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9AE0" w14:textId="298C0FE3" w:rsidR="009F5787" w:rsidRPr="00F4141F" w:rsidRDefault="009F5787" w:rsidP="0035465C">
      <w:pPr>
        <w:spacing w:line="360" w:lineRule="auto"/>
        <w:ind w:left="-540"/>
        <w:jc w:val="center"/>
        <w:rPr>
          <w:rFonts w:eastAsiaTheme="minorHAnsi"/>
          <w:b/>
          <w:bCs/>
          <w:sz w:val="24"/>
          <w:szCs w:val="24"/>
          <w:lang w:val="it-IT"/>
          <w14:ligatures w14:val="standardContextual"/>
        </w:rPr>
      </w:pPr>
      <w:bookmarkStart w:id="0" w:name="_Hlk177559844"/>
      <w:r w:rsidRPr="00F4141F">
        <w:rPr>
          <w:rFonts w:eastAsiaTheme="minorHAnsi"/>
          <w:b/>
          <w:bCs/>
          <w:sz w:val="24"/>
          <w:szCs w:val="24"/>
          <w:lang w:val="it-IT"/>
          <w14:ligatures w14:val="standardContextual"/>
        </w:rPr>
        <w:t>MINISTERUL MEDIULUI, APELOR ȘI PĂDURILOR</w:t>
      </w:r>
      <w:r w:rsidRPr="00F4141F">
        <w:rPr>
          <w:rFonts w:eastAsiaTheme="minorHAnsi"/>
          <w:b/>
          <w:bCs/>
          <w:sz w:val="24"/>
          <w:szCs w:val="24"/>
          <w:lang w:val="it-IT"/>
          <w14:ligatures w14:val="standardContextual"/>
        </w:rPr>
        <w:br/>
      </w:r>
      <w:r w:rsidRPr="00493C28">
        <w:rPr>
          <w:rFonts w:eastAsiaTheme="minorHAnsi"/>
          <w:b/>
          <w:bCs/>
          <w:noProof/>
          <w:sz w:val="24"/>
          <w:szCs w:val="24"/>
          <w:lang w:val="en-US"/>
          <w14:ligatures w14:val="standardContextual"/>
        </w:rPr>
        <w:drawing>
          <wp:inline distT="0" distB="0" distL="0" distR="0" wp14:anchorId="25490C7F" wp14:editId="17B4FC40">
            <wp:extent cx="676275" cy="904875"/>
            <wp:effectExtent l="0" t="0" r="9525" b="9525"/>
            <wp:docPr id="1623988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04875"/>
                    </a:xfrm>
                    <a:prstGeom prst="rect">
                      <a:avLst/>
                    </a:prstGeom>
                    <a:noFill/>
                    <a:ln>
                      <a:noFill/>
                    </a:ln>
                  </pic:spPr>
                </pic:pic>
              </a:graphicData>
            </a:graphic>
          </wp:inline>
        </w:drawing>
      </w:r>
    </w:p>
    <w:p w14:paraId="747E4056" w14:textId="024FC250" w:rsidR="009F5787" w:rsidRPr="00F4141F" w:rsidRDefault="009F5787" w:rsidP="0035465C">
      <w:pPr>
        <w:spacing w:line="360" w:lineRule="auto"/>
        <w:ind w:left="-540"/>
        <w:jc w:val="center"/>
        <w:rPr>
          <w:rFonts w:eastAsiaTheme="minorHAnsi"/>
          <w:b/>
          <w:bCs/>
          <w:sz w:val="24"/>
          <w:szCs w:val="24"/>
          <w:lang w:val="it-IT"/>
          <w14:ligatures w14:val="standardContextual"/>
        </w:rPr>
      </w:pPr>
      <w:bookmarkStart w:id="1" w:name="_Hlk211931335"/>
      <w:r w:rsidRPr="00F4141F">
        <w:rPr>
          <w:rFonts w:eastAsiaTheme="minorHAnsi"/>
          <w:b/>
          <w:bCs/>
          <w:sz w:val="24"/>
          <w:szCs w:val="24"/>
          <w:lang w:val="it-IT"/>
          <w14:ligatures w14:val="standardContextual"/>
        </w:rPr>
        <w:t>ORDIN</w:t>
      </w:r>
    </w:p>
    <w:p w14:paraId="2F3900E2" w14:textId="751002FE" w:rsidR="009F5787" w:rsidRPr="00F4141F" w:rsidRDefault="009F5787" w:rsidP="0035465C">
      <w:pPr>
        <w:spacing w:line="360" w:lineRule="auto"/>
        <w:ind w:left="-540"/>
        <w:jc w:val="center"/>
        <w:rPr>
          <w:rFonts w:eastAsiaTheme="minorHAnsi"/>
          <w:b/>
          <w:bCs/>
          <w:sz w:val="24"/>
          <w:szCs w:val="24"/>
          <w:lang w:val="it-IT"/>
          <w14:ligatures w14:val="standardContextual"/>
        </w:rPr>
      </w:pPr>
      <w:r w:rsidRPr="00F4141F">
        <w:rPr>
          <w:rFonts w:eastAsiaTheme="minorHAnsi"/>
          <w:b/>
          <w:bCs/>
          <w:sz w:val="24"/>
          <w:szCs w:val="24"/>
          <w:lang w:val="it-IT"/>
          <w14:ligatures w14:val="standardContextual"/>
        </w:rPr>
        <w:t>Nr. ………...../……………….</w:t>
      </w:r>
    </w:p>
    <w:p w14:paraId="19DFB743" w14:textId="7E9120B1" w:rsidR="004C28FD" w:rsidRPr="00493C28" w:rsidRDefault="005B776D" w:rsidP="0035465C">
      <w:pPr>
        <w:autoSpaceDE w:val="0"/>
        <w:adjustRightInd w:val="0"/>
        <w:spacing w:line="360" w:lineRule="auto"/>
        <w:jc w:val="center"/>
        <w:rPr>
          <w:b/>
          <w:sz w:val="24"/>
          <w:szCs w:val="24"/>
        </w:rPr>
      </w:pPr>
      <w:r w:rsidRPr="00493C28">
        <w:rPr>
          <w:b/>
          <w:sz w:val="24"/>
          <w:szCs w:val="24"/>
        </w:rPr>
        <w:t xml:space="preserve">privind </w:t>
      </w:r>
      <w:r w:rsidR="00707667" w:rsidRPr="00493C28">
        <w:rPr>
          <w:b/>
          <w:sz w:val="24"/>
          <w:szCs w:val="24"/>
        </w:rPr>
        <w:t>modificarea și completarea</w:t>
      </w:r>
      <w:r w:rsidR="005A4FD4" w:rsidRPr="00493C28">
        <w:rPr>
          <w:b/>
          <w:sz w:val="24"/>
          <w:szCs w:val="24"/>
        </w:rPr>
        <w:t xml:space="preserve"> anexei nr.1 l</w:t>
      </w:r>
      <w:r w:rsidR="005A4FD4" w:rsidRPr="00493C28">
        <w:rPr>
          <w:sz w:val="24"/>
          <w:szCs w:val="24"/>
        </w:rPr>
        <w:t xml:space="preserve">a </w:t>
      </w:r>
      <w:r w:rsidR="005A4FD4" w:rsidRPr="00493C28">
        <w:rPr>
          <w:b/>
          <w:sz w:val="24"/>
          <w:szCs w:val="24"/>
        </w:rPr>
        <w:t xml:space="preserve">Ordinul </w:t>
      </w:r>
      <w:r w:rsidR="007B7027" w:rsidRPr="00493C28">
        <w:rPr>
          <w:b/>
          <w:sz w:val="24"/>
          <w:szCs w:val="24"/>
        </w:rPr>
        <w:t xml:space="preserve">ministrului mediului, apelor și pădurilor </w:t>
      </w:r>
      <w:r w:rsidR="005A4FD4" w:rsidRPr="00493C28">
        <w:rPr>
          <w:b/>
          <w:sz w:val="24"/>
          <w:szCs w:val="24"/>
        </w:rPr>
        <w:t xml:space="preserve">nr. 2202/2024 privind aprobarea metodologiei de calcul al tarifului de gestionare </w:t>
      </w:r>
      <w:proofErr w:type="spellStart"/>
      <w:r w:rsidR="005A4FD4" w:rsidRPr="00493C28">
        <w:rPr>
          <w:b/>
          <w:sz w:val="24"/>
          <w:szCs w:val="24"/>
        </w:rPr>
        <w:t>şi</w:t>
      </w:r>
      <w:proofErr w:type="spellEnd"/>
      <w:r w:rsidR="005A4FD4" w:rsidRPr="00493C28">
        <w:rPr>
          <w:b/>
          <w:sz w:val="24"/>
          <w:szCs w:val="24"/>
        </w:rPr>
        <w:t xml:space="preserve"> al tarifului de administrare pentru ambalajele din sistemul de </w:t>
      </w:r>
      <w:r w:rsidR="000C1E8A" w:rsidRPr="00493C28">
        <w:rPr>
          <w:b/>
          <w:sz w:val="24"/>
          <w:szCs w:val="24"/>
        </w:rPr>
        <w:t>garanție</w:t>
      </w:r>
      <w:r w:rsidR="005A4FD4" w:rsidRPr="00493C28">
        <w:rPr>
          <w:b/>
          <w:sz w:val="24"/>
          <w:szCs w:val="24"/>
        </w:rPr>
        <w:t>-returnare</w:t>
      </w:r>
    </w:p>
    <w:bookmarkEnd w:id="0"/>
    <w:bookmarkEnd w:id="1"/>
    <w:p w14:paraId="169A4EDA" w14:textId="77777777" w:rsidR="009F5787" w:rsidRPr="00493C28" w:rsidRDefault="009F5787" w:rsidP="0060752D">
      <w:pPr>
        <w:spacing w:line="360" w:lineRule="auto"/>
        <w:jc w:val="both"/>
        <w:rPr>
          <w:sz w:val="24"/>
          <w:szCs w:val="24"/>
        </w:rPr>
      </w:pPr>
    </w:p>
    <w:p w14:paraId="0E2B3B25" w14:textId="78F0F4A6" w:rsidR="00BC3A4C" w:rsidRPr="00D03E49" w:rsidRDefault="005B776D" w:rsidP="0072753D">
      <w:pPr>
        <w:spacing w:line="360" w:lineRule="auto"/>
        <w:jc w:val="both"/>
        <w:rPr>
          <w:rFonts w:eastAsia="MS Mincho"/>
          <w:b/>
          <w:bCs/>
          <w:sz w:val="24"/>
          <w:szCs w:val="24"/>
        </w:rPr>
      </w:pPr>
      <w:r w:rsidRPr="00493C28">
        <w:rPr>
          <w:rStyle w:val="Fontdeparagrafimplicit1"/>
          <w:sz w:val="24"/>
          <w:szCs w:val="24"/>
        </w:rPr>
        <w:t>Având în vedere Refer</w:t>
      </w:r>
      <w:r w:rsidR="006B5DA7" w:rsidRPr="00493C28">
        <w:rPr>
          <w:rStyle w:val="Fontdeparagrafimplicit1"/>
          <w:sz w:val="24"/>
          <w:szCs w:val="24"/>
        </w:rPr>
        <w:t>at</w:t>
      </w:r>
      <w:r w:rsidR="00EC711F" w:rsidRPr="00493C28">
        <w:rPr>
          <w:rStyle w:val="Fontdeparagrafimplicit1"/>
          <w:sz w:val="24"/>
          <w:szCs w:val="24"/>
        </w:rPr>
        <w:t>ul</w:t>
      </w:r>
      <w:r w:rsidR="006B5DA7" w:rsidRPr="00493C28">
        <w:rPr>
          <w:rStyle w:val="Fontdeparagrafimplicit1"/>
          <w:sz w:val="24"/>
          <w:szCs w:val="24"/>
        </w:rPr>
        <w:t xml:space="preserve"> de aprobare </w:t>
      </w:r>
      <w:r w:rsidR="00EC711F" w:rsidRPr="00493C28">
        <w:rPr>
          <w:rStyle w:val="Fontdeparagrafimplicit1"/>
          <w:sz w:val="24"/>
          <w:szCs w:val="24"/>
        </w:rPr>
        <w:t xml:space="preserve">al </w:t>
      </w:r>
      <w:r w:rsidR="004E4BEF" w:rsidRPr="00493C28">
        <w:rPr>
          <w:rStyle w:val="Fontdeparagrafimplicit1"/>
          <w:sz w:val="24"/>
          <w:szCs w:val="24"/>
        </w:rPr>
        <w:t>Direcției</w:t>
      </w:r>
      <w:r w:rsidR="00EC711F" w:rsidRPr="00493C28">
        <w:rPr>
          <w:rStyle w:val="Fontdeparagrafimplicit1"/>
          <w:sz w:val="24"/>
          <w:szCs w:val="24"/>
        </w:rPr>
        <w:t xml:space="preserve"> </w:t>
      </w:r>
      <w:r w:rsidR="004E4BEF" w:rsidRPr="00493C28">
        <w:rPr>
          <w:rStyle w:val="Fontdeparagrafimplicit1"/>
          <w:sz w:val="24"/>
          <w:szCs w:val="24"/>
        </w:rPr>
        <w:t xml:space="preserve">Deșeuri și Situri </w:t>
      </w:r>
      <w:r w:rsidR="00EC711F" w:rsidRPr="00493C28">
        <w:rPr>
          <w:rStyle w:val="Fontdeparagrafimplicit1"/>
          <w:sz w:val="24"/>
          <w:szCs w:val="24"/>
        </w:rPr>
        <w:t>Contaminate</w:t>
      </w:r>
      <w:r w:rsidRPr="00493C28">
        <w:rPr>
          <w:rStyle w:val="Fontdeparagrafimplicit1"/>
          <w:sz w:val="24"/>
          <w:szCs w:val="24"/>
        </w:rPr>
        <w:t xml:space="preserve"> </w:t>
      </w:r>
      <w:r w:rsidR="00DF266F" w:rsidRPr="00493C28">
        <w:rPr>
          <w:rStyle w:val="Fontdeparagrafimplicit1"/>
          <w:sz w:val="24"/>
          <w:szCs w:val="24"/>
        </w:rPr>
        <w:t xml:space="preserve">                                        </w:t>
      </w:r>
      <w:r w:rsidR="009F5787" w:rsidRPr="00493C28">
        <w:rPr>
          <w:rStyle w:val="Fontdeparagrafimplicit1"/>
          <w:sz w:val="24"/>
          <w:szCs w:val="24"/>
        </w:rPr>
        <w:t xml:space="preserve">nr. </w:t>
      </w:r>
      <w:bookmarkStart w:id="2" w:name="_Hlk178067699"/>
    </w:p>
    <w:bookmarkEnd w:id="2"/>
    <w:p w14:paraId="0FF8206C" w14:textId="21E5EEFB" w:rsidR="00A33E11" w:rsidRPr="00493C28" w:rsidRDefault="00A33E11" w:rsidP="00080037">
      <w:pPr>
        <w:spacing w:line="360" w:lineRule="auto"/>
        <w:ind w:right="3"/>
        <w:jc w:val="both"/>
        <w:rPr>
          <w:sz w:val="24"/>
          <w:szCs w:val="24"/>
        </w:rPr>
      </w:pPr>
      <w:r w:rsidRPr="00493C28">
        <w:rPr>
          <w:rFonts w:eastAsia="Times New Roman"/>
          <w:sz w:val="24"/>
          <w:szCs w:val="24"/>
        </w:rPr>
        <w:t>În temeiul art. 57 alin. (1), (4) și (5) din Ordonanța de urgență a Guvernului nr. 57/2019 privind Codul administrativ, cu modificările și completările ulterioare</w:t>
      </w:r>
      <w:r w:rsidR="007B7027" w:rsidRPr="00493C28">
        <w:rPr>
          <w:rFonts w:eastAsia="Times New Roman"/>
          <w:sz w:val="24"/>
          <w:szCs w:val="24"/>
        </w:rPr>
        <w:t xml:space="preserve">, al art. 27 alin. (3) din Hotărârea Guvernului nr. 1074/2021 privind stabilirea sistemului de garanție-returnare pentru ambalaje primare nereutilizabile, republicată, </w:t>
      </w:r>
      <w:r w:rsidR="007B7027" w:rsidRPr="00493C28">
        <w:rPr>
          <w:rFonts w:eastAsia="Times New Roman"/>
          <w:bCs/>
          <w:sz w:val="24"/>
          <w:szCs w:val="24"/>
        </w:rPr>
        <w:t>cu modificările și completările ulterioare</w:t>
      </w:r>
      <w:r w:rsidRPr="00493C28">
        <w:rPr>
          <w:rFonts w:eastAsia="Times New Roman"/>
          <w:sz w:val="24"/>
          <w:szCs w:val="24"/>
        </w:rPr>
        <w:t>, precum și al art. 13 alin. (4) din Hotărârea Guvernului nr. 43/2020 privind organizarea și funcționarea Ministerului Mediului, Apelor și Pădurilor, cu modificările și completările ulterioare,</w:t>
      </w:r>
    </w:p>
    <w:p w14:paraId="4EB73CD9" w14:textId="77777777" w:rsidR="00AE3DA3" w:rsidRPr="00493C28" w:rsidRDefault="00AE3DA3" w:rsidP="006E3DE7">
      <w:pPr>
        <w:tabs>
          <w:tab w:val="left" w:pos="0"/>
          <w:tab w:val="left" w:pos="1276"/>
        </w:tabs>
        <w:autoSpaceDE w:val="0"/>
        <w:spacing w:line="360" w:lineRule="auto"/>
        <w:jc w:val="both"/>
        <w:rPr>
          <w:rStyle w:val="Fontdeparagrafimplicit1"/>
          <w:b/>
          <w:sz w:val="24"/>
          <w:szCs w:val="24"/>
        </w:rPr>
      </w:pPr>
    </w:p>
    <w:p w14:paraId="66A64053" w14:textId="0571C867" w:rsidR="00FB7504" w:rsidRPr="00493C28" w:rsidRDefault="00701D9A" w:rsidP="006E3DE7">
      <w:pPr>
        <w:tabs>
          <w:tab w:val="left" w:pos="0"/>
          <w:tab w:val="left" w:pos="1276"/>
        </w:tabs>
        <w:autoSpaceDE w:val="0"/>
        <w:spacing w:line="360" w:lineRule="auto"/>
        <w:jc w:val="both"/>
        <w:rPr>
          <w:rStyle w:val="Fontdeparagrafimplicit1"/>
          <w:bCs/>
          <w:sz w:val="24"/>
          <w:szCs w:val="24"/>
        </w:rPr>
      </w:pPr>
      <w:r w:rsidRPr="00493C28">
        <w:rPr>
          <w:rStyle w:val="Fontdeparagrafimplicit1"/>
          <w:b/>
          <w:sz w:val="24"/>
          <w:szCs w:val="24"/>
        </w:rPr>
        <w:t xml:space="preserve"> </w:t>
      </w:r>
      <w:r w:rsidR="005B776D" w:rsidRPr="00493C28">
        <w:rPr>
          <w:rStyle w:val="Fontdeparagrafimplicit1"/>
          <w:b/>
          <w:sz w:val="24"/>
          <w:szCs w:val="24"/>
        </w:rPr>
        <w:t>ministrul mediului, apelor și pădurilor</w:t>
      </w:r>
      <w:r w:rsidR="00365FF3" w:rsidRPr="00493C28">
        <w:rPr>
          <w:rStyle w:val="Fontdeparagrafimplicit1"/>
          <w:bCs/>
          <w:sz w:val="24"/>
          <w:szCs w:val="24"/>
        </w:rPr>
        <w:t xml:space="preserve"> </w:t>
      </w:r>
      <w:r w:rsidR="005B776D" w:rsidRPr="00493C28">
        <w:rPr>
          <w:rStyle w:val="Fontdeparagrafimplicit1"/>
          <w:bCs/>
          <w:sz w:val="24"/>
          <w:szCs w:val="24"/>
        </w:rPr>
        <w:t>emit</w:t>
      </w:r>
      <w:r w:rsidR="00C609E9" w:rsidRPr="00493C28">
        <w:rPr>
          <w:rStyle w:val="Fontdeparagrafimplicit1"/>
          <w:bCs/>
          <w:sz w:val="24"/>
          <w:szCs w:val="24"/>
        </w:rPr>
        <w:t>e</w:t>
      </w:r>
      <w:r w:rsidR="005B776D" w:rsidRPr="00493C28">
        <w:rPr>
          <w:rStyle w:val="Fontdeparagrafimplicit1"/>
          <w:bCs/>
          <w:sz w:val="24"/>
          <w:szCs w:val="24"/>
        </w:rPr>
        <w:t xml:space="preserve"> prezentul</w:t>
      </w:r>
    </w:p>
    <w:p w14:paraId="4DFC9EAD" w14:textId="77777777" w:rsidR="00B74DC6" w:rsidRPr="00493C28" w:rsidRDefault="00B74DC6" w:rsidP="006E3DE7">
      <w:pPr>
        <w:tabs>
          <w:tab w:val="left" w:pos="0"/>
          <w:tab w:val="left" w:pos="1276"/>
        </w:tabs>
        <w:autoSpaceDE w:val="0"/>
        <w:spacing w:line="360" w:lineRule="auto"/>
        <w:jc w:val="both"/>
        <w:rPr>
          <w:rStyle w:val="Fontdeparagrafimplicit1"/>
          <w:b/>
          <w:sz w:val="24"/>
          <w:szCs w:val="24"/>
        </w:rPr>
      </w:pPr>
    </w:p>
    <w:p w14:paraId="25D420C8" w14:textId="1A49327D" w:rsidR="00A33E11" w:rsidRPr="00493C28" w:rsidRDefault="005B776D" w:rsidP="00BC3A4C">
      <w:pPr>
        <w:spacing w:line="360" w:lineRule="auto"/>
        <w:ind w:left="-480"/>
        <w:jc w:val="center"/>
        <w:rPr>
          <w:b/>
          <w:sz w:val="24"/>
          <w:szCs w:val="24"/>
        </w:rPr>
      </w:pPr>
      <w:r w:rsidRPr="00493C28">
        <w:rPr>
          <w:b/>
          <w:sz w:val="24"/>
          <w:szCs w:val="24"/>
        </w:rPr>
        <w:t>ORDIN:</w:t>
      </w:r>
    </w:p>
    <w:p w14:paraId="026F162D" w14:textId="77777777" w:rsidR="00A33E11" w:rsidRPr="00493C28" w:rsidRDefault="00A33E11" w:rsidP="006E3DE7">
      <w:pPr>
        <w:spacing w:line="360" w:lineRule="auto"/>
        <w:ind w:left="-480"/>
        <w:jc w:val="both"/>
        <w:rPr>
          <w:b/>
          <w:sz w:val="24"/>
          <w:szCs w:val="24"/>
        </w:rPr>
      </w:pPr>
    </w:p>
    <w:p w14:paraId="1E49BF36" w14:textId="6F5803A3" w:rsidR="003A1274" w:rsidRPr="005A159B" w:rsidRDefault="00A33E11" w:rsidP="0060752D">
      <w:pPr>
        <w:spacing w:line="360" w:lineRule="auto"/>
        <w:ind w:left="-480"/>
        <w:jc w:val="both"/>
        <w:rPr>
          <w:bCs/>
          <w:sz w:val="24"/>
          <w:szCs w:val="24"/>
        </w:rPr>
      </w:pPr>
      <w:r w:rsidRPr="00493C28">
        <w:rPr>
          <w:b/>
          <w:sz w:val="24"/>
          <w:szCs w:val="24"/>
        </w:rPr>
        <w:t>Art. I</w:t>
      </w:r>
      <w:r w:rsidRPr="00493C28">
        <w:rPr>
          <w:bCs/>
          <w:sz w:val="24"/>
          <w:szCs w:val="24"/>
        </w:rPr>
        <w:t xml:space="preserve"> Anexa nr. 1 la Ordinul ministrului mediului, apelor și pădurilor nr. 2202/2024 privind aprobarea metodologiei de calcul al tarifului de gestionare </w:t>
      </w:r>
      <w:r w:rsidR="0072753D" w:rsidRPr="00493C28">
        <w:rPr>
          <w:bCs/>
          <w:sz w:val="24"/>
          <w:szCs w:val="24"/>
        </w:rPr>
        <w:t>și</w:t>
      </w:r>
      <w:r w:rsidRPr="00493C28">
        <w:rPr>
          <w:bCs/>
          <w:sz w:val="24"/>
          <w:szCs w:val="24"/>
        </w:rPr>
        <w:t xml:space="preserve"> al tarifului de administrare pentru ambalajele din sistemul de </w:t>
      </w:r>
      <w:r w:rsidR="000C1E8A" w:rsidRPr="00493C28">
        <w:rPr>
          <w:bCs/>
          <w:sz w:val="24"/>
          <w:szCs w:val="24"/>
        </w:rPr>
        <w:t>garanție</w:t>
      </w:r>
      <w:r w:rsidRPr="00493C28">
        <w:rPr>
          <w:bCs/>
          <w:sz w:val="24"/>
          <w:szCs w:val="24"/>
        </w:rPr>
        <w:t>-returnare</w:t>
      </w:r>
      <w:r w:rsidR="000C1E8A" w:rsidRPr="00493C28">
        <w:rPr>
          <w:bCs/>
          <w:sz w:val="24"/>
          <w:szCs w:val="24"/>
        </w:rPr>
        <w:t xml:space="preserve">, </w:t>
      </w:r>
      <w:r w:rsidR="000C1E8A" w:rsidRPr="005A159B">
        <w:rPr>
          <w:bCs/>
          <w:sz w:val="24"/>
          <w:szCs w:val="24"/>
        </w:rPr>
        <w:t>publicat în Monitorul Oficial</w:t>
      </w:r>
      <w:r w:rsidR="006958D5" w:rsidRPr="005A159B">
        <w:rPr>
          <w:bCs/>
          <w:sz w:val="24"/>
          <w:szCs w:val="24"/>
        </w:rPr>
        <w:t xml:space="preserve"> al României</w:t>
      </w:r>
      <w:r w:rsidR="000C1E8A" w:rsidRPr="005A159B">
        <w:rPr>
          <w:bCs/>
          <w:sz w:val="24"/>
          <w:szCs w:val="24"/>
        </w:rPr>
        <w:t>, Partea I nr. 1029 din 14 octombrie 2024, se modifică și se completează după cum urmează:</w:t>
      </w:r>
    </w:p>
    <w:p w14:paraId="635F3E77" w14:textId="77777777" w:rsidR="00C25986" w:rsidRPr="005A159B" w:rsidRDefault="00C25986" w:rsidP="0060752D">
      <w:pPr>
        <w:spacing w:line="360" w:lineRule="auto"/>
        <w:ind w:left="-480"/>
        <w:jc w:val="both"/>
        <w:rPr>
          <w:bCs/>
          <w:sz w:val="24"/>
          <w:szCs w:val="24"/>
        </w:rPr>
      </w:pPr>
    </w:p>
    <w:p w14:paraId="23CB5D86" w14:textId="0B97FBDF" w:rsidR="00E961B1" w:rsidRPr="005A159B" w:rsidRDefault="007B7133" w:rsidP="0060752D">
      <w:pPr>
        <w:pStyle w:val="ListParagraph"/>
        <w:numPr>
          <w:ilvl w:val="0"/>
          <w:numId w:val="21"/>
        </w:numPr>
        <w:spacing w:line="360" w:lineRule="auto"/>
        <w:rPr>
          <w:rFonts w:ascii="Times New Roman" w:hAnsi="Times New Roman" w:cs="Times New Roman"/>
          <w:b/>
          <w:sz w:val="24"/>
          <w:szCs w:val="24"/>
          <w:lang w:val="it-IT"/>
        </w:rPr>
      </w:pPr>
      <w:r w:rsidRPr="005A159B">
        <w:rPr>
          <w:rFonts w:ascii="Times New Roman" w:hAnsi="Times New Roman" w:cs="Times New Roman"/>
          <w:b/>
          <w:sz w:val="24"/>
          <w:szCs w:val="24"/>
          <w:lang w:val="it-IT"/>
        </w:rPr>
        <w:t xml:space="preserve">La articolul 6, alineatele (2) și (3) se </w:t>
      </w:r>
      <w:r w:rsidR="00DC16C3" w:rsidRPr="005A159B">
        <w:rPr>
          <w:rFonts w:ascii="Times New Roman" w:hAnsi="Times New Roman" w:cs="Times New Roman"/>
          <w:b/>
          <w:sz w:val="24"/>
          <w:szCs w:val="24"/>
          <w:lang w:val="it-IT"/>
        </w:rPr>
        <w:t>modifică</w:t>
      </w:r>
      <w:r w:rsidR="00493C28" w:rsidRPr="005A159B">
        <w:rPr>
          <w:rFonts w:ascii="Times New Roman" w:hAnsi="Times New Roman" w:cs="Times New Roman"/>
          <w:b/>
          <w:sz w:val="24"/>
          <w:szCs w:val="24"/>
          <w:lang w:val="it-IT"/>
        </w:rPr>
        <w:t xml:space="preserve"> și</w:t>
      </w:r>
      <w:r w:rsidR="003A1274" w:rsidRPr="005A159B">
        <w:rPr>
          <w:rFonts w:ascii="Times New Roman" w:hAnsi="Times New Roman" w:cs="Times New Roman"/>
          <w:b/>
          <w:sz w:val="24"/>
          <w:szCs w:val="24"/>
          <w:lang w:val="it-IT"/>
        </w:rPr>
        <w:t xml:space="preserve"> vor avea următorul cuprins:</w:t>
      </w:r>
    </w:p>
    <w:p w14:paraId="4A4449D0" w14:textId="53A1570A" w:rsidR="007B7133" w:rsidRPr="005A159B" w:rsidRDefault="006958D5" w:rsidP="0060752D">
      <w:pPr>
        <w:spacing w:before="26" w:line="360" w:lineRule="auto"/>
        <w:jc w:val="both"/>
        <w:rPr>
          <w:kern w:val="2"/>
          <w:sz w:val="24"/>
          <w:szCs w:val="24"/>
          <w:lang w:val="it-IT"/>
          <w14:ligatures w14:val="standardContextual"/>
        </w:rPr>
      </w:pPr>
      <w:r w:rsidRPr="005A159B">
        <w:rPr>
          <w:bCs/>
          <w:sz w:val="24"/>
          <w:szCs w:val="24"/>
          <w:lang w:val="it-IT"/>
        </w:rPr>
        <w:t>„</w:t>
      </w:r>
      <w:r w:rsidR="007B7133" w:rsidRPr="005A159B">
        <w:rPr>
          <w:bCs/>
          <w:sz w:val="24"/>
          <w:szCs w:val="24"/>
          <w:lang w:val="it-IT"/>
        </w:rPr>
        <w:t xml:space="preserve">(2) </w:t>
      </w:r>
      <w:r w:rsidR="007B7133" w:rsidRPr="005A159B">
        <w:rPr>
          <w:color w:val="000000"/>
          <w:kern w:val="2"/>
          <w:sz w:val="24"/>
          <w:szCs w:val="24"/>
          <w:lang w:val="it-IT"/>
          <w14:ligatures w14:val="standardContextual"/>
        </w:rPr>
        <w:t xml:space="preserve">Predarea către administratorul SGR a ambalajelor SGR se realizează exclusiv cu utilizarea de sigilii, saci, suporturi şi recipiente </w:t>
      </w:r>
      <w:r w:rsidR="007B7133" w:rsidRPr="005A159B">
        <w:rPr>
          <w:color w:val="000000" w:themeColor="text1"/>
          <w:kern w:val="2"/>
          <w:sz w:val="24"/>
          <w:szCs w:val="24"/>
          <w:lang w:val="it-IT"/>
          <w14:ligatures w14:val="standardContextual"/>
        </w:rPr>
        <w:t xml:space="preserve">de preluare pentru ambalaje SGR din sticlă </w:t>
      </w:r>
      <w:r w:rsidR="007B7133" w:rsidRPr="005A159B">
        <w:rPr>
          <w:color w:val="000000"/>
          <w:kern w:val="2"/>
          <w:sz w:val="24"/>
          <w:szCs w:val="24"/>
          <w:lang w:val="it-IT"/>
          <w14:ligatures w14:val="standardContextual"/>
        </w:rPr>
        <w:t>puse la dispoziţia operatorilor punctelor de returnare, respectiv comercianţilor HoReCa, cu titlu gratuit, de către administratorul SGR.</w:t>
      </w:r>
    </w:p>
    <w:p w14:paraId="6BE74C2D" w14:textId="60A66131" w:rsidR="007B7133" w:rsidRPr="005A159B" w:rsidRDefault="007B7133" w:rsidP="006E3DE7">
      <w:pPr>
        <w:spacing w:before="26" w:line="360" w:lineRule="auto"/>
        <w:jc w:val="both"/>
        <w:rPr>
          <w:bCs/>
          <w:sz w:val="24"/>
          <w:szCs w:val="24"/>
          <w:lang w:val="it-IT"/>
        </w:rPr>
      </w:pPr>
      <w:r w:rsidRPr="005A159B">
        <w:rPr>
          <w:bCs/>
          <w:sz w:val="24"/>
          <w:szCs w:val="24"/>
          <w:lang w:val="it-IT"/>
        </w:rPr>
        <w:lastRenderedPageBreak/>
        <w:t xml:space="preserve">(3) </w:t>
      </w:r>
      <w:r w:rsidRPr="005A159B">
        <w:rPr>
          <w:color w:val="000000"/>
          <w:kern w:val="2"/>
          <w:sz w:val="24"/>
          <w:szCs w:val="24"/>
          <w:lang w:val="it-IT"/>
          <w14:ligatures w14:val="standardContextual"/>
        </w:rPr>
        <w:t xml:space="preserve">În cazul în care un operator al unui punct de returnare, respectiv comerciant HoReCa nu utilizează sau utilizează sigiliile, sacii, suporturile sau recipientele </w:t>
      </w:r>
      <w:r w:rsidRPr="005A159B">
        <w:rPr>
          <w:color w:val="000000" w:themeColor="text1"/>
          <w:kern w:val="2"/>
          <w:sz w:val="24"/>
          <w:szCs w:val="24"/>
          <w:lang w:val="it-IT"/>
          <w14:ligatures w14:val="standardContextual"/>
        </w:rPr>
        <w:t xml:space="preserve">de preluare pentru ambalaje SGR din sticlă </w:t>
      </w:r>
      <w:r w:rsidRPr="005A159B">
        <w:rPr>
          <w:color w:val="000000"/>
          <w:kern w:val="2"/>
          <w:sz w:val="24"/>
          <w:szCs w:val="24"/>
          <w:lang w:val="it-IT"/>
          <w14:ligatures w14:val="standardContextual"/>
        </w:rPr>
        <w:t>prevăzute la alin. (2) puse la dispoziţia sa în orice alt scop, costul aferent acestora rămâne în sarcina operatorului, respectiv comerciantului HoReCa.</w:t>
      </w:r>
      <w:r w:rsidR="006958D5" w:rsidRPr="005A159B">
        <w:rPr>
          <w:color w:val="000000"/>
          <w:kern w:val="2"/>
          <w:sz w:val="24"/>
          <w:szCs w:val="24"/>
          <w:lang w:val="it-IT"/>
          <w14:ligatures w14:val="standardContextual"/>
        </w:rPr>
        <w:t>”</w:t>
      </w:r>
    </w:p>
    <w:p w14:paraId="21753F77" w14:textId="77777777" w:rsidR="007B7133" w:rsidRPr="005A159B" w:rsidRDefault="007B7133" w:rsidP="006E3DE7">
      <w:pPr>
        <w:spacing w:line="360" w:lineRule="auto"/>
        <w:jc w:val="both"/>
        <w:rPr>
          <w:bCs/>
          <w:sz w:val="24"/>
          <w:szCs w:val="24"/>
          <w:lang w:val="it-IT"/>
        </w:rPr>
      </w:pPr>
    </w:p>
    <w:p w14:paraId="53F5256F" w14:textId="69EB8411" w:rsidR="007B7133" w:rsidRPr="005A159B" w:rsidRDefault="007B7133" w:rsidP="0060752D">
      <w:pPr>
        <w:pStyle w:val="ListParagraph"/>
        <w:numPr>
          <w:ilvl w:val="0"/>
          <w:numId w:val="21"/>
        </w:numPr>
        <w:spacing w:line="360" w:lineRule="auto"/>
        <w:rPr>
          <w:rFonts w:ascii="Times New Roman" w:hAnsi="Times New Roman" w:cs="Times New Roman"/>
          <w:b/>
          <w:sz w:val="24"/>
          <w:szCs w:val="24"/>
          <w:lang w:val="it-IT"/>
        </w:rPr>
      </w:pPr>
      <w:r w:rsidRPr="005A159B">
        <w:rPr>
          <w:rFonts w:ascii="Times New Roman" w:hAnsi="Times New Roman" w:cs="Times New Roman"/>
          <w:b/>
          <w:sz w:val="24"/>
          <w:szCs w:val="24"/>
          <w:lang w:val="it-IT"/>
        </w:rPr>
        <w:t xml:space="preserve">Articolul 7 se modifică </w:t>
      </w:r>
      <w:r w:rsidR="00EB18D5" w:rsidRPr="005A159B">
        <w:rPr>
          <w:rFonts w:ascii="Times New Roman" w:hAnsi="Times New Roman" w:cs="Times New Roman"/>
          <w:b/>
          <w:sz w:val="24"/>
          <w:szCs w:val="24"/>
          <w:lang w:val="it-IT"/>
        </w:rPr>
        <w:t>ș</w:t>
      </w:r>
      <w:r w:rsidR="00B325D9" w:rsidRPr="005A159B">
        <w:rPr>
          <w:rFonts w:ascii="Times New Roman" w:hAnsi="Times New Roman" w:cs="Times New Roman"/>
          <w:b/>
          <w:sz w:val="24"/>
          <w:szCs w:val="24"/>
          <w:lang w:val="it-IT"/>
        </w:rPr>
        <w:t>i va avea următorul cuprins:</w:t>
      </w:r>
    </w:p>
    <w:p w14:paraId="223EF5E3" w14:textId="052175A6" w:rsidR="007B7133" w:rsidRPr="00493C28" w:rsidRDefault="00FA515D" w:rsidP="0060752D">
      <w:pPr>
        <w:spacing w:line="360" w:lineRule="auto"/>
        <w:jc w:val="both"/>
        <w:rPr>
          <w:sz w:val="24"/>
          <w:szCs w:val="24"/>
        </w:rPr>
      </w:pPr>
      <w:r w:rsidRPr="00493C28">
        <w:rPr>
          <w:sz w:val="24"/>
          <w:szCs w:val="24"/>
        </w:rPr>
        <w:t xml:space="preserve">„Art. 7 - </w:t>
      </w:r>
      <w:r w:rsidR="007B7133" w:rsidRPr="00493C28">
        <w:rPr>
          <w:sz w:val="24"/>
          <w:szCs w:val="24"/>
        </w:rPr>
        <w:t xml:space="preserve">Calculul componentelor de cost ale tarifului de gestionare </w:t>
      </w:r>
      <w:r w:rsidR="00884A08" w:rsidRPr="00493C28">
        <w:rPr>
          <w:sz w:val="24"/>
          <w:szCs w:val="24"/>
        </w:rPr>
        <w:t>și</w:t>
      </w:r>
      <w:r w:rsidR="007B7133" w:rsidRPr="00493C28">
        <w:rPr>
          <w:sz w:val="24"/>
          <w:szCs w:val="24"/>
        </w:rPr>
        <w:t xml:space="preserve"> analiza pentru a determina componentele de cost prevăzute în prezenta metodologie </w:t>
      </w:r>
      <w:r w:rsidR="00884A08" w:rsidRPr="00493C28">
        <w:rPr>
          <w:sz w:val="24"/>
          <w:szCs w:val="24"/>
        </w:rPr>
        <w:t>și</w:t>
      </w:r>
      <w:r w:rsidR="007B7133" w:rsidRPr="00493C28">
        <w:rPr>
          <w:sz w:val="24"/>
          <w:szCs w:val="24"/>
        </w:rPr>
        <w:t xml:space="preserve"> cuantumul acestora vor fi efectuate de un furnizor independent de servicii, denumit în continuare expert </w:t>
      </w:r>
      <w:r w:rsidR="00884A08" w:rsidRPr="00493C28">
        <w:rPr>
          <w:sz w:val="24"/>
          <w:szCs w:val="24"/>
        </w:rPr>
        <w:t>terț</w:t>
      </w:r>
      <w:r w:rsidR="007B7133" w:rsidRPr="00493C28">
        <w:rPr>
          <w:sz w:val="24"/>
          <w:szCs w:val="24"/>
        </w:rPr>
        <w:t xml:space="preserve"> independent, desemnat </w:t>
      </w:r>
      <w:r w:rsidR="00884A08" w:rsidRPr="00493C28">
        <w:rPr>
          <w:sz w:val="24"/>
          <w:szCs w:val="24"/>
        </w:rPr>
        <w:t>și</w:t>
      </w:r>
      <w:r w:rsidR="007B7133" w:rsidRPr="00493C28">
        <w:rPr>
          <w:sz w:val="24"/>
          <w:szCs w:val="24"/>
        </w:rPr>
        <w:t xml:space="preserve"> contractat de administratorul SGR, în urma desfășurării unui proces transparent de </w:t>
      </w:r>
      <w:r w:rsidR="00B325D9" w:rsidRPr="00493C28">
        <w:rPr>
          <w:sz w:val="24"/>
          <w:szCs w:val="24"/>
        </w:rPr>
        <w:t>selecție.</w:t>
      </w:r>
      <w:r w:rsidRPr="00493C28">
        <w:rPr>
          <w:sz w:val="24"/>
          <w:szCs w:val="24"/>
        </w:rPr>
        <w:t>”</w:t>
      </w:r>
    </w:p>
    <w:p w14:paraId="69FA8C8C" w14:textId="77777777" w:rsidR="00DC16C3" w:rsidRPr="00493C28" w:rsidRDefault="00DC16C3" w:rsidP="0060752D">
      <w:pPr>
        <w:pStyle w:val="ListParagraph"/>
        <w:spacing w:line="360" w:lineRule="auto"/>
        <w:ind w:left="-120" w:firstLine="0"/>
        <w:rPr>
          <w:rFonts w:ascii="Times New Roman" w:hAnsi="Times New Roman" w:cs="Times New Roman"/>
          <w:sz w:val="24"/>
          <w:szCs w:val="24"/>
        </w:rPr>
      </w:pPr>
    </w:p>
    <w:p w14:paraId="20F77DF1" w14:textId="592689E2" w:rsidR="00DC16C3" w:rsidRPr="005A159B" w:rsidRDefault="00DC16C3" w:rsidP="0060752D">
      <w:pPr>
        <w:pStyle w:val="ListParagraph"/>
        <w:numPr>
          <w:ilvl w:val="0"/>
          <w:numId w:val="21"/>
        </w:numPr>
        <w:spacing w:line="360" w:lineRule="auto"/>
        <w:rPr>
          <w:rFonts w:ascii="Times New Roman" w:hAnsi="Times New Roman" w:cs="Times New Roman"/>
          <w:b/>
          <w:bCs/>
          <w:sz w:val="24"/>
          <w:szCs w:val="24"/>
          <w:lang w:val="it-IT"/>
        </w:rPr>
      </w:pPr>
      <w:r w:rsidRPr="00493C28">
        <w:rPr>
          <w:rFonts w:ascii="Times New Roman" w:hAnsi="Times New Roman" w:cs="Times New Roman"/>
          <w:b/>
          <w:bCs/>
          <w:sz w:val="24"/>
          <w:szCs w:val="24"/>
        </w:rPr>
        <w:t>La articolul 10, literele c)</w:t>
      </w:r>
      <w:r w:rsidR="00AE7D19" w:rsidRPr="00493C28">
        <w:rPr>
          <w:rFonts w:ascii="Times New Roman" w:hAnsi="Times New Roman" w:cs="Times New Roman"/>
          <w:b/>
          <w:bCs/>
          <w:sz w:val="24"/>
          <w:szCs w:val="24"/>
        </w:rPr>
        <w:t xml:space="preserve"> - </w:t>
      </w:r>
      <w:r w:rsidRPr="00493C28">
        <w:rPr>
          <w:rFonts w:ascii="Times New Roman" w:hAnsi="Times New Roman" w:cs="Times New Roman"/>
          <w:b/>
          <w:bCs/>
          <w:sz w:val="24"/>
          <w:szCs w:val="24"/>
        </w:rPr>
        <w:t>e), g)</w:t>
      </w:r>
      <w:r w:rsidR="00272BB1" w:rsidRPr="00493C28">
        <w:rPr>
          <w:rFonts w:ascii="Times New Roman" w:hAnsi="Times New Roman" w:cs="Times New Roman"/>
          <w:b/>
          <w:bCs/>
          <w:sz w:val="24"/>
          <w:szCs w:val="24"/>
        </w:rPr>
        <w:t xml:space="preserve"> </w:t>
      </w:r>
      <w:r w:rsidRPr="00493C28">
        <w:rPr>
          <w:rFonts w:ascii="Times New Roman" w:hAnsi="Times New Roman" w:cs="Times New Roman"/>
          <w:b/>
          <w:bCs/>
          <w:sz w:val="24"/>
          <w:szCs w:val="24"/>
        </w:rPr>
        <w:t xml:space="preserve">și h) se modifică </w:t>
      </w:r>
      <w:r w:rsidR="00B325D9" w:rsidRPr="005A159B">
        <w:rPr>
          <w:rFonts w:ascii="Times New Roman" w:hAnsi="Times New Roman" w:cs="Times New Roman"/>
          <w:b/>
          <w:bCs/>
          <w:sz w:val="24"/>
          <w:szCs w:val="24"/>
          <w:lang w:val="it-IT"/>
        </w:rPr>
        <w:t>şi vor avea următorul cuprins:</w:t>
      </w:r>
    </w:p>
    <w:p w14:paraId="0631749F" w14:textId="3557D908" w:rsidR="00360991" w:rsidRPr="00493C28" w:rsidRDefault="00AE7D19"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color w:val="000000" w:themeColor="text1"/>
          <w:sz w:val="24"/>
          <w:szCs w:val="24"/>
        </w:rPr>
        <w:t>„</w:t>
      </w:r>
      <w:r w:rsidR="00360991" w:rsidRPr="00493C28">
        <w:rPr>
          <w:rFonts w:ascii="Times New Roman" w:hAnsi="Times New Roman" w:cs="Times New Roman"/>
          <w:color w:val="000000" w:themeColor="text1"/>
          <w:sz w:val="24"/>
          <w:szCs w:val="24"/>
        </w:rPr>
        <w:t>c)</w:t>
      </w:r>
      <w:r w:rsidRPr="00493C28">
        <w:rPr>
          <w:rFonts w:ascii="Times New Roman" w:hAnsi="Times New Roman" w:cs="Times New Roman"/>
          <w:color w:val="000000" w:themeColor="text1"/>
          <w:sz w:val="24"/>
          <w:szCs w:val="24"/>
        </w:rPr>
        <w:t xml:space="preserve"> </w:t>
      </w:r>
      <w:r w:rsidR="00360991" w:rsidRPr="00493C28">
        <w:rPr>
          <w:rFonts w:ascii="Times New Roman" w:hAnsi="Times New Roman" w:cs="Times New Roman"/>
          <w:color w:val="000000" w:themeColor="text1"/>
          <w:sz w:val="24"/>
          <w:szCs w:val="24"/>
        </w:rPr>
        <w:t xml:space="preserve">în cazul tarifului de gestionare pentru preluare automată a ambalajelor SGR, calcularea tarifului de gestionare se va face pentru </w:t>
      </w:r>
      <w:r w:rsidR="00360991" w:rsidRPr="00844688">
        <w:rPr>
          <w:rFonts w:ascii="Times New Roman" w:hAnsi="Times New Roman" w:cs="Times New Roman"/>
          <w:color w:val="auto"/>
          <w:sz w:val="24"/>
          <w:szCs w:val="24"/>
        </w:rPr>
        <w:t xml:space="preserve">un echipament automat de preluare eficient </w:t>
      </w:r>
      <w:r w:rsidR="00360991" w:rsidRPr="00493C28">
        <w:rPr>
          <w:rFonts w:ascii="Times New Roman" w:hAnsi="Times New Roman" w:cs="Times New Roman"/>
          <w:color w:val="000000" w:themeColor="text1"/>
          <w:sz w:val="24"/>
          <w:szCs w:val="24"/>
        </w:rPr>
        <w:t>conform specificațiilor și cerințelor pentru echipamentele automate de preluare a ambalajelor (</w:t>
      </w:r>
      <w:r w:rsidR="00360991" w:rsidRPr="00493C28">
        <w:rPr>
          <w:rFonts w:ascii="Times New Roman" w:hAnsi="Times New Roman" w:cs="Times New Roman"/>
          <w:i/>
          <w:color w:val="000000" w:themeColor="text1"/>
          <w:sz w:val="24"/>
          <w:szCs w:val="24"/>
        </w:rPr>
        <w:t>RVM</w:t>
      </w:r>
      <w:r w:rsidR="00360991" w:rsidRPr="00493C28">
        <w:rPr>
          <w:rFonts w:ascii="Times New Roman" w:hAnsi="Times New Roman" w:cs="Times New Roman"/>
          <w:color w:val="000000" w:themeColor="text1"/>
          <w:sz w:val="24"/>
          <w:szCs w:val="24"/>
        </w:rPr>
        <w:t xml:space="preserve">) emise de către administratorul SGR, conform prezentei metodologii </w:t>
      </w:r>
      <w:proofErr w:type="spellStart"/>
      <w:r w:rsidR="00360991" w:rsidRPr="00493C28">
        <w:rPr>
          <w:rFonts w:ascii="Times New Roman" w:hAnsi="Times New Roman" w:cs="Times New Roman"/>
          <w:color w:val="000000" w:themeColor="text1"/>
          <w:sz w:val="24"/>
          <w:szCs w:val="24"/>
        </w:rPr>
        <w:t>şi</w:t>
      </w:r>
      <w:proofErr w:type="spellEnd"/>
      <w:r w:rsidR="00360991" w:rsidRPr="00493C28">
        <w:rPr>
          <w:rFonts w:ascii="Times New Roman" w:hAnsi="Times New Roman" w:cs="Times New Roman"/>
          <w:color w:val="000000" w:themeColor="text1"/>
          <w:sz w:val="24"/>
          <w:szCs w:val="24"/>
        </w:rPr>
        <w:t xml:space="preserve"> pe baza mediei primelor 1/3 dintre cele mai </w:t>
      </w:r>
      <w:r w:rsidR="00360991" w:rsidRPr="00844688">
        <w:rPr>
          <w:rFonts w:ascii="Times New Roman" w:hAnsi="Times New Roman" w:cs="Times New Roman"/>
          <w:color w:val="auto"/>
          <w:sz w:val="24"/>
          <w:szCs w:val="24"/>
        </w:rPr>
        <w:t xml:space="preserve">eficiente  echipamente automate de preluare, calculul acestei medii incluzând cel </w:t>
      </w:r>
      <w:r w:rsidR="00B325D9" w:rsidRPr="00844688">
        <w:rPr>
          <w:rFonts w:ascii="Times New Roman" w:hAnsi="Times New Roman" w:cs="Times New Roman"/>
          <w:color w:val="auto"/>
          <w:sz w:val="24"/>
          <w:szCs w:val="24"/>
        </w:rPr>
        <w:t>puțin</w:t>
      </w:r>
      <w:r w:rsidR="00360991" w:rsidRPr="00844688">
        <w:rPr>
          <w:rFonts w:ascii="Times New Roman" w:hAnsi="Times New Roman" w:cs="Times New Roman"/>
          <w:color w:val="auto"/>
          <w:sz w:val="24"/>
          <w:szCs w:val="24"/>
        </w:rPr>
        <w:t xml:space="preserve"> 1.500</w:t>
      </w:r>
      <w:r w:rsidR="00B325D9" w:rsidRPr="00844688">
        <w:rPr>
          <w:rFonts w:ascii="Times New Roman" w:hAnsi="Times New Roman" w:cs="Times New Roman"/>
          <w:color w:val="auto"/>
          <w:sz w:val="24"/>
          <w:szCs w:val="24"/>
        </w:rPr>
        <w:t xml:space="preserve"> </w:t>
      </w:r>
      <w:r w:rsidR="00360991" w:rsidRPr="00844688">
        <w:rPr>
          <w:rFonts w:ascii="Times New Roman" w:hAnsi="Times New Roman" w:cs="Times New Roman"/>
          <w:color w:val="auto"/>
          <w:sz w:val="24"/>
          <w:szCs w:val="24"/>
        </w:rPr>
        <w:t xml:space="preserve">de astfel de  echipamente automate de preluare, luând în calcul categoriile de echipamente </w:t>
      </w:r>
      <w:r w:rsidR="00360991" w:rsidRPr="00493C28">
        <w:rPr>
          <w:rFonts w:ascii="Times New Roman" w:hAnsi="Times New Roman" w:cs="Times New Roman"/>
          <w:color w:val="000000" w:themeColor="text1"/>
          <w:sz w:val="24"/>
          <w:szCs w:val="24"/>
        </w:rPr>
        <w:t xml:space="preserve">automate de preluare avute în vedere în prezenta metodologie </w:t>
      </w:r>
      <w:proofErr w:type="spellStart"/>
      <w:r w:rsidR="00360991" w:rsidRPr="00493C28">
        <w:rPr>
          <w:rFonts w:ascii="Times New Roman" w:hAnsi="Times New Roman" w:cs="Times New Roman"/>
          <w:color w:val="000000" w:themeColor="text1"/>
          <w:sz w:val="24"/>
          <w:szCs w:val="24"/>
        </w:rPr>
        <w:t>şi</w:t>
      </w:r>
      <w:proofErr w:type="spellEnd"/>
      <w:r w:rsidR="00360991" w:rsidRPr="00493C28">
        <w:rPr>
          <w:rFonts w:ascii="Times New Roman" w:hAnsi="Times New Roman" w:cs="Times New Roman"/>
          <w:color w:val="000000" w:themeColor="text1"/>
          <w:sz w:val="24"/>
          <w:szCs w:val="24"/>
        </w:rPr>
        <w:t xml:space="preserve"> modelele aferente existente în </w:t>
      </w:r>
      <w:proofErr w:type="spellStart"/>
      <w:r w:rsidR="00360991" w:rsidRPr="00493C28">
        <w:rPr>
          <w:rFonts w:ascii="Times New Roman" w:hAnsi="Times New Roman" w:cs="Times New Roman"/>
          <w:color w:val="000000" w:themeColor="text1"/>
          <w:sz w:val="24"/>
          <w:szCs w:val="24"/>
        </w:rPr>
        <w:t>piaţă</w:t>
      </w:r>
      <w:proofErr w:type="spellEnd"/>
      <w:r w:rsidR="00360991" w:rsidRPr="00493C28">
        <w:rPr>
          <w:rFonts w:ascii="Times New Roman" w:hAnsi="Times New Roman" w:cs="Times New Roman"/>
          <w:color w:val="000000" w:themeColor="text1"/>
          <w:sz w:val="24"/>
          <w:szCs w:val="24"/>
        </w:rPr>
        <w:t xml:space="preserve">, precum </w:t>
      </w:r>
      <w:proofErr w:type="spellStart"/>
      <w:r w:rsidR="00360991" w:rsidRPr="00493C28">
        <w:rPr>
          <w:rFonts w:ascii="Times New Roman" w:hAnsi="Times New Roman" w:cs="Times New Roman"/>
          <w:color w:val="000000" w:themeColor="text1"/>
          <w:sz w:val="24"/>
          <w:szCs w:val="24"/>
        </w:rPr>
        <w:t>şi</w:t>
      </w:r>
      <w:proofErr w:type="spellEnd"/>
      <w:r w:rsidR="00360991" w:rsidRPr="00493C28">
        <w:rPr>
          <w:rFonts w:ascii="Times New Roman" w:hAnsi="Times New Roman" w:cs="Times New Roman"/>
          <w:color w:val="000000" w:themeColor="text1"/>
          <w:sz w:val="24"/>
          <w:szCs w:val="24"/>
        </w:rPr>
        <w:t xml:space="preserve"> ponderea lor din total, </w:t>
      </w:r>
      <w:proofErr w:type="spellStart"/>
      <w:r w:rsidR="00360991" w:rsidRPr="00493C28">
        <w:rPr>
          <w:rFonts w:ascii="Times New Roman" w:hAnsi="Times New Roman" w:cs="Times New Roman"/>
          <w:color w:val="000000" w:themeColor="text1"/>
          <w:sz w:val="24"/>
          <w:szCs w:val="24"/>
        </w:rPr>
        <w:t>aşa</w:t>
      </w:r>
      <w:proofErr w:type="spellEnd"/>
      <w:r w:rsidR="00360991" w:rsidRPr="00493C28">
        <w:rPr>
          <w:rFonts w:ascii="Times New Roman" w:hAnsi="Times New Roman" w:cs="Times New Roman"/>
          <w:color w:val="000000" w:themeColor="text1"/>
          <w:sz w:val="24"/>
          <w:szCs w:val="24"/>
        </w:rPr>
        <w:t xml:space="preserve"> cum vor fi acestea </w:t>
      </w:r>
      <w:r w:rsidR="00360991" w:rsidRPr="00CD7386">
        <w:rPr>
          <w:rFonts w:ascii="Times New Roman" w:hAnsi="Times New Roman" w:cs="Times New Roman"/>
          <w:color w:val="000000" w:themeColor="text1"/>
          <w:sz w:val="24"/>
          <w:szCs w:val="24"/>
        </w:rPr>
        <w:t xml:space="preserve">determinate în cadrul analizei expertului </w:t>
      </w:r>
      <w:proofErr w:type="spellStart"/>
      <w:r w:rsidR="00360991" w:rsidRPr="00CD7386">
        <w:rPr>
          <w:rFonts w:ascii="Times New Roman" w:hAnsi="Times New Roman" w:cs="Times New Roman"/>
          <w:color w:val="000000" w:themeColor="text1"/>
          <w:sz w:val="24"/>
          <w:szCs w:val="24"/>
        </w:rPr>
        <w:t>terţ</w:t>
      </w:r>
      <w:proofErr w:type="spellEnd"/>
      <w:r w:rsidR="00360991" w:rsidRPr="00CD7386">
        <w:rPr>
          <w:rFonts w:ascii="Times New Roman" w:hAnsi="Times New Roman" w:cs="Times New Roman"/>
          <w:color w:val="000000" w:themeColor="text1"/>
          <w:sz w:val="24"/>
          <w:szCs w:val="24"/>
        </w:rPr>
        <w:t xml:space="preserve"> independent</w:t>
      </w:r>
      <w:r w:rsidR="00017709" w:rsidRPr="00CD7386">
        <w:rPr>
          <w:rFonts w:ascii="Times New Roman" w:hAnsi="Times New Roman" w:cs="Times New Roman"/>
          <w:color w:val="000000" w:themeColor="text1"/>
          <w:sz w:val="24"/>
          <w:szCs w:val="24"/>
        </w:rPr>
        <w:t>.</w:t>
      </w:r>
      <w:r w:rsidR="00360991" w:rsidRPr="00CD7386">
        <w:rPr>
          <w:rFonts w:ascii="Times New Roman" w:hAnsi="Times New Roman" w:cs="Times New Roman"/>
          <w:color w:val="000000" w:themeColor="text1"/>
          <w:sz w:val="24"/>
          <w:szCs w:val="24"/>
        </w:rPr>
        <w:t xml:space="preserve"> </w:t>
      </w:r>
      <w:r w:rsidR="00017709" w:rsidRPr="00CD7386">
        <w:rPr>
          <w:rFonts w:ascii="Times New Roman" w:hAnsi="Times New Roman" w:cs="Times New Roman"/>
          <w:color w:val="000000" w:themeColor="text1"/>
          <w:sz w:val="24"/>
          <w:szCs w:val="24"/>
        </w:rPr>
        <w:t xml:space="preserve">Analiza expertului terț independent </w:t>
      </w:r>
      <w:r w:rsidR="00017709" w:rsidRPr="00844688">
        <w:rPr>
          <w:rFonts w:ascii="Times New Roman" w:hAnsi="Times New Roman" w:cs="Times New Roman"/>
          <w:color w:val="auto"/>
          <w:sz w:val="24"/>
          <w:szCs w:val="24"/>
        </w:rPr>
        <w:t xml:space="preserve">se face </w:t>
      </w:r>
      <w:r w:rsidR="00360991" w:rsidRPr="00493C28">
        <w:rPr>
          <w:rFonts w:ascii="Times New Roman" w:hAnsi="Times New Roman" w:cs="Times New Roman"/>
          <w:color w:val="000000" w:themeColor="text1"/>
          <w:sz w:val="24"/>
          <w:szCs w:val="24"/>
        </w:rPr>
        <w:t xml:space="preserve">în baza volumului de ambalaje SGR preluate de echipamentele automate de preluare, prin raportare la volumul anual eficient de ambalaje SGR, </w:t>
      </w:r>
      <w:r w:rsidR="00CD7386" w:rsidRPr="00493C28">
        <w:rPr>
          <w:rFonts w:ascii="Times New Roman" w:hAnsi="Times New Roman" w:cs="Times New Roman"/>
          <w:color w:val="000000" w:themeColor="text1"/>
          <w:sz w:val="24"/>
          <w:szCs w:val="24"/>
        </w:rPr>
        <w:t>așa</w:t>
      </w:r>
      <w:r w:rsidR="00360991" w:rsidRPr="00493C28">
        <w:rPr>
          <w:rFonts w:ascii="Times New Roman" w:hAnsi="Times New Roman" w:cs="Times New Roman"/>
          <w:color w:val="000000" w:themeColor="text1"/>
          <w:sz w:val="24"/>
          <w:szCs w:val="24"/>
        </w:rPr>
        <w:t xml:space="preserve"> cum este </w:t>
      </w:r>
      <w:r w:rsidR="00982FD1" w:rsidRPr="00493C28">
        <w:rPr>
          <w:rFonts w:ascii="Times New Roman" w:hAnsi="Times New Roman" w:cs="Times New Roman"/>
          <w:color w:val="000000" w:themeColor="text1"/>
          <w:sz w:val="24"/>
          <w:szCs w:val="24"/>
        </w:rPr>
        <w:t>prevăzut la</w:t>
      </w:r>
      <w:r w:rsidR="00360991" w:rsidRPr="00493C28">
        <w:rPr>
          <w:rFonts w:ascii="Times New Roman" w:hAnsi="Times New Roman" w:cs="Times New Roman"/>
          <w:color w:val="000000" w:themeColor="text1"/>
          <w:sz w:val="24"/>
          <w:szCs w:val="24"/>
        </w:rPr>
        <w:t xml:space="preserve"> art. 15 alin. (19), fiecare dintre aceste echipamente automate de preluare fiind denumite în continuare</w:t>
      </w:r>
      <w:r w:rsidR="00146CFE" w:rsidRPr="00493C28">
        <w:rPr>
          <w:rFonts w:ascii="Times New Roman" w:hAnsi="Times New Roman" w:cs="Times New Roman"/>
          <w:color w:val="000000" w:themeColor="text1"/>
          <w:sz w:val="24"/>
          <w:szCs w:val="24"/>
        </w:rPr>
        <w:t xml:space="preserve">, </w:t>
      </w:r>
      <w:r w:rsidR="00360991" w:rsidRPr="00493C28">
        <w:rPr>
          <w:rFonts w:ascii="Times New Roman" w:hAnsi="Times New Roman" w:cs="Times New Roman"/>
          <w:i/>
          <w:color w:val="000000" w:themeColor="text1"/>
          <w:sz w:val="24"/>
          <w:szCs w:val="24"/>
        </w:rPr>
        <w:t>echipamente automate de preluare eficiente</w:t>
      </w:r>
      <w:r w:rsidR="00360991" w:rsidRPr="00493C28">
        <w:rPr>
          <w:rFonts w:ascii="Times New Roman" w:hAnsi="Times New Roman" w:cs="Times New Roman"/>
          <w:color w:val="000000" w:themeColor="text1"/>
          <w:sz w:val="24"/>
          <w:szCs w:val="24"/>
        </w:rPr>
        <w:t xml:space="preserve">; </w:t>
      </w:r>
    </w:p>
    <w:p w14:paraId="12D26018" w14:textId="4363CC5F" w:rsidR="00360991" w:rsidRPr="00493C28" w:rsidRDefault="00360991" w:rsidP="0060752D">
      <w:pPr>
        <w:pStyle w:val="ListParagraph"/>
        <w:spacing w:line="360" w:lineRule="auto"/>
        <w:ind w:left="-120" w:firstLine="0"/>
        <w:rPr>
          <w:rFonts w:ascii="Times New Roman" w:hAnsi="Times New Roman" w:cs="Times New Roman"/>
          <w:color w:val="EE0000"/>
          <w:sz w:val="24"/>
          <w:szCs w:val="24"/>
        </w:rPr>
      </w:pPr>
      <w:r w:rsidRPr="00493C28">
        <w:rPr>
          <w:rFonts w:ascii="Times New Roman" w:hAnsi="Times New Roman" w:cs="Times New Roman"/>
          <w:color w:val="000000" w:themeColor="text1"/>
          <w:sz w:val="24"/>
          <w:szCs w:val="24"/>
        </w:rPr>
        <w:t>d)</w:t>
      </w:r>
      <w:r w:rsidR="00982FD1" w:rsidRPr="00493C28">
        <w:rPr>
          <w:rFonts w:ascii="Times New Roman" w:hAnsi="Times New Roman" w:cs="Times New Roman"/>
          <w:color w:val="000000" w:themeColor="text1"/>
          <w:sz w:val="24"/>
          <w:szCs w:val="24"/>
        </w:rPr>
        <w:t xml:space="preserve"> </w:t>
      </w:r>
      <w:r w:rsidRPr="00493C28">
        <w:rPr>
          <w:rFonts w:ascii="Times New Roman" w:hAnsi="Times New Roman" w:cs="Times New Roman"/>
          <w:color w:val="000000" w:themeColor="text1"/>
          <w:sz w:val="24"/>
          <w:szCs w:val="24"/>
        </w:rPr>
        <w:t xml:space="preserve">costul suprafeței folosite se determină de către expertul </w:t>
      </w:r>
      <w:r w:rsidR="00947291" w:rsidRPr="00493C28">
        <w:rPr>
          <w:rFonts w:ascii="Times New Roman" w:hAnsi="Times New Roman" w:cs="Times New Roman"/>
          <w:color w:val="000000" w:themeColor="text1"/>
          <w:sz w:val="24"/>
          <w:szCs w:val="24"/>
        </w:rPr>
        <w:t xml:space="preserve">terț </w:t>
      </w:r>
      <w:r w:rsidRPr="00493C28">
        <w:rPr>
          <w:rFonts w:ascii="Times New Roman" w:hAnsi="Times New Roman" w:cs="Times New Roman"/>
          <w:color w:val="000000" w:themeColor="text1"/>
          <w:sz w:val="24"/>
          <w:szCs w:val="24"/>
        </w:rPr>
        <w:t xml:space="preserve">independent care efectuează calculul tarifului de gestionare ca medie națională a costurilor cu chiria pentru structurile de vânzare sau, după caz, depozitare, pentru produse alimentare, </w:t>
      </w:r>
      <w:r w:rsidRPr="00844688">
        <w:rPr>
          <w:rFonts w:ascii="Times New Roman" w:hAnsi="Times New Roman" w:cs="Times New Roman"/>
          <w:color w:val="auto"/>
          <w:sz w:val="24"/>
          <w:szCs w:val="24"/>
        </w:rPr>
        <w:t xml:space="preserve">aferente punctelor de returnare active </w:t>
      </w:r>
      <w:r w:rsidRPr="00493C28">
        <w:rPr>
          <w:rFonts w:ascii="Times New Roman" w:hAnsi="Times New Roman" w:cs="Times New Roman"/>
          <w:color w:val="000000" w:themeColor="text1"/>
          <w:sz w:val="24"/>
          <w:szCs w:val="24"/>
        </w:rPr>
        <w:t>înregistrate în sistemul de garanție</w:t>
      </w:r>
      <w:r w:rsidR="00700553" w:rsidRPr="00493C28">
        <w:rPr>
          <w:rFonts w:ascii="Times New Roman" w:hAnsi="Times New Roman" w:cs="Times New Roman"/>
          <w:color w:val="000000" w:themeColor="text1"/>
          <w:sz w:val="24"/>
          <w:szCs w:val="24"/>
        </w:rPr>
        <w:t xml:space="preserve"> -</w:t>
      </w:r>
      <w:r w:rsidRPr="00493C28">
        <w:rPr>
          <w:rFonts w:ascii="Times New Roman" w:hAnsi="Times New Roman" w:cs="Times New Roman"/>
          <w:color w:val="000000" w:themeColor="text1"/>
          <w:sz w:val="24"/>
          <w:szCs w:val="24"/>
        </w:rPr>
        <w:t xml:space="preserve"> returnare </w:t>
      </w:r>
      <w:r w:rsidRPr="00844688">
        <w:rPr>
          <w:rFonts w:ascii="Times New Roman" w:hAnsi="Times New Roman" w:cs="Times New Roman"/>
          <w:color w:val="auto"/>
          <w:sz w:val="24"/>
          <w:szCs w:val="24"/>
        </w:rPr>
        <w:t xml:space="preserve">la data de 30 iunie a anului în curs; </w:t>
      </w:r>
    </w:p>
    <w:p w14:paraId="7E9E48AD" w14:textId="2789D254" w:rsidR="00B325D9" w:rsidRDefault="00360991" w:rsidP="0060752D">
      <w:pPr>
        <w:pStyle w:val="ListParagraph"/>
        <w:spacing w:line="360" w:lineRule="auto"/>
        <w:ind w:left="-120" w:firstLine="0"/>
        <w:rPr>
          <w:rFonts w:ascii="Times New Roman" w:hAnsi="Times New Roman" w:cs="Times New Roman"/>
          <w:color w:val="auto"/>
          <w:sz w:val="24"/>
          <w:szCs w:val="24"/>
        </w:rPr>
      </w:pPr>
      <w:bookmarkStart w:id="3" w:name="_Hlk216249185"/>
      <w:r w:rsidRPr="00844688">
        <w:rPr>
          <w:rFonts w:ascii="Times New Roman" w:hAnsi="Times New Roman" w:cs="Times New Roman"/>
          <w:color w:val="auto"/>
          <w:sz w:val="24"/>
          <w:szCs w:val="24"/>
        </w:rPr>
        <w:t>e)</w:t>
      </w:r>
      <w:r w:rsidR="00B25247" w:rsidRPr="00844688">
        <w:rPr>
          <w:rFonts w:ascii="Times New Roman" w:hAnsi="Times New Roman" w:cs="Times New Roman"/>
          <w:color w:val="auto"/>
          <w:sz w:val="24"/>
          <w:szCs w:val="24"/>
        </w:rPr>
        <w:t xml:space="preserve"> </w:t>
      </w:r>
      <w:r w:rsidRPr="00844688">
        <w:rPr>
          <w:rFonts w:ascii="Times New Roman" w:hAnsi="Times New Roman" w:cs="Times New Roman"/>
          <w:color w:val="auto"/>
          <w:sz w:val="24"/>
          <w:szCs w:val="24"/>
        </w:rPr>
        <w:t xml:space="preserve">costul forței de muncă se determină pe baza salariului minim </w:t>
      </w:r>
      <w:r w:rsidR="007A119B">
        <w:rPr>
          <w:rFonts w:ascii="Times New Roman" w:hAnsi="Times New Roman" w:cs="Times New Roman"/>
          <w:color w:val="auto"/>
          <w:sz w:val="24"/>
          <w:szCs w:val="24"/>
        </w:rPr>
        <w:t xml:space="preserve"> brut  pe țară </w:t>
      </w:r>
      <w:r w:rsidR="0072753D">
        <w:rPr>
          <w:rFonts w:ascii="Times New Roman" w:hAnsi="Times New Roman" w:cs="Times New Roman"/>
          <w:color w:val="auto"/>
          <w:sz w:val="24"/>
          <w:szCs w:val="24"/>
        </w:rPr>
        <w:t>garantat</w:t>
      </w:r>
      <w:r w:rsidR="007A119B">
        <w:rPr>
          <w:rFonts w:ascii="Times New Roman" w:hAnsi="Times New Roman" w:cs="Times New Roman"/>
          <w:color w:val="auto"/>
          <w:sz w:val="24"/>
          <w:szCs w:val="24"/>
        </w:rPr>
        <w:t xml:space="preserve"> în </w:t>
      </w:r>
      <w:r w:rsidR="0072753D">
        <w:rPr>
          <w:rFonts w:ascii="Times New Roman" w:hAnsi="Times New Roman" w:cs="Times New Roman"/>
          <w:color w:val="auto"/>
          <w:sz w:val="24"/>
          <w:szCs w:val="24"/>
        </w:rPr>
        <w:t>plată aplicabil</w:t>
      </w:r>
      <w:r w:rsidRPr="00844688">
        <w:rPr>
          <w:rFonts w:ascii="Times New Roman" w:hAnsi="Times New Roman" w:cs="Times New Roman"/>
          <w:color w:val="auto"/>
          <w:sz w:val="24"/>
          <w:szCs w:val="24"/>
        </w:rPr>
        <w:t xml:space="preserve"> la data de 30 iunie a anului în curs</w:t>
      </w:r>
      <w:r w:rsidR="007A119B">
        <w:rPr>
          <w:rFonts w:ascii="Times New Roman" w:hAnsi="Times New Roman" w:cs="Times New Roman"/>
          <w:color w:val="auto"/>
          <w:sz w:val="24"/>
          <w:szCs w:val="24"/>
        </w:rPr>
        <w:t xml:space="preserve">, </w:t>
      </w:r>
      <w:r w:rsidR="007A119B" w:rsidRPr="007A119B">
        <w:rPr>
          <w:rFonts w:ascii="Times New Roman" w:hAnsi="Times New Roman" w:cs="Times New Roman"/>
          <w:color w:val="auto"/>
          <w:sz w:val="24"/>
          <w:szCs w:val="24"/>
        </w:rPr>
        <w:t>înmulțit cu coeficientul 1,2</w:t>
      </w:r>
      <w:r w:rsidR="00B325D9" w:rsidRPr="00844688">
        <w:rPr>
          <w:rFonts w:ascii="Times New Roman" w:hAnsi="Times New Roman" w:cs="Times New Roman"/>
          <w:color w:val="auto"/>
          <w:sz w:val="24"/>
          <w:szCs w:val="24"/>
        </w:rPr>
        <w:t>;</w:t>
      </w:r>
    </w:p>
    <w:bookmarkEnd w:id="3"/>
    <w:p w14:paraId="24567CC8" w14:textId="77777777" w:rsidR="006A6A27" w:rsidRDefault="006A6A27" w:rsidP="0060752D">
      <w:pPr>
        <w:pStyle w:val="ListParagraph"/>
        <w:spacing w:line="360" w:lineRule="auto"/>
        <w:ind w:left="-120" w:firstLine="0"/>
        <w:rPr>
          <w:rFonts w:ascii="Times New Roman" w:hAnsi="Times New Roman" w:cs="Times New Roman"/>
          <w:color w:val="auto"/>
          <w:sz w:val="24"/>
          <w:szCs w:val="24"/>
        </w:rPr>
      </w:pPr>
    </w:p>
    <w:p w14:paraId="39ED2B4A" w14:textId="77777777" w:rsidR="006A6A27" w:rsidRPr="0072753D" w:rsidRDefault="006A6A27" w:rsidP="0072753D">
      <w:pPr>
        <w:spacing w:line="360" w:lineRule="auto"/>
        <w:rPr>
          <w:sz w:val="24"/>
          <w:szCs w:val="24"/>
        </w:rPr>
      </w:pPr>
    </w:p>
    <w:p w14:paraId="033E977F" w14:textId="6E8896A8" w:rsidR="007106BB" w:rsidRPr="00844688" w:rsidRDefault="007106BB" w:rsidP="0060752D">
      <w:pPr>
        <w:pStyle w:val="ListParagraph"/>
        <w:spacing w:line="360" w:lineRule="auto"/>
        <w:ind w:left="-120" w:firstLine="0"/>
        <w:rPr>
          <w:rFonts w:ascii="Times New Roman" w:hAnsi="Times New Roman" w:cs="Times New Roman"/>
          <w:color w:val="auto"/>
          <w:sz w:val="24"/>
          <w:szCs w:val="24"/>
        </w:rPr>
      </w:pPr>
      <w:r w:rsidRPr="00844688">
        <w:rPr>
          <w:rFonts w:ascii="Times New Roman" w:hAnsi="Times New Roman" w:cs="Times New Roman"/>
          <w:color w:val="auto"/>
          <w:sz w:val="24"/>
          <w:szCs w:val="24"/>
        </w:rPr>
        <w:t>..................................................................................................................................................................</w:t>
      </w:r>
    </w:p>
    <w:p w14:paraId="53865353" w14:textId="32E1CA9D" w:rsidR="000505F3" w:rsidRPr="00493C28" w:rsidRDefault="00CC5D5B"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color w:val="000000" w:themeColor="text1"/>
          <w:sz w:val="24"/>
          <w:szCs w:val="24"/>
        </w:rPr>
        <w:t>g)</w:t>
      </w:r>
      <w:r w:rsidR="007106BB" w:rsidRPr="00493C28">
        <w:rPr>
          <w:rFonts w:ascii="Times New Roman" w:hAnsi="Times New Roman" w:cs="Times New Roman"/>
          <w:color w:val="000000" w:themeColor="text1"/>
          <w:sz w:val="24"/>
          <w:szCs w:val="24"/>
        </w:rPr>
        <w:t xml:space="preserve"> </w:t>
      </w:r>
      <w:r w:rsidR="00B325D9" w:rsidRPr="00493C28">
        <w:rPr>
          <w:rFonts w:ascii="Times New Roman" w:hAnsi="Times New Roman" w:cs="Times New Roman"/>
          <w:color w:val="000000" w:themeColor="text1"/>
          <w:sz w:val="24"/>
          <w:szCs w:val="24"/>
        </w:rPr>
        <w:t>spațiul</w:t>
      </w:r>
      <w:r w:rsidRPr="00493C28">
        <w:rPr>
          <w:rFonts w:ascii="Times New Roman" w:hAnsi="Times New Roman" w:cs="Times New Roman"/>
          <w:color w:val="000000" w:themeColor="text1"/>
          <w:sz w:val="24"/>
          <w:szCs w:val="24"/>
        </w:rPr>
        <w:t xml:space="preserve"> de </w:t>
      </w:r>
      <w:r w:rsidRPr="00844688">
        <w:rPr>
          <w:rFonts w:ascii="Times New Roman" w:hAnsi="Times New Roman" w:cs="Times New Roman"/>
          <w:color w:val="auto"/>
          <w:sz w:val="24"/>
          <w:szCs w:val="24"/>
        </w:rPr>
        <w:t xml:space="preserve">depozitare este stabilit pe baza suprafeței medii a spațiului necesar depozitării </w:t>
      </w:r>
      <w:r w:rsidRPr="00493C28">
        <w:rPr>
          <w:rFonts w:ascii="Times New Roman" w:hAnsi="Times New Roman" w:cs="Times New Roman"/>
          <w:color w:val="000000" w:themeColor="text1"/>
          <w:sz w:val="24"/>
          <w:szCs w:val="24"/>
        </w:rPr>
        <w:t>ambalaje</w:t>
      </w:r>
      <w:r w:rsidR="00B325D9" w:rsidRPr="00844688">
        <w:rPr>
          <w:rFonts w:ascii="Times New Roman" w:hAnsi="Times New Roman" w:cs="Times New Roman"/>
          <w:color w:val="000000" w:themeColor="text1"/>
          <w:sz w:val="24"/>
          <w:szCs w:val="24"/>
        </w:rPr>
        <w:t>lor</w:t>
      </w:r>
      <w:r w:rsidR="00B325D9" w:rsidRPr="00844688">
        <w:rPr>
          <w:rFonts w:ascii="Times New Roman" w:hAnsi="Times New Roman" w:cs="Times New Roman"/>
          <w:strike/>
          <w:color w:val="000000" w:themeColor="text1"/>
          <w:sz w:val="24"/>
          <w:szCs w:val="24"/>
        </w:rPr>
        <w:t xml:space="preserve"> </w:t>
      </w:r>
      <w:r w:rsidRPr="00493C28">
        <w:rPr>
          <w:rFonts w:ascii="Times New Roman" w:hAnsi="Times New Roman" w:cs="Times New Roman"/>
          <w:color w:val="000000" w:themeColor="text1"/>
          <w:sz w:val="24"/>
          <w:szCs w:val="24"/>
        </w:rPr>
        <w:t xml:space="preserve">SGR preluate la punctul de returnare între preluările programate și efectuate a acestor ambalaje SGR, </w:t>
      </w:r>
      <w:r w:rsidRPr="00493C28">
        <w:rPr>
          <w:rFonts w:ascii="Times New Roman" w:hAnsi="Times New Roman" w:cs="Times New Roman"/>
          <w:color w:val="000000" w:themeColor="text1"/>
          <w:sz w:val="24"/>
          <w:szCs w:val="24"/>
        </w:rPr>
        <w:lastRenderedPageBreak/>
        <w:t xml:space="preserve">pentru fiecare modalitate de preluare, respectiv comerciant </w:t>
      </w:r>
      <w:proofErr w:type="spellStart"/>
      <w:r w:rsidRPr="00493C28">
        <w:rPr>
          <w:rFonts w:ascii="Times New Roman" w:hAnsi="Times New Roman" w:cs="Times New Roman"/>
          <w:color w:val="000000" w:themeColor="text1"/>
          <w:sz w:val="24"/>
          <w:szCs w:val="24"/>
        </w:rPr>
        <w:t>HoReCa</w:t>
      </w:r>
      <w:proofErr w:type="spellEnd"/>
      <w:r w:rsidRPr="00493C28">
        <w:rPr>
          <w:rFonts w:ascii="Times New Roman" w:hAnsi="Times New Roman" w:cs="Times New Roman"/>
          <w:color w:val="000000" w:themeColor="text1"/>
          <w:sz w:val="24"/>
          <w:szCs w:val="24"/>
        </w:rPr>
        <w:t xml:space="preserve">, în baza </w:t>
      </w:r>
      <w:r w:rsidR="0072753D" w:rsidRPr="00493C28">
        <w:rPr>
          <w:rFonts w:ascii="Times New Roman" w:hAnsi="Times New Roman" w:cs="Times New Roman"/>
          <w:color w:val="000000" w:themeColor="text1"/>
          <w:sz w:val="24"/>
          <w:szCs w:val="24"/>
        </w:rPr>
        <w:t>frecvenței</w:t>
      </w:r>
      <w:r w:rsidRPr="00493C28">
        <w:rPr>
          <w:rFonts w:ascii="Times New Roman" w:hAnsi="Times New Roman" w:cs="Times New Roman"/>
          <w:color w:val="000000" w:themeColor="text1"/>
          <w:sz w:val="24"/>
          <w:szCs w:val="24"/>
        </w:rPr>
        <w:t xml:space="preserve"> medii de preluare a acestora de la punctul de returnare, respectiv de la comerciantul </w:t>
      </w:r>
      <w:proofErr w:type="spellStart"/>
      <w:r w:rsidRPr="00493C28">
        <w:rPr>
          <w:rFonts w:ascii="Times New Roman" w:hAnsi="Times New Roman" w:cs="Times New Roman"/>
          <w:color w:val="000000" w:themeColor="text1"/>
          <w:sz w:val="24"/>
          <w:szCs w:val="24"/>
        </w:rPr>
        <w:t>HoReCa</w:t>
      </w:r>
      <w:proofErr w:type="spellEnd"/>
      <w:r w:rsidRPr="00493C28">
        <w:rPr>
          <w:rFonts w:ascii="Times New Roman" w:hAnsi="Times New Roman" w:cs="Times New Roman"/>
          <w:color w:val="000000" w:themeColor="text1"/>
          <w:sz w:val="24"/>
          <w:szCs w:val="24"/>
        </w:rPr>
        <w:t xml:space="preserve">; </w:t>
      </w:r>
    </w:p>
    <w:p w14:paraId="53DB0D1C" w14:textId="3E4AD789" w:rsidR="00CC5D5B" w:rsidRPr="00493C28" w:rsidRDefault="00CC5D5B" w:rsidP="0060752D">
      <w:pPr>
        <w:pStyle w:val="ListParagraph"/>
        <w:spacing w:line="360" w:lineRule="auto"/>
        <w:ind w:left="-120" w:firstLine="0"/>
        <w:rPr>
          <w:rFonts w:ascii="Times New Roman" w:hAnsi="Times New Roman" w:cs="Times New Roman"/>
          <w:color w:val="auto"/>
          <w:sz w:val="24"/>
          <w:szCs w:val="24"/>
        </w:rPr>
      </w:pPr>
      <w:r w:rsidRPr="00493C28">
        <w:rPr>
          <w:rFonts w:ascii="Times New Roman" w:hAnsi="Times New Roman" w:cs="Times New Roman"/>
          <w:sz w:val="24"/>
          <w:szCs w:val="24"/>
        </w:rPr>
        <w:t>h)</w:t>
      </w:r>
      <w:r w:rsidR="005064AB" w:rsidRPr="00493C28">
        <w:rPr>
          <w:rFonts w:ascii="Times New Roman" w:hAnsi="Times New Roman" w:cs="Times New Roman"/>
          <w:sz w:val="24"/>
          <w:szCs w:val="24"/>
        </w:rPr>
        <w:t xml:space="preserve"> </w:t>
      </w:r>
      <w:r w:rsidR="00D97EB8" w:rsidRPr="00125C4B">
        <w:rPr>
          <w:rFonts w:ascii="Times New Roman" w:hAnsi="Times New Roman" w:cs="Times New Roman"/>
          <w:sz w:val="24"/>
          <w:szCs w:val="24"/>
        </w:rPr>
        <w:t xml:space="preserve">în scopul exclusiv al </w:t>
      </w:r>
      <w:r w:rsidR="00FA3750" w:rsidRPr="00125C4B">
        <w:rPr>
          <w:rFonts w:ascii="Times New Roman" w:hAnsi="Times New Roman" w:cs="Times New Roman"/>
          <w:sz w:val="24"/>
          <w:szCs w:val="24"/>
        </w:rPr>
        <w:t>determinării și calculului componentelor de cost ale tarifului de gestionare,</w:t>
      </w:r>
      <w:r w:rsidR="00FA3750">
        <w:rPr>
          <w:rFonts w:ascii="Times New Roman" w:hAnsi="Times New Roman" w:cs="Times New Roman"/>
          <w:sz w:val="24"/>
          <w:szCs w:val="24"/>
        </w:rPr>
        <w:t xml:space="preserve"> </w:t>
      </w:r>
      <w:r w:rsidRPr="00493C28">
        <w:rPr>
          <w:rFonts w:ascii="Times New Roman" w:hAnsi="Times New Roman" w:cs="Times New Roman"/>
          <w:sz w:val="24"/>
          <w:szCs w:val="24"/>
        </w:rPr>
        <w:t xml:space="preserve">expertul </w:t>
      </w:r>
      <w:proofErr w:type="spellStart"/>
      <w:r w:rsidRPr="00493C28">
        <w:rPr>
          <w:rFonts w:ascii="Times New Roman" w:hAnsi="Times New Roman" w:cs="Times New Roman"/>
          <w:sz w:val="24"/>
          <w:szCs w:val="24"/>
        </w:rPr>
        <w:t>terţ</w:t>
      </w:r>
      <w:proofErr w:type="spellEnd"/>
      <w:r w:rsidRPr="00493C28">
        <w:rPr>
          <w:rFonts w:ascii="Times New Roman" w:hAnsi="Times New Roman" w:cs="Times New Roman"/>
          <w:sz w:val="24"/>
          <w:szCs w:val="24"/>
        </w:rPr>
        <w:t xml:space="preserve"> independent va solicita de la producătorii </w:t>
      </w:r>
      <w:proofErr w:type="spellStart"/>
      <w:r w:rsidRPr="00493C28">
        <w:rPr>
          <w:rFonts w:ascii="Times New Roman" w:hAnsi="Times New Roman" w:cs="Times New Roman"/>
          <w:sz w:val="24"/>
          <w:szCs w:val="24"/>
        </w:rPr>
        <w:t>şi</w:t>
      </w:r>
      <w:proofErr w:type="spellEnd"/>
      <w:r w:rsidRPr="00493C28">
        <w:rPr>
          <w:rFonts w:ascii="Times New Roman" w:hAnsi="Times New Roman" w:cs="Times New Roman"/>
          <w:sz w:val="24"/>
          <w:szCs w:val="24"/>
        </w:rPr>
        <w:t xml:space="preserve">/sau furnizorii de echipamente automate de preluare care comercializează echipamente în România, precum și de la comercianții care au achiziționat astfel de echipamente automate de preluare, informații </w:t>
      </w:r>
      <w:r w:rsidRPr="005A159B">
        <w:rPr>
          <w:rFonts w:ascii="Times New Roman" w:hAnsi="Times New Roman" w:cs="Times New Roman"/>
          <w:color w:val="000000" w:themeColor="text1"/>
          <w:sz w:val="24"/>
          <w:szCs w:val="24"/>
        </w:rPr>
        <w:t xml:space="preserve">și documente </w:t>
      </w:r>
      <w:r w:rsidRPr="00493C28">
        <w:rPr>
          <w:rFonts w:ascii="Times New Roman" w:hAnsi="Times New Roman" w:cs="Times New Roman"/>
          <w:color w:val="auto"/>
          <w:sz w:val="24"/>
          <w:szCs w:val="24"/>
        </w:rPr>
        <w:t xml:space="preserve">privind costul mediu efectiv de achiziție al echipamentelor automate de preluare, costurile de livrare, costurile de instalare a acestora, precum </w:t>
      </w:r>
      <w:proofErr w:type="spellStart"/>
      <w:r w:rsidRPr="00493C28">
        <w:rPr>
          <w:rFonts w:ascii="Times New Roman" w:hAnsi="Times New Roman" w:cs="Times New Roman"/>
          <w:color w:val="auto"/>
          <w:sz w:val="24"/>
          <w:szCs w:val="24"/>
        </w:rPr>
        <w:t>şi</w:t>
      </w:r>
      <w:proofErr w:type="spellEnd"/>
      <w:r w:rsidRPr="00493C28">
        <w:rPr>
          <w:rFonts w:ascii="Times New Roman" w:hAnsi="Times New Roman" w:cs="Times New Roman"/>
          <w:color w:val="auto"/>
          <w:sz w:val="24"/>
          <w:szCs w:val="24"/>
        </w:rPr>
        <w:t xml:space="preserve">, dacă este cazul, în legătură cu </w:t>
      </w:r>
      <w:r w:rsidR="00884A08" w:rsidRPr="00493C28">
        <w:rPr>
          <w:rFonts w:ascii="Times New Roman" w:hAnsi="Times New Roman" w:cs="Times New Roman"/>
          <w:color w:val="auto"/>
          <w:sz w:val="24"/>
          <w:szCs w:val="24"/>
        </w:rPr>
        <w:t>specificațiile</w:t>
      </w:r>
      <w:r w:rsidRPr="00493C28">
        <w:rPr>
          <w:rFonts w:ascii="Times New Roman" w:hAnsi="Times New Roman" w:cs="Times New Roman"/>
          <w:color w:val="auto"/>
          <w:sz w:val="24"/>
          <w:szCs w:val="24"/>
        </w:rPr>
        <w:t xml:space="preserve"> de instalare, </w:t>
      </w:r>
      <w:r w:rsidR="00884A08" w:rsidRPr="00493C28">
        <w:rPr>
          <w:rFonts w:ascii="Times New Roman" w:hAnsi="Times New Roman" w:cs="Times New Roman"/>
          <w:color w:val="auto"/>
          <w:sz w:val="24"/>
          <w:szCs w:val="24"/>
        </w:rPr>
        <w:t>mentenanță</w:t>
      </w:r>
      <w:r w:rsidRPr="00493C28">
        <w:rPr>
          <w:rFonts w:ascii="Times New Roman" w:hAnsi="Times New Roman" w:cs="Times New Roman"/>
          <w:color w:val="auto"/>
          <w:sz w:val="24"/>
          <w:szCs w:val="24"/>
        </w:rPr>
        <w:t xml:space="preserve"> </w:t>
      </w:r>
      <w:proofErr w:type="spellStart"/>
      <w:r w:rsidRPr="00493C28">
        <w:rPr>
          <w:rFonts w:ascii="Times New Roman" w:hAnsi="Times New Roman" w:cs="Times New Roman"/>
          <w:color w:val="auto"/>
          <w:sz w:val="24"/>
          <w:szCs w:val="24"/>
        </w:rPr>
        <w:t>şi</w:t>
      </w:r>
      <w:proofErr w:type="spellEnd"/>
      <w:r w:rsidRPr="00493C28">
        <w:rPr>
          <w:rFonts w:ascii="Times New Roman" w:hAnsi="Times New Roman" w:cs="Times New Roman"/>
          <w:color w:val="auto"/>
          <w:sz w:val="24"/>
          <w:szCs w:val="24"/>
        </w:rPr>
        <w:t xml:space="preserve"> </w:t>
      </w:r>
      <w:r w:rsidR="00884A08" w:rsidRPr="00493C28">
        <w:rPr>
          <w:rFonts w:ascii="Times New Roman" w:hAnsi="Times New Roman" w:cs="Times New Roman"/>
          <w:color w:val="auto"/>
          <w:sz w:val="24"/>
          <w:szCs w:val="24"/>
        </w:rPr>
        <w:t>funcționare</w:t>
      </w:r>
      <w:r w:rsidRPr="00493C28">
        <w:rPr>
          <w:rFonts w:ascii="Times New Roman" w:hAnsi="Times New Roman" w:cs="Times New Roman"/>
          <w:color w:val="auto"/>
          <w:sz w:val="24"/>
          <w:szCs w:val="24"/>
        </w:rPr>
        <w:t>, pentru fiecare model existent în piață</w:t>
      </w:r>
      <w:r w:rsidR="00B325D9" w:rsidRPr="00493C28">
        <w:rPr>
          <w:rFonts w:ascii="Times New Roman" w:hAnsi="Times New Roman" w:cs="Times New Roman"/>
          <w:color w:val="auto"/>
          <w:sz w:val="24"/>
          <w:szCs w:val="24"/>
        </w:rPr>
        <w:t>.</w:t>
      </w:r>
      <w:r w:rsidR="00AE5484" w:rsidRPr="00493C28">
        <w:rPr>
          <w:rFonts w:ascii="Times New Roman" w:hAnsi="Times New Roman" w:cs="Times New Roman"/>
          <w:color w:val="auto"/>
          <w:sz w:val="24"/>
          <w:szCs w:val="24"/>
        </w:rPr>
        <w:t>”</w:t>
      </w:r>
    </w:p>
    <w:p w14:paraId="783643C3" w14:textId="77777777" w:rsidR="00360991" w:rsidRPr="00493C28" w:rsidRDefault="00360991" w:rsidP="0060752D">
      <w:pPr>
        <w:pStyle w:val="ListParagraph"/>
        <w:spacing w:line="360" w:lineRule="auto"/>
        <w:ind w:left="-120" w:firstLine="0"/>
        <w:rPr>
          <w:rFonts w:ascii="Times New Roman" w:hAnsi="Times New Roman" w:cs="Times New Roman"/>
          <w:color w:val="EE0000"/>
          <w:sz w:val="24"/>
          <w:szCs w:val="24"/>
        </w:rPr>
      </w:pPr>
    </w:p>
    <w:p w14:paraId="4E20435D" w14:textId="193B0FBE" w:rsidR="00CC5D5B" w:rsidRPr="005A159B" w:rsidRDefault="00CC5D5B" w:rsidP="0060752D">
      <w:pPr>
        <w:pStyle w:val="ListParagraph"/>
        <w:numPr>
          <w:ilvl w:val="0"/>
          <w:numId w:val="21"/>
        </w:numPr>
        <w:spacing w:line="360" w:lineRule="auto"/>
        <w:rPr>
          <w:rFonts w:ascii="Times New Roman" w:hAnsi="Times New Roman" w:cs="Times New Roman"/>
          <w:b/>
          <w:bCs/>
          <w:sz w:val="24"/>
          <w:szCs w:val="24"/>
          <w:lang w:val="it-IT"/>
        </w:rPr>
      </w:pPr>
      <w:r w:rsidRPr="00493C28">
        <w:rPr>
          <w:rFonts w:ascii="Times New Roman" w:hAnsi="Times New Roman" w:cs="Times New Roman"/>
          <w:b/>
          <w:bCs/>
          <w:sz w:val="24"/>
          <w:szCs w:val="24"/>
        </w:rPr>
        <w:t xml:space="preserve">La articolul 10, după litera </w:t>
      </w:r>
      <w:r w:rsidR="0039712A" w:rsidRPr="00493C28">
        <w:rPr>
          <w:rFonts w:ascii="Times New Roman" w:hAnsi="Times New Roman" w:cs="Times New Roman"/>
          <w:b/>
          <w:bCs/>
          <w:sz w:val="24"/>
          <w:szCs w:val="24"/>
        </w:rPr>
        <w:t>h</w:t>
      </w:r>
      <w:r w:rsidRPr="00493C28">
        <w:rPr>
          <w:rFonts w:ascii="Times New Roman" w:hAnsi="Times New Roman" w:cs="Times New Roman"/>
          <w:b/>
          <w:bCs/>
          <w:sz w:val="24"/>
          <w:szCs w:val="24"/>
        </w:rPr>
        <w:t xml:space="preserve">) se </w:t>
      </w:r>
      <w:r w:rsidR="0079728F" w:rsidRPr="00493C28">
        <w:rPr>
          <w:rFonts w:ascii="Times New Roman" w:hAnsi="Times New Roman" w:cs="Times New Roman"/>
          <w:b/>
          <w:bCs/>
          <w:sz w:val="24"/>
          <w:szCs w:val="24"/>
        </w:rPr>
        <w:t>introduc</w:t>
      </w:r>
      <w:r w:rsidR="008F5678" w:rsidRPr="00493C28">
        <w:rPr>
          <w:rFonts w:ascii="Times New Roman" w:hAnsi="Times New Roman" w:cs="Times New Roman"/>
          <w:b/>
          <w:bCs/>
          <w:sz w:val="24"/>
          <w:szCs w:val="24"/>
        </w:rPr>
        <w:t xml:space="preserve"> două noi </w:t>
      </w:r>
      <w:r w:rsidRPr="00493C28">
        <w:rPr>
          <w:rFonts w:ascii="Times New Roman" w:hAnsi="Times New Roman" w:cs="Times New Roman"/>
          <w:b/>
          <w:bCs/>
          <w:sz w:val="24"/>
          <w:szCs w:val="24"/>
        </w:rPr>
        <w:t>liter</w:t>
      </w:r>
      <w:r w:rsidR="008F5678" w:rsidRPr="00493C28">
        <w:rPr>
          <w:rFonts w:ascii="Times New Roman" w:hAnsi="Times New Roman" w:cs="Times New Roman"/>
          <w:b/>
          <w:bCs/>
          <w:sz w:val="24"/>
          <w:szCs w:val="24"/>
        </w:rPr>
        <w:t>e</w:t>
      </w:r>
      <w:r w:rsidR="000505F3" w:rsidRPr="00493C28">
        <w:rPr>
          <w:rFonts w:ascii="Times New Roman" w:hAnsi="Times New Roman" w:cs="Times New Roman"/>
          <w:b/>
          <w:bCs/>
          <w:sz w:val="24"/>
          <w:szCs w:val="24"/>
        </w:rPr>
        <w:t xml:space="preserve">, </w:t>
      </w:r>
      <w:r w:rsidR="0039712A" w:rsidRPr="00493C28">
        <w:rPr>
          <w:rFonts w:ascii="Times New Roman" w:hAnsi="Times New Roman" w:cs="Times New Roman"/>
          <w:b/>
          <w:bCs/>
          <w:sz w:val="24"/>
          <w:szCs w:val="24"/>
        </w:rPr>
        <w:t>lit. i</w:t>
      </w:r>
      <w:r w:rsidRPr="00493C28">
        <w:rPr>
          <w:rFonts w:ascii="Times New Roman" w:hAnsi="Times New Roman" w:cs="Times New Roman"/>
          <w:b/>
          <w:bCs/>
          <w:sz w:val="24"/>
          <w:szCs w:val="24"/>
        </w:rPr>
        <w:t>)</w:t>
      </w:r>
      <w:r w:rsidR="008F5678" w:rsidRPr="00493C28">
        <w:rPr>
          <w:rFonts w:ascii="Times New Roman" w:hAnsi="Times New Roman" w:cs="Times New Roman"/>
          <w:b/>
          <w:bCs/>
          <w:sz w:val="24"/>
          <w:szCs w:val="24"/>
        </w:rPr>
        <w:t xml:space="preserve"> și j)</w:t>
      </w:r>
      <w:r w:rsidR="000505F3" w:rsidRPr="00493C28">
        <w:rPr>
          <w:rFonts w:ascii="Times New Roman" w:hAnsi="Times New Roman" w:cs="Times New Roman"/>
          <w:b/>
          <w:bCs/>
          <w:sz w:val="24"/>
          <w:szCs w:val="24"/>
          <w:vertAlign w:val="superscript"/>
        </w:rPr>
        <w:t xml:space="preserve"> </w:t>
      </w:r>
      <w:r w:rsidR="000505F3" w:rsidRPr="00493C28">
        <w:rPr>
          <w:rFonts w:ascii="Times New Roman" w:hAnsi="Times New Roman" w:cs="Times New Roman"/>
          <w:b/>
          <w:bCs/>
          <w:sz w:val="24"/>
          <w:szCs w:val="24"/>
        </w:rPr>
        <w:t>, cu următorul cuprins</w:t>
      </w:r>
      <w:r w:rsidRPr="00493C28">
        <w:rPr>
          <w:rFonts w:ascii="Times New Roman" w:hAnsi="Times New Roman" w:cs="Times New Roman"/>
          <w:b/>
          <w:bCs/>
          <w:sz w:val="24"/>
          <w:szCs w:val="24"/>
        </w:rPr>
        <w:t>:</w:t>
      </w:r>
    </w:p>
    <w:p w14:paraId="30631617" w14:textId="205722AD" w:rsidR="007B731F" w:rsidRPr="00493C28" w:rsidRDefault="000264E1" w:rsidP="0060752D">
      <w:pPr>
        <w:pStyle w:val="ListParagraph"/>
        <w:spacing w:line="360" w:lineRule="auto"/>
        <w:ind w:left="-120" w:firstLine="0"/>
        <w:rPr>
          <w:rFonts w:ascii="Times New Roman" w:hAnsi="Times New Roman" w:cs="Times New Roman"/>
          <w:sz w:val="24"/>
          <w:szCs w:val="24"/>
        </w:rPr>
      </w:pPr>
      <w:r w:rsidRPr="00493C28">
        <w:rPr>
          <w:rFonts w:ascii="Times New Roman" w:hAnsi="Times New Roman" w:cs="Times New Roman"/>
          <w:sz w:val="24"/>
          <w:szCs w:val="24"/>
        </w:rPr>
        <w:t>„</w:t>
      </w:r>
      <w:r w:rsidR="0039712A" w:rsidRPr="00493C28">
        <w:rPr>
          <w:rFonts w:ascii="Times New Roman" w:hAnsi="Times New Roman" w:cs="Times New Roman"/>
          <w:sz w:val="24"/>
          <w:szCs w:val="24"/>
        </w:rPr>
        <w:t>i</w:t>
      </w:r>
      <w:r w:rsidR="00CC5D5B" w:rsidRPr="00493C28">
        <w:rPr>
          <w:rFonts w:ascii="Times New Roman" w:hAnsi="Times New Roman" w:cs="Times New Roman"/>
          <w:sz w:val="24"/>
          <w:szCs w:val="24"/>
        </w:rPr>
        <w:t xml:space="preserve">) elementele incluse în costul cu forța de muncă referitoare la timpul necesar pentru realizarea diferitelor </w:t>
      </w:r>
      <w:r w:rsidR="00CC5D5B" w:rsidRPr="00493C28">
        <w:rPr>
          <w:rFonts w:ascii="Times New Roman" w:hAnsi="Times New Roman" w:cs="Times New Roman"/>
          <w:color w:val="auto"/>
          <w:sz w:val="24"/>
          <w:szCs w:val="24"/>
        </w:rPr>
        <w:t>operațiuni cu ambalaje SGR au în vedere un proces eficient organizat la punctele de returnare și se determină de către expertul terț independent exclusiv în baza unui studiu de timp și mișcare</w:t>
      </w:r>
      <w:r w:rsidR="00720C7F" w:rsidRPr="00493C28">
        <w:rPr>
          <w:rFonts w:ascii="Times New Roman" w:hAnsi="Times New Roman" w:cs="Times New Roman"/>
          <w:color w:val="auto"/>
          <w:sz w:val="24"/>
          <w:szCs w:val="24"/>
        </w:rPr>
        <w:t xml:space="preserve">, denumit în continuare </w:t>
      </w:r>
      <w:r w:rsidR="00CC5D5B" w:rsidRPr="00493C28">
        <w:rPr>
          <w:rFonts w:ascii="Times New Roman" w:hAnsi="Times New Roman" w:cs="Times New Roman"/>
          <w:i/>
          <w:iCs/>
          <w:color w:val="auto"/>
          <w:sz w:val="24"/>
          <w:szCs w:val="24"/>
        </w:rPr>
        <w:t>STM</w:t>
      </w:r>
      <w:r w:rsidR="00720C7F" w:rsidRPr="00493C28">
        <w:rPr>
          <w:rFonts w:ascii="Times New Roman" w:hAnsi="Times New Roman" w:cs="Times New Roman"/>
          <w:color w:val="auto"/>
          <w:sz w:val="24"/>
          <w:szCs w:val="24"/>
        </w:rPr>
        <w:t xml:space="preserve">, </w:t>
      </w:r>
      <w:r w:rsidR="00CC5D5B" w:rsidRPr="00493C28">
        <w:rPr>
          <w:rFonts w:ascii="Times New Roman" w:hAnsi="Times New Roman" w:cs="Times New Roman"/>
          <w:color w:val="auto"/>
          <w:sz w:val="24"/>
          <w:szCs w:val="24"/>
        </w:rPr>
        <w:t xml:space="preserve">realizat la cel puțin 500 dintre echipamentele automate de preluare eficiente, luând în calcul categoriile de echipamente automate </w:t>
      </w:r>
      <w:r w:rsidR="00CC5D5B" w:rsidRPr="00493C28">
        <w:rPr>
          <w:rFonts w:ascii="Times New Roman" w:hAnsi="Times New Roman" w:cs="Times New Roman"/>
          <w:sz w:val="24"/>
          <w:szCs w:val="24"/>
        </w:rPr>
        <w:t xml:space="preserve">de preluare avute în vedere în prezenta metodologie </w:t>
      </w:r>
      <w:proofErr w:type="spellStart"/>
      <w:r w:rsidR="00CC5D5B" w:rsidRPr="00493C28">
        <w:rPr>
          <w:rFonts w:ascii="Times New Roman" w:hAnsi="Times New Roman" w:cs="Times New Roman"/>
          <w:sz w:val="24"/>
          <w:szCs w:val="24"/>
        </w:rPr>
        <w:t>şi</w:t>
      </w:r>
      <w:proofErr w:type="spellEnd"/>
      <w:r w:rsidR="00CC5D5B" w:rsidRPr="00493C28">
        <w:rPr>
          <w:rFonts w:ascii="Times New Roman" w:hAnsi="Times New Roman" w:cs="Times New Roman"/>
          <w:sz w:val="24"/>
          <w:szCs w:val="24"/>
        </w:rPr>
        <w:t xml:space="preserve"> modelele aferente existente în </w:t>
      </w:r>
      <w:r w:rsidR="0072753D" w:rsidRPr="00493C28">
        <w:rPr>
          <w:rFonts w:ascii="Times New Roman" w:hAnsi="Times New Roman" w:cs="Times New Roman"/>
          <w:sz w:val="24"/>
          <w:szCs w:val="24"/>
        </w:rPr>
        <w:t>piață</w:t>
      </w:r>
      <w:r w:rsidR="00CC5D5B" w:rsidRPr="00493C28">
        <w:rPr>
          <w:rFonts w:ascii="Times New Roman" w:hAnsi="Times New Roman" w:cs="Times New Roman"/>
          <w:sz w:val="24"/>
          <w:szCs w:val="24"/>
        </w:rPr>
        <w:t xml:space="preserve">, precum </w:t>
      </w:r>
      <w:proofErr w:type="spellStart"/>
      <w:r w:rsidR="00CC5D5B" w:rsidRPr="00493C28">
        <w:rPr>
          <w:rFonts w:ascii="Times New Roman" w:hAnsi="Times New Roman" w:cs="Times New Roman"/>
          <w:sz w:val="24"/>
          <w:szCs w:val="24"/>
        </w:rPr>
        <w:t>şi</w:t>
      </w:r>
      <w:proofErr w:type="spellEnd"/>
      <w:r w:rsidR="00CC5D5B" w:rsidRPr="00493C28">
        <w:rPr>
          <w:rFonts w:ascii="Times New Roman" w:hAnsi="Times New Roman" w:cs="Times New Roman"/>
          <w:sz w:val="24"/>
          <w:szCs w:val="24"/>
        </w:rPr>
        <w:t xml:space="preserve"> ponderea lor din total, în cazul preluării automate, respectiv la minim 100 puncte de returnare în cazul modalității de preluare manuală și comercianți </w:t>
      </w:r>
      <w:proofErr w:type="spellStart"/>
      <w:r w:rsidR="00CC5D5B" w:rsidRPr="00493C28">
        <w:rPr>
          <w:rFonts w:ascii="Times New Roman" w:hAnsi="Times New Roman" w:cs="Times New Roman"/>
          <w:sz w:val="24"/>
          <w:szCs w:val="24"/>
        </w:rPr>
        <w:t>HoReCa</w:t>
      </w:r>
      <w:proofErr w:type="spellEnd"/>
      <w:r w:rsidR="00CC5D5B" w:rsidRPr="00493C28">
        <w:rPr>
          <w:rFonts w:ascii="Times New Roman" w:hAnsi="Times New Roman" w:cs="Times New Roman"/>
          <w:sz w:val="24"/>
          <w:szCs w:val="24"/>
        </w:rPr>
        <w:t xml:space="preserve">, </w:t>
      </w:r>
      <w:r w:rsidR="00CC5D5B" w:rsidRPr="00844688">
        <w:rPr>
          <w:rFonts w:ascii="Times New Roman" w:hAnsi="Times New Roman" w:cs="Times New Roman"/>
          <w:color w:val="auto"/>
          <w:sz w:val="24"/>
          <w:szCs w:val="24"/>
        </w:rPr>
        <w:t xml:space="preserve">determinate de expertul </w:t>
      </w:r>
      <w:proofErr w:type="spellStart"/>
      <w:r w:rsidR="00CC5D5B" w:rsidRPr="00844688">
        <w:rPr>
          <w:rFonts w:ascii="Times New Roman" w:hAnsi="Times New Roman" w:cs="Times New Roman"/>
          <w:color w:val="auto"/>
          <w:sz w:val="24"/>
          <w:szCs w:val="24"/>
        </w:rPr>
        <w:t>terţ</w:t>
      </w:r>
      <w:proofErr w:type="spellEnd"/>
      <w:r w:rsidR="00CC5D5B" w:rsidRPr="00844688">
        <w:rPr>
          <w:rFonts w:ascii="Times New Roman" w:hAnsi="Times New Roman" w:cs="Times New Roman"/>
          <w:color w:val="auto"/>
          <w:sz w:val="24"/>
          <w:szCs w:val="24"/>
        </w:rPr>
        <w:t xml:space="preserve"> independent, în baza volumului de ambalaje SGR preluate; </w:t>
      </w:r>
    </w:p>
    <w:p w14:paraId="0DDFFE88" w14:textId="21BC1BF5" w:rsidR="00CC5D5B" w:rsidRPr="00493C28" w:rsidRDefault="008F5678" w:rsidP="0060752D">
      <w:pPr>
        <w:pStyle w:val="ListParagraph"/>
        <w:spacing w:line="360" w:lineRule="auto"/>
        <w:ind w:left="-120" w:firstLine="0"/>
        <w:rPr>
          <w:rFonts w:ascii="Times New Roman" w:hAnsi="Times New Roman" w:cs="Times New Roman"/>
          <w:sz w:val="24"/>
          <w:szCs w:val="24"/>
        </w:rPr>
      </w:pPr>
      <w:r w:rsidRPr="00493C28">
        <w:rPr>
          <w:rFonts w:ascii="Times New Roman" w:hAnsi="Times New Roman" w:cs="Times New Roman"/>
          <w:sz w:val="24"/>
          <w:szCs w:val="24"/>
        </w:rPr>
        <w:t xml:space="preserve">j) </w:t>
      </w:r>
      <w:r w:rsidR="00CC5D5B" w:rsidRPr="00493C28">
        <w:rPr>
          <w:rFonts w:ascii="Times New Roman" w:hAnsi="Times New Roman" w:cs="Times New Roman"/>
          <w:sz w:val="24"/>
          <w:szCs w:val="24"/>
        </w:rPr>
        <w:t xml:space="preserve">STM </w:t>
      </w:r>
      <w:r w:rsidR="0016490B" w:rsidRPr="00493C28">
        <w:rPr>
          <w:rFonts w:ascii="Times New Roman" w:hAnsi="Times New Roman" w:cs="Times New Roman"/>
          <w:sz w:val="24"/>
          <w:szCs w:val="24"/>
        </w:rPr>
        <w:t xml:space="preserve">reprezintă </w:t>
      </w:r>
      <w:r w:rsidR="00CC5D5B" w:rsidRPr="00493C28">
        <w:rPr>
          <w:rFonts w:ascii="Times New Roman" w:hAnsi="Times New Roman" w:cs="Times New Roman"/>
          <w:sz w:val="24"/>
          <w:szCs w:val="24"/>
        </w:rPr>
        <w:t xml:space="preserve">operațiunea de colectare de informații prin observarea directă a angajatului și cronometrarea în persoană a timpului petrecut pentru realizarea diferitelor operațiuni, realizată cu </w:t>
      </w:r>
      <w:r w:rsidR="008F26A7">
        <w:rPr>
          <w:rFonts w:ascii="Times New Roman" w:hAnsi="Times New Roman" w:cs="Times New Roman"/>
          <w:sz w:val="24"/>
          <w:szCs w:val="24"/>
        </w:rPr>
        <w:t>cooperarea</w:t>
      </w:r>
      <w:r w:rsidR="008F26A7" w:rsidRPr="00493C28">
        <w:rPr>
          <w:rFonts w:ascii="Times New Roman" w:hAnsi="Times New Roman" w:cs="Times New Roman"/>
          <w:sz w:val="24"/>
          <w:szCs w:val="24"/>
        </w:rPr>
        <w:t xml:space="preserve"> </w:t>
      </w:r>
      <w:r w:rsidR="00CC5D5B" w:rsidRPr="00493C28">
        <w:rPr>
          <w:rFonts w:ascii="Times New Roman" w:hAnsi="Times New Roman" w:cs="Times New Roman"/>
          <w:sz w:val="24"/>
          <w:szCs w:val="24"/>
        </w:rPr>
        <w:t>operatorilor punctelor de returnare;</w:t>
      </w:r>
      <w:r w:rsidRPr="00493C28">
        <w:rPr>
          <w:rFonts w:ascii="Times New Roman" w:hAnsi="Times New Roman" w:cs="Times New Roman"/>
          <w:sz w:val="24"/>
          <w:szCs w:val="24"/>
        </w:rPr>
        <w:t>”</w:t>
      </w:r>
    </w:p>
    <w:p w14:paraId="3B24C06C" w14:textId="77777777" w:rsidR="00E42230" w:rsidRPr="00493C28" w:rsidRDefault="00E42230" w:rsidP="0060752D">
      <w:pPr>
        <w:pStyle w:val="ListParagraph"/>
        <w:spacing w:line="360" w:lineRule="auto"/>
        <w:ind w:left="-120" w:firstLine="0"/>
        <w:rPr>
          <w:rFonts w:ascii="Times New Roman" w:hAnsi="Times New Roman" w:cs="Times New Roman"/>
          <w:sz w:val="24"/>
          <w:szCs w:val="24"/>
        </w:rPr>
      </w:pPr>
    </w:p>
    <w:p w14:paraId="7EBD8A0C" w14:textId="7A18C26F" w:rsidR="006F0BF2" w:rsidRPr="00493C28" w:rsidRDefault="00E42230" w:rsidP="0060752D">
      <w:pPr>
        <w:pStyle w:val="ListParagraph"/>
        <w:numPr>
          <w:ilvl w:val="0"/>
          <w:numId w:val="21"/>
        </w:numPr>
        <w:spacing w:line="360" w:lineRule="auto"/>
        <w:rPr>
          <w:rFonts w:ascii="Times New Roman" w:hAnsi="Times New Roman" w:cs="Times New Roman"/>
          <w:b/>
          <w:bCs/>
          <w:sz w:val="24"/>
          <w:szCs w:val="24"/>
        </w:rPr>
      </w:pPr>
      <w:r w:rsidRPr="00493C28">
        <w:rPr>
          <w:rFonts w:ascii="Times New Roman" w:hAnsi="Times New Roman" w:cs="Times New Roman"/>
          <w:b/>
          <w:bCs/>
          <w:sz w:val="24"/>
          <w:szCs w:val="24"/>
        </w:rPr>
        <w:t>La articolul 13</w:t>
      </w:r>
      <w:r w:rsidR="006F0BF2" w:rsidRPr="00493C28">
        <w:rPr>
          <w:rFonts w:ascii="Times New Roman" w:hAnsi="Times New Roman" w:cs="Times New Roman"/>
          <w:b/>
          <w:bCs/>
          <w:sz w:val="24"/>
          <w:szCs w:val="24"/>
        </w:rPr>
        <w:t xml:space="preserve">, </w:t>
      </w:r>
      <w:r w:rsidRPr="00493C28">
        <w:rPr>
          <w:rFonts w:ascii="Times New Roman" w:hAnsi="Times New Roman" w:cs="Times New Roman"/>
          <w:b/>
          <w:bCs/>
          <w:sz w:val="24"/>
          <w:szCs w:val="24"/>
        </w:rPr>
        <w:t>alin</w:t>
      </w:r>
      <w:r w:rsidR="000505F3" w:rsidRPr="00493C28">
        <w:rPr>
          <w:rFonts w:ascii="Times New Roman" w:hAnsi="Times New Roman" w:cs="Times New Roman"/>
          <w:b/>
          <w:bCs/>
          <w:sz w:val="24"/>
          <w:szCs w:val="24"/>
        </w:rPr>
        <w:t>eatul</w:t>
      </w:r>
      <w:r w:rsidRPr="00493C28">
        <w:rPr>
          <w:rFonts w:ascii="Times New Roman" w:hAnsi="Times New Roman" w:cs="Times New Roman"/>
          <w:b/>
          <w:bCs/>
          <w:sz w:val="24"/>
          <w:szCs w:val="24"/>
        </w:rPr>
        <w:t xml:space="preserve"> (3) se modifică </w:t>
      </w:r>
      <w:r w:rsidR="000505F3" w:rsidRPr="005A159B">
        <w:rPr>
          <w:rFonts w:ascii="Times New Roman" w:hAnsi="Times New Roman" w:cs="Times New Roman"/>
          <w:b/>
          <w:bCs/>
          <w:sz w:val="24"/>
          <w:szCs w:val="24"/>
          <w:lang w:val="it-IT"/>
        </w:rPr>
        <w:t>și va avea următorul cuprins:</w:t>
      </w:r>
    </w:p>
    <w:p w14:paraId="4A4F2A50" w14:textId="03B2E780" w:rsidR="00E42230" w:rsidRPr="00844688" w:rsidRDefault="006F0BF2" w:rsidP="00844688">
      <w:pPr>
        <w:pStyle w:val="ListParagraph"/>
        <w:spacing w:line="360" w:lineRule="auto"/>
        <w:ind w:left="-120" w:firstLine="0"/>
        <w:rPr>
          <w:rFonts w:ascii="Times New Roman" w:hAnsi="Times New Roman" w:cs="Times New Roman"/>
          <w:b/>
          <w:bCs/>
          <w:sz w:val="24"/>
          <w:szCs w:val="24"/>
        </w:rPr>
      </w:pPr>
      <w:r w:rsidRPr="00844688">
        <w:rPr>
          <w:rFonts w:ascii="Times New Roman" w:hAnsi="Times New Roman" w:cs="Times New Roman"/>
          <w:sz w:val="24"/>
          <w:szCs w:val="24"/>
        </w:rPr>
        <w:t>„(3</w:t>
      </w:r>
      <w:r w:rsidRPr="00D823EE">
        <w:rPr>
          <w:rFonts w:ascii="Times New Roman" w:hAnsi="Times New Roman" w:cs="Times New Roman"/>
          <w:color w:val="000000" w:themeColor="text1"/>
          <w:sz w:val="24"/>
          <w:szCs w:val="24"/>
        </w:rPr>
        <w:t>)</w:t>
      </w:r>
      <w:r w:rsidRPr="00D823EE">
        <w:rPr>
          <w:rFonts w:ascii="Times New Roman" w:hAnsi="Times New Roman" w:cs="Times New Roman"/>
          <w:b/>
          <w:bCs/>
          <w:color w:val="000000" w:themeColor="text1"/>
          <w:sz w:val="24"/>
          <w:szCs w:val="24"/>
        </w:rPr>
        <w:t xml:space="preserve"> </w:t>
      </w:r>
      <w:r w:rsidR="00E42230" w:rsidRPr="005A159B">
        <w:rPr>
          <w:rFonts w:ascii="Times New Roman" w:hAnsi="Times New Roman" w:cs="Times New Roman"/>
          <w:color w:val="000000" w:themeColor="text1"/>
          <w:sz w:val="24"/>
          <w:szCs w:val="24"/>
        </w:rPr>
        <w:t xml:space="preserve">Sub condiția încheierii unor acorduri de confidențialitate cu expertul terț independent, </w:t>
      </w:r>
      <w:r w:rsidR="0072753D" w:rsidRPr="005A159B">
        <w:rPr>
          <w:rFonts w:ascii="Times New Roman" w:hAnsi="Times New Roman" w:cs="Times New Roman"/>
          <w:color w:val="000000" w:themeColor="text1"/>
          <w:sz w:val="24"/>
          <w:szCs w:val="24"/>
        </w:rPr>
        <w:t>comercianții</w:t>
      </w:r>
      <w:r w:rsidR="00E42230" w:rsidRPr="005A159B">
        <w:rPr>
          <w:rFonts w:ascii="Times New Roman" w:hAnsi="Times New Roman" w:cs="Times New Roman"/>
          <w:color w:val="000000" w:themeColor="text1"/>
          <w:sz w:val="24"/>
          <w:szCs w:val="24"/>
        </w:rPr>
        <w:t xml:space="preserve"> care operează puncte de returnare, precum </w:t>
      </w:r>
      <w:proofErr w:type="spellStart"/>
      <w:r w:rsidR="00E42230" w:rsidRPr="005A159B">
        <w:rPr>
          <w:rFonts w:ascii="Times New Roman" w:hAnsi="Times New Roman" w:cs="Times New Roman"/>
          <w:color w:val="000000" w:themeColor="text1"/>
          <w:sz w:val="24"/>
          <w:szCs w:val="24"/>
        </w:rPr>
        <w:t>şi</w:t>
      </w:r>
      <w:proofErr w:type="spellEnd"/>
      <w:r w:rsidR="00E42230" w:rsidRPr="005A159B">
        <w:rPr>
          <w:rFonts w:ascii="Times New Roman" w:hAnsi="Times New Roman" w:cs="Times New Roman"/>
          <w:color w:val="000000" w:themeColor="text1"/>
          <w:sz w:val="24"/>
          <w:szCs w:val="24"/>
        </w:rPr>
        <w:t xml:space="preserve"> producătorii </w:t>
      </w:r>
      <w:proofErr w:type="spellStart"/>
      <w:r w:rsidR="00E42230" w:rsidRPr="005A159B">
        <w:rPr>
          <w:rFonts w:ascii="Times New Roman" w:hAnsi="Times New Roman" w:cs="Times New Roman"/>
          <w:color w:val="000000" w:themeColor="text1"/>
          <w:sz w:val="24"/>
          <w:szCs w:val="24"/>
        </w:rPr>
        <w:t>şi</w:t>
      </w:r>
      <w:proofErr w:type="spellEnd"/>
      <w:r w:rsidR="00E42230" w:rsidRPr="005A159B">
        <w:rPr>
          <w:rFonts w:ascii="Times New Roman" w:hAnsi="Times New Roman" w:cs="Times New Roman"/>
          <w:color w:val="000000" w:themeColor="text1"/>
          <w:sz w:val="24"/>
          <w:szCs w:val="24"/>
        </w:rPr>
        <w:t xml:space="preserve">/sau furnizorii de echipamente automate de preluare au obligația de a colabora cu expertul </w:t>
      </w:r>
      <w:proofErr w:type="spellStart"/>
      <w:r w:rsidR="00E42230" w:rsidRPr="005A159B">
        <w:rPr>
          <w:rFonts w:ascii="Times New Roman" w:hAnsi="Times New Roman" w:cs="Times New Roman"/>
          <w:color w:val="000000" w:themeColor="text1"/>
          <w:sz w:val="24"/>
          <w:szCs w:val="24"/>
        </w:rPr>
        <w:t>terţ</w:t>
      </w:r>
      <w:proofErr w:type="spellEnd"/>
      <w:r w:rsidR="00E42230" w:rsidRPr="005A159B">
        <w:rPr>
          <w:rFonts w:ascii="Times New Roman" w:hAnsi="Times New Roman" w:cs="Times New Roman"/>
          <w:color w:val="000000" w:themeColor="text1"/>
          <w:sz w:val="24"/>
          <w:szCs w:val="24"/>
        </w:rPr>
        <w:t xml:space="preserve"> independent, inclusiv prin furnizarea de informații relevante </w:t>
      </w:r>
      <w:r w:rsidR="00E42230" w:rsidRPr="00D823EE">
        <w:rPr>
          <w:rFonts w:ascii="Times New Roman" w:hAnsi="Times New Roman" w:cs="Times New Roman"/>
          <w:color w:val="000000" w:themeColor="text1"/>
          <w:sz w:val="24"/>
          <w:szCs w:val="24"/>
        </w:rPr>
        <w:t xml:space="preserve">și documente în susținerea </w:t>
      </w:r>
      <w:r w:rsidR="00F25B02" w:rsidRPr="00D823EE">
        <w:rPr>
          <w:rFonts w:ascii="Times New Roman" w:hAnsi="Times New Roman" w:cs="Times New Roman"/>
          <w:color w:val="000000" w:themeColor="text1"/>
          <w:sz w:val="24"/>
          <w:szCs w:val="24"/>
        </w:rPr>
        <w:t>acestora</w:t>
      </w:r>
      <w:r w:rsidR="00E42230" w:rsidRPr="005A159B">
        <w:rPr>
          <w:rFonts w:ascii="Times New Roman" w:hAnsi="Times New Roman" w:cs="Times New Roman"/>
          <w:color w:val="000000" w:themeColor="text1"/>
          <w:sz w:val="24"/>
          <w:szCs w:val="24"/>
        </w:rPr>
        <w:t xml:space="preserve">, în determinarea de către acesta a componentelor de cost relevante pentru calculul tarifului de gestionare. Expertul </w:t>
      </w:r>
      <w:proofErr w:type="spellStart"/>
      <w:r w:rsidR="00E42230" w:rsidRPr="005A159B">
        <w:rPr>
          <w:rFonts w:ascii="Times New Roman" w:hAnsi="Times New Roman" w:cs="Times New Roman"/>
          <w:color w:val="000000" w:themeColor="text1"/>
          <w:sz w:val="24"/>
          <w:szCs w:val="24"/>
        </w:rPr>
        <w:t>terţ</w:t>
      </w:r>
      <w:proofErr w:type="spellEnd"/>
      <w:r w:rsidR="00E42230" w:rsidRPr="005A159B">
        <w:rPr>
          <w:rFonts w:ascii="Times New Roman" w:hAnsi="Times New Roman" w:cs="Times New Roman"/>
          <w:color w:val="000000" w:themeColor="text1"/>
          <w:sz w:val="24"/>
          <w:szCs w:val="24"/>
        </w:rPr>
        <w:t xml:space="preserve"> independent va solicita de asemenea informații </w:t>
      </w:r>
      <w:r w:rsidR="00643AC9" w:rsidRPr="005A159B">
        <w:rPr>
          <w:rFonts w:ascii="Times New Roman" w:hAnsi="Times New Roman" w:cs="Times New Roman"/>
          <w:color w:val="000000" w:themeColor="text1"/>
          <w:sz w:val="24"/>
          <w:szCs w:val="24"/>
        </w:rPr>
        <w:t xml:space="preserve">necesare </w:t>
      </w:r>
      <w:r w:rsidR="00E42230" w:rsidRPr="005A159B">
        <w:rPr>
          <w:rFonts w:ascii="Times New Roman" w:hAnsi="Times New Roman" w:cs="Times New Roman"/>
          <w:color w:val="000000" w:themeColor="text1"/>
          <w:sz w:val="24"/>
          <w:szCs w:val="24"/>
        </w:rPr>
        <w:t xml:space="preserve">și </w:t>
      </w:r>
      <w:r w:rsidR="00E42230" w:rsidRPr="00D823EE">
        <w:rPr>
          <w:rFonts w:ascii="Times New Roman" w:hAnsi="Times New Roman" w:cs="Times New Roman"/>
          <w:color w:val="000000" w:themeColor="text1"/>
          <w:sz w:val="24"/>
          <w:szCs w:val="24"/>
        </w:rPr>
        <w:t xml:space="preserve">documente </w:t>
      </w:r>
      <w:r w:rsidR="00643AC9" w:rsidRPr="00D823EE">
        <w:rPr>
          <w:rFonts w:ascii="Times New Roman" w:hAnsi="Times New Roman" w:cs="Times New Roman"/>
          <w:color w:val="000000" w:themeColor="text1"/>
          <w:sz w:val="24"/>
          <w:szCs w:val="24"/>
        </w:rPr>
        <w:t>în susținerea acestora,</w:t>
      </w:r>
      <w:r w:rsidR="00E42230" w:rsidRPr="005A159B">
        <w:rPr>
          <w:rFonts w:ascii="Times New Roman" w:hAnsi="Times New Roman" w:cs="Times New Roman"/>
          <w:color w:val="000000" w:themeColor="text1"/>
          <w:sz w:val="24"/>
          <w:szCs w:val="24"/>
        </w:rPr>
        <w:t xml:space="preserve"> administratorului SGR.</w:t>
      </w:r>
      <w:r w:rsidR="009014B0" w:rsidRPr="005A159B">
        <w:rPr>
          <w:rFonts w:ascii="Times New Roman" w:hAnsi="Times New Roman" w:cs="Times New Roman"/>
          <w:color w:val="000000" w:themeColor="text1"/>
          <w:sz w:val="24"/>
          <w:szCs w:val="24"/>
        </w:rPr>
        <w:t xml:space="preserve"> Datele vor fi </w:t>
      </w:r>
      <w:r w:rsidR="004A26C2" w:rsidRPr="005A159B">
        <w:rPr>
          <w:rFonts w:ascii="Times New Roman" w:hAnsi="Times New Roman" w:cs="Times New Roman"/>
          <w:color w:val="000000" w:themeColor="text1"/>
          <w:sz w:val="24"/>
          <w:szCs w:val="24"/>
        </w:rPr>
        <w:t>transmise</w:t>
      </w:r>
      <w:r w:rsidR="006F0C31" w:rsidRPr="005A159B">
        <w:rPr>
          <w:rFonts w:ascii="Times New Roman" w:hAnsi="Times New Roman" w:cs="Times New Roman"/>
          <w:color w:val="000000" w:themeColor="text1"/>
          <w:sz w:val="24"/>
          <w:szCs w:val="24"/>
        </w:rPr>
        <w:t>, utilizate si</w:t>
      </w:r>
      <w:r w:rsidR="004859FB" w:rsidRPr="005A159B">
        <w:rPr>
          <w:rFonts w:ascii="Times New Roman" w:hAnsi="Times New Roman" w:cs="Times New Roman"/>
          <w:color w:val="000000" w:themeColor="text1"/>
          <w:sz w:val="24"/>
          <w:szCs w:val="24"/>
        </w:rPr>
        <w:t xml:space="preserve"> </w:t>
      </w:r>
      <w:r w:rsidR="006F0C31" w:rsidRPr="005A159B">
        <w:rPr>
          <w:rFonts w:ascii="Times New Roman" w:hAnsi="Times New Roman" w:cs="Times New Roman"/>
          <w:color w:val="000000" w:themeColor="text1"/>
          <w:sz w:val="24"/>
          <w:szCs w:val="24"/>
        </w:rPr>
        <w:t>păstrate</w:t>
      </w:r>
      <w:r w:rsidR="004859FB" w:rsidRPr="005A159B">
        <w:rPr>
          <w:rFonts w:ascii="Times New Roman" w:hAnsi="Times New Roman" w:cs="Times New Roman"/>
          <w:color w:val="000000" w:themeColor="text1"/>
          <w:sz w:val="24"/>
          <w:szCs w:val="24"/>
        </w:rPr>
        <w:t xml:space="preserve"> </w:t>
      </w:r>
      <w:r w:rsidR="009014B0" w:rsidRPr="005A159B">
        <w:rPr>
          <w:rFonts w:ascii="Times New Roman" w:hAnsi="Times New Roman" w:cs="Times New Roman"/>
          <w:color w:val="000000" w:themeColor="text1"/>
          <w:sz w:val="24"/>
          <w:szCs w:val="24"/>
        </w:rPr>
        <w:t>cu respectarea</w:t>
      </w:r>
      <w:r w:rsidR="00D70864" w:rsidRPr="005A159B">
        <w:rPr>
          <w:rFonts w:ascii="Times New Roman" w:hAnsi="Times New Roman" w:cs="Times New Roman"/>
          <w:color w:val="000000" w:themeColor="text1"/>
          <w:sz w:val="24"/>
          <w:szCs w:val="24"/>
        </w:rPr>
        <w:t xml:space="preserve"> dispozițiilor</w:t>
      </w:r>
      <w:r w:rsidR="009014B0" w:rsidRPr="005A159B">
        <w:rPr>
          <w:rFonts w:ascii="Times New Roman" w:hAnsi="Times New Roman" w:cs="Times New Roman"/>
          <w:color w:val="000000" w:themeColor="text1"/>
          <w:sz w:val="24"/>
          <w:szCs w:val="24"/>
        </w:rPr>
        <w:t xml:space="preserve"> Legii concurenței nr. 21/1996, cu modificările și completările ulterioare</w:t>
      </w:r>
      <w:r w:rsidR="00643AC9" w:rsidRPr="005A159B">
        <w:rPr>
          <w:rFonts w:ascii="Times New Roman" w:hAnsi="Times New Roman" w:cs="Times New Roman"/>
          <w:color w:val="000000" w:themeColor="text1"/>
          <w:sz w:val="24"/>
          <w:szCs w:val="24"/>
        </w:rPr>
        <w:t>”</w:t>
      </w:r>
    </w:p>
    <w:p w14:paraId="4C5A5FC6" w14:textId="77777777" w:rsidR="00E42230" w:rsidRPr="00493C28" w:rsidRDefault="00E42230" w:rsidP="00844688">
      <w:pPr>
        <w:spacing w:before="26" w:line="360" w:lineRule="auto"/>
        <w:jc w:val="both"/>
        <w:rPr>
          <w:sz w:val="24"/>
          <w:szCs w:val="24"/>
        </w:rPr>
      </w:pPr>
    </w:p>
    <w:p w14:paraId="0E734A9D" w14:textId="22E80CDE" w:rsidR="00E42230" w:rsidRPr="00493C28" w:rsidRDefault="00BD7305" w:rsidP="0060752D">
      <w:pPr>
        <w:pStyle w:val="ListParagraph"/>
        <w:numPr>
          <w:ilvl w:val="0"/>
          <w:numId w:val="21"/>
        </w:numPr>
        <w:spacing w:before="26" w:line="360" w:lineRule="auto"/>
        <w:rPr>
          <w:rFonts w:ascii="Times New Roman" w:hAnsi="Times New Roman" w:cs="Times New Roman"/>
          <w:sz w:val="24"/>
          <w:szCs w:val="24"/>
        </w:rPr>
      </w:pPr>
      <w:r w:rsidRPr="00493C28">
        <w:rPr>
          <w:rFonts w:ascii="Times New Roman" w:hAnsi="Times New Roman" w:cs="Times New Roman"/>
          <w:b/>
          <w:bCs/>
          <w:sz w:val="24"/>
          <w:szCs w:val="24"/>
        </w:rPr>
        <w:t>A</w:t>
      </w:r>
      <w:r w:rsidR="00E42230" w:rsidRPr="00493C28">
        <w:rPr>
          <w:rFonts w:ascii="Times New Roman" w:hAnsi="Times New Roman" w:cs="Times New Roman"/>
          <w:b/>
          <w:bCs/>
          <w:sz w:val="24"/>
          <w:szCs w:val="24"/>
        </w:rPr>
        <w:t>rticolul 14</w:t>
      </w:r>
      <w:r w:rsidRPr="00493C28">
        <w:rPr>
          <w:rFonts w:ascii="Times New Roman" w:hAnsi="Times New Roman" w:cs="Times New Roman"/>
          <w:b/>
          <w:bCs/>
          <w:sz w:val="24"/>
          <w:szCs w:val="24"/>
        </w:rPr>
        <w:t xml:space="preserve"> </w:t>
      </w:r>
      <w:r w:rsidR="00E42230" w:rsidRPr="00493C28">
        <w:rPr>
          <w:rFonts w:ascii="Times New Roman" w:hAnsi="Times New Roman" w:cs="Times New Roman"/>
          <w:b/>
          <w:bCs/>
          <w:sz w:val="24"/>
          <w:szCs w:val="24"/>
        </w:rPr>
        <w:t>se modifică</w:t>
      </w:r>
      <w:r w:rsidR="00E42230" w:rsidRPr="00493C28">
        <w:rPr>
          <w:rFonts w:ascii="Times New Roman" w:hAnsi="Times New Roman" w:cs="Times New Roman"/>
          <w:sz w:val="24"/>
          <w:szCs w:val="24"/>
        </w:rPr>
        <w:t xml:space="preserve"> </w:t>
      </w:r>
      <w:r w:rsidR="000505F3" w:rsidRPr="00D823EE">
        <w:rPr>
          <w:rFonts w:ascii="Times New Roman" w:hAnsi="Times New Roman" w:cs="Times New Roman"/>
          <w:b/>
          <w:sz w:val="24"/>
          <w:szCs w:val="24"/>
          <w:lang w:val="it-IT"/>
        </w:rPr>
        <w:t xml:space="preserve">și </w:t>
      </w:r>
      <w:r w:rsidRPr="00D823EE">
        <w:rPr>
          <w:rFonts w:ascii="Times New Roman" w:hAnsi="Times New Roman" w:cs="Times New Roman"/>
          <w:b/>
          <w:sz w:val="24"/>
          <w:szCs w:val="24"/>
          <w:lang w:val="it-IT"/>
        </w:rPr>
        <w:t xml:space="preserve">va </w:t>
      </w:r>
      <w:r w:rsidR="000505F3" w:rsidRPr="00D823EE">
        <w:rPr>
          <w:rFonts w:ascii="Times New Roman" w:hAnsi="Times New Roman" w:cs="Times New Roman"/>
          <w:b/>
          <w:sz w:val="24"/>
          <w:szCs w:val="24"/>
          <w:lang w:val="it-IT"/>
        </w:rPr>
        <w:t>avea următorul cuprins:</w:t>
      </w:r>
    </w:p>
    <w:p w14:paraId="75FF2705" w14:textId="1CA3F1DF" w:rsidR="00E42230" w:rsidRPr="00493C28" w:rsidRDefault="00BD7305"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sz w:val="24"/>
          <w:szCs w:val="24"/>
        </w:rPr>
        <w:lastRenderedPageBreak/>
        <w:t>„</w:t>
      </w:r>
      <w:r w:rsidR="005B611B" w:rsidRPr="00493C28">
        <w:rPr>
          <w:rFonts w:ascii="Times New Roman" w:hAnsi="Times New Roman" w:cs="Times New Roman"/>
          <w:sz w:val="24"/>
          <w:szCs w:val="24"/>
        </w:rPr>
        <w:t xml:space="preserve">Art. 14 - </w:t>
      </w:r>
      <w:r w:rsidR="00E42230" w:rsidRPr="00493C28">
        <w:rPr>
          <w:rFonts w:ascii="Times New Roman" w:hAnsi="Times New Roman" w:cs="Times New Roman"/>
          <w:sz w:val="24"/>
          <w:szCs w:val="24"/>
        </w:rPr>
        <w:t>(</w:t>
      </w:r>
      <w:r w:rsidR="00E42230" w:rsidRPr="00493C28">
        <w:rPr>
          <w:rFonts w:ascii="Times New Roman" w:hAnsi="Times New Roman" w:cs="Times New Roman"/>
          <w:color w:val="000000" w:themeColor="text1"/>
          <w:sz w:val="24"/>
          <w:szCs w:val="24"/>
        </w:rPr>
        <w:t>1)</w:t>
      </w:r>
      <w:r w:rsidRPr="00493C28">
        <w:rPr>
          <w:rFonts w:ascii="Times New Roman" w:hAnsi="Times New Roman" w:cs="Times New Roman"/>
          <w:color w:val="000000" w:themeColor="text1"/>
          <w:sz w:val="24"/>
          <w:szCs w:val="24"/>
        </w:rPr>
        <w:t xml:space="preserve"> </w:t>
      </w:r>
      <w:r w:rsidR="00E42230" w:rsidRPr="00493C28">
        <w:rPr>
          <w:rFonts w:ascii="Times New Roman" w:hAnsi="Times New Roman" w:cs="Times New Roman"/>
          <w:color w:val="000000" w:themeColor="text1"/>
          <w:sz w:val="24"/>
          <w:szCs w:val="24"/>
        </w:rPr>
        <w:t xml:space="preserve">În vederea calculării tarifului de gestionare, echipamentele prin care se realizează preluarea automată a ambalajelor SGR se împart în două categorii, </w:t>
      </w:r>
      <w:proofErr w:type="spellStart"/>
      <w:r w:rsidR="00E42230" w:rsidRPr="00493C28">
        <w:rPr>
          <w:rFonts w:ascii="Times New Roman" w:hAnsi="Times New Roman" w:cs="Times New Roman"/>
          <w:color w:val="000000" w:themeColor="text1"/>
          <w:sz w:val="24"/>
          <w:szCs w:val="24"/>
        </w:rPr>
        <w:t>şi</w:t>
      </w:r>
      <w:proofErr w:type="spellEnd"/>
      <w:r w:rsidR="00E42230" w:rsidRPr="00493C28">
        <w:rPr>
          <w:rFonts w:ascii="Times New Roman" w:hAnsi="Times New Roman" w:cs="Times New Roman"/>
          <w:color w:val="000000" w:themeColor="text1"/>
          <w:sz w:val="24"/>
          <w:szCs w:val="24"/>
        </w:rPr>
        <w:t xml:space="preserve"> anume:</w:t>
      </w:r>
    </w:p>
    <w:p w14:paraId="5888DBCF" w14:textId="3B4273E5" w:rsidR="00E42230" w:rsidRPr="00493C28" w:rsidRDefault="00E42230"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color w:val="000000" w:themeColor="text1"/>
          <w:sz w:val="24"/>
          <w:szCs w:val="24"/>
        </w:rPr>
        <w:t>a)</w:t>
      </w:r>
      <w:r w:rsidR="00BD7305" w:rsidRPr="00493C28">
        <w:rPr>
          <w:rFonts w:ascii="Times New Roman" w:hAnsi="Times New Roman" w:cs="Times New Roman"/>
          <w:color w:val="000000" w:themeColor="text1"/>
          <w:sz w:val="24"/>
          <w:szCs w:val="24"/>
        </w:rPr>
        <w:t xml:space="preserve"> </w:t>
      </w:r>
      <w:r w:rsidRPr="00493C28">
        <w:rPr>
          <w:rFonts w:ascii="Times New Roman" w:hAnsi="Times New Roman" w:cs="Times New Roman"/>
          <w:color w:val="000000" w:themeColor="text1"/>
          <w:sz w:val="24"/>
          <w:szCs w:val="24"/>
        </w:rPr>
        <w:t>echipamente automate de preluare de mici dimensiuni</w:t>
      </w:r>
      <w:r w:rsidR="00BD7305" w:rsidRPr="00493C28">
        <w:rPr>
          <w:rFonts w:ascii="Times New Roman" w:hAnsi="Times New Roman" w:cs="Times New Roman"/>
          <w:color w:val="000000" w:themeColor="text1"/>
          <w:sz w:val="24"/>
          <w:szCs w:val="24"/>
        </w:rPr>
        <w:t>;</w:t>
      </w:r>
    </w:p>
    <w:p w14:paraId="15656ABF" w14:textId="7F64EA76" w:rsidR="00E42230" w:rsidRPr="00493C28" w:rsidRDefault="00E42230"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color w:val="000000" w:themeColor="text1"/>
          <w:sz w:val="24"/>
          <w:szCs w:val="24"/>
        </w:rPr>
        <w:t>b) echipamente automate de preluare de dimensiuni medii</w:t>
      </w:r>
      <w:r w:rsidR="00BD7305" w:rsidRPr="00493C28">
        <w:rPr>
          <w:rFonts w:ascii="Times New Roman" w:hAnsi="Times New Roman" w:cs="Times New Roman"/>
          <w:color w:val="000000" w:themeColor="text1"/>
          <w:sz w:val="24"/>
          <w:szCs w:val="24"/>
        </w:rPr>
        <w:t>;</w:t>
      </w:r>
      <w:r w:rsidRPr="00493C28">
        <w:rPr>
          <w:rFonts w:ascii="Times New Roman" w:hAnsi="Times New Roman" w:cs="Times New Roman"/>
          <w:color w:val="000000" w:themeColor="text1"/>
          <w:sz w:val="24"/>
          <w:szCs w:val="24"/>
        </w:rPr>
        <w:t xml:space="preserve"> </w:t>
      </w:r>
    </w:p>
    <w:p w14:paraId="6EBCCCFE" w14:textId="3AC20662" w:rsidR="00E42230" w:rsidRPr="00493C28" w:rsidRDefault="00E42230"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color w:val="000000" w:themeColor="text1"/>
          <w:sz w:val="24"/>
          <w:szCs w:val="24"/>
        </w:rPr>
        <w:t>c)</w:t>
      </w:r>
      <w:r w:rsidR="00BD7305" w:rsidRPr="00493C28">
        <w:rPr>
          <w:rFonts w:ascii="Times New Roman" w:hAnsi="Times New Roman" w:cs="Times New Roman"/>
          <w:color w:val="000000" w:themeColor="text1"/>
          <w:sz w:val="24"/>
          <w:szCs w:val="24"/>
        </w:rPr>
        <w:t xml:space="preserve"> </w:t>
      </w:r>
      <w:r w:rsidRPr="00493C28">
        <w:rPr>
          <w:rFonts w:ascii="Times New Roman" w:hAnsi="Times New Roman" w:cs="Times New Roman"/>
          <w:color w:val="000000" w:themeColor="text1"/>
          <w:sz w:val="24"/>
          <w:szCs w:val="24"/>
        </w:rPr>
        <w:t xml:space="preserve">echipamente automate de preluare de mari dimensiuni (modulare). </w:t>
      </w:r>
    </w:p>
    <w:p w14:paraId="056D15EA" w14:textId="1F74FEF6" w:rsidR="00BE0BCB" w:rsidRPr="00493C28" w:rsidRDefault="00BD7305" w:rsidP="0060752D">
      <w:pPr>
        <w:pStyle w:val="ListParagraph"/>
        <w:spacing w:line="360" w:lineRule="auto"/>
        <w:ind w:left="-120"/>
        <w:rPr>
          <w:rFonts w:ascii="Times New Roman" w:hAnsi="Times New Roman" w:cs="Times New Roman"/>
          <w:sz w:val="24"/>
          <w:szCs w:val="24"/>
        </w:rPr>
      </w:pPr>
      <w:r w:rsidRPr="00493C28">
        <w:rPr>
          <w:rFonts w:ascii="Times New Roman" w:hAnsi="Times New Roman" w:cs="Times New Roman"/>
          <w:sz w:val="24"/>
          <w:szCs w:val="24"/>
        </w:rPr>
        <w:t xml:space="preserve">(2) Se consideră echipamente automate de mici dimensiuni acele echipamente care, indiferent de model, asigură depozitarea ambalajelor returnate în saci/containere ce sunt </w:t>
      </w:r>
      <w:r w:rsidR="0072753D" w:rsidRPr="00493C28">
        <w:rPr>
          <w:rFonts w:ascii="Times New Roman" w:hAnsi="Times New Roman" w:cs="Times New Roman"/>
          <w:sz w:val="24"/>
          <w:szCs w:val="24"/>
        </w:rPr>
        <w:t>amplasați</w:t>
      </w:r>
      <w:r w:rsidRPr="00493C28">
        <w:rPr>
          <w:rFonts w:ascii="Times New Roman" w:hAnsi="Times New Roman" w:cs="Times New Roman"/>
          <w:sz w:val="24"/>
          <w:szCs w:val="24"/>
        </w:rPr>
        <w:t xml:space="preserve">(te) în interiorul </w:t>
      </w:r>
      <w:r w:rsidR="0072753D" w:rsidRPr="00493C28">
        <w:rPr>
          <w:rFonts w:ascii="Times New Roman" w:hAnsi="Times New Roman" w:cs="Times New Roman"/>
          <w:sz w:val="24"/>
          <w:szCs w:val="24"/>
        </w:rPr>
        <w:t>aceleiași</w:t>
      </w:r>
      <w:r w:rsidRPr="00493C28">
        <w:rPr>
          <w:rFonts w:ascii="Times New Roman" w:hAnsi="Times New Roman" w:cs="Times New Roman"/>
          <w:sz w:val="24"/>
          <w:szCs w:val="24"/>
        </w:rPr>
        <w:t xml:space="preserve"> carcase a echipamentului propriu-zis de preluare, fără a fi dotate cu </w:t>
      </w:r>
      <w:proofErr w:type="spellStart"/>
      <w:r w:rsidRPr="00493C28">
        <w:rPr>
          <w:rFonts w:ascii="Times New Roman" w:hAnsi="Times New Roman" w:cs="Times New Roman"/>
          <w:sz w:val="24"/>
          <w:szCs w:val="24"/>
        </w:rPr>
        <w:t>conveioare</w:t>
      </w:r>
      <w:proofErr w:type="spellEnd"/>
      <w:r w:rsidRPr="00493C28">
        <w:rPr>
          <w:rFonts w:ascii="Times New Roman" w:hAnsi="Times New Roman" w:cs="Times New Roman"/>
          <w:sz w:val="24"/>
          <w:szCs w:val="24"/>
        </w:rPr>
        <w:t xml:space="preserve"> sau containere de depozitare separate, situate în afara echipamentului; aceste echipamente asigură preluarea unui număr redus de ambalaje SGR, de până la 2.000 de </w:t>
      </w:r>
      <w:proofErr w:type="spellStart"/>
      <w:r w:rsidRPr="00493C28">
        <w:rPr>
          <w:rFonts w:ascii="Times New Roman" w:hAnsi="Times New Roman" w:cs="Times New Roman"/>
          <w:sz w:val="24"/>
          <w:szCs w:val="24"/>
        </w:rPr>
        <w:t>unităţi</w:t>
      </w:r>
      <w:proofErr w:type="spellEnd"/>
      <w:r w:rsidRPr="00493C28">
        <w:rPr>
          <w:rFonts w:ascii="Times New Roman" w:hAnsi="Times New Roman" w:cs="Times New Roman"/>
          <w:sz w:val="24"/>
          <w:szCs w:val="24"/>
        </w:rPr>
        <w:t xml:space="preserve">, la o umplere completă a </w:t>
      </w:r>
      <w:proofErr w:type="spellStart"/>
      <w:r w:rsidRPr="00493C28">
        <w:rPr>
          <w:rFonts w:ascii="Times New Roman" w:hAnsi="Times New Roman" w:cs="Times New Roman"/>
          <w:sz w:val="24"/>
          <w:szCs w:val="24"/>
        </w:rPr>
        <w:t>spaţiului</w:t>
      </w:r>
      <w:proofErr w:type="spellEnd"/>
      <w:r w:rsidRPr="00493C28">
        <w:rPr>
          <w:rFonts w:ascii="Times New Roman" w:hAnsi="Times New Roman" w:cs="Times New Roman"/>
          <w:sz w:val="24"/>
          <w:szCs w:val="24"/>
        </w:rPr>
        <w:t xml:space="preserve"> de depozitare cu care este dotat echipamentul. În cadrul acestor echipamente, preluarea ambalajelor SGR returnate se face individual (ambalaj cu ambalaj).</w:t>
      </w:r>
    </w:p>
    <w:p w14:paraId="73F2E556" w14:textId="5A22ABA3" w:rsidR="00BE0BCB" w:rsidRPr="00493C28" w:rsidRDefault="00BE0BCB" w:rsidP="00844688">
      <w:pPr>
        <w:pStyle w:val="ListParagraph"/>
        <w:spacing w:line="360" w:lineRule="auto"/>
        <w:ind w:left="-120"/>
        <w:rPr>
          <w:rFonts w:ascii="Times New Roman" w:hAnsi="Times New Roman" w:cs="Times New Roman"/>
          <w:sz w:val="24"/>
          <w:szCs w:val="24"/>
        </w:rPr>
      </w:pPr>
      <w:r w:rsidRPr="00493C28">
        <w:rPr>
          <w:rFonts w:ascii="Times New Roman" w:hAnsi="Times New Roman" w:cs="Times New Roman"/>
          <w:sz w:val="24"/>
          <w:szCs w:val="24"/>
        </w:rPr>
        <w:t xml:space="preserve">(3) Se consideră echipamente automate de dimensiuni medii acele echipamente care, indiferent de model, asigură depozitarea ambalajelor returnate în saci/containere ce sunt amplasați(te) în interiorul aceleiași carcase a echipamentului propriu-zis de preluare, fără a fi dotate cu </w:t>
      </w:r>
      <w:proofErr w:type="spellStart"/>
      <w:r w:rsidRPr="00493C28">
        <w:rPr>
          <w:rFonts w:ascii="Times New Roman" w:hAnsi="Times New Roman" w:cs="Times New Roman"/>
          <w:sz w:val="24"/>
          <w:szCs w:val="24"/>
        </w:rPr>
        <w:t>conveioare</w:t>
      </w:r>
      <w:proofErr w:type="spellEnd"/>
      <w:r w:rsidRPr="00493C28">
        <w:rPr>
          <w:rFonts w:ascii="Times New Roman" w:hAnsi="Times New Roman" w:cs="Times New Roman"/>
          <w:sz w:val="24"/>
          <w:szCs w:val="24"/>
        </w:rPr>
        <w:t xml:space="preserve"> sau containere de depozitare separate, situate în afara echipamentului; aceste echipamente asigură preluarea unui număr de ambalaje SGR, între 2.000 și până la 4.000 de unități, la o umplere completă a spațiului de depozitare cu care este dotat echipamentul. În cadrul acestor echipamente, preluarea ambalajelor SGR returnate se face individual (ambalaj cu ambalaj).</w:t>
      </w:r>
    </w:p>
    <w:p w14:paraId="16DF9F8E" w14:textId="06F3990D" w:rsidR="00BD7305" w:rsidRPr="005A159B" w:rsidRDefault="00BD7305" w:rsidP="0060752D">
      <w:pPr>
        <w:suppressAutoHyphens w:val="0"/>
        <w:autoSpaceDN/>
        <w:spacing w:before="80" w:line="360" w:lineRule="auto"/>
        <w:jc w:val="both"/>
        <w:textAlignment w:val="auto"/>
        <w:rPr>
          <w:color w:val="000000" w:themeColor="text1"/>
          <w:kern w:val="2"/>
          <w:sz w:val="24"/>
          <w:szCs w:val="24"/>
          <w14:ligatures w14:val="standardContextual"/>
        </w:rPr>
      </w:pPr>
      <w:r w:rsidRPr="00493C28">
        <w:rPr>
          <w:color w:val="000000" w:themeColor="text1"/>
          <w:sz w:val="24"/>
          <w:szCs w:val="24"/>
        </w:rPr>
        <w:t>(</w:t>
      </w:r>
      <w:r w:rsidR="00BE0BCB" w:rsidRPr="00493C28">
        <w:rPr>
          <w:color w:val="000000" w:themeColor="text1"/>
          <w:sz w:val="24"/>
          <w:szCs w:val="24"/>
        </w:rPr>
        <w:t>4</w:t>
      </w:r>
      <w:r w:rsidR="0040754A" w:rsidRPr="00493C28">
        <w:rPr>
          <w:color w:val="000000" w:themeColor="text1"/>
          <w:sz w:val="24"/>
          <w:szCs w:val="24"/>
        </w:rPr>
        <w:t>)</w:t>
      </w:r>
      <w:r w:rsidRPr="00493C28">
        <w:rPr>
          <w:color w:val="000000" w:themeColor="text1"/>
          <w:sz w:val="24"/>
          <w:szCs w:val="24"/>
        </w:rPr>
        <w:t xml:space="preserve"> </w:t>
      </w:r>
      <w:r w:rsidR="0040754A" w:rsidRPr="00493C28">
        <w:rPr>
          <w:color w:val="000000" w:themeColor="text1"/>
          <w:sz w:val="24"/>
          <w:szCs w:val="24"/>
        </w:rPr>
        <w:t xml:space="preserve">Se consideră echipamente automate de mari dimensiuni (modulare) acele echipamente, indiferent de model, dotate cu </w:t>
      </w:r>
      <w:proofErr w:type="spellStart"/>
      <w:r w:rsidR="0040754A" w:rsidRPr="00493C28">
        <w:rPr>
          <w:color w:val="000000" w:themeColor="text1"/>
          <w:sz w:val="24"/>
          <w:szCs w:val="24"/>
        </w:rPr>
        <w:t>conveioare</w:t>
      </w:r>
      <w:proofErr w:type="spellEnd"/>
      <w:r w:rsidR="0040754A" w:rsidRPr="00493C28">
        <w:rPr>
          <w:color w:val="000000" w:themeColor="text1"/>
          <w:sz w:val="24"/>
          <w:szCs w:val="24"/>
        </w:rPr>
        <w:t xml:space="preserve"> </w:t>
      </w:r>
      <w:proofErr w:type="spellStart"/>
      <w:r w:rsidR="0040754A" w:rsidRPr="00493C28">
        <w:rPr>
          <w:color w:val="000000" w:themeColor="text1"/>
          <w:sz w:val="24"/>
          <w:szCs w:val="24"/>
        </w:rPr>
        <w:t>şi</w:t>
      </w:r>
      <w:proofErr w:type="spellEnd"/>
      <w:r w:rsidR="0040754A" w:rsidRPr="00493C28">
        <w:rPr>
          <w:color w:val="000000" w:themeColor="text1"/>
          <w:sz w:val="24"/>
          <w:szCs w:val="24"/>
        </w:rPr>
        <w:t xml:space="preserve"> containere de depozitare separate, situate în afara echipamentului propriu-zis de preluare; aceste echipamente asigură preluarea unui număr mare de ambalaje SGR returnate, de peste 4.000 de </w:t>
      </w:r>
      <w:proofErr w:type="spellStart"/>
      <w:r w:rsidR="0040754A" w:rsidRPr="00493C28">
        <w:rPr>
          <w:color w:val="000000" w:themeColor="text1"/>
          <w:sz w:val="24"/>
          <w:szCs w:val="24"/>
        </w:rPr>
        <w:t>unităţi</w:t>
      </w:r>
      <w:proofErr w:type="spellEnd"/>
      <w:r w:rsidR="0040754A" w:rsidRPr="00493C28">
        <w:rPr>
          <w:color w:val="000000" w:themeColor="text1"/>
          <w:sz w:val="24"/>
          <w:szCs w:val="24"/>
        </w:rPr>
        <w:t xml:space="preserve">, la o umplere completă a </w:t>
      </w:r>
      <w:proofErr w:type="spellStart"/>
      <w:r w:rsidR="0040754A" w:rsidRPr="00493C28">
        <w:rPr>
          <w:color w:val="000000" w:themeColor="text1"/>
          <w:sz w:val="24"/>
          <w:szCs w:val="24"/>
        </w:rPr>
        <w:t>spaţiului</w:t>
      </w:r>
      <w:proofErr w:type="spellEnd"/>
      <w:r w:rsidR="0040754A" w:rsidRPr="00493C28">
        <w:rPr>
          <w:color w:val="000000" w:themeColor="text1"/>
          <w:sz w:val="24"/>
          <w:szCs w:val="24"/>
        </w:rPr>
        <w:t xml:space="preserve"> de depozitare cu care este dotat echipamentul. În cadrul acestor echipamente, preluarea ambalajelor SGR returnate se face fie individual</w:t>
      </w:r>
      <w:r w:rsidRPr="00493C28">
        <w:rPr>
          <w:color w:val="000000" w:themeColor="text1"/>
          <w:sz w:val="24"/>
          <w:szCs w:val="24"/>
        </w:rPr>
        <w:t xml:space="preserve">, respectiv, </w:t>
      </w:r>
      <w:r w:rsidR="0040754A" w:rsidRPr="00493C28">
        <w:rPr>
          <w:color w:val="000000" w:themeColor="text1"/>
          <w:sz w:val="24"/>
          <w:szCs w:val="24"/>
        </w:rPr>
        <w:t>ambalaj cu ambalaj, fie vrac</w:t>
      </w:r>
      <w:r w:rsidRPr="00493C28">
        <w:rPr>
          <w:color w:val="000000" w:themeColor="text1"/>
          <w:sz w:val="24"/>
          <w:szCs w:val="24"/>
        </w:rPr>
        <w:t xml:space="preserve">, respectiv </w:t>
      </w:r>
      <w:r w:rsidR="0040754A" w:rsidRPr="00493C28">
        <w:rPr>
          <w:color w:val="000000" w:themeColor="text1"/>
          <w:sz w:val="24"/>
          <w:szCs w:val="24"/>
        </w:rPr>
        <w:t xml:space="preserve">prin introducerea mai multor ambalaje la o singură </w:t>
      </w:r>
      <w:r w:rsidR="00CD7386" w:rsidRPr="00493C28">
        <w:rPr>
          <w:color w:val="000000" w:themeColor="text1"/>
          <w:sz w:val="24"/>
          <w:szCs w:val="24"/>
        </w:rPr>
        <w:t>operațiune</w:t>
      </w:r>
      <w:r w:rsidR="0040754A" w:rsidRPr="00493C28">
        <w:rPr>
          <w:color w:val="000000" w:themeColor="text1"/>
          <w:sz w:val="24"/>
          <w:szCs w:val="24"/>
        </w:rPr>
        <w:t xml:space="preserve"> de returnare.</w:t>
      </w:r>
    </w:p>
    <w:p w14:paraId="4F9033D8" w14:textId="55C950D0" w:rsidR="0040754A" w:rsidRPr="005A159B" w:rsidRDefault="00BD7305" w:rsidP="0060752D">
      <w:pPr>
        <w:suppressAutoHyphens w:val="0"/>
        <w:autoSpaceDN/>
        <w:spacing w:before="80" w:line="360" w:lineRule="auto"/>
        <w:jc w:val="both"/>
        <w:textAlignment w:val="auto"/>
        <w:rPr>
          <w:color w:val="000000" w:themeColor="text1"/>
          <w:kern w:val="2"/>
          <w:sz w:val="24"/>
          <w:szCs w:val="24"/>
          <w:lang w:val="it-IT"/>
          <w14:ligatures w14:val="standardContextual"/>
        </w:rPr>
      </w:pPr>
      <w:r w:rsidRPr="005A159B">
        <w:rPr>
          <w:color w:val="000000" w:themeColor="text1"/>
          <w:kern w:val="2"/>
          <w:sz w:val="24"/>
          <w:szCs w:val="24"/>
          <w14:ligatures w14:val="standardContextual"/>
        </w:rPr>
        <w:t>(</w:t>
      </w:r>
      <w:r w:rsidR="00BE0BCB" w:rsidRPr="005A159B">
        <w:rPr>
          <w:color w:val="000000" w:themeColor="text1"/>
          <w:kern w:val="2"/>
          <w:sz w:val="24"/>
          <w:szCs w:val="24"/>
          <w14:ligatures w14:val="standardContextual"/>
        </w:rPr>
        <w:t>5</w:t>
      </w:r>
      <w:r w:rsidRPr="005A159B">
        <w:rPr>
          <w:color w:val="000000" w:themeColor="text1"/>
          <w:kern w:val="2"/>
          <w:sz w:val="24"/>
          <w:szCs w:val="24"/>
          <w14:ligatures w14:val="standardContextual"/>
        </w:rPr>
        <w:t xml:space="preserve">) </w:t>
      </w:r>
      <w:r w:rsidR="0040754A" w:rsidRPr="005A159B">
        <w:rPr>
          <w:color w:val="000000" w:themeColor="text1"/>
          <w:kern w:val="2"/>
          <w:sz w:val="24"/>
          <w:szCs w:val="24"/>
          <w14:ligatures w14:val="standardContextual"/>
        </w:rPr>
        <w:t xml:space="preserve">Echipamentele automate care nu îndeplinesc toate criteriile prevăzute la </w:t>
      </w:r>
      <w:hyperlink r:id="rId9" w:anchor="p-594750140" w:tgtFrame="_blank" w:history="1">
        <w:r w:rsidR="0040754A" w:rsidRPr="005A159B">
          <w:rPr>
            <w:color w:val="000000" w:themeColor="text1"/>
            <w:kern w:val="2"/>
            <w:sz w:val="24"/>
            <w:szCs w:val="24"/>
            <w:u w:val="single"/>
            <w14:ligatures w14:val="standardContextual"/>
          </w:rPr>
          <w:t>alin. (2)</w:t>
        </w:r>
      </w:hyperlink>
      <w:r w:rsidR="0040754A" w:rsidRPr="005A159B">
        <w:rPr>
          <w:color w:val="000000" w:themeColor="text1"/>
          <w:kern w:val="2"/>
          <w:sz w:val="24"/>
          <w:szCs w:val="24"/>
          <w14:ligatures w14:val="standardContextual"/>
        </w:rPr>
        <w:t xml:space="preserve"> sau </w:t>
      </w:r>
      <w:r w:rsidR="00FE7458">
        <w:rPr>
          <w:color w:val="000000" w:themeColor="text1"/>
          <w:kern w:val="2"/>
          <w:sz w:val="24"/>
          <w:szCs w:val="24"/>
          <w14:ligatures w14:val="standardContextual"/>
        </w:rPr>
        <w:t>(3)</w:t>
      </w:r>
      <w:r w:rsidR="0040754A" w:rsidRPr="005A159B">
        <w:rPr>
          <w:color w:val="000000" w:themeColor="text1"/>
          <w:kern w:val="2"/>
          <w:sz w:val="24"/>
          <w:szCs w:val="24"/>
          <w14:ligatures w14:val="standardContextual"/>
        </w:rPr>
        <w:t xml:space="preserve">, respectiv îndeplinesc doar o parte din criteriile stabilite potrivit </w:t>
      </w:r>
      <w:hyperlink r:id="rId10" w:anchor="p-594750141" w:tgtFrame="_blank" w:history="1">
        <w:r w:rsidR="0040754A" w:rsidRPr="005A159B">
          <w:rPr>
            <w:color w:val="000000" w:themeColor="text1"/>
            <w:kern w:val="2"/>
            <w:sz w:val="24"/>
            <w:szCs w:val="24"/>
            <w:u w:val="single"/>
            <w14:ligatures w14:val="standardContextual"/>
          </w:rPr>
          <w:t xml:space="preserve">alin. </w:t>
        </w:r>
        <w:r w:rsidR="0040754A" w:rsidRPr="005A159B">
          <w:rPr>
            <w:color w:val="000000" w:themeColor="text1"/>
            <w:kern w:val="2"/>
            <w:sz w:val="24"/>
            <w:szCs w:val="24"/>
            <w:u w:val="single"/>
            <w:lang w:val="it-IT"/>
            <w14:ligatures w14:val="standardContextual"/>
          </w:rPr>
          <w:t>(</w:t>
        </w:r>
        <w:r w:rsidR="00FE7458">
          <w:rPr>
            <w:color w:val="000000" w:themeColor="text1"/>
            <w:kern w:val="2"/>
            <w:sz w:val="24"/>
            <w:szCs w:val="24"/>
            <w:u w:val="single"/>
            <w:lang w:val="it-IT"/>
            <w14:ligatures w14:val="standardContextual"/>
          </w:rPr>
          <w:t>4</w:t>
        </w:r>
        <w:r w:rsidR="0040754A" w:rsidRPr="005A159B">
          <w:rPr>
            <w:color w:val="000000" w:themeColor="text1"/>
            <w:kern w:val="2"/>
            <w:sz w:val="24"/>
            <w:szCs w:val="24"/>
            <w:u w:val="single"/>
            <w:lang w:val="it-IT"/>
            <w14:ligatures w14:val="standardContextual"/>
          </w:rPr>
          <w:t>)</w:t>
        </w:r>
      </w:hyperlink>
      <w:r w:rsidR="0040754A" w:rsidRPr="005A159B">
        <w:rPr>
          <w:color w:val="000000" w:themeColor="text1"/>
          <w:kern w:val="2"/>
          <w:sz w:val="24"/>
          <w:szCs w:val="24"/>
          <w:lang w:val="it-IT"/>
          <w14:ligatures w14:val="standardContextual"/>
        </w:rPr>
        <w:t>, se califică pentru scopul prezentei metodologii drept echipamente automate de mici dimensiuni.</w:t>
      </w:r>
    </w:p>
    <w:p w14:paraId="2AE0441C" w14:textId="354B3034" w:rsidR="000505F3" w:rsidRPr="005A159B" w:rsidRDefault="00BE0BCB" w:rsidP="0060752D">
      <w:pPr>
        <w:suppressAutoHyphens w:val="0"/>
        <w:autoSpaceDN/>
        <w:spacing w:before="80" w:line="360" w:lineRule="auto"/>
        <w:jc w:val="both"/>
        <w:textAlignment w:val="auto"/>
        <w:rPr>
          <w:kern w:val="2"/>
          <w:sz w:val="24"/>
          <w:szCs w:val="24"/>
          <w:lang w:val="it-IT"/>
          <w14:ligatures w14:val="standardContextual"/>
        </w:rPr>
      </w:pPr>
      <w:r w:rsidRPr="005A159B">
        <w:rPr>
          <w:kern w:val="2"/>
          <w:sz w:val="24"/>
          <w:szCs w:val="24"/>
          <w:lang w:val="it-IT"/>
          <w14:ligatures w14:val="standardContextual"/>
        </w:rPr>
        <w:t>(6</w:t>
      </w:r>
      <w:r w:rsidR="00BD7305" w:rsidRPr="005A159B">
        <w:rPr>
          <w:kern w:val="2"/>
          <w:sz w:val="24"/>
          <w:szCs w:val="24"/>
          <w:lang w:val="it-IT"/>
          <w14:ligatures w14:val="standardContextual"/>
        </w:rPr>
        <w:t>) Indiferent de locul în care echipamentele sunt amplasate de către comercianţi, prezenta metodologie de calcul al tarifului de gestionare pentru preluare automată indică amplasarea echipamentelor automate de preluare în interiorul magazinelor, în spaţiul aferent vânzării mărfurilor.</w:t>
      </w:r>
    </w:p>
    <w:p w14:paraId="45098BE9" w14:textId="272E26A3" w:rsidR="000505F3" w:rsidRPr="00493C28" w:rsidRDefault="00BD7305" w:rsidP="0060752D">
      <w:pPr>
        <w:suppressAutoHyphens w:val="0"/>
        <w:autoSpaceDN/>
        <w:spacing w:before="80" w:line="360" w:lineRule="auto"/>
        <w:jc w:val="both"/>
        <w:textAlignment w:val="auto"/>
        <w:rPr>
          <w:color w:val="000000"/>
          <w:sz w:val="24"/>
          <w:szCs w:val="24"/>
        </w:rPr>
      </w:pPr>
      <w:r w:rsidRPr="00493C28">
        <w:rPr>
          <w:color w:val="000000" w:themeColor="text1"/>
          <w:sz w:val="24"/>
          <w:szCs w:val="24"/>
        </w:rPr>
        <w:t>(</w:t>
      </w:r>
      <w:r w:rsidR="00BE0BCB" w:rsidRPr="00493C28">
        <w:rPr>
          <w:color w:val="000000" w:themeColor="text1"/>
          <w:sz w:val="24"/>
          <w:szCs w:val="24"/>
        </w:rPr>
        <w:t>7</w:t>
      </w:r>
      <w:r w:rsidR="0040754A" w:rsidRPr="00493C28">
        <w:rPr>
          <w:color w:val="000000" w:themeColor="text1"/>
          <w:sz w:val="24"/>
          <w:szCs w:val="24"/>
        </w:rPr>
        <w:t>)</w:t>
      </w:r>
      <w:r w:rsidRPr="00493C28">
        <w:rPr>
          <w:color w:val="000000" w:themeColor="text1"/>
          <w:sz w:val="24"/>
          <w:szCs w:val="24"/>
        </w:rPr>
        <w:t xml:space="preserve"> </w:t>
      </w:r>
      <w:r w:rsidR="0040754A" w:rsidRPr="00493C28">
        <w:rPr>
          <w:color w:val="000000" w:themeColor="text1"/>
          <w:sz w:val="24"/>
          <w:szCs w:val="24"/>
        </w:rPr>
        <w:t xml:space="preserve">Tariful de gestionare pentru preluarea automată se determină de expertul </w:t>
      </w:r>
      <w:proofErr w:type="spellStart"/>
      <w:r w:rsidR="0040754A" w:rsidRPr="00493C28">
        <w:rPr>
          <w:color w:val="000000" w:themeColor="text1"/>
          <w:sz w:val="24"/>
          <w:szCs w:val="24"/>
        </w:rPr>
        <w:t>terţ</w:t>
      </w:r>
      <w:proofErr w:type="spellEnd"/>
      <w:r w:rsidR="0040754A" w:rsidRPr="00493C28">
        <w:rPr>
          <w:color w:val="000000" w:themeColor="text1"/>
          <w:sz w:val="24"/>
          <w:szCs w:val="24"/>
        </w:rPr>
        <w:t xml:space="preserve"> independent ca medie ponderată dintre costul mediu al echipamentelor automate de preluare de mici dimensiuni, costul mediu al echipamentelor automate de preluare de dimensiuni medii </w:t>
      </w:r>
      <w:proofErr w:type="spellStart"/>
      <w:r w:rsidR="0040754A" w:rsidRPr="00493C28">
        <w:rPr>
          <w:color w:val="000000" w:themeColor="text1"/>
          <w:sz w:val="24"/>
          <w:szCs w:val="24"/>
        </w:rPr>
        <w:t>şi</w:t>
      </w:r>
      <w:proofErr w:type="spellEnd"/>
      <w:r w:rsidR="0040754A" w:rsidRPr="00493C28">
        <w:rPr>
          <w:color w:val="000000" w:themeColor="text1"/>
          <w:sz w:val="24"/>
          <w:szCs w:val="24"/>
        </w:rPr>
        <w:t xml:space="preserve"> costul mediu al echipamentelor </w:t>
      </w:r>
      <w:r w:rsidR="0040754A" w:rsidRPr="00493C28">
        <w:rPr>
          <w:color w:val="000000" w:themeColor="text1"/>
          <w:sz w:val="24"/>
          <w:szCs w:val="24"/>
        </w:rPr>
        <w:lastRenderedPageBreak/>
        <w:t>automate de preluare de mari dimensiuni, pentru calculul fiecăruia urmând să fie folosită prima formulă de mai jos</w:t>
      </w:r>
      <w:r w:rsidRPr="00493C28">
        <w:rPr>
          <w:color w:val="000000" w:themeColor="text1"/>
          <w:sz w:val="24"/>
          <w:szCs w:val="24"/>
        </w:rPr>
        <w:t xml:space="preserve">, respectiv, </w:t>
      </w:r>
      <w:r w:rsidR="0040754A" w:rsidRPr="00493C28">
        <w:rPr>
          <w:i/>
          <w:color w:val="000000" w:themeColor="text1"/>
          <w:sz w:val="24"/>
          <w:szCs w:val="24"/>
        </w:rPr>
        <w:t>CM</w:t>
      </w:r>
      <w:r w:rsidR="0040754A" w:rsidRPr="00493C28">
        <w:rPr>
          <w:color w:val="000000" w:themeColor="text1"/>
          <w:sz w:val="24"/>
          <w:szCs w:val="24"/>
        </w:rPr>
        <w:t xml:space="preserve">. După calcularea costului mediu al fiecărui tip de echipament automat de preluare se va face media ponderată </w:t>
      </w:r>
      <w:r w:rsidR="0072753D" w:rsidRPr="00493C28">
        <w:rPr>
          <w:color w:val="000000" w:themeColor="text1"/>
          <w:sz w:val="24"/>
          <w:szCs w:val="24"/>
        </w:rPr>
        <w:t>ținând</w:t>
      </w:r>
      <w:r w:rsidR="0040754A" w:rsidRPr="00493C28">
        <w:rPr>
          <w:color w:val="000000" w:themeColor="text1"/>
          <w:sz w:val="24"/>
          <w:szCs w:val="24"/>
        </w:rPr>
        <w:t xml:space="preserve"> cont de numărul fiecărui tip de echipament automat de preluare eficient instalat, urmând să fie folosită a doua formulă de mai jos</w:t>
      </w:r>
      <w:r w:rsidRPr="00493C28">
        <w:rPr>
          <w:color w:val="000000" w:themeColor="text1"/>
          <w:sz w:val="24"/>
          <w:szCs w:val="24"/>
        </w:rPr>
        <w:t xml:space="preserve">, respectiv, </w:t>
      </w:r>
      <w:r w:rsidR="0040754A" w:rsidRPr="00493C28">
        <w:rPr>
          <w:i/>
          <w:color w:val="000000" w:themeColor="text1"/>
          <w:sz w:val="24"/>
          <w:szCs w:val="24"/>
        </w:rPr>
        <w:t>TGA</w:t>
      </w:r>
      <w:r w:rsidR="0040754A" w:rsidRPr="00493C28">
        <w:rPr>
          <w:color w:val="000000" w:themeColor="text1"/>
          <w:sz w:val="24"/>
          <w:szCs w:val="24"/>
        </w:rPr>
        <w:t>.</w:t>
      </w:r>
    </w:p>
    <w:p w14:paraId="0442936C" w14:textId="0F5A0FAE" w:rsidR="0040754A" w:rsidRPr="005A159B" w:rsidRDefault="0040754A" w:rsidP="00844688">
      <w:pPr>
        <w:spacing w:before="26" w:line="360" w:lineRule="auto"/>
        <w:jc w:val="both"/>
        <w:rPr>
          <w:kern w:val="2"/>
          <w:sz w:val="24"/>
          <w:szCs w:val="24"/>
          <w14:ligatures w14:val="standardContextual"/>
        </w:rPr>
      </w:pPr>
      <w:r w:rsidRPr="00493C28">
        <w:rPr>
          <w:color w:val="000000" w:themeColor="text1"/>
          <w:sz w:val="24"/>
          <w:szCs w:val="24"/>
        </w:rPr>
        <w:t>(</w:t>
      </w:r>
      <w:r w:rsidR="00BE0BCB" w:rsidRPr="00493C28">
        <w:rPr>
          <w:color w:val="000000" w:themeColor="text1"/>
          <w:sz w:val="24"/>
          <w:szCs w:val="24"/>
        </w:rPr>
        <w:t>8</w:t>
      </w:r>
      <w:r w:rsidRPr="00493C28">
        <w:rPr>
          <w:color w:val="000000" w:themeColor="text1"/>
          <w:sz w:val="24"/>
          <w:szCs w:val="24"/>
        </w:rPr>
        <w:t>)</w:t>
      </w:r>
      <w:r w:rsidR="00BD7305" w:rsidRPr="00493C28">
        <w:rPr>
          <w:color w:val="000000" w:themeColor="text1"/>
          <w:sz w:val="24"/>
          <w:szCs w:val="24"/>
        </w:rPr>
        <w:t xml:space="preserve"> </w:t>
      </w:r>
      <w:r w:rsidR="00CD7386" w:rsidRPr="00493C28">
        <w:rPr>
          <w:color w:val="000000" w:themeColor="text1"/>
          <w:sz w:val="24"/>
          <w:szCs w:val="24"/>
        </w:rPr>
        <w:t>Informația</w:t>
      </w:r>
      <w:r w:rsidRPr="00493C28">
        <w:rPr>
          <w:color w:val="000000" w:themeColor="text1"/>
          <w:sz w:val="24"/>
          <w:szCs w:val="24"/>
        </w:rPr>
        <w:t xml:space="preserve"> privind echipamentele automate de preluare instalate, data instalării defalcarea acestora în </w:t>
      </w:r>
      <w:proofErr w:type="spellStart"/>
      <w:r w:rsidRPr="00493C28">
        <w:rPr>
          <w:color w:val="000000" w:themeColor="text1"/>
          <w:sz w:val="24"/>
          <w:szCs w:val="24"/>
        </w:rPr>
        <w:t>funcţie</w:t>
      </w:r>
      <w:proofErr w:type="spellEnd"/>
      <w:r w:rsidRPr="00493C28">
        <w:rPr>
          <w:color w:val="000000" w:themeColor="text1"/>
          <w:sz w:val="24"/>
          <w:szCs w:val="24"/>
        </w:rPr>
        <w:t xml:space="preserve"> de tip și volumul de ambalaje SGR preluate de echipamentele automate de preluare luată în calcul de către expertul </w:t>
      </w:r>
      <w:proofErr w:type="spellStart"/>
      <w:r w:rsidRPr="00493C28">
        <w:rPr>
          <w:color w:val="000000" w:themeColor="text1"/>
          <w:sz w:val="24"/>
          <w:szCs w:val="24"/>
        </w:rPr>
        <w:t>terţ</w:t>
      </w:r>
      <w:proofErr w:type="spellEnd"/>
      <w:r w:rsidRPr="00493C28">
        <w:rPr>
          <w:color w:val="000000" w:themeColor="text1"/>
          <w:sz w:val="24"/>
          <w:szCs w:val="24"/>
        </w:rPr>
        <w:t xml:space="preserve"> independent este cea aferentă </w:t>
      </w:r>
      <w:proofErr w:type="spellStart"/>
      <w:r w:rsidRPr="00493C28">
        <w:rPr>
          <w:color w:val="000000" w:themeColor="text1"/>
          <w:sz w:val="24"/>
          <w:szCs w:val="24"/>
        </w:rPr>
        <w:t>situaţiei</w:t>
      </w:r>
      <w:proofErr w:type="spellEnd"/>
      <w:r w:rsidRPr="00493C28">
        <w:rPr>
          <w:color w:val="000000" w:themeColor="text1"/>
          <w:sz w:val="24"/>
          <w:szCs w:val="24"/>
        </w:rPr>
        <w:t xml:space="preserve"> existente la 30 iunie a anului în curs </w:t>
      </w:r>
      <w:proofErr w:type="spellStart"/>
      <w:r w:rsidRPr="00493C28">
        <w:rPr>
          <w:color w:val="000000" w:themeColor="text1"/>
          <w:sz w:val="24"/>
          <w:szCs w:val="24"/>
        </w:rPr>
        <w:t>şi</w:t>
      </w:r>
      <w:proofErr w:type="spellEnd"/>
      <w:r w:rsidRPr="00493C28">
        <w:rPr>
          <w:color w:val="000000" w:themeColor="text1"/>
          <w:sz w:val="24"/>
          <w:szCs w:val="24"/>
        </w:rPr>
        <w:t xml:space="preserve"> este </w:t>
      </w:r>
      <w:proofErr w:type="spellStart"/>
      <w:r w:rsidRPr="00493C28">
        <w:rPr>
          <w:color w:val="000000" w:themeColor="text1"/>
          <w:sz w:val="24"/>
          <w:szCs w:val="24"/>
        </w:rPr>
        <w:t>obţinută</w:t>
      </w:r>
      <w:proofErr w:type="spellEnd"/>
      <w:r w:rsidRPr="00493C28">
        <w:rPr>
          <w:color w:val="000000" w:themeColor="text1"/>
          <w:sz w:val="24"/>
          <w:szCs w:val="24"/>
        </w:rPr>
        <w:t xml:space="preserve"> de la administratorul SGR.</w:t>
      </w:r>
    </w:p>
    <w:p w14:paraId="1E630C04" w14:textId="1A6AFF48" w:rsidR="00490951" w:rsidRPr="00493C28" w:rsidRDefault="00490951" w:rsidP="0060752D">
      <w:pPr>
        <w:spacing w:before="26" w:line="360" w:lineRule="auto"/>
        <w:jc w:val="both"/>
        <w:rPr>
          <w:sz w:val="24"/>
          <w:szCs w:val="24"/>
        </w:rPr>
      </w:pPr>
      <w:r w:rsidRPr="00493C28">
        <w:rPr>
          <w:color w:val="000000"/>
          <w:sz w:val="24"/>
          <w:szCs w:val="24"/>
        </w:rPr>
        <w:t>(</w:t>
      </w:r>
      <w:r w:rsidR="00BE0BCB" w:rsidRPr="00493C28">
        <w:rPr>
          <w:color w:val="000000"/>
          <w:sz w:val="24"/>
          <w:szCs w:val="24"/>
        </w:rPr>
        <w:t>9</w:t>
      </w:r>
      <w:r w:rsidRPr="00493C28">
        <w:rPr>
          <w:color w:val="000000"/>
          <w:sz w:val="24"/>
          <w:szCs w:val="24"/>
        </w:rPr>
        <w:t>)</w:t>
      </w:r>
      <w:r w:rsidR="007B0F03" w:rsidRPr="00493C28">
        <w:rPr>
          <w:color w:val="000000"/>
          <w:sz w:val="24"/>
          <w:szCs w:val="24"/>
        </w:rPr>
        <w:t xml:space="preserve"> </w:t>
      </w:r>
      <w:r w:rsidRPr="00493C28">
        <w:rPr>
          <w:color w:val="000000"/>
          <w:sz w:val="24"/>
          <w:szCs w:val="24"/>
        </w:rPr>
        <w:t>Tariful de gestionare pentru preluarea automată se calculează după cum urmează:</w:t>
      </w:r>
    </w:p>
    <w:p w14:paraId="58D0C374" w14:textId="77777777" w:rsidR="00490951" w:rsidRPr="00493C28" w:rsidRDefault="00490951" w:rsidP="0060752D">
      <w:pPr>
        <w:spacing w:before="26" w:line="360" w:lineRule="auto"/>
        <w:ind w:left="373"/>
        <w:jc w:val="both"/>
        <w:rPr>
          <w:sz w:val="24"/>
          <w:szCs w:val="24"/>
        </w:rPr>
      </w:pPr>
      <w:proofErr w:type="spellStart"/>
      <w:r w:rsidRPr="00493C28">
        <w:rPr>
          <w:color w:val="000000"/>
          <w:sz w:val="24"/>
          <w:szCs w:val="24"/>
        </w:rPr>
        <w:t>A.</w:t>
      </w:r>
      <w:r w:rsidRPr="00844688">
        <w:rPr>
          <w:color w:val="000000"/>
          <w:sz w:val="24"/>
          <w:szCs w:val="24"/>
        </w:rPr>
        <w:t>Prima</w:t>
      </w:r>
      <w:proofErr w:type="spellEnd"/>
      <w:r w:rsidRPr="00844688">
        <w:rPr>
          <w:color w:val="000000"/>
          <w:sz w:val="24"/>
          <w:szCs w:val="24"/>
        </w:rPr>
        <w:t xml:space="preserve"> formulă:</w:t>
      </w:r>
    </w:p>
    <w:p w14:paraId="5BE7165A" w14:textId="77777777" w:rsidR="00490951" w:rsidRPr="00493C28" w:rsidRDefault="00490951" w:rsidP="0060752D">
      <w:pPr>
        <w:spacing w:before="26" w:line="360" w:lineRule="auto"/>
        <w:ind w:left="373"/>
        <w:jc w:val="both"/>
        <w:rPr>
          <w:sz w:val="24"/>
          <w:szCs w:val="24"/>
        </w:rPr>
      </w:pPr>
      <w:r w:rsidRPr="00493C28">
        <w:rPr>
          <w:color w:val="000000"/>
          <w:sz w:val="24"/>
          <w:szCs w:val="24"/>
        </w:rPr>
        <w:t xml:space="preserve">CM = </w:t>
      </w:r>
      <w:proofErr w:type="spellStart"/>
      <w:r w:rsidRPr="00493C28">
        <w:rPr>
          <w:color w:val="000000"/>
          <w:sz w:val="24"/>
          <w:szCs w:val="24"/>
        </w:rPr>
        <w:t>Carvm</w:t>
      </w:r>
      <w:proofErr w:type="spellEnd"/>
      <w:r w:rsidRPr="00493C28">
        <w:rPr>
          <w:color w:val="000000"/>
          <w:sz w:val="24"/>
          <w:szCs w:val="24"/>
        </w:rPr>
        <w:t xml:space="preserve"> + </w:t>
      </w:r>
      <w:proofErr w:type="spellStart"/>
      <w:r w:rsidRPr="00493C28">
        <w:rPr>
          <w:color w:val="000000"/>
          <w:sz w:val="24"/>
          <w:szCs w:val="24"/>
        </w:rPr>
        <w:t>Ccfrvm</w:t>
      </w:r>
      <w:proofErr w:type="spellEnd"/>
      <w:r w:rsidRPr="00493C28">
        <w:rPr>
          <w:color w:val="000000"/>
          <w:sz w:val="24"/>
          <w:szCs w:val="24"/>
        </w:rPr>
        <w:t xml:space="preserve"> + </w:t>
      </w:r>
      <w:proofErr w:type="spellStart"/>
      <w:r w:rsidRPr="00493C28">
        <w:rPr>
          <w:color w:val="000000"/>
          <w:sz w:val="24"/>
          <w:szCs w:val="24"/>
        </w:rPr>
        <w:t>Ccomp</w:t>
      </w:r>
      <w:proofErr w:type="spellEnd"/>
      <w:r w:rsidRPr="00493C28">
        <w:rPr>
          <w:color w:val="000000"/>
          <w:sz w:val="24"/>
          <w:szCs w:val="24"/>
        </w:rPr>
        <w:t xml:space="preserve"> + </w:t>
      </w:r>
      <w:proofErr w:type="spellStart"/>
      <w:r w:rsidRPr="00493C28">
        <w:rPr>
          <w:color w:val="000000"/>
          <w:sz w:val="24"/>
          <w:szCs w:val="24"/>
        </w:rPr>
        <w:t>Cfmrvm</w:t>
      </w:r>
      <w:proofErr w:type="spellEnd"/>
      <w:r w:rsidRPr="00493C28">
        <w:rPr>
          <w:color w:val="000000"/>
          <w:sz w:val="24"/>
          <w:szCs w:val="24"/>
        </w:rPr>
        <w:t xml:space="preserve"> + </w:t>
      </w:r>
      <w:proofErr w:type="spellStart"/>
      <w:r w:rsidRPr="00493C28">
        <w:rPr>
          <w:color w:val="000000"/>
          <w:sz w:val="24"/>
          <w:szCs w:val="24"/>
        </w:rPr>
        <w:t>Csrvm</w:t>
      </w:r>
      <w:proofErr w:type="spellEnd"/>
      <w:r w:rsidRPr="00493C28">
        <w:rPr>
          <w:color w:val="000000"/>
          <w:sz w:val="24"/>
          <w:szCs w:val="24"/>
        </w:rPr>
        <w:t xml:space="preserve"> + </w:t>
      </w:r>
      <w:proofErr w:type="spellStart"/>
      <w:r w:rsidRPr="00493C28">
        <w:rPr>
          <w:color w:val="000000"/>
          <w:sz w:val="24"/>
          <w:szCs w:val="24"/>
        </w:rPr>
        <w:t>Csdrvm</w:t>
      </w:r>
      <w:proofErr w:type="spellEnd"/>
      <w:r w:rsidRPr="00493C28">
        <w:rPr>
          <w:color w:val="000000"/>
          <w:sz w:val="24"/>
          <w:szCs w:val="24"/>
        </w:rPr>
        <w:t>,</w:t>
      </w:r>
    </w:p>
    <w:p w14:paraId="4B515309" w14:textId="77777777" w:rsidR="00490951" w:rsidRPr="00493C28" w:rsidRDefault="00490951" w:rsidP="0060752D">
      <w:pPr>
        <w:spacing w:before="26" w:line="360" w:lineRule="auto"/>
        <w:ind w:left="373"/>
        <w:jc w:val="both"/>
        <w:rPr>
          <w:sz w:val="24"/>
          <w:szCs w:val="24"/>
        </w:rPr>
      </w:pPr>
      <w:r w:rsidRPr="00493C28">
        <w:rPr>
          <w:color w:val="000000"/>
          <w:sz w:val="24"/>
          <w:szCs w:val="24"/>
        </w:rPr>
        <w:t>unde:</w:t>
      </w:r>
    </w:p>
    <w:p w14:paraId="09EB6008" w14:textId="77777777" w:rsidR="00490951" w:rsidRPr="00493C28" w:rsidRDefault="00490951" w:rsidP="0060752D">
      <w:pPr>
        <w:spacing w:before="26" w:line="360" w:lineRule="auto"/>
        <w:ind w:left="373"/>
        <w:jc w:val="both"/>
        <w:rPr>
          <w:color w:val="000000" w:themeColor="text1"/>
          <w:sz w:val="24"/>
          <w:szCs w:val="24"/>
        </w:rPr>
      </w:pPr>
      <w:r w:rsidRPr="00493C28">
        <w:rPr>
          <w:i/>
          <w:color w:val="000000" w:themeColor="text1"/>
          <w:sz w:val="24"/>
          <w:szCs w:val="24"/>
        </w:rPr>
        <w:t>CM</w:t>
      </w:r>
      <w:r w:rsidRPr="00493C28">
        <w:rPr>
          <w:color w:val="000000" w:themeColor="text1"/>
          <w:sz w:val="24"/>
          <w:szCs w:val="24"/>
        </w:rPr>
        <w:t xml:space="preserve"> - costul mediu per tip de echipament automat de preluare (de mici dimensiuni, de dimensiuni medii sau de mari dimensiuni);</w:t>
      </w:r>
    </w:p>
    <w:p w14:paraId="25CFCBA1" w14:textId="77777777" w:rsidR="00490951" w:rsidRPr="00493C28" w:rsidRDefault="00490951" w:rsidP="0060752D">
      <w:pPr>
        <w:spacing w:before="26" w:line="360" w:lineRule="auto"/>
        <w:ind w:left="373"/>
        <w:jc w:val="both"/>
        <w:rPr>
          <w:sz w:val="24"/>
          <w:szCs w:val="24"/>
        </w:rPr>
      </w:pPr>
      <w:proofErr w:type="spellStart"/>
      <w:r w:rsidRPr="00493C28">
        <w:rPr>
          <w:i/>
          <w:color w:val="000000"/>
          <w:sz w:val="24"/>
          <w:szCs w:val="24"/>
        </w:rPr>
        <w:t>Carvm</w:t>
      </w:r>
      <w:proofErr w:type="spellEnd"/>
      <w:r w:rsidRPr="00493C28">
        <w:rPr>
          <w:color w:val="000000"/>
          <w:sz w:val="24"/>
          <w:szCs w:val="24"/>
        </w:rPr>
        <w:t xml:space="preserve"> = costul cu </w:t>
      </w:r>
      <w:proofErr w:type="spellStart"/>
      <w:r w:rsidRPr="00493C28">
        <w:rPr>
          <w:color w:val="000000"/>
          <w:sz w:val="24"/>
          <w:szCs w:val="24"/>
        </w:rPr>
        <w:t>achiziţia</w:t>
      </w:r>
      <w:proofErr w:type="spellEnd"/>
      <w:r w:rsidRPr="00493C28">
        <w:rPr>
          <w:color w:val="000000"/>
          <w:sz w:val="24"/>
          <w:szCs w:val="24"/>
        </w:rPr>
        <w:t xml:space="preserve">, instalarea </w:t>
      </w:r>
      <w:proofErr w:type="spellStart"/>
      <w:r w:rsidRPr="00493C28">
        <w:rPr>
          <w:color w:val="000000"/>
          <w:sz w:val="24"/>
          <w:szCs w:val="24"/>
        </w:rPr>
        <w:t>şi</w:t>
      </w:r>
      <w:proofErr w:type="spellEnd"/>
      <w:r w:rsidRPr="00493C28">
        <w:rPr>
          <w:color w:val="000000"/>
          <w:sz w:val="24"/>
          <w:szCs w:val="24"/>
        </w:rPr>
        <w:t xml:space="preserve"> configurarea echipamentului automat de preluare, determinat conform art. 15;</w:t>
      </w:r>
    </w:p>
    <w:p w14:paraId="2FC3A639" w14:textId="77777777" w:rsidR="00490951" w:rsidRPr="00493C28" w:rsidRDefault="00490951" w:rsidP="0060752D">
      <w:pPr>
        <w:spacing w:before="26" w:line="360" w:lineRule="auto"/>
        <w:ind w:left="373"/>
        <w:jc w:val="both"/>
        <w:rPr>
          <w:color w:val="000000" w:themeColor="text1"/>
          <w:sz w:val="24"/>
          <w:szCs w:val="24"/>
        </w:rPr>
      </w:pPr>
      <w:proofErr w:type="spellStart"/>
      <w:r w:rsidRPr="00493C28">
        <w:rPr>
          <w:i/>
          <w:color w:val="000000" w:themeColor="text1"/>
          <w:sz w:val="24"/>
          <w:szCs w:val="24"/>
        </w:rPr>
        <w:t>Ccfrvm</w:t>
      </w:r>
      <w:proofErr w:type="spellEnd"/>
      <w:r w:rsidRPr="00493C28">
        <w:rPr>
          <w:color w:val="000000" w:themeColor="text1"/>
          <w:sz w:val="24"/>
          <w:szCs w:val="24"/>
        </w:rPr>
        <w:t xml:space="preserve"> = costul de </w:t>
      </w:r>
      <w:proofErr w:type="spellStart"/>
      <w:r w:rsidRPr="00493C28">
        <w:rPr>
          <w:color w:val="000000" w:themeColor="text1"/>
          <w:sz w:val="24"/>
          <w:szCs w:val="24"/>
        </w:rPr>
        <w:t>întreţinere</w:t>
      </w:r>
      <w:proofErr w:type="spellEnd"/>
      <w:r w:rsidRPr="00493C28">
        <w:rPr>
          <w:color w:val="000000" w:themeColor="text1"/>
          <w:sz w:val="24"/>
          <w:szCs w:val="24"/>
        </w:rPr>
        <w:t xml:space="preserve"> </w:t>
      </w:r>
      <w:proofErr w:type="spellStart"/>
      <w:r w:rsidRPr="00493C28">
        <w:rPr>
          <w:color w:val="000000" w:themeColor="text1"/>
          <w:sz w:val="24"/>
          <w:szCs w:val="24"/>
        </w:rPr>
        <w:t>şi</w:t>
      </w:r>
      <w:proofErr w:type="spellEnd"/>
      <w:r w:rsidRPr="00493C28">
        <w:rPr>
          <w:color w:val="000000" w:themeColor="text1"/>
          <w:sz w:val="24"/>
          <w:szCs w:val="24"/>
        </w:rPr>
        <w:t xml:space="preserve"> de </w:t>
      </w:r>
      <w:proofErr w:type="spellStart"/>
      <w:r w:rsidRPr="00493C28">
        <w:rPr>
          <w:color w:val="000000" w:themeColor="text1"/>
          <w:sz w:val="24"/>
          <w:szCs w:val="24"/>
        </w:rPr>
        <w:t>funcţionare</w:t>
      </w:r>
      <w:proofErr w:type="spellEnd"/>
      <w:r w:rsidRPr="00493C28">
        <w:rPr>
          <w:color w:val="000000" w:themeColor="text1"/>
          <w:sz w:val="24"/>
          <w:szCs w:val="24"/>
        </w:rPr>
        <w:t xml:space="preserve"> al echipamentului automat de preluare, determinat conform art. 16;</w:t>
      </w:r>
    </w:p>
    <w:p w14:paraId="7FCC9E29" w14:textId="77777777" w:rsidR="00490951" w:rsidRPr="00493C28" w:rsidRDefault="00490951" w:rsidP="0060752D">
      <w:pPr>
        <w:spacing w:before="26" w:line="360" w:lineRule="auto"/>
        <w:ind w:left="373"/>
        <w:jc w:val="both"/>
        <w:rPr>
          <w:sz w:val="24"/>
          <w:szCs w:val="24"/>
        </w:rPr>
      </w:pPr>
      <w:proofErr w:type="spellStart"/>
      <w:r w:rsidRPr="00493C28">
        <w:rPr>
          <w:i/>
          <w:color w:val="000000"/>
          <w:sz w:val="24"/>
          <w:szCs w:val="24"/>
        </w:rPr>
        <w:t>Ccomp</w:t>
      </w:r>
      <w:proofErr w:type="spellEnd"/>
      <w:r w:rsidRPr="00493C28">
        <w:rPr>
          <w:color w:val="000000"/>
          <w:sz w:val="24"/>
          <w:szCs w:val="24"/>
        </w:rPr>
        <w:t xml:space="preserve"> = costul cu compactarea ambalajelor SGR, determinat conform art. 17;</w:t>
      </w:r>
    </w:p>
    <w:p w14:paraId="67DC99B5" w14:textId="77777777" w:rsidR="00490951" w:rsidRPr="00493C28" w:rsidRDefault="00490951" w:rsidP="0060752D">
      <w:pPr>
        <w:spacing w:before="26" w:line="360" w:lineRule="auto"/>
        <w:ind w:left="373"/>
        <w:jc w:val="both"/>
        <w:rPr>
          <w:sz w:val="24"/>
          <w:szCs w:val="24"/>
        </w:rPr>
      </w:pPr>
      <w:proofErr w:type="spellStart"/>
      <w:r w:rsidRPr="00493C28">
        <w:rPr>
          <w:i/>
          <w:color w:val="000000"/>
          <w:sz w:val="24"/>
          <w:szCs w:val="24"/>
        </w:rPr>
        <w:t>Cfmrvm</w:t>
      </w:r>
      <w:proofErr w:type="spellEnd"/>
      <w:r w:rsidRPr="00493C28">
        <w:rPr>
          <w:color w:val="000000"/>
          <w:sz w:val="24"/>
          <w:szCs w:val="24"/>
        </w:rPr>
        <w:t xml:space="preserve"> = costul cu </w:t>
      </w:r>
      <w:proofErr w:type="spellStart"/>
      <w:r w:rsidRPr="00493C28">
        <w:rPr>
          <w:color w:val="000000"/>
          <w:sz w:val="24"/>
          <w:szCs w:val="24"/>
        </w:rPr>
        <w:t>forţa</w:t>
      </w:r>
      <w:proofErr w:type="spellEnd"/>
      <w:r w:rsidRPr="00493C28">
        <w:rPr>
          <w:color w:val="000000"/>
          <w:sz w:val="24"/>
          <w:szCs w:val="24"/>
        </w:rPr>
        <w:t xml:space="preserve"> de muncă, determinat conform art. 18;</w:t>
      </w:r>
    </w:p>
    <w:p w14:paraId="150196B0" w14:textId="77777777" w:rsidR="00490951" w:rsidRPr="00493C28" w:rsidRDefault="00490951" w:rsidP="0060752D">
      <w:pPr>
        <w:spacing w:before="26" w:line="360" w:lineRule="auto"/>
        <w:ind w:left="373"/>
        <w:jc w:val="both"/>
        <w:rPr>
          <w:sz w:val="24"/>
          <w:szCs w:val="24"/>
        </w:rPr>
      </w:pPr>
      <w:proofErr w:type="spellStart"/>
      <w:r w:rsidRPr="00493C28">
        <w:rPr>
          <w:i/>
          <w:color w:val="000000"/>
          <w:sz w:val="24"/>
          <w:szCs w:val="24"/>
        </w:rPr>
        <w:t>Csrvm</w:t>
      </w:r>
      <w:proofErr w:type="spellEnd"/>
      <w:r w:rsidRPr="00493C28">
        <w:rPr>
          <w:color w:val="000000"/>
          <w:sz w:val="24"/>
          <w:szCs w:val="24"/>
        </w:rPr>
        <w:t xml:space="preserve"> = costul cu </w:t>
      </w:r>
      <w:proofErr w:type="spellStart"/>
      <w:r w:rsidRPr="00493C28">
        <w:rPr>
          <w:color w:val="000000"/>
          <w:sz w:val="24"/>
          <w:szCs w:val="24"/>
        </w:rPr>
        <w:t>suprafaţa</w:t>
      </w:r>
      <w:proofErr w:type="spellEnd"/>
      <w:r w:rsidRPr="00493C28">
        <w:rPr>
          <w:color w:val="000000"/>
          <w:sz w:val="24"/>
          <w:szCs w:val="24"/>
        </w:rPr>
        <w:t xml:space="preserve"> de amplasare a echipamentului automat de preluare, determinat conform art. 19;</w:t>
      </w:r>
    </w:p>
    <w:p w14:paraId="78FEA0EC" w14:textId="77777777" w:rsidR="00490951" w:rsidRPr="00493C28" w:rsidRDefault="00490951" w:rsidP="0060752D">
      <w:pPr>
        <w:spacing w:before="26" w:line="360" w:lineRule="auto"/>
        <w:ind w:left="373"/>
        <w:jc w:val="both"/>
        <w:rPr>
          <w:color w:val="000000" w:themeColor="text1"/>
          <w:sz w:val="24"/>
          <w:szCs w:val="24"/>
        </w:rPr>
      </w:pPr>
      <w:proofErr w:type="spellStart"/>
      <w:r w:rsidRPr="00493C28">
        <w:rPr>
          <w:i/>
          <w:color w:val="000000" w:themeColor="text1"/>
          <w:sz w:val="24"/>
          <w:szCs w:val="24"/>
        </w:rPr>
        <w:t>Csdrvm</w:t>
      </w:r>
      <w:proofErr w:type="spellEnd"/>
      <w:r w:rsidRPr="00493C28">
        <w:rPr>
          <w:color w:val="000000" w:themeColor="text1"/>
          <w:sz w:val="24"/>
          <w:szCs w:val="24"/>
        </w:rPr>
        <w:t xml:space="preserve"> = costul cu </w:t>
      </w:r>
      <w:proofErr w:type="spellStart"/>
      <w:r w:rsidRPr="00493C28">
        <w:rPr>
          <w:color w:val="000000" w:themeColor="text1"/>
          <w:sz w:val="24"/>
          <w:szCs w:val="24"/>
        </w:rPr>
        <w:t>spaţiul</w:t>
      </w:r>
      <w:proofErr w:type="spellEnd"/>
      <w:r w:rsidRPr="00493C28">
        <w:rPr>
          <w:color w:val="000000" w:themeColor="text1"/>
          <w:sz w:val="24"/>
          <w:szCs w:val="24"/>
        </w:rPr>
        <w:t xml:space="preserve"> de depozitare a sacilor </w:t>
      </w:r>
      <w:proofErr w:type="spellStart"/>
      <w:r w:rsidRPr="00493C28">
        <w:rPr>
          <w:color w:val="000000" w:themeColor="text1"/>
          <w:sz w:val="24"/>
          <w:szCs w:val="24"/>
        </w:rPr>
        <w:t>şi</w:t>
      </w:r>
      <w:proofErr w:type="spellEnd"/>
      <w:r w:rsidRPr="00493C28">
        <w:rPr>
          <w:color w:val="000000" w:themeColor="text1"/>
          <w:sz w:val="24"/>
          <w:szCs w:val="24"/>
        </w:rPr>
        <w:t xml:space="preserve"> recipientelor de preluare pentru ambalaje SGR din sticlă, determinat conform art. 20.</w:t>
      </w:r>
    </w:p>
    <w:p w14:paraId="5B706668" w14:textId="77777777" w:rsidR="00490951" w:rsidRPr="00493C28" w:rsidRDefault="00490951" w:rsidP="0060752D">
      <w:pPr>
        <w:spacing w:before="26" w:line="360" w:lineRule="auto"/>
        <w:ind w:left="373"/>
        <w:jc w:val="both"/>
        <w:rPr>
          <w:sz w:val="24"/>
          <w:szCs w:val="24"/>
        </w:rPr>
      </w:pPr>
      <w:r w:rsidRPr="00493C28">
        <w:rPr>
          <w:color w:val="000000"/>
          <w:sz w:val="24"/>
          <w:szCs w:val="24"/>
        </w:rPr>
        <w:t>B.</w:t>
      </w:r>
      <w:r w:rsidRPr="00844688">
        <w:rPr>
          <w:color w:val="000000"/>
          <w:sz w:val="24"/>
          <w:szCs w:val="24"/>
        </w:rPr>
        <w:t>A doua formulă:</w:t>
      </w:r>
    </w:p>
    <w:p w14:paraId="02159A8C" w14:textId="46CE989D" w:rsidR="00490951" w:rsidRPr="00493C28" w:rsidRDefault="00490951" w:rsidP="0060752D">
      <w:pPr>
        <w:spacing w:before="26" w:line="360" w:lineRule="auto"/>
        <w:ind w:left="373"/>
        <w:jc w:val="both"/>
        <w:rPr>
          <w:color w:val="000000" w:themeColor="text1"/>
          <w:sz w:val="24"/>
          <w:szCs w:val="24"/>
        </w:rPr>
      </w:pPr>
      <w:r w:rsidRPr="00493C28">
        <w:rPr>
          <w:color w:val="000000" w:themeColor="text1"/>
          <w:sz w:val="24"/>
          <w:szCs w:val="24"/>
        </w:rPr>
        <w:t>TGA per unitate de ambalaj SGR = (A * D) + (B * E) +(C * F),</w:t>
      </w:r>
    </w:p>
    <w:p w14:paraId="11D69C84" w14:textId="77777777" w:rsidR="00490951" w:rsidRPr="00493C28" w:rsidRDefault="00490951" w:rsidP="0060752D">
      <w:pPr>
        <w:spacing w:before="26" w:line="360" w:lineRule="auto"/>
        <w:ind w:left="373"/>
        <w:jc w:val="both"/>
        <w:rPr>
          <w:sz w:val="24"/>
          <w:szCs w:val="24"/>
        </w:rPr>
      </w:pPr>
      <w:r w:rsidRPr="00493C28">
        <w:rPr>
          <w:color w:val="000000"/>
          <w:sz w:val="24"/>
          <w:szCs w:val="24"/>
        </w:rPr>
        <w:t>unde:</w:t>
      </w:r>
    </w:p>
    <w:p w14:paraId="713F3B82" w14:textId="77777777" w:rsidR="00490951" w:rsidRPr="00493C28" w:rsidRDefault="00490951" w:rsidP="0060752D">
      <w:pPr>
        <w:spacing w:before="26" w:line="360" w:lineRule="auto"/>
        <w:ind w:left="373"/>
        <w:jc w:val="both"/>
        <w:rPr>
          <w:sz w:val="24"/>
          <w:szCs w:val="24"/>
        </w:rPr>
      </w:pPr>
      <w:r w:rsidRPr="00493C28">
        <w:rPr>
          <w:i/>
          <w:color w:val="000000"/>
          <w:sz w:val="24"/>
          <w:szCs w:val="24"/>
        </w:rPr>
        <w:t>TGA</w:t>
      </w:r>
      <w:r w:rsidRPr="00493C28">
        <w:rPr>
          <w:color w:val="000000"/>
          <w:sz w:val="24"/>
          <w:szCs w:val="24"/>
        </w:rPr>
        <w:t xml:space="preserve"> = tariful de gestionare pentru preluarea automată;</w:t>
      </w:r>
    </w:p>
    <w:p w14:paraId="21DAECFB" w14:textId="77777777" w:rsidR="00490951" w:rsidRPr="00493C28" w:rsidRDefault="00490951" w:rsidP="0060752D">
      <w:pPr>
        <w:spacing w:before="26" w:line="360" w:lineRule="auto"/>
        <w:ind w:left="373"/>
        <w:jc w:val="both"/>
        <w:rPr>
          <w:sz w:val="24"/>
          <w:szCs w:val="24"/>
        </w:rPr>
      </w:pPr>
      <w:r w:rsidRPr="00493C28">
        <w:rPr>
          <w:i/>
          <w:color w:val="000000"/>
          <w:sz w:val="24"/>
          <w:szCs w:val="24"/>
        </w:rPr>
        <w:t>A</w:t>
      </w:r>
      <w:r w:rsidRPr="00493C28">
        <w:rPr>
          <w:color w:val="000000"/>
          <w:sz w:val="24"/>
          <w:szCs w:val="24"/>
        </w:rPr>
        <w:t xml:space="preserve"> = costul mediu per echipament automat de preluare de mici dimensiuni;</w:t>
      </w:r>
    </w:p>
    <w:p w14:paraId="66C20B4F" w14:textId="333E0A66" w:rsidR="00490951" w:rsidRPr="00493C28" w:rsidRDefault="00490951" w:rsidP="0060752D">
      <w:pPr>
        <w:spacing w:before="26" w:line="360" w:lineRule="auto"/>
        <w:ind w:left="373"/>
        <w:jc w:val="both"/>
        <w:rPr>
          <w:sz w:val="24"/>
          <w:szCs w:val="24"/>
        </w:rPr>
      </w:pPr>
      <w:r w:rsidRPr="00493C28">
        <w:rPr>
          <w:i/>
          <w:color w:val="000000"/>
          <w:sz w:val="24"/>
          <w:szCs w:val="24"/>
        </w:rPr>
        <w:t>B</w:t>
      </w:r>
      <w:r w:rsidRPr="00493C28">
        <w:rPr>
          <w:color w:val="000000"/>
          <w:sz w:val="24"/>
          <w:szCs w:val="24"/>
        </w:rPr>
        <w:t xml:space="preserve"> = costul mediu per echipament automat de preluare de</w:t>
      </w:r>
      <w:r w:rsidR="000505F3" w:rsidRPr="00493C28">
        <w:rPr>
          <w:color w:val="000000"/>
          <w:sz w:val="24"/>
          <w:szCs w:val="24"/>
        </w:rPr>
        <w:t xml:space="preserve"> </w:t>
      </w:r>
      <w:r w:rsidRPr="00493C28">
        <w:rPr>
          <w:color w:val="000000"/>
          <w:sz w:val="24"/>
          <w:szCs w:val="24"/>
        </w:rPr>
        <w:t xml:space="preserve">dimensiuni </w:t>
      </w:r>
      <w:r w:rsidRPr="00493C28">
        <w:rPr>
          <w:color w:val="000000" w:themeColor="text1"/>
          <w:sz w:val="24"/>
          <w:szCs w:val="24"/>
        </w:rPr>
        <w:t>medii;</w:t>
      </w:r>
    </w:p>
    <w:p w14:paraId="3D38C365" w14:textId="77777777" w:rsidR="00490951" w:rsidRPr="00493C28" w:rsidRDefault="00490951" w:rsidP="0060752D">
      <w:pPr>
        <w:spacing w:before="26" w:line="360" w:lineRule="auto"/>
        <w:ind w:left="373"/>
        <w:jc w:val="both"/>
        <w:rPr>
          <w:i/>
          <w:color w:val="000000" w:themeColor="text1"/>
          <w:sz w:val="24"/>
          <w:szCs w:val="24"/>
        </w:rPr>
      </w:pPr>
      <w:r w:rsidRPr="00493C28">
        <w:rPr>
          <w:i/>
          <w:color w:val="000000" w:themeColor="text1"/>
          <w:sz w:val="24"/>
          <w:szCs w:val="24"/>
        </w:rPr>
        <w:t xml:space="preserve">C = </w:t>
      </w:r>
      <w:r w:rsidRPr="00493C28">
        <w:rPr>
          <w:iCs/>
          <w:color w:val="000000" w:themeColor="text1"/>
          <w:sz w:val="24"/>
          <w:szCs w:val="24"/>
        </w:rPr>
        <w:t>costul mediu per echipament automat de preluare de mari dimensiuni;</w:t>
      </w:r>
    </w:p>
    <w:p w14:paraId="45ACD089" w14:textId="1CABA37C" w:rsidR="00490951" w:rsidRPr="00493C28" w:rsidRDefault="00490951" w:rsidP="0060752D">
      <w:pPr>
        <w:spacing w:before="26" w:line="360" w:lineRule="auto"/>
        <w:ind w:left="373"/>
        <w:jc w:val="both"/>
        <w:rPr>
          <w:color w:val="000000" w:themeColor="text1"/>
          <w:sz w:val="24"/>
          <w:szCs w:val="24"/>
        </w:rPr>
      </w:pPr>
      <w:r w:rsidRPr="00493C28">
        <w:rPr>
          <w:iCs/>
          <w:color w:val="000000" w:themeColor="text1"/>
          <w:sz w:val="24"/>
          <w:szCs w:val="24"/>
        </w:rPr>
        <w:t xml:space="preserve">D </w:t>
      </w:r>
      <w:r w:rsidRPr="00493C28">
        <w:rPr>
          <w:color w:val="000000" w:themeColor="text1"/>
          <w:sz w:val="24"/>
          <w:szCs w:val="24"/>
        </w:rPr>
        <w:t>= procentul de echipamente automate de preluare de mici dimensiuni din totalul echipamentelor automate de preluare instalate în România;</w:t>
      </w:r>
    </w:p>
    <w:p w14:paraId="11C8DF41" w14:textId="7192C5FD" w:rsidR="00490951" w:rsidRPr="00493C28" w:rsidRDefault="00490951" w:rsidP="0060752D">
      <w:pPr>
        <w:spacing w:before="26" w:line="360" w:lineRule="auto"/>
        <w:ind w:left="373"/>
        <w:jc w:val="both"/>
        <w:rPr>
          <w:color w:val="000000" w:themeColor="text1"/>
          <w:sz w:val="24"/>
          <w:szCs w:val="24"/>
        </w:rPr>
      </w:pPr>
      <w:r w:rsidRPr="00493C28">
        <w:rPr>
          <w:color w:val="000000" w:themeColor="text1"/>
          <w:sz w:val="24"/>
          <w:szCs w:val="24"/>
        </w:rPr>
        <w:lastRenderedPageBreak/>
        <w:t>E = procentul de echipamente automate de preluare de dimensiuni medii din totalul echipamentelor de preluare instalate în România.</w:t>
      </w:r>
    </w:p>
    <w:p w14:paraId="3572A22D" w14:textId="77777777" w:rsidR="00490951" w:rsidRPr="00493C28" w:rsidRDefault="00490951" w:rsidP="0060752D">
      <w:pPr>
        <w:spacing w:before="26" w:line="360" w:lineRule="auto"/>
        <w:ind w:left="373"/>
        <w:jc w:val="both"/>
        <w:rPr>
          <w:color w:val="000000" w:themeColor="text1"/>
          <w:sz w:val="24"/>
          <w:szCs w:val="24"/>
        </w:rPr>
      </w:pPr>
      <w:r w:rsidRPr="00493C28">
        <w:rPr>
          <w:color w:val="000000" w:themeColor="text1"/>
          <w:sz w:val="24"/>
          <w:szCs w:val="24"/>
        </w:rPr>
        <w:t>F = procentul de echipamente automate de preluare de mari dimensiuni din totalul echipamentelor de preluare instalate in Romania;</w:t>
      </w:r>
    </w:p>
    <w:p w14:paraId="09C4708B" w14:textId="77777777" w:rsidR="00490951" w:rsidRPr="00493C28" w:rsidRDefault="00490951" w:rsidP="0060752D">
      <w:pPr>
        <w:spacing w:before="26" w:line="360" w:lineRule="auto"/>
        <w:ind w:left="373"/>
        <w:jc w:val="both"/>
        <w:rPr>
          <w:sz w:val="24"/>
          <w:szCs w:val="24"/>
        </w:rPr>
      </w:pPr>
    </w:p>
    <w:p w14:paraId="501E2FF4" w14:textId="77777777" w:rsidR="00490951" w:rsidRPr="00493C28" w:rsidRDefault="00490951" w:rsidP="0060752D">
      <w:pPr>
        <w:spacing w:before="26" w:line="360" w:lineRule="auto"/>
        <w:ind w:left="373"/>
        <w:jc w:val="both"/>
        <w:rPr>
          <w:sz w:val="24"/>
          <w:szCs w:val="24"/>
        </w:rPr>
      </w:pPr>
      <w:r w:rsidRPr="00493C28">
        <w:rPr>
          <w:color w:val="000000"/>
          <w:sz w:val="24"/>
          <w:szCs w:val="24"/>
        </w:rPr>
        <w:t>NOTĂ:</w:t>
      </w:r>
    </w:p>
    <w:p w14:paraId="354EF162" w14:textId="15D0268E" w:rsidR="007B0F03" w:rsidRPr="00493C28" w:rsidRDefault="00490951" w:rsidP="0060752D">
      <w:pPr>
        <w:spacing w:before="26" w:line="360" w:lineRule="auto"/>
        <w:ind w:left="373"/>
        <w:jc w:val="both"/>
        <w:rPr>
          <w:sz w:val="24"/>
          <w:szCs w:val="24"/>
        </w:rPr>
      </w:pPr>
      <w:r w:rsidRPr="00493C28">
        <w:rPr>
          <w:color w:val="000000"/>
          <w:sz w:val="24"/>
          <w:szCs w:val="24"/>
        </w:rPr>
        <w:t xml:space="preserve">Suma elementelor  </w:t>
      </w:r>
      <w:r w:rsidRPr="00493C28">
        <w:rPr>
          <w:color w:val="EE0000"/>
          <w:sz w:val="24"/>
          <w:szCs w:val="24"/>
        </w:rPr>
        <w:t xml:space="preserve"> </w:t>
      </w:r>
      <w:r w:rsidRPr="00493C28">
        <w:rPr>
          <w:color w:val="000000" w:themeColor="text1"/>
          <w:sz w:val="24"/>
          <w:szCs w:val="24"/>
        </w:rPr>
        <w:t xml:space="preserve">D +E + F </w:t>
      </w:r>
      <w:r w:rsidRPr="00493C28">
        <w:rPr>
          <w:color w:val="000000"/>
          <w:sz w:val="24"/>
          <w:szCs w:val="24"/>
        </w:rPr>
        <w:t>trebuie să fie egală cu 100%.</w:t>
      </w:r>
    </w:p>
    <w:p w14:paraId="2E4E57EA" w14:textId="5AB5A0FB" w:rsidR="00360991" w:rsidRPr="00493C28" w:rsidRDefault="00360991" w:rsidP="0060752D">
      <w:pPr>
        <w:pStyle w:val="ListParagraph"/>
        <w:spacing w:line="360" w:lineRule="auto"/>
        <w:ind w:left="-120" w:firstLine="0"/>
        <w:rPr>
          <w:rFonts w:ascii="Times New Roman" w:hAnsi="Times New Roman" w:cs="Times New Roman"/>
          <w:color w:val="EE0000"/>
          <w:sz w:val="24"/>
          <w:szCs w:val="24"/>
        </w:rPr>
      </w:pPr>
    </w:p>
    <w:p w14:paraId="79F9CB46" w14:textId="28EE736F" w:rsidR="00B840C0" w:rsidRPr="00493C28" w:rsidRDefault="00710C3B" w:rsidP="0060752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b/>
          <w:bCs/>
          <w:color w:val="000000" w:themeColor="text1"/>
          <w:sz w:val="24"/>
          <w:szCs w:val="24"/>
        </w:rPr>
        <w:t>7</w:t>
      </w:r>
      <w:r w:rsidR="00B840C0" w:rsidRPr="00493C28">
        <w:rPr>
          <w:rFonts w:ascii="Times New Roman" w:hAnsi="Times New Roman" w:cs="Times New Roman"/>
          <w:b/>
          <w:bCs/>
          <w:color w:val="000000" w:themeColor="text1"/>
          <w:sz w:val="24"/>
          <w:szCs w:val="24"/>
        </w:rPr>
        <w:t>. La articolul 15, alineatele (1), (8), (9), (10), (12), (19) și (21)</w:t>
      </w:r>
      <w:r w:rsidR="007D4336" w:rsidRPr="00493C28">
        <w:rPr>
          <w:rFonts w:ascii="Times New Roman" w:hAnsi="Times New Roman" w:cs="Times New Roman"/>
          <w:b/>
          <w:bCs/>
          <w:color w:val="000000" w:themeColor="text1"/>
          <w:sz w:val="24"/>
          <w:szCs w:val="24"/>
        </w:rPr>
        <w:t xml:space="preserve"> </w:t>
      </w:r>
      <w:r w:rsidR="00C74660" w:rsidRPr="00493C28">
        <w:rPr>
          <w:rFonts w:ascii="Times New Roman" w:hAnsi="Times New Roman" w:cs="Times New Roman"/>
          <w:b/>
          <w:bCs/>
          <w:sz w:val="24"/>
          <w:szCs w:val="24"/>
        </w:rPr>
        <w:t xml:space="preserve">se modifică </w:t>
      </w:r>
      <w:r w:rsidR="00C74660" w:rsidRPr="005A159B">
        <w:rPr>
          <w:rFonts w:ascii="Times New Roman" w:hAnsi="Times New Roman" w:cs="Times New Roman"/>
          <w:b/>
          <w:bCs/>
          <w:sz w:val="24"/>
          <w:szCs w:val="24"/>
          <w:lang w:val="it-IT"/>
        </w:rPr>
        <w:t>și vor avea următorul cuprins:</w:t>
      </w:r>
    </w:p>
    <w:p w14:paraId="13D08976" w14:textId="38005C7F" w:rsidR="00B840C0" w:rsidRPr="00493C28" w:rsidRDefault="00FE6828" w:rsidP="0075040D">
      <w:pPr>
        <w:pStyle w:val="ListParagraph"/>
        <w:spacing w:line="360" w:lineRule="auto"/>
        <w:ind w:left="-120" w:firstLine="0"/>
        <w:rPr>
          <w:rFonts w:ascii="Times New Roman" w:hAnsi="Times New Roman" w:cs="Times New Roman"/>
          <w:color w:val="000000" w:themeColor="text1"/>
          <w:sz w:val="24"/>
          <w:szCs w:val="24"/>
        </w:rPr>
      </w:pPr>
      <w:r w:rsidRPr="00493C28">
        <w:rPr>
          <w:rFonts w:ascii="Times New Roman" w:hAnsi="Times New Roman" w:cs="Times New Roman"/>
          <w:sz w:val="24"/>
          <w:szCs w:val="24"/>
        </w:rPr>
        <w:t>„</w:t>
      </w:r>
      <w:r w:rsidR="00C74660" w:rsidRPr="00493C28">
        <w:rPr>
          <w:rFonts w:ascii="Times New Roman" w:hAnsi="Times New Roman" w:cs="Times New Roman"/>
          <w:sz w:val="24"/>
          <w:szCs w:val="24"/>
        </w:rPr>
        <w:t>(</w:t>
      </w:r>
      <w:r w:rsidR="00B840C0" w:rsidRPr="00493C28">
        <w:rPr>
          <w:rFonts w:ascii="Times New Roman" w:hAnsi="Times New Roman" w:cs="Times New Roman"/>
          <w:sz w:val="24"/>
          <w:szCs w:val="24"/>
        </w:rPr>
        <w:t>1)</w:t>
      </w:r>
      <w:r w:rsidRPr="00493C28">
        <w:rPr>
          <w:rFonts w:ascii="Times New Roman" w:hAnsi="Times New Roman" w:cs="Times New Roman"/>
          <w:sz w:val="24"/>
          <w:szCs w:val="24"/>
        </w:rPr>
        <w:t xml:space="preserve"> </w:t>
      </w:r>
      <w:r w:rsidR="00B840C0" w:rsidRPr="00493C28">
        <w:rPr>
          <w:rFonts w:ascii="Times New Roman" w:hAnsi="Times New Roman" w:cs="Times New Roman"/>
          <w:sz w:val="24"/>
          <w:szCs w:val="24"/>
        </w:rPr>
        <w:t xml:space="preserve">Operatorii punctelor de returnare pot alege tipul de echipament automat de preluare </w:t>
      </w:r>
      <w:proofErr w:type="spellStart"/>
      <w:r w:rsidR="00B840C0" w:rsidRPr="00493C28">
        <w:rPr>
          <w:rFonts w:ascii="Times New Roman" w:hAnsi="Times New Roman" w:cs="Times New Roman"/>
          <w:sz w:val="24"/>
          <w:szCs w:val="24"/>
        </w:rPr>
        <w:t>achiziţionat</w:t>
      </w:r>
      <w:proofErr w:type="spellEnd"/>
      <w:r w:rsidR="00B840C0" w:rsidRPr="00493C28">
        <w:rPr>
          <w:rFonts w:ascii="Times New Roman" w:hAnsi="Times New Roman" w:cs="Times New Roman"/>
          <w:sz w:val="24"/>
          <w:szCs w:val="24"/>
        </w:rPr>
        <w:t xml:space="preserve"> cu respectarea </w:t>
      </w:r>
      <w:proofErr w:type="spellStart"/>
      <w:r w:rsidR="00B840C0" w:rsidRPr="00493C28">
        <w:rPr>
          <w:rFonts w:ascii="Times New Roman" w:hAnsi="Times New Roman" w:cs="Times New Roman"/>
          <w:sz w:val="24"/>
          <w:szCs w:val="24"/>
        </w:rPr>
        <w:t>specificaţiilor</w:t>
      </w:r>
      <w:proofErr w:type="spellEnd"/>
      <w:r w:rsidR="00B840C0" w:rsidRPr="00493C28">
        <w:rPr>
          <w:rFonts w:ascii="Times New Roman" w:hAnsi="Times New Roman" w:cs="Times New Roman"/>
          <w:sz w:val="24"/>
          <w:szCs w:val="24"/>
        </w:rPr>
        <w:t xml:space="preserve"> </w:t>
      </w:r>
      <w:proofErr w:type="spellStart"/>
      <w:r w:rsidR="00B840C0" w:rsidRPr="00493C28">
        <w:rPr>
          <w:rFonts w:ascii="Times New Roman" w:hAnsi="Times New Roman" w:cs="Times New Roman"/>
          <w:sz w:val="24"/>
          <w:szCs w:val="24"/>
        </w:rPr>
        <w:t>şi</w:t>
      </w:r>
      <w:proofErr w:type="spellEnd"/>
      <w:r w:rsidR="00B840C0" w:rsidRPr="00493C28">
        <w:rPr>
          <w:rFonts w:ascii="Times New Roman" w:hAnsi="Times New Roman" w:cs="Times New Roman"/>
          <w:sz w:val="24"/>
          <w:szCs w:val="24"/>
        </w:rPr>
        <w:t xml:space="preserve"> </w:t>
      </w:r>
      <w:proofErr w:type="spellStart"/>
      <w:r w:rsidR="00B840C0" w:rsidRPr="00493C28">
        <w:rPr>
          <w:rFonts w:ascii="Times New Roman" w:hAnsi="Times New Roman" w:cs="Times New Roman"/>
          <w:sz w:val="24"/>
          <w:szCs w:val="24"/>
        </w:rPr>
        <w:t>cerinţelor</w:t>
      </w:r>
      <w:proofErr w:type="spellEnd"/>
      <w:r w:rsidR="00B840C0" w:rsidRPr="00493C28">
        <w:rPr>
          <w:rFonts w:ascii="Times New Roman" w:hAnsi="Times New Roman" w:cs="Times New Roman"/>
          <w:sz w:val="24"/>
          <w:szCs w:val="24"/>
        </w:rPr>
        <w:t xml:space="preserve"> pentru echipamentele automate de preluare a ambalajelor</w:t>
      </w:r>
      <w:r w:rsidR="0094154D" w:rsidRPr="00493C28">
        <w:rPr>
          <w:rFonts w:ascii="Times New Roman" w:hAnsi="Times New Roman" w:cs="Times New Roman"/>
          <w:sz w:val="24"/>
          <w:szCs w:val="24"/>
        </w:rPr>
        <w:t xml:space="preserve">, </w:t>
      </w:r>
      <w:r w:rsidR="00B840C0" w:rsidRPr="00493C28">
        <w:rPr>
          <w:rFonts w:ascii="Times New Roman" w:hAnsi="Times New Roman" w:cs="Times New Roman"/>
          <w:i/>
          <w:sz w:val="24"/>
          <w:szCs w:val="24"/>
        </w:rPr>
        <w:t>RVM</w:t>
      </w:r>
      <w:r w:rsidR="00313BF3" w:rsidRPr="00493C28">
        <w:rPr>
          <w:rFonts w:ascii="Times New Roman" w:hAnsi="Times New Roman" w:cs="Times New Roman"/>
          <w:sz w:val="24"/>
          <w:szCs w:val="24"/>
        </w:rPr>
        <w:t xml:space="preserve">, </w:t>
      </w:r>
      <w:r w:rsidR="00B840C0" w:rsidRPr="00493C28">
        <w:rPr>
          <w:rFonts w:ascii="Times New Roman" w:hAnsi="Times New Roman" w:cs="Times New Roman"/>
          <w:sz w:val="24"/>
          <w:szCs w:val="24"/>
        </w:rPr>
        <w:t xml:space="preserve">publicate de către administratorul SGR pe site-ul propriu, </w:t>
      </w:r>
      <w:proofErr w:type="spellStart"/>
      <w:r w:rsidR="00B840C0" w:rsidRPr="00493C28">
        <w:rPr>
          <w:rFonts w:ascii="Times New Roman" w:hAnsi="Times New Roman" w:cs="Times New Roman"/>
          <w:sz w:val="24"/>
          <w:szCs w:val="24"/>
        </w:rPr>
        <w:t>ţinând</w:t>
      </w:r>
      <w:proofErr w:type="spellEnd"/>
      <w:r w:rsidR="00B840C0" w:rsidRPr="00493C28">
        <w:rPr>
          <w:rFonts w:ascii="Times New Roman" w:hAnsi="Times New Roman" w:cs="Times New Roman"/>
          <w:sz w:val="24"/>
          <w:szCs w:val="24"/>
        </w:rPr>
        <w:t xml:space="preserve"> cont de </w:t>
      </w:r>
      <w:proofErr w:type="spellStart"/>
      <w:r w:rsidR="00B840C0" w:rsidRPr="00493C28">
        <w:rPr>
          <w:rFonts w:ascii="Times New Roman" w:hAnsi="Times New Roman" w:cs="Times New Roman"/>
          <w:sz w:val="24"/>
          <w:szCs w:val="24"/>
        </w:rPr>
        <w:t>eficienţa</w:t>
      </w:r>
      <w:proofErr w:type="spellEnd"/>
      <w:r w:rsidR="00B840C0" w:rsidRPr="00493C28">
        <w:rPr>
          <w:rFonts w:ascii="Times New Roman" w:hAnsi="Times New Roman" w:cs="Times New Roman"/>
          <w:sz w:val="24"/>
          <w:szCs w:val="24"/>
        </w:rPr>
        <w:t xml:space="preserve"> echipamentului automat de preluare, </w:t>
      </w:r>
      <w:r w:rsidR="00B840C0" w:rsidRPr="00493C28">
        <w:rPr>
          <w:rFonts w:ascii="Times New Roman" w:hAnsi="Times New Roman" w:cs="Times New Roman"/>
          <w:color w:val="000000" w:themeColor="text1"/>
          <w:sz w:val="24"/>
          <w:szCs w:val="24"/>
        </w:rPr>
        <w:t xml:space="preserve">raportat la  </w:t>
      </w:r>
      <w:r w:rsidR="00B840C0" w:rsidRPr="00493C28">
        <w:rPr>
          <w:rFonts w:ascii="Times New Roman" w:hAnsi="Times New Roman" w:cs="Times New Roman"/>
          <w:sz w:val="24"/>
          <w:szCs w:val="24"/>
        </w:rPr>
        <w:t xml:space="preserve">cantitatea de ambalaje ce se estimează a fi returnate la punctul de returnare. </w:t>
      </w:r>
    </w:p>
    <w:p w14:paraId="1821E7FE" w14:textId="73A0DB2B" w:rsidR="00B840C0" w:rsidRPr="00844688" w:rsidRDefault="00FE6828" w:rsidP="00844688">
      <w:pPr>
        <w:pStyle w:val="ListParagraph"/>
        <w:spacing w:line="360" w:lineRule="auto"/>
        <w:ind w:left="-120" w:firstLine="0"/>
        <w:rPr>
          <w:rFonts w:ascii="Times New Roman" w:hAnsi="Times New Roman" w:cs="Times New Roman"/>
          <w:sz w:val="24"/>
          <w:szCs w:val="24"/>
        </w:rPr>
      </w:pPr>
      <w:r w:rsidRPr="00493C28">
        <w:rPr>
          <w:rFonts w:ascii="Times New Roman" w:hAnsi="Times New Roman" w:cs="Times New Roman"/>
          <w:color w:val="000000" w:themeColor="text1"/>
          <w:sz w:val="24"/>
          <w:szCs w:val="24"/>
        </w:rPr>
        <w:t>..................................................................................................................................................................</w:t>
      </w:r>
      <w:r w:rsidR="00B840C0" w:rsidRPr="00844688">
        <w:rPr>
          <w:rFonts w:ascii="Times New Roman" w:hAnsi="Times New Roman" w:cs="Times New Roman"/>
          <w:sz w:val="24"/>
          <w:szCs w:val="24"/>
        </w:rPr>
        <w:t>(8)</w:t>
      </w:r>
      <w:r w:rsidR="00664A3E" w:rsidRPr="00844688">
        <w:rPr>
          <w:rFonts w:ascii="Times New Roman" w:hAnsi="Times New Roman" w:cs="Times New Roman"/>
          <w:sz w:val="24"/>
          <w:szCs w:val="24"/>
        </w:rPr>
        <w:t xml:space="preserve"> </w:t>
      </w:r>
      <w:r w:rsidR="00B840C0" w:rsidRPr="00844688">
        <w:rPr>
          <w:rFonts w:ascii="Times New Roman" w:hAnsi="Times New Roman" w:cs="Times New Roman"/>
          <w:sz w:val="24"/>
          <w:szCs w:val="24"/>
        </w:rPr>
        <w:t xml:space="preserve">Expertul </w:t>
      </w:r>
      <w:r w:rsidR="00CD7386" w:rsidRPr="00844688">
        <w:rPr>
          <w:rFonts w:ascii="Times New Roman" w:hAnsi="Times New Roman" w:cs="Times New Roman"/>
          <w:sz w:val="24"/>
          <w:szCs w:val="24"/>
        </w:rPr>
        <w:t>terț</w:t>
      </w:r>
      <w:r w:rsidR="00B840C0" w:rsidRPr="00844688">
        <w:rPr>
          <w:rFonts w:ascii="Times New Roman" w:hAnsi="Times New Roman" w:cs="Times New Roman"/>
          <w:sz w:val="24"/>
          <w:szCs w:val="24"/>
        </w:rPr>
        <w:t xml:space="preserve"> independent determină:</w:t>
      </w:r>
    </w:p>
    <w:p w14:paraId="67CDC6B9" w14:textId="37A95C72" w:rsidR="00B840C0" w:rsidRPr="00493C28" w:rsidRDefault="00B840C0" w:rsidP="0060752D">
      <w:pPr>
        <w:spacing w:line="360" w:lineRule="auto"/>
        <w:jc w:val="both"/>
        <w:rPr>
          <w:color w:val="000000" w:themeColor="text1"/>
          <w:sz w:val="24"/>
          <w:szCs w:val="24"/>
        </w:rPr>
      </w:pPr>
      <w:r w:rsidRPr="00493C28">
        <w:rPr>
          <w:color w:val="000000" w:themeColor="text1"/>
          <w:sz w:val="24"/>
          <w:szCs w:val="24"/>
        </w:rPr>
        <w:t>a)</w:t>
      </w:r>
      <w:r w:rsidR="003B4013" w:rsidRPr="00493C28">
        <w:rPr>
          <w:color w:val="000000" w:themeColor="text1"/>
          <w:sz w:val="24"/>
          <w:szCs w:val="24"/>
        </w:rPr>
        <w:t xml:space="preserve"> </w:t>
      </w:r>
      <w:r w:rsidRPr="00493C28">
        <w:rPr>
          <w:color w:val="000000" w:themeColor="text1"/>
          <w:sz w:val="24"/>
          <w:szCs w:val="24"/>
        </w:rPr>
        <w:t xml:space="preserve">costul mediu efectiv de </w:t>
      </w:r>
      <w:r w:rsidR="0072753D" w:rsidRPr="00493C28">
        <w:rPr>
          <w:color w:val="000000" w:themeColor="text1"/>
          <w:sz w:val="24"/>
          <w:szCs w:val="24"/>
        </w:rPr>
        <w:t>achiziție</w:t>
      </w:r>
      <w:r w:rsidRPr="00493C28">
        <w:rPr>
          <w:color w:val="000000" w:themeColor="text1"/>
          <w:sz w:val="24"/>
          <w:szCs w:val="24"/>
        </w:rPr>
        <w:t xml:space="preserve"> al echipamentelor automate de preluare;</w:t>
      </w:r>
    </w:p>
    <w:p w14:paraId="5C4DA409" w14:textId="1EB5D743" w:rsidR="00B840C0" w:rsidRPr="00493C28" w:rsidRDefault="00B840C0" w:rsidP="0060752D">
      <w:pPr>
        <w:spacing w:line="360" w:lineRule="auto"/>
        <w:jc w:val="both"/>
        <w:rPr>
          <w:color w:val="000000" w:themeColor="text1"/>
          <w:sz w:val="24"/>
          <w:szCs w:val="24"/>
        </w:rPr>
      </w:pPr>
      <w:r w:rsidRPr="00493C28">
        <w:rPr>
          <w:color w:val="000000" w:themeColor="text1"/>
          <w:sz w:val="24"/>
          <w:szCs w:val="24"/>
        </w:rPr>
        <w:t>b)</w:t>
      </w:r>
      <w:r w:rsidR="003B4013" w:rsidRPr="00493C28">
        <w:rPr>
          <w:color w:val="000000" w:themeColor="text1"/>
          <w:sz w:val="24"/>
          <w:szCs w:val="24"/>
        </w:rPr>
        <w:t xml:space="preserve"> </w:t>
      </w:r>
      <w:r w:rsidRPr="00493C28">
        <w:rPr>
          <w:color w:val="000000" w:themeColor="text1"/>
          <w:sz w:val="24"/>
          <w:szCs w:val="24"/>
        </w:rPr>
        <w:t>costul mediu efectiv de livrare a echipamentelor automate de preluare;</w:t>
      </w:r>
    </w:p>
    <w:p w14:paraId="1DD87A4B" w14:textId="7F41991A" w:rsidR="009478C3" w:rsidRPr="00493C28" w:rsidRDefault="00B840C0" w:rsidP="0060752D">
      <w:pPr>
        <w:spacing w:line="360" w:lineRule="auto"/>
        <w:jc w:val="both"/>
        <w:rPr>
          <w:color w:val="000000"/>
          <w:sz w:val="24"/>
          <w:szCs w:val="24"/>
        </w:rPr>
      </w:pPr>
      <w:r w:rsidRPr="00493C28">
        <w:rPr>
          <w:color w:val="000000" w:themeColor="text1"/>
          <w:sz w:val="24"/>
          <w:szCs w:val="24"/>
        </w:rPr>
        <w:t>c)</w:t>
      </w:r>
      <w:r w:rsidR="003B4013" w:rsidRPr="00493C28">
        <w:rPr>
          <w:color w:val="000000" w:themeColor="text1"/>
          <w:sz w:val="24"/>
          <w:szCs w:val="24"/>
        </w:rPr>
        <w:t xml:space="preserve"> </w:t>
      </w:r>
      <w:r w:rsidRPr="00493C28">
        <w:rPr>
          <w:color w:val="000000" w:themeColor="text1"/>
          <w:sz w:val="24"/>
          <w:szCs w:val="24"/>
        </w:rPr>
        <w:t xml:space="preserve">costul mediu efectiv de instalare </w:t>
      </w:r>
      <w:proofErr w:type="spellStart"/>
      <w:r w:rsidRPr="00493C28">
        <w:rPr>
          <w:color w:val="000000" w:themeColor="text1"/>
          <w:sz w:val="24"/>
          <w:szCs w:val="24"/>
        </w:rPr>
        <w:t>şi</w:t>
      </w:r>
      <w:proofErr w:type="spellEnd"/>
      <w:r w:rsidRPr="00493C28">
        <w:rPr>
          <w:color w:val="000000" w:themeColor="text1"/>
          <w:sz w:val="24"/>
          <w:szCs w:val="24"/>
        </w:rPr>
        <w:t xml:space="preserve"> configurare a echipamentelor automate de preluare.</w:t>
      </w:r>
    </w:p>
    <w:p w14:paraId="1AF92FE4" w14:textId="306E4566" w:rsidR="00C74660" w:rsidRPr="00D823EE" w:rsidRDefault="007D4336" w:rsidP="0060752D">
      <w:pPr>
        <w:spacing w:line="360" w:lineRule="auto"/>
        <w:jc w:val="both"/>
        <w:rPr>
          <w:color w:val="000000" w:themeColor="text1"/>
          <w:sz w:val="24"/>
          <w:szCs w:val="24"/>
        </w:rPr>
      </w:pPr>
      <w:r w:rsidRPr="00D823EE">
        <w:rPr>
          <w:color w:val="000000" w:themeColor="text1"/>
          <w:sz w:val="24"/>
          <w:szCs w:val="24"/>
        </w:rPr>
        <w:t>(9)</w:t>
      </w:r>
      <w:r w:rsidR="009478C3" w:rsidRPr="00D823EE">
        <w:rPr>
          <w:color w:val="000000" w:themeColor="text1"/>
          <w:sz w:val="24"/>
          <w:szCs w:val="24"/>
        </w:rPr>
        <w:t xml:space="preserve"> </w:t>
      </w:r>
      <w:r w:rsidRPr="00D823EE">
        <w:rPr>
          <w:color w:val="000000" w:themeColor="text1"/>
          <w:sz w:val="24"/>
          <w:szCs w:val="24"/>
        </w:rPr>
        <w:t xml:space="preserve">Pentru determinarea costurilor prevăzute la alin. (8), expertul </w:t>
      </w:r>
      <w:proofErr w:type="spellStart"/>
      <w:r w:rsidRPr="00D823EE">
        <w:rPr>
          <w:color w:val="000000" w:themeColor="text1"/>
          <w:sz w:val="24"/>
          <w:szCs w:val="24"/>
        </w:rPr>
        <w:t>terţ</w:t>
      </w:r>
      <w:proofErr w:type="spellEnd"/>
      <w:r w:rsidRPr="00D823EE">
        <w:rPr>
          <w:color w:val="000000" w:themeColor="text1"/>
          <w:sz w:val="24"/>
          <w:szCs w:val="24"/>
        </w:rPr>
        <w:t xml:space="preserve"> independent solicită </w:t>
      </w:r>
      <w:r w:rsidR="005A159B" w:rsidRPr="00D823EE">
        <w:rPr>
          <w:color w:val="000000" w:themeColor="text1"/>
          <w:sz w:val="24"/>
          <w:szCs w:val="24"/>
        </w:rPr>
        <w:t>informații</w:t>
      </w:r>
      <w:r w:rsidRPr="00D823EE">
        <w:rPr>
          <w:color w:val="000000" w:themeColor="text1"/>
          <w:sz w:val="24"/>
          <w:szCs w:val="24"/>
        </w:rPr>
        <w:t xml:space="preserve">, însoțite de </w:t>
      </w:r>
      <w:r w:rsidR="009649EC" w:rsidRPr="00D823EE">
        <w:rPr>
          <w:color w:val="000000" w:themeColor="text1"/>
          <w:sz w:val="24"/>
          <w:szCs w:val="24"/>
        </w:rPr>
        <w:t>documentația</w:t>
      </w:r>
      <w:r w:rsidRPr="00D823EE">
        <w:rPr>
          <w:color w:val="000000" w:themeColor="text1"/>
          <w:sz w:val="24"/>
          <w:szCs w:val="24"/>
        </w:rPr>
        <w:t xml:space="preserve"> relevant</w:t>
      </w:r>
      <w:r w:rsidR="009649EC" w:rsidRPr="00D823EE">
        <w:rPr>
          <w:color w:val="000000" w:themeColor="text1"/>
          <w:sz w:val="24"/>
          <w:szCs w:val="24"/>
        </w:rPr>
        <w:t>ă</w:t>
      </w:r>
      <w:r w:rsidRPr="00D823EE">
        <w:rPr>
          <w:color w:val="000000" w:themeColor="text1"/>
          <w:sz w:val="24"/>
          <w:szCs w:val="24"/>
        </w:rPr>
        <w:t xml:space="preserve"> care să ateste aceste costuri, de la producătorii </w:t>
      </w:r>
      <w:proofErr w:type="spellStart"/>
      <w:r w:rsidRPr="00D823EE">
        <w:rPr>
          <w:color w:val="000000" w:themeColor="text1"/>
          <w:sz w:val="24"/>
          <w:szCs w:val="24"/>
        </w:rPr>
        <w:t>şi</w:t>
      </w:r>
      <w:proofErr w:type="spellEnd"/>
      <w:r w:rsidRPr="00D823EE">
        <w:rPr>
          <w:color w:val="000000" w:themeColor="text1"/>
          <w:sz w:val="24"/>
          <w:szCs w:val="24"/>
        </w:rPr>
        <w:t xml:space="preserve">/sau furnizorii de echipamente automate de preluare, respectiv de la operatorii punctelor de returnare, în legătură cu </w:t>
      </w:r>
      <w:proofErr w:type="spellStart"/>
      <w:r w:rsidRPr="00D823EE">
        <w:rPr>
          <w:color w:val="000000" w:themeColor="text1"/>
          <w:sz w:val="24"/>
          <w:szCs w:val="24"/>
        </w:rPr>
        <w:t>preţul</w:t>
      </w:r>
      <w:proofErr w:type="spellEnd"/>
      <w:r w:rsidRPr="00D823EE">
        <w:rPr>
          <w:color w:val="000000" w:themeColor="text1"/>
          <w:sz w:val="24"/>
          <w:szCs w:val="24"/>
        </w:rPr>
        <w:t xml:space="preserve"> mediu perceput efectiv pentru echipamentele automate de preluare furnizate operatorilor punctelor de returnare, respectiv prețul mediu plătit efectiv pentru echipamentele automate de preluare achiziționate de către operatorii punctelor de returnare, </w:t>
      </w:r>
      <w:proofErr w:type="spellStart"/>
      <w:r w:rsidRPr="00D823EE">
        <w:rPr>
          <w:color w:val="000000" w:themeColor="text1"/>
          <w:sz w:val="24"/>
          <w:szCs w:val="24"/>
        </w:rPr>
        <w:t>aceştia</w:t>
      </w:r>
      <w:proofErr w:type="spellEnd"/>
      <w:r w:rsidRPr="00D823EE">
        <w:rPr>
          <w:color w:val="000000" w:themeColor="text1"/>
          <w:sz w:val="24"/>
          <w:szCs w:val="24"/>
        </w:rPr>
        <w:t xml:space="preserve"> având </w:t>
      </w:r>
      <w:proofErr w:type="spellStart"/>
      <w:r w:rsidRPr="00D823EE">
        <w:rPr>
          <w:color w:val="000000" w:themeColor="text1"/>
          <w:sz w:val="24"/>
          <w:szCs w:val="24"/>
        </w:rPr>
        <w:t>obligaţia</w:t>
      </w:r>
      <w:proofErr w:type="spellEnd"/>
      <w:r w:rsidRPr="00D823EE">
        <w:rPr>
          <w:color w:val="000000" w:themeColor="text1"/>
          <w:sz w:val="24"/>
          <w:szCs w:val="24"/>
        </w:rPr>
        <w:t xml:space="preserve"> de a pune la </w:t>
      </w:r>
      <w:proofErr w:type="spellStart"/>
      <w:r w:rsidRPr="00D823EE">
        <w:rPr>
          <w:color w:val="000000" w:themeColor="text1"/>
          <w:sz w:val="24"/>
          <w:szCs w:val="24"/>
        </w:rPr>
        <w:t>dispoziţia</w:t>
      </w:r>
      <w:proofErr w:type="spellEnd"/>
      <w:r w:rsidRPr="00D823EE">
        <w:rPr>
          <w:color w:val="000000" w:themeColor="text1"/>
          <w:sz w:val="24"/>
          <w:szCs w:val="24"/>
        </w:rPr>
        <w:t xml:space="preserve"> expertului </w:t>
      </w:r>
      <w:proofErr w:type="spellStart"/>
      <w:r w:rsidRPr="00D823EE">
        <w:rPr>
          <w:color w:val="000000" w:themeColor="text1"/>
          <w:sz w:val="24"/>
          <w:szCs w:val="24"/>
        </w:rPr>
        <w:t>terţ</w:t>
      </w:r>
      <w:proofErr w:type="spellEnd"/>
      <w:r w:rsidRPr="00D823EE">
        <w:rPr>
          <w:color w:val="000000" w:themeColor="text1"/>
          <w:sz w:val="24"/>
          <w:szCs w:val="24"/>
        </w:rPr>
        <w:t xml:space="preserve"> independent </w:t>
      </w:r>
      <w:proofErr w:type="spellStart"/>
      <w:r w:rsidRPr="00D823EE">
        <w:rPr>
          <w:color w:val="000000" w:themeColor="text1"/>
          <w:sz w:val="24"/>
          <w:szCs w:val="24"/>
        </w:rPr>
        <w:t>informaţiile</w:t>
      </w:r>
      <w:proofErr w:type="spellEnd"/>
      <w:r w:rsidRPr="00D823EE">
        <w:rPr>
          <w:color w:val="000000" w:themeColor="text1"/>
          <w:sz w:val="24"/>
          <w:szCs w:val="24"/>
        </w:rPr>
        <w:t xml:space="preserve"> și </w:t>
      </w:r>
      <w:proofErr w:type="spellStart"/>
      <w:r w:rsidRPr="00D823EE">
        <w:rPr>
          <w:color w:val="000000" w:themeColor="text1"/>
          <w:sz w:val="24"/>
          <w:szCs w:val="24"/>
        </w:rPr>
        <w:t>document</w:t>
      </w:r>
      <w:r w:rsidR="009649EC" w:rsidRPr="00D823EE">
        <w:rPr>
          <w:color w:val="000000" w:themeColor="text1"/>
          <w:sz w:val="24"/>
          <w:szCs w:val="24"/>
        </w:rPr>
        <w:t>aţia</w:t>
      </w:r>
      <w:proofErr w:type="spellEnd"/>
      <w:r w:rsidRPr="00D823EE">
        <w:rPr>
          <w:color w:val="000000" w:themeColor="text1"/>
          <w:sz w:val="24"/>
          <w:szCs w:val="24"/>
        </w:rPr>
        <w:t xml:space="preserve"> relevant</w:t>
      </w:r>
      <w:r w:rsidR="009649EC" w:rsidRPr="00D823EE">
        <w:rPr>
          <w:color w:val="000000" w:themeColor="text1"/>
          <w:sz w:val="24"/>
          <w:szCs w:val="24"/>
        </w:rPr>
        <w:t>ă</w:t>
      </w:r>
      <w:r w:rsidR="00C74660" w:rsidRPr="00D823EE">
        <w:rPr>
          <w:color w:val="000000" w:themeColor="text1"/>
          <w:sz w:val="24"/>
          <w:szCs w:val="24"/>
        </w:rPr>
        <w:t>.</w:t>
      </w:r>
      <w:r w:rsidRPr="00D823EE">
        <w:rPr>
          <w:color w:val="000000" w:themeColor="text1"/>
          <w:sz w:val="24"/>
          <w:szCs w:val="24"/>
        </w:rPr>
        <w:t xml:space="preserve"> Expertul terț independent va determina costurile prevăzute la alin. (8) în baza </w:t>
      </w:r>
      <w:r w:rsidR="00B81219" w:rsidRPr="00D823EE">
        <w:rPr>
          <w:color w:val="000000" w:themeColor="text1"/>
          <w:sz w:val="24"/>
          <w:szCs w:val="24"/>
        </w:rPr>
        <w:t xml:space="preserve">documentației </w:t>
      </w:r>
      <w:r w:rsidRPr="00D823EE">
        <w:rPr>
          <w:color w:val="000000" w:themeColor="text1"/>
          <w:sz w:val="24"/>
          <w:szCs w:val="24"/>
        </w:rPr>
        <w:t xml:space="preserve">primite și va lua în considerare numărul total al echipamentelor automate de preluare eficiente instalate, astfel cum acesta a fost furnizat de către administratorul SGR, cu </w:t>
      </w:r>
      <w:proofErr w:type="spellStart"/>
      <w:r w:rsidRPr="00D823EE">
        <w:rPr>
          <w:color w:val="000000" w:themeColor="text1"/>
          <w:sz w:val="24"/>
          <w:szCs w:val="24"/>
        </w:rPr>
        <w:t>excepţia</w:t>
      </w:r>
      <w:proofErr w:type="spellEnd"/>
      <w:r w:rsidRPr="00D823EE">
        <w:rPr>
          <w:color w:val="000000" w:themeColor="text1"/>
          <w:sz w:val="24"/>
          <w:szCs w:val="24"/>
        </w:rPr>
        <w:t xml:space="preserve"> echipamentelor automate de preluare eficiente pentru care perioada de amortizare s-a finalizat, conform prezentei metodologii</w:t>
      </w:r>
      <w:r w:rsidR="00C74660" w:rsidRPr="00D823EE">
        <w:rPr>
          <w:color w:val="000000" w:themeColor="text1"/>
          <w:sz w:val="24"/>
          <w:szCs w:val="24"/>
        </w:rPr>
        <w:t>.</w:t>
      </w:r>
    </w:p>
    <w:p w14:paraId="036D1EA7" w14:textId="3894B9CA" w:rsidR="007D4336" w:rsidRPr="00493C28" w:rsidRDefault="007D4336" w:rsidP="0060752D">
      <w:pPr>
        <w:spacing w:line="360" w:lineRule="auto"/>
        <w:jc w:val="both"/>
        <w:rPr>
          <w:color w:val="000000" w:themeColor="text1"/>
          <w:sz w:val="24"/>
          <w:szCs w:val="24"/>
        </w:rPr>
      </w:pPr>
      <w:r w:rsidRPr="00493C28">
        <w:rPr>
          <w:color w:val="000000" w:themeColor="text1"/>
          <w:sz w:val="24"/>
          <w:szCs w:val="24"/>
        </w:rPr>
        <w:t>(10)</w:t>
      </w:r>
      <w:r w:rsidR="008E4DD8" w:rsidRPr="00493C28">
        <w:rPr>
          <w:color w:val="000000" w:themeColor="text1"/>
          <w:sz w:val="24"/>
          <w:szCs w:val="24"/>
        </w:rPr>
        <w:t xml:space="preserve"> </w:t>
      </w:r>
      <w:r w:rsidRPr="00493C28">
        <w:rPr>
          <w:color w:val="000000" w:themeColor="text1"/>
          <w:sz w:val="24"/>
          <w:szCs w:val="24"/>
        </w:rPr>
        <w:t xml:space="preserve">Din costul de </w:t>
      </w:r>
      <w:proofErr w:type="spellStart"/>
      <w:r w:rsidRPr="00493C28">
        <w:rPr>
          <w:color w:val="000000" w:themeColor="text1"/>
          <w:sz w:val="24"/>
          <w:szCs w:val="24"/>
        </w:rPr>
        <w:t>achiziţie</w:t>
      </w:r>
      <w:proofErr w:type="spellEnd"/>
      <w:r w:rsidRPr="00493C28">
        <w:rPr>
          <w:color w:val="000000" w:themeColor="text1"/>
          <w:sz w:val="24"/>
          <w:szCs w:val="24"/>
        </w:rPr>
        <w:t xml:space="preserve"> se scade valoarea costului mediu al compactorului </w:t>
      </w:r>
      <w:proofErr w:type="spellStart"/>
      <w:r w:rsidRPr="00493C28">
        <w:rPr>
          <w:color w:val="000000" w:themeColor="text1"/>
          <w:sz w:val="24"/>
          <w:szCs w:val="24"/>
        </w:rPr>
        <w:t>şi</w:t>
      </w:r>
      <w:proofErr w:type="spellEnd"/>
      <w:r w:rsidRPr="00493C28">
        <w:rPr>
          <w:color w:val="000000" w:themeColor="text1"/>
          <w:sz w:val="24"/>
          <w:szCs w:val="24"/>
        </w:rPr>
        <w:t>/sau al ciocanului cu care este dotat echipamentul automat de preluare, care reprezintă o componentă distinctă a costului mediu (</w:t>
      </w:r>
      <w:r w:rsidRPr="00493C28">
        <w:rPr>
          <w:i/>
          <w:color w:val="000000" w:themeColor="text1"/>
          <w:sz w:val="24"/>
          <w:szCs w:val="24"/>
        </w:rPr>
        <w:t>CM</w:t>
      </w:r>
      <w:r w:rsidRPr="00493C28">
        <w:rPr>
          <w:color w:val="000000" w:themeColor="text1"/>
          <w:sz w:val="24"/>
          <w:szCs w:val="24"/>
        </w:rPr>
        <w:t xml:space="preserve">) per tip de echipament automat de preluare (de mici dimensiuni, de dimensiuni medii sau </w:t>
      </w:r>
      <w:r w:rsidRPr="00493C28">
        <w:rPr>
          <w:color w:val="000000" w:themeColor="text1"/>
          <w:sz w:val="24"/>
          <w:szCs w:val="24"/>
        </w:rPr>
        <w:lastRenderedPageBreak/>
        <w:t>de mari dimensiuni), precum și valoarea recipientelor de preluare pentru ambalajele SGR din sticlă, în cazul în care aceasta a fost inclusă în costul de achiziție al echipamentului automat de preluare.</w:t>
      </w:r>
    </w:p>
    <w:p w14:paraId="6F28379E" w14:textId="2CA2908E" w:rsidR="00662B4C" w:rsidRPr="00493C28" w:rsidRDefault="00662B4C" w:rsidP="0060752D">
      <w:pPr>
        <w:spacing w:line="360" w:lineRule="auto"/>
        <w:jc w:val="both"/>
        <w:rPr>
          <w:color w:val="000000" w:themeColor="text1"/>
          <w:sz w:val="24"/>
          <w:szCs w:val="24"/>
        </w:rPr>
      </w:pPr>
      <w:r w:rsidRPr="00493C28">
        <w:rPr>
          <w:color w:val="000000" w:themeColor="text1"/>
          <w:sz w:val="24"/>
          <w:szCs w:val="24"/>
        </w:rPr>
        <w:t>................................................................................................................................................................</w:t>
      </w:r>
    </w:p>
    <w:p w14:paraId="2DE65502" w14:textId="61888778" w:rsidR="007D4336" w:rsidRPr="00493C28" w:rsidRDefault="007D4336" w:rsidP="0060752D">
      <w:pPr>
        <w:spacing w:before="26" w:line="360" w:lineRule="auto"/>
        <w:jc w:val="both"/>
        <w:rPr>
          <w:color w:val="000000" w:themeColor="text1"/>
          <w:sz w:val="24"/>
          <w:szCs w:val="24"/>
        </w:rPr>
      </w:pPr>
      <w:r w:rsidRPr="00493C28">
        <w:rPr>
          <w:color w:val="000000" w:themeColor="text1"/>
          <w:sz w:val="24"/>
          <w:szCs w:val="24"/>
        </w:rPr>
        <w:t>(12)</w:t>
      </w:r>
      <w:r w:rsidR="00F57F56" w:rsidRPr="00493C28">
        <w:rPr>
          <w:color w:val="000000" w:themeColor="text1"/>
          <w:sz w:val="24"/>
          <w:szCs w:val="24"/>
        </w:rPr>
        <w:t xml:space="preserve"> </w:t>
      </w:r>
      <w:r w:rsidRPr="00493C28">
        <w:rPr>
          <w:color w:val="000000" w:themeColor="text1"/>
          <w:sz w:val="24"/>
          <w:szCs w:val="24"/>
        </w:rPr>
        <w:t xml:space="preserve">Costul mediu de instalare </w:t>
      </w:r>
      <w:proofErr w:type="spellStart"/>
      <w:r w:rsidRPr="00493C28">
        <w:rPr>
          <w:color w:val="000000" w:themeColor="text1"/>
          <w:sz w:val="24"/>
          <w:szCs w:val="24"/>
        </w:rPr>
        <w:t>şi</w:t>
      </w:r>
      <w:proofErr w:type="spellEnd"/>
      <w:r w:rsidRPr="00493C28">
        <w:rPr>
          <w:color w:val="000000" w:themeColor="text1"/>
          <w:sz w:val="24"/>
          <w:szCs w:val="24"/>
        </w:rPr>
        <w:t xml:space="preserve"> configurare a echipamentului automat de preluare (</w:t>
      </w:r>
      <w:proofErr w:type="spellStart"/>
      <w:r w:rsidRPr="00493C28">
        <w:rPr>
          <w:i/>
          <w:color w:val="000000" w:themeColor="text1"/>
          <w:sz w:val="24"/>
          <w:szCs w:val="24"/>
        </w:rPr>
        <w:t>CMinst</w:t>
      </w:r>
      <w:proofErr w:type="spellEnd"/>
      <w:r w:rsidRPr="00493C28">
        <w:rPr>
          <w:color w:val="000000" w:themeColor="text1"/>
          <w:sz w:val="24"/>
          <w:szCs w:val="24"/>
        </w:rPr>
        <w:t xml:space="preserve">) se determină în mod distinct pentru echipamentele automate de preluare de mici dimensiuni, de dimensiuni medii </w:t>
      </w:r>
      <w:proofErr w:type="spellStart"/>
      <w:r w:rsidRPr="00493C28">
        <w:rPr>
          <w:color w:val="000000" w:themeColor="text1"/>
          <w:sz w:val="24"/>
          <w:szCs w:val="24"/>
        </w:rPr>
        <w:t>şi</w:t>
      </w:r>
      <w:proofErr w:type="spellEnd"/>
      <w:r w:rsidRPr="00493C28">
        <w:rPr>
          <w:color w:val="000000" w:themeColor="text1"/>
          <w:sz w:val="24"/>
          <w:szCs w:val="24"/>
        </w:rPr>
        <w:t xml:space="preserve"> pentru cele de mari dimensiuni, acesta incluzând, cu titlu de </w:t>
      </w:r>
      <w:proofErr w:type="spellStart"/>
      <w:r w:rsidRPr="00493C28">
        <w:rPr>
          <w:color w:val="000000" w:themeColor="text1"/>
          <w:sz w:val="24"/>
          <w:szCs w:val="24"/>
        </w:rPr>
        <w:t>excepţie</w:t>
      </w:r>
      <w:proofErr w:type="spellEnd"/>
      <w:r w:rsidRPr="00493C28">
        <w:rPr>
          <w:color w:val="000000" w:themeColor="text1"/>
          <w:sz w:val="24"/>
          <w:szCs w:val="24"/>
        </w:rPr>
        <w:t xml:space="preserve"> </w:t>
      </w:r>
      <w:proofErr w:type="spellStart"/>
      <w:r w:rsidRPr="00493C28">
        <w:rPr>
          <w:color w:val="000000" w:themeColor="text1"/>
          <w:sz w:val="24"/>
          <w:szCs w:val="24"/>
        </w:rPr>
        <w:t>şi</w:t>
      </w:r>
      <w:proofErr w:type="spellEnd"/>
      <w:r w:rsidRPr="00493C28">
        <w:rPr>
          <w:color w:val="000000" w:themeColor="text1"/>
          <w:sz w:val="24"/>
          <w:szCs w:val="24"/>
        </w:rPr>
        <w:t xml:space="preserve"> numai pentru echipamentele instalate înainte de 31 decembrie 2025, </w:t>
      </w:r>
      <w:proofErr w:type="spellStart"/>
      <w:r w:rsidRPr="00493C28">
        <w:rPr>
          <w:color w:val="000000" w:themeColor="text1"/>
          <w:sz w:val="24"/>
          <w:szCs w:val="24"/>
        </w:rPr>
        <w:t>şi</w:t>
      </w:r>
      <w:proofErr w:type="spellEnd"/>
      <w:r w:rsidRPr="00493C28">
        <w:rPr>
          <w:color w:val="000000" w:themeColor="text1"/>
          <w:sz w:val="24"/>
          <w:szCs w:val="24"/>
        </w:rPr>
        <w:t xml:space="preserve"> costul mediu IT, </w:t>
      </w:r>
      <w:proofErr w:type="spellStart"/>
      <w:r w:rsidRPr="00493C28">
        <w:rPr>
          <w:color w:val="000000" w:themeColor="text1"/>
          <w:sz w:val="24"/>
          <w:szCs w:val="24"/>
        </w:rPr>
        <w:t>şi</w:t>
      </w:r>
      <w:proofErr w:type="spellEnd"/>
      <w:r w:rsidRPr="00493C28">
        <w:rPr>
          <w:color w:val="000000" w:themeColor="text1"/>
          <w:sz w:val="24"/>
          <w:szCs w:val="24"/>
        </w:rPr>
        <w:t xml:space="preserve"> anume costurile aferente:</w:t>
      </w:r>
    </w:p>
    <w:p w14:paraId="78580431" w14:textId="69D00115" w:rsidR="007D4336" w:rsidRPr="00493C28" w:rsidRDefault="007D4336" w:rsidP="0060752D">
      <w:pPr>
        <w:spacing w:line="360" w:lineRule="auto"/>
        <w:jc w:val="both"/>
        <w:rPr>
          <w:sz w:val="24"/>
          <w:szCs w:val="24"/>
        </w:rPr>
      </w:pPr>
      <w:r w:rsidRPr="00493C28">
        <w:rPr>
          <w:color w:val="000000"/>
          <w:sz w:val="24"/>
          <w:szCs w:val="24"/>
        </w:rPr>
        <w:t>a)</w:t>
      </w:r>
      <w:r w:rsidR="00F57F56" w:rsidRPr="00493C28">
        <w:rPr>
          <w:color w:val="000000"/>
          <w:sz w:val="24"/>
          <w:szCs w:val="24"/>
        </w:rPr>
        <w:t xml:space="preserve"> </w:t>
      </w:r>
      <w:r w:rsidRPr="00493C28">
        <w:rPr>
          <w:color w:val="000000"/>
          <w:sz w:val="24"/>
          <w:szCs w:val="24"/>
        </w:rPr>
        <w:t xml:space="preserve">dezvoltării </w:t>
      </w:r>
      <w:proofErr w:type="spellStart"/>
      <w:r w:rsidRPr="00493C28">
        <w:rPr>
          <w:color w:val="000000"/>
          <w:sz w:val="24"/>
          <w:szCs w:val="24"/>
        </w:rPr>
        <w:t>şi</w:t>
      </w:r>
      <w:proofErr w:type="spellEnd"/>
      <w:r w:rsidRPr="00493C28">
        <w:rPr>
          <w:color w:val="000000"/>
          <w:sz w:val="24"/>
          <w:szCs w:val="24"/>
        </w:rPr>
        <w:t xml:space="preserve"> integrării platformei echipamentului automat de preluare cu sistemul de management al voucherelor </w:t>
      </w:r>
      <w:r w:rsidR="0072753D" w:rsidRPr="00493C28">
        <w:rPr>
          <w:color w:val="000000"/>
          <w:sz w:val="24"/>
          <w:szCs w:val="24"/>
        </w:rPr>
        <w:t>deținut</w:t>
      </w:r>
      <w:r w:rsidRPr="00493C28">
        <w:rPr>
          <w:color w:val="000000"/>
          <w:sz w:val="24"/>
          <w:szCs w:val="24"/>
        </w:rPr>
        <w:t xml:space="preserve"> de operatorii punctelor de returnare pentru urmărirea </w:t>
      </w:r>
      <w:proofErr w:type="spellStart"/>
      <w:r w:rsidRPr="00493C28">
        <w:rPr>
          <w:color w:val="000000"/>
          <w:sz w:val="24"/>
          <w:szCs w:val="24"/>
        </w:rPr>
        <w:t>şi</w:t>
      </w:r>
      <w:proofErr w:type="spellEnd"/>
      <w:r w:rsidRPr="00493C28">
        <w:rPr>
          <w:color w:val="000000"/>
          <w:sz w:val="24"/>
          <w:szCs w:val="24"/>
        </w:rPr>
        <w:t xml:space="preserve"> validarea voucherelor emise de echipamentele automate de preluare;</w:t>
      </w:r>
    </w:p>
    <w:p w14:paraId="63A5BD2A" w14:textId="5A80382E" w:rsidR="007D4336" w:rsidRPr="00493C28" w:rsidRDefault="007D4336" w:rsidP="0060752D">
      <w:pPr>
        <w:spacing w:line="360" w:lineRule="auto"/>
        <w:jc w:val="both"/>
        <w:rPr>
          <w:sz w:val="24"/>
          <w:szCs w:val="24"/>
        </w:rPr>
      </w:pPr>
      <w:r w:rsidRPr="00493C28">
        <w:rPr>
          <w:color w:val="000000"/>
          <w:sz w:val="24"/>
          <w:szCs w:val="24"/>
        </w:rPr>
        <w:t>b)</w:t>
      </w:r>
      <w:r w:rsidR="00F57F56" w:rsidRPr="00493C28">
        <w:rPr>
          <w:color w:val="000000"/>
          <w:sz w:val="24"/>
          <w:szCs w:val="24"/>
        </w:rPr>
        <w:t xml:space="preserve"> </w:t>
      </w:r>
      <w:r w:rsidRPr="00493C28">
        <w:rPr>
          <w:color w:val="000000"/>
          <w:sz w:val="24"/>
          <w:szCs w:val="24"/>
        </w:rPr>
        <w:t xml:space="preserve">integrării echipamentelor automate de preluare cu baza de date a administratorului SGR conform </w:t>
      </w:r>
      <w:proofErr w:type="spellStart"/>
      <w:r w:rsidRPr="00493C28">
        <w:rPr>
          <w:color w:val="000000"/>
          <w:sz w:val="24"/>
          <w:szCs w:val="24"/>
        </w:rPr>
        <w:t>convenţiilor</w:t>
      </w:r>
      <w:proofErr w:type="spellEnd"/>
      <w:r w:rsidRPr="00493C28">
        <w:rPr>
          <w:color w:val="000000"/>
          <w:sz w:val="24"/>
          <w:szCs w:val="24"/>
        </w:rPr>
        <w:t xml:space="preserve"> SGR;</w:t>
      </w:r>
    </w:p>
    <w:p w14:paraId="1BBF2909" w14:textId="72BF138F" w:rsidR="007D4336" w:rsidRPr="00493C28" w:rsidRDefault="007D4336" w:rsidP="0060752D">
      <w:pPr>
        <w:spacing w:line="360" w:lineRule="auto"/>
        <w:jc w:val="both"/>
        <w:rPr>
          <w:color w:val="000000"/>
          <w:sz w:val="24"/>
          <w:szCs w:val="24"/>
        </w:rPr>
      </w:pPr>
      <w:r w:rsidRPr="00493C28">
        <w:rPr>
          <w:color w:val="000000"/>
          <w:sz w:val="24"/>
          <w:szCs w:val="24"/>
        </w:rPr>
        <w:t>c)</w:t>
      </w:r>
      <w:r w:rsidR="00F57F56" w:rsidRPr="00493C28">
        <w:rPr>
          <w:color w:val="000000"/>
          <w:sz w:val="24"/>
          <w:szCs w:val="24"/>
        </w:rPr>
        <w:t xml:space="preserve"> </w:t>
      </w:r>
      <w:r w:rsidRPr="00493C28">
        <w:rPr>
          <w:color w:val="000000"/>
          <w:sz w:val="24"/>
          <w:szCs w:val="24"/>
        </w:rPr>
        <w:t xml:space="preserve">dezvoltării sistemelor POS ale </w:t>
      </w:r>
      <w:r w:rsidR="0072753D" w:rsidRPr="00493C28">
        <w:rPr>
          <w:color w:val="000000"/>
          <w:sz w:val="24"/>
          <w:szCs w:val="24"/>
        </w:rPr>
        <w:t>comercianților</w:t>
      </w:r>
      <w:r w:rsidRPr="00493C28">
        <w:rPr>
          <w:color w:val="000000"/>
          <w:sz w:val="24"/>
          <w:szCs w:val="24"/>
        </w:rPr>
        <w:t xml:space="preserve"> pentru a permite citirea voucherelor eliberate de echipamentele automate de preluare, precum </w:t>
      </w:r>
      <w:proofErr w:type="spellStart"/>
      <w:r w:rsidRPr="00493C28">
        <w:rPr>
          <w:color w:val="000000"/>
          <w:sz w:val="24"/>
          <w:szCs w:val="24"/>
        </w:rPr>
        <w:t>şi</w:t>
      </w:r>
      <w:proofErr w:type="spellEnd"/>
      <w:r w:rsidRPr="00493C28">
        <w:rPr>
          <w:color w:val="000000"/>
          <w:sz w:val="24"/>
          <w:szCs w:val="24"/>
        </w:rPr>
        <w:t xml:space="preserve"> emiterea de rapoarte anuale consolidate cu privire la valoarea totală a voucherelor cărora le-a expirat perioada de valabilitate fără să fi fost utilizate, conform prevederilor legale aplicabile.</w:t>
      </w:r>
    </w:p>
    <w:p w14:paraId="329C9BBB" w14:textId="2F33242F" w:rsidR="00C74660" w:rsidRPr="00493C28" w:rsidRDefault="00DB0F63" w:rsidP="0060752D">
      <w:pPr>
        <w:spacing w:line="360" w:lineRule="auto"/>
        <w:jc w:val="both"/>
        <w:rPr>
          <w:color w:val="000000"/>
          <w:sz w:val="24"/>
          <w:szCs w:val="24"/>
        </w:rPr>
      </w:pPr>
      <w:r w:rsidRPr="00493C28">
        <w:rPr>
          <w:color w:val="000000"/>
          <w:sz w:val="24"/>
          <w:szCs w:val="24"/>
        </w:rPr>
        <w:t>................................................................................................................................................................</w:t>
      </w:r>
    </w:p>
    <w:p w14:paraId="2B7C8027" w14:textId="3590EFE9" w:rsidR="007D4336" w:rsidRPr="00493C28" w:rsidRDefault="00C74660" w:rsidP="0060752D">
      <w:pPr>
        <w:spacing w:before="26" w:line="360" w:lineRule="auto"/>
        <w:jc w:val="both"/>
        <w:rPr>
          <w:sz w:val="24"/>
          <w:szCs w:val="24"/>
        </w:rPr>
      </w:pPr>
      <w:bookmarkStart w:id="4" w:name="_Hlk216251059"/>
      <w:r w:rsidRPr="00493C28">
        <w:rPr>
          <w:color w:val="000000"/>
          <w:sz w:val="24"/>
          <w:szCs w:val="24"/>
        </w:rPr>
        <w:t>(</w:t>
      </w:r>
      <w:r w:rsidR="007D4336" w:rsidRPr="00493C28">
        <w:rPr>
          <w:color w:val="000000"/>
          <w:sz w:val="24"/>
          <w:szCs w:val="24"/>
        </w:rPr>
        <w:t>19)</w:t>
      </w:r>
      <w:r w:rsidR="00DB0F63" w:rsidRPr="00493C28">
        <w:rPr>
          <w:color w:val="000000"/>
          <w:sz w:val="24"/>
          <w:szCs w:val="24"/>
        </w:rPr>
        <w:t xml:space="preserve"> </w:t>
      </w:r>
      <w:r w:rsidR="007D4336" w:rsidRPr="00493C28">
        <w:rPr>
          <w:color w:val="000000"/>
          <w:sz w:val="24"/>
          <w:szCs w:val="24"/>
        </w:rPr>
        <w:t xml:space="preserve">Volumul anual eficient al echipamentelor automate de preluare folosit pentru calculul costului cu </w:t>
      </w:r>
      <w:r w:rsidR="0072753D" w:rsidRPr="00493C28">
        <w:rPr>
          <w:color w:val="000000"/>
          <w:sz w:val="24"/>
          <w:szCs w:val="24"/>
        </w:rPr>
        <w:t>achiziția</w:t>
      </w:r>
      <w:r w:rsidR="007D4336" w:rsidRPr="00493C28">
        <w:rPr>
          <w:color w:val="000000"/>
          <w:sz w:val="24"/>
          <w:szCs w:val="24"/>
        </w:rPr>
        <w:t xml:space="preserve">, instalarea </w:t>
      </w:r>
      <w:proofErr w:type="spellStart"/>
      <w:r w:rsidR="007D4336" w:rsidRPr="00493C28">
        <w:rPr>
          <w:color w:val="000000"/>
          <w:sz w:val="24"/>
          <w:szCs w:val="24"/>
        </w:rPr>
        <w:t>şi</w:t>
      </w:r>
      <w:proofErr w:type="spellEnd"/>
      <w:r w:rsidR="007D4336" w:rsidRPr="00493C28">
        <w:rPr>
          <w:color w:val="000000"/>
          <w:sz w:val="24"/>
          <w:szCs w:val="24"/>
        </w:rPr>
        <w:t xml:space="preserve"> configurarea echipamentului automat de preluare este de:</w:t>
      </w:r>
    </w:p>
    <w:p w14:paraId="624D2AAA" w14:textId="66133F87" w:rsidR="007D4336" w:rsidRPr="00493C28" w:rsidRDefault="007D4336" w:rsidP="0060752D">
      <w:pPr>
        <w:spacing w:line="360" w:lineRule="auto"/>
        <w:jc w:val="both"/>
        <w:rPr>
          <w:color w:val="000000" w:themeColor="text1"/>
          <w:sz w:val="24"/>
          <w:szCs w:val="24"/>
        </w:rPr>
      </w:pPr>
      <w:r w:rsidRPr="00493C28">
        <w:rPr>
          <w:color w:val="000000" w:themeColor="text1"/>
          <w:sz w:val="24"/>
          <w:szCs w:val="24"/>
        </w:rPr>
        <w:t>a)</w:t>
      </w:r>
      <w:r w:rsidR="0000308F" w:rsidRPr="00493C28">
        <w:rPr>
          <w:color w:val="000000" w:themeColor="text1"/>
          <w:sz w:val="24"/>
          <w:szCs w:val="24"/>
        </w:rPr>
        <w:t xml:space="preserve"> </w:t>
      </w:r>
      <w:r w:rsidR="00843C31" w:rsidRPr="00843C31">
        <w:rPr>
          <w:color w:val="000000" w:themeColor="text1"/>
          <w:sz w:val="24"/>
          <w:szCs w:val="24"/>
        </w:rPr>
        <w:t xml:space="preserve">până la 500.000 de </w:t>
      </w:r>
      <w:r w:rsidR="0072753D" w:rsidRPr="00843C31">
        <w:rPr>
          <w:color w:val="000000" w:themeColor="text1"/>
          <w:sz w:val="24"/>
          <w:szCs w:val="24"/>
        </w:rPr>
        <w:t>unități</w:t>
      </w:r>
      <w:r w:rsidR="00843C31" w:rsidRPr="00843C31">
        <w:rPr>
          <w:color w:val="000000" w:themeColor="text1"/>
          <w:sz w:val="24"/>
          <w:szCs w:val="24"/>
        </w:rPr>
        <w:t xml:space="preserve"> pe an, inclusiv,</w:t>
      </w:r>
      <w:r w:rsidRPr="00493C28">
        <w:rPr>
          <w:color w:val="000000" w:themeColor="text1"/>
          <w:sz w:val="24"/>
          <w:szCs w:val="24"/>
        </w:rPr>
        <w:t xml:space="preserve"> pentru un echipament automat de preluare de mici dimensiuni;</w:t>
      </w:r>
    </w:p>
    <w:p w14:paraId="456A9513" w14:textId="58CF090C" w:rsidR="007D4336" w:rsidRPr="00493C28" w:rsidRDefault="007D4336" w:rsidP="0060752D">
      <w:pPr>
        <w:spacing w:line="360" w:lineRule="auto"/>
        <w:jc w:val="both"/>
        <w:rPr>
          <w:color w:val="000000" w:themeColor="text1"/>
          <w:sz w:val="24"/>
          <w:szCs w:val="24"/>
        </w:rPr>
      </w:pPr>
      <w:r w:rsidRPr="00493C28">
        <w:rPr>
          <w:color w:val="000000" w:themeColor="text1"/>
          <w:sz w:val="24"/>
          <w:szCs w:val="24"/>
        </w:rPr>
        <w:t>b)</w:t>
      </w:r>
      <w:r w:rsidR="0000308F" w:rsidRPr="00493C28">
        <w:rPr>
          <w:color w:val="000000" w:themeColor="text1"/>
          <w:sz w:val="24"/>
          <w:szCs w:val="24"/>
        </w:rPr>
        <w:t xml:space="preserve"> </w:t>
      </w:r>
      <w:r w:rsidR="00843C31" w:rsidRPr="00843C31">
        <w:rPr>
          <w:color w:val="000000" w:themeColor="text1"/>
          <w:sz w:val="24"/>
          <w:szCs w:val="24"/>
        </w:rPr>
        <w:t xml:space="preserve">între 500.001 și 1.000.000 de </w:t>
      </w:r>
      <w:r w:rsidR="0072753D" w:rsidRPr="00843C31">
        <w:rPr>
          <w:color w:val="000000" w:themeColor="text1"/>
          <w:sz w:val="24"/>
          <w:szCs w:val="24"/>
        </w:rPr>
        <w:t>unități</w:t>
      </w:r>
      <w:r w:rsidR="00843C31" w:rsidRPr="00843C31">
        <w:rPr>
          <w:color w:val="000000" w:themeColor="text1"/>
          <w:sz w:val="24"/>
          <w:szCs w:val="24"/>
        </w:rPr>
        <w:t xml:space="preserve"> pe an,</w:t>
      </w:r>
      <w:r w:rsidRPr="00493C28">
        <w:rPr>
          <w:color w:val="000000" w:themeColor="text1"/>
          <w:sz w:val="24"/>
          <w:szCs w:val="24"/>
        </w:rPr>
        <w:t xml:space="preserve"> pentru un echipament automat de preluare de dimensiuni medii; </w:t>
      </w:r>
    </w:p>
    <w:p w14:paraId="24E5C129" w14:textId="34DF69A9" w:rsidR="007D4336" w:rsidRPr="00493C28" w:rsidRDefault="007D4336" w:rsidP="0060752D">
      <w:pPr>
        <w:spacing w:line="360" w:lineRule="auto"/>
        <w:jc w:val="both"/>
        <w:rPr>
          <w:color w:val="000000" w:themeColor="text1"/>
          <w:sz w:val="24"/>
          <w:szCs w:val="24"/>
        </w:rPr>
      </w:pPr>
      <w:r w:rsidRPr="00493C28">
        <w:rPr>
          <w:color w:val="000000" w:themeColor="text1"/>
          <w:sz w:val="24"/>
          <w:szCs w:val="24"/>
        </w:rPr>
        <w:t>c)</w:t>
      </w:r>
      <w:r w:rsidR="0000308F" w:rsidRPr="00493C28">
        <w:rPr>
          <w:color w:val="000000" w:themeColor="text1"/>
          <w:sz w:val="24"/>
          <w:szCs w:val="24"/>
        </w:rPr>
        <w:t xml:space="preserve"> </w:t>
      </w:r>
      <w:r w:rsidR="00843C31" w:rsidRPr="00843C31">
        <w:rPr>
          <w:color w:val="000000" w:themeColor="text1"/>
          <w:sz w:val="24"/>
          <w:szCs w:val="24"/>
        </w:rPr>
        <w:t xml:space="preserve">peste 1.000.000 de </w:t>
      </w:r>
      <w:r w:rsidR="0072753D" w:rsidRPr="00843C31">
        <w:rPr>
          <w:color w:val="000000" w:themeColor="text1"/>
          <w:sz w:val="24"/>
          <w:szCs w:val="24"/>
        </w:rPr>
        <w:t>unități</w:t>
      </w:r>
      <w:r w:rsidR="00843C31" w:rsidRPr="00843C31">
        <w:rPr>
          <w:color w:val="000000" w:themeColor="text1"/>
          <w:sz w:val="24"/>
          <w:szCs w:val="24"/>
        </w:rPr>
        <w:t xml:space="preserve"> pe </w:t>
      </w:r>
      <w:r w:rsidR="0072753D" w:rsidRPr="00843C31">
        <w:rPr>
          <w:color w:val="000000" w:themeColor="text1"/>
          <w:sz w:val="24"/>
          <w:szCs w:val="24"/>
        </w:rPr>
        <w:t>an,</w:t>
      </w:r>
      <w:r w:rsidR="0072753D" w:rsidRPr="00493C28">
        <w:rPr>
          <w:color w:val="000000" w:themeColor="text1"/>
          <w:sz w:val="24"/>
          <w:szCs w:val="24"/>
        </w:rPr>
        <w:t xml:space="preserve"> pentru</w:t>
      </w:r>
      <w:r w:rsidRPr="00493C28">
        <w:rPr>
          <w:color w:val="000000" w:themeColor="text1"/>
          <w:sz w:val="24"/>
          <w:szCs w:val="24"/>
        </w:rPr>
        <w:t xml:space="preserve"> echipamentele automate de preluare de mari dimensiuni.</w:t>
      </w:r>
    </w:p>
    <w:bookmarkEnd w:id="4"/>
    <w:p w14:paraId="4A7A7681" w14:textId="50CAB0E7" w:rsidR="007D4336" w:rsidRPr="00493C28" w:rsidRDefault="009029C1" w:rsidP="0060752D">
      <w:pPr>
        <w:spacing w:line="360" w:lineRule="auto"/>
        <w:jc w:val="both"/>
        <w:rPr>
          <w:color w:val="000000"/>
          <w:sz w:val="24"/>
          <w:szCs w:val="24"/>
        </w:rPr>
      </w:pPr>
      <w:r w:rsidRPr="00493C28">
        <w:rPr>
          <w:color w:val="000000"/>
          <w:sz w:val="24"/>
          <w:szCs w:val="24"/>
        </w:rPr>
        <w:t>................................................................................................................................................................</w:t>
      </w:r>
    </w:p>
    <w:p w14:paraId="2C248DB7" w14:textId="24465EBC" w:rsidR="007D4336" w:rsidRPr="00206467" w:rsidRDefault="009029C1" w:rsidP="0060752D">
      <w:pPr>
        <w:spacing w:line="360" w:lineRule="auto"/>
        <w:jc w:val="both"/>
        <w:rPr>
          <w:color w:val="000000" w:themeColor="text1"/>
          <w:sz w:val="24"/>
          <w:szCs w:val="24"/>
        </w:rPr>
      </w:pPr>
      <w:r w:rsidRPr="00206467">
        <w:rPr>
          <w:color w:val="000000" w:themeColor="text1"/>
          <w:sz w:val="24"/>
          <w:szCs w:val="24"/>
        </w:rPr>
        <w:t>(</w:t>
      </w:r>
      <w:r w:rsidR="007D4336" w:rsidRPr="00206467">
        <w:rPr>
          <w:color w:val="000000" w:themeColor="text1"/>
          <w:sz w:val="24"/>
          <w:szCs w:val="24"/>
        </w:rPr>
        <w:t>21)</w:t>
      </w:r>
      <w:r w:rsidRPr="00206467">
        <w:rPr>
          <w:color w:val="000000" w:themeColor="text1"/>
          <w:sz w:val="24"/>
          <w:szCs w:val="24"/>
        </w:rPr>
        <w:t xml:space="preserve"> </w:t>
      </w:r>
      <w:r w:rsidR="007D4336" w:rsidRPr="00206467">
        <w:rPr>
          <w:color w:val="000000" w:themeColor="text1"/>
          <w:sz w:val="24"/>
          <w:szCs w:val="24"/>
        </w:rPr>
        <w:t>Costul mediu de valorificare (vânzare sau închiriere) al echipamentului automat de preluare instalat scos din uz după expirarea perioadei de amortizare (</w:t>
      </w:r>
      <w:proofErr w:type="spellStart"/>
      <w:r w:rsidR="007D4336" w:rsidRPr="00206467">
        <w:rPr>
          <w:i/>
          <w:color w:val="000000" w:themeColor="text1"/>
          <w:sz w:val="24"/>
          <w:szCs w:val="24"/>
        </w:rPr>
        <w:t>CMval</w:t>
      </w:r>
      <w:proofErr w:type="spellEnd"/>
      <w:r w:rsidR="007D4336" w:rsidRPr="00206467">
        <w:rPr>
          <w:color w:val="000000" w:themeColor="text1"/>
          <w:sz w:val="24"/>
          <w:szCs w:val="24"/>
        </w:rPr>
        <w:t xml:space="preserve">) se determină de către expertul </w:t>
      </w:r>
      <w:proofErr w:type="spellStart"/>
      <w:r w:rsidR="007D4336" w:rsidRPr="00206467">
        <w:rPr>
          <w:color w:val="000000" w:themeColor="text1"/>
          <w:sz w:val="24"/>
          <w:szCs w:val="24"/>
        </w:rPr>
        <w:t>terţ</w:t>
      </w:r>
      <w:proofErr w:type="spellEnd"/>
      <w:r w:rsidR="007D4336" w:rsidRPr="00206467">
        <w:rPr>
          <w:color w:val="000000" w:themeColor="text1"/>
          <w:sz w:val="24"/>
          <w:szCs w:val="24"/>
        </w:rPr>
        <w:t xml:space="preserve"> independent în baza </w:t>
      </w:r>
      <w:r w:rsidR="00206467" w:rsidRPr="00206467">
        <w:rPr>
          <w:color w:val="000000" w:themeColor="text1"/>
          <w:sz w:val="24"/>
          <w:szCs w:val="24"/>
        </w:rPr>
        <w:t>informațiilor</w:t>
      </w:r>
      <w:r w:rsidR="007D4336" w:rsidRPr="00206467">
        <w:rPr>
          <w:color w:val="000000" w:themeColor="text1"/>
          <w:sz w:val="24"/>
          <w:szCs w:val="24"/>
        </w:rPr>
        <w:t xml:space="preserve">, însoțite de </w:t>
      </w:r>
      <w:r w:rsidR="00C56D36" w:rsidRPr="00206467">
        <w:rPr>
          <w:color w:val="000000" w:themeColor="text1"/>
          <w:sz w:val="24"/>
          <w:szCs w:val="24"/>
        </w:rPr>
        <w:t>documentația</w:t>
      </w:r>
      <w:r w:rsidR="007D4336" w:rsidRPr="00206467">
        <w:rPr>
          <w:color w:val="000000" w:themeColor="text1"/>
          <w:sz w:val="24"/>
          <w:szCs w:val="24"/>
        </w:rPr>
        <w:t xml:space="preserve"> </w:t>
      </w:r>
      <w:r w:rsidR="00B60D4F" w:rsidRPr="00206467">
        <w:rPr>
          <w:color w:val="000000" w:themeColor="text1"/>
          <w:sz w:val="24"/>
          <w:szCs w:val="24"/>
        </w:rPr>
        <w:t>relevant</w:t>
      </w:r>
      <w:r w:rsidR="00C56D36" w:rsidRPr="00206467">
        <w:rPr>
          <w:color w:val="000000" w:themeColor="text1"/>
          <w:sz w:val="24"/>
          <w:szCs w:val="24"/>
        </w:rPr>
        <w:t>ă</w:t>
      </w:r>
      <w:r w:rsidR="007D4336" w:rsidRPr="00206467">
        <w:rPr>
          <w:color w:val="000000" w:themeColor="text1"/>
          <w:sz w:val="24"/>
          <w:szCs w:val="24"/>
        </w:rPr>
        <w:t xml:space="preserve">, primite de la producătorii </w:t>
      </w:r>
      <w:proofErr w:type="spellStart"/>
      <w:r w:rsidR="007D4336" w:rsidRPr="00206467">
        <w:rPr>
          <w:color w:val="000000" w:themeColor="text1"/>
          <w:sz w:val="24"/>
          <w:szCs w:val="24"/>
        </w:rPr>
        <w:t>şi</w:t>
      </w:r>
      <w:proofErr w:type="spellEnd"/>
      <w:r w:rsidR="007D4336" w:rsidRPr="00206467">
        <w:rPr>
          <w:color w:val="000000" w:themeColor="text1"/>
          <w:sz w:val="24"/>
          <w:szCs w:val="24"/>
        </w:rPr>
        <w:t xml:space="preserve">/sau furnizorii de echipamente automate de preluare, precum </w:t>
      </w:r>
      <w:proofErr w:type="spellStart"/>
      <w:r w:rsidR="007D4336" w:rsidRPr="00206467">
        <w:rPr>
          <w:color w:val="000000" w:themeColor="text1"/>
          <w:sz w:val="24"/>
          <w:szCs w:val="24"/>
        </w:rPr>
        <w:t>şi</w:t>
      </w:r>
      <w:proofErr w:type="spellEnd"/>
      <w:r w:rsidR="007D4336" w:rsidRPr="00206467">
        <w:rPr>
          <w:color w:val="000000" w:themeColor="text1"/>
          <w:sz w:val="24"/>
          <w:szCs w:val="24"/>
        </w:rPr>
        <w:t xml:space="preserve"> de la operatorii punctelor de returnare în legătură cu venitul </w:t>
      </w:r>
      <w:r w:rsidR="0072753D" w:rsidRPr="00206467">
        <w:rPr>
          <w:color w:val="000000" w:themeColor="text1"/>
          <w:sz w:val="24"/>
          <w:szCs w:val="24"/>
        </w:rPr>
        <w:t>obținut</w:t>
      </w:r>
      <w:r w:rsidR="007D4336" w:rsidRPr="00206467">
        <w:rPr>
          <w:color w:val="000000" w:themeColor="text1"/>
          <w:sz w:val="24"/>
          <w:szCs w:val="24"/>
        </w:rPr>
        <w:t xml:space="preserve"> ca urmare a valorificării echipamentelor automate de preluare scoase din uz după expirarea perioadei de amortizare (</w:t>
      </w:r>
      <w:r w:rsidR="007D4336" w:rsidRPr="00206467">
        <w:rPr>
          <w:i/>
          <w:color w:val="000000" w:themeColor="text1"/>
          <w:sz w:val="24"/>
          <w:szCs w:val="24"/>
        </w:rPr>
        <w:t>PA</w:t>
      </w:r>
      <w:r w:rsidR="007D4336" w:rsidRPr="00206467">
        <w:rPr>
          <w:color w:val="000000" w:themeColor="text1"/>
          <w:sz w:val="24"/>
          <w:szCs w:val="24"/>
        </w:rPr>
        <w:t xml:space="preserve">), producătorii </w:t>
      </w:r>
      <w:proofErr w:type="spellStart"/>
      <w:r w:rsidR="007D4336" w:rsidRPr="00206467">
        <w:rPr>
          <w:color w:val="000000" w:themeColor="text1"/>
          <w:sz w:val="24"/>
          <w:szCs w:val="24"/>
        </w:rPr>
        <w:t>şi</w:t>
      </w:r>
      <w:proofErr w:type="spellEnd"/>
      <w:r w:rsidR="007D4336" w:rsidRPr="00206467">
        <w:rPr>
          <w:color w:val="000000" w:themeColor="text1"/>
          <w:sz w:val="24"/>
          <w:szCs w:val="24"/>
        </w:rPr>
        <w:t>/sau furnizorii de echipamente automate de preluare, respectiv operatorii punctelor de returnare</w:t>
      </w:r>
      <w:r w:rsidR="00F2265B" w:rsidRPr="00206467">
        <w:rPr>
          <w:color w:val="000000" w:themeColor="text1"/>
          <w:sz w:val="24"/>
          <w:szCs w:val="24"/>
        </w:rPr>
        <w:t xml:space="preserve">, </w:t>
      </w:r>
      <w:r w:rsidR="007D4336" w:rsidRPr="00206467">
        <w:rPr>
          <w:color w:val="000000" w:themeColor="text1"/>
          <w:sz w:val="24"/>
          <w:szCs w:val="24"/>
        </w:rPr>
        <w:t xml:space="preserve">având </w:t>
      </w:r>
      <w:r w:rsidR="00CD7386" w:rsidRPr="00206467">
        <w:rPr>
          <w:color w:val="000000" w:themeColor="text1"/>
          <w:sz w:val="24"/>
          <w:szCs w:val="24"/>
        </w:rPr>
        <w:t>obligația</w:t>
      </w:r>
      <w:r w:rsidR="007D4336" w:rsidRPr="00206467">
        <w:rPr>
          <w:color w:val="000000" w:themeColor="text1"/>
          <w:sz w:val="24"/>
          <w:szCs w:val="24"/>
        </w:rPr>
        <w:t xml:space="preserve"> de a pune la </w:t>
      </w:r>
      <w:r w:rsidR="0072753D" w:rsidRPr="00206467">
        <w:rPr>
          <w:color w:val="000000" w:themeColor="text1"/>
          <w:sz w:val="24"/>
          <w:szCs w:val="24"/>
        </w:rPr>
        <w:t>dispoziția</w:t>
      </w:r>
      <w:r w:rsidR="007D4336" w:rsidRPr="00206467">
        <w:rPr>
          <w:color w:val="000000" w:themeColor="text1"/>
          <w:sz w:val="24"/>
          <w:szCs w:val="24"/>
        </w:rPr>
        <w:t xml:space="preserve"> expertului </w:t>
      </w:r>
      <w:r w:rsidR="00206467" w:rsidRPr="00206467">
        <w:rPr>
          <w:color w:val="000000" w:themeColor="text1"/>
          <w:sz w:val="24"/>
          <w:szCs w:val="24"/>
        </w:rPr>
        <w:t>terț</w:t>
      </w:r>
      <w:r w:rsidR="007D4336" w:rsidRPr="00206467">
        <w:rPr>
          <w:color w:val="000000" w:themeColor="text1"/>
          <w:sz w:val="24"/>
          <w:szCs w:val="24"/>
        </w:rPr>
        <w:t xml:space="preserve"> independent aceste </w:t>
      </w:r>
      <w:r w:rsidR="00206467" w:rsidRPr="00206467">
        <w:rPr>
          <w:color w:val="000000" w:themeColor="text1"/>
          <w:sz w:val="24"/>
          <w:szCs w:val="24"/>
        </w:rPr>
        <w:t>informații</w:t>
      </w:r>
      <w:r w:rsidR="007D4336" w:rsidRPr="00206467">
        <w:rPr>
          <w:color w:val="000000" w:themeColor="text1"/>
          <w:sz w:val="24"/>
          <w:szCs w:val="24"/>
        </w:rPr>
        <w:t xml:space="preserve"> și </w:t>
      </w:r>
      <w:r w:rsidR="00554541" w:rsidRPr="00206467">
        <w:rPr>
          <w:color w:val="000000" w:themeColor="text1"/>
          <w:sz w:val="24"/>
          <w:szCs w:val="24"/>
        </w:rPr>
        <w:t>documentația</w:t>
      </w:r>
      <w:r w:rsidR="007D4336" w:rsidRPr="00206467">
        <w:rPr>
          <w:color w:val="000000" w:themeColor="text1"/>
          <w:sz w:val="24"/>
          <w:szCs w:val="24"/>
        </w:rPr>
        <w:t xml:space="preserve"> relevant</w:t>
      </w:r>
      <w:r w:rsidR="00554541" w:rsidRPr="00206467">
        <w:rPr>
          <w:color w:val="000000" w:themeColor="text1"/>
          <w:sz w:val="24"/>
          <w:szCs w:val="24"/>
        </w:rPr>
        <w:t>ă</w:t>
      </w:r>
      <w:r w:rsidR="007D4336" w:rsidRPr="00206467">
        <w:rPr>
          <w:color w:val="000000" w:themeColor="text1"/>
          <w:sz w:val="24"/>
          <w:szCs w:val="24"/>
        </w:rPr>
        <w:t>.</w:t>
      </w:r>
    </w:p>
    <w:p w14:paraId="205373C6" w14:textId="77777777" w:rsidR="007D4336" w:rsidRPr="00493C28" w:rsidRDefault="007D4336" w:rsidP="0060752D">
      <w:pPr>
        <w:spacing w:line="360" w:lineRule="auto"/>
        <w:jc w:val="both"/>
        <w:rPr>
          <w:sz w:val="24"/>
          <w:szCs w:val="24"/>
        </w:rPr>
      </w:pPr>
    </w:p>
    <w:p w14:paraId="1790B8E7" w14:textId="1D23A06C" w:rsidR="007D4336" w:rsidRPr="00493C28" w:rsidRDefault="002C6400" w:rsidP="00844688">
      <w:pPr>
        <w:spacing w:before="26" w:line="360" w:lineRule="auto"/>
        <w:jc w:val="both"/>
        <w:rPr>
          <w:sz w:val="24"/>
          <w:szCs w:val="24"/>
          <w:vertAlign w:val="superscript"/>
        </w:rPr>
      </w:pPr>
      <w:r w:rsidRPr="00493C28">
        <w:rPr>
          <w:b/>
          <w:bCs/>
          <w:sz w:val="24"/>
          <w:szCs w:val="24"/>
        </w:rPr>
        <w:lastRenderedPageBreak/>
        <w:t>8</w:t>
      </w:r>
      <w:r w:rsidR="007D4336" w:rsidRPr="00493C28">
        <w:rPr>
          <w:b/>
          <w:bCs/>
          <w:sz w:val="24"/>
          <w:szCs w:val="24"/>
        </w:rPr>
        <w:t>. La artico</w:t>
      </w:r>
      <w:r w:rsidR="0072753D">
        <w:rPr>
          <w:b/>
          <w:bCs/>
          <w:sz w:val="24"/>
          <w:szCs w:val="24"/>
        </w:rPr>
        <w:t>l</w:t>
      </w:r>
      <w:r w:rsidR="007D4336" w:rsidRPr="00493C28">
        <w:rPr>
          <w:b/>
          <w:bCs/>
          <w:sz w:val="24"/>
          <w:szCs w:val="24"/>
        </w:rPr>
        <w:t>ul 15, după alineatul (</w:t>
      </w:r>
      <w:r w:rsidR="00C35935" w:rsidRPr="00493C28">
        <w:rPr>
          <w:b/>
          <w:bCs/>
          <w:sz w:val="24"/>
          <w:szCs w:val="24"/>
        </w:rPr>
        <w:t>21</w:t>
      </w:r>
      <w:r w:rsidR="007D4336" w:rsidRPr="00493C28">
        <w:rPr>
          <w:b/>
          <w:bCs/>
          <w:sz w:val="24"/>
          <w:szCs w:val="24"/>
        </w:rPr>
        <w:t xml:space="preserve">) se </w:t>
      </w:r>
      <w:r w:rsidR="00304C07" w:rsidRPr="00493C28">
        <w:rPr>
          <w:b/>
          <w:bCs/>
          <w:sz w:val="24"/>
          <w:szCs w:val="24"/>
        </w:rPr>
        <w:t>introduc</w:t>
      </w:r>
      <w:r w:rsidR="00CB54A1" w:rsidRPr="00493C28">
        <w:rPr>
          <w:b/>
          <w:bCs/>
          <w:sz w:val="24"/>
          <w:szCs w:val="24"/>
        </w:rPr>
        <w:t xml:space="preserve"> </w:t>
      </w:r>
      <w:r w:rsidR="00400F53">
        <w:rPr>
          <w:b/>
          <w:bCs/>
          <w:sz w:val="24"/>
          <w:szCs w:val="24"/>
        </w:rPr>
        <w:t>doua</w:t>
      </w:r>
      <w:r w:rsidR="00400F53" w:rsidRPr="00493C28">
        <w:rPr>
          <w:b/>
          <w:bCs/>
          <w:sz w:val="24"/>
          <w:szCs w:val="24"/>
        </w:rPr>
        <w:t xml:space="preserve">  </w:t>
      </w:r>
      <w:r w:rsidR="00CB54A1" w:rsidRPr="00493C28">
        <w:rPr>
          <w:b/>
          <w:bCs/>
          <w:sz w:val="24"/>
          <w:szCs w:val="24"/>
        </w:rPr>
        <w:t xml:space="preserve">noi </w:t>
      </w:r>
      <w:r w:rsidR="00304C07" w:rsidRPr="00493C28">
        <w:rPr>
          <w:b/>
          <w:bCs/>
          <w:sz w:val="24"/>
          <w:szCs w:val="24"/>
        </w:rPr>
        <w:t xml:space="preserve"> </w:t>
      </w:r>
      <w:r w:rsidR="007D4336" w:rsidRPr="00493C28">
        <w:rPr>
          <w:b/>
          <w:bCs/>
          <w:sz w:val="24"/>
          <w:szCs w:val="24"/>
        </w:rPr>
        <w:t>alineat</w:t>
      </w:r>
      <w:r w:rsidR="00D010F1" w:rsidRPr="00493C28">
        <w:rPr>
          <w:b/>
          <w:bCs/>
          <w:sz w:val="24"/>
          <w:szCs w:val="24"/>
        </w:rPr>
        <w:t>e</w:t>
      </w:r>
      <w:r w:rsidR="007D4336" w:rsidRPr="00493C28">
        <w:rPr>
          <w:b/>
          <w:bCs/>
          <w:sz w:val="24"/>
          <w:szCs w:val="24"/>
        </w:rPr>
        <w:t>, alin. (</w:t>
      </w:r>
      <w:r w:rsidR="00304C07" w:rsidRPr="00493C28">
        <w:rPr>
          <w:b/>
          <w:bCs/>
          <w:sz w:val="24"/>
          <w:szCs w:val="24"/>
        </w:rPr>
        <w:t>22)</w:t>
      </w:r>
      <w:r w:rsidR="00CB54A1" w:rsidRPr="00493C28">
        <w:rPr>
          <w:b/>
          <w:bCs/>
          <w:sz w:val="24"/>
          <w:szCs w:val="24"/>
        </w:rPr>
        <w:t xml:space="preserve"> și (2</w:t>
      </w:r>
      <w:r w:rsidR="00400F53">
        <w:rPr>
          <w:b/>
          <w:bCs/>
          <w:sz w:val="24"/>
          <w:szCs w:val="24"/>
        </w:rPr>
        <w:t>3</w:t>
      </w:r>
      <w:r w:rsidR="00CB54A1" w:rsidRPr="00493C28">
        <w:rPr>
          <w:b/>
          <w:bCs/>
          <w:sz w:val="24"/>
          <w:szCs w:val="24"/>
        </w:rPr>
        <w:t>)</w:t>
      </w:r>
      <w:r w:rsidR="00304C07" w:rsidRPr="00493C28">
        <w:rPr>
          <w:b/>
          <w:bCs/>
          <w:sz w:val="24"/>
          <w:szCs w:val="24"/>
        </w:rPr>
        <w:t xml:space="preserve">, </w:t>
      </w:r>
      <w:r w:rsidR="007476F6" w:rsidRPr="00493C28">
        <w:rPr>
          <w:b/>
          <w:bCs/>
          <w:sz w:val="24"/>
          <w:szCs w:val="24"/>
        </w:rPr>
        <w:t>cu următorul cuprins:</w:t>
      </w:r>
    </w:p>
    <w:p w14:paraId="2CB80717" w14:textId="77777777" w:rsidR="00CB54A1" w:rsidRPr="00493C28" w:rsidRDefault="00E5244C" w:rsidP="00A20ADB">
      <w:pPr>
        <w:spacing w:before="26" w:line="360" w:lineRule="auto"/>
        <w:jc w:val="both"/>
        <w:rPr>
          <w:color w:val="000000" w:themeColor="text1"/>
          <w:sz w:val="24"/>
          <w:szCs w:val="24"/>
        </w:rPr>
      </w:pPr>
      <w:r w:rsidRPr="00493C28">
        <w:rPr>
          <w:color w:val="000000" w:themeColor="text1"/>
          <w:sz w:val="24"/>
          <w:szCs w:val="24"/>
        </w:rPr>
        <w:t xml:space="preserve">„ </w:t>
      </w:r>
      <w:r w:rsidR="007D4336" w:rsidRPr="00493C28">
        <w:rPr>
          <w:color w:val="000000" w:themeColor="text1"/>
          <w:sz w:val="24"/>
          <w:szCs w:val="24"/>
        </w:rPr>
        <w:t>(</w:t>
      </w:r>
      <w:r w:rsidR="00304C07" w:rsidRPr="00493C28">
        <w:rPr>
          <w:color w:val="000000" w:themeColor="text1"/>
          <w:sz w:val="24"/>
          <w:szCs w:val="24"/>
        </w:rPr>
        <w:t>2</w:t>
      </w:r>
      <w:r w:rsidR="00836B07" w:rsidRPr="00493C28">
        <w:rPr>
          <w:color w:val="000000" w:themeColor="text1"/>
          <w:sz w:val="24"/>
          <w:szCs w:val="24"/>
        </w:rPr>
        <w:t>2</w:t>
      </w:r>
      <w:r w:rsidR="007D4336" w:rsidRPr="00493C28">
        <w:rPr>
          <w:color w:val="000000" w:themeColor="text1"/>
          <w:sz w:val="24"/>
          <w:szCs w:val="24"/>
        </w:rPr>
        <w:t>) Volumul anual eficient al echipamentelor automate de preluare folosit pentru calculul costului cu achiziția, instalarea și configurarea echipamentului automat de preluare prevăzut la alin. (19) se revizuiește anual la cererea administratorului SGR pentru a corespunde cu volumul de ambalaje SGR preluat de echipamentele automate de preluare eficiente</w:t>
      </w:r>
      <w:r w:rsidR="00D010F1" w:rsidRPr="00493C28">
        <w:rPr>
          <w:color w:val="000000" w:themeColor="text1"/>
          <w:sz w:val="24"/>
          <w:szCs w:val="24"/>
        </w:rPr>
        <w:t>.</w:t>
      </w:r>
    </w:p>
    <w:p w14:paraId="5931871B" w14:textId="4CC5214E" w:rsidR="007476F6" w:rsidRPr="00493C28" w:rsidRDefault="007476F6" w:rsidP="0060752D">
      <w:pPr>
        <w:spacing w:before="26" w:line="360" w:lineRule="auto"/>
        <w:jc w:val="both"/>
        <w:rPr>
          <w:b/>
          <w:bCs/>
          <w:sz w:val="24"/>
          <w:szCs w:val="24"/>
        </w:rPr>
      </w:pPr>
    </w:p>
    <w:p w14:paraId="6C715D88" w14:textId="3075351A" w:rsidR="004F5467" w:rsidRPr="00493C28" w:rsidRDefault="002E5058" w:rsidP="0060752D">
      <w:pPr>
        <w:spacing w:before="26" w:line="360" w:lineRule="auto"/>
        <w:jc w:val="both"/>
        <w:rPr>
          <w:color w:val="000000"/>
          <w:sz w:val="24"/>
          <w:szCs w:val="24"/>
        </w:rPr>
      </w:pPr>
      <w:r w:rsidRPr="00493C28">
        <w:rPr>
          <w:color w:val="000000"/>
          <w:sz w:val="24"/>
          <w:szCs w:val="24"/>
        </w:rPr>
        <w:t>(</w:t>
      </w:r>
      <w:r w:rsidR="00836B07" w:rsidRPr="00493C28">
        <w:rPr>
          <w:color w:val="000000"/>
          <w:sz w:val="24"/>
          <w:szCs w:val="24"/>
        </w:rPr>
        <w:t>2</w:t>
      </w:r>
      <w:r w:rsidR="00400F53">
        <w:rPr>
          <w:color w:val="000000"/>
          <w:sz w:val="24"/>
          <w:szCs w:val="24"/>
        </w:rPr>
        <w:t>3</w:t>
      </w:r>
      <w:r w:rsidRPr="00493C28">
        <w:rPr>
          <w:color w:val="000000"/>
          <w:sz w:val="24"/>
          <w:szCs w:val="24"/>
        </w:rPr>
        <w:t xml:space="preserve">) Expertul terț independent va lua în considerare aceeași valoare a costului mediu de </w:t>
      </w:r>
      <w:proofErr w:type="spellStart"/>
      <w:r w:rsidRPr="00493C28">
        <w:rPr>
          <w:color w:val="000000"/>
          <w:sz w:val="24"/>
          <w:szCs w:val="24"/>
        </w:rPr>
        <w:t>achiziţie</w:t>
      </w:r>
      <w:proofErr w:type="spellEnd"/>
      <w:r w:rsidRPr="00493C28">
        <w:rPr>
          <w:color w:val="000000"/>
          <w:sz w:val="24"/>
          <w:szCs w:val="24"/>
        </w:rPr>
        <w:t xml:space="preserve"> al echipamentului automat de preluare (</w:t>
      </w:r>
      <w:proofErr w:type="spellStart"/>
      <w:r w:rsidRPr="00493C28">
        <w:rPr>
          <w:i/>
          <w:iCs/>
          <w:color w:val="000000"/>
          <w:sz w:val="24"/>
          <w:szCs w:val="24"/>
        </w:rPr>
        <w:t>CMach</w:t>
      </w:r>
      <w:proofErr w:type="spellEnd"/>
      <w:r w:rsidRPr="00493C28">
        <w:rPr>
          <w:i/>
          <w:iCs/>
          <w:color w:val="000000"/>
          <w:sz w:val="24"/>
          <w:szCs w:val="24"/>
        </w:rPr>
        <w:t xml:space="preserve">), </w:t>
      </w:r>
      <w:r w:rsidRPr="00493C28">
        <w:rPr>
          <w:color w:val="000000"/>
          <w:sz w:val="24"/>
          <w:szCs w:val="24"/>
        </w:rPr>
        <w:t>a costului mediu de livrare al echipamentului automat de preluare (</w:t>
      </w:r>
      <w:proofErr w:type="spellStart"/>
      <w:r w:rsidRPr="00493C28">
        <w:rPr>
          <w:i/>
          <w:iCs/>
          <w:color w:val="000000"/>
          <w:sz w:val="24"/>
          <w:szCs w:val="24"/>
        </w:rPr>
        <w:t>CMliv</w:t>
      </w:r>
      <w:proofErr w:type="spellEnd"/>
      <w:r w:rsidRPr="00493C28">
        <w:rPr>
          <w:i/>
          <w:iCs/>
          <w:color w:val="000000"/>
          <w:sz w:val="24"/>
          <w:szCs w:val="24"/>
        </w:rPr>
        <w:t>), </w:t>
      </w:r>
      <w:r w:rsidRPr="00493C28">
        <w:rPr>
          <w:color w:val="000000"/>
          <w:sz w:val="24"/>
          <w:szCs w:val="24"/>
        </w:rPr>
        <w:t xml:space="preserve">a costului mediu de instalare </w:t>
      </w:r>
      <w:proofErr w:type="spellStart"/>
      <w:r w:rsidRPr="00493C28">
        <w:rPr>
          <w:color w:val="000000"/>
          <w:sz w:val="24"/>
          <w:szCs w:val="24"/>
        </w:rPr>
        <w:t>şi</w:t>
      </w:r>
      <w:proofErr w:type="spellEnd"/>
      <w:r w:rsidRPr="00493C28">
        <w:rPr>
          <w:color w:val="000000"/>
          <w:sz w:val="24"/>
          <w:szCs w:val="24"/>
        </w:rPr>
        <w:t xml:space="preserve"> configurare al echipamentului automat de preluare (</w:t>
      </w:r>
      <w:proofErr w:type="spellStart"/>
      <w:r w:rsidRPr="00493C28">
        <w:rPr>
          <w:i/>
          <w:iCs/>
          <w:color w:val="000000"/>
          <w:sz w:val="24"/>
          <w:szCs w:val="24"/>
        </w:rPr>
        <w:t>CMinst</w:t>
      </w:r>
      <w:proofErr w:type="spellEnd"/>
      <w:r w:rsidRPr="00493C28">
        <w:rPr>
          <w:i/>
          <w:iCs/>
          <w:color w:val="000000"/>
          <w:sz w:val="24"/>
          <w:szCs w:val="24"/>
        </w:rPr>
        <w:t>), </w:t>
      </w:r>
      <w:r w:rsidRPr="00493C28">
        <w:rPr>
          <w:color w:val="000000"/>
          <w:sz w:val="24"/>
          <w:szCs w:val="24"/>
        </w:rPr>
        <w:t xml:space="preserve">a costului mediu cu dobânda aferentă </w:t>
      </w:r>
      <w:proofErr w:type="spellStart"/>
      <w:r w:rsidRPr="00493C28">
        <w:rPr>
          <w:color w:val="000000"/>
          <w:sz w:val="24"/>
          <w:szCs w:val="24"/>
        </w:rPr>
        <w:t>finanţării</w:t>
      </w:r>
      <w:proofErr w:type="spellEnd"/>
      <w:r w:rsidRPr="00493C28">
        <w:rPr>
          <w:color w:val="000000"/>
          <w:sz w:val="24"/>
          <w:szCs w:val="24"/>
        </w:rPr>
        <w:t xml:space="preserve"> </w:t>
      </w:r>
      <w:proofErr w:type="spellStart"/>
      <w:r w:rsidRPr="00493C28">
        <w:rPr>
          <w:color w:val="000000"/>
          <w:sz w:val="24"/>
          <w:szCs w:val="24"/>
        </w:rPr>
        <w:t>achiziţiei</w:t>
      </w:r>
      <w:proofErr w:type="spellEnd"/>
      <w:r w:rsidRPr="00493C28">
        <w:rPr>
          <w:color w:val="000000"/>
          <w:sz w:val="24"/>
          <w:szCs w:val="24"/>
        </w:rPr>
        <w:t xml:space="preserve"> echipamentului automat de preluare (</w:t>
      </w:r>
      <w:proofErr w:type="spellStart"/>
      <w:r w:rsidRPr="00493C28">
        <w:rPr>
          <w:i/>
          <w:iCs/>
          <w:color w:val="000000"/>
          <w:sz w:val="24"/>
          <w:szCs w:val="24"/>
        </w:rPr>
        <w:t>CMdob</w:t>
      </w:r>
      <w:proofErr w:type="spellEnd"/>
      <w:r w:rsidRPr="00493C28">
        <w:rPr>
          <w:i/>
          <w:iCs/>
          <w:color w:val="000000"/>
          <w:sz w:val="24"/>
          <w:szCs w:val="24"/>
        </w:rPr>
        <w:t>)</w:t>
      </w:r>
      <w:r w:rsidRPr="00493C28">
        <w:rPr>
          <w:color w:val="000000"/>
          <w:sz w:val="24"/>
          <w:szCs w:val="24"/>
        </w:rPr>
        <w:t xml:space="preserve"> și a costului mediu de valorificare (vânzare sau închiriere) al echipamentului automat de preluare instalat scos din uz după expirarea PA (</w:t>
      </w:r>
      <w:proofErr w:type="spellStart"/>
      <w:r w:rsidRPr="00493C28">
        <w:rPr>
          <w:i/>
          <w:iCs/>
          <w:color w:val="000000"/>
          <w:sz w:val="24"/>
          <w:szCs w:val="24"/>
        </w:rPr>
        <w:t>CMval</w:t>
      </w:r>
      <w:proofErr w:type="spellEnd"/>
      <w:r w:rsidRPr="00493C28">
        <w:rPr>
          <w:color w:val="000000"/>
          <w:sz w:val="24"/>
          <w:szCs w:val="24"/>
        </w:rPr>
        <w:t>) pentru fiecare tip de ambalaj SGR prevăzut la art. 4.</w:t>
      </w:r>
      <w:r w:rsidR="00836B07" w:rsidRPr="00493C28">
        <w:rPr>
          <w:color w:val="000000"/>
          <w:sz w:val="24"/>
          <w:szCs w:val="24"/>
        </w:rPr>
        <w:t>”</w:t>
      </w:r>
    </w:p>
    <w:p w14:paraId="211189ED" w14:textId="77777777" w:rsidR="00854570" w:rsidRPr="00493C28" w:rsidRDefault="00854570" w:rsidP="00844688">
      <w:pPr>
        <w:spacing w:before="26" w:line="360" w:lineRule="auto"/>
        <w:jc w:val="both"/>
        <w:rPr>
          <w:sz w:val="24"/>
          <w:szCs w:val="24"/>
        </w:rPr>
      </w:pPr>
    </w:p>
    <w:p w14:paraId="2C458EC1" w14:textId="0715FCFE" w:rsidR="00854570" w:rsidRPr="00493C28" w:rsidRDefault="002467E7" w:rsidP="0060752D">
      <w:pPr>
        <w:spacing w:line="360" w:lineRule="auto"/>
        <w:jc w:val="both"/>
        <w:rPr>
          <w:sz w:val="24"/>
          <w:szCs w:val="24"/>
        </w:rPr>
      </w:pPr>
      <w:r w:rsidRPr="00493C28">
        <w:rPr>
          <w:b/>
          <w:bCs/>
          <w:sz w:val="24"/>
          <w:szCs w:val="24"/>
        </w:rPr>
        <w:t>9</w:t>
      </w:r>
      <w:r w:rsidR="00854570" w:rsidRPr="00493C28">
        <w:rPr>
          <w:b/>
          <w:bCs/>
          <w:sz w:val="24"/>
          <w:szCs w:val="24"/>
        </w:rPr>
        <w:t>. La articolul 16</w:t>
      </w:r>
      <w:r w:rsidR="00107F48" w:rsidRPr="00493C28">
        <w:rPr>
          <w:b/>
          <w:bCs/>
          <w:sz w:val="24"/>
          <w:szCs w:val="24"/>
        </w:rPr>
        <w:t xml:space="preserve">, </w:t>
      </w:r>
      <w:r w:rsidR="00854570" w:rsidRPr="00493C28">
        <w:rPr>
          <w:b/>
          <w:bCs/>
          <w:sz w:val="24"/>
          <w:szCs w:val="24"/>
        </w:rPr>
        <w:t xml:space="preserve">alineatele (1) și (2) </w:t>
      </w:r>
      <w:r w:rsidR="007476F6" w:rsidRPr="00493C28">
        <w:rPr>
          <w:b/>
          <w:bCs/>
          <w:sz w:val="24"/>
          <w:szCs w:val="24"/>
        </w:rPr>
        <w:t xml:space="preserve">se modifică </w:t>
      </w:r>
      <w:r w:rsidR="007476F6" w:rsidRPr="00D823EE">
        <w:rPr>
          <w:b/>
          <w:bCs/>
          <w:sz w:val="24"/>
          <w:szCs w:val="24"/>
          <w:lang w:val="it-IT"/>
        </w:rPr>
        <w:t>şi vor avea următorul cuprins:</w:t>
      </w:r>
    </w:p>
    <w:p w14:paraId="26A83F28" w14:textId="1C8BB132" w:rsidR="00854570" w:rsidRPr="00D823EE" w:rsidRDefault="004F5467" w:rsidP="0060752D">
      <w:pPr>
        <w:spacing w:line="360" w:lineRule="auto"/>
        <w:jc w:val="both"/>
        <w:rPr>
          <w:color w:val="000000" w:themeColor="text1"/>
          <w:sz w:val="24"/>
          <w:szCs w:val="24"/>
          <w:lang w:val="it-IT"/>
        </w:rPr>
      </w:pPr>
      <w:r w:rsidRPr="00D823EE">
        <w:rPr>
          <w:color w:val="000000" w:themeColor="text1"/>
          <w:sz w:val="24"/>
          <w:szCs w:val="24"/>
          <w:lang w:val="it-IT"/>
        </w:rPr>
        <w:t>„</w:t>
      </w:r>
      <w:r w:rsidR="00854570" w:rsidRPr="00D823EE">
        <w:rPr>
          <w:color w:val="000000" w:themeColor="text1"/>
          <w:sz w:val="24"/>
          <w:szCs w:val="24"/>
          <w:lang w:val="it-IT"/>
        </w:rPr>
        <w:t xml:space="preserve">(1) Costul de întreţinere şi de funcţionare a echipamentelor automate de preluare </w:t>
      </w:r>
      <w:r w:rsidR="00854570" w:rsidRPr="00493C28">
        <w:rPr>
          <w:color w:val="000000" w:themeColor="text1"/>
          <w:sz w:val="24"/>
          <w:szCs w:val="24"/>
        </w:rPr>
        <w:t>(</w:t>
      </w:r>
      <w:proofErr w:type="spellStart"/>
      <w:r w:rsidR="007476F6" w:rsidRPr="00493C28">
        <w:rPr>
          <w:i/>
          <w:iCs/>
          <w:color w:val="000000" w:themeColor="text1"/>
          <w:sz w:val="24"/>
          <w:szCs w:val="24"/>
        </w:rPr>
        <w:t>Ccfrvm</w:t>
      </w:r>
      <w:proofErr w:type="spellEnd"/>
      <w:r w:rsidR="007476F6" w:rsidRPr="00493C28">
        <w:rPr>
          <w:color w:val="000000" w:themeColor="text1"/>
          <w:sz w:val="24"/>
          <w:szCs w:val="24"/>
        </w:rPr>
        <w:t xml:space="preserve">) </w:t>
      </w:r>
      <w:r w:rsidR="007476F6" w:rsidRPr="00D823EE">
        <w:rPr>
          <w:color w:val="000000" w:themeColor="text1"/>
          <w:sz w:val="24"/>
          <w:szCs w:val="24"/>
          <w:lang w:val="it-IT"/>
        </w:rPr>
        <w:t>se</w:t>
      </w:r>
      <w:r w:rsidR="00854570" w:rsidRPr="00D823EE">
        <w:rPr>
          <w:color w:val="000000" w:themeColor="text1"/>
          <w:sz w:val="24"/>
          <w:szCs w:val="24"/>
          <w:lang w:val="it-IT"/>
        </w:rPr>
        <w:t xml:space="preserve"> constituie din următoarele costuri:</w:t>
      </w:r>
    </w:p>
    <w:p w14:paraId="1F8B9948" w14:textId="77777777" w:rsidR="00854570" w:rsidRPr="00D823EE" w:rsidRDefault="00854570" w:rsidP="0060752D">
      <w:pPr>
        <w:spacing w:line="360" w:lineRule="auto"/>
        <w:jc w:val="both"/>
        <w:rPr>
          <w:color w:val="000000" w:themeColor="text1"/>
          <w:sz w:val="24"/>
          <w:szCs w:val="24"/>
          <w:lang w:val="it-IT"/>
        </w:rPr>
      </w:pPr>
      <w:r w:rsidRPr="00D823EE">
        <w:rPr>
          <w:color w:val="000000" w:themeColor="text1"/>
          <w:sz w:val="24"/>
          <w:szCs w:val="24"/>
          <w:lang w:val="it-IT"/>
        </w:rPr>
        <w:t>a) costuri în legătură directă cu funcţionarea echipamentului automat de preluare, respectiv, energie electrică, apă, materiale (hârtie pentru tipărirea voucherelor), conexiune la internet;</w:t>
      </w:r>
    </w:p>
    <w:p w14:paraId="49841807" w14:textId="77777777" w:rsidR="00854570" w:rsidRPr="00D823EE" w:rsidRDefault="00854570" w:rsidP="0060752D">
      <w:pPr>
        <w:spacing w:line="360" w:lineRule="auto"/>
        <w:jc w:val="both"/>
        <w:rPr>
          <w:color w:val="000000" w:themeColor="text1"/>
          <w:sz w:val="24"/>
          <w:szCs w:val="24"/>
          <w:lang w:val="it-IT"/>
        </w:rPr>
      </w:pPr>
      <w:r w:rsidRPr="00D823EE">
        <w:rPr>
          <w:color w:val="000000" w:themeColor="text1"/>
          <w:sz w:val="24"/>
          <w:szCs w:val="24"/>
          <w:lang w:val="it-IT"/>
        </w:rPr>
        <w:t>b) costuri de curăţare, respectiv costurile de achiziţie a materialelor de curăţare destinate exclusiv curăţării echipamentului automat de preluare;</w:t>
      </w:r>
    </w:p>
    <w:p w14:paraId="6B9A9936" w14:textId="77777777" w:rsidR="00854570" w:rsidRPr="00D823EE" w:rsidRDefault="00854570" w:rsidP="0060752D">
      <w:pPr>
        <w:spacing w:line="360" w:lineRule="auto"/>
        <w:jc w:val="both"/>
        <w:rPr>
          <w:color w:val="000000" w:themeColor="text1"/>
          <w:sz w:val="24"/>
          <w:szCs w:val="24"/>
          <w:lang w:val="it-IT"/>
        </w:rPr>
      </w:pPr>
      <w:r w:rsidRPr="00D823EE">
        <w:rPr>
          <w:color w:val="000000" w:themeColor="text1"/>
          <w:sz w:val="24"/>
          <w:szCs w:val="24"/>
          <w:lang w:val="it-IT"/>
        </w:rPr>
        <w:t>c) costuri cu întreţinerea echipamentului automat de preluare şi cu piesele de schimb (cu excepţia compactor/ciocan);</w:t>
      </w:r>
    </w:p>
    <w:p w14:paraId="210CA998" w14:textId="719760C1" w:rsidR="00854570" w:rsidRPr="00D823EE" w:rsidRDefault="00854570" w:rsidP="0060752D">
      <w:pPr>
        <w:spacing w:line="360" w:lineRule="auto"/>
        <w:jc w:val="both"/>
        <w:rPr>
          <w:sz w:val="24"/>
          <w:szCs w:val="24"/>
          <w:lang w:val="it-IT"/>
        </w:rPr>
      </w:pPr>
      <w:r w:rsidRPr="00D823EE">
        <w:rPr>
          <w:color w:val="000000" w:themeColor="text1"/>
          <w:sz w:val="24"/>
          <w:szCs w:val="24"/>
          <w:lang w:val="it-IT"/>
        </w:rPr>
        <w:t>d) costurile IT recurente în legătură directă şi esenţială cu echipamentul automat de preluare, respectiv: taxele de licenţă pentru echipamentul automat de preluare.</w:t>
      </w:r>
    </w:p>
    <w:p w14:paraId="7E88AFD2" w14:textId="10709A10" w:rsidR="00854570" w:rsidRPr="00493C28" w:rsidRDefault="00854570" w:rsidP="0060752D">
      <w:pPr>
        <w:spacing w:before="26" w:line="360" w:lineRule="auto"/>
        <w:jc w:val="both"/>
        <w:rPr>
          <w:color w:val="000000" w:themeColor="text1"/>
          <w:sz w:val="24"/>
          <w:szCs w:val="24"/>
        </w:rPr>
      </w:pPr>
      <w:r w:rsidRPr="00493C28">
        <w:rPr>
          <w:color w:val="000000"/>
          <w:sz w:val="24"/>
          <w:szCs w:val="24"/>
        </w:rPr>
        <w:t>(</w:t>
      </w:r>
      <w:r w:rsidRPr="00493C28">
        <w:rPr>
          <w:color w:val="000000" w:themeColor="text1"/>
          <w:sz w:val="24"/>
          <w:szCs w:val="24"/>
        </w:rPr>
        <w:t>2)</w:t>
      </w:r>
      <w:r w:rsidR="00925F2A" w:rsidRPr="00493C28">
        <w:rPr>
          <w:color w:val="000000" w:themeColor="text1"/>
          <w:sz w:val="24"/>
          <w:szCs w:val="24"/>
        </w:rPr>
        <w:t xml:space="preserve"> </w:t>
      </w:r>
      <w:r w:rsidRPr="00493C28">
        <w:rPr>
          <w:color w:val="000000" w:themeColor="text1"/>
          <w:sz w:val="24"/>
          <w:szCs w:val="24"/>
        </w:rPr>
        <w:t xml:space="preserve">Costul de </w:t>
      </w:r>
      <w:proofErr w:type="spellStart"/>
      <w:r w:rsidRPr="00493C28">
        <w:rPr>
          <w:color w:val="000000" w:themeColor="text1"/>
          <w:sz w:val="24"/>
          <w:szCs w:val="24"/>
        </w:rPr>
        <w:t>întreţinere</w:t>
      </w:r>
      <w:proofErr w:type="spellEnd"/>
      <w:r w:rsidRPr="00493C28">
        <w:rPr>
          <w:color w:val="000000" w:themeColor="text1"/>
          <w:sz w:val="24"/>
          <w:szCs w:val="24"/>
        </w:rPr>
        <w:t xml:space="preserve"> </w:t>
      </w:r>
      <w:proofErr w:type="spellStart"/>
      <w:r w:rsidRPr="00493C28">
        <w:rPr>
          <w:color w:val="000000" w:themeColor="text1"/>
          <w:sz w:val="24"/>
          <w:szCs w:val="24"/>
        </w:rPr>
        <w:t>şi</w:t>
      </w:r>
      <w:proofErr w:type="spellEnd"/>
      <w:r w:rsidRPr="00493C28">
        <w:rPr>
          <w:color w:val="000000" w:themeColor="text1"/>
          <w:sz w:val="24"/>
          <w:szCs w:val="24"/>
        </w:rPr>
        <w:t xml:space="preserve"> de </w:t>
      </w:r>
      <w:proofErr w:type="spellStart"/>
      <w:r w:rsidRPr="00493C28">
        <w:rPr>
          <w:color w:val="000000" w:themeColor="text1"/>
          <w:sz w:val="24"/>
          <w:szCs w:val="24"/>
        </w:rPr>
        <w:t>funcţionare</w:t>
      </w:r>
      <w:proofErr w:type="spellEnd"/>
      <w:r w:rsidRPr="00493C28">
        <w:rPr>
          <w:color w:val="000000" w:themeColor="text1"/>
          <w:sz w:val="24"/>
          <w:szCs w:val="24"/>
        </w:rPr>
        <w:t xml:space="preserve"> per unitate de ambalaj SGR al echipamentelor automate de preluare (</w:t>
      </w:r>
      <w:proofErr w:type="spellStart"/>
      <w:r w:rsidRPr="00493C28">
        <w:rPr>
          <w:i/>
          <w:color w:val="000000" w:themeColor="text1"/>
          <w:sz w:val="24"/>
          <w:szCs w:val="24"/>
        </w:rPr>
        <w:t>Ccfrvam</w:t>
      </w:r>
      <w:proofErr w:type="spellEnd"/>
      <w:r w:rsidRPr="00493C28">
        <w:rPr>
          <w:color w:val="000000" w:themeColor="text1"/>
          <w:sz w:val="24"/>
          <w:szCs w:val="24"/>
        </w:rPr>
        <w:t xml:space="preserve">) se determină de către expertul </w:t>
      </w:r>
      <w:proofErr w:type="spellStart"/>
      <w:r w:rsidRPr="00493C28">
        <w:rPr>
          <w:color w:val="000000" w:themeColor="text1"/>
          <w:sz w:val="24"/>
          <w:szCs w:val="24"/>
        </w:rPr>
        <w:t>terţ</w:t>
      </w:r>
      <w:proofErr w:type="spellEnd"/>
      <w:r w:rsidRPr="00493C28">
        <w:rPr>
          <w:color w:val="000000" w:themeColor="text1"/>
          <w:sz w:val="24"/>
          <w:szCs w:val="24"/>
        </w:rPr>
        <w:t xml:space="preserve"> independent după următoarea formulă: </w:t>
      </w:r>
    </w:p>
    <w:p w14:paraId="5CCDF802" w14:textId="77777777" w:rsidR="00854570" w:rsidRPr="00493C28" w:rsidRDefault="00854570" w:rsidP="0060752D">
      <w:pPr>
        <w:spacing w:before="26" w:line="360" w:lineRule="auto"/>
        <w:jc w:val="both"/>
        <w:rPr>
          <w:color w:val="000000" w:themeColor="text1"/>
          <w:sz w:val="24"/>
          <w:szCs w:val="24"/>
        </w:rPr>
      </w:pPr>
      <w:proofErr w:type="spellStart"/>
      <w:r w:rsidRPr="00493C28">
        <w:rPr>
          <w:color w:val="000000" w:themeColor="text1"/>
          <w:sz w:val="24"/>
          <w:szCs w:val="24"/>
        </w:rPr>
        <w:t>Ccfrvm</w:t>
      </w:r>
      <w:proofErr w:type="spellEnd"/>
      <w:r w:rsidRPr="00493C28">
        <w:rPr>
          <w:color w:val="000000" w:themeColor="text1"/>
          <w:sz w:val="24"/>
          <w:szCs w:val="24"/>
        </w:rPr>
        <w:t xml:space="preserve"> = </w:t>
      </w:r>
      <w:proofErr w:type="spellStart"/>
      <w:r w:rsidRPr="00493C28">
        <w:rPr>
          <w:color w:val="000000" w:themeColor="text1"/>
          <w:sz w:val="24"/>
          <w:szCs w:val="24"/>
        </w:rPr>
        <w:t>CAîfrvm</w:t>
      </w:r>
      <w:proofErr w:type="spellEnd"/>
      <w:r w:rsidRPr="00493C28">
        <w:rPr>
          <w:color w:val="000000" w:themeColor="text1"/>
          <w:sz w:val="24"/>
          <w:szCs w:val="24"/>
        </w:rPr>
        <w:t>/VEF,</w:t>
      </w:r>
    </w:p>
    <w:p w14:paraId="64B05425" w14:textId="77777777" w:rsidR="00854570" w:rsidRPr="00493C28" w:rsidRDefault="00854570" w:rsidP="0060752D">
      <w:pPr>
        <w:spacing w:before="26" w:line="360" w:lineRule="auto"/>
        <w:jc w:val="both"/>
        <w:rPr>
          <w:color w:val="000000" w:themeColor="text1"/>
          <w:sz w:val="24"/>
          <w:szCs w:val="24"/>
        </w:rPr>
      </w:pPr>
      <w:r w:rsidRPr="00493C28">
        <w:rPr>
          <w:color w:val="000000" w:themeColor="text1"/>
          <w:sz w:val="24"/>
          <w:szCs w:val="24"/>
        </w:rPr>
        <w:t>unde:</w:t>
      </w:r>
    </w:p>
    <w:p w14:paraId="5B98ED1A" w14:textId="77777777" w:rsidR="00854570" w:rsidRPr="00493C28" w:rsidRDefault="00854570" w:rsidP="0060752D">
      <w:pPr>
        <w:spacing w:before="26" w:line="360" w:lineRule="auto"/>
        <w:jc w:val="both"/>
        <w:rPr>
          <w:color w:val="000000" w:themeColor="text1"/>
          <w:sz w:val="24"/>
          <w:szCs w:val="24"/>
        </w:rPr>
      </w:pPr>
      <w:proofErr w:type="spellStart"/>
      <w:r w:rsidRPr="00493C28">
        <w:rPr>
          <w:i/>
          <w:color w:val="000000" w:themeColor="text1"/>
          <w:sz w:val="24"/>
          <w:szCs w:val="24"/>
        </w:rPr>
        <w:t>CAîfrvm</w:t>
      </w:r>
      <w:proofErr w:type="spellEnd"/>
      <w:r w:rsidRPr="00493C28">
        <w:rPr>
          <w:color w:val="000000" w:themeColor="text1"/>
          <w:sz w:val="24"/>
          <w:szCs w:val="24"/>
        </w:rPr>
        <w:t xml:space="preserve"> - costul anual de </w:t>
      </w:r>
      <w:proofErr w:type="spellStart"/>
      <w:r w:rsidRPr="00493C28">
        <w:rPr>
          <w:color w:val="000000" w:themeColor="text1"/>
          <w:sz w:val="24"/>
          <w:szCs w:val="24"/>
        </w:rPr>
        <w:t>întreţinere</w:t>
      </w:r>
      <w:proofErr w:type="spellEnd"/>
      <w:r w:rsidRPr="00493C28">
        <w:rPr>
          <w:color w:val="000000" w:themeColor="text1"/>
          <w:sz w:val="24"/>
          <w:szCs w:val="24"/>
        </w:rPr>
        <w:t xml:space="preserve"> </w:t>
      </w:r>
      <w:proofErr w:type="spellStart"/>
      <w:r w:rsidRPr="00493C28">
        <w:rPr>
          <w:color w:val="000000" w:themeColor="text1"/>
          <w:sz w:val="24"/>
          <w:szCs w:val="24"/>
        </w:rPr>
        <w:t>şi</w:t>
      </w:r>
      <w:proofErr w:type="spellEnd"/>
      <w:r w:rsidRPr="00493C28">
        <w:rPr>
          <w:color w:val="000000" w:themeColor="text1"/>
          <w:sz w:val="24"/>
          <w:szCs w:val="24"/>
        </w:rPr>
        <w:t xml:space="preserve"> </w:t>
      </w:r>
      <w:proofErr w:type="spellStart"/>
      <w:r w:rsidRPr="00493C28">
        <w:rPr>
          <w:color w:val="000000" w:themeColor="text1"/>
          <w:sz w:val="24"/>
          <w:szCs w:val="24"/>
        </w:rPr>
        <w:t>funcţionare</w:t>
      </w:r>
      <w:proofErr w:type="spellEnd"/>
      <w:r w:rsidRPr="00493C28">
        <w:rPr>
          <w:color w:val="000000" w:themeColor="text1"/>
          <w:sz w:val="24"/>
          <w:szCs w:val="24"/>
        </w:rPr>
        <w:t xml:space="preserve"> al echipamentului automat de preluare, detaliat la alin. (1);</w:t>
      </w:r>
    </w:p>
    <w:p w14:paraId="14CCDA3C" w14:textId="014F9B7B" w:rsidR="00854570" w:rsidRPr="00493C28" w:rsidRDefault="00854570" w:rsidP="0060752D">
      <w:pPr>
        <w:spacing w:before="26" w:line="360" w:lineRule="auto"/>
        <w:jc w:val="both"/>
        <w:rPr>
          <w:color w:val="000000" w:themeColor="text1"/>
          <w:sz w:val="24"/>
          <w:szCs w:val="24"/>
        </w:rPr>
      </w:pPr>
      <w:r w:rsidRPr="00493C28">
        <w:rPr>
          <w:i/>
          <w:color w:val="000000" w:themeColor="text1"/>
          <w:sz w:val="24"/>
          <w:szCs w:val="24"/>
        </w:rPr>
        <w:t>VEF</w:t>
      </w:r>
      <w:r w:rsidRPr="00493C28">
        <w:rPr>
          <w:color w:val="000000" w:themeColor="text1"/>
          <w:sz w:val="24"/>
          <w:szCs w:val="24"/>
        </w:rPr>
        <w:t xml:space="preserve"> - volum anual eficient de ambalaje SGR preluate, </w:t>
      </w:r>
      <w:proofErr w:type="spellStart"/>
      <w:r w:rsidRPr="00493C28">
        <w:rPr>
          <w:color w:val="000000" w:themeColor="text1"/>
          <w:sz w:val="24"/>
          <w:szCs w:val="24"/>
        </w:rPr>
        <w:t>aşa</w:t>
      </w:r>
      <w:proofErr w:type="spellEnd"/>
      <w:r w:rsidRPr="00493C28">
        <w:rPr>
          <w:color w:val="000000" w:themeColor="text1"/>
          <w:sz w:val="24"/>
          <w:szCs w:val="24"/>
        </w:rPr>
        <w:t xml:space="preserve"> cum este stabilit prin art. 15 alin. (19).</w:t>
      </w:r>
      <w:r w:rsidR="00925F2A" w:rsidRPr="00493C28">
        <w:rPr>
          <w:color w:val="000000" w:themeColor="text1"/>
          <w:sz w:val="24"/>
          <w:szCs w:val="24"/>
        </w:rPr>
        <w:t>”</w:t>
      </w:r>
    </w:p>
    <w:p w14:paraId="38904E06" w14:textId="77777777" w:rsidR="00854570" w:rsidRPr="00493C28" w:rsidRDefault="00854570" w:rsidP="0060752D">
      <w:pPr>
        <w:spacing w:line="360" w:lineRule="auto"/>
        <w:jc w:val="both"/>
        <w:rPr>
          <w:sz w:val="24"/>
          <w:szCs w:val="24"/>
        </w:rPr>
      </w:pPr>
    </w:p>
    <w:p w14:paraId="309810B1" w14:textId="4432CFE1" w:rsidR="009B07D8" w:rsidRPr="00493C28" w:rsidRDefault="00925F2A" w:rsidP="0060752D">
      <w:pPr>
        <w:pStyle w:val="ListParagraph"/>
        <w:spacing w:line="360" w:lineRule="auto"/>
        <w:ind w:left="-120" w:firstLine="0"/>
        <w:rPr>
          <w:rFonts w:ascii="Times New Roman" w:hAnsi="Times New Roman" w:cs="Times New Roman"/>
          <w:b/>
          <w:bCs/>
          <w:color w:val="000000" w:themeColor="text1"/>
          <w:sz w:val="24"/>
          <w:szCs w:val="24"/>
        </w:rPr>
      </w:pPr>
      <w:bookmarkStart w:id="5" w:name="_Hlk216250242"/>
      <w:r w:rsidRPr="00493C28">
        <w:rPr>
          <w:rFonts w:ascii="Times New Roman" w:hAnsi="Times New Roman" w:cs="Times New Roman"/>
          <w:b/>
          <w:bCs/>
          <w:color w:val="000000" w:themeColor="text1"/>
          <w:sz w:val="24"/>
          <w:szCs w:val="24"/>
        </w:rPr>
        <w:lastRenderedPageBreak/>
        <w:t>1</w:t>
      </w:r>
      <w:r w:rsidR="004951A8" w:rsidRPr="00493C28">
        <w:rPr>
          <w:rFonts w:ascii="Times New Roman" w:hAnsi="Times New Roman" w:cs="Times New Roman"/>
          <w:b/>
          <w:bCs/>
          <w:color w:val="000000" w:themeColor="text1"/>
          <w:sz w:val="24"/>
          <w:szCs w:val="24"/>
        </w:rPr>
        <w:t>0</w:t>
      </w:r>
      <w:r w:rsidR="00854570" w:rsidRPr="00493C28">
        <w:rPr>
          <w:rFonts w:ascii="Times New Roman" w:hAnsi="Times New Roman" w:cs="Times New Roman"/>
          <w:b/>
          <w:bCs/>
          <w:color w:val="000000" w:themeColor="text1"/>
          <w:sz w:val="24"/>
          <w:szCs w:val="24"/>
        </w:rPr>
        <w:t>. La articolul 16</w:t>
      </w:r>
      <w:r w:rsidR="009B07D8" w:rsidRPr="00493C28">
        <w:rPr>
          <w:rFonts w:ascii="Times New Roman" w:hAnsi="Times New Roman" w:cs="Times New Roman"/>
          <w:b/>
          <w:bCs/>
          <w:color w:val="000000" w:themeColor="text1"/>
          <w:sz w:val="24"/>
          <w:szCs w:val="24"/>
        </w:rPr>
        <w:t>,</w:t>
      </w:r>
      <w:r w:rsidR="00854570" w:rsidRPr="00493C28">
        <w:rPr>
          <w:rFonts w:ascii="Times New Roman" w:hAnsi="Times New Roman" w:cs="Times New Roman"/>
          <w:b/>
          <w:bCs/>
          <w:color w:val="000000" w:themeColor="text1"/>
          <w:sz w:val="24"/>
          <w:szCs w:val="24"/>
        </w:rPr>
        <w:t xml:space="preserve"> după alineatul (3) se </w:t>
      </w:r>
      <w:r w:rsidR="009B07D8" w:rsidRPr="00493C28">
        <w:rPr>
          <w:rFonts w:ascii="Times New Roman" w:hAnsi="Times New Roman" w:cs="Times New Roman"/>
          <w:b/>
          <w:bCs/>
          <w:color w:val="000000" w:themeColor="text1"/>
          <w:sz w:val="24"/>
          <w:szCs w:val="24"/>
        </w:rPr>
        <w:t xml:space="preserve">introduc două noi </w:t>
      </w:r>
      <w:r w:rsidR="00854570" w:rsidRPr="00493C28">
        <w:rPr>
          <w:rFonts w:ascii="Times New Roman" w:hAnsi="Times New Roman" w:cs="Times New Roman"/>
          <w:b/>
          <w:bCs/>
          <w:color w:val="000000" w:themeColor="text1"/>
          <w:sz w:val="24"/>
          <w:szCs w:val="24"/>
        </w:rPr>
        <w:t>alineate</w:t>
      </w:r>
      <w:r w:rsidR="009B07D8" w:rsidRPr="00493C28">
        <w:rPr>
          <w:rFonts w:ascii="Times New Roman" w:hAnsi="Times New Roman" w:cs="Times New Roman"/>
          <w:b/>
          <w:bCs/>
          <w:color w:val="000000" w:themeColor="text1"/>
          <w:sz w:val="24"/>
          <w:szCs w:val="24"/>
        </w:rPr>
        <w:t xml:space="preserve">, alin. </w:t>
      </w:r>
      <w:r w:rsidR="00854570" w:rsidRPr="00493C28">
        <w:rPr>
          <w:rFonts w:ascii="Times New Roman" w:hAnsi="Times New Roman" w:cs="Times New Roman"/>
          <w:b/>
          <w:bCs/>
          <w:color w:val="000000" w:themeColor="text1"/>
          <w:sz w:val="24"/>
          <w:szCs w:val="24"/>
        </w:rPr>
        <w:t>(4) și (5)</w:t>
      </w:r>
      <w:r w:rsidR="007476F6" w:rsidRPr="00493C28">
        <w:rPr>
          <w:rFonts w:ascii="Times New Roman" w:hAnsi="Times New Roman" w:cs="Times New Roman"/>
          <w:b/>
          <w:bCs/>
          <w:color w:val="000000" w:themeColor="text1"/>
          <w:sz w:val="24"/>
          <w:szCs w:val="24"/>
        </w:rPr>
        <w:t xml:space="preserve">, </w:t>
      </w:r>
      <w:r w:rsidR="007476F6" w:rsidRPr="00493C28">
        <w:rPr>
          <w:rFonts w:ascii="Times New Roman" w:hAnsi="Times New Roman" w:cs="Times New Roman"/>
          <w:b/>
          <w:bCs/>
          <w:sz w:val="24"/>
          <w:szCs w:val="24"/>
        </w:rPr>
        <w:t xml:space="preserve"> cu </w:t>
      </w:r>
      <w:r w:rsidR="007476F6" w:rsidRPr="00D823EE">
        <w:rPr>
          <w:rFonts w:ascii="Times New Roman" w:hAnsi="Times New Roman" w:cs="Times New Roman"/>
          <w:b/>
          <w:bCs/>
          <w:sz w:val="24"/>
          <w:szCs w:val="24"/>
        </w:rPr>
        <w:t>următorul cuprins:</w:t>
      </w:r>
    </w:p>
    <w:p w14:paraId="7D18455F" w14:textId="4013613C" w:rsidR="009B07D8" w:rsidRPr="00206467" w:rsidRDefault="009B07D8" w:rsidP="00844688">
      <w:pPr>
        <w:pStyle w:val="ListParagraph"/>
        <w:spacing w:line="360" w:lineRule="auto"/>
        <w:ind w:left="-120" w:firstLine="0"/>
        <w:rPr>
          <w:rFonts w:ascii="Times New Roman" w:hAnsi="Times New Roman" w:cs="Times New Roman"/>
          <w:color w:val="000000" w:themeColor="text1"/>
          <w:sz w:val="24"/>
          <w:szCs w:val="24"/>
        </w:rPr>
      </w:pPr>
      <w:bookmarkStart w:id="6" w:name="_Hlk216250273"/>
      <w:bookmarkEnd w:id="5"/>
      <w:r w:rsidRPr="00206467">
        <w:rPr>
          <w:rFonts w:ascii="Times New Roman" w:hAnsi="Times New Roman" w:cs="Times New Roman"/>
          <w:color w:val="000000" w:themeColor="text1"/>
          <w:sz w:val="24"/>
          <w:szCs w:val="24"/>
        </w:rPr>
        <w:t>„</w:t>
      </w:r>
      <w:r w:rsidR="00854570" w:rsidRPr="00206467">
        <w:rPr>
          <w:rFonts w:ascii="Times New Roman" w:hAnsi="Times New Roman" w:cs="Times New Roman"/>
          <w:color w:val="000000" w:themeColor="text1"/>
          <w:sz w:val="24"/>
          <w:szCs w:val="24"/>
        </w:rPr>
        <w:t>(4)</w:t>
      </w:r>
      <w:r w:rsidRPr="00206467">
        <w:rPr>
          <w:rFonts w:ascii="Times New Roman" w:hAnsi="Times New Roman" w:cs="Times New Roman"/>
          <w:color w:val="000000" w:themeColor="text1"/>
          <w:sz w:val="24"/>
          <w:szCs w:val="24"/>
        </w:rPr>
        <w:t xml:space="preserve"> </w:t>
      </w:r>
      <w:r w:rsidR="00854570" w:rsidRPr="00206467">
        <w:rPr>
          <w:rFonts w:ascii="Times New Roman" w:hAnsi="Times New Roman" w:cs="Times New Roman"/>
          <w:color w:val="000000" w:themeColor="text1"/>
          <w:sz w:val="24"/>
          <w:szCs w:val="24"/>
        </w:rPr>
        <w:t xml:space="preserve">Costul de întreținere </w:t>
      </w:r>
      <w:proofErr w:type="spellStart"/>
      <w:r w:rsidR="00854570" w:rsidRPr="00206467">
        <w:rPr>
          <w:rFonts w:ascii="Times New Roman" w:hAnsi="Times New Roman" w:cs="Times New Roman"/>
          <w:color w:val="000000" w:themeColor="text1"/>
          <w:sz w:val="24"/>
          <w:szCs w:val="24"/>
        </w:rPr>
        <w:t>şi</w:t>
      </w:r>
      <w:proofErr w:type="spellEnd"/>
      <w:r w:rsidR="00854570" w:rsidRPr="00206467">
        <w:rPr>
          <w:rFonts w:ascii="Times New Roman" w:hAnsi="Times New Roman" w:cs="Times New Roman"/>
          <w:color w:val="000000" w:themeColor="text1"/>
          <w:sz w:val="24"/>
          <w:szCs w:val="24"/>
        </w:rPr>
        <w:t xml:space="preserve"> de </w:t>
      </w:r>
      <w:r w:rsidR="0072753D" w:rsidRPr="00206467">
        <w:rPr>
          <w:rFonts w:ascii="Times New Roman" w:hAnsi="Times New Roman" w:cs="Times New Roman"/>
          <w:color w:val="000000" w:themeColor="text1"/>
          <w:sz w:val="24"/>
          <w:szCs w:val="24"/>
        </w:rPr>
        <w:t>funcționare</w:t>
      </w:r>
      <w:r w:rsidR="00854570" w:rsidRPr="00206467">
        <w:rPr>
          <w:rFonts w:ascii="Times New Roman" w:hAnsi="Times New Roman" w:cs="Times New Roman"/>
          <w:color w:val="000000" w:themeColor="text1"/>
          <w:sz w:val="24"/>
          <w:szCs w:val="24"/>
        </w:rPr>
        <w:t xml:space="preserve"> per unitate de ambalaj SGR al echipamentelor automate de preluare (</w:t>
      </w:r>
      <w:proofErr w:type="spellStart"/>
      <w:r w:rsidR="00854570" w:rsidRPr="00206467">
        <w:rPr>
          <w:rFonts w:ascii="Times New Roman" w:hAnsi="Times New Roman" w:cs="Times New Roman"/>
          <w:i/>
          <w:color w:val="000000" w:themeColor="text1"/>
          <w:sz w:val="24"/>
          <w:szCs w:val="24"/>
        </w:rPr>
        <w:t>Ccfrvam</w:t>
      </w:r>
      <w:proofErr w:type="spellEnd"/>
      <w:r w:rsidR="00854570" w:rsidRPr="00206467">
        <w:rPr>
          <w:rFonts w:ascii="Times New Roman" w:hAnsi="Times New Roman" w:cs="Times New Roman"/>
          <w:color w:val="000000" w:themeColor="text1"/>
          <w:sz w:val="24"/>
          <w:szCs w:val="24"/>
        </w:rPr>
        <w:t xml:space="preserve">) este determinat de expertul terț independent în baza informațiilor și </w:t>
      </w:r>
      <w:r w:rsidR="00554541" w:rsidRPr="00206467">
        <w:rPr>
          <w:rFonts w:ascii="Times New Roman" w:hAnsi="Times New Roman" w:cs="Times New Roman"/>
          <w:color w:val="000000" w:themeColor="text1"/>
          <w:sz w:val="24"/>
          <w:szCs w:val="24"/>
        </w:rPr>
        <w:t>documentației relevante</w:t>
      </w:r>
      <w:r w:rsidR="00854570" w:rsidRPr="00206467">
        <w:rPr>
          <w:rFonts w:ascii="Times New Roman" w:hAnsi="Times New Roman" w:cs="Times New Roman"/>
          <w:color w:val="000000" w:themeColor="text1"/>
          <w:sz w:val="24"/>
          <w:szCs w:val="24"/>
        </w:rPr>
        <w:t xml:space="preserve"> furnizate de către comercianți și producătorii </w:t>
      </w:r>
      <w:proofErr w:type="spellStart"/>
      <w:r w:rsidR="00854570" w:rsidRPr="00206467">
        <w:rPr>
          <w:rFonts w:ascii="Times New Roman" w:hAnsi="Times New Roman" w:cs="Times New Roman"/>
          <w:color w:val="000000" w:themeColor="text1"/>
          <w:sz w:val="24"/>
          <w:szCs w:val="24"/>
        </w:rPr>
        <w:t>şi</w:t>
      </w:r>
      <w:proofErr w:type="spellEnd"/>
      <w:r w:rsidR="00854570" w:rsidRPr="00206467">
        <w:rPr>
          <w:rFonts w:ascii="Times New Roman" w:hAnsi="Times New Roman" w:cs="Times New Roman"/>
          <w:color w:val="000000" w:themeColor="text1"/>
          <w:sz w:val="24"/>
          <w:szCs w:val="24"/>
        </w:rPr>
        <w:t xml:space="preserve">/sau furnizorii de echipamente automate de preluare și este în toate cazurile limitat la nivelul de referință stabilit de către expertul terț independent în baza informațiilor disponibile acestuia în legătură cu nivelul unui astfel de cost sau, în lipsa stabilirii acestuia, la un procent de </w:t>
      </w:r>
      <w:r w:rsidR="00485988">
        <w:rPr>
          <w:rFonts w:ascii="Times New Roman" w:hAnsi="Times New Roman" w:cs="Times New Roman"/>
          <w:color w:val="000000" w:themeColor="text1"/>
          <w:sz w:val="24"/>
          <w:szCs w:val="24"/>
        </w:rPr>
        <w:t xml:space="preserve">20 </w:t>
      </w:r>
      <w:r w:rsidR="00854570" w:rsidRPr="00206467">
        <w:rPr>
          <w:rFonts w:ascii="Times New Roman" w:hAnsi="Times New Roman" w:cs="Times New Roman"/>
          <w:color w:val="000000" w:themeColor="text1"/>
          <w:sz w:val="24"/>
          <w:szCs w:val="24"/>
        </w:rPr>
        <w:t>% din costul mediu de achiziție per unitate de ambalaj SGR al echipamentului automat de preluare (</w:t>
      </w:r>
      <w:proofErr w:type="spellStart"/>
      <w:r w:rsidR="00854570" w:rsidRPr="00206467">
        <w:rPr>
          <w:rFonts w:ascii="Times New Roman" w:hAnsi="Times New Roman" w:cs="Times New Roman"/>
          <w:i/>
          <w:iCs/>
          <w:color w:val="000000" w:themeColor="text1"/>
          <w:sz w:val="24"/>
          <w:szCs w:val="24"/>
        </w:rPr>
        <w:t>CMach</w:t>
      </w:r>
      <w:proofErr w:type="spellEnd"/>
      <w:r w:rsidR="00854570" w:rsidRPr="00206467">
        <w:rPr>
          <w:rFonts w:ascii="Times New Roman" w:hAnsi="Times New Roman" w:cs="Times New Roman"/>
          <w:color w:val="000000" w:themeColor="text1"/>
          <w:sz w:val="24"/>
          <w:szCs w:val="24"/>
        </w:rPr>
        <w:t>).</w:t>
      </w:r>
    </w:p>
    <w:bookmarkEnd w:id="6"/>
    <w:p w14:paraId="4623491C" w14:textId="4D2FEC4C" w:rsidR="004D6622" w:rsidRPr="00844688" w:rsidRDefault="00854570" w:rsidP="00844688">
      <w:pPr>
        <w:pStyle w:val="ListParagraph"/>
        <w:spacing w:line="360" w:lineRule="auto"/>
        <w:ind w:left="-120" w:firstLine="0"/>
        <w:rPr>
          <w:rFonts w:ascii="Times New Roman" w:hAnsi="Times New Roman" w:cs="Times New Roman"/>
          <w:sz w:val="24"/>
          <w:szCs w:val="24"/>
        </w:rPr>
      </w:pPr>
      <w:r w:rsidRPr="00844688">
        <w:rPr>
          <w:rFonts w:ascii="Times New Roman" w:hAnsi="Times New Roman" w:cs="Times New Roman"/>
          <w:sz w:val="24"/>
          <w:szCs w:val="24"/>
        </w:rPr>
        <w:t xml:space="preserve">(5) Expertul terț independent va lua în considerare aceeași valoare a costului de întreținere </w:t>
      </w:r>
      <w:proofErr w:type="spellStart"/>
      <w:r w:rsidRPr="00844688">
        <w:rPr>
          <w:rFonts w:ascii="Times New Roman" w:hAnsi="Times New Roman" w:cs="Times New Roman"/>
          <w:sz w:val="24"/>
          <w:szCs w:val="24"/>
        </w:rPr>
        <w:t>şi</w:t>
      </w:r>
      <w:proofErr w:type="spellEnd"/>
      <w:r w:rsidRPr="00844688">
        <w:rPr>
          <w:rFonts w:ascii="Times New Roman" w:hAnsi="Times New Roman" w:cs="Times New Roman"/>
          <w:sz w:val="24"/>
          <w:szCs w:val="24"/>
        </w:rPr>
        <w:t xml:space="preserve"> de funcționare al echipamentelor automate de preluare (</w:t>
      </w:r>
      <w:proofErr w:type="spellStart"/>
      <w:r w:rsidRPr="00844688">
        <w:rPr>
          <w:rFonts w:ascii="Times New Roman" w:hAnsi="Times New Roman" w:cs="Times New Roman"/>
          <w:sz w:val="24"/>
          <w:szCs w:val="24"/>
        </w:rPr>
        <w:t>Ccfrvm</w:t>
      </w:r>
      <w:proofErr w:type="spellEnd"/>
      <w:r w:rsidRPr="00844688">
        <w:rPr>
          <w:rFonts w:ascii="Times New Roman" w:hAnsi="Times New Roman" w:cs="Times New Roman"/>
          <w:sz w:val="24"/>
          <w:szCs w:val="24"/>
        </w:rPr>
        <w:t>) pentru fiecare tip de ambalaj SGR prevăzut la art. 4.</w:t>
      </w:r>
      <w:r w:rsidR="009B07D8" w:rsidRPr="00844688">
        <w:rPr>
          <w:rFonts w:ascii="Times New Roman" w:hAnsi="Times New Roman" w:cs="Times New Roman"/>
          <w:sz w:val="24"/>
          <w:szCs w:val="24"/>
        </w:rPr>
        <w:t>”</w:t>
      </w:r>
    </w:p>
    <w:p w14:paraId="04E12A87" w14:textId="77777777" w:rsidR="00854570" w:rsidRPr="00844688" w:rsidRDefault="00854570" w:rsidP="00844688">
      <w:pPr>
        <w:pStyle w:val="ListParagraph"/>
        <w:spacing w:line="360" w:lineRule="auto"/>
        <w:ind w:left="-120" w:firstLine="0"/>
        <w:rPr>
          <w:rFonts w:ascii="Times New Roman" w:hAnsi="Times New Roman" w:cs="Times New Roman"/>
          <w:sz w:val="24"/>
          <w:szCs w:val="24"/>
        </w:rPr>
      </w:pPr>
    </w:p>
    <w:p w14:paraId="1CCE6044" w14:textId="4288FA7F" w:rsidR="00854570" w:rsidRPr="00493C28" w:rsidRDefault="004D6622" w:rsidP="0060752D">
      <w:pPr>
        <w:spacing w:before="26" w:line="360" w:lineRule="auto"/>
        <w:jc w:val="both"/>
        <w:rPr>
          <w:color w:val="EE0000"/>
          <w:sz w:val="24"/>
          <w:szCs w:val="24"/>
        </w:rPr>
      </w:pPr>
      <w:r w:rsidRPr="00493C28">
        <w:rPr>
          <w:b/>
          <w:bCs/>
          <w:color w:val="000000" w:themeColor="text1"/>
          <w:sz w:val="24"/>
          <w:szCs w:val="24"/>
        </w:rPr>
        <w:t>1</w:t>
      </w:r>
      <w:r w:rsidR="0068354A" w:rsidRPr="00493C28">
        <w:rPr>
          <w:b/>
          <w:bCs/>
          <w:color w:val="000000" w:themeColor="text1"/>
          <w:sz w:val="24"/>
          <w:szCs w:val="24"/>
        </w:rPr>
        <w:t>1</w:t>
      </w:r>
      <w:r w:rsidRPr="00493C28">
        <w:rPr>
          <w:b/>
          <w:bCs/>
          <w:color w:val="000000" w:themeColor="text1"/>
          <w:sz w:val="24"/>
          <w:szCs w:val="24"/>
        </w:rPr>
        <w:t>.</w:t>
      </w:r>
      <w:r w:rsidR="00854570" w:rsidRPr="00493C28">
        <w:rPr>
          <w:b/>
          <w:bCs/>
          <w:color w:val="000000" w:themeColor="text1"/>
          <w:sz w:val="24"/>
          <w:szCs w:val="24"/>
        </w:rPr>
        <w:t xml:space="preserve"> La articolul 17</w:t>
      </w:r>
      <w:r w:rsidR="009D03CC" w:rsidRPr="00493C28">
        <w:rPr>
          <w:b/>
          <w:bCs/>
          <w:color w:val="000000" w:themeColor="text1"/>
          <w:sz w:val="24"/>
          <w:szCs w:val="24"/>
        </w:rPr>
        <w:t>,</w:t>
      </w:r>
      <w:r w:rsidR="00546E59" w:rsidRPr="00493C28">
        <w:rPr>
          <w:b/>
          <w:bCs/>
          <w:color w:val="000000" w:themeColor="text1"/>
          <w:sz w:val="24"/>
          <w:szCs w:val="24"/>
        </w:rPr>
        <w:t xml:space="preserve"> alin</w:t>
      </w:r>
      <w:r w:rsidR="009D03CC" w:rsidRPr="00493C28">
        <w:rPr>
          <w:b/>
          <w:bCs/>
          <w:color w:val="000000" w:themeColor="text1"/>
          <w:sz w:val="24"/>
          <w:szCs w:val="24"/>
        </w:rPr>
        <w:t>e</w:t>
      </w:r>
      <w:r w:rsidR="00546E59" w:rsidRPr="00493C28">
        <w:rPr>
          <w:b/>
          <w:bCs/>
          <w:color w:val="000000" w:themeColor="text1"/>
          <w:sz w:val="24"/>
          <w:szCs w:val="24"/>
        </w:rPr>
        <w:t>atul (7)</w:t>
      </w:r>
      <w:r w:rsidR="00854570" w:rsidRPr="00493C28">
        <w:rPr>
          <w:b/>
          <w:bCs/>
          <w:color w:val="000000" w:themeColor="text1"/>
          <w:sz w:val="24"/>
          <w:szCs w:val="24"/>
        </w:rPr>
        <w:t xml:space="preserve"> se modifică </w:t>
      </w:r>
      <w:r w:rsidR="00546E59" w:rsidRPr="00493C28">
        <w:rPr>
          <w:b/>
          <w:bCs/>
          <w:color w:val="000000" w:themeColor="text1"/>
          <w:sz w:val="24"/>
          <w:szCs w:val="24"/>
        </w:rPr>
        <w:t>și va avea următorul cuprins:</w:t>
      </w:r>
    </w:p>
    <w:p w14:paraId="56BC5324" w14:textId="1FE9AEF1" w:rsidR="00524345" w:rsidRPr="00D823EE" w:rsidRDefault="008B6106" w:rsidP="0060752D">
      <w:pPr>
        <w:spacing w:before="26" w:line="360" w:lineRule="auto"/>
        <w:jc w:val="both"/>
        <w:rPr>
          <w:color w:val="000000" w:themeColor="text1"/>
          <w:sz w:val="24"/>
          <w:szCs w:val="24"/>
        </w:rPr>
      </w:pPr>
      <w:r w:rsidRPr="00D823EE">
        <w:rPr>
          <w:color w:val="000000" w:themeColor="text1"/>
          <w:sz w:val="24"/>
          <w:szCs w:val="24"/>
        </w:rPr>
        <w:t>„</w:t>
      </w:r>
      <w:r w:rsidR="00546E59" w:rsidRPr="00D823EE">
        <w:rPr>
          <w:color w:val="000000" w:themeColor="text1"/>
          <w:sz w:val="24"/>
          <w:szCs w:val="24"/>
        </w:rPr>
        <w:t>(</w:t>
      </w:r>
      <w:r w:rsidR="00722447" w:rsidRPr="00D823EE">
        <w:rPr>
          <w:color w:val="000000" w:themeColor="text1"/>
          <w:sz w:val="24"/>
          <w:szCs w:val="24"/>
        </w:rPr>
        <w:t>7)</w:t>
      </w:r>
      <w:r w:rsidRPr="00D823EE">
        <w:rPr>
          <w:color w:val="000000" w:themeColor="text1"/>
          <w:sz w:val="24"/>
          <w:szCs w:val="24"/>
        </w:rPr>
        <w:t xml:space="preserve"> </w:t>
      </w:r>
      <w:r w:rsidR="00722447" w:rsidRPr="00D823EE">
        <w:rPr>
          <w:color w:val="000000" w:themeColor="text1"/>
          <w:sz w:val="24"/>
          <w:szCs w:val="24"/>
        </w:rPr>
        <w:t xml:space="preserve">Pentru determinarea costului mediu de </w:t>
      </w:r>
      <w:proofErr w:type="spellStart"/>
      <w:r w:rsidR="00722447" w:rsidRPr="00D823EE">
        <w:rPr>
          <w:color w:val="000000" w:themeColor="text1"/>
          <w:sz w:val="24"/>
          <w:szCs w:val="24"/>
        </w:rPr>
        <w:t>achiziţie</w:t>
      </w:r>
      <w:proofErr w:type="spellEnd"/>
      <w:r w:rsidR="00722447" w:rsidRPr="00D823EE">
        <w:rPr>
          <w:color w:val="000000" w:themeColor="text1"/>
          <w:sz w:val="24"/>
          <w:szCs w:val="24"/>
        </w:rPr>
        <w:t xml:space="preserve"> </w:t>
      </w:r>
      <w:proofErr w:type="spellStart"/>
      <w:r w:rsidR="00722447" w:rsidRPr="00D823EE">
        <w:rPr>
          <w:color w:val="000000" w:themeColor="text1"/>
          <w:sz w:val="24"/>
          <w:szCs w:val="24"/>
        </w:rPr>
        <w:t>şi</w:t>
      </w:r>
      <w:proofErr w:type="spellEnd"/>
      <w:r w:rsidR="00722447" w:rsidRPr="00D823EE">
        <w:rPr>
          <w:color w:val="000000" w:themeColor="text1"/>
          <w:sz w:val="24"/>
          <w:szCs w:val="24"/>
        </w:rPr>
        <w:t xml:space="preserve"> înlocuire a compactorului, respectiv a ciocanului </w:t>
      </w:r>
      <w:proofErr w:type="spellStart"/>
      <w:r w:rsidR="00722447" w:rsidRPr="00D823EE">
        <w:rPr>
          <w:color w:val="000000" w:themeColor="text1"/>
          <w:sz w:val="24"/>
          <w:szCs w:val="24"/>
        </w:rPr>
        <w:t>şi</w:t>
      </w:r>
      <w:proofErr w:type="spellEnd"/>
      <w:r w:rsidR="00722447" w:rsidRPr="00D823EE">
        <w:rPr>
          <w:color w:val="000000" w:themeColor="text1"/>
          <w:sz w:val="24"/>
          <w:szCs w:val="24"/>
        </w:rPr>
        <w:t xml:space="preserve"> numărului mediu de </w:t>
      </w:r>
      <w:proofErr w:type="spellStart"/>
      <w:r w:rsidR="00722447" w:rsidRPr="00D823EE">
        <w:rPr>
          <w:color w:val="000000" w:themeColor="text1"/>
          <w:sz w:val="24"/>
          <w:szCs w:val="24"/>
        </w:rPr>
        <w:t>unităţi</w:t>
      </w:r>
      <w:proofErr w:type="spellEnd"/>
      <w:r w:rsidR="00722447" w:rsidRPr="00D823EE">
        <w:rPr>
          <w:color w:val="000000" w:themeColor="text1"/>
          <w:sz w:val="24"/>
          <w:szCs w:val="24"/>
        </w:rPr>
        <w:t xml:space="preserve"> ce pot fi procesate de compactor sau ciocan, după caz, pe parcursul duratei sale de </w:t>
      </w:r>
      <w:proofErr w:type="spellStart"/>
      <w:r w:rsidR="00722447" w:rsidRPr="00D823EE">
        <w:rPr>
          <w:color w:val="000000" w:themeColor="text1"/>
          <w:sz w:val="24"/>
          <w:szCs w:val="24"/>
        </w:rPr>
        <w:t>viaţă</w:t>
      </w:r>
      <w:proofErr w:type="spellEnd"/>
      <w:r w:rsidR="00722447" w:rsidRPr="00D823EE">
        <w:rPr>
          <w:color w:val="000000" w:themeColor="text1"/>
          <w:sz w:val="24"/>
          <w:szCs w:val="24"/>
        </w:rPr>
        <w:t xml:space="preserve"> potrivit </w:t>
      </w:r>
      <w:proofErr w:type="spellStart"/>
      <w:r w:rsidR="00722447" w:rsidRPr="00D823EE">
        <w:rPr>
          <w:color w:val="000000" w:themeColor="text1"/>
          <w:sz w:val="24"/>
          <w:szCs w:val="24"/>
        </w:rPr>
        <w:t>specificaţiilor</w:t>
      </w:r>
      <w:proofErr w:type="spellEnd"/>
      <w:r w:rsidR="00722447" w:rsidRPr="00D823EE">
        <w:rPr>
          <w:color w:val="000000" w:themeColor="text1"/>
          <w:sz w:val="24"/>
          <w:szCs w:val="24"/>
        </w:rPr>
        <w:t xml:space="preserve"> tehnice ale producătorilor/furnizorilor de astfel de echipamente, expertul </w:t>
      </w:r>
      <w:proofErr w:type="spellStart"/>
      <w:r w:rsidR="00722447" w:rsidRPr="00D823EE">
        <w:rPr>
          <w:color w:val="000000" w:themeColor="text1"/>
          <w:sz w:val="24"/>
          <w:szCs w:val="24"/>
        </w:rPr>
        <w:t>terţ</w:t>
      </w:r>
      <w:proofErr w:type="spellEnd"/>
      <w:r w:rsidR="00722447" w:rsidRPr="00D823EE">
        <w:rPr>
          <w:color w:val="000000" w:themeColor="text1"/>
          <w:sz w:val="24"/>
          <w:szCs w:val="24"/>
        </w:rPr>
        <w:t xml:space="preserve"> independent solicită </w:t>
      </w:r>
      <w:proofErr w:type="spellStart"/>
      <w:r w:rsidR="00722447" w:rsidRPr="00D823EE">
        <w:rPr>
          <w:color w:val="000000" w:themeColor="text1"/>
          <w:sz w:val="24"/>
          <w:szCs w:val="24"/>
        </w:rPr>
        <w:t>informaţii</w:t>
      </w:r>
      <w:proofErr w:type="spellEnd"/>
      <w:r w:rsidR="00722447" w:rsidRPr="00D823EE">
        <w:rPr>
          <w:color w:val="000000" w:themeColor="text1"/>
          <w:sz w:val="24"/>
          <w:szCs w:val="24"/>
        </w:rPr>
        <w:t xml:space="preserve"> în legătură cu acest cost, însoțite de </w:t>
      </w:r>
      <w:r w:rsidR="00676F76" w:rsidRPr="00D823EE">
        <w:rPr>
          <w:color w:val="000000" w:themeColor="text1"/>
          <w:sz w:val="24"/>
          <w:szCs w:val="24"/>
        </w:rPr>
        <w:t>documentația</w:t>
      </w:r>
      <w:r w:rsidR="00722447" w:rsidRPr="00D823EE">
        <w:rPr>
          <w:color w:val="000000" w:themeColor="text1"/>
          <w:sz w:val="24"/>
          <w:szCs w:val="24"/>
        </w:rPr>
        <w:t xml:space="preserve"> e relevant</w:t>
      </w:r>
      <w:r w:rsidR="00676F76" w:rsidRPr="00D823EE">
        <w:rPr>
          <w:color w:val="000000" w:themeColor="text1"/>
          <w:sz w:val="24"/>
          <w:szCs w:val="24"/>
        </w:rPr>
        <w:t>a</w:t>
      </w:r>
      <w:r w:rsidR="00722447" w:rsidRPr="00D823EE">
        <w:rPr>
          <w:color w:val="000000" w:themeColor="text1"/>
          <w:sz w:val="24"/>
          <w:szCs w:val="24"/>
        </w:rPr>
        <w:t xml:space="preserve"> care să ateste aceste costuri, de la producătorii </w:t>
      </w:r>
      <w:proofErr w:type="spellStart"/>
      <w:r w:rsidR="00722447" w:rsidRPr="00D823EE">
        <w:rPr>
          <w:color w:val="000000" w:themeColor="text1"/>
          <w:sz w:val="24"/>
          <w:szCs w:val="24"/>
        </w:rPr>
        <w:t>şi</w:t>
      </w:r>
      <w:proofErr w:type="spellEnd"/>
      <w:r w:rsidR="00722447" w:rsidRPr="00D823EE">
        <w:rPr>
          <w:color w:val="000000" w:themeColor="text1"/>
          <w:sz w:val="24"/>
          <w:szCs w:val="24"/>
        </w:rPr>
        <w:t xml:space="preserve">/sau furnizorii de echipamente automate de preluare, respectiv de la operatorii punctelor de returnare, producătorii </w:t>
      </w:r>
      <w:proofErr w:type="spellStart"/>
      <w:r w:rsidR="00722447" w:rsidRPr="00D823EE">
        <w:rPr>
          <w:color w:val="000000" w:themeColor="text1"/>
          <w:sz w:val="24"/>
          <w:szCs w:val="24"/>
        </w:rPr>
        <w:t>şi</w:t>
      </w:r>
      <w:proofErr w:type="spellEnd"/>
      <w:r w:rsidR="00722447" w:rsidRPr="00D823EE">
        <w:rPr>
          <w:color w:val="000000" w:themeColor="text1"/>
          <w:sz w:val="24"/>
          <w:szCs w:val="24"/>
        </w:rPr>
        <w:t xml:space="preserve">/sau furnizorii de echipamente automate de preluare, respectiv operatorii punctelor de returnare, având </w:t>
      </w:r>
      <w:proofErr w:type="spellStart"/>
      <w:r w:rsidR="00722447" w:rsidRPr="00D823EE">
        <w:rPr>
          <w:color w:val="000000" w:themeColor="text1"/>
          <w:sz w:val="24"/>
          <w:szCs w:val="24"/>
        </w:rPr>
        <w:t>obligaţia</w:t>
      </w:r>
      <w:proofErr w:type="spellEnd"/>
      <w:r w:rsidR="00722447" w:rsidRPr="00D823EE">
        <w:rPr>
          <w:color w:val="000000" w:themeColor="text1"/>
          <w:sz w:val="24"/>
          <w:szCs w:val="24"/>
        </w:rPr>
        <w:t xml:space="preserve"> de a pune la </w:t>
      </w:r>
      <w:r w:rsidR="00884A08" w:rsidRPr="00D823EE">
        <w:rPr>
          <w:color w:val="000000" w:themeColor="text1"/>
          <w:sz w:val="24"/>
          <w:szCs w:val="24"/>
        </w:rPr>
        <w:t>dispoziția</w:t>
      </w:r>
      <w:r w:rsidR="00722447" w:rsidRPr="00D823EE">
        <w:rPr>
          <w:color w:val="000000" w:themeColor="text1"/>
          <w:sz w:val="24"/>
          <w:szCs w:val="24"/>
        </w:rPr>
        <w:t xml:space="preserve"> expertului </w:t>
      </w:r>
      <w:proofErr w:type="spellStart"/>
      <w:r w:rsidR="00722447" w:rsidRPr="00D823EE">
        <w:rPr>
          <w:color w:val="000000" w:themeColor="text1"/>
          <w:sz w:val="24"/>
          <w:szCs w:val="24"/>
        </w:rPr>
        <w:t>terţ</w:t>
      </w:r>
      <w:proofErr w:type="spellEnd"/>
      <w:r w:rsidR="00722447" w:rsidRPr="00D823EE">
        <w:rPr>
          <w:color w:val="000000" w:themeColor="text1"/>
          <w:sz w:val="24"/>
          <w:szCs w:val="24"/>
        </w:rPr>
        <w:t xml:space="preserve"> independent aceste </w:t>
      </w:r>
      <w:r w:rsidR="00D823EE" w:rsidRPr="00D823EE">
        <w:rPr>
          <w:color w:val="000000" w:themeColor="text1"/>
          <w:sz w:val="24"/>
          <w:szCs w:val="24"/>
        </w:rPr>
        <w:t>informații</w:t>
      </w:r>
      <w:r w:rsidR="00722447" w:rsidRPr="00D823EE">
        <w:rPr>
          <w:color w:val="000000" w:themeColor="text1"/>
          <w:sz w:val="24"/>
          <w:szCs w:val="24"/>
        </w:rPr>
        <w:t xml:space="preserve"> și </w:t>
      </w:r>
      <w:r w:rsidR="00676F76" w:rsidRPr="00D823EE">
        <w:rPr>
          <w:color w:val="000000" w:themeColor="text1"/>
          <w:sz w:val="24"/>
          <w:szCs w:val="24"/>
        </w:rPr>
        <w:t>documentația</w:t>
      </w:r>
      <w:r w:rsidR="00722447" w:rsidRPr="00D823EE">
        <w:rPr>
          <w:color w:val="000000" w:themeColor="text1"/>
          <w:sz w:val="24"/>
          <w:szCs w:val="24"/>
        </w:rPr>
        <w:t xml:space="preserve"> relevant</w:t>
      </w:r>
      <w:r w:rsidR="00676F76" w:rsidRPr="00D823EE">
        <w:rPr>
          <w:color w:val="000000" w:themeColor="text1"/>
          <w:sz w:val="24"/>
          <w:szCs w:val="24"/>
        </w:rPr>
        <w:t>a</w:t>
      </w:r>
      <w:r w:rsidR="00722447" w:rsidRPr="00D823EE">
        <w:rPr>
          <w:color w:val="000000" w:themeColor="text1"/>
          <w:sz w:val="24"/>
          <w:szCs w:val="24"/>
        </w:rPr>
        <w:t>.</w:t>
      </w:r>
      <w:r w:rsidR="00143C0F" w:rsidRPr="00D823EE">
        <w:rPr>
          <w:color w:val="000000" w:themeColor="text1"/>
          <w:sz w:val="24"/>
          <w:szCs w:val="24"/>
        </w:rPr>
        <w:t>”</w:t>
      </w:r>
    </w:p>
    <w:p w14:paraId="6D0A6376" w14:textId="77777777" w:rsidR="00546E59" w:rsidRPr="00493C28" w:rsidRDefault="00546E59" w:rsidP="0060752D">
      <w:pPr>
        <w:spacing w:before="26" w:line="360" w:lineRule="auto"/>
        <w:jc w:val="both"/>
        <w:rPr>
          <w:color w:val="EE0000"/>
          <w:sz w:val="24"/>
          <w:szCs w:val="24"/>
        </w:rPr>
      </w:pPr>
    </w:p>
    <w:p w14:paraId="72674D5B" w14:textId="421D0129" w:rsidR="00722447" w:rsidRPr="00493C28" w:rsidRDefault="00C64498" w:rsidP="0060752D">
      <w:pPr>
        <w:spacing w:before="26" w:line="360" w:lineRule="auto"/>
        <w:jc w:val="both"/>
        <w:rPr>
          <w:b/>
          <w:bCs/>
          <w:color w:val="000000" w:themeColor="text1"/>
          <w:sz w:val="24"/>
          <w:szCs w:val="24"/>
        </w:rPr>
      </w:pPr>
      <w:r w:rsidRPr="00493C28">
        <w:rPr>
          <w:b/>
          <w:bCs/>
          <w:color w:val="000000" w:themeColor="text1"/>
          <w:sz w:val="24"/>
          <w:szCs w:val="24"/>
        </w:rPr>
        <w:t>1</w:t>
      </w:r>
      <w:r w:rsidR="00DA59A0" w:rsidRPr="00493C28">
        <w:rPr>
          <w:b/>
          <w:bCs/>
          <w:color w:val="000000" w:themeColor="text1"/>
          <w:sz w:val="24"/>
          <w:szCs w:val="24"/>
        </w:rPr>
        <w:t xml:space="preserve">2. </w:t>
      </w:r>
      <w:r w:rsidR="00722447" w:rsidRPr="00493C28">
        <w:rPr>
          <w:b/>
          <w:bCs/>
          <w:color w:val="000000" w:themeColor="text1"/>
          <w:sz w:val="24"/>
          <w:szCs w:val="24"/>
        </w:rPr>
        <w:t xml:space="preserve">La articolul 17, după alineatul </w:t>
      </w:r>
      <w:r w:rsidR="004B7BB8" w:rsidRPr="00493C28">
        <w:rPr>
          <w:b/>
          <w:bCs/>
          <w:color w:val="000000" w:themeColor="text1"/>
          <w:sz w:val="24"/>
          <w:szCs w:val="24"/>
        </w:rPr>
        <w:t>7</w:t>
      </w:r>
      <w:r w:rsidR="00722447" w:rsidRPr="00493C28">
        <w:rPr>
          <w:b/>
          <w:bCs/>
          <w:color w:val="000000" w:themeColor="text1"/>
          <w:sz w:val="24"/>
          <w:szCs w:val="24"/>
        </w:rPr>
        <w:t xml:space="preserve">, se </w:t>
      </w:r>
      <w:r w:rsidR="004B7BB8" w:rsidRPr="00493C28">
        <w:rPr>
          <w:b/>
          <w:bCs/>
          <w:color w:val="000000" w:themeColor="text1"/>
          <w:sz w:val="24"/>
          <w:szCs w:val="24"/>
        </w:rPr>
        <w:t>introduc</w:t>
      </w:r>
      <w:r w:rsidR="006028B0" w:rsidRPr="00493C28">
        <w:rPr>
          <w:b/>
          <w:bCs/>
          <w:color w:val="000000" w:themeColor="text1"/>
          <w:sz w:val="24"/>
          <w:szCs w:val="24"/>
        </w:rPr>
        <w:t xml:space="preserve"> două noi </w:t>
      </w:r>
      <w:r w:rsidR="00546E59" w:rsidRPr="00493C28">
        <w:rPr>
          <w:b/>
          <w:bCs/>
          <w:color w:val="000000" w:themeColor="text1"/>
          <w:sz w:val="24"/>
          <w:szCs w:val="24"/>
        </w:rPr>
        <w:t>a</w:t>
      </w:r>
      <w:r w:rsidR="00722447" w:rsidRPr="00493C28">
        <w:rPr>
          <w:b/>
          <w:bCs/>
          <w:color w:val="000000" w:themeColor="text1"/>
          <w:sz w:val="24"/>
          <w:szCs w:val="24"/>
        </w:rPr>
        <w:t>lineat</w:t>
      </w:r>
      <w:r w:rsidR="006028B0" w:rsidRPr="00493C28">
        <w:rPr>
          <w:b/>
          <w:bCs/>
          <w:color w:val="000000" w:themeColor="text1"/>
          <w:sz w:val="24"/>
          <w:szCs w:val="24"/>
        </w:rPr>
        <w:t>e</w:t>
      </w:r>
      <w:r w:rsidR="00722447" w:rsidRPr="00493C28">
        <w:rPr>
          <w:b/>
          <w:bCs/>
          <w:color w:val="000000" w:themeColor="text1"/>
          <w:sz w:val="24"/>
          <w:szCs w:val="24"/>
        </w:rPr>
        <w:t>, alin. (</w:t>
      </w:r>
      <w:r w:rsidR="004B7BB8" w:rsidRPr="00493C28">
        <w:rPr>
          <w:b/>
          <w:bCs/>
          <w:color w:val="000000" w:themeColor="text1"/>
          <w:sz w:val="24"/>
          <w:szCs w:val="24"/>
        </w:rPr>
        <w:t>8)</w:t>
      </w:r>
      <w:r w:rsidR="00112339" w:rsidRPr="00493C28">
        <w:rPr>
          <w:b/>
          <w:bCs/>
          <w:color w:val="000000" w:themeColor="text1"/>
          <w:sz w:val="24"/>
          <w:szCs w:val="24"/>
        </w:rPr>
        <w:t xml:space="preserve"> și (9)</w:t>
      </w:r>
      <w:r w:rsidR="00546E59" w:rsidRPr="00493C28">
        <w:rPr>
          <w:b/>
          <w:bCs/>
          <w:color w:val="000000" w:themeColor="text1"/>
          <w:sz w:val="24"/>
          <w:szCs w:val="24"/>
        </w:rPr>
        <w:t>, cu următorul cuprins:</w:t>
      </w:r>
    </w:p>
    <w:p w14:paraId="3118F16F" w14:textId="6DC256A3" w:rsidR="00112339" w:rsidRPr="00493C28" w:rsidRDefault="004B7BB8" w:rsidP="0060752D">
      <w:pPr>
        <w:spacing w:before="26" w:line="360" w:lineRule="auto"/>
        <w:jc w:val="both"/>
        <w:rPr>
          <w:color w:val="000000" w:themeColor="text1"/>
          <w:sz w:val="24"/>
          <w:szCs w:val="24"/>
        </w:rPr>
      </w:pPr>
      <w:r w:rsidRPr="00493C28">
        <w:rPr>
          <w:color w:val="000000" w:themeColor="text1"/>
          <w:sz w:val="24"/>
          <w:szCs w:val="24"/>
        </w:rPr>
        <w:t>„</w:t>
      </w:r>
      <w:r w:rsidR="00722447" w:rsidRPr="00493C28">
        <w:rPr>
          <w:color w:val="000000" w:themeColor="text1"/>
          <w:sz w:val="24"/>
          <w:szCs w:val="24"/>
        </w:rPr>
        <w:t>(</w:t>
      </w:r>
      <w:r w:rsidRPr="00493C28">
        <w:rPr>
          <w:color w:val="000000" w:themeColor="text1"/>
          <w:sz w:val="24"/>
          <w:szCs w:val="24"/>
        </w:rPr>
        <w:t>8</w:t>
      </w:r>
      <w:r w:rsidR="00722447" w:rsidRPr="00493C28">
        <w:rPr>
          <w:color w:val="000000" w:themeColor="text1"/>
          <w:sz w:val="24"/>
          <w:szCs w:val="24"/>
        </w:rPr>
        <w:t>) Valoarea costului pe unitate de ambalaj SGR aferent compactorului (</w:t>
      </w:r>
      <w:proofErr w:type="spellStart"/>
      <w:r w:rsidR="00722447" w:rsidRPr="00493C28">
        <w:rPr>
          <w:i/>
          <w:color w:val="000000" w:themeColor="text1"/>
          <w:sz w:val="24"/>
          <w:szCs w:val="24"/>
        </w:rPr>
        <w:t>Cucomp</w:t>
      </w:r>
      <w:proofErr w:type="spellEnd"/>
      <w:r w:rsidR="00722447" w:rsidRPr="00493C28">
        <w:rPr>
          <w:color w:val="000000" w:themeColor="text1"/>
          <w:sz w:val="24"/>
          <w:szCs w:val="24"/>
        </w:rPr>
        <w:t>) va fi determinată de către expertul terț independent în mod nediferențiat pentru tipurile de ambalaje SGR prevăzute la art. 4 reprezentate de plastic mic, plastic mare și metal.</w:t>
      </w:r>
    </w:p>
    <w:p w14:paraId="79A95E60" w14:textId="2B73F859" w:rsidR="00722447" w:rsidRPr="00493C28" w:rsidRDefault="00722447" w:rsidP="0060752D">
      <w:pPr>
        <w:spacing w:before="26" w:line="360" w:lineRule="auto"/>
        <w:jc w:val="both"/>
        <w:rPr>
          <w:color w:val="000000" w:themeColor="text1"/>
          <w:sz w:val="24"/>
          <w:szCs w:val="24"/>
        </w:rPr>
      </w:pPr>
      <w:r w:rsidRPr="00493C28">
        <w:rPr>
          <w:color w:val="000000" w:themeColor="text1"/>
          <w:sz w:val="24"/>
          <w:szCs w:val="24"/>
        </w:rPr>
        <w:t>(</w:t>
      </w:r>
      <w:r w:rsidR="00112339" w:rsidRPr="00493C28">
        <w:rPr>
          <w:color w:val="000000" w:themeColor="text1"/>
          <w:sz w:val="24"/>
          <w:szCs w:val="24"/>
        </w:rPr>
        <w:t>9</w:t>
      </w:r>
      <w:r w:rsidRPr="00493C28">
        <w:rPr>
          <w:color w:val="000000" w:themeColor="text1"/>
          <w:sz w:val="24"/>
          <w:szCs w:val="24"/>
        </w:rPr>
        <w:t>) Valoarea costului pe unitate de ambalaj SGR aferent ciocanului (</w:t>
      </w:r>
      <w:proofErr w:type="spellStart"/>
      <w:r w:rsidRPr="00493C28">
        <w:rPr>
          <w:i/>
          <w:color w:val="000000" w:themeColor="text1"/>
          <w:sz w:val="24"/>
          <w:szCs w:val="24"/>
        </w:rPr>
        <w:t>Cucioc</w:t>
      </w:r>
      <w:proofErr w:type="spellEnd"/>
      <w:r w:rsidRPr="00493C28">
        <w:rPr>
          <w:color w:val="000000" w:themeColor="text1"/>
          <w:sz w:val="24"/>
          <w:szCs w:val="24"/>
        </w:rPr>
        <w:t>) va fi calculată de către expertul terț independent în mod nediferențiat pentru tipurile de ambalaje SGR prevăzute la art. 4 reprezentate de sticlă mică și sticlă mare.</w:t>
      </w:r>
      <w:r w:rsidR="00112339" w:rsidRPr="00493C28">
        <w:rPr>
          <w:color w:val="000000" w:themeColor="text1"/>
          <w:sz w:val="24"/>
          <w:szCs w:val="24"/>
        </w:rPr>
        <w:t>”</w:t>
      </w:r>
    </w:p>
    <w:p w14:paraId="7F030012" w14:textId="77777777" w:rsidR="00854570" w:rsidRPr="00493C28" w:rsidRDefault="00854570" w:rsidP="0060752D">
      <w:pPr>
        <w:spacing w:before="26" w:line="360" w:lineRule="auto"/>
        <w:jc w:val="both"/>
        <w:rPr>
          <w:color w:val="000000" w:themeColor="text1"/>
          <w:sz w:val="24"/>
          <w:szCs w:val="24"/>
        </w:rPr>
      </w:pPr>
    </w:p>
    <w:p w14:paraId="35368E40" w14:textId="538295C3" w:rsidR="00854570" w:rsidRPr="00844688" w:rsidRDefault="006D0E35" w:rsidP="0060752D">
      <w:pPr>
        <w:spacing w:before="26" w:line="360" w:lineRule="auto"/>
        <w:jc w:val="both"/>
        <w:rPr>
          <w:b/>
          <w:bCs/>
          <w:sz w:val="24"/>
          <w:szCs w:val="24"/>
        </w:rPr>
      </w:pPr>
      <w:r w:rsidRPr="00844688">
        <w:rPr>
          <w:b/>
          <w:bCs/>
          <w:sz w:val="24"/>
          <w:szCs w:val="24"/>
        </w:rPr>
        <w:t>1</w:t>
      </w:r>
      <w:r w:rsidR="00FC4569" w:rsidRPr="00493C28">
        <w:rPr>
          <w:b/>
          <w:bCs/>
          <w:sz w:val="24"/>
          <w:szCs w:val="24"/>
        </w:rPr>
        <w:t>3.</w:t>
      </w:r>
      <w:r w:rsidR="00DA5D50" w:rsidRPr="00844688">
        <w:rPr>
          <w:b/>
          <w:bCs/>
          <w:sz w:val="24"/>
          <w:szCs w:val="24"/>
        </w:rPr>
        <w:t xml:space="preserve"> A</w:t>
      </w:r>
      <w:r w:rsidR="00BA7165" w:rsidRPr="00844688">
        <w:rPr>
          <w:b/>
          <w:bCs/>
          <w:sz w:val="24"/>
          <w:szCs w:val="24"/>
        </w:rPr>
        <w:t>rticolul  18</w:t>
      </w:r>
      <w:r w:rsidR="00DA5D50" w:rsidRPr="00844688">
        <w:rPr>
          <w:b/>
          <w:bCs/>
          <w:sz w:val="24"/>
          <w:szCs w:val="24"/>
        </w:rPr>
        <w:t xml:space="preserve"> </w:t>
      </w:r>
      <w:r w:rsidR="00BA7165" w:rsidRPr="00844688">
        <w:rPr>
          <w:b/>
          <w:bCs/>
          <w:sz w:val="24"/>
          <w:szCs w:val="24"/>
        </w:rPr>
        <w:t>se modifică</w:t>
      </w:r>
      <w:r w:rsidR="00546E59" w:rsidRPr="00844688">
        <w:rPr>
          <w:b/>
          <w:bCs/>
          <w:sz w:val="24"/>
          <w:szCs w:val="24"/>
        </w:rPr>
        <w:t xml:space="preserve"> </w:t>
      </w:r>
      <w:r w:rsidR="00DA5D50" w:rsidRPr="00493C28">
        <w:rPr>
          <w:b/>
          <w:bCs/>
          <w:sz w:val="24"/>
          <w:szCs w:val="24"/>
        </w:rPr>
        <w:t>ș</w:t>
      </w:r>
      <w:r w:rsidR="00DA5D50" w:rsidRPr="00844688">
        <w:rPr>
          <w:b/>
          <w:bCs/>
          <w:sz w:val="24"/>
          <w:szCs w:val="24"/>
        </w:rPr>
        <w:t>i v</w:t>
      </w:r>
      <w:r w:rsidR="00DA5D50" w:rsidRPr="00493C28">
        <w:rPr>
          <w:b/>
          <w:bCs/>
          <w:sz w:val="24"/>
          <w:szCs w:val="24"/>
        </w:rPr>
        <w:t xml:space="preserve">a </w:t>
      </w:r>
      <w:r w:rsidR="00546E59" w:rsidRPr="00844688">
        <w:rPr>
          <w:b/>
          <w:bCs/>
          <w:sz w:val="24"/>
          <w:szCs w:val="24"/>
        </w:rPr>
        <w:t>avea următorul cuprins:</w:t>
      </w:r>
    </w:p>
    <w:p w14:paraId="374AE32F" w14:textId="755E22B9" w:rsidR="00DA5D50" w:rsidRPr="00D823EE" w:rsidRDefault="00DA5D50" w:rsidP="0060752D">
      <w:pPr>
        <w:spacing w:before="26" w:line="360" w:lineRule="auto"/>
        <w:jc w:val="both"/>
        <w:rPr>
          <w:sz w:val="24"/>
          <w:szCs w:val="24"/>
        </w:rPr>
      </w:pPr>
      <w:r w:rsidRPr="002E143B">
        <w:rPr>
          <w:sz w:val="24"/>
          <w:szCs w:val="24"/>
        </w:rPr>
        <w:lastRenderedPageBreak/>
        <w:t>„</w:t>
      </w:r>
      <w:r w:rsidR="00AC02F6" w:rsidRPr="002E143B">
        <w:rPr>
          <w:sz w:val="24"/>
          <w:szCs w:val="24"/>
        </w:rPr>
        <w:t xml:space="preserve">Art. 18 - </w:t>
      </w:r>
      <w:r w:rsidRPr="002E143B">
        <w:rPr>
          <w:sz w:val="24"/>
          <w:szCs w:val="24"/>
        </w:rPr>
        <w:t>(</w:t>
      </w:r>
      <w:r w:rsidRPr="00D823EE">
        <w:rPr>
          <w:sz w:val="24"/>
          <w:szCs w:val="24"/>
        </w:rPr>
        <w:t xml:space="preserve">1) În cazul preluării automate, costul cu </w:t>
      </w:r>
      <w:proofErr w:type="spellStart"/>
      <w:r w:rsidRPr="00D823EE">
        <w:rPr>
          <w:sz w:val="24"/>
          <w:szCs w:val="24"/>
        </w:rPr>
        <w:t>forţa</w:t>
      </w:r>
      <w:proofErr w:type="spellEnd"/>
      <w:r w:rsidRPr="00D823EE">
        <w:rPr>
          <w:sz w:val="24"/>
          <w:szCs w:val="24"/>
        </w:rPr>
        <w:t xml:space="preserve"> de muncă per unitate de ambalaj SGR (</w:t>
      </w:r>
      <w:proofErr w:type="spellStart"/>
      <w:r w:rsidRPr="00D823EE">
        <w:rPr>
          <w:sz w:val="24"/>
          <w:szCs w:val="24"/>
        </w:rPr>
        <w:t>Cfmrvm</w:t>
      </w:r>
      <w:proofErr w:type="spellEnd"/>
      <w:r w:rsidRPr="00D823EE">
        <w:rPr>
          <w:sz w:val="24"/>
          <w:szCs w:val="24"/>
        </w:rPr>
        <w:t xml:space="preserve">) se determină de către expertul </w:t>
      </w:r>
      <w:proofErr w:type="spellStart"/>
      <w:r w:rsidRPr="00D823EE">
        <w:rPr>
          <w:sz w:val="24"/>
          <w:szCs w:val="24"/>
        </w:rPr>
        <w:t>terţ</w:t>
      </w:r>
      <w:proofErr w:type="spellEnd"/>
      <w:r w:rsidRPr="00D823EE">
        <w:rPr>
          <w:sz w:val="24"/>
          <w:szCs w:val="24"/>
        </w:rPr>
        <w:t xml:space="preserve"> independent după următoarea formulă:</w:t>
      </w:r>
    </w:p>
    <w:p w14:paraId="4EFA46C8" w14:textId="77777777" w:rsidR="00DA5D50" w:rsidRPr="00D823EE" w:rsidRDefault="00DA5D50" w:rsidP="0060752D">
      <w:pPr>
        <w:spacing w:before="26" w:line="360" w:lineRule="auto"/>
        <w:jc w:val="both"/>
        <w:rPr>
          <w:sz w:val="24"/>
          <w:szCs w:val="24"/>
        </w:rPr>
      </w:pPr>
      <w:proofErr w:type="spellStart"/>
      <w:r w:rsidRPr="00D823EE">
        <w:rPr>
          <w:sz w:val="24"/>
          <w:szCs w:val="24"/>
        </w:rPr>
        <w:t>Cfmrvm</w:t>
      </w:r>
      <w:proofErr w:type="spellEnd"/>
      <w:r w:rsidRPr="00D823EE">
        <w:rPr>
          <w:sz w:val="24"/>
          <w:szCs w:val="24"/>
        </w:rPr>
        <w:t xml:space="preserve"> = </w:t>
      </w:r>
      <w:proofErr w:type="spellStart"/>
      <w:r w:rsidRPr="00D823EE">
        <w:rPr>
          <w:sz w:val="24"/>
          <w:szCs w:val="24"/>
        </w:rPr>
        <w:t>CMorav</w:t>
      </w:r>
      <w:proofErr w:type="spellEnd"/>
      <w:r w:rsidRPr="00D823EE">
        <w:rPr>
          <w:sz w:val="24"/>
          <w:szCs w:val="24"/>
        </w:rPr>
        <w:t xml:space="preserve"> x (</w:t>
      </w:r>
      <w:proofErr w:type="spellStart"/>
      <w:r w:rsidRPr="00D823EE">
        <w:rPr>
          <w:sz w:val="24"/>
          <w:szCs w:val="24"/>
        </w:rPr>
        <w:t>Tgol</w:t>
      </w:r>
      <w:proofErr w:type="spellEnd"/>
      <w:r w:rsidRPr="00D823EE">
        <w:rPr>
          <w:sz w:val="24"/>
          <w:szCs w:val="24"/>
        </w:rPr>
        <w:t xml:space="preserve"> + </w:t>
      </w:r>
      <w:proofErr w:type="spellStart"/>
      <w:r w:rsidRPr="00D823EE">
        <w:rPr>
          <w:sz w:val="24"/>
          <w:szCs w:val="24"/>
        </w:rPr>
        <w:t>Tcuz</w:t>
      </w:r>
      <w:proofErr w:type="spellEnd"/>
      <w:r w:rsidRPr="00D823EE">
        <w:rPr>
          <w:sz w:val="24"/>
          <w:szCs w:val="24"/>
        </w:rPr>
        <w:t xml:space="preserve"> + </w:t>
      </w:r>
      <w:proofErr w:type="spellStart"/>
      <w:r w:rsidRPr="00D823EE">
        <w:rPr>
          <w:sz w:val="24"/>
          <w:szCs w:val="24"/>
        </w:rPr>
        <w:t>Tges</w:t>
      </w:r>
      <w:proofErr w:type="spellEnd"/>
      <w:r w:rsidRPr="00D823EE">
        <w:rPr>
          <w:sz w:val="24"/>
          <w:szCs w:val="24"/>
        </w:rPr>
        <w:t xml:space="preserve"> + </w:t>
      </w:r>
      <w:proofErr w:type="spellStart"/>
      <w:r w:rsidRPr="00D823EE">
        <w:rPr>
          <w:sz w:val="24"/>
          <w:szCs w:val="24"/>
        </w:rPr>
        <w:t>Tdep</w:t>
      </w:r>
      <w:proofErr w:type="spellEnd"/>
      <w:r w:rsidRPr="00D823EE">
        <w:rPr>
          <w:sz w:val="24"/>
          <w:szCs w:val="24"/>
        </w:rPr>
        <w:t xml:space="preserve"> + </w:t>
      </w:r>
      <w:proofErr w:type="spellStart"/>
      <w:r w:rsidRPr="00D823EE">
        <w:rPr>
          <w:sz w:val="24"/>
          <w:szCs w:val="24"/>
        </w:rPr>
        <w:t>Tpre</w:t>
      </w:r>
      <w:proofErr w:type="spellEnd"/>
      <w:r w:rsidRPr="00D823EE">
        <w:rPr>
          <w:sz w:val="24"/>
          <w:szCs w:val="24"/>
        </w:rPr>
        <w:t>),</w:t>
      </w:r>
    </w:p>
    <w:p w14:paraId="727A5626" w14:textId="77777777" w:rsidR="00DA5D50" w:rsidRPr="00D823EE" w:rsidRDefault="00DA5D50" w:rsidP="0060752D">
      <w:pPr>
        <w:spacing w:before="26" w:line="360" w:lineRule="auto"/>
        <w:jc w:val="both"/>
        <w:rPr>
          <w:sz w:val="24"/>
          <w:szCs w:val="24"/>
        </w:rPr>
      </w:pPr>
      <w:r w:rsidRPr="00D823EE">
        <w:rPr>
          <w:sz w:val="24"/>
          <w:szCs w:val="24"/>
        </w:rPr>
        <w:t>unde:</w:t>
      </w:r>
    </w:p>
    <w:p w14:paraId="5A47D46F" w14:textId="77777777" w:rsidR="00DA5D50" w:rsidRPr="00D823EE" w:rsidRDefault="00DA5D50" w:rsidP="0060752D">
      <w:pPr>
        <w:spacing w:before="26" w:line="360" w:lineRule="auto"/>
        <w:jc w:val="both"/>
        <w:rPr>
          <w:sz w:val="24"/>
          <w:szCs w:val="24"/>
        </w:rPr>
      </w:pPr>
      <w:proofErr w:type="spellStart"/>
      <w:r w:rsidRPr="00D823EE">
        <w:rPr>
          <w:sz w:val="24"/>
          <w:szCs w:val="24"/>
        </w:rPr>
        <w:t>CMorav</w:t>
      </w:r>
      <w:proofErr w:type="spellEnd"/>
      <w:r w:rsidRPr="00D823EE">
        <w:rPr>
          <w:sz w:val="24"/>
          <w:szCs w:val="24"/>
        </w:rPr>
        <w:t xml:space="preserve"> - costul orar mediu al unui angajat din categoria asistent de vânzări produse alimentare </w:t>
      </w:r>
      <w:proofErr w:type="spellStart"/>
      <w:r w:rsidRPr="00D823EE">
        <w:rPr>
          <w:sz w:val="24"/>
          <w:szCs w:val="24"/>
        </w:rPr>
        <w:t>şi</w:t>
      </w:r>
      <w:proofErr w:type="spellEnd"/>
      <w:r w:rsidRPr="00D823EE">
        <w:rPr>
          <w:sz w:val="24"/>
          <w:szCs w:val="24"/>
        </w:rPr>
        <w:t xml:space="preserve"> se determină potrivit </w:t>
      </w:r>
      <w:hyperlink r:id="rId11" w:anchor="p-594750247" w:tgtFrame="_blank" w:history="1">
        <w:r w:rsidRPr="00D823EE">
          <w:rPr>
            <w:rStyle w:val="Hyperlink"/>
            <w:color w:val="auto"/>
            <w:sz w:val="24"/>
            <w:szCs w:val="24"/>
            <w:u w:val="none"/>
          </w:rPr>
          <w:t>alin. (2)</w:t>
        </w:r>
      </w:hyperlink>
      <w:r w:rsidRPr="00D823EE">
        <w:rPr>
          <w:sz w:val="24"/>
          <w:szCs w:val="24"/>
        </w:rPr>
        <w:t>;</w:t>
      </w:r>
    </w:p>
    <w:p w14:paraId="10AD7E12" w14:textId="77777777" w:rsidR="00DA5D50" w:rsidRPr="00D823EE" w:rsidRDefault="00DA5D50" w:rsidP="0060752D">
      <w:pPr>
        <w:spacing w:before="26" w:line="360" w:lineRule="auto"/>
        <w:jc w:val="both"/>
        <w:rPr>
          <w:sz w:val="24"/>
          <w:szCs w:val="24"/>
        </w:rPr>
      </w:pPr>
      <w:proofErr w:type="spellStart"/>
      <w:r w:rsidRPr="00D823EE">
        <w:rPr>
          <w:sz w:val="24"/>
          <w:szCs w:val="24"/>
        </w:rPr>
        <w:t>Tgol</w:t>
      </w:r>
      <w:proofErr w:type="spellEnd"/>
      <w:r w:rsidRPr="00D823EE">
        <w:rPr>
          <w:sz w:val="24"/>
          <w:szCs w:val="24"/>
        </w:rPr>
        <w:t xml:space="preserve"> - timpul necesar pentru golirea echipamentului automat de preluare </w:t>
      </w:r>
      <w:proofErr w:type="spellStart"/>
      <w:r w:rsidRPr="00D823EE">
        <w:rPr>
          <w:sz w:val="24"/>
          <w:szCs w:val="24"/>
        </w:rPr>
        <w:t>şi</w:t>
      </w:r>
      <w:proofErr w:type="spellEnd"/>
      <w:r w:rsidRPr="00D823EE">
        <w:rPr>
          <w:sz w:val="24"/>
          <w:szCs w:val="24"/>
        </w:rPr>
        <w:t xml:space="preserve"> se determină potrivit </w:t>
      </w:r>
      <w:hyperlink r:id="rId12" w:anchor="p-594750248" w:tgtFrame="_blank" w:history="1">
        <w:r w:rsidRPr="00D823EE">
          <w:rPr>
            <w:rStyle w:val="Hyperlink"/>
            <w:color w:val="auto"/>
            <w:sz w:val="24"/>
            <w:szCs w:val="24"/>
            <w:u w:val="none"/>
          </w:rPr>
          <w:t>alin. (3)</w:t>
        </w:r>
      </w:hyperlink>
      <w:r w:rsidRPr="00D823EE">
        <w:rPr>
          <w:sz w:val="24"/>
          <w:szCs w:val="24"/>
        </w:rPr>
        <w:t>;</w:t>
      </w:r>
    </w:p>
    <w:p w14:paraId="6ACA208C" w14:textId="77777777" w:rsidR="00DA5D50" w:rsidRPr="00D823EE" w:rsidRDefault="00DA5D50" w:rsidP="0060752D">
      <w:pPr>
        <w:spacing w:before="26" w:line="360" w:lineRule="auto"/>
        <w:jc w:val="both"/>
        <w:rPr>
          <w:sz w:val="24"/>
          <w:szCs w:val="24"/>
        </w:rPr>
      </w:pPr>
      <w:proofErr w:type="spellStart"/>
      <w:r w:rsidRPr="00D823EE">
        <w:rPr>
          <w:sz w:val="24"/>
          <w:szCs w:val="24"/>
        </w:rPr>
        <w:t>Tcuz</w:t>
      </w:r>
      <w:proofErr w:type="spellEnd"/>
      <w:r w:rsidRPr="00D823EE">
        <w:rPr>
          <w:sz w:val="24"/>
          <w:szCs w:val="24"/>
        </w:rPr>
        <w:t xml:space="preserve"> - timpul necesar pentru </w:t>
      </w:r>
      <w:proofErr w:type="spellStart"/>
      <w:r w:rsidRPr="00D823EE">
        <w:rPr>
          <w:sz w:val="24"/>
          <w:szCs w:val="24"/>
        </w:rPr>
        <w:t>curăţarea</w:t>
      </w:r>
      <w:proofErr w:type="spellEnd"/>
      <w:r w:rsidRPr="00D823EE">
        <w:rPr>
          <w:sz w:val="24"/>
          <w:szCs w:val="24"/>
        </w:rPr>
        <w:t xml:space="preserve"> zilnică </w:t>
      </w:r>
      <w:proofErr w:type="spellStart"/>
      <w:r w:rsidRPr="00D823EE">
        <w:rPr>
          <w:sz w:val="24"/>
          <w:szCs w:val="24"/>
        </w:rPr>
        <w:t>şi</w:t>
      </w:r>
      <w:proofErr w:type="spellEnd"/>
      <w:r w:rsidRPr="00D823EE">
        <w:rPr>
          <w:sz w:val="24"/>
          <w:szCs w:val="24"/>
        </w:rPr>
        <w:t xml:space="preserve"> se determină potrivit </w:t>
      </w:r>
      <w:hyperlink r:id="rId13" w:anchor="p-594750249" w:tgtFrame="_blank" w:history="1">
        <w:r w:rsidRPr="00D823EE">
          <w:rPr>
            <w:rStyle w:val="Hyperlink"/>
            <w:color w:val="auto"/>
            <w:sz w:val="24"/>
            <w:szCs w:val="24"/>
            <w:u w:val="none"/>
          </w:rPr>
          <w:t>alin. (4)</w:t>
        </w:r>
      </w:hyperlink>
      <w:r w:rsidRPr="00D823EE">
        <w:rPr>
          <w:sz w:val="24"/>
          <w:szCs w:val="24"/>
        </w:rPr>
        <w:t>;</w:t>
      </w:r>
    </w:p>
    <w:p w14:paraId="674F9AE9" w14:textId="789129E5" w:rsidR="00DA5D50" w:rsidRPr="00D823EE" w:rsidRDefault="00DA5D50" w:rsidP="0060752D">
      <w:pPr>
        <w:spacing w:before="26" w:line="360" w:lineRule="auto"/>
        <w:jc w:val="both"/>
        <w:rPr>
          <w:sz w:val="24"/>
          <w:szCs w:val="24"/>
        </w:rPr>
      </w:pPr>
      <w:proofErr w:type="spellStart"/>
      <w:r w:rsidRPr="00D823EE">
        <w:rPr>
          <w:sz w:val="24"/>
          <w:szCs w:val="24"/>
        </w:rPr>
        <w:t>Tges</w:t>
      </w:r>
      <w:proofErr w:type="spellEnd"/>
      <w:r w:rsidRPr="00D823EE">
        <w:rPr>
          <w:sz w:val="24"/>
          <w:szCs w:val="24"/>
        </w:rPr>
        <w:t xml:space="preserve"> - timpul necesar pentru gestionarea echipamentului automat de preluare în cazul unor opriri/blocaje </w:t>
      </w:r>
      <w:proofErr w:type="spellStart"/>
      <w:r w:rsidRPr="00D823EE">
        <w:rPr>
          <w:sz w:val="24"/>
          <w:szCs w:val="24"/>
        </w:rPr>
        <w:t>şi</w:t>
      </w:r>
      <w:proofErr w:type="spellEnd"/>
      <w:r w:rsidRPr="00D823EE">
        <w:rPr>
          <w:sz w:val="24"/>
          <w:szCs w:val="24"/>
        </w:rPr>
        <w:t xml:space="preserve"> se determină potrivit </w:t>
      </w:r>
      <w:hyperlink r:id="rId14" w:anchor="p-594750250" w:tgtFrame="_blank" w:history="1">
        <w:r w:rsidRPr="00D823EE">
          <w:rPr>
            <w:rStyle w:val="Hyperlink"/>
            <w:color w:val="auto"/>
            <w:sz w:val="24"/>
            <w:szCs w:val="24"/>
            <w:u w:val="none"/>
          </w:rPr>
          <w:t>alin. (</w:t>
        </w:r>
        <w:r w:rsidR="003B7389" w:rsidRPr="00D823EE">
          <w:rPr>
            <w:rStyle w:val="Hyperlink"/>
            <w:color w:val="auto"/>
            <w:sz w:val="24"/>
            <w:szCs w:val="24"/>
            <w:u w:val="none"/>
          </w:rPr>
          <w:t>6</w:t>
        </w:r>
        <w:r w:rsidRPr="00D823EE">
          <w:rPr>
            <w:rStyle w:val="Hyperlink"/>
            <w:color w:val="auto"/>
            <w:sz w:val="24"/>
            <w:szCs w:val="24"/>
            <w:u w:val="none"/>
          </w:rPr>
          <w:t>)</w:t>
        </w:r>
      </w:hyperlink>
      <w:r w:rsidRPr="00D823EE">
        <w:rPr>
          <w:sz w:val="24"/>
          <w:szCs w:val="24"/>
        </w:rPr>
        <w:t>;</w:t>
      </w:r>
    </w:p>
    <w:p w14:paraId="73F6C6D1" w14:textId="74012635" w:rsidR="00DA5D50" w:rsidRPr="00D823EE" w:rsidRDefault="00DA5D50" w:rsidP="0060752D">
      <w:pPr>
        <w:spacing w:before="26" w:line="360" w:lineRule="auto"/>
        <w:jc w:val="both"/>
        <w:rPr>
          <w:sz w:val="24"/>
          <w:szCs w:val="24"/>
        </w:rPr>
      </w:pPr>
      <w:proofErr w:type="spellStart"/>
      <w:r w:rsidRPr="00D823EE">
        <w:rPr>
          <w:sz w:val="24"/>
          <w:szCs w:val="24"/>
        </w:rPr>
        <w:t>Tdep</w:t>
      </w:r>
      <w:proofErr w:type="spellEnd"/>
      <w:r w:rsidRPr="00D823EE">
        <w:rPr>
          <w:sz w:val="24"/>
          <w:szCs w:val="24"/>
        </w:rPr>
        <w:t xml:space="preserve"> - timpul necesar pentru mutarea sacilor în </w:t>
      </w:r>
      <w:proofErr w:type="spellStart"/>
      <w:r w:rsidRPr="00D823EE">
        <w:rPr>
          <w:sz w:val="24"/>
          <w:szCs w:val="24"/>
        </w:rPr>
        <w:t>spaţiul</w:t>
      </w:r>
      <w:proofErr w:type="spellEnd"/>
      <w:r w:rsidRPr="00D823EE">
        <w:rPr>
          <w:sz w:val="24"/>
          <w:szCs w:val="24"/>
        </w:rPr>
        <w:t xml:space="preserve"> de depozitare </w:t>
      </w:r>
      <w:proofErr w:type="spellStart"/>
      <w:r w:rsidRPr="00D823EE">
        <w:rPr>
          <w:sz w:val="24"/>
          <w:szCs w:val="24"/>
        </w:rPr>
        <w:t>şi</w:t>
      </w:r>
      <w:proofErr w:type="spellEnd"/>
      <w:r w:rsidRPr="00D823EE">
        <w:rPr>
          <w:sz w:val="24"/>
          <w:szCs w:val="24"/>
        </w:rPr>
        <w:t xml:space="preserve"> se determină potrivit </w:t>
      </w:r>
      <w:hyperlink r:id="rId15" w:anchor="p-594750268" w:tgtFrame="_blank" w:history="1">
        <w:r w:rsidRPr="00D823EE">
          <w:rPr>
            <w:rStyle w:val="Hyperlink"/>
            <w:color w:val="auto"/>
            <w:sz w:val="24"/>
            <w:szCs w:val="24"/>
            <w:u w:val="none"/>
          </w:rPr>
          <w:t>alin. (</w:t>
        </w:r>
        <w:r w:rsidR="003B7389" w:rsidRPr="00D823EE">
          <w:rPr>
            <w:rStyle w:val="Hyperlink"/>
            <w:color w:val="auto"/>
            <w:sz w:val="24"/>
            <w:szCs w:val="24"/>
            <w:u w:val="none"/>
          </w:rPr>
          <w:t>7</w:t>
        </w:r>
        <w:r w:rsidRPr="00D823EE">
          <w:rPr>
            <w:rStyle w:val="Hyperlink"/>
            <w:color w:val="auto"/>
            <w:sz w:val="24"/>
            <w:szCs w:val="24"/>
            <w:u w:val="none"/>
          </w:rPr>
          <w:t>)</w:t>
        </w:r>
      </w:hyperlink>
      <w:r w:rsidRPr="00D823EE">
        <w:rPr>
          <w:sz w:val="24"/>
          <w:szCs w:val="24"/>
        </w:rPr>
        <w:t>;</w:t>
      </w:r>
    </w:p>
    <w:p w14:paraId="1F86F14C" w14:textId="6B23AE5F" w:rsidR="00944029" w:rsidRPr="00D823EE" w:rsidRDefault="00DA5D50" w:rsidP="0060752D">
      <w:pPr>
        <w:spacing w:before="26" w:line="360" w:lineRule="auto"/>
        <w:jc w:val="both"/>
        <w:rPr>
          <w:sz w:val="24"/>
          <w:szCs w:val="24"/>
        </w:rPr>
      </w:pPr>
      <w:proofErr w:type="spellStart"/>
      <w:r w:rsidRPr="00D823EE">
        <w:rPr>
          <w:sz w:val="24"/>
          <w:szCs w:val="24"/>
        </w:rPr>
        <w:t>Tpre</w:t>
      </w:r>
      <w:proofErr w:type="spellEnd"/>
      <w:r w:rsidRPr="00D823EE">
        <w:rPr>
          <w:sz w:val="24"/>
          <w:szCs w:val="24"/>
        </w:rPr>
        <w:t xml:space="preserve"> - timpul necesar pentru predarea sacilor către firma de transport </w:t>
      </w:r>
      <w:proofErr w:type="spellStart"/>
      <w:r w:rsidRPr="00D823EE">
        <w:rPr>
          <w:sz w:val="24"/>
          <w:szCs w:val="24"/>
        </w:rPr>
        <w:t>şi</w:t>
      </w:r>
      <w:proofErr w:type="spellEnd"/>
      <w:r w:rsidRPr="00D823EE">
        <w:rPr>
          <w:sz w:val="24"/>
          <w:szCs w:val="24"/>
        </w:rPr>
        <w:t xml:space="preserve"> se determină potrivit </w:t>
      </w:r>
      <w:hyperlink r:id="rId16" w:anchor="p-594750273" w:tgtFrame="_blank" w:history="1">
        <w:r w:rsidRPr="00D823EE">
          <w:rPr>
            <w:rStyle w:val="Hyperlink"/>
            <w:color w:val="auto"/>
            <w:sz w:val="24"/>
            <w:szCs w:val="24"/>
            <w:u w:val="none"/>
          </w:rPr>
          <w:t>alin. (</w:t>
        </w:r>
        <w:r w:rsidR="003B7389" w:rsidRPr="00D823EE">
          <w:rPr>
            <w:rStyle w:val="Hyperlink"/>
            <w:color w:val="auto"/>
            <w:sz w:val="24"/>
            <w:szCs w:val="24"/>
            <w:u w:val="none"/>
          </w:rPr>
          <w:t>8</w:t>
        </w:r>
        <w:r w:rsidRPr="00D823EE">
          <w:rPr>
            <w:rStyle w:val="Hyperlink"/>
            <w:color w:val="auto"/>
            <w:sz w:val="24"/>
            <w:szCs w:val="24"/>
            <w:u w:val="none"/>
          </w:rPr>
          <w:t>)</w:t>
        </w:r>
      </w:hyperlink>
      <w:r w:rsidRPr="00D823EE">
        <w:rPr>
          <w:sz w:val="24"/>
          <w:szCs w:val="24"/>
        </w:rPr>
        <w:t>.</w:t>
      </w:r>
    </w:p>
    <w:p w14:paraId="2B7281DE" w14:textId="5B65FEC1" w:rsidR="00857534" w:rsidRDefault="00857534" w:rsidP="00844688">
      <w:pPr>
        <w:spacing w:line="360" w:lineRule="auto"/>
        <w:jc w:val="both"/>
        <w:rPr>
          <w:color w:val="000000" w:themeColor="text1"/>
          <w:sz w:val="24"/>
          <w:szCs w:val="24"/>
        </w:rPr>
      </w:pPr>
      <w:bookmarkStart w:id="7" w:name="_Hlk216249276"/>
      <w:r w:rsidRPr="00493C28">
        <w:rPr>
          <w:color w:val="000000" w:themeColor="text1"/>
          <w:sz w:val="24"/>
          <w:szCs w:val="24"/>
        </w:rPr>
        <w:t>(2)</w:t>
      </w:r>
      <w:r w:rsidR="00944029" w:rsidRPr="00493C28">
        <w:rPr>
          <w:color w:val="000000" w:themeColor="text1"/>
          <w:sz w:val="24"/>
          <w:szCs w:val="24"/>
        </w:rPr>
        <w:t xml:space="preserve"> </w:t>
      </w:r>
      <w:r w:rsidRPr="00493C28">
        <w:rPr>
          <w:color w:val="000000" w:themeColor="text1"/>
          <w:sz w:val="24"/>
          <w:szCs w:val="24"/>
        </w:rPr>
        <w:t>Costul orar mediu al unui angajat din categoria asistent de vânzări produse alimentare (</w:t>
      </w:r>
      <w:proofErr w:type="spellStart"/>
      <w:r w:rsidRPr="00493C28">
        <w:rPr>
          <w:i/>
          <w:color w:val="000000" w:themeColor="text1"/>
          <w:sz w:val="24"/>
          <w:szCs w:val="24"/>
        </w:rPr>
        <w:t>CMorav</w:t>
      </w:r>
      <w:proofErr w:type="spellEnd"/>
      <w:r w:rsidRPr="00493C28">
        <w:rPr>
          <w:color w:val="000000" w:themeColor="text1"/>
          <w:sz w:val="24"/>
          <w:szCs w:val="24"/>
        </w:rPr>
        <w:t xml:space="preserve">) se determină de expertul </w:t>
      </w:r>
      <w:proofErr w:type="spellStart"/>
      <w:r w:rsidRPr="00493C28">
        <w:rPr>
          <w:color w:val="000000" w:themeColor="text1"/>
          <w:sz w:val="24"/>
          <w:szCs w:val="24"/>
        </w:rPr>
        <w:t>terţ</w:t>
      </w:r>
      <w:proofErr w:type="spellEnd"/>
      <w:r w:rsidRPr="00493C28">
        <w:rPr>
          <w:color w:val="000000" w:themeColor="text1"/>
          <w:sz w:val="24"/>
          <w:szCs w:val="24"/>
        </w:rPr>
        <w:t xml:space="preserve"> independent prin raportare la salariul minim </w:t>
      </w:r>
      <w:r w:rsidR="001D69F7">
        <w:rPr>
          <w:color w:val="000000" w:themeColor="text1"/>
          <w:sz w:val="24"/>
          <w:szCs w:val="24"/>
        </w:rPr>
        <w:t>brut pe țară garantat în plată</w:t>
      </w:r>
      <w:r w:rsidR="0072753D">
        <w:rPr>
          <w:color w:val="000000" w:themeColor="text1"/>
          <w:sz w:val="24"/>
          <w:szCs w:val="24"/>
        </w:rPr>
        <w:t xml:space="preserve"> </w:t>
      </w:r>
      <w:r w:rsidRPr="00493C28">
        <w:rPr>
          <w:color w:val="000000" w:themeColor="text1"/>
          <w:sz w:val="24"/>
          <w:szCs w:val="24"/>
        </w:rPr>
        <w:t xml:space="preserve">aplicabil la data de 30 iunie a anului în curs, </w:t>
      </w:r>
      <w:proofErr w:type="spellStart"/>
      <w:r w:rsidR="001D69F7" w:rsidRPr="0072753D">
        <w:rPr>
          <w:color w:val="000000" w:themeColor="text1"/>
          <w:sz w:val="24"/>
          <w:szCs w:val="24"/>
          <w:lang w:val="en-US"/>
        </w:rPr>
        <w:t>înmulţit</w:t>
      </w:r>
      <w:proofErr w:type="spellEnd"/>
      <w:r w:rsidR="001D69F7" w:rsidRPr="0072753D">
        <w:rPr>
          <w:color w:val="000000" w:themeColor="text1"/>
          <w:sz w:val="24"/>
          <w:szCs w:val="24"/>
          <w:lang w:val="en-US"/>
        </w:rPr>
        <w:t xml:space="preserve"> cu </w:t>
      </w:r>
      <w:proofErr w:type="spellStart"/>
      <w:r w:rsidR="001D69F7" w:rsidRPr="0072753D">
        <w:rPr>
          <w:color w:val="000000" w:themeColor="text1"/>
          <w:sz w:val="24"/>
          <w:szCs w:val="24"/>
          <w:lang w:val="en-US"/>
        </w:rPr>
        <w:t>coeficientul</w:t>
      </w:r>
      <w:proofErr w:type="spellEnd"/>
      <w:r w:rsidR="001D69F7" w:rsidRPr="0072753D">
        <w:rPr>
          <w:color w:val="000000" w:themeColor="text1"/>
          <w:sz w:val="24"/>
          <w:szCs w:val="24"/>
          <w:lang w:val="en-US"/>
        </w:rPr>
        <w:t xml:space="preserve"> 1,2</w:t>
      </w:r>
      <w:r w:rsidR="001D69F7">
        <w:rPr>
          <w:b/>
          <w:bCs/>
          <w:color w:val="EE0000"/>
          <w:sz w:val="24"/>
          <w:szCs w:val="24"/>
          <w:lang w:val="en-US"/>
        </w:rPr>
        <w:t xml:space="preserve">, </w:t>
      </w:r>
      <w:r w:rsidRPr="00493C28">
        <w:rPr>
          <w:color w:val="000000" w:themeColor="text1"/>
          <w:sz w:val="24"/>
          <w:szCs w:val="24"/>
        </w:rPr>
        <w:t>nediferențiat pe tip de ambalaj SGR prevăzut la art. 4.</w:t>
      </w:r>
    </w:p>
    <w:bookmarkEnd w:id="7"/>
    <w:p w14:paraId="0E5A80B8" w14:textId="77777777" w:rsidR="001D69F7" w:rsidRPr="00493C28" w:rsidRDefault="001D69F7" w:rsidP="00844688">
      <w:pPr>
        <w:spacing w:line="360" w:lineRule="auto"/>
        <w:jc w:val="both"/>
        <w:rPr>
          <w:color w:val="EE0000"/>
          <w:sz w:val="24"/>
          <w:szCs w:val="24"/>
        </w:rPr>
      </w:pPr>
    </w:p>
    <w:p w14:paraId="14E0969C" w14:textId="150CA5BB" w:rsidR="00857534" w:rsidRPr="00493C28" w:rsidRDefault="00857534" w:rsidP="0060752D">
      <w:pPr>
        <w:spacing w:before="26" w:line="360" w:lineRule="auto"/>
        <w:jc w:val="both"/>
        <w:rPr>
          <w:color w:val="000000" w:themeColor="text1"/>
          <w:sz w:val="24"/>
          <w:szCs w:val="24"/>
        </w:rPr>
      </w:pPr>
      <w:r w:rsidRPr="00493C28">
        <w:rPr>
          <w:color w:val="000000" w:themeColor="text1"/>
          <w:sz w:val="24"/>
          <w:szCs w:val="24"/>
        </w:rPr>
        <w:t>(3)</w:t>
      </w:r>
      <w:r w:rsidR="004126FA" w:rsidRPr="00493C28">
        <w:rPr>
          <w:color w:val="000000" w:themeColor="text1"/>
          <w:sz w:val="24"/>
          <w:szCs w:val="24"/>
        </w:rPr>
        <w:t xml:space="preserve"> </w:t>
      </w:r>
      <w:r w:rsidRPr="00493C28">
        <w:rPr>
          <w:color w:val="000000" w:themeColor="text1"/>
          <w:sz w:val="24"/>
          <w:szCs w:val="24"/>
        </w:rPr>
        <w:t>Timpul necesar pentru golirea echipamentului automat de preluare (</w:t>
      </w:r>
      <w:proofErr w:type="spellStart"/>
      <w:r w:rsidRPr="00493C28">
        <w:rPr>
          <w:i/>
          <w:color w:val="000000" w:themeColor="text1"/>
          <w:sz w:val="24"/>
          <w:szCs w:val="24"/>
        </w:rPr>
        <w:t>Tgol</w:t>
      </w:r>
      <w:proofErr w:type="spellEnd"/>
      <w:r w:rsidRPr="00493C28">
        <w:rPr>
          <w:color w:val="000000" w:themeColor="text1"/>
          <w:sz w:val="24"/>
          <w:szCs w:val="24"/>
        </w:rPr>
        <w:t xml:space="preserve">) reprezintă timpul mediu unitar necesar pentru schimbarea sacilor plini în care s-au preluat ambalajele SGR din plastic </w:t>
      </w:r>
      <w:proofErr w:type="spellStart"/>
      <w:r w:rsidRPr="00493C28">
        <w:rPr>
          <w:color w:val="000000" w:themeColor="text1"/>
          <w:sz w:val="24"/>
          <w:szCs w:val="24"/>
        </w:rPr>
        <w:t>şi</w:t>
      </w:r>
      <w:proofErr w:type="spellEnd"/>
      <w:r w:rsidRPr="00493C28">
        <w:rPr>
          <w:color w:val="000000" w:themeColor="text1"/>
          <w:sz w:val="24"/>
          <w:szCs w:val="24"/>
        </w:rPr>
        <w:t xml:space="preserve"> metal sau, dacă este cazul, golirea recipientelor de preluare în care s-au preluat ambalajele SGR din sticlă </w:t>
      </w:r>
      <w:proofErr w:type="spellStart"/>
      <w:r w:rsidRPr="00493C28">
        <w:rPr>
          <w:color w:val="000000" w:themeColor="text1"/>
          <w:sz w:val="24"/>
          <w:szCs w:val="24"/>
        </w:rPr>
        <w:t>şi</w:t>
      </w:r>
      <w:proofErr w:type="spellEnd"/>
      <w:r w:rsidRPr="00493C28">
        <w:rPr>
          <w:color w:val="000000" w:themeColor="text1"/>
          <w:sz w:val="24"/>
          <w:szCs w:val="24"/>
        </w:rPr>
        <w:t xml:space="preserve"> va fi determinat de expertul </w:t>
      </w:r>
      <w:proofErr w:type="spellStart"/>
      <w:r w:rsidRPr="00493C28">
        <w:rPr>
          <w:color w:val="000000" w:themeColor="text1"/>
          <w:sz w:val="24"/>
          <w:szCs w:val="24"/>
        </w:rPr>
        <w:t>terţ</w:t>
      </w:r>
      <w:proofErr w:type="spellEnd"/>
      <w:r w:rsidRPr="00493C28">
        <w:rPr>
          <w:color w:val="000000" w:themeColor="text1"/>
          <w:sz w:val="24"/>
          <w:szCs w:val="24"/>
        </w:rPr>
        <w:t xml:space="preserve"> independent cu ajutorul formulei:</w:t>
      </w:r>
    </w:p>
    <w:p w14:paraId="06FE8C4F" w14:textId="77777777" w:rsidR="00857534" w:rsidRPr="00493C28" w:rsidRDefault="00857534" w:rsidP="0060752D">
      <w:pPr>
        <w:spacing w:before="26" w:line="360" w:lineRule="auto"/>
        <w:jc w:val="both"/>
        <w:rPr>
          <w:color w:val="000000" w:themeColor="text1"/>
          <w:sz w:val="24"/>
          <w:szCs w:val="24"/>
        </w:rPr>
      </w:pPr>
      <w:proofErr w:type="spellStart"/>
      <w:r w:rsidRPr="00493C28">
        <w:rPr>
          <w:color w:val="000000" w:themeColor="text1"/>
          <w:sz w:val="24"/>
          <w:szCs w:val="24"/>
        </w:rPr>
        <w:t>Tgol</w:t>
      </w:r>
      <w:proofErr w:type="spellEnd"/>
      <w:r w:rsidRPr="00493C28">
        <w:rPr>
          <w:color w:val="000000" w:themeColor="text1"/>
          <w:sz w:val="24"/>
          <w:szCs w:val="24"/>
        </w:rPr>
        <w:t xml:space="preserve"> = </w:t>
      </w:r>
      <w:proofErr w:type="spellStart"/>
      <w:r w:rsidRPr="00493C28">
        <w:rPr>
          <w:color w:val="000000" w:themeColor="text1"/>
          <w:sz w:val="24"/>
          <w:szCs w:val="24"/>
        </w:rPr>
        <w:t>Tsr</w:t>
      </w:r>
      <w:proofErr w:type="spellEnd"/>
      <w:r w:rsidRPr="00493C28">
        <w:rPr>
          <w:color w:val="000000" w:themeColor="text1"/>
          <w:sz w:val="24"/>
          <w:szCs w:val="24"/>
        </w:rPr>
        <w:t>/</w:t>
      </w:r>
      <w:proofErr w:type="spellStart"/>
      <w:r w:rsidRPr="00493C28">
        <w:rPr>
          <w:color w:val="000000" w:themeColor="text1"/>
          <w:sz w:val="24"/>
          <w:szCs w:val="24"/>
        </w:rPr>
        <w:t>NRMsr</w:t>
      </w:r>
      <w:proofErr w:type="spellEnd"/>
      <w:r w:rsidRPr="00493C28">
        <w:rPr>
          <w:color w:val="000000" w:themeColor="text1"/>
          <w:sz w:val="24"/>
          <w:szCs w:val="24"/>
        </w:rPr>
        <w:t>,</w:t>
      </w:r>
    </w:p>
    <w:p w14:paraId="6E595790" w14:textId="77777777" w:rsidR="00857534" w:rsidRPr="00493C28" w:rsidRDefault="00857534" w:rsidP="0060752D">
      <w:pPr>
        <w:spacing w:before="26" w:line="360" w:lineRule="auto"/>
        <w:jc w:val="both"/>
        <w:rPr>
          <w:color w:val="000000" w:themeColor="text1"/>
          <w:sz w:val="24"/>
          <w:szCs w:val="24"/>
        </w:rPr>
      </w:pPr>
      <w:r w:rsidRPr="00493C28">
        <w:rPr>
          <w:color w:val="000000" w:themeColor="text1"/>
          <w:sz w:val="24"/>
          <w:szCs w:val="24"/>
        </w:rPr>
        <w:t>unde:</w:t>
      </w:r>
    </w:p>
    <w:p w14:paraId="2F84D4BE" w14:textId="77777777" w:rsidR="00246DC9" w:rsidRPr="00493C28" w:rsidRDefault="00857534" w:rsidP="0060752D">
      <w:pPr>
        <w:spacing w:before="26" w:line="360" w:lineRule="auto"/>
        <w:jc w:val="both"/>
        <w:rPr>
          <w:color w:val="000000" w:themeColor="text1"/>
          <w:sz w:val="24"/>
          <w:szCs w:val="24"/>
        </w:rPr>
      </w:pPr>
      <w:proofErr w:type="spellStart"/>
      <w:r w:rsidRPr="00493C28">
        <w:rPr>
          <w:i/>
          <w:color w:val="000000" w:themeColor="text1"/>
          <w:sz w:val="24"/>
          <w:szCs w:val="24"/>
        </w:rPr>
        <w:t>Tsr</w:t>
      </w:r>
      <w:proofErr w:type="spellEnd"/>
      <w:r w:rsidRPr="00493C28">
        <w:rPr>
          <w:color w:val="000000" w:themeColor="text1"/>
          <w:sz w:val="24"/>
          <w:szCs w:val="24"/>
        </w:rPr>
        <w:t xml:space="preserve"> – timpul procesului de înlocuire a unui sac sau de golire a unui recipient, determinat, în baza studiului de timp și mișcare (STM) realizat de către expertul terț independent conform prezentei metodologii, în mod diferențiat pentru tipurile de ambalaje SGR reprezentate de plastic mic, plastic mare și metal, pe de o parte, și pentru tipurile de ambalaje SGR reprezentate de sticlă mică și sticlă mare, pe de altă parte;</w:t>
      </w:r>
    </w:p>
    <w:p w14:paraId="526A72B5" w14:textId="5E585839" w:rsidR="002D2DBC" w:rsidRPr="00493C28" w:rsidRDefault="00857534" w:rsidP="0060752D">
      <w:pPr>
        <w:spacing w:before="26" w:line="360" w:lineRule="auto"/>
        <w:jc w:val="both"/>
        <w:rPr>
          <w:color w:val="000000" w:themeColor="text1"/>
          <w:sz w:val="24"/>
          <w:szCs w:val="24"/>
        </w:rPr>
      </w:pPr>
      <w:proofErr w:type="spellStart"/>
      <w:r w:rsidRPr="00493C28">
        <w:rPr>
          <w:i/>
          <w:color w:val="000000" w:themeColor="text1"/>
          <w:sz w:val="24"/>
          <w:szCs w:val="24"/>
        </w:rPr>
        <w:t>NRMsr</w:t>
      </w:r>
      <w:proofErr w:type="spellEnd"/>
      <w:r w:rsidRPr="00493C28">
        <w:rPr>
          <w:color w:val="000000" w:themeColor="text1"/>
          <w:sz w:val="24"/>
          <w:szCs w:val="24"/>
        </w:rPr>
        <w:t xml:space="preserve"> - numărul mediu de </w:t>
      </w:r>
      <w:proofErr w:type="spellStart"/>
      <w:r w:rsidRPr="00493C28">
        <w:rPr>
          <w:color w:val="000000" w:themeColor="text1"/>
          <w:sz w:val="24"/>
          <w:szCs w:val="24"/>
        </w:rPr>
        <w:t>unităţi</w:t>
      </w:r>
      <w:proofErr w:type="spellEnd"/>
      <w:r w:rsidRPr="00493C28">
        <w:rPr>
          <w:color w:val="000000" w:themeColor="text1"/>
          <w:sz w:val="24"/>
          <w:szCs w:val="24"/>
        </w:rPr>
        <w:t xml:space="preserve"> de ambalaje SGR reprezentând capacitatea unui sac, respectiv recipient, conform </w:t>
      </w:r>
      <w:proofErr w:type="spellStart"/>
      <w:r w:rsidRPr="00493C28">
        <w:rPr>
          <w:color w:val="000000" w:themeColor="text1"/>
          <w:sz w:val="24"/>
          <w:szCs w:val="24"/>
        </w:rPr>
        <w:t>instrucţiunilor</w:t>
      </w:r>
      <w:proofErr w:type="spellEnd"/>
      <w:r w:rsidRPr="00493C28">
        <w:rPr>
          <w:color w:val="000000" w:themeColor="text1"/>
          <w:sz w:val="24"/>
          <w:szCs w:val="24"/>
        </w:rPr>
        <w:t xml:space="preserve"> furnizate operatorilor punctelor de returnare de către administratorul SGR.</w:t>
      </w:r>
    </w:p>
    <w:p w14:paraId="14DE8162" w14:textId="4F884858" w:rsidR="00857534" w:rsidRPr="00844688" w:rsidRDefault="002D2DBC" w:rsidP="0060752D">
      <w:pPr>
        <w:spacing w:before="26" w:line="360" w:lineRule="auto"/>
        <w:jc w:val="both"/>
        <w:rPr>
          <w:sz w:val="24"/>
          <w:szCs w:val="24"/>
        </w:rPr>
      </w:pPr>
      <w:r w:rsidRPr="00844688">
        <w:rPr>
          <w:sz w:val="24"/>
          <w:szCs w:val="24"/>
        </w:rPr>
        <w:t>(4) Timpul necesar pentru golirea echipamentului automat de preluare (</w:t>
      </w:r>
      <w:proofErr w:type="spellStart"/>
      <w:r w:rsidRPr="00844688">
        <w:rPr>
          <w:sz w:val="24"/>
          <w:szCs w:val="24"/>
        </w:rPr>
        <w:t>Tgol</w:t>
      </w:r>
      <w:proofErr w:type="spellEnd"/>
      <w:r w:rsidRPr="00844688">
        <w:rPr>
          <w:sz w:val="24"/>
          <w:szCs w:val="24"/>
        </w:rPr>
        <w:t>) va fi determinat de către expertul terț independent în mod diferențiat pentru ambalajele SGR prevăzute la art. 4</w:t>
      </w:r>
      <w:r w:rsidR="00CA0F0E" w:rsidRPr="00493C28">
        <w:rPr>
          <w:sz w:val="24"/>
          <w:szCs w:val="24"/>
        </w:rPr>
        <w:t>,</w:t>
      </w:r>
      <w:r w:rsidRPr="00844688">
        <w:rPr>
          <w:sz w:val="24"/>
          <w:szCs w:val="24"/>
        </w:rPr>
        <w:t xml:space="preserve"> reprezentate </w:t>
      </w:r>
      <w:r w:rsidRPr="00844688">
        <w:rPr>
          <w:sz w:val="24"/>
          <w:szCs w:val="24"/>
        </w:rPr>
        <w:lastRenderedPageBreak/>
        <w:t xml:space="preserve">de plastic mic, plastic mare și metal, raportat la </w:t>
      </w:r>
      <w:proofErr w:type="spellStart"/>
      <w:r w:rsidRPr="00844688">
        <w:rPr>
          <w:sz w:val="24"/>
          <w:szCs w:val="24"/>
        </w:rPr>
        <w:t>NRMsr</w:t>
      </w:r>
      <w:proofErr w:type="spellEnd"/>
      <w:r w:rsidRPr="00844688">
        <w:rPr>
          <w:sz w:val="24"/>
          <w:szCs w:val="24"/>
        </w:rPr>
        <w:t xml:space="preserve"> reprezentând capacitatea unui sac pe de o parte, și pentru ambalajele SGR prevăzute la art. 4 reprezentate de sticlă mică și sticlă mare, raportat la </w:t>
      </w:r>
      <w:proofErr w:type="spellStart"/>
      <w:r w:rsidRPr="00844688">
        <w:rPr>
          <w:sz w:val="24"/>
          <w:szCs w:val="24"/>
        </w:rPr>
        <w:t>NRMsr</w:t>
      </w:r>
      <w:proofErr w:type="spellEnd"/>
      <w:r w:rsidRPr="00844688">
        <w:rPr>
          <w:sz w:val="24"/>
          <w:szCs w:val="24"/>
        </w:rPr>
        <w:t xml:space="preserve"> reprezentând capacitatea unui recipient pe de altă parte.</w:t>
      </w:r>
    </w:p>
    <w:p w14:paraId="537D6C2C" w14:textId="693915D6" w:rsidR="00857534" w:rsidRPr="00493C28" w:rsidRDefault="00857534" w:rsidP="0060752D">
      <w:pPr>
        <w:spacing w:before="26" w:line="360" w:lineRule="auto"/>
        <w:jc w:val="both"/>
        <w:rPr>
          <w:color w:val="000000" w:themeColor="text1"/>
          <w:sz w:val="24"/>
          <w:szCs w:val="24"/>
        </w:rPr>
      </w:pPr>
      <w:r w:rsidRPr="00493C28">
        <w:rPr>
          <w:color w:val="000000"/>
          <w:sz w:val="24"/>
          <w:szCs w:val="24"/>
        </w:rPr>
        <w:t>(</w:t>
      </w:r>
      <w:r w:rsidR="002D2DBC" w:rsidRPr="00493C28">
        <w:rPr>
          <w:color w:val="000000"/>
          <w:sz w:val="24"/>
          <w:szCs w:val="24"/>
        </w:rPr>
        <w:t>5</w:t>
      </w:r>
      <w:r w:rsidRPr="00493C28">
        <w:rPr>
          <w:color w:val="000000"/>
          <w:sz w:val="24"/>
          <w:szCs w:val="24"/>
        </w:rPr>
        <w:t>)</w:t>
      </w:r>
      <w:r w:rsidR="001B0B98" w:rsidRPr="00493C28">
        <w:rPr>
          <w:color w:val="000000"/>
          <w:sz w:val="24"/>
          <w:szCs w:val="24"/>
        </w:rPr>
        <w:t xml:space="preserve"> </w:t>
      </w:r>
      <w:r w:rsidRPr="00493C28">
        <w:rPr>
          <w:color w:val="000000"/>
          <w:sz w:val="24"/>
          <w:szCs w:val="24"/>
        </w:rPr>
        <w:t xml:space="preserve">Timpul necesar pentru </w:t>
      </w:r>
      <w:proofErr w:type="spellStart"/>
      <w:r w:rsidRPr="00493C28">
        <w:rPr>
          <w:color w:val="000000"/>
          <w:sz w:val="24"/>
          <w:szCs w:val="24"/>
        </w:rPr>
        <w:t>curăţarea</w:t>
      </w:r>
      <w:proofErr w:type="spellEnd"/>
      <w:r w:rsidRPr="00493C28">
        <w:rPr>
          <w:color w:val="000000"/>
          <w:sz w:val="24"/>
          <w:szCs w:val="24"/>
        </w:rPr>
        <w:t xml:space="preserve"> zilnică (</w:t>
      </w:r>
      <w:proofErr w:type="spellStart"/>
      <w:r w:rsidRPr="00493C28">
        <w:rPr>
          <w:i/>
          <w:color w:val="000000"/>
          <w:sz w:val="24"/>
          <w:szCs w:val="24"/>
        </w:rPr>
        <w:t>Tcuz</w:t>
      </w:r>
      <w:proofErr w:type="spellEnd"/>
      <w:r w:rsidRPr="00493C28">
        <w:rPr>
          <w:color w:val="000000"/>
          <w:sz w:val="24"/>
          <w:szCs w:val="24"/>
        </w:rPr>
        <w:t xml:space="preserve">) reprezintă timpul mediu unitar necesar asistentului de vânzări pentru </w:t>
      </w:r>
      <w:proofErr w:type="spellStart"/>
      <w:r w:rsidRPr="00493C28">
        <w:rPr>
          <w:color w:val="000000"/>
          <w:sz w:val="24"/>
          <w:szCs w:val="24"/>
        </w:rPr>
        <w:t>curăţarea</w:t>
      </w:r>
      <w:proofErr w:type="spellEnd"/>
      <w:r w:rsidRPr="00493C28">
        <w:rPr>
          <w:color w:val="000000"/>
          <w:sz w:val="24"/>
          <w:szCs w:val="24"/>
        </w:rPr>
        <w:t xml:space="preserve"> în fiecare zi a </w:t>
      </w:r>
      <w:proofErr w:type="spellStart"/>
      <w:r w:rsidRPr="00493C28">
        <w:rPr>
          <w:color w:val="000000"/>
          <w:sz w:val="24"/>
          <w:szCs w:val="24"/>
        </w:rPr>
        <w:t>spaţiului</w:t>
      </w:r>
      <w:proofErr w:type="spellEnd"/>
      <w:r w:rsidRPr="00493C28">
        <w:rPr>
          <w:color w:val="000000"/>
          <w:sz w:val="24"/>
          <w:szCs w:val="24"/>
        </w:rPr>
        <w:t xml:space="preserve"> de sub </w:t>
      </w:r>
      <w:proofErr w:type="spellStart"/>
      <w:r w:rsidRPr="00493C28">
        <w:rPr>
          <w:color w:val="000000"/>
          <w:sz w:val="24"/>
          <w:szCs w:val="24"/>
        </w:rPr>
        <w:t>şi</w:t>
      </w:r>
      <w:proofErr w:type="spellEnd"/>
      <w:r w:rsidRPr="00493C28">
        <w:rPr>
          <w:color w:val="000000"/>
          <w:sz w:val="24"/>
          <w:szCs w:val="24"/>
        </w:rPr>
        <w:t xml:space="preserve"> din jurul echipamentului automat de </w:t>
      </w:r>
      <w:r w:rsidRPr="00493C28">
        <w:rPr>
          <w:color w:val="000000" w:themeColor="text1"/>
          <w:sz w:val="24"/>
          <w:szCs w:val="24"/>
        </w:rPr>
        <w:t xml:space="preserve">preluare </w:t>
      </w:r>
      <w:proofErr w:type="spellStart"/>
      <w:r w:rsidRPr="00493C28">
        <w:rPr>
          <w:color w:val="000000" w:themeColor="text1"/>
          <w:sz w:val="24"/>
          <w:szCs w:val="24"/>
        </w:rPr>
        <w:t>şi</w:t>
      </w:r>
      <w:proofErr w:type="spellEnd"/>
      <w:r w:rsidRPr="00493C28">
        <w:rPr>
          <w:color w:val="000000" w:themeColor="text1"/>
          <w:sz w:val="24"/>
          <w:szCs w:val="24"/>
        </w:rPr>
        <w:t xml:space="preserve"> a zonei de acces ale </w:t>
      </w:r>
      <w:proofErr w:type="spellStart"/>
      <w:r w:rsidRPr="00493C28">
        <w:rPr>
          <w:color w:val="000000" w:themeColor="text1"/>
          <w:sz w:val="24"/>
          <w:szCs w:val="24"/>
        </w:rPr>
        <w:t>clienţilor</w:t>
      </w:r>
      <w:proofErr w:type="spellEnd"/>
      <w:r w:rsidRPr="00493C28">
        <w:rPr>
          <w:color w:val="000000" w:themeColor="text1"/>
          <w:sz w:val="24"/>
          <w:szCs w:val="24"/>
        </w:rPr>
        <w:t xml:space="preserve"> </w:t>
      </w:r>
      <w:proofErr w:type="spellStart"/>
      <w:r w:rsidRPr="00493C28">
        <w:rPr>
          <w:color w:val="000000" w:themeColor="text1"/>
          <w:sz w:val="24"/>
          <w:szCs w:val="24"/>
        </w:rPr>
        <w:t>şi</w:t>
      </w:r>
      <w:proofErr w:type="spellEnd"/>
      <w:r w:rsidRPr="00493C28">
        <w:rPr>
          <w:color w:val="000000" w:themeColor="text1"/>
          <w:sz w:val="24"/>
          <w:szCs w:val="24"/>
        </w:rPr>
        <w:t xml:space="preserve"> se determină nediferențiat pe tip de ambalaj SGR prevăzut la art. 4 de către expertul </w:t>
      </w:r>
      <w:proofErr w:type="spellStart"/>
      <w:r w:rsidRPr="00493C28">
        <w:rPr>
          <w:color w:val="000000" w:themeColor="text1"/>
          <w:sz w:val="24"/>
          <w:szCs w:val="24"/>
        </w:rPr>
        <w:t>terţ</w:t>
      </w:r>
      <w:proofErr w:type="spellEnd"/>
      <w:r w:rsidRPr="00493C28">
        <w:rPr>
          <w:color w:val="000000" w:themeColor="text1"/>
          <w:sz w:val="24"/>
          <w:szCs w:val="24"/>
        </w:rPr>
        <w:t xml:space="preserve"> independent cu ajutorul formulei:</w:t>
      </w:r>
    </w:p>
    <w:p w14:paraId="0DABA5A9" w14:textId="77777777" w:rsidR="00857534" w:rsidRPr="00493C28" w:rsidRDefault="00857534" w:rsidP="0060752D">
      <w:pPr>
        <w:spacing w:before="26" w:line="360" w:lineRule="auto"/>
        <w:jc w:val="both"/>
        <w:rPr>
          <w:color w:val="000000" w:themeColor="text1"/>
          <w:sz w:val="24"/>
          <w:szCs w:val="24"/>
        </w:rPr>
      </w:pPr>
      <w:proofErr w:type="spellStart"/>
      <w:r w:rsidRPr="00493C28">
        <w:rPr>
          <w:color w:val="000000" w:themeColor="text1"/>
          <w:sz w:val="24"/>
          <w:szCs w:val="24"/>
        </w:rPr>
        <w:t>Tcuz</w:t>
      </w:r>
      <w:proofErr w:type="spellEnd"/>
      <w:r w:rsidRPr="00493C28">
        <w:rPr>
          <w:color w:val="000000" w:themeColor="text1"/>
          <w:sz w:val="24"/>
          <w:szCs w:val="24"/>
        </w:rPr>
        <w:t xml:space="preserve"> = (</w:t>
      </w:r>
      <w:proofErr w:type="spellStart"/>
      <w:r w:rsidRPr="00493C28">
        <w:rPr>
          <w:color w:val="000000" w:themeColor="text1"/>
          <w:sz w:val="24"/>
          <w:szCs w:val="24"/>
        </w:rPr>
        <w:t>Tzc</w:t>
      </w:r>
      <w:proofErr w:type="spellEnd"/>
      <w:r w:rsidRPr="00493C28">
        <w:rPr>
          <w:color w:val="000000" w:themeColor="text1"/>
          <w:sz w:val="24"/>
          <w:szCs w:val="24"/>
        </w:rPr>
        <w:t xml:space="preserve"> x 365)/VEF,</w:t>
      </w:r>
    </w:p>
    <w:p w14:paraId="0CFEF76D" w14:textId="77777777" w:rsidR="00857534" w:rsidRPr="00493C28" w:rsidRDefault="00857534" w:rsidP="0060752D">
      <w:pPr>
        <w:spacing w:before="26" w:line="360" w:lineRule="auto"/>
        <w:jc w:val="both"/>
        <w:rPr>
          <w:color w:val="000000" w:themeColor="text1"/>
          <w:sz w:val="24"/>
          <w:szCs w:val="24"/>
        </w:rPr>
      </w:pPr>
      <w:r w:rsidRPr="00493C28">
        <w:rPr>
          <w:color w:val="000000" w:themeColor="text1"/>
          <w:sz w:val="24"/>
          <w:szCs w:val="24"/>
        </w:rPr>
        <w:t>unde:</w:t>
      </w:r>
    </w:p>
    <w:p w14:paraId="2C66B876" w14:textId="77777777" w:rsidR="00857534" w:rsidRPr="00493C28" w:rsidRDefault="00857534" w:rsidP="0060752D">
      <w:pPr>
        <w:spacing w:before="26" w:line="360" w:lineRule="auto"/>
        <w:jc w:val="both"/>
        <w:rPr>
          <w:sz w:val="24"/>
          <w:szCs w:val="24"/>
        </w:rPr>
      </w:pPr>
      <w:proofErr w:type="spellStart"/>
      <w:r w:rsidRPr="00493C28">
        <w:rPr>
          <w:i/>
          <w:color w:val="000000"/>
          <w:sz w:val="24"/>
          <w:szCs w:val="24"/>
        </w:rPr>
        <w:t>Tzc</w:t>
      </w:r>
      <w:proofErr w:type="spellEnd"/>
      <w:r w:rsidRPr="00493C28">
        <w:rPr>
          <w:color w:val="000000"/>
          <w:sz w:val="24"/>
          <w:szCs w:val="24"/>
        </w:rPr>
        <w:t xml:space="preserve"> - timpul zilnic aferent </w:t>
      </w:r>
      <w:proofErr w:type="spellStart"/>
      <w:r w:rsidRPr="00493C28">
        <w:rPr>
          <w:color w:val="000000"/>
          <w:sz w:val="24"/>
          <w:szCs w:val="24"/>
        </w:rPr>
        <w:t>curăţării</w:t>
      </w:r>
      <w:proofErr w:type="spellEnd"/>
      <w:r w:rsidRPr="00493C28">
        <w:rPr>
          <w:color w:val="000000"/>
          <w:sz w:val="24"/>
          <w:szCs w:val="24"/>
        </w:rPr>
        <w:t xml:space="preserve"> </w:t>
      </w:r>
      <w:proofErr w:type="spellStart"/>
      <w:r w:rsidRPr="00493C28">
        <w:rPr>
          <w:color w:val="000000"/>
          <w:sz w:val="24"/>
          <w:szCs w:val="24"/>
        </w:rPr>
        <w:t>spaţiului</w:t>
      </w:r>
      <w:proofErr w:type="spellEnd"/>
      <w:r w:rsidRPr="00493C28">
        <w:rPr>
          <w:color w:val="000000"/>
          <w:sz w:val="24"/>
          <w:szCs w:val="24"/>
        </w:rPr>
        <w:t xml:space="preserve"> de sub </w:t>
      </w:r>
      <w:proofErr w:type="spellStart"/>
      <w:r w:rsidRPr="00493C28">
        <w:rPr>
          <w:color w:val="000000"/>
          <w:sz w:val="24"/>
          <w:szCs w:val="24"/>
        </w:rPr>
        <w:t>şi</w:t>
      </w:r>
      <w:proofErr w:type="spellEnd"/>
      <w:r w:rsidRPr="00493C28">
        <w:rPr>
          <w:color w:val="000000"/>
          <w:sz w:val="24"/>
          <w:szCs w:val="24"/>
        </w:rPr>
        <w:t xml:space="preserve"> din jurul echipamentului automat de preluare </w:t>
      </w:r>
      <w:proofErr w:type="spellStart"/>
      <w:r w:rsidRPr="00493C28">
        <w:rPr>
          <w:color w:val="000000"/>
          <w:sz w:val="24"/>
          <w:szCs w:val="24"/>
        </w:rPr>
        <w:t>şi</w:t>
      </w:r>
      <w:proofErr w:type="spellEnd"/>
      <w:r w:rsidRPr="00493C28">
        <w:rPr>
          <w:color w:val="000000"/>
          <w:sz w:val="24"/>
          <w:szCs w:val="24"/>
        </w:rPr>
        <w:t xml:space="preserve"> a zonei de acces a </w:t>
      </w:r>
      <w:proofErr w:type="spellStart"/>
      <w:r w:rsidRPr="00493C28">
        <w:rPr>
          <w:color w:val="000000"/>
          <w:sz w:val="24"/>
          <w:szCs w:val="24"/>
        </w:rPr>
        <w:t>clienţilor</w:t>
      </w:r>
      <w:proofErr w:type="spellEnd"/>
      <w:r w:rsidRPr="00493C28">
        <w:rPr>
          <w:color w:val="000000"/>
          <w:sz w:val="24"/>
          <w:szCs w:val="24"/>
        </w:rPr>
        <w:t xml:space="preserve">, </w:t>
      </w:r>
      <w:r w:rsidRPr="00493C28">
        <w:rPr>
          <w:color w:val="000000" w:themeColor="text1"/>
          <w:sz w:val="24"/>
          <w:szCs w:val="24"/>
        </w:rPr>
        <w:t>determinat în baza studiului de timp și mișcare (STM) realizat de către expertul terț independent conform prezentei metodologii;</w:t>
      </w:r>
    </w:p>
    <w:p w14:paraId="65739A5F" w14:textId="7E3D75DE" w:rsidR="00063FAF" w:rsidRPr="00493C28" w:rsidRDefault="00857534" w:rsidP="0060752D">
      <w:pPr>
        <w:spacing w:before="26" w:line="360" w:lineRule="auto"/>
        <w:jc w:val="both"/>
        <w:rPr>
          <w:color w:val="000000"/>
          <w:sz w:val="24"/>
          <w:szCs w:val="24"/>
        </w:rPr>
      </w:pPr>
      <w:r w:rsidRPr="00493C28">
        <w:rPr>
          <w:i/>
          <w:color w:val="000000"/>
          <w:sz w:val="24"/>
          <w:szCs w:val="24"/>
        </w:rPr>
        <w:t>VEF</w:t>
      </w:r>
      <w:r w:rsidRPr="00493C28">
        <w:rPr>
          <w:color w:val="000000"/>
          <w:sz w:val="24"/>
          <w:szCs w:val="24"/>
        </w:rPr>
        <w:t xml:space="preserve"> - volumul anual eficient de ambalaje SGR preluate, </w:t>
      </w:r>
      <w:proofErr w:type="spellStart"/>
      <w:r w:rsidRPr="00493C28">
        <w:rPr>
          <w:color w:val="000000"/>
          <w:sz w:val="24"/>
          <w:szCs w:val="24"/>
        </w:rPr>
        <w:t>aşa</w:t>
      </w:r>
      <w:proofErr w:type="spellEnd"/>
      <w:r w:rsidRPr="00493C28">
        <w:rPr>
          <w:color w:val="000000"/>
          <w:sz w:val="24"/>
          <w:szCs w:val="24"/>
        </w:rPr>
        <w:t xml:space="preserve"> cum este stabilit prin art. 15 alin. (19).</w:t>
      </w:r>
    </w:p>
    <w:p w14:paraId="0F20A8F3" w14:textId="42057EE4" w:rsidR="00063FAF" w:rsidRPr="00493C28" w:rsidRDefault="00063FAF" w:rsidP="0060752D">
      <w:pPr>
        <w:spacing w:before="26" w:line="360" w:lineRule="auto"/>
        <w:jc w:val="both"/>
        <w:rPr>
          <w:color w:val="000000" w:themeColor="text1"/>
          <w:sz w:val="24"/>
          <w:szCs w:val="24"/>
        </w:rPr>
      </w:pPr>
      <w:r w:rsidRPr="00493C28">
        <w:rPr>
          <w:color w:val="000000"/>
          <w:sz w:val="24"/>
          <w:szCs w:val="24"/>
        </w:rPr>
        <w:t>(</w:t>
      </w:r>
      <w:r w:rsidR="002D2DBC" w:rsidRPr="00493C28">
        <w:rPr>
          <w:color w:val="000000"/>
          <w:sz w:val="24"/>
          <w:szCs w:val="24"/>
        </w:rPr>
        <w:t>6</w:t>
      </w:r>
      <w:r w:rsidRPr="00493C28">
        <w:rPr>
          <w:color w:val="000000"/>
          <w:sz w:val="24"/>
          <w:szCs w:val="24"/>
        </w:rPr>
        <w:t>)Timpul necesar pentru gestionarea echipamentului automat de preluare în cazul unor opriri/blocaje ale acestuia (</w:t>
      </w:r>
      <w:proofErr w:type="spellStart"/>
      <w:r w:rsidRPr="00493C28">
        <w:rPr>
          <w:i/>
          <w:color w:val="000000"/>
          <w:sz w:val="24"/>
          <w:szCs w:val="24"/>
        </w:rPr>
        <w:t>Tges</w:t>
      </w:r>
      <w:proofErr w:type="spellEnd"/>
      <w:r w:rsidRPr="00493C28">
        <w:rPr>
          <w:color w:val="000000"/>
          <w:sz w:val="24"/>
          <w:szCs w:val="24"/>
        </w:rPr>
        <w:t xml:space="preserve">) reprezintă timpul mediu unitar necesar repunerii în </w:t>
      </w:r>
      <w:proofErr w:type="spellStart"/>
      <w:r w:rsidRPr="00493C28">
        <w:rPr>
          <w:color w:val="000000"/>
          <w:sz w:val="24"/>
          <w:szCs w:val="24"/>
        </w:rPr>
        <w:t>funcţiune</w:t>
      </w:r>
      <w:proofErr w:type="spellEnd"/>
      <w:r w:rsidRPr="00493C28">
        <w:rPr>
          <w:color w:val="000000"/>
          <w:sz w:val="24"/>
          <w:szCs w:val="24"/>
        </w:rPr>
        <w:t xml:space="preserve"> a echipamentelor automate de preluare oprite în urma unor blocaje în cursul </w:t>
      </w:r>
      <w:proofErr w:type="spellStart"/>
      <w:r w:rsidRPr="00493C28">
        <w:rPr>
          <w:color w:val="000000"/>
          <w:sz w:val="24"/>
          <w:szCs w:val="24"/>
        </w:rPr>
        <w:t>funcţionării</w:t>
      </w:r>
      <w:proofErr w:type="spellEnd"/>
      <w:r w:rsidRPr="00493C28">
        <w:rPr>
          <w:color w:val="000000"/>
          <w:sz w:val="24"/>
          <w:szCs w:val="24"/>
        </w:rPr>
        <w:t xml:space="preserve"> normale a acestora </w:t>
      </w:r>
      <w:proofErr w:type="spellStart"/>
      <w:r w:rsidRPr="00493C28">
        <w:rPr>
          <w:color w:val="000000"/>
          <w:sz w:val="24"/>
          <w:szCs w:val="24"/>
        </w:rPr>
        <w:t>şi</w:t>
      </w:r>
      <w:proofErr w:type="spellEnd"/>
      <w:r w:rsidRPr="00493C28">
        <w:rPr>
          <w:color w:val="000000"/>
          <w:sz w:val="24"/>
          <w:szCs w:val="24"/>
        </w:rPr>
        <w:t xml:space="preserve"> se determină de către expertul </w:t>
      </w:r>
      <w:proofErr w:type="spellStart"/>
      <w:r w:rsidRPr="00493C28">
        <w:rPr>
          <w:color w:val="000000"/>
          <w:sz w:val="24"/>
          <w:szCs w:val="24"/>
        </w:rPr>
        <w:t>terţ</w:t>
      </w:r>
      <w:proofErr w:type="spellEnd"/>
      <w:r w:rsidRPr="00493C28">
        <w:rPr>
          <w:color w:val="000000"/>
          <w:sz w:val="24"/>
          <w:szCs w:val="24"/>
        </w:rPr>
        <w:t xml:space="preserve"> independent, </w:t>
      </w:r>
      <w:r w:rsidRPr="00493C28">
        <w:rPr>
          <w:color w:val="000000" w:themeColor="text1"/>
          <w:sz w:val="24"/>
          <w:szCs w:val="24"/>
        </w:rPr>
        <w:t>nediferențiat pe tip de ambalaj SGR prevăzut la art. 4, cu ajutorul formulei:</w:t>
      </w:r>
    </w:p>
    <w:p w14:paraId="72FE31E4" w14:textId="77777777" w:rsidR="00063FAF" w:rsidRPr="00493C28" w:rsidRDefault="00063FAF" w:rsidP="0060752D">
      <w:pPr>
        <w:spacing w:before="26" w:line="360" w:lineRule="auto"/>
        <w:jc w:val="both"/>
        <w:rPr>
          <w:color w:val="000000" w:themeColor="text1"/>
          <w:sz w:val="24"/>
          <w:szCs w:val="24"/>
        </w:rPr>
      </w:pPr>
      <w:proofErr w:type="spellStart"/>
      <w:r w:rsidRPr="00493C28">
        <w:rPr>
          <w:color w:val="000000" w:themeColor="text1"/>
          <w:sz w:val="24"/>
          <w:szCs w:val="24"/>
        </w:rPr>
        <w:t>Tges</w:t>
      </w:r>
      <w:proofErr w:type="spellEnd"/>
      <w:r w:rsidRPr="00493C28">
        <w:rPr>
          <w:color w:val="000000" w:themeColor="text1"/>
          <w:sz w:val="24"/>
          <w:szCs w:val="24"/>
        </w:rPr>
        <w:t xml:space="preserve"> = (</w:t>
      </w:r>
      <w:proofErr w:type="spellStart"/>
      <w:r w:rsidRPr="00493C28">
        <w:rPr>
          <w:color w:val="000000" w:themeColor="text1"/>
          <w:sz w:val="24"/>
          <w:szCs w:val="24"/>
        </w:rPr>
        <w:t>Tol</w:t>
      </w:r>
      <w:proofErr w:type="spellEnd"/>
      <w:r w:rsidRPr="00493C28">
        <w:rPr>
          <w:color w:val="000000" w:themeColor="text1"/>
          <w:sz w:val="24"/>
          <w:szCs w:val="24"/>
        </w:rPr>
        <w:t xml:space="preserve"> x 365)/VEF,</w:t>
      </w:r>
    </w:p>
    <w:p w14:paraId="1CCCD9D6" w14:textId="77777777" w:rsidR="00063FAF" w:rsidRPr="00493C28" w:rsidRDefault="00063FAF" w:rsidP="0060752D">
      <w:pPr>
        <w:spacing w:before="26" w:line="360" w:lineRule="auto"/>
        <w:jc w:val="both"/>
        <w:rPr>
          <w:color w:val="000000" w:themeColor="text1"/>
          <w:sz w:val="24"/>
          <w:szCs w:val="24"/>
        </w:rPr>
      </w:pPr>
      <w:r w:rsidRPr="00493C28">
        <w:rPr>
          <w:color w:val="000000" w:themeColor="text1"/>
          <w:sz w:val="24"/>
          <w:szCs w:val="24"/>
        </w:rPr>
        <w:t>unde:</w:t>
      </w:r>
    </w:p>
    <w:p w14:paraId="79CDB0B1" w14:textId="77777777" w:rsidR="00063FAF" w:rsidRPr="00493C28" w:rsidRDefault="00063FAF" w:rsidP="0060752D">
      <w:pPr>
        <w:spacing w:before="26" w:line="360" w:lineRule="auto"/>
        <w:jc w:val="both"/>
        <w:rPr>
          <w:color w:val="000000" w:themeColor="text1"/>
          <w:sz w:val="24"/>
          <w:szCs w:val="24"/>
        </w:rPr>
      </w:pPr>
      <w:proofErr w:type="spellStart"/>
      <w:r w:rsidRPr="00493C28">
        <w:rPr>
          <w:i/>
          <w:color w:val="000000" w:themeColor="text1"/>
          <w:sz w:val="24"/>
          <w:szCs w:val="24"/>
        </w:rPr>
        <w:t>Tol</w:t>
      </w:r>
      <w:proofErr w:type="spellEnd"/>
      <w:r w:rsidRPr="00493C28">
        <w:rPr>
          <w:color w:val="000000" w:themeColor="text1"/>
          <w:sz w:val="24"/>
          <w:szCs w:val="24"/>
        </w:rPr>
        <w:t xml:space="preserve"> - timpul mediu pe zi de oprire în urma unor blocaje, determinat în baza studiului de timp și mișcare (STM) realizat de către expertul terț independent conform prezentei metodologii;</w:t>
      </w:r>
    </w:p>
    <w:p w14:paraId="09CDE58D" w14:textId="16DFCCD2" w:rsidR="00DA5C06" w:rsidRPr="00493C28" w:rsidRDefault="00063FAF" w:rsidP="0060752D">
      <w:pPr>
        <w:spacing w:before="26" w:line="360" w:lineRule="auto"/>
        <w:jc w:val="both"/>
        <w:rPr>
          <w:sz w:val="24"/>
          <w:szCs w:val="24"/>
        </w:rPr>
      </w:pPr>
      <w:r w:rsidRPr="00493C28">
        <w:rPr>
          <w:i/>
          <w:color w:val="000000"/>
          <w:sz w:val="24"/>
          <w:szCs w:val="24"/>
        </w:rPr>
        <w:t>VEF</w:t>
      </w:r>
      <w:r w:rsidRPr="00493C28">
        <w:rPr>
          <w:color w:val="000000"/>
          <w:sz w:val="24"/>
          <w:szCs w:val="24"/>
        </w:rPr>
        <w:t xml:space="preserve"> - volumul anual eficient de ambalaje SGR preluate, </w:t>
      </w:r>
      <w:proofErr w:type="spellStart"/>
      <w:r w:rsidRPr="00493C28">
        <w:rPr>
          <w:color w:val="000000"/>
          <w:sz w:val="24"/>
          <w:szCs w:val="24"/>
        </w:rPr>
        <w:t>aşa</w:t>
      </w:r>
      <w:proofErr w:type="spellEnd"/>
      <w:r w:rsidRPr="00493C28">
        <w:rPr>
          <w:color w:val="000000"/>
          <w:sz w:val="24"/>
          <w:szCs w:val="24"/>
        </w:rPr>
        <w:t xml:space="preserve"> cum este stabilit prin art. 15 alin. (19).</w:t>
      </w:r>
    </w:p>
    <w:p w14:paraId="670808D8" w14:textId="0C4E1549" w:rsidR="00063FAF" w:rsidRPr="00493C28" w:rsidRDefault="00B82E12" w:rsidP="0060752D">
      <w:pPr>
        <w:spacing w:before="26" w:line="360" w:lineRule="auto"/>
        <w:jc w:val="both"/>
        <w:rPr>
          <w:sz w:val="24"/>
          <w:szCs w:val="24"/>
        </w:rPr>
      </w:pPr>
      <w:r w:rsidRPr="00493C28">
        <w:rPr>
          <w:sz w:val="24"/>
          <w:szCs w:val="24"/>
        </w:rPr>
        <w:t>(</w:t>
      </w:r>
      <w:r w:rsidR="002D2DBC" w:rsidRPr="00493C28">
        <w:rPr>
          <w:sz w:val="24"/>
          <w:szCs w:val="24"/>
        </w:rPr>
        <w:t>7</w:t>
      </w:r>
      <w:r w:rsidR="00063FAF" w:rsidRPr="00493C28">
        <w:rPr>
          <w:sz w:val="24"/>
          <w:szCs w:val="24"/>
        </w:rPr>
        <w:t>)</w:t>
      </w:r>
      <w:r w:rsidR="00CA1817" w:rsidRPr="00493C28">
        <w:rPr>
          <w:sz w:val="24"/>
          <w:szCs w:val="24"/>
        </w:rPr>
        <w:t xml:space="preserve"> </w:t>
      </w:r>
      <w:r w:rsidR="00063FAF" w:rsidRPr="00493C28">
        <w:rPr>
          <w:sz w:val="24"/>
          <w:szCs w:val="24"/>
        </w:rPr>
        <w:t xml:space="preserve">Timpul necesar pentru mutarea sacilor </w:t>
      </w:r>
      <w:proofErr w:type="spellStart"/>
      <w:r w:rsidR="00063FAF" w:rsidRPr="00493C28">
        <w:rPr>
          <w:sz w:val="24"/>
          <w:szCs w:val="24"/>
        </w:rPr>
        <w:t>şi</w:t>
      </w:r>
      <w:proofErr w:type="spellEnd"/>
      <w:r w:rsidR="00063FAF" w:rsidRPr="00493C28">
        <w:rPr>
          <w:sz w:val="24"/>
          <w:szCs w:val="24"/>
        </w:rPr>
        <w:t xml:space="preserve"> a recipientelor de preluare pentru ambalaje SGR din sticlă în </w:t>
      </w:r>
      <w:proofErr w:type="spellStart"/>
      <w:r w:rsidR="00063FAF" w:rsidRPr="00493C28">
        <w:rPr>
          <w:sz w:val="24"/>
          <w:szCs w:val="24"/>
        </w:rPr>
        <w:t>spaţiul</w:t>
      </w:r>
      <w:proofErr w:type="spellEnd"/>
      <w:r w:rsidR="00063FAF" w:rsidRPr="00493C28">
        <w:rPr>
          <w:sz w:val="24"/>
          <w:szCs w:val="24"/>
        </w:rPr>
        <w:t xml:space="preserve"> de depozitare aferent structurii de vânzare (</w:t>
      </w:r>
      <w:proofErr w:type="spellStart"/>
      <w:r w:rsidR="00063FAF" w:rsidRPr="00493C28">
        <w:rPr>
          <w:i/>
          <w:sz w:val="24"/>
          <w:szCs w:val="24"/>
        </w:rPr>
        <w:t>Tdep</w:t>
      </w:r>
      <w:proofErr w:type="spellEnd"/>
      <w:r w:rsidR="00063FAF" w:rsidRPr="00493C28">
        <w:rPr>
          <w:sz w:val="24"/>
          <w:szCs w:val="24"/>
        </w:rPr>
        <w:t xml:space="preserve">) reprezintă timpul mediu unitar necesar pentru transferarea sacilor </w:t>
      </w:r>
      <w:proofErr w:type="spellStart"/>
      <w:r w:rsidR="00063FAF" w:rsidRPr="00493C28">
        <w:rPr>
          <w:sz w:val="24"/>
          <w:szCs w:val="24"/>
        </w:rPr>
        <w:t>şi</w:t>
      </w:r>
      <w:proofErr w:type="spellEnd"/>
      <w:r w:rsidR="00063FAF" w:rsidRPr="00493C28">
        <w:rPr>
          <w:sz w:val="24"/>
          <w:szCs w:val="24"/>
        </w:rPr>
        <w:t xml:space="preserve"> recipientelor pline cu ambalaje SGR din echipamentele automate de preluare în </w:t>
      </w:r>
      <w:proofErr w:type="spellStart"/>
      <w:r w:rsidR="00063FAF" w:rsidRPr="00493C28">
        <w:rPr>
          <w:sz w:val="24"/>
          <w:szCs w:val="24"/>
        </w:rPr>
        <w:t>spaţiile</w:t>
      </w:r>
      <w:proofErr w:type="spellEnd"/>
      <w:r w:rsidR="00063FAF" w:rsidRPr="00493C28">
        <w:rPr>
          <w:sz w:val="24"/>
          <w:szCs w:val="24"/>
        </w:rPr>
        <w:t xml:space="preserve"> special amenajate de păstrare temporară a acestora de către operatorii punctelor de returnare </w:t>
      </w:r>
      <w:proofErr w:type="spellStart"/>
      <w:r w:rsidR="00063FAF" w:rsidRPr="00493C28">
        <w:rPr>
          <w:sz w:val="24"/>
          <w:szCs w:val="24"/>
        </w:rPr>
        <w:t>şi</w:t>
      </w:r>
      <w:proofErr w:type="spellEnd"/>
      <w:r w:rsidR="00063FAF" w:rsidRPr="00493C28">
        <w:rPr>
          <w:sz w:val="24"/>
          <w:szCs w:val="24"/>
        </w:rPr>
        <w:t xml:space="preserve"> este determinat de expertul </w:t>
      </w:r>
      <w:proofErr w:type="spellStart"/>
      <w:r w:rsidR="00063FAF" w:rsidRPr="00493C28">
        <w:rPr>
          <w:sz w:val="24"/>
          <w:szCs w:val="24"/>
        </w:rPr>
        <w:t>terţ</w:t>
      </w:r>
      <w:proofErr w:type="spellEnd"/>
      <w:r w:rsidR="00063FAF" w:rsidRPr="00493C28">
        <w:rPr>
          <w:sz w:val="24"/>
          <w:szCs w:val="24"/>
        </w:rPr>
        <w:t xml:space="preserve"> independent cu formula:</w:t>
      </w:r>
    </w:p>
    <w:p w14:paraId="3A483EE1" w14:textId="77777777" w:rsidR="00063FAF" w:rsidRPr="00493C28" w:rsidRDefault="00063FAF" w:rsidP="0060752D">
      <w:pPr>
        <w:spacing w:before="26" w:line="360" w:lineRule="auto"/>
        <w:jc w:val="both"/>
        <w:rPr>
          <w:sz w:val="24"/>
          <w:szCs w:val="24"/>
        </w:rPr>
      </w:pPr>
      <w:bookmarkStart w:id="8" w:name="_Hlk203130142"/>
      <w:proofErr w:type="spellStart"/>
      <w:r w:rsidRPr="00493C28">
        <w:rPr>
          <w:sz w:val="24"/>
          <w:szCs w:val="24"/>
        </w:rPr>
        <w:t>Tdep</w:t>
      </w:r>
      <w:proofErr w:type="spellEnd"/>
      <w:r w:rsidRPr="00493C28">
        <w:rPr>
          <w:sz w:val="24"/>
          <w:szCs w:val="24"/>
        </w:rPr>
        <w:t xml:space="preserve"> = </w:t>
      </w:r>
      <w:proofErr w:type="spellStart"/>
      <w:r w:rsidRPr="00493C28">
        <w:rPr>
          <w:sz w:val="24"/>
          <w:szCs w:val="24"/>
        </w:rPr>
        <w:t>TMsr</w:t>
      </w:r>
      <w:proofErr w:type="spellEnd"/>
      <w:r w:rsidRPr="00493C28">
        <w:rPr>
          <w:sz w:val="24"/>
          <w:szCs w:val="24"/>
        </w:rPr>
        <w:t>/</w:t>
      </w:r>
      <w:proofErr w:type="spellStart"/>
      <w:r w:rsidRPr="00493C28">
        <w:rPr>
          <w:sz w:val="24"/>
          <w:szCs w:val="24"/>
        </w:rPr>
        <w:t>NRMsr</w:t>
      </w:r>
      <w:proofErr w:type="spellEnd"/>
      <w:r w:rsidRPr="00493C28">
        <w:rPr>
          <w:sz w:val="24"/>
          <w:szCs w:val="24"/>
        </w:rPr>
        <w:t>,</w:t>
      </w:r>
    </w:p>
    <w:bookmarkEnd w:id="8"/>
    <w:p w14:paraId="00A1139C" w14:textId="77777777" w:rsidR="00063FAF" w:rsidRPr="00493C28" w:rsidRDefault="00063FAF" w:rsidP="0060752D">
      <w:pPr>
        <w:spacing w:before="26" w:line="360" w:lineRule="auto"/>
        <w:jc w:val="both"/>
        <w:rPr>
          <w:sz w:val="24"/>
          <w:szCs w:val="24"/>
        </w:rPr>
      </w:pPr>
      <w:r w:rsidRPr="00493C28">
        <w:rPr>
          <w:sz w:val="24"/>
          <w:szCs w:val="24"/>
        </w:rPr>
        <w:t>unde:</w:t>
      </w:r>
    </w:p>
    <w:p w14:paraId="3E7A014B" w14:textId="77777777" w:rsidR="00063FAF" w:rsidRPr="00493C28" w:rsidRDefault="00063FAF" w:rsidP="0060752D">
      <w:pPr>
        <w:spacing w:before="26" w:line="360" w:lineRule="auto"/>
        <w:jc w:val="both"/>
        <w:rPr>
          <w:sz w:val="24"/>
          <w:szCs w:val="24"/>
        </w:rPr>
      </w:pPr>
      <w:proofErr w:type="spellStart"/>
      <w:r w:rsidRPr="00493C28">
        <w:rPr>
          <w:i/>
          <w:sz w:val="24"/>
          <w:szCs w:val="24"/>
        </w:rPr>
        <w:t>TMsr</w:t>
      </w:r>
      <w:proofErr w:type="spellEnd"/>
      <w:r w:rsidRPr="00493C28">
        <w:rPr>
          <w:sz w:val="24"/>
          <w:szCs w:val="24"/>
        </w:rPr>
        <w:t xml:space="preserve"> - timpul mediu de mutare a unui sac, respectiv recipient de preluare în </w:t>
      </w:r>
      <w:proofErr w:type="spellStart"/>
      <w:r w:rsidRPr="00493C28">
        <w:rPr>
          <w:sz w:val="24"/>
          <w:szCs w:val="24"/>
        </w:rPr>
        <w:t>spaţiul</w:t>
      </w:r>
      <w:proofErr w:type="spellEnd"/>
      <w:r w:rsidRPr="00493C28">
        <w:rPr>
          <w:sz w:val="24"/>
          <w:szCs w:val="24"/>
        </w:rPr>
        <w:t xml:space="preserve"> de depozitare, determinat în baza studiului de timp și mișcare (STM) realizat de către expertul terț independent conform prezentei metodologii;</w:t>
      </w:r>
    </w:p>
    <w:p w14:paraId="2442F31A" w14:textId="22C161D8" w:rsidR="00BA7165" w:rsidRPr="00493C28" w:rsidRDefault="00063FAF" w:rsidP="0060752D">
      <w:pPr>
        <w:spacing w:before="26" w:line="360" w:lineRule="auto"/>
        <w:jc w:val="both"/>
        <w:rPr>
          <w:sz w:val="24"/>
          <w:szCs w:val="24"/>
        </w:rPr>
      </w:pPr>
      <w:proofErr w:type="spellStart"/>
      <w:r w:rsidRPr="00493C28">
        <w:rPr>
          <w:i/>
          <w:color w:val="000000"/>
          <w:sz w:val="24"/>
          <w:szCs w:val="24"/>
        </w:rPr>
        <w:lastRenderedPageBreak/>
        <w:t>NRMsr</w:t>
      </w:r>
      <w:proofErr w:type="spellEnd"/>
      <w:r w:rsidRPr="00493C28">
        <w:rPr>
          <w:color w:val="000000"/>
          <w:sz w:val="24"/>
          <w:szCs w:val="24"/>
        </w:rPr>
        <w:t xml:space="preserve"> - numărul mediu de </w:t>
      </w:r>
      <w:proofErr w:type="spellStart"/>
      <w:r w:rsidRPr="00493C28">
        <w:rPr>
          <w:color w:val="000000"/>
          <w:sz w:val="24"/>
          <w:szCs w:val="24"/>
        </w:rPr>
        <w:t>unităţi</w:t>
      </w:r>
      <w:proofErr w:type="spellEnd"/>
      <w:r w:rsidRPr="00493C28">
        <w:rPr>
          <w:color w:val="000000"/>
          <w:sz w:val="24"/>
          <w:szCs w:val="24"/>
        </w:rPr>
        <w:t xml:space="preserve"> de ambalaje SGR reprezentând capacitatea unui sac, respectiv recipient, conform </w:t>
      </w:r>
      <w:proofErr w:type="spellStart"/>
      <w:r w:rsidRPr="00493C28">
        <w:rPr>
          <w:color w:val="000000"/>
          <w:sz w:val="24"/>
          <w:szCs w:val="24"/>
        </w:rPr>
        <w:t>instrucţiunilor</w:t>
      </w:r>
      <w:proofErr w:type="spellEnd"/>
      <w:r w:rsidRPr="00493C28">
        <w:rPr>
          <w:color w:val="000000"/>
          <w:sz w:val="24"/>
          <w:szCs w:val="24"/>
        </w:rPr>
        <w:t xml:space="preserve"> furnizate operatorilor punctelor de returnare de către administratorul SGR.</w:t>
      </w:r>
    </w:p>
    <w:p w14:paraId="6A6633AC" w14:textId="6FD34EDE" w:rsidR="00063FAF" w:rsidRPr="00493C28" w:rsidRDefault="00B82E12" w:rsidP="0060752D">
      <w:pPr>
        <w:spacing w:before="26" w:line="360" w:lineRule="auto"/>
        <w:jc w:val="both"/>
        <w:rPr>
          <w:sz w:val="24"/>
          <w:szCs w:val="24"/>
        </w:rPr>
      </w:pPr>
      <w:r w:rsidRPr="00493C28">
        <w:rPr>
          <w:sz w:val="24"/>
          <w:szCs w:val="24"/>
        </w:rPr>
        <w:t>(</w:t>
      </w:r>
      <w:r w:rsidR="002D2DBC" w:rsidRPr="00493C28">
        <w:rPr>
          <w:sz w:val="24"/>
          <w:szCs w:val="24"/>
        </w:rPr>
        <w:t>8</w:t>
      </w:r>
      <w:r w:rsidR="00063FAF" w:rsidRPr="00493C28">
        <w:rPr>
          <w:sz w:val="24"/>
          <w:szCs w:val="24"/>
        </w:rPr>
        <w:t>)</w:t>
      </w:r>
      <w:r w:rsidR="001A6DAE" w:rsidRPr="00493C28">
        <w:rPr>
          <w:sz w:val="24"/>
          <w:szCs w:val="24"/>
        </w:rPr>
        <w:t xml:space="preserve"> </w:t>
      </w:r>
      <w:r w:rsidR="00063FAF" w:rsidRPr="00493C28">
        <w:rPr>
          <w:sz w:val="24"/>
          <w:szCs w:val="24"/>
        </w:rPr>
        <w:t xml:space="preserve">Timpul necesar pentru predarea sacilor </w:t>
      </w:r>
      <w:proofErr w:type="spellStart"/>
      <w:r w:rsidR="00063FAF" w:rsidRPr="00493C28">
        <w:rPr>
          <w:sz w:val="24"/>
          <w:szCs w:val="24"/>
        </w:rPr>
        <w:t>şi</w:t>
      </w:r>
      <w:proofErr w:type="spellEnd"/>
      <w:r w:rsidR="00063FAF" w:rsidRPr="00493C28">
        <w:rPr>
          <w:sz w:val="24"/>
          <w:szCs w:val="24"/>
        </w:rPr>
        <w:t xml:space="preserve"> a recipientelor de preluare pentru ambalaje din sticlă către firma de transport (</w:t>
      </w:r>
      <w:proofErr w:type="spellStart"/>
      <w:r w:rsidR="00063FAF" w:rsidRPr="00493C28">
        <w:rPr>
          <w:i/>
          <w:sz w:val="24"/>
          <w:szCs w:val="24"/>
        </w:rPr>
        <w:t>Tpre</w:t>
      </w:r>
      <w:proofErr w:type="spellEnd"/>
      <w:r w:rsidR="00063FAF" w:rsidRPr="00493C28">
        <w:rPr>
          <w:sz w:val="24"/>
          <w:szCs w:val="24"/>
        </w:rPr>
        <w:t xml:space="preserve">) reprezintă timpul mediu unitar necesar predării ambalajelor de tip SGR către transportatorul desemnat pentru preluarea acestora de către administratorul SGR </w:t>
      </w:r>
      <w:proofErr w:type="spellStart"/>
      <w:r w:rsidR="00063FAF" w:rsidRPr="00493C28">
        <w:rPr>
          <w:sz w:val="24"/>
          <w:szCs w:val="24"/>
        </w:rPr>
        <w:t>şi</w:t>
      </w:r>
      <w:proofErr w:type="spellEnd"/>
      <w:r w:rsidR="00063FAF" w:rsidRPr="00493C28">
        <w:rPr>
          <w:sz w:val="24"/>
          <w:szCs w:val="24"/>
        </w:rPr>
        <w:t xml:space="preserve"> se determină de către expertul </w:t>
      </w:r>
      <w:proofErr w:type="spellStart"/>
      <w:r w:rsidR="00063FAF" w:rsidRPr="00493C28">
        <w:rPr>
          <w:sz w:val="24"/>
          <w:szCs w:val="24"/>
        </w:rPr>
        <w:t>terţ</w:t>
      </w:r>
      <w:proofErr w:type="spellEnd"/>
      <w:r w:rsidR="00063FAF" w:rsidRPr="00493C28">
        <w:rPr>
          <w:sz w:val="24"/>
          <w:szCs w:val="24"/>
        </w:rPr>
        <w:t xml:space="preserve"> independent cu ajutorul formulei:</w:t>
      </w:r>
    </w:p>
    <w:p w14:paraId="6DD92AB1" w14:textId="77777777" w:rsidR="00063FAF" w:rsidRPr="00493C28" w:rsidRDefault="00063FAF" w:rsidP="0060752D">
      <w:pPr>
        <w:spacing w:before="26" w:line="360" w:lineRule="auto"/>
        <w:jc w:val="both"/>
        <w:rPr>
          <w:sz w:val="24"/>
          <w:szCs w:val="24"/>
        </w:rPr>
      </w:pPr>
      <w:proofErr w:type="spellStart"/>
      <w:r w:rsidRPr="00493C28">
        <w:rPr>
          <w:sz w:val="24"/>
          <w:szCs w:val="24"/>
        </w:rPr>
        <w:t>Tpre</w:t>
      </w:r>
      <w:proofErr w:type="spellEnd"/>
      <w:r w:rsidRPr="00493C28">
        <w:rPr>
          <w:sz w:val="24"/>
          <w:szCs w:val="24"/>
        </w:rPr>
        <w:t xml:space="preserve"> = </w:t>
      </w:r>
      <w:proofErr w:type="spellStart"/>
      <w:r w:rsidRPr="00493C28">
        <w:rPr>
          <w:sz w:val="24"/>
          <w:szCs w:val="24"/>
        </w:rPr>
        <w:t>TPsr</w:t>
      </w:r>
      <w:proofErr w:type="spellEnd"/>
      <w:r w:rsidRPr="00493C28">
        <w:rPr>
          <w:sz w:val="24"/>
          <w:szCs w:val="24"/>
        </w:rPr>
        <w:t>/</w:t>
      </w:r>
      <w:proofErr w:type="spellStart"/>
      <w:r w:rsidRPr="00493C28">
        <w:rPr>
          <w:sz w:val="24"/>
          <w:szCs w:val="24"/>
        </w:rPr>
        <w:t>NRMsr</w:t>
      </w:r>
      <w:proofErr w:type="spellEnd"/>
      <w:r w:rsidRPr="00493C28">
        <w:rPr>
          <w:sz w:val="24"/>
          <w:szCs w:val="24"/>
        </w:rPr>
        <w:t>,</w:t>
      </w:r>
    </w:p>
    <w:p w14:paraId="3F47C701" w14:textId="77777777" w:rsidR="00063FAF" w:rsidRPr="00493C28" w:rsidRDefault="00063FAF" w:rsidP="0060752D">
      <w:pPr>
        <w:spacing w:before="26" w:line="360" w:lineRule="auto"/>
        <w:jc w:val="both"/>
        <w:rPr>
          <w:sz w:val="24"/>
          <w:szCs w:val="24"/>
        </w:rPr>
      </w:pPr>
      <w:r w:rsidRPr="00493C28">
        <w:rPr>
          <w:sz w:val="24"/>
          <w:szCs w:val="24"/>
        </w:rPr>
        <w:t>unde:</w:t>
      </w:r>
    </w:p>
    <w:p w14:paraId="3FAA5132" w14:textId="77777777" w:rsidR="00063FAF" w:rsidRPr="00493C28" w:rsidRDefault="00063FAF" w:rsidP="0060752D">
      <w:pPr>
        <w:spacing w:before="26" w:line="360" w:lineRule="auto"/>
        <w:jc w:val="both"/>
        <w:rPr>
          <w:sz w:val="24"/>
          <w:szCs w:val="24"/>
        </w:rPr>
      </w:pPr>
      <w:proofErr w:type="spellStart"/>
      <w:r w:rsidRPr="00493C28">
        <w:rPr>
          <w:i/>
          <w:sz w:val="24"/>
          <w:szCs w:val="24"/>
        </w:rPr>
        <w:t>TPsr</w:t>
      </w:r>
      <w:proofErr w:type="spellEnd"/>
      <w:r w:rsidRPr="00493C28">
        <w:rPr>
          <w:sz w:val="24"/>
          <w:szCs w:val="24"/>
        </w:rPr>
        <w:t xml:space="preserve"> - timpul de predare a unui sac/recipient de preluare către transportatorul desemnat pentru preluarea acestuia de către administratorul SGR, determinat în baza studiului de timp și mișcare (STM) realizat de către expertul terț independent conform prezentei metodologii;</w:t>
      </w:r>
    </w:p>
    <w:p w14:paraId="7D76CB2A" w14:textId="18858BB8" w:rsidR="0039391A" w:rsidRPr="00493C28" w:rsidRDefault="00063FAF" w:rsidP="0060752D">
      <w:pPr>
        <w:spacing w:before="26" w:line="360" w:lineRule="auto"/>
        <w:jc w:val="both"/>
        <w:rPr>
          <w:color w:val="000000"/>
          <w:sz w:val="24"/>
          <w:szCs w:val="24"/>
        </w:rPr>
      </w:pPr>
      <w:proofErr w:type="spellStart"/>
      <w:r w:rsidRPr="00493C28">
        <w:rPr>
          <w:i/>
          <w:color w:val="000000"/>
          <w:sz w:val="24"/>
          <w:szCs w:val="24"/>
        </w:rPr>
        <w:t>NRMsr</w:t>
      </w:r>
      <w:proofErr w:type="spellEnd"/>
      <w:r w:rsidRPr="00493C28">
        <w:rPr>
          <w:color w:val="000000"/>
          <w:sz w:val="24"/>
          <w:szCs w:val="24"/>
        </w:rPr>
        <w:t xml:space="preserve"> - numărul mediu de </w:t>
      </w:r>
      <w:proofErr w:type="spellStart"/>
      <w:r w:rsidRPr="00493C28">
        <w:rPr>
          <w:color w:val="000000"/>
          <w:sz w:val="24"/>
          <w:szCs w:val="24"/>
        </w:rPr>
        <w:t>unităţi</w:t>
      </w:r>
      <w:proofErr w:type="spellEnd"/>
      <w:r w:rsidRPr="00493C28">
        <w:rPr>
          <w:color w:val="000000"/>
          <w:sz w:val="24"/>
          <w:szCs w:val="24"/>
        </w:rPr>
        <w:t xml:space="preserve"> de ambalaje SGR reprezentând capacitatea unui sac, respectiv recipient, conform </w:t>
      </w:r>
      <w:proofErr w:type="spellStart"/>
      <w:r w:rsidRPr="00493C28">
        <w:rPr>
          <w:color w:val="000000"/>
          <w:sz w:val="24"/>
          <w:szCs w:val="24"/>
        </w:rPr>
        <w:t>instrucţiunilor</w:t>
      </w:r>
      <w:proofErr w:type="spellEnd"/>
      <w:r w:rsidRPr="00493C28">
        <w:rPr>
          <w:color w:val="000000"/>
          <w:sz w:val="24"/>
          <w:szCs w:val="24"/>
        </w:rPr>
        <w:t xml:space="preserve"> furnizate operatorilor punctelor de returnare de către administratorul SGR.</w:t>
      </w:r>
    </w:p>
    <w:p w14:paraId="42BFE09C" w14:textId="564DC911" w:rsidR="008A78E9" w:rsidRPr="00493C28" w:rsidRDefault="00063FAF" w:rsidP="0060752D">
      <w:pPr>
        <w:spacing w:before="26" w:line="360" w:lineRule="auto"/>
        <w:jc w:val="both"/>
        <w:rPr>
          <w:sz w:val="24"/>
          <w:szCs w:val="24"/>
        </w:rPr>
      </w:pPr>
      <w:r w:rsidRPr="00493C28">
        <w:rPr>
          <w:sz w:val="24"/>
          <w:szCs w:val="24"/>
        </w:rPr>
        <w:t>(</w:t>
      </w:r>
      <w:r w:rsidR="002D2DBC" w:rsidRPr="00493C28">
        <w:rPr>
          <w:sz w:val="24"/>
          <w:szCs w:val="24"/>
        </w:rPr>
        <w:t>9</w:t>
      </w:r>
      <w:r w:rsidRPr="00493C28">
        <w:rPr>
          <w:sz w:val="24"/>
          <w:szCs w:val="24"/>
        </w:rPr>
        <w:t xml:space="preserve">) Timpul necesar pentru mutarea sacilor în </w:t>
      </w:r>
      <w:proofErr w:type="spellStart"/>
      <w:r w:rsidRPr="00493C28">
        <w:rPr>
          <w:sz w:val="24"/>
          <w:szCs w:val="24"/>
        </w:rPr>
        <w:t>spaţiul</w:t>
      </w:r>
      <w:proofErr w:type="spellEnd"/>
      <w:r w:rsidRPr="00493C28">
        <w:rPr>
          <w:sz w:val="24"/>
          <w:szCs w:val="24"/>
        </w:rPr>
        <w:t xml:space="preserve"> de depozitare </w:t>
      </w:r>
      <w:r w:rsidRPr="00493C28">
        <w:rPr>
          <w:i/>
          <w:iCs/>
          <w:sz w:val="24"/>
          <w:szCs w:val="24"/>
        </w:rPr>
        <w:t>(</w:t>
      </w:r>
      <w:proofErr w:type="spellStart"/>
      <w:r w:rsidRPr="00493C28">
        <w:rPr>
          <w:i/>
          <w:iCs/>
          <w:sz w:val="24"/>
          <w:szCs w:val="24"/>
        </w:rPr>
        <w:t>Tdep</w:t>
      </w:r>
      <w:proofErr w:type="spellEnd"/>
      <w:r w:rsidRPr="00493C28">
        <w:rPr>
          <w:i/>
          <w:iCs/>
          <w:sz w:val="24"/>
          <w:szCs w:val="24"/>
        </w:rPr>
        <w:t>)</w:t>
      </w:r>
      <w:r w:rsidRPr="00493C28">
        <w:rPr>
          <w:sz w:val="24"/>
          <w:szCs w:val="24"/>
        </w:rPr>
        <w:t xml:space="preserve"> și timpul necesar pentru predarea sacilor </w:t>
      </w:r>
      <w:proofErr w:type="spellStart"/>
      <w:r w:rsidRPr="00493C28">
        <w:rPr>
          <w:sz w:val="24"/>
          <w:szCs w:val="24"/>
        </w:rPr>
        <w:t>şi</w:t>
      </w:r>
      <w:proofErr w:type="spellEnd"/>
      <w:r w:rsidRPr="00493C28">
        <w:rPr>
          <w:sz w:val="24"/>
          <w:szCs w:val="24"/>
        </w:rPr>
        <w:t xml:space="preserve"> a recipientelor de preluare pentru ambalaje din sticlă către firma de transport (</w:t>
      </w:r>
      <w:proofErr w:type="spellStart"/>
      <w:r w:rsidRPr="00493C28">
        <w:rPr>
          <w:i/>
          <w:sz w:val="24"/>
          <w:szCs w:val="24"/>
        </w:rPr>
        <w:t>Tpre</w:t>
      </w:r>
      <w:proofErr w:type="spellEnd"/>
      <w:r w:rsidRPr="00493C28">
        <w:rPr>
          <w:sz w:val="24"/>
          <w:szCs w:val="24"/>
        </w:rPr>
        <w:t xml:space="preserve">) vor fi determinate de către expertul terț independent în mod diferențiat pentru ambalajele SGR prevăzute la art. 4 reprezentate de plastic mic, plastic mare și metal, raportat la </w:t>
      </w:r>
      <w:proofErr w:type="spellStart"/>
      <w:r w:rsidRPr="00493C28">
        <w:rPr>
          <w:sz w:val="24"/>
          <w:szCs w:val="24"/>
        </w:rPr>
        <w:t>NRMsr</w:t>
      </w:r>
      <w:proofErr w:type="spellEnd"/>
      <w:r w:rsidRPr="00493C28">
        <w:rPr>
          <w:sz w:val="24"/>
          <w:szCs w:val="24"/>
        </w:rPr>
        <w:t xml:space="preserve"> reprezentând capacitatea unui sac pe de o parte, și pentru ambalajele SGR prevăzute la art. 4 reprezentate de sticlă mică și sticlă mare, raportat la </w:t>
      </w:r>
      <w:proofErr w:type="spellStart"/>
      <w:r w:rsidRPr="00493C28">
        <w:rPr>
          <w:sz w:val="24"/>
          <w:szCs w:val="24"/>
        </w:rPr>
        <w:t>NRMsr</w:t>
      </w:r>
      <w:proofErr w:type="spellEnd"/>
      <w:r w:rsidRPr="00493C28">
        <w:rPr>
          <w:sz w:val="24"/>
          <w:szCs w:val="24"/>
        </w:rPr>
        <w:t xml:space="preserve"> reprezentând capacitatea unui recipient, pe de altă parte.</w:t>
      </w:r>
      <w:r w:rsidR="002D2DBC" w:rsidRPr="00493C28">
        <w:rPr>
          <w:sz w:val="24"/>
          <w:szCs w:val="24"/>
        </w:rPr>
        <w:t>”</w:t>
      </w:r>
    </w:p>
    <w:p w14:paraId="30BEEB00" w14:textId="77777777" w:rsidR="00360991" w:rsidRPr="00844688" w:rsidRDefault="00360991" w:rsidP="00844688">
      <w:pPr>
        <w:spacing w:before="26" w:line="360" w:lineRule="auto"/>
        <w:jc w:val="both"/>
        <w:rPr>
          <w:sz w:val="24"/>
          <w:szCs w:val="24"/>
        </w:rPr>
      </w:pPr>
    </w:p>
    <w:p w14:paraId="55830196" w14:textId="01276600" w:rsidR="000529F7" w:rsidRPr="00493C28" w:rsidRDefault="00DA5C06" w:rsidP="0060752D">
      <w:pPr>
        <w:spacing w:before="26" w:line="360" w:lineRule="auto"/>
        <w:jc w:val="both"/>
        <w:rPr>
          <w:b/>
          <w:bCs/>
          <w:color w:val="000000" w:themeColor="text1"/>
          <w:sz w:val="24"/>
          <w:szCs w:val="24"/>
        </w:rPr>
      </w:pPr>
      <w:r w:rsidRPr="00493C28">
        <w:rPr>
          <w:b/>
          <w:bCs/>
          <w:sz w:val="24"/>
          <w:szCs w:val="24"/>
        </w:rPr>
        <w:t>1</w:t>
      </w:r>
      <w:r w:rsidR="004A5B3E" w:rsidRPr="00493C28">
        <w:rPr>
          <w:b/>
          <w:bCs/>
          <w:sz w:val="24"/>
          <w:szCs w:val="24"/>
        </w:rPr>
        <w:t>4</w:t>
      </w:r>
      <w:r w:rsidRPr="00493C28">
        <w:rPr>
          <w:b/>
          <w:bCs/>
          <w:sz w:val="24"/>
          <w:szCs w:val="24"/>
        </w:rPr>
        <w:t xml:space="preserve">. </w:t>
      </w:r>
      <w:r w:rsidR="000529F7" w:rsidRPr="00493C28">
        <w:rPr>
          <w:b/>
          <w:bCs/>
          <w:sz w:val="24"/>
          <w:szCs w:val="24"/>
        </w:rPr>
        <w:t xml:space="preserve">La articolul 19, alineatele (1),  (3) </w:t>
      </w:r>
      <w:r w:rsidR="00445651" w:rsidRPr="00493C28">
        <w:rPr>
          <w:b/>
          <w:bCs/>
          <w:sz w:val="24"/>
          <w:szCs w:val="24"/>
        </w:rPr>
        <w:t>ș</w:t>
      </w:r>
      <w:r w:rsidR="000529F7" w:rsidRPr="00493C28">
        <w:rPr>
          <w:b/>
          <w:bCs/>
          <w:sz w:val="24"/>
          <w:szCs w:val="24"/>
        </w:rPr>
        <w:t xml:space="preserve">i (4) </w:t>
      </w:r>
      <w:r w:rsidRPr="00493C28">
        <w:rPr>
          <w:b/>
          <w:bCs/>
          <w:color w:val="000000" w:themeColor="text1"/>
          <w:sz w:val="24"/>
          <w:szCs w:val="24"/>
        </w:rPr>
        <w:t xml:space="preserve">se modifică </w:t>
      </w:r>
      <w:r w:rsidR="00445651" w:rsidRPr="00493C28">
        <w:rPr>
          <w:b/>
          <w:bCs/>
          <w:color w:val="000000" w:themeColor="text1"/>
          <w:sz w:val="24"/>
          <w:szCs w:val="24"/>
        </w:rPr>
        <w:t>ș</w:t>
      </w:r>
      <w:r w:rsidRPr="00493C28">
        <w:rPr>
          <w:b/>
          <w:bCs/>
          <w:color w:val="000000" w:themeColor="text1"/>
          <w:sz w:val="24"/>
          <w:szCs w:val="24"/>
        </w:rPr>
        <w:t>i vor avea următorul cuprins:</w:t>
      </w:r>
    </w:p>
    <w:p w14:paraId="453BEDB4" w14:textId="7EC6B9D8" w:rsidR="000529F7" w:rsidRPr="00493C28" w:rsidRDefault="00445651" w:rsidP="0060752D">
      <w:pPr>
        <w:spacing w:line="360" w:lineRule="auto"/>
        <w:jc w:val="both"/>
        <w:rPr>
          <w:sz w:val="24"/>
          <w:szCs w:val="24"/>
        </w:rPr>
      </w:pPr>
      <w:r w:rsidRPr="00493C28">
        <w:rPr>
          <w:sz w:val="24"/>
          <w:szCs w:val="24"/>
        </w:rPr>
        <w:t>„</w:t>
      </w:r>
      <w:r w:rsidR="000529F7" w:rsidRPr="00493C28">
        <w:rPr>
          <w:sz w:val="24"/>
          <w:szCs w:val="24"/>
        </w:rPr>
        <w:t>(1)</w:t>
      </w:r>
      <w:r w:rsidRPr="00493C28">
        <w:rPr>
          <w:sz w:val="24"/>
          <w:szCs w:val="24"/>
        </w:rPr>
        <w:t xml:space="preserve"> </w:t>
      </w:r>
      <w:r w:rsidR="000529F7" w:rsidRPr="00493C28">
        <w:rPr>
          <w:sz w:val="24"/>
          <w:szCs w:val="24"/>
        </w:rPr>
        <w:t xml:space="preserve">Costul cu </w:t>
      </w:r>
      <w:proofErr w:type="spellStart"/>
      <w:r w:rsidR="000529F7" w:rsidRPr="00493C28">
        <w:rPr>
          <w:sz w:val="24"/>
          <w:szCs w:val="24"/>
        </w:rPr>
        <w:t>suprafaţa</w:t>
      </w:r>
      <w:proofErr w:type="spellEnd"/>
      <w:r w:rsidR="000529F7" w:rsidRPr="00493C28">
        <w:rPr>
          <w:sz w:val="24"/>
          <w:szCs w:val="24"/>
        </w:rPr>
        <w:t xml:space="preserve"> de amplasare a echipamentului automat de preluare per unitate de ambalaj SGR (</w:t>
      </w:r>
      <w:proofErr w:type="spellStart"/>
      <w:r w:rsidR="000529F7" w:rsidRPr="00493C28">
        <w:rPr>
          <w:i/>
          <w:sz w:val="24"/>
          <w:szCs w:val="24"/>
        </w:rPr>
        <w:t>Csrvm</w:t>
      </w:r>
      <w:proofErr w:type="spellEnd"/>
      <w:r w:rsidR="000529F7" w:rsidRPr="00493C28">
        <w:rPr>
          <w:sz w:val="24"/>
          <w:szCs w:val="24"/>
        </w:rPr>
        <w:t xml:space="preserve">) se determină de către expertul </w:t>
      </w:r>
      <w:proofErr w:type="spellStart"/>
      <w:r w:rsidR="000529F7" w:rsidRPr="00493C28">
        <w:rPr>
          <w:sz w:val="24"/>
          <w:szCs w:val="24"/>
        </w:rPr>
        <w:t>terţ</w:t>
      </w:r>
      <w:proofErr w:type="spellEnd"/>
      <w:r w:rsidR="000529F7" w:rsidRPr="00493C28">
        <w:rPr>
          <w:sz w:val="24"/>
          <w:szCs w:val="24"/>
        </w:rPr>
        <w:t xml:space="preserve"> independent, nediferențiat pe tip de ambalaj SGR prevăzut la art. 4, după următoarea formulă</w:t>
      </w:r>
      <w:r w:rsidR="000529F7" w:rsidRPr="00493C28">
        <w:rPr>
          <w:b/>
          <w:sz w:val="24"/>
          <w:szCs w:val="24"/>
        </w:rPr>
        <w:t>:</w:t>
      </w:r>
    </w:p>
    <w:p w14:paraId="271AEB42" w14:textId="77777777" w:rsidR="000529F7" w:rsidRPr="00493C28" w:rsidRDefault="000529F7" w:rsidP="0060752D">
      <w:pPr>
        <w:spacing w:before="26" w:line="360" w:lineRule="auto"/>
        <w:jc w:val="both"/>
        <w:rPr>
          <w:sz w:val="24"/>
          <w:szCs w:val="24"/>
        </w:rPr>
      </w:pPr>
      <w:proofErr w:type="spellStart"/>
      <w:r w:rsidRPr="00493C28">
        <w:rPr>
          <w:sz w:val="24"/>
          <w:szCs w:val="24"/>
        </w:rPr>
        <w:t>Csrvm</w:t>
      </w:r>
      <w:proofErr w:type="spellEnd"/>
      <w:r w:rsidRPr="00493C28">
        <w:rPr>
          <w:sz w:val="24"/>
          <w:szCs w:val="24"/>
        </w:rPr>
        <w:t xml:space="preserve"> = </w:t>
      </w:r>
      <w:proofErr w:type="spellStart"/>
      <w:r w:rsidRPr="00493C28">
        <w:rPr>
          <w:sz w:val="24"/>
          <w:szCs w:val="24"/>
        </w:rPr>
        <w:t>TSef</w:t>
      </w:r>
      <w:proofErr w:type="spellEnd"/>
      <w:r w:rsidRPr="00493C28">
        <w:rPr>
          <w:sz w:val="24"/>
          <w:szCs w:val="24"/>
        </w:rPr>
        <w:t xml:space="preserve"> * </w:t>
      </w:r>
      <w:proofErr w:type="spellStart"/>
      <w:r w:rsidRPr="00493C28">
        <w:rPr>
          <w:sz w:val="24"/>
          <w:szCs w:val="24"/>
        </w:rPr>
        <w:t>CMamp</w:t>
      </w:r>
      <w:proofErr w:type="spellEnd"/>
      <w:r w:rsidRPr="00493C28">
        <w:rPr>
          <w:sz w:val="24"/>
          <w:szCs w:val="24"/>
        </w:rPr>
        <w:t>/VEF,</w:t>
      </w:r>
    </w:p>
    <w:p w14:paraId="4EC006C9" w14:textId="77777777" w:rsidR="000529F7" w:rsidRPr="00493C28" w:rsidRDefault="000529F7" w:rsidP="0060752D">
      <w:pPr>
        <w:spacing w:before="26" w:line="360" w:lineRule="auto"/>
        <w:jc w:val="both"/>
        <w:rPr>
          <w:sz w:val="24"/>
          <w:szCs w:val="24"/>
        </w:rPr>
      </w:pPr>
      <w:r w:rsidRPr="00493C28">
        <w:rPr>
          <w:sz w:val="24"/>
          <w:szCs w:val="24"/>
        </w:rPr>
        <w:t>unde:</w:t>
      </w:r>
    </w:p>
    <w:p w14:paraId="37D1359F" w14:textId="77777777" w:rsidR="000529F7" w:rsidRPr="00493C28" w:rsidRDefault="000529F7" w:rsidP="0060752D">
      <w:pPr>
        <w:spacing w:before="26" w:line="360" w:lineRule="auto"/>
        <w:jc w:val="both"/>
        <w:rPr>
          <w:sz w:val="24"/>
          <w:szCs w:val="24"/>
        </w:rPr>
      </w:pPr>
      <w:proofErr w:type="spellStart"/>
      <w:r w:rsidRPr="00493C28">
        <w:rPr>
          <w:i/>
          <w:sz w:val="24"/>
          <w:szCs w:val="24"/>
        </w:rPr>
        <w:t>TSef</w:t>
      </w:r>
      <w:proofErr w:type="spellEnd"/>
      <w:r w:rsidRPr="00493C28">
        <w:rPr>
          <w:sz w:val="24"/>
          <w:szCs w:val="24"/>
        </w:rPr>
        <w:t xml:space="preserve"> - mărimea </w:t>
      </w:r>
      <w:proofErr w:type="spellStart"/>
      <w:r w:rsidRPr="00493C28">
        <w:rPr>
          <w:sz w:val="24"/>
          <w:szCs w:val="24"/>
        </w:rPr>
        <w:t>suprafeţei</w:t>
      </w:r>
      <w:proofErr w:type="spellEnd"/>
      <w:r w:rsidRPr="00493C28">
        <w:rPr>
          <w:sz w:val="24"/>
          <w:szCs w:val="24"/>
        </w:rPr>
        <w:t xml:space="preserve"> aferente echipamentului automat de preluare amplasat în interiorul magazinului, exprimată în metri </w:t>
      </w:r>
      <w:proofErr w:type="spellStart"/>
      <w:r w:rsidRPr="00493C28">
        <w:rPr>
          <w:sz w:val="24"/>
          <w:szCs w:val="24"/>
        </w:rPr>
        <w:t>pătraţi</w:t>
      </w:r>
      <w:proofErr w:type="spellEnd"/>
      <w:r w:rsidRPr="00493C28">
        <w:rPr>
          <w:sz w:val="24"/>
          <w:szCs w:val="24"/>
        </w:rPr>
        <w:t xml:space="preserve">, </w:t>
      </w:r>
      <w:proofErr w:type="spellStart"/>
      <w:r w:rsidRPr="00493C28">
        <w:rPr>
          <w:sz w:val="24"/>
          <w:szCs w:val="24"/>
        </w:rPr>
        <w:t>şi</w:t>
      </w:r>
      <w:proofErr w:type="spellEnd"/>
      <w:r w:rsidRPr="00493C28">
        <w:rPr>
          <w:sz w:val="24"/>
          <w:szCs w:val="24"/>
        </w:rPr>
        <w:t xml:space="preserve"> se calculează potrivit alin. (2) </w:t>
      </w:r>
      <w:proofErr w:type="spellStart"/>
      <w:r w:rsidRPr="00493C28">
        <w:rPr>
          <w:sz w:val="24"/>
          <w:szCs w:val="24"/>
        </w:rPr>
        <w:t>şi</w:t>
      </w:r>
      <w:proofErr w:type="spellEnd"/>
      <w:r w:rsidRPr="00493C28">
        <w:rPr>
          <w:sz w:val="24"/>
          <w:szCs w:val="24"/>
        </w:rPr>
        <w:t xml:space="preserve"> (3);</w:t>
      </w:r>
    </w:p>
    <w:p w14:paraId="7002DE1D" w14:textId="77777777" w:rsidR="000529F7" w:rsidRPr="00493C28" w:rsidRDefault="000529F7" w:rsidP="0060752D">
      <w:pPr>
        <w:spacing w:before="26" w:line="360" w:lineRule="auto"/>
        <w:jc w:val="both"/>
        <w:rPr>
          <w:sz w:val="24"/>
          <w:szCs w:val="24"/>
        </w:rPr>
      </w:pPr>
      <w:proofErr w:type="spellStart"/>
      <w:r w:rsidRPr="00493C28">
        <w:rPr>
          <w:i/>
          <w:sz w:val="24"/>
          <w:szCs w:val="24"/>
        </w:rPr>
        <w:t>CMamp</w:t>
      </w:r>
      <w:proofErr w:type="spellEnd"/>
      <w:r w:rsidRPr="00493C28">
        <w:rPr>
          <w:sz w:val="24"/>
          <w:szCs w:val="24"/>
        </w:rPr>
        <w:t xml:space="preserve"> - costul cu chiria medie anuală pe metru pătrat pentru </w:t>
      </w:r>
      <w:proofErr w:type="spellStart"/>
      <w:r w:rsidRPr="00493C28">
        <w:rPr>
          <w:sz w:val="24"/>
          <w:szCs w:val="24"/>
        </w:rPr>
        <w:t>spaţiile</w:t>
      </w:r>
      <w:proofErr w:type="spellEnd"/>
      <w:r w:rsidRPr="00493C28">
        <w:rPr>
          <w:sz w:val="24"/>
          <w:szCs w:val="24"/>
        </w:rPr>
        <w:t xml:space="preserve"> de vânzare a produselor alimentare, determinat conform alin. (4) </w:t>
      </w:r>
      <w:proofErr w:type="spellStart"/>
      <w:r w:rsidRPr="00493C28">
        <w:rPr>
          <w:sz w:val="24"/>
          <w:szCs w:val="24"/>
        </w:rPr>
        <w:t>şi</w:t>
      </w:r>
      <w:proofErr w:type="spellEnd"/>
      <w:r w:rsidRPr="00493C28">
        <w:rPr>
          <w:sz w:val="24"/>
          <w:szCs w:val="24"/>
        </w:rPr>
        <w:t xml:space="preserve"> (5);</w:t>
      </w:r>
    </w:p>
    <w:p w14:paraId="22EFE639" w14:textId="6757D057" w:rsidR="00585D79" w:rsidRPr="00493C28" w:rsidRDefault="000529F7" w:rsidP="0060752D">
      <w:pPr>
        <w:spacing w:before="26" w:line="360" w:lineRule="auto"/>
        <w:jc w:val="both"/>
        <w:rPr>
          <w:sz w:val="24"/>
          <w:szCs w:val="24"/>
        </w:rPr>
      </w:pPr>
      <w:r w:rsidRPr="00493C28">
        <w:rPr>
          <w:i/>
          <w:sz w:val="24"/>
          <w:szCs w:val="24"/>
        </w:rPr>
        <w:t>VEF</w:t>
      </w:r>
      <w:r w:rsidRPr="00493C28">
        <w:rPr>
          <w:sz w:val="24"/>
          <w:szCs w:val="24"/>
        </w:rPr>
        <w:t xml:space="preserve"> - volumul anual eficient de ambalaje SGR preluate, </w:t>
      </w:r>
      <w:proofErr w:type="spellStart"/>
      <w:r w:rsidRPr="00493C28">
        <w:rPr>
          <w:sz w:val="24"/>
          <w:szCs w:val="24"/>
        </w:rPr>
        <w:t>aşa</w:t>
      </w:r>
      <w:proofErr w:type="spellEnd"/>
      <w:r w:rsidRPr="00493C28">
        <w:rPr>
          <w:sz w:val="24"/>
          <w:szCs w:val="24"/>
        </w:rPr>
        <w:t xml:space="preserve"> cum este stabilit la art. 15 alin. (19)</w:t>
      </w:r>
    </w:p>
    <w:p w14:paraId="4F2B251F" w14:textId="05A5DAB5" w:rsidR="000529F7" w:rsidRPr="00844688" w:rsidRDefault="00585D79" w:rsidP="00844688">
      <w:pPr>
        <w:spacing w:before="26" w:line="360" w:lineRule="auto"/>
        <w:jc w:val="both"/>
        <w:rPr>
          <w:sz w:val="24"/>
          <w:szCs w:val="24"/>
        </w:rPr>
      </w:pPr>
      <w:r w:rsidRPr="00844688">
        <w:rPr>
          <w:sz w:val="24"/>
          <w:szCs w:val="24"/>
        </w:rPr>
        <w:t>...............................................................................................................................................................</w:t>
      </w:r>
    </w:p>
    <w:p w14:paraId="5D208D39" w14:textId="098940EB" w:rsidR="000529F7" w:rsidRPr="00493C28" w:rsidRDefault="000529F7" w:rsidP="0060752D">
      <w:pPr>
        <w:spacing w:before="26" w:line="360" w:lineRule="auto"/>
        <w:jc w:val="both"/>
        <w:rPr>
          <w:sz w:val="24"/>
          <w:szCs w:val="24"/>
        </w:rPr>
      </w:pPr>
      <w:r w:rsidRPr="00493C28">
        <w:rPr>
          <w:sz w:val="24"/>
          <w:szCs w:val="24"/>
        </w:rPr>
        <w:lastRenderedPageBreak/>
        <w:t>(3)</w:t>
      </w:r>
      <w:r w:rsidR="00585D79" w:rsidRPr="00493C28">
        <w:rPr>
          <w:sz w:val="24"/>
          <w:szCs w:val="24"/>
        </w:rPr>
        <w:t xml:space="preserve"> </w:t>
      </w:r>
      <w:proofErr w:type="spellStart"/>
      <w:r w:rsidRPr="00493C28">
        <w:rPr>
          <w:sz w:val="24"/>
          <w:szCs w:val="24"/>
        </w:rPr>
        <w:t>Suprafaţa</w:t>
      </w:r>
      <w:proofErr w:type="spellEnd"/>
      <w:r w:rsidRPr="00493C28">
        <w:rPr>
          <w:sz w:val="24"/>
          <w:szCs w:val="24"/>
        </w:rPr>
        <w:t xml:space="preserve"> de amplasare a echipamentului automat de preluare se calculează ca medie ponderată </w:t>
      </w:r>
      <w:proofErr w:type="spellStart"/>
      <w:r w:rsidRPr="00493C28">
        <w:rPr>
          <w:sz w:val="24"/>
          <w:szCs w:val="24"/>
        </w:rPr>
        <w:t>ţinând</w:t>
      </w:r>
      <w:proofErr w:type="spellEnd"/>
      <w:r w:rsidRPr="00493C28">
        <w:rPr>
          <w:sz w:val="24"/>
          <w:szCs w:val="24"/>
        </w:rPr>
        <w:t xml:space="preserve"> cont de tipurile de echipamente automate de preluare instalate în România, respectiv:</w:t>
      </w:r>
    </w:p>
    <w:p w14:paraId="44D6B021" w14:textId="00822948" w:rsidR="000529F7" w:rsidRPr="00493C28" w:rsidRDefault="000529F7" w:rsidP="0060752D">
      <w:pPr>
        <w:spacing w:line="360" w:lineRule="auto"/>
        <w:jc w:val="both"/>
        <w:rPr>
          <w:sz w:val="24"/>
          <w:szCs w:val="24"/>
        </w:rPr>
      </w:pPr>
      <w:r w:rsidRPr="00493C28">
        <w:rPr>
          <w:sz w:val="24"/>
          <w:szCs w:val="24"/>
        </w:rPr>
        <w:t>a)</w:t>
      </w:r>
      <w:r w:rsidR="00585D79" w:rsidRPr="00493C28">
        <w:rPr>
          <w:sz w:val="24"/>
          <w:szCs w:val="24"/>
        </w:rPr>
        <w:t xml:space="preserve"> </w:t>
      </w:r>
      <w:r w:rsidRPr="00493C28">
        <w:rPr>
          <w:sz w:val="24"/>
          <w:szCs w:val="24"/>
        </w:rPr>
        <w:t xml:space="preserve">echipamentele automate de preluare autonome de mici dimensiuni; </w:t>
      </w:r>
    </w:p>
    <w:p w14:paraId="7B2FB575" w14:textId="2EE0808F" w:rsidR="000529F7" w:rsidRPr="00493C28" w:rsidRDefault="000529F7" w:rsidP="0060752D">
      <w:pPr>
        <w:spacing w:line="360" w:lineRule="auto"/>
        <w:jc w:val="both"/>
        <w:rPr>
          <w:sz w:val="24"/>
          <w:szCs w:val="24"/>
        </w:rPr>
      </w:pPr>
      <w:r w:rsidRPr="00493C28">
        <w:rPr>
          <w:sz w:val="24"/>
          <w:szCs w:val="24"/>
        </w:rPr>
        <w:t>b)</w:t>
      </w:r>
      <w:r w:rsidR="00585D79" w:rsidRPr="00493C28">
        <w:rPr>
          <w:sz w:val="24"/>
          <w:szCs w:val="24"/>
        </w:rPr>
        <w:t xml:space="preserve"> </w:t>
      </w:r>
      <w:r w:rsidRPr="00493C28">
        <w:rPr>
          <w:sz w:val="24"/>
          <w:szCs w:val="24"/>
        </w:rPr>
        <w:t>echipamentele automate de preluare de dimensiuni medii;</w:t>
      </w:r>
    </w:p>
    <w:p w14:paraId="192A73D7" w14:textId="75B0B773" w:rsidR="000529F7" w:rsidRPr="00844688" w:rsidRDefault="000529F7" w:rsidP="00844688">
      <w:pPr>
        <w:spacing w:line="360" w:lineRule="auto"/>
        <w:jc w:val="both"/>
        <w:rPr>
          <w:sz w:val="24"/>
          <w:szCs w:val="24"/>
        </w:rPr>
      </w:pPr>
      <w:r w:rsidRPr="00493C28">
        <w:rPr>
          <w:sz w:val="24"/>
          <w:szCs w:val="24"/>
        </w:rPr>
        <w:t>c)</w:t>
      </w:r>
      <w:r w:rsidR="00585D79" w:rsidRPr="00493C28">
        <w:rPr>
          <w:sz w:val="24"/>
          <w:szCs w:val="24"/>
        </w:rPr>
        <w:t xml:space="preserve"> </w:t>
      </w:r>
      <w:r w:rsidRPr="00493C28">
        <w:rPr>
          <w:sz w:val="24"/>
          <w:szCs w:val="24"/>
        </w:rPr>
        <w:t>echipamentele automate de preluare de mari dimensiuni.</w:t>
      </w:r>
    </w:p>
    <w:p w14:paraId="5ECBC0E7" w14:textId="63D9E8D3" w:rsidR="000529F7" w:rsidRPr="00493C28" w:rsidRDefault="00DA5C06" w:rsidP="0060752D">
      <w:pPr>
        <w:spacing w:before="26" w:line="360" w:lineRule="auto"/>
        <w:jc w:val="both"/>
        <w:rPr>
          <w:sz w:val="24"/>
          <w:szCs w:val="24"/>
        </w:rPr>
      </w:pPr>
      <w:r w:rsidRPr="00493C28">
        <w:rPr>
          <w:color w:val="000000"/>
          <w:sz w:val="24"/>
          <w:szCs w:val="24"/>
        </w:rPr>
        <w:t>(</w:t>
      </w:r>
      <w:r w:rsidR="000529F7" w:rsidRPr="00493C28">
        <w:rPr>
          <w:sz w:val="24"/>
          <w:szCs w:val="24"/>
        </w:rPr>
        <w:t>4)</w:t>
      </w:r>
      <w:r w:rsidR="003E5DA0" w:rsidRPr="00493C28">
        <w:rPr>
          <w:sz w:val="24"/>
          <w:szCs w:val="24"/>
        </w:rPr>
        <w:t xml:space="preserve"> </w:t>
      </w:r>
      <w:r w:rsidR="000529F7" w:rsidRPr="00493C28">
        <w:rPr>
          <w:sz w:val="24"/>
          <w:szCs w:val="24"/>
        </w:rPr>
        <w:t xml:space="preserve">Costul mediu anual al chiriei pe metru pătrat aferent </w:t>
      </w:r>
      <w:proofErr w:type="spellStart"/>
      <w:r w:rsidR="000529F7" w:rsidRPr="00493C28">
        <w:rPr>
          <w:sz w:val="24"/>
          <w:szCs w:val="24"/>
        </w:rPr>
        <w:t>suprafeţei</w:t>
      </w:r>
      <w:proofErr w:type="spellEnd"/>
      <w:r w:rsidR="000529F7" w:rsidRPr="00493C28">
        <w:rPr>
          <w:sz w:val="24"/>
          <w:szCs w:val="24"/>
        </w:rPr>
        <w:t xml:space="preserve"> pe care sunt amplasate echipamente automate se calculează pe baza unor </w:t>
      </w:r>
      <w:proofErr w:type="spellStart"/>
      <w:r w:rsidR="000529F7" w:rsidRPr="00493C28">
        <w:rPr>
          <w:sz w:val="24"/>
          <w:szCs w:val="24"/>
        </w:rPr>
        <w:t>informaţii</w:t>
      </w:r>
      <w:proofErr w:type="spellEnd"/>
      <w:r w:rsidR="000529F7" w:rsidRPr="00493C28">
        <w:rPr>
          <w:sz w:val="24"/>
          <w:szCs w:val="24"/>
        </w:rPr>
        <w:t xml:space="preserve"> </w:t>
      </w:r>
      <w:proofErr w:type="spellStart"/>
      <w:r w:rsidR="000529F7" w:rsidRPr="00493C28">
        <w:rPr>
          <w:sz w:val="24"/>
          <w:szCs w:val="24"/>
        </w:rPr>
        <w:t>obţinute</w:t>
      </w:r>
      <w:proofErr w:type="spellEnd"/>
      <w:r w:rsidR="000529F7" w:rsidRPr="00493C28">
        <w:rPr>
          <w:sz w:val="24"/>
          <w:szCs w:val="24"/>
        </w:rPr>
        <w:t xml:space="preserve"> din surse independente, inclusiv, după caz, studii de </w:t>
      </w:r>
      <w:proofErr w:type="spellStart"/>
      <w:r w:rsidR="000529F7" w:rsidRPr="00493C28">
        <w:rPr>
          <w:sz w:val="24"/>
          <w:szCs w:val="24"/>
        </w:rPr>
        <w:t>piaţă</w:t>
      </w:r>
      <w:proofErr w:type="spellEnd"/>
      <w:r w:rsidR="000529F7" w:rsidRPr="00493C28">
        <w:rPr>
          <w:sz w:val="24"/>
          <w:szCs w:val="24"/>
        </w:rPr>
        <w:t xml:space="preserve">, de expertul </w:t>
      </w:r>
      <w:proofErr w:type="spellStart"/>
      <w:r w:rsidR="000529F7" w:rsidRPr="00493C28">
        <w:rPr>
          <w:sz w:val="24"/>
          <w:szCs w:val="24"/>
        </w:rPr>
        <w:t>terţ</w:t>
      </w:r>
      <w:proofErr w:type="spellEnd"/>
      <w:r w:rsidR="000529F7" w:rsidRPr="00493C28">
        <w:rPr>
          <w:sz w:val="24"/>
          <w:szCs w:val="24"/>
        </w:rPr>
        <w:t xml:space="preserve"> independent, ca medie </w:t>
      </w:r>
      <w:proofErr w:type="spellStart"/>
      <w:r w:rsidR="000529F7" w:rsidRPr="00493C28">
        <w:rPr>
          <w:sz w:val="24"/>
          <w:szCs w:val="24"/>
        </w:rPr>
        <w:t>naţională</w:t>
      </w:r>
      <w:proofErr w:type="spellEnd"/>
      <w:r w:rsidR="000529F7" w:rsidRPr="00493C28">
        <w:rPr>
          <w:sz w:val="24"/>
          <w:szCs w:val="24"/>
        </w:rPr>
        <w:t xml:space="preserve"> a chiriei pe metru pătrat pentru </w:t>
      </w:r>
      <w:proofErr w:type="spellStart"/>
      <w:r w:rsidR="000529F7" w:rsidRPr="00493C28">
        <w:rPr>
          <w:sz w:val="24"/>
          <w:szCs w:val="24"/>
        </w:rPr>
        <w:t>suprafeţele</w:t>
      </w:r>
      <w:proofErr w:type="spellEnd"/>
      <w:r w:rsidR="000529F7" w:rsidRPr="00493C28">
        <w:rPr>
          <w:sz w:val="24"/>
          <w:szCs w:val="24"/>
        </w:rPr>
        <w:t xml:space="preserve"> de vânzare cu amănuntul a produselor alimentare la interior, </w:t>
      </w:r>
      <w:proofErr w:type="spellStart"/>
      <w:r w:rsidR="000529F7" w:rsidRPr="00493C28">
        <w:rPr>
          <w:sz w:val="24"/>
          <w:szCs w:val="24"/>
        </w:rPr>
        <w:t>ţinând</w:t>
      </w:r>
      <w:proofErr w:type="spellEnd"/>
      <w:r w:rsidR="000529F7" w:rsidRPr="00493C28">
        <w:rPr>
          <w:sz w:val="24"/>
          <w:szCs w:val="24"/>
        </w:rPr>
        <w:t xml:space="preserve"> cont de tipurile de echipamente automate de preluare instalate în România, respectiv:</w:t>
      </w:r>
    </w:p>
    <w:p w14:paraId="49B43AD5" w14:textId="77777777" w:rsidR="000529F7" w:rsidRPr="00493C28" w:rsidRDefault="000529F7" w:rsidP="0060752D">
      <w:pPr>
        <w:spacing w:line="360" w:lineRule="auto"/>
        <w:jc w:val="both"/>
        <w:rPr>
          <w:sz w:val="24"/>
          <w:szCs w:val="24"/>
        </w:rPr>
      </w:pPr>
      <w:r w:rsidRPr="00493C28">
        <w:rPr>
          <w:sz w:val="24"/>
          <w:szCs w:val="24"/>
        </w:rPr>
        <w:t xml:space="preserve">a)echipamentele automate de preluare autonome de mici dimensiuni; </w:t>
      </w:r>
    </w:p>
    <w:p w14:paraId="2241D0DA" w14:textId="177ABE40" w:rsidR="000529F7" w:rsidRPr="00493C28" w:rsidRDefault="000529F7" w:rsidP="0060752D">
      <w:pPr>
        <w:spacing w:line="360" w:lineRule="auto"/>
        <w:jc w:val="both"/>
        <w:rPr>
          <w:sz w:val="24"/>
          <w:szCs w:val="24"/>
        </w:rPr>
      </w:pPr>
      <w:r w:rsidRPr="00493C28">
        <w:rPr>
          <w:sz w:val="24"/>
          <w:szCs w:val="24"/>
        </w:rPr>
        <w:t>b) echipamentele automate de preluare de dimensiuni medii;</w:t>
      </w:r>
    </w:p>
    <w:p w14:paraId="6F60AC7C" w14:textId="5AE1604F" w:rsidR="007C71C2" w:rsidRPr="00493C28" w:rsidRDefault="000529F7" w:rsidP="0060752D">
      <w:pPr>
        <w:spacing w:line="360" w:lineRule="auto"/>
        <w:jc w:val="both"/>
        <w:rPr>
          <w:sz w:val="24"/>
          <w:szCs w:val="24"/>
        </w:rPr>
      </w:pPr>
      <w:r w:rsidRPr="00493C28">
        <w:rPr>
          <w:sz w:val="24"/>
          <w:szCs w:val="24"/>
        </w:rPr>
        <w:t>c)echipamentele automate de preluare de mari dimensiuni.</w:t>
      </w:r>
      <w:r w:rsidR="00B21342" w:rsidRPr="00493C28">
        <w:rPr>
          <w:sz w:val="24"/>
          <w:szCs w:val="24"/>
        </w:rPr>
        <w:t>”</w:t>
      </w:r>
    </w:p>
    <w:p w14:paraId="328C3F65" w14:textId="77777777" w:rsidR="00272BB1" w:rsidRPr="00D823EE" w:rsidRDefault="00272BB1" w:rsidP="0060752D">
      <w:pPr>
        <w:spacing w:line="360" w:lineRule="auto"/>
        <w:jc w:val="both"/>
        <w:rPr>
          <w:bCs/>
          <w:sz w:val="24"/>
          <w:szCs w:val="24"/>
          <w:lang w:val="fr-FR"/>
        </w:rPr>
      </w:pPr>
    </w:p>
    <w:p w14:paraId="55BC7DA0" w14:textId="60476B4E" w:rsidR="000529F7" w:rsidRPr="00D823EE" w:rsidRDefault="007C71C2" w:rsidP="00844688">
      <w:pPr>
        <w:spacing w:line="360" w:lineRule="auto"/>
        <w:jc w:val="both"/>
        <w:rPr>
          <w:b/>
          <w:sz w:val="24"/>
          <w:szCs w:val="24"/>
          <w:lang w:val="it-IT"/>
        </w:rPr>
      </w:pPr>
      <w:r w:rsidRPr="00D823EE">
        <w:rPr>
          <w:b/>
          <w:sz w:val="24"/>
          <w:szCs w:val="24"/>
          <w:lang w:val="it-IT"/>
        </w:rPr>
        <w:t>1</w:t>
      </w:r>
      <w:r w:rsidR="00594FC3" w:rsidRPr="00D823EE">
        <w:rPr>
          <w:b/>
          <w:sz w:val="24"/>
          <w:szCs w:val="24"/>
          <w:lang w:val="it-IT"/>
        </w:rPr>
        <w:t>5</w:t>
      </w:r>
      <w:r w:rsidR="00ED6EBE" w:rsidRPr="00D823EE">
        <w:rPr>
          <w:b/>
          <w:sz w:val="24"/>
          <w:szCs w:val="24"/>
          <w:lang w:val="it-IT"/>
        </w:rPr>
        <w:t xml:space="preserve">. </w:t>
      </w:r>
      <w:r w:rsidR="00B063E9" w:rsidRPr="00D823EE">
        <w:rPr>
          <w:b/>
          <w:sz w:val="24"/>
          <w:szCs w:val="24"/>
          <w:lang w:val="it-IT"/>
        </w:rPr>
        <w:t>A</w:t>
      </w:r>
      <w:r w:rsidR="000529F7" w:rsidRPr="00D823EE">
        <w:rPr>
          <w:b/>
          <w:sz w:val="24"/>
          <w:szCs w:val="24"/>
          <w:lang w:val="it-IT"/>
        </w:rPr>
        <w:t>rticolul 20</w:t>
      </w:r>
      <w:r w:rsidR="00B063E9" w:rsidRPr="00D823EE">
        <w:rPr>
          <w:b/>
          <w:sz w:val="24"/>
          <w:szCs w:val="24"/>
          <w:lang w:val="it-IT"/>
        </w:rPr>
        <w:t xml:space="preserve"> </w:t>
      </w:r>
      <w:r w:rsidR="00ED6EBE" w:rsidRPr="00493C28">
        <w:rPr>
          <w:b/>
          <w:color w:val="000000" w:themeColor="text1"/>
          <w:sz w:val="24"/>
          <w:szCs w:val="24"/>
        </w:rPr>
        <w:t xml:space="preserve">se modifică </w:t>
      </w:r>
      <w:r w:rsidR="00F66EE6" w:rsidRPr="00493C28">
        <w:rPr>
          <w:b/>
          <w:color w:val="000000" w:themeColor="text1"/>
          <w:sz w:val="24"/>
          <w:szCs w:val="24"/>
        </w:rPr>
        <w:t>ș</w:t>
      </w:r>
      <w:r w:rsidR="00ED6EBE" w:rsidRPr="00493C28">
        <w:rPr>
          <w:b/>
          <w:color w:val="000000" w:themeColor="text1"/>
          <w:sz w:val="24"/>
          <w:szCs w:val="24"/>
        </w:rPr>
        <w:t>i v</w:t>
      </w:r>
      <w:r w:rsidR="00CD7386">
        <w:rPr>
          <w:b/>
          <w:color w:val="000000" w:themeColor="text1"/>
          <w:sz w:val="24"/>
          <w:szCs w:val="24"/>
        </w:rPr>
        <w:t xml:space="preserve">a </w:t>
      </w:r>
      <w:r w:rsidR="00ED6EBE" w:rsidRPr="00493C28">
        <w:rPr>
          <w:b/>
          <w:color w:val="000000" w:themeColor="text1"/>
          <w:sz w:val="24"/>
          <w:szCs w:val="24"/>
        </w:rPr>
        <w:t>avea următorul cuprins:</w:t>
      </w:r>
    </w:p>
    <w:p w14:paraId="10EBC114" w14:textId="6C531872" w:rsidR="001767AF" w:rsidRPr="00493C28" w:rsidRDefault="007C71C2" w:rsidP="00844688">
      <w:pPr>
        <w:spacing w:line="360" w:lineRule="auto"/>
        <w:jc w:val="both"/>
        <w:rPr>
          <w:sz w:val="24"/>
          <w:szCs w:val="24"/>
        </w:rPr>
      </w:pPr>
      <w:r w:rsidRPr="00493C28">
        <w:rPr>
          <w:sz w:val="24"/>
          <w:szCs w:val="24"/>
        </w:rPr>
        <w:t>„</w:t>
      </w:r>
      <w:r w:rsidR="00D9461C" w:rsidRPr="00493C28">
        <w:rPr>
          <w:sz w:val="24"/>
          <w:szCs w:val="24"/>
        </w:rPr>
        <w:t xml:space="preserve">Art. 20 - </w:t>
      </w:r>
      <w:r w:rsidR="001767AF" w:rsidRPr="00493C28">
        <w:rPr>
          <w:sz w:val="24"/>
          <w:szCs w:val="24"/>
        </w:rPr>
        <w:t>(1)</w:t>
      </w:r>
      <w:r w:rsidRPr="00493C28">
        <w:rPr>
          <w:sz w:val="24"/>
          <w:szCs w:val="24"/>
        </w:rPr>
        <w:t xml:space="preserve"> </w:t>
      </w:r>
      <w:r w:rsidR="001767AF" w:rsidRPr="00493C28">
        <w:rPr>
          <w:sz w:val="24"/>
          <w:szCs w:val="24"/>
        </w:rPr>
        <w:t xml:space="preserve">Costul cu </w:t>
      </w:r>
      <w:proofErr w:type="spellStart"/>
      <w:r w:rsidR="001767AF" w:rsidRPr="00493C28">
        <w:rPr>
          <w:sz w:val="24"/>
          <w:szCs w:val="24"/>
        </w:rPr>
        <w:t>spaţiul</w:t>
      </w:r>
      <w:proofErr w:type="spellEnd"/>
      <w:r w:rsidR="001767AF" w:rsidRPr="00493C28">
        <w:rPr>
          <w:sz w:val="24"/>
          <w:szCs w:val="24"/>
        </w:rPr>
        <w:t xml:space="preserve"> de depozitare a sacilor </w:t>
      </w:r>
      <w:proofErr w:type="spellStart"/>
      <w:r w:rsidR="001767AF" w:rsidRPr="00493C28">
        <w:rPr>
          <w:sz w:val="24"/>
          <w:szCs w:val="24"/>
        </w:rPr>
        <w:t>şi</w:t>
      </w:r>
      <w:proofErr w:type="spellEnd"/>
      <w:r w:rsidR="001767AF" w:rsidRPr="00493C28">
        <w:rPr>
          <w:sz w:val="24"/>
          <w:szCs w:val="24"/>
        </w:rPr>
        <w:t xml:space="preserve"> recipientelor de preluare pentru ambalaje SGR din sticlă (</w:t>
      </w:r>
      <w:proofErr w:type="spellStart"/>
      <w:r w:rsidR="001767AF" w:rsidRPr="00493C28">
        <w:rPr>
          <w:i/>
          <w:sz w:val="24"/>
          <w:szCs w:val="24"/>
        </w:rPr>
        <w:t>Csdrvm</w:t>
      </w:r>
      <w:proofErr w:type="spellEnd"/>
      <w:r w:rsidR="001767AF" w:rsidRPr="00493C28">
        <w:rPr>
          <w:sz w:val="24"/>
          <w:szCs w:val="24"/>
        </w:rPr>
        <w:t xml:space="preserve">) se determină de către expertul </w:t>
      </w:r>
      <w:proofErr w:type="spellStart"/>
      <w:r w:rsidR="001767AF" w:rsidRPr="00493C28">
        <w:rPr>
          <w:sz w:val="24"/>
          <w:szCs w:val="24"/>
        </w:rPr>
        <w:t>terţ</w:t>
      </w:r>
      <w:proofErr w:type="spellEnd"/>
      <w:r w:rsidR="001767AF" w:rsidRPr="00493C28">
        <w:rPr>
          <w:sz w:val="24"/>
          <w:szCs w:val="24"/>
        </w:rPr>
        <w:t xml:space="preserve"> independent după următoarea formulă:</w:t>
      </w:r>
    </w:p>
    <w:p w14:paraId="3F5ACB2C" w14:textId="77777777" w:rsidR="001767AF" w:rsidRPr="00493C28" w:rsidRDefault="001767AF" w:rsidP="00844688">
      <w:pPr>
        <w:spacing w:before="26" w:line="360" w:lineRule="auto"/>
        <w:jc w:val="both"/>
        <w:rPr>
          <w:sz w:val="24"/>
          <w:szCs w:val="24"/>
        </w:rPr>
      </w:pPr>
      <w:proofErr w:type="spellStart"/>
      <w:r w:rsidRPr="00493C28">
        <w:rPr>
          <w:color w:val="000000"/>
          <w:sz w:val="24"/>
          <w:szCs w:val="24"/>
        </w:rPr>
        <w:t>Csdrvm</w:t>
      </w:r>
      <w:proofErr w:type="spellEnd"/>
      <w:r w:rsidRPr="00493C28">
        <w:rPr>
          <w:color w:val="000000"/>
          <w:sz w:val="24"/>
          <w:szCs w:val="24"/>
        </w:rPr>
        <w:t xml:space="preserve"> = </w:t>
      </w:r>
      <w:proofErr w:type="spellStart"/>
      <w:r w:rsidRPr="00493C28">
        <w:rPr>
          <w:color w:val="000000"/>
          <w:sz w:val="24"/>
          <w:szCs w:val="24"/>
        </w:rPr>
        <w:t>SMdsr</w:t>
      </w:r>
      <w:proofErr w:type="spellEnd"/>
      <w:r w:rsidRPr="00493C28">
        <w:rPr>
          <w:color w:val="000000"/>
          <w:sz w:val="24"/>
          <w:szCs w:val="24"/>
        </w:rPr>
        <w:t xml:space="preserve"> * </w:t>
      </w:r>
      <w:proofErr w:type="spellStart"/>
      <w:r w:rsidRPr="00493C28">
        <w:rPr>
          <w:color w:val="000000"/>
          <w:sz w:val="24"/>
          <w:szCs w:val="24"/>
        </w:rPr>
        <w:t>CMdmp</w:t>
      </w:r>
      <w:proofErr w:type="spellEnd"/>
      <w:r w:rsidRPr="00493C28">
        <w:rPr>
          <w:color w:val="000000"/>
          <w:sz w:val="24"/>
          <w:szCs w:val="24"/>
        </w:rPr>
        <w:t>/VEF,</w:t>
      </w:r>
    </w:p>
    <w:p w14:paraId="19312596" w14:textId="77777777" w:rsidR="001767AF" w:rsidRPr="00493C28" w:rsidRDefault="001767AF" w:rsidP="00844688">
      <w:pPr>
        <w:spacing w:before="26" w:line="360" w:lineRule="auto"/>
        <w:jc w:val="both"/>
        <w:rPr>
          <w:sz w:val="24"/>
          <w:szCs w:val="24"/>
        </w:rPr>
      </w:pPr>
      <w:r w:rsidRPr="00493C28">
        <w:rPr>
          <w:color w:val="000000"/>
          <w:sz w:val="24"/>
          <w:szCs w:val="24"/>
        </w:rPr>
        <w:t>unde:</w:t>
      </w:r>
    </w:p>
    <w:p w14:paraId="0D7BB3BA" w14:textId="77777777" w:rsidR="001767AF" w:rsidRPr="00493C28" w:rsidRDefault="001767AF" w:rsidP="00844688">
      <w:pPr>
        <w:spacing w:before="26" w:line="360" w:lineRule="auto"/>
        <w:jc w:val="both"/>
        <w:rPr>
          <w:sz w:val="24"/>
          <w:szCs w:val="24"/>
        </w:rPr>
      </w:pPr>
      <w:proofErr w:type="spellStart"/>
      <w:r w:rsidRPr="00493C28">
        <w:rPr>
          <w:i/>
          <w:sz w:val="24"/>
          <w:szCs w:val="24"/>
        </w:rPr>
        <w:t>SMdsr</w:t>
      </w:r>
      <w:proofErr w:type="spellEnd"/>
      <w:r w:rsidRPr="00493C28">
        <w:rPr>
          <w:sz w:val="24"/>
          <w:szCs w:val="24"/>
        </w:rPr>
        <w:t xml:space="preserve"> - </w:t>
      </w:r>
      <w:proofErr w:type="spellStart"/>
      <w:r w:rsidRPr="00493C28">
        <w:rPr>
          <w:sz w:val="24"/>
          <w:szCs w:val="24"/>
        </w:rPr>
        <w:t>suprafaţa</w:t>
      </w:r>
      <w:proofErr w:type="spellEnd"/>
      <w:r w:rsidRPr="00493C28">
        <w:rPr>
          <w:sz w:val="24"/>
          <w:szCs w:val="24"/>
        </w:rPr>
        <w:t xml:space="preserve"> medie a </w:t>
      </w:r>
      <w:proofErr w:type="spellStart"/>
      <w:r w:rsidRPr="00493C28">
        <w:rPr>
          <w:sz w:val="24"/>
          <w:szCs w:val="24"/>
        </w:rPr>
        <w:t>spaţiului</w:t>
      </w:r>
      <w:proofErr w:type="spellEnd"/>
      <w:r w:rsidRPr="00493C28">
        <w:rPr>
          <w:sz w:val="24"/>
          <w:szCs w:val="24"/>
        </w:rPr>
        <w:t xml:space="preserve"> necesar depozitării sacilor </w:t>
      </w:r>
      <w:proofErr w:type="spellStart"/>
      <w:r w:rsidRPr="00493C28">
        <w:rPr>
          <w:sz w:val="24"/>
          <w:szCs w:val="24"/>
        </w:rPr>
        <w:t>şi</w:t>
      </w:r>
      <w:proofErr w:type="spellEnd"/>
      <w:r w:rsidRPr="00493C28">
        <w:rPr>
          <w:sz w:val="24"/>
          <w:szCs w:val="24"/>
        </w:rPr>
        <w:t xml:space="preserve"> recipientelor de preluare pentru ambalaje SGR din sticlă în cazul preluării automate a ambalajelor SGR </w:t>
      </w:r>
      <w:proofErr w:type="spellStart"/>
      <w:r w:rsidRPr="00493C28">
        <w:rPr>
          <w:sz w:val="24"/>
          <w:szCs w:val="24"/>
        </w:rPr>
        <w:t>şi</w:t>
      </w:r>
      <w:proofErr w:type="spellEnd"/>
      <w:r w:rsidRPr="00493C28">
        <w:rPr>
          <w:sz w:val="24"/>
          <w:szCs w:val="24"/>
        </w:rPr>
        <w:t xml:space="preserve"> mărimea acesteia va fi determinată conform alin. (2);</w:t>
      </w:r>
    </w:p>
    <w:p w14:paraId="5DAA9DF1" w14:textId="77777777" w:rsidR="001767AF" w:rsidRPr="00493C28" w:rsidRDefault="001767AF" w:rsidP="00844688">
      <w:pPr>
        <w:spacing w:before="26" w:line="360" w:lineRule="auto"/>
        <w:jc w:val="both"/>
        <w:rPr>
          <w:sz w:val="24"/>
          <w:szCs w:val="24"/>
        </w:rPr>
      </w:pPr>
      <w:proofErr w:type="spellStart"/>
      <w:r w:rsidRPr="00493C28">
        <w:rPr>
          <w:i/>
          <w:color w:val="000000"/>
          <w:sz w:val="24"/>
          <w:szCs w:val="24"/>
        </w:rPr>
        <w:t>CMdmp</w:t>
      </w:r>
      <w:proofErr w:type="spellEnd"/>
      <w:r w:rsidRPr="00493C28">
        <w:rPr>
          <w:color w:val="000000"/>
          <w:sz w:val="24"/>
          <w:szCs w:val="24"/>
        </w:rPr>
        <w:t xml:space="preserve"> - costul cu chiria medie anuală pe metru pătrat pentru </w:t>
      </w:r>
      <w:proofErr w:type="spellStart"/>
      <w:r w:rsidRPr="00493C28">
        <w:rPr>
          <w:color w:val="000000"/>
          <w:sz w:val="24"/>
          <w:szCs w:val="24"/>
        </w:rPr>
        <w:t>spaţiile</w:t>
      </w:r>
      <w:proofErr w:type="spellEnd"/>
      <w:r w:rsidRPr="00493C28">
        <w:rPr>
          <w:color w:val="000000"/>
          <w:sz w:val="24"/>
          <w:szCs w:val="24"/>
        </w:rPr>
        <w:t xml:space="preserve"> de depozitare a produselor alimentare, determinat conform alin. (3);</w:t>
      </w:r>
    </w:p>
    <w:p w14:paraId="2DF1A176" w14:textId="40B1094D" w:rsidR="000529F7" w:rsidRPr="00D823EE" w:rsidRDefault="001767AF" w:rsidP="00844688">
      <w:pPr>
        <w:spacing w:before="26" w:line="360" w:lineRule="auto"/>
        <w:jc w:val="both"/>
        <w:rPr>
          <w:bCs/>
          <w:sz w:val="24"/>
          <w:szCs w:val="24"/>
        </w:rPr>
      </w:pPr>
      <w:r w:rsidRPr="00493C28">
        <w:rPr>
          <w:i/>
          <w:color w:val="000000"/>
          <w:sz w:val="24"/>
          <w:szCs w:val="24"/>
        </w:rPr>
        <w:t>VEF</w:t>
      </w:r>
      <w:r w:rsidRPr="00493C28">
        <w:rPr>
          <w:color w:val="000000"/>
          <w:sz w:val="24"/>
          <w:szCs w:val="24"/>
        </w:rPr>
        <w:t xml:space="preserve"> - volumul anual eficient de ambalaje SGR preluate, </w:t>
      </w:r>
      <w:proofErr w:type="spellStart"/>
      <w:r w:rsidRPr="00493C28">
        <w:rPr>
          <w:color w:val="000000"/>
          <w:sz w:val="24"/>
          <w:szCs w:val="24"/>
        </w:rPr>
        <w:t>aşa</w:t>
      </w:r>
      <w:proofErr w:type="spellEnd"/>
      <w:r w:rsidRPr="00493C28">
        <w:rPr>
          <w:color w:val="000000"/>
          <w:sz w:val="24"/>
          <w:szCs w:val="24"/>
        </w:rPr>
        <w:t xml:space="preserve"> cum este stabilit la art. 15 alin. (19).</w:t>
      </w:r>
    </w:p>
    <w:p w14:paraId="08AA847A" w14:textId="3A801E35" w:rsidR="001767AF" w:rsidRPr="00493C28" w:rsidRDefault="00ED6EBE" w:rsidP="0060752D">
      <w:pPr>
        <w:spacing w:before="26" w:line="360" w:lineRule="auto"/>
        <w:jc w:val="both"/>
        <w:rPr>
          <w:sz w:val="24"/>
          <w:szCs w:val="24"/>
        </w:rPr>
      </w:pPr>
      <w:r w:rsidRPr="00493C28">
        <w:rPr>
          <w:sz w:val="24"/>
          <w:szCs w:val="24"/>
        </w:rPr>
        <w:t>(</w:t>
      </w:r>
      <w:r w:rsidR="001767AF" w:rsidRPr="00493C28">
        <w:rPr>
          <w:sz w:val="24"/>
          <w:szCs w:val="24"/>
        </w:rPr>
        <w:t>2)</w:t>
      </w:r>
      <w:r w:rsidR="0038704F" w:rsidRPr="00493C28">
        <w:rPr>
          <w:sz w:val="24"/>
          <w:szCs w:val="24"/>
        </w:rPr>
        <w:t xml:space="preserve"> </w:t>
      </w:r>
      <w:r w:rsidR="001767AF" w:rsidRPr="00493C28">
        <w:rPr>
          <w:sz w:val="24"/>
          <w:szCs w:val="24"/>
        </w:rPr>
        <w:t xml:space="preserve">Pentru calculul </w:t>
      </w:r>
      <w:r w:rsidRPr="00493C28">
        <w:rPr>
          <w:sz w:val="24"/>
          <w:szCs w:val="24"/>
        </w:rPr>
        <w:t>suprafeței</w:t>
      </w:r>
      <w:r w:rsidR="001767AF" w:rsidRPr="00493C28">
        <w:rPr>
          <w:sz w:val="24"/>
          <w:szCs w:val="24"/>
        </w:rPr>
        <w:t xml:space="preserve"> medii a </w:t>
      </w:r>
      <w:proofErr w:type="spellStart"/>
      <w:r w:rsidR="001767AF" w:rsidRPr="00493C28">
        <w:rPr>
          <w:sz w:val="24"/>
          <w:szCs w:val="24"/>
        </w:rPr>
        <w:t>spaţiului</w:t>
      </w:r>
      <w:proofErr w:type="spellEnd"/>
      <w:r w:rsidR="001767AF" w:rsidRPr="00493C28">
        <w:rPr>
          <w:sz w:val="24"/>
          <w:szCs w:val="24"/>
        </w:rPr>
        <w:t xml:space="preserve"> necesar depozitării sacilor </w:t>
      </w:r>
      <w:proofErr w:type="spellStart"/>
      <w:r w:rsidR="001767AF" w:rsidRPr="00493C28">
        <w:rPr>
          <w:sz w:val="24"/>
          <w:szCs w:val="24"/>
        </w:rPr>
        <w:t>şi</w:t>
      </w:r>
      <w:proofErr w:type="spellEnd"/>
      <w:r w:rsidR="001767AF" w:rsidRPr="00493C28">
        <w:rPr>
          <w:sz w:val="24"/>
          <w:szCs w:val="24"/>
        </w:rPr>
        <w:t xml:space="preserve"> recipientelor de preluare pentru ambalaje SGR din sticlă pline cu ambalaje SGR preluate automat, expertul </w:t>
      </w:r>
      <w:proofErr w:type="spellStart"/>
      <w:r w:rsidR="001767AF" w:rsidRPr="00493C28">
        <w:rPr>
          <w:sz w:val="24"/>
          <w:szCs w:val="24"/>
        </w:rPr>
        <w:t>terţ</w:t>
      </w:r>
      <w:proofErr w:type="spellEnd"/>
      <w:r w:rsidR="001767AF" w:rsidRPr="00493C28">
        <w:rPr>
          <w:sz w:val="24"/>
          <w:szCs w:val="24"/>
        </w:rPr>
        <w:t xml:space="preserve"> independent va lua în calcul sacii și recipientele pline cu ambalaje SGR depozitate între preluările programate și efectuate, având în vedere frecvența medie de preluare a ambalajelor SGR de la punctele de returnare de către administratorul SGR, comunicată de acesta din urmă și va considera că </w:t>
      </w:r>
      <w:proofErr w:type="spellStart"/>
      <w:r w:rsidR="001767AF" w:rsidRPr="00493C28">
        <w:rPr>
          <w:sz w:val="24"/>
          <w:szCs w:val="24"/>
        </w:rPr>
        <w:t>aceşti</w:t>
      </w:r>
      <w:proofErr w:type="spellEnd"/>
      <w:r w:rsidR="001767AF" w:rsidRPr="00493C28">
        <w:rPr>
          <w:sz w:val="24"/>
          <w:szCs w:val="24"/>
        </w:rPr>
        <w:t xml:space="preserve"> saci, respectiv aceste recipiente de preluare pentru ambalaje SGR din sticlă sunt amplasate în interiorul clădirii </w:t>
      </w:r>
      <w:proofErr w:type="spellStart"/>
      <w:r w:rsidR="001767AF" w:rsidRPr="00493C28">
        <w:rPr>
          <w:sz w:val="24"/>
          <w:szCs w:val="24"/>
        </w:rPr>
        <w:t>şi</w:t>
      </w:r>
      <w:proofErr w:type="spellEnd"/>
      <w:r w:rsidR="001767AF" w:rsidRPr="00493C28">
        <w:rPr>
          <w:sz w:val="24"/>
          <w:szCs w:val="24"/>
        </w:rPr>
        <w:t xml:space="preserve"> sacii </w:t>
      </w:r>
      <w:proofErr w:type="spellStart"/>
      <w:r w:rsidR="001767AF" w:rsidRPr="00493C28">
        <w:rPr>
          <w:sz w:val="24"/>
          <w:szCs w:val="24"/>
        </w:rPr>
        <w:t>conţin</w:t>
      </w:r>
      <w:proofErr w:type="spellEnd"/>
      <w:r w:rsidR="001767AF" w:rsidRPr="00493C28">
        <w:rPr>
          <w:sz w:val="24"/>
          <w:szCs w:val="24"/>
        </w:rPr>
        <w:t xml:space="preserve"> deopotrivă </w:t>
      </w:r>
      <w:r w:rsidR="001767AF" w:rsidRPr="00493C28">
        <w:rPr>
          <w:color w:val="000000"/>
          <w:sz w:val="24"/>
          <w:szCs w:val="24"/>
        </w:rPr>
        <w:t xml:space="preserve">ambalaje SGR din plastic </w:t>
      </w:r>
      <w:proofErr w:type="spellStart"/>
      <w:r w:rsidR="001767AF" w:rsidRPr="00493C28">
        <w:rPr>
          <w:color w:val="000000"/>
          <w:sz w:val="24"/>
          <w:szCs w:val="24"/>
        </w:rPr>
        <w:t>şi</w:t>
      </w:r>
      <w:proofErr w:type="spellEnd"/>
      <w:r w:rsidR="001767AF" w:rsidRPr="00493C28">
        <w:rPr>
          <w:color w:val="000000"/>
          <w:sz w:val="24"/>
          <w:szCs w:val="24"/>
        </w:rPr>
        <w:t xml:space="preserve"> metal, iar recipientele de preluare </w:t>
      </w:r>
      <w:proofErr w:type="spellStart"/>
      <w:r w:rsidR="001767AF" w:rsidRPr="00493C28">
        <w:rPr>
          <w:color w:val="000000"/>
          <w:sz w:val="24"/>
          <w:szCs w:val="24"/>
        </w:rPr>
        <w:t>conţin</w:t>
      </w:r>
      <w:proofErr w:type="spellEnd"/>
      <w:r w:rsidR="001767AF" w:rsidRPr="00493C28">
        <w:rPr>
          <w:color w:val="000000"/>
          <w:sz w:val="24"/>
          <w:szCs w:val="24"/>
        </w:rPr>
        <w:t xml:space="preserve"> ambalaje SGR din sticlă.</w:t>
      </w:r>
    </w:p>
    <w:p w14:paraId="0F31DB8A" w14:textId="2254780D" w:rsidR="001767AF" w:rsidRPr="00D823EE" w:rsidRDefault="00B063E9" w:rsidP="00844688">
      <w:pPr>
        <w:spacing w:line="360" w:lineRule="auto"/>
        <w:jc w:val="both"/>
        <w:rPr>
          <w:b/>
          <w:sz w:val="24"/>
          <w:szCs w:val="24"/>
        </w:rPr>
      </w:pPr>
      <w:r w:rsidRPr="00D823EE">
        <w:rPr>
          <w:bCs/>
          <w:sz w:val="24"/>
          <w:szCs w:val="24"/>
        </w:rPr>
        <w:t xml:space="preserve">(3) Costul cu chiria anuală pe metru pătrat a </w:t>
      </w:r>
      <w:proofErr w:type="spellStart"/>
      <w:r w:rsidRPr="00D823EE">
        <w:rPr>
          <w:bCs/>
          <w:sz w:val="24"/>
          <w:szCs w:val="24"/>
        </w:rPr>
        <w:t>suprafeţei</w:t>
      </w:r>
      <w:proofErr w:type="spellEnd"/>
      <w:r w:rsidRPr="00D823EE">
        <w:rPr>
          <w:bCs/>
          <w:sz w:val="24"/>
          <w:szCs w:val="24"/>
        </w:rPr>
        <w:t xml:space="preserve"> aferente depozitării sacilor plini cu ambalaje SGR preluate automat se calculează pe baza unor </w:t>
      </w:r>
      <w:proofErr w:type="spellStart"/>
      <w:r w:rsidRPr="00D823EE">
        <w:rPr>
          <w:bCs/>
          <w:sz w:val="24"/>
          <w:szCs w:val="24"/>
        </w:rPr>
        <w:t>informaţii</w:t>
      </w:r>
      <w:proofErr w:type="spellEnd"/>
      <w:r w:rsidRPr="00D823EE">
        <w:rPr>
          <w:bCs/>
          <w:sz w:val="24"/>
          <w:szCs w:val="24"/>
        </w:rPr>
        <w:t xml:space="preserve"> </w:t>
      </w:r>
      <w:proofErr w:type="spellStart"/>
      <w:r w:rsidRPr="00D823EE">
        <w:rPr>
          <w:bCs/>
          <w:sz w:val="24"/>
          <w:szCs w:val="24"/>
        </w:rPr>
        <w:t>obţinute</w:t>
      </w:r>
      <w:proofErr w:type="spellEnd"/>
      <w:r w:rsidRPr="00D823EE">
        <w:rPr>
          <w:bCs/>
          <w:sz w:val="24"/>
          <w:szCs w:val="24"/>
        </w:rPr>
        <w:t xml:space="preserve"> din surse independente, inclusiv, </w:t>
      </w:r>
      <w:r w:rsidRPr="00D823EE">
        <w:rPr>
          <w:bCs/>
          <w:sz w:val="24"/>
          <w:szCs w:val="24"/>
        </w:rPr>
        <w:lastRenderedPageBreak/>
        <w:t xml:space="preserve">după caz, studii de </w:t>
      </w:r>
      <w:proofErr w:type="spellStart"/>
      <w:r w:rsidRPr="00D823EE">
        <w:rPr>
          <w:bCs/>
          <w:sz w:val="24"/>
          <w:szCs w:val="24"/>
        </w:rPr>
        <w:t>piaţă</w:t>
      </w:r>
      <w:proofErr w:type="spellEnd"/>
      <w:r w:rsidRPr="00D823EE">
        <w:rPr>
          <w:bCs/>
          <w:sz w:val="24"/>
          <w:szCs w:val="24"/>
        </w:rPr>
        <w:t xml:space="preserve">, de expertul </w:t>
      </w:r>
      <w:proofErr w:type="spellStart"/>
      <w:r w:rsidRPr="00D823EE">
        <w:rPr>
          <w:bCs/>
          <w:sz w:val="24"/>
          <w:szCs w:val="24"/>
        </w:rPr>
        <w:t>terţ</w:t>
      </w:r>
      <w:proofErr w:type="spellEnd"/>
      <w:r w:rsidRPr="00D823EE">
        <w:rPr>
          <w:bCs/>
          <w:sz w:val="24"/>
          <w:szCs w:val="24"/>
        </w:rPr>
        <w:t xml:space="preserve"> independent, ca medie </w:t>
      </w:r>
      <w:proofErr w:type="spellStart"/>
      <w:r w:rsidRPr="00D823EE">
        <w:rPr>
          <w:bCs/>
          <w:sz w:val="24"/>
          <w:szCs w:val="24"/>
        </w:rPr>
        <w:t>naţională</w:t>
      </w:r>
      <w:proofErr w:type="spellEnd"/>
      <w:r w:rsidRPr="00D823EE">
        <w:rPr>
          <w:bCs/>
          <w:sz w:val="24"/>
          <w:szCs w:val="24"/>
        </w:rPr>
        <w:t xml:space="preserve"> a chiriilor </w:t>
      </w:r>
      <w:proofErr w:type="spellStart"/>
      <w:r w:rsidRPr="00D823EE">
        <w:rPr>
          <w:bCs/>
          <w:sz w:val="24"/>
          <w:szCs w:val="24"/>
        </w:rPr>
        <w:t>suprafeţelor</w:t>
      </w:r>
      <w:proofErr w:type="spellEnd"/>
      <w:r w:rsidRPr="00D823EE">
        <w:rPr>
          <w:bCs/>
          <w:sz w:val="24"/>
          <w:szCs w:val="24"/>
        </w:rPr>
        <w:t xml:space="preserve"> de depozitare a produselor alimentare.</w:t>
      </w:r>
    </w:p>
    <w:p w14:paraId="79512556" w14:textId="4158FD9C" w:rsidR="001767AF" w:rsidRPr="00493C28" w:rsidRDefault="001767AF" w:rsidP="0060752D">
      <w:pPr>
        <w:spacing w:before="26" w:line="360" w:lineRule="auto"/>
        <w:jc w:val="both"/>
        <w:rPr>
          <w:bCs/>
          <w:sz w:val="24"/>
          <w:szCs w:val="24"/>
        </w:rPr>
      </w:pPr>
      <w:r w:rsidRPr="00493C28">
        <w:rPr>
          <w:sz w:val="24"/>
          <w:szCs w:val="24"/>
        </w:rPr>
        <w:t xml:space="preserve">(4) </w:t>
      </w:r>
      <w:r w:rsidRPr="00493C28">
        <w:rPr>
          <w:bCs/>
          <w:sz w:val="24"/>
          <w:szCs w:val="24"/>
        </w:rPr>
        <w:t xml:space="preserve">Valoarea costului cu </w:t>
      </w:r>
      <w:proofErr w:type="spellStart"/>
      <w:r w:rsidRPr="00493C28">
        <w:rPr>
          <w:bCs/>
          <w:sz w:val="24"/>
          <w:szCs w:val="24"/>
        </w:rPr>
        <w:t>spaţiul</w:t>
      </w:r>
      <w:proofErr w:type="spellEnd"/>
      <w:r w:rsidRPr="00493C28">
        <w:rPr>
          <w:bCs/>
          <w:sz w:val="24"/>
          <w:szCs w:val="24"/>
        </w:rPr>
        <w:t xml:space="preserve"> de depozitare a sacilor </w:t>
      </w:r>
      <w:proofErr w:type="spellStart"/>
      <w:r w:rsidRPr="00493C28">
        <w:rPr>
          <w:bCs/>
          <w:sz w:val="24"/>
          <w:szCs w:val="24"/>
        </w:rPr>
        <w:t>şi</w:t>
      </w:r>
      <w:proofErr w:type="spellEnd"/>
      <w:r w:rsidRPr="00493C28">
        <w:rPr>
          <w:bCs/>
          <w:sz w:val="24"/>
          <w:szCs w:val="24"/>
        </w:rPr>
        <w:t xml:space="preserve"> recipientelor de preluare pentru ambalaje SGR din sticlă (</w:t>
      </w:r>
      <w:proofErr w:type="spellStart"/>
      <w:r w:rsidRPr="00493C28">
        <w:rPr>
          <w:bCs/>
          <w:i/>
          <w:sz w:val="24"/>
          <w:szCs w:val="24"/>
        </w:rPr>
        <w:t>Csdrvm</w:t>
      </w:r>
      <w:proofErr w:type="spellEnd"/>
      <w:r w:rsidRPr="00493C28">
        <w:rPr>
          <w:bCs/>
          <w:sz w:val="24"/>
          <w:szCs w:val="24"/>
        </w:rPr>
        <w:t xml:space="preserve">) va fi determinată de către expertul terț independent în mod diferențiat pentru tipurile de ambalaje SGR </w:t>
      </w:r>
      <w:r w:rsidRPr="00493C28">
        <w:rPr>
          <w:sz w:val="24"/>
          <w:szCs w:val="24"/>
        </w:rPr>
        <w:t>prevăzute la art. 4 reprezentate de plastic mic, plastic mare și metal</w:t>
      </w:r>
      <w:r w:rsidRPr="00493C28">
        <w:rPr>
          <w:bCs/>
          <w:sz w:val="24"/>
          <w:szCs w:val="24"/>
        </w:rPr>
        <w:t xml:space="preserve">, pe de o parte, și pentru tipurile de ambalaje SGR </w:t>
      </w:r>
      <w:r w:rsidRPr="00493C28">
        <w:rPr>
          <w:sz w:val="24"/>
          <w:szCs w:val="24"/>
        </w:rPr>
        <w:t>prevăzute la art. 4 reprezentate de sticlă mică și sticlă mare</w:t>
      </w:r>
      <w:r w:rsidRPr="00493C28">
        <w:rPr>
          <w:bCs/>
          <w:sz w:val="24"/>
          <w:szCs w:val="24"/>
        </w:rPr>
        <w:t>, pe de altă parte, conform VEF, având în vedere ponderea fiecărui tip de ambalaj SGR colectat în perioada de referință.</w:t>
      </w:r>
      <w:r w:rsidR="00B063E9" w:rsidRPr="00493C28">
        <w:rPr>
          <w:bCs/>
          <w:sz w:val="24"/>
          <w:szCs w:val="24"/>
        </w:rPr>
        <w:t>”</w:t>
      </w:r>
    </w:p>
    <w:p w14:paraId="0CDD3E14" w14:textId="77777777" w:rsidR="001767AF" w:rsidRPr="00D823EE" w:rsidRDefault="001767AF" w:rsidP="00844688">
      <w:pPr>
        <w:spacing w:line="360" w:lineRule="auto"/>
        <w:jc w:val="both"/>
        <w:rPr>
          <w:bCs/>
          <w:sz w:val="24"/>
          <w:szCs w:val="24"/>
        </w:rPr>
      </w:pPr>
    </w:p>
    <w:p w14:paraId="1E963BDE" w14:textId="40D92646" w:rsidR="001767AF" w:rsidRPr="00D823EE" w:rsidRDefault="00035A32" w:rsidP="00844688">
      <w:pPr>
        <w:spacing w:line="360" w:lineRule="auto"/>
        <w:jc w:val="both"/>
        <w:rPr>
          <w:bCs/>
          <w:sz w:val="24"/>
          <w:szCs w:val="24"/>
          <w:lang w:val="it-IT"/>
        </w:rPr>
      </w:pPr>
      <w:r w:rsidRPr="00D823EE">
        <w:rPr>
          <w:b/>
          <w:sz w:val="24"/>
          <w:szCs w:val="24"/>
          <w:lang w:val="it-IT"/>
        </w:rPr>
        <w:t>1</w:t>
      </w:r>
      <w:r w:rsidR="000D5ADB" w:rsidRPr="00D823EE">
        <w:rPr>
          <w:b/>
          <w:sz w:val="24"/>
          <w:szCs w:val="24"/>
          <w:lang w:val="it-IT"/>
        </w:rPr>
        <w:t>6</w:t>
      </w:r>
      <w:r w:rsidR="00ED6EBE" w:rsidRPr="00D823EE">
        <w:rPr>
          <w:b/>
          <w:sz w:val="24"/>
          <w:szCs w:val="24"/>
          <w:lang w:val="it-IT"/>
        </w:rPr>
        <w:t xml:space="preserve">. </w:t>
      </w:r>
      <w:r w:rsidR="001767AF" w:rsidRPr="00D823EE">
        <w:rPr>
          <w:b/>
          <w:sz w:val="24"/>
          <w:szCs w:val="24"/>
          <w:lang w:val="it-IT"/>
        </w:rPr>
        <w:t xml:space="preserve">La articolul 22, alineatele (1) </w:t>
      </w:r>
      <w:r w:rsidR="00B55125" w:rsidRPr="00D823EE">
        <w:rPr>
          <w:b/>
          <w:sz w:val="24"/>
          <w:szCs w:val="24"/>
          <w:lang w:val="it-IT"/>
        </w:rPr>
        <w:t>ș</w:t>
      </w:r>
      <w:r w:rsidR="001767AF" w:rsidRPr="00D823EE">
        <w:rPr>
          <w:b/>
          <w:sz w:val="24"/>
          <w:szCs w:val="24"/>
          <w:lang w:val="it-IT"/>
        </w:rPr>
        <w:t>i (4) se modific</w:t>
      </w:r>
      <w:r w:rsidR="00B55125" w:rsidRPr="00D823EE">
        <w:rPr>
          <w:b/>
          <w:sz w:val="24"/>
          <w:szCs w:val="24"/>
          <w:lang w:val="it-IT"/>
        </w:rPr>
        <w:t>ă</w:t>
      </w:r>
      <w:r w:rsidR="001767AF" w:rsidRPr="00D823EE">
        <w:rPr>
          <w:b/>
          <w:sz w:val="24"/>
          <w:szCs w:val="24"/>
          <w:lang w:val="it-IT"/>
        </w:rPr>
        <w:t xml:space="preserve"> </w:t>
      </w:r>
      <w:r w:rsidR="003339FE" w:rsidRPr="00D823EE">
        <w:rPr>
          <w:b/>
          <w:sz w:val="24"/>
          <w:szCs w:val="24"/>
          <w:lang w:val="it-IT"/>
        </w:rPr>
        <w:t>ș</w:t>
      </w:r>
      <w:r w:rsidR="00ED6EBE" w:rsidRPr="00D823EE">
        <w:rPr>
          <w:b/>
          <w:sz w:val="24"/>
          <w:szCs w:val="24"/>
          <w:lang w:val="it-IT"/>
        </w:rPr>
        <w:t>i vor avea urm</w:t>
      </w:r>
      <w:r w:rsidRPr="00D823EE">
        <w:rPr>
          <w:b/>
          <w:sz w:val="24"/>
          <w:szCs w:val="24"/>
          <w:lang w:val="it-IT"/>
        </w:rPr>
        <w:t>ă</w:t>
      </w:r>
      <w:r w:rsidR="00ED6EBE" w:rsidRPr="00D823EE">
        <w:rPr>
          <w:b/>
          <w:sz w:val="24"/>
          <w:szCs w:val="24"/>
          <w:lang w:val="it-IT"/>
        </w:rPr>
        <w:t>torul cuprins:</w:t>
      </w:r>
    </w:p>
    <w:p w14:paraId="457B5CB7" w14:textId="50F538E6" w:rsidR="001C1B9C" w:rsidRPr="00493C28" w:rsidRDefault="00035A32" w:rsidP="0060752D">
      <w:pPr>
        <w:spacing w:line="360" w:lineRule="auto"/>
        <w:jc w:val="both"/>
        <w:rPr>
          <w:sz w:val="24"/>
          <w:szCs w:val="24"/>
        </w:rPr>
      </w:pPr>
      <w:r w:rsidRPr="00493C28">
        <w:rPr>
          <w:sz w:val="24"/>
          <w:szCs w:val="24"/>
        </w:rPr>
        <w:t>„</w:t>
      </w:r>
      <w:r w:rsidR="001C1B9C" w:rsidRPr="00493C28">
        <w:rPr>
          <w:sz w:val="24"/>
          <w:szCs w:val="24"/>
        </w:rPr>
        <w:t>(1)</w:t>
      </w:r>
      <w:r w:rsidRPr="00493C28">
        <w:rPr>
          <w:sz w:val="24"/>
          <w:szCs w:val="24"/>
        </w:rPr>
        <w:t xml:space="preserve"> </w:t>
      </w:r>
      <w:r w:rsidR="001C1B9C" w:rsidRPr="00493C28">
        <w:rPr>
          <w:sz w:val="24"/>
          <w:szCs w:val="24"/>
        </w:rPr>
        <w:t xml:space="preserve">Costul cu </w:t>
      </w:r>
      <w:proofErr w:type="spellStart"/>
      <w:r w:rsidR="001C1B9C" w:rsidRPr="00493C28">
        <w:rPr>
          <w:sz w:val="24"/>
          <w:szCs w:val="24"/>
        </w:rPr>
        <w:t>suprafaţa</w:t>
      </w:r>
      <w:proofErr w:type="spellEnd"/>
      <w:r w:rsidR="001C1B9C" w:rsidRPr="00493C28">
        <w:rPr>
          <w:sz w:val="24"/>
          <w:szCs w:val="24"/>
        </w:rPr>
        <w:t xml:space="preserve"> de amplasare a sacilor per unitate de ambalaj SGR (</w:t>
      </w:r>
      <w:proofErr w:type="spellStart"/>
      <w:r w:rsidR="001C1B9C" w:rsidRPr="00493C28">
        <w:rPr>
          <w:i/>
          <w:sz w:val="24"/>
          <w:szCs w:val="24"/>
        </w:rPr>
        <w:t>Csas</w:t>
      </w:r>
      <w:proofErr w:type="spellEnd"/>
      <w:r w:rsidR="001C1B9C" w:rsidRPr="00493C28">
        <w:rPr>
          <w:sz w:val="24"/>
          <w:szCs w:val="24"/>
        </w:rPr>
        <w:t xml:space="preserve">) se determină de către expertul </w:t>
      </w:r>
      <w:proofErr w:type="spellStart"/>
      <w:r w:rsidR="001C1B9C" w:rsidRPr="00493C28">
        <w:rPr>
          <w:sz w:val="24"/>
          <w:szCs w:val="24"/>
        </w:rPr>
        <w:t>terţ</w:t>
      </w:r>
      <w:proofErr w:type="spellEnd"/>
      <w:r w:rsidR="001C1B9C" w:rsidRPr="00493C28">
        <w:rPr>
          <w:sz w:val="24"/>
          <w:szCs w:val="24"/>
        </w:rPr>
        <w:t xml:space="preserve"> independent după următoarea formulă:</w:t>
      </w:r>
    </w:p>
    <w:p w14:paraId="28A0B265" w14:textId="0116573A" w:rsidR="001C1B9C" w:rsidRPr="00493C28" w:rsidRDefault="001C1B9C" w:rsidP="0060752D">
      <w:pPr>
        <w:spacing w:before="26" w:line="360" w:lineRule="auto"/>
        <w:jc w:val="both"/>
        <w:rPr>
          <w:sz w:val="24"/>
          <w:szCs w:val="24"/>
        </w:rPr>
      </w:pPr>
      <w:proofErr w:type="spellStart"/>
      <w:r w:rsidRPr="00493C28">
        <w:rPr>
          <w:sz w:val="24"/>
          <w:szCs w:val="24"/>
        </w:rPr>
        <w:t>Csas</w:t>
      </w:r>
      <w:proofErr w:type="spellEnd"/>
      <w:r w:rsidRPr="00493C28">
        <w:rPr>
          <w:sz w:val="24"/>
          <w:szCs w:val="24"/>
        </w:rPr>
        <w:t xml:space="preserve"> = </w:t>
      </w:r>
      <w:proofErr w:type="spellStart"/>
      <w:r w:rsidRPr="00493C28">
        <w:rPr>
          <w:sz w:val="24"/>
          <w:szCs w:val="24"/>
        </w:rPr>
        <w:t>SMasaci</w:t>
      </w:r>
      <w:proofErr w:type="spellEnd"/>
      <w:r w:rsidRPr="00493C28">
        <w:rPr>
          <w:sz w:val="24"/>
          <w:szCs w:val="24"/>
        </w:rPr>
        <w:t xml:space="preserve"> * </w:t>
      </w:r>
      <w:proofErr w:type="spellStart"/>
      <w:r w:rsidRPr="00493C28">
        <w:rPr>
          <w:sz w:val="24"/>
          <w:szCs w:val="24"/>
        </w:rPr>
        <w:t>CMamp</w:t>
      </w:r>
      <w:proofErr w:type="spellEnd"/>
      <w:r w:rsidRPr="00493C28">
        <w:rPr>
          <w:sz w:val="24"/>
          <w:szCs w:val="24"/>
        </w:rPr>
        <w:t>/12 *VEFM</w:t>
      </w:r>
    </w:p>
    <w:p w14:paraId="37E8A555" w14:textId="77777777" w:rsidR="001C1B9C" w:rsidRPr="00493C28" w:rsidRDefault="001C1B9C" w:rsidP="0060752D">
      <w:pPr>
        <w:spacing w:before="26" w:line="360" w:lineRule="auto"/>
        <w:jc w:val="both"/>
        <w:rPr>
          <w:sz w:val="24"/>
          <w:szCs w:val="24"/>
        </w:rPr>
      </w:pPr>
      <w:r w:rsidRPr="00493C28">
        <w:rPr>
          <w:sz w:val="24"/>
          <w:szCs w:val="24"/>
        </w:rPr>
        <w:t>unde:</w:t>
      </w:r>
    </w:p>
    <w:p w14:paraId="731B8325" w14:textId="77777777" w:rsidR="001C1B9C" w:rsidRPr="00493C28" w:rsidRDefault="001C1B9C" w:rsidP="0060752D">
      <w:pPr>
        <w:spacing w:before="26" w:line="360" w:lineRule="auto"/>
        <w:jc w:val="both"/>
        <w:rPr>
          <w:sz w:val="24"/>
          <w:szCs w:val="24"/>
        </w:rPr>
      </w:pPr>
      <w:proofErr w:type="spellStart"/>
      <w:r w:rsidRPr="00493C28">
        <w:rPr>
          <w:i/>
          <w:sz w:val="24"/>
          <w:szCs w:val="24"/>
        </w:rPr>
        <w:t>SMasaci</w:t>
      </w:r>
      <w:proofErr w:type="spellEnd"/>
      <w:r w:rsidRPr="00493C28">
        <w:rPr>
          <w:sz w:val="24"/>
          <w:szCs w:val="24"/>
        </w:rPr>
        <w:t xml:space="preserve"> - </w:t>
      </w:r>
      <w:proofErr w:type="spellStart"/>
      <w:r w:rsidRPr="00493C28">
        <w:rPr>
          <w:sz w:val="24"/>
          <w:szCs w:val="24"/>
        </w:rPr>
        <w:t>suprafaţa</w:t>
      </w:r>
      <w:proofErr w:type="spellEnd"/>
      <w:r w:rsidRPr="00493C28">
        <w:rPr>
          <w:sz w:val="24"/>
          <w:szCs w:val="24"/>
        </w:rPr>
        <w:t xml:space="preserve"> medie necesară amplasării sacilor </w:t>
      </w:r>
      <w:proofErr w:type="spellStart"/>
      <w:r w:rsidRPr="00493C28">
        <w:rPr>
          <w:sz w:val="24"/>
          <w:szCs w:val="24"/>
        </w:rPr>
        <w:t>şi</w:t>
      </w:r>
      <w:proofErr w:type="spellEnd"/>
      <w:r w:rsidRPr="00493C28">
        <w:rPr>
          <w:sz w:val="24"/>
          <w:szCs w:val="24"/>
        </w:rPr>
        <w:t xml:space="preserve"> suporturilor metalice în cazul preluării manuale a ambalajelor SGR </w:t>
      </w:r>
      <w:proofErr w:type="spellStart"/>
      <w:r w:rsidRPr="00493C28">
        <w:rPr>
          <w:sz w:val="24"/>
          <w:szCs w:val="24"/>
        </w:rPr>
        <w:t>şi</w:t>
      </w:r>
      <w:proofErr w:type="spellEnd"/>
      <w:r w:rsidRPr="00493C28">
        <w:rPr>
          <w:sz w:val="24"/>
          <w:szCs w:val="24"/>
        </w:rPr>
        <w:t xml:space="preserve"> mărimea acesteia va fi determinată conform alin. (2);</w:t>
      </w:r>
    </w:p>
    <w:p w14:paraId="01831769" w14:textId="77777777" w:rsidR="001C1B9C" w:rsidRPr="00493C28" w:rsidRDefault="001C1B9C" w:rsidP="0060752D">
      <w:pPr>
        <w:spacing w:before="26" w:line="360" w:lineRule="auto"/>
        <w:jc w:val="both"/>
        <w:rPr>
          <w:sz w:val="24"/>
          <w:szCs w:val="24"/>
        </w:rPr>
      </w:pPr>
      <w:proofErr w:type="spellStart"/>
      <w:r w:rsidRPr="00493C28">
        <w:rPr>
          <w:i/>
          <w:sz w:val="24"/>
          <w:szCs w:val="24"/>
        </w:rPr>
        <w:t>CMamp</w:t>
      </w:r>
      <w:proofErr w:type="spellEnd"/>
      <w:r w:rsidRPr="00493C28">
        <w:rPr>
          <w:sz w:val="24"/>
          <w:szCs w:val="24"/>
        </w:rPr>
        <w:t xml:space="preserve"> - costul cu chiria medie anuală pe metru pătrat pentru </w:t>
      </w:r>
      <w:proofErr w:type="spellStart"/>
      <w:r w:rsidRPr="00493C28">
        <w:rPr>
          <w:sz w:val="24"/>
          <w:szCs w:val="24"/>
        </w:rPr>
        <w:t>spaţiile</w:t>
      </w:r>
      <w:proofErr w:type="spellEnd"/>
      <w:r w:rsidRPr="00493C28">
        <w:rPr>
          <w:sz w:val="24"/>
          <w:szCs w:val="24"/>
        </w:rPr>
        <w:t xml:space="preserve"> de vânzare a produselor alimentare, determinat conform alin. (3);</w:t>
      </w:r>
    </w:p>
    <w:p w14:paraId="6B0FF6CA" w14:textId="659E281D" w:rsidR="00736F81" w:rsidRPr="00493C28" w:rsidRDefault="001C1B9C" w:rsidP="0060752D">
      <w:pPr>
        <w:spacing w:before="26" w:line="360" w:lineRule="auto"/>
        <w:jc w:val="both"/>
        <w:rPr>
          <w:sz w:val="24"/>
          <w:szCs w:val="24"/>
        </w:rPr>
      </w:pPr>
      <w:r w:rsidRPr="00493C28">
        <w:rPr>
          <w:i/>
          <w:sz w:val="24"/>
          <w:szCs w:val="24"/>
        </w:rPr>
        <w:t>VEFM</w:t>
      </w:r>
      <w:r w:rsidRPr="00493C28">
        <w:rPr>
          <w:sz w:val="24"/>
          <w:szCs w:val="24"/>
        </w:rPr>
        <w:t xml:space="preserve"> –  volumul eficient de </w:t>
      </w:r>
      <w:proofErr w:type="spellStart"/>
      <w:r w:rsidRPr="00493C28">
        <w:rPr>
          <w:sz w:val="24"/>
          <w:szCs w:val="24"/>
        </w:rPr>
        <w:t>unităţi</w:t>
      </w:r>
      <w:proofErr w:type="spellEnd"/>
      <w:r w:rsidRPr="00493C28">
        <w:rPr>
          <w:sz w:val="24"/>
          <w:szCs w:val="24"/>
        </w:rPr>
        <w:t xml:space="preserve"> de ambalaj SGR preluate manual la un punct de returnare în cursul unei luni, </w:t>
      </w:r>
      <w:proofErr w:type="spellStart"/>
      <w:r w:rsidRPr="00493C28">
        <w:rPr>
          <w:sz w:val="24"/>
          <w:szCs w:val="24"/>
        </w:rPr>
        <w:t>aşa</w:t>
      </w:r>
      <w:proofErr w:type="spellEnd"/>
      <w:r w:rsidRPr="00493C28">
        <w:rPr>
          <w:sz w:val="24"/>
          <w:szCs w:val="24"/>
        </w:rPr>
        <w:t xml:space="preserve"> cum este stabilit la alin. (4). </w:t>
      </w:r>
    </w:p>
    <w:p w14:paraId="43DAFCF9" w14:textId="356761F3" w:rsidR="001767AF" w:rsidRPr="00D823EE" w:rsidRDefault="00736F81" w:rsidP="00844688">
      <w:pPr>
        <w:spacing w:before="26" w:line="360" w:lineRule="auto"/>
        <w:jc w:val="both"/>
        <w:rPr>
          <w:bCs/>
          <w:sz w:val="24"/>
          <w:szCs w:val="24"/>
          <w:lang w:val="fr-FR"/>
        </w:rPr>
      </w:pPr>
      <w:r w:rsidRPr="00D823EE">
        <w:rPr>
          <w:bCs/>
          <w:sz w:val="24"/>
          <w:szCs w:val="24"/>
          <w:lang w:val="fr-FR"/>
        </w:rPr>
        <w:t>…………………………………………………………………………………………………………</w:t>
      </w:r>
    </w:p>
    <w:p w14:paraId="5503D0C3" w14:textId="7F75D4D2" w:rsidR="001C1B9C" w:rsidRPr="00D823EE" w:rsidRDefault="00ED6EBE" w:rsidP="00844688">
      <w:pPr>
        <w:spacing w:line="360" w:lineRule="auto"/>
        <w:jc w:val="both"/>
        <w:rPr>
          <w:bCs/>
          <w:sz w:val="24"/>
          <w:szCs w:val="24"/>
          <w:lang w:val="fr-FR"/>
        </w:rPr>
      </w:pPr>
      <w:r w:rsidRPr="00493C28">
        <w:rPr>
          <w:sz w:val="24"/>
          <w:szCs w:val="24"/>
        </w:rPr>
        <w:t>(4)</w:t>
      </w:r>
      <w:r w:rsidR="001C1B9C" w:rsidRPr="00493C28">
        <w:rPr>
          <w:sz w:val="24"/>
          <w:szCs w:val="24"/>
        </w:rPr>
        <w:t xml:space="preserve">Volumul eficient de </w:t>
      </w:r>
      <w:proofErr w:type="spellStart"/>
      <w:r w:rsidR="001C1B9C" w:rsidRPr="00493C28">
        <w:rPr>
          <w:sz w:val="24"/>
          <w:szCs w:val="24"/>
        </w:rPr>
        <w:t>unităţi</w:t>
      </w:r>
      <w:proofErr w:type="spellEnd"/>
      <w:r w:rsidR="001C1B9C" w:rsidRPr="00493C28">
        <w:rPr>
          <w:sz w:val="24"/>
          <w:szCs w:val="24"/>
        </w:rPr>
        <w:t xml:space="preserve"> de ambalaj SGR preluate manual la un punct de returnare în cursul unei luni (VEFM) este de 13.000 de </w:t>
      </w:r>
      <w:r w:rsidR="007225DD" w:rsidRPr="00493C28">
        <w:rPr>
          <w:sz w:val="24"/>
          <w:szCs w:val="24"/>
        </w:rPr>
        <w:t>unități.</w:t>
      </w:r>
      <w:r w:rsidR="001503FF" w:rsidRPr="00493C28">
        <w:rPr>
          <w:sz w:val="24"/>
          <w:szCs w:val="24"/>
        </w:rPr>
        <w:t>”</w:t>
      </w:r>
    </w:p>
    <w:p w14:paraId="258698EC" w14:textId="77777777" w:rsidR="007B7133" w:rsidRPr="00D823EE" w:rsidRDefault="007B7133" w:rsidP="00844688">
      <w:pPr>
        <w:spacing w:line="360" w:lineRule="auto"/>
        <w:jc w:val="both"/>
        <w:rPr>
          <w:bCs/>
          <w:sz w:val="24"/>
          <w:szCs w:val="24"/>
          <w:lang w:val="fr-FR"/>
        </w:rPr>
      </w:pPr>
    </w:p>
    <w:p w14:paraId="50B82D8D" w14:textId="5094C5BA" w:rsidR="001C1B9C" w:rsidRPr="00D823EE" w:rsidRDefault="00736F81" w:rsidP="00844688">
      <w:pPr>
        <w:spacing w:line="360" w:lineRule="auto"/>
        <w:jc w:val="both"/>
        <w:rPr>
          <w:b/>
          <w:sz w:val="24"/>
          <w:szCs w:val="24"/>
          <w:lang w:val="it-IT"/>
        </w:rPr>
      </w:pPr>
      <w:r w:rsidRPr="00D823EE">
        <w:rPr>
          <w:b/>
          <w:sz w:val="24"/>
          <w:szCs w:val="24"/>
          <w:lang w:val="it-IT"/>
        </w:rPr>
        <w:t>1</w:t>
      </w:r>
      <w:r w:rsidR="006361B5" w:rsidRPr="00D823EE">
        <w:rPr>
          <w:b/>
          <w:sz w:val="24"/>
          <w:szCs w:val="24"/>
          <w:lang w:val="it-IT"/>
        </w:rPr>
        <w:t>7</w:t>
      </w:r>
      <w:r w:rsidR="007225DD" w:rsidRPr="00D823EE">
        <w:rPr>
          <w:b/>
          <w:sz w:val="24"/>
          <w:szCs w:val="24"/>
          <w:lang w:val="it-IT"/>
        </w:rPr>
        <w:t xml:space="preserve">. </w:t>
      </w:r>
      <w:r w:rsidR="001C1B9C" w:rsidRPr="00D823EE">
        <w:rPr>
          <w:b/>
          <w:sz w:val="24"/>
          <w:szCs w:val="24"/>
          <w:lang w:val="it-IT"/>
        </w:rPr>
        <w:t>La articolul 22, dupa alineatul (4) se introduce un nou alineat, alin. (5)</w:t>
      </w:r>
      <w:r w:rsidR="007225DD" w:rsidRPr="00D823EE">
        <w:rPr>
          <w:b/>
          <w:sz w:val="24"/>
          <w:szCs w:val="24"/>
          <w:lang w:val="it-IT"/>
        </w:rPr>
        <w:t>, cu urm</w:t>
      </w:r>
      <w:r w:rsidRPr="00D823EE">
        <w:rPr>
          <w:b/>
          <w:sz w:val="24"/>
          <w:szCs w:val="24"/>
          <w:lang w:val="it-IT"/>
        </w:rPr>
        <w:t>ă</w:t>
      </w:r>
      <w:r w:rsidR="007225DD" w:rsidRPr="00D823EE">
        <w:rPr>
          <w:b/>
          <w:sz w:val="24"/>
          <w:szCs w:val="24"/>
          <w:lang w:val="it-IT"/>
        </w:rPr>
        <w:t>torul cuprins:</w:t>
      </w:r>
    </w:p>
    <w:p w14:paraId="16CF72ED" w14:textId="767256EB" w:rsidR="001C1B9C" w:rsidRPr="00493C28" w:rsidRDefault="00736F81" w:rsidP="0060752D">
      <w:pPr>
        <w:spacing w:before="26" w:line="360" w:lineRule="auto"/>
        <w:jc w:val="both"/>
        <w:rPr>
          <w:sz w:val="24"/>
          <w:szCs w:val="24"/>
        </w:rPr>
      </w:pPr>
      <w:r w:rsidRPr="00493C28">
        <w:rPr>
          <w:sz w:val="24"/>
          <w:szCs w:val="24"/>
        </w:rPr>
        <w:t>„</w:t>
      </w:r>
      <w:r w:rsidR="001C1B9C" w:rsidRPr="00493C28">
        <w:rPr>
          <w:sz w:val="24"/>
          <w:szCs w:val="24"/>
        </w:rPr>
        <w:t xml:space="preserve">(5) Valoarea costului cu </w:t>
      </w:r>
      <w:proofErr w:type="spellStart"/>
      <w:r w:rsidR="001C1B9C" w:rsidRPr="00493C28">
        <w:rPr>
          <w:sz w:val="24"/>
          <w:szCs w:val="24"/>
        </w:rPr>
        <w:t>suprafaţa</w:t>
      </w:r>
      <w:proofErr w:type="spellEnd"/>
      <w:r w:rsidR="001C1B9C" w:rsidRPr="00493C28">
        <w:rPr>
          <w:sz w:val="24"/>
          <w:szCs w:val="24"/>
        </w:rPr>
        <w:t xml:space="preserve"> de amplasare a sacilor per unitate de ambalaj SGR (</w:t>
      </w:r>
      <w:proofErr w:type="spellStart"/>
      <w:r w:rsidR="001C1B9C" w:rsidRPr="00493C28">
        <w:rPr>
          <w:i/>
          <w:iCs/>
          <w:sz w:val="24"/>
          <w:szCs w:val="24"/>
        </w:rPr>
        <w:t>Csas</w:t>
      </w:r>
      <w:proofErr w:type="spellEnd"/>
      <w:r w:rsidR="001C1B9C" w:rsidRPr="00493C28">
        <w:rPr>
          <w:sz w:val="24"/>
          <w:szCs w:val="24"/>
        </w:rPr>
        <w:t>) va fi determinată de către expertul terț independent în mod diferențiat pentru tipurile de ambalaje SGR prevăzute la art. 4 reprezentate de plastic mic, plastic mare și metal, pe de o parte, și pentru tipurile de ambalaje SGR prevăzute la art. 4 reprezentate de sticlă mică și sticlă mare, pe de altă parte.</w:t>
      </w:r>
      <w:r w:rsidR="00005837" w:rsidRPr="00493C28">
        <w:rPr>
          <w:sz w:val="24"/>
          <w:szCs w:val="24"/>
        </w:rPr>
        <w:t>”</w:t>
      </w:r>
      <w:r w:rsidR="001C1B9C" w:rsidRPr="00493C28">
        <w:rPr>
          <w:sz w:val="24"/>
          <w:szCs w:val="24"/>
        </w:rPr>
        <w:t xml:space="preserve"> </w:t>
      </w:r>
    </w:p>
    <w:p w14:paraId="70A2C2C8" w14:textId="77777777" w:rsidR="001C1B9C" w:rsidRPr="00D823EE" w:rsidRDefault="001C1B9C" w:rsidP="00844688">
      <w:pPr>
        <w:spacing w:line="360" w:lineRule="auto"/>
        <w:jc w:val="both"/>
        <w:rPr>
          <w:bCs/>
          <w:sz w:val="24"/>
          <w:szCs w:val="24"/>
          <w:lang w:val="it-IT"/>
        </w:rPr>
      </w:pPr>
    </w:p>
    <w:p w14:paraId="105E379D" w14:textId="4FE6B0B9" w:rsidR="001C1B9C" w:rsidRPr="00D823EE" w:rsidRDefault="00AA6EAF" w:rsidP="00844688">
      <w:pPr>
        <w:spacing w:line="360" w:lineRule="auto"/>
        <w:jc w:val="both"/>
        <w:rPr>
          <w:bCs/>
          <w:sz w:val="24"/>
          <w:szCs w:val="24"/>
          <w:lang w:val="it-IT"/>
        </w:rPr>
      </w:pPr>
      <w:r w:rsidRPr="00D823EE">
        <w:rPr>
          <w:b/>
          <w:sz w:val="24"/>
          <w:szCs w:val="24"/>
          <w:lang w:val="it-IT"/>
        </w:rPr>
        <w:t>18</w:t>
      </w:r>
      <w:r w:rsidR="007225DD" w:rsidRPr="00D823EE">
        <w:rPr>
          <w:b/>
          <w:sz w:val="24"/>
          <w:szCs w:val="24"/>
          <w:lang w:val="it-IT"/>
        </w:rPr>
        <w:t xml:space="preserve">. </w:t>
      </w:r>
      <w:r w:rsidR="00F30263" w:rsidRPr="00D823EE">
        <w:rPr>
          <w:b/>
          <w:sz w:val="24"/>
          <w:szCs w:val="24"/>
          <w:lang w:val="it-IT"/>
        </w:rPr>
        <w:t>A</w:t>
      </w:r>
      <w:r w:rsidR="001C1B9C" w:rsidRPr="00D823EE">
        <w:rPr>
          <w:b/>
          <w:sz w:val="24"/>
          <w:szCs w:val="24"/>
          <w:lang w:val="it-IT"/>
        </w:rPr>
        <w:t>rticolul 23</w:t>
      </w:r>
      <w:r w:rsidR="00F30263" w:rsidRPr="00D823EE">
        <w:rPr>
          <w:b/>
          <w:sz w:val="24"/>
          <w:szCs w:val="24"/>
          <w:lang w:val="it-IT"/>
        </w:rPr>
        <w:t xml:space="preserve"> </w:t>
      </w:r>
      <w:r w:rsidR="001C1B9C" w:rsidRPr="00D823EE">
        <w:rPr>
          <w:b/>
          <w:sz w:val="24"/>
          <w:szCs w:val="24"/>
          <w:lang w:val="it-IT"/>
        </w:rPr>
        <w:t xml:space="preserve">se </w:t>
      </w:r>
      <w:r w:rsidR="007225DD" w:rsidRPr="00D823EE">
        <w:rPr>
          <w:b/>
          <w:sz w:val="24"/>
          <w:szCs w:val="24"/>
          <w:lang w:val="it-IT"/>
        </w:rPr>
        <w:t>modific</w:t>
      </w:r>
      <w:r w:rsidR="00F30263" w:rsidRPr="00D823EE">
        <w:rPr>
          <w:b/>
          <w:sz w:val="24"/>
          <w:szCs w:val="24"/>
          <w:lang w:val="it-IT"/>
        </w:rPr>
        <w:t>ă</w:t>
      </w:r>
      <w:r w:rsidR="007225DD" w:rsidRPr="00D823EE">
        <w:rPr>
          <w:b/>
          <w:sz w:val="24"/>
          <w:szCs w:val="24"/>
          <w:lang w:val="it-IT"/>
        </w:rPr>
        <w:t xml:space="preserve"> </w:t>
      </w:r>
      <w:r w:rsidR="00F30263" w:rsidRPr="00D823EE">
        <w:rPr>
          <w:b/>
          <w:sz w:val="24"/>
          <w:szCs w:val="24"/>
          <w:lang w:val="it-IT"/>
        </w:rPr>
        <w:t>ș</w:t>
      </w:r>
      <w:r w:rsidR="007225DD" w:rsidRPr="00D823EE">
        <w:rPr>
          <w:b/>
          <w:sz w:val="24"/>
          <w:szCs w:val="24"/>
          <w:lang w:val="it-IT"/>
        </w:rPr>
        <w:t xml:space="preserve">i </w:t>
      </w:r>
      <w:r w:rsidR="00F30263" w:rsidRPr="00D823EE">
        <w:rPr>
          <w:b/>
          <w:sz w:val="24"/>
          <w:szCs w:val="24"/>
          <w:lang w:val="it-IT"/>
        </w:rPr>
        <w:t>va</w:t>
      </w:r>
      <w:r w:rsidR="001C0843" w:rsidRPr="00D823EE">
        <w:rPr>
          <w:b/>
          <w:sz w:val="24"/>
          <w:szCs w:val="24"/>
          <w:lang w:val="it-IT"/>
        </w:rPr>
        <w:t xml:space="preserve"> </w:t>
      </w:r>
      <w:r w:rsidR="007225DD" w:rsidRPr="00D823EE">
        <w:rPr>
          <w:b/>
          <w:sz w:val="24"/>
          <w:szCs w:val="24"/>
          <w:lang w:val="it-IT"/>
        </w:rPr>
        <w:t xml:space="preserve">avea </w:t>
      </w:r>
      <w:r w:rsidR="00F30263" w:rsidRPr="00D823EE">
        <w:rPr>
          <w:b/>
          <w:sz w:val="24"/>
          <w:szCs w:val="24"/>
          <w:lang w:val="it-IT"/>
        </w:rPr>
        <w:t xml:space="preserve">următorul </w:t>
      </w:r>
      <w:r w:rsidR="007225DD" w:rsidRPr="00D823EE">
        <w:rPr>
          <w:b/>
          <w:sz w:val="24"/>
          <w:szCs w:val="24"/>
          <w:lang w:val="it-IT"/>
        </w:rPr>
        <w:t>cuprins:</w:t>
      </w:r>
    </w:p>
    <w:p w14:paraId="6946B524" w14:textId="3E9567C2" w:rsidR="00FC301B" w:rsidRPr="00493C28" w:rsidRDefault="00F30263" w:rsidP="0060752D">
      <w:pPr>
        <w:spacing w:line="360" w:lineRule="auto"/>
        <w:jc w:val="both"/>
        <w:rPr>
          <w:sz w:val="24"/>
          <w:szCs w:val="24"/>
        </w:rPr>
      </w:pPr>
      <w:r w:rsidRPr="00493C28">
        <w:rPr>
          <w:sz w:val="24"/>
          <w:szCs w:val="24"/>
        </w:rPr>
        <w:t>„Art. 23 - (</w:t>
      </w:r>
      <w:r w:rsidR="00FC301B" w:rsidRPr="00493C28">
        <w:rPr>
          <w:sz w:val="24"/>
          <w:szCs w:val="24"/>
        </w:rPr>
        <w:t>1)</w:t>
      </w:r>
      <w:r w:rsidRPr="00493C28">
        <w:rPr>
          <w:sz w:val="24"/>
          <w:szCs w:val="24"/>
        </w:rPr>
        <w:t xml:space="preserve"> </w:t>
      </w:r>
      <w:r w:rsidR="00FC301B" w:rsidRPr="00493C28">
        <w:rPr>
          <w:sz w:val="24"/>
          <w:szCs w:val="24"/>
        </w:rPr>
        <w:t xml:space="preserve">Costul cu </w:t>
      </w:r>
      <w:proofErr w:type="spellStart"/>
      <w:r w:rsidR="00FC301B" w:rsidRPr="00493C28">
        <w:rPr>
          <w:sz w:val="24"/>
          <w:szCs w:val="24"/>
        </w:rPr>
        <w:t>spaţiul</w:t>
      </w:r>
      <w:proofErr w:type="spellEnd"/>
      <w:r w:rsidR="00FC301B" w:rsidRPr="00493C28">
        <w:rPr>
          <w:sz w:val="24"/>
          <w:szCs w:val="24"/>
        </w:rPr>
        <w:t xml:space="preserve"> de depozitare a sacilor pe unitate de ambalaj SGR (</w:t>
      </w:r>
      <w:proofErr w:type="spellStart"/>
      <w:r w:rsidR="00FC301B" w:rsidRPr="00493C28">
        <w:rPr>
          <w:i/>
          <w:sz w:val="24"/>
          <w:szCs w:val="24"/>
        </w:rPr>
        <w:t>Csd</w:t>
      </w:r>
      <w:proofErr w:type="spellEnd"/>
      <w:r w:rsidR="00FC301B" w:rsidRPr="00493C28">
        <w:rPr>
          <w:sz w:val="24"/>
          <w:szCs w:val="24"/>
        </w:rPr>
        <w:t xml:space="preserve">) se determină de către expertul </w:t>
      </w:r>
      <w:proofErr w:type="spellStart"/>
      <w:r w:rsidR="00FC301B" w:rsidRPr="00493C28">
        <w:rPr>
          <w:sz w:val="24"/>
          <w:szCs w:val="24"/>
        </w:rPr>
        <w:t>terţ</w:t>
      </w:r>
      <w:proofErr w:type="spellEnd"/>
      <w:r w:rsidR="00FC301B" w:rsidRPr="00493C28">
        <w:rPr>
          <w:sz w:val="24"/>
          <w:szCs w:val="24"/>
        </w:rPr>
        <w:t xml:space="preserve"> independent după următoarea formulă:</w:t>
      </w:r>
    </w:p>
    <w:p w14:paraId="58A02023" w14:textId="1BEA93E8" w:rsidR="00FC301B" w:rsidRPr="00493C28" w:rsidRDefault="00FC301B" w:rsidP="0060752D">
      <w:pPr>
        <w:spacing w:before="26" w:line="360" w:lineRule="auto"/>
        <w:jc w:val="both"/>
        <w:rPr>
          <w:sz w:val="24"/>
          <w:szCs w:val="24"/>
        </w:rPr>
      </w:pPr>
      <w:proofErr w:type="spellStart"/>
      <w:r w:rsidRPr="00493C28">
        <w:rPr>
          <w:sz w:val="24"/>
          <w:szCs w:val="24"/>
        </w:rPr>
        <w:t>Csd</w:t>
      </w:r>
      <w:proofErr w:type="spellEnd"/>
      <w:r w:rsidRPr="00493C28">
        <w:rPr>
          <w:sz w:val="24"/>
          <w:szCs w:val="24"/>
        </w:rPr>
        <w:t xml:space="preserve"> = </w:t>
      </w:r>
      <w:proofErr w:type="spellStart"/>
      <w:r w:rsidRPr="00493C28">
        <w:rPr>
          <w:sz w:val="24"/>
          <w:szCs w:val="24"/>
        </w:rPr>
        <w:t>SMdsac</w:t>
      </w:r>
      <w:proofErr w:type="spellEnd"/>
      <w:r w:rsidRPr="00493C28">
        <w:rPr>
          <w:sz w:val="24"/>
          <w:szCs w:val="24"/>
        </w:rPr>
        <w:t xml:space="preserve"> * </w:t>
      </w:r>
      <w:proofErr w:type="spellStart"/>
      <w:r w:rsidRPr="00493C28">
        <w:rPr>
          <w:sz w:val="24"/>
          <w:szCs w:val="24"/>
        </w:rPr>
        <w:t>CMdmp</w:t>
      </w:r>
      <w:proofErr w:type="spellEnd"/>
      <w:r w:rsidRPr="00493C28">
        <w:rPr>
          <w:sz w:val="24"/>
          <w:szCs w:val="24"/>
        </w:rPr>
        <w:t>/12 *  VEFM</w:t>
      </w:r>
    </w:p>
    <w:p w14:paraId="11FDB470" w14:textId="77777777" w:rsidR="00FC301B" w:rsidRPr="00493C28" w:rsidRDefault="00FC301B" w:rsidP="0060752D">
      <w:pPr>
        <w:spacing w:before="26" w:line="360" w:lineRule="auto"/>
        <w:jc w:val="both"/>
        <w:rPr>
          <w:sz w:val="24"/>
          <w:szCs w:val="24"/>
        </w:rPr>
      </w:pPr>
      <w:r w:rsidRPr="00493C28">
        <w:rPr>
          <w:sz w:val="24"/>
          <w:szCs w:val="24"/>
        </w:rPr>
        <w:lastRenderedPageBreak/>
        <w:t>unde:</w:t>
      </w:r>
    </w:p>
    <w:p w14:paraId="4CFFD85F" w14:textId="77777777" w:rsidR="00FC301B" w:rsidRPr="00493C28" w:rsidRDefault="00FC301B" w:rsidP="0060752D">
      <w:pPr>
        <w:spacing w:before="26" w:line="360" w:lineRule="auto"/>
        <w:jc w:val="both"/>
        <w:rPr>
          <w:sz w:val="24"/>
          <w:szCs w:val="24"/>
        </w:rPr>
      </w:pPr>
      <w:proofErr w:type="spellStart"/>
      <w:r w:rsidRPr="00493C28">
        <w:rPr>
          <w:i/>
          <w:sz w:val="24"/>
          <w:szCs w:val="24"/>
        </w:rPr>
        <w:t>SMdsac</w:t>
      </w:r>
      <w:proofErr w:type="spellEnd"/>
      <w:r w:rsidRPr="00493C28">
        <w:rPr>
          <w:sz w:val="24"/>
          <w:szCs w:val="24"/>
        </w:rPr>
        <w:t xml:space="preserve"> - </w:t>
      </w:r>
      <w:proofErr w:type="spellStart"/>
      <w:r w:rsidRPr="00493C28">
        <w:rPr>
          <w:sz w:val="24"/>
          <w:szCs w:val="24"/>
        </w:rPr>
        <w:t>suprafaţa</w:t>
      </w:r>
      <w:proofErr w:type="spellEnd"/>
      <w:r w:rsidRPr="00493C28">
        <w:rPr>
          <w:sz w:val="24"/>
          <w:szCs w:val="24"/>
        </w:rPr>
        <w:t xml:space="preserve"> medie a </w:t>
      </w:r>
      <w:proofErr w:type="spellStart"/>
      <w:r w:rsidRPr="00493C28">
        <w:rPr>
          <w:sz w:val="24"/>
          <w:szCs w:val="24"/>
        </w:rPr>
        <w:t>spaţiului</w:t>
      </w:r>
      <w:proofErr w:type="spellEnd"/>
      <w:r w:rsidRPr="00493C28">
        <w:rPr>
          <w:sz w:val="24"/>
          <w:szCs w:val="24"/>
        </w:rPr>
        <w:t xml:space="preserve"> necesar depozitării sacilor în cazul preluării manuale a ambalajelor SGR </w:t>
      </w:r>
      <w:proofErr w:type="spellStart"/>
      <w:r w:rsidRPr="00493C28">
        <w:rPr>
          <w:sz w:val="24"/>
          <w:szCs w:val="24"/>
        </w:rPr>
        <w:t>şi</w:t>
      </w:r>
      <w:proofErr w:type="spellEnd"/>
      <w:r w:rsidRPr="00493C28">
        <w:rPr>
          <w:sz w:val="24"/>
          <w:szCs w:val="24"/>
        </w:rPr>
        <w:t xml:space="preserve"> mărimea acesteia va fi determinată conform alin. (2); </w:t>
      </w:r>
    </w:p>
    <w:p w14:paraId="0E1C8A62" w14:textId="77777777" w:rsidR="00FC301B" w:rsidRPr="00493C28" w:rsidRDefault="00FC301B" w:rsidP="0060752D">
      <w:pPr>
        <w:spacing w:before="26" w:line="360" w:lineRule="auto"/>
        <w:jc w:val="both"/>
        <w:rPr>
          <w:sz w:val="24"/>
          <w:szCs w:val="24"/>
        </w:rPr>
      </w:pPr>
      <w:proofErr w:type="spellStart"/>
      <w:r w:rsidRPr="00493C28">
        <w:rPr>
          <w:i/>
          <w:sz w:val="24"/>
          <w:szCs w:val="24"/>
        </w:rPr>
        <w:t>CMdmp</w:t>
      </w:r>
      <w:proofErr w:type="spellEnd"/>
      <w:r w:rsidRPr="00493C28">
        <w:rPr>
          <w:sz w:val="24"/>
          <w:szCs w:val="24"/>
        </w:rPr>
        <w:t xml:space="preserve"> - costul cu chiria medie anuală pe metru pătrat pentru </w:t>
      </w:r>
      <w:proofErr w:type="spellStart"/>
      <w:r w:rsidRPr="00493C28">
        <w:rPr>
          <w:sz w:val="24"/>
          <w:szCs w:val="24"/>
        </w:rPr>
        <w:t>spaţiile</w:t>
      </w:r>
      <w:proofErr w:type="spellEnd"/>
      <w:r w:rsidRPr="00493C28">
        <w:rPr>
          <w:sz w:val="24"/>
          <w:szCs w:val="24"/>
        </w:rPr>
        <w:t xml:space="preserve"> de depozitare a produselor alimentare, determinat conform alin. (3);</w:t>
      </w:r>
    </w:p>
    <w:p w14:paraId="4C3CD472" w14:textId="60167C27" w:rsidR="001C1B9C" w:rsidRPr="00D823EE" w:rsidRDefault="00FC301B" w:rsidP="00844688">
      <w:pPr>
        <w:spacing w:before="26" w:line="360" w:lineRule="auto"/>
        <w:jc w:val="both"/>
        <w:rPr>
          <w:bCs/>
          <w:sz w:val="24"/>
          <w:szCs w:val="24"/>
        </w:rPr>
      </w:pPr>
      <w:r w:rsidRPr="00493C28">
        <w:rPr>
          <w:strike/>
          <w:sz w:val="24"/>
          <w:szCs w:val="24"/>
        </w:rPr>
        <w:t xml:space="preserve"> </w:t>
      </w:r>
      <w:r w:rsidRPr="00493C28">
        <w:rPr>
          <w:sz w:val="24"/>
          <w:szCs w:val="24"/>
        </w:rPr>
        <w:t>VEFM</w:t>
      </w:r>
      <w:r w:rsidRPr="00493C28">
        <w:rPr>
          <w:i/>
          <w:sz w:val="24"/>
          <w:szCs w:val="24"/>
        </w:rPr>
        <w:t xml:space="preserve"> </w:t>
      </w:r>
      <w:r w:rsidRPr="00493C28">
        <w:rPr>
          <w:sz w:val="24"/>
          <w:szCs w:val="24"/>
        </w:rPr>
        <w:t xml:space="preserve"> -volum eficient de </w:t>
      </w:r>
      <w:proofErr w:type="spellStart"/>
      <w:r w:rsidRPr="00493C28">
        <w:rPr>
          <w:sz w:val="24"/>
          <w:szCs w:val="24"/>
        </w:rPr>
        <w:t>unităţi</w:t>
      </w:r>
      <w:proofErr w:type="spellEnd"/>
      <w:r w:rsidRPr="00493C28">
        <w:rPr>
          <w:sz w:val="24"/>
          <w:szCs w:val="24"/>
        </w:rPr>
        <w:t xml:space="preserve"> de ambalaje SGR preluate manual la un punct de returnare în cursul unei luni,  așa cum este stabilit la art. 22 alin. (4).</w:t>
      </w:r>
    </w:p>
    <w:p w14:paraId="66B85D78" w14:textId="2FB2410E" w:rsidR="00FC301B" w:rsidRPr="00D823EE" w:rsidRDefault="007225DD" w:rsidP="0060752D">
      <w:pPr>
        <w:spacing w:line="360" w:lineRule="auto"/>
        <w:jc w:val="both"/>
        <w:rPr>
          <w:bCs/>
          <w:sz w:val="24"/>
          <w:szCs w:val="24"/>
        </w:rPr>
      </w:pPr>
      <w:r w:rsidRPr="00493C28">
        <w:rPr>
          <w:color w:val="000000"/>
          <w:sz w:val="24"/>
          <w:szCs w:val="24"/>
        </w:rPr>
        <w:t>(</w:t>
      </w:r>
      <w:r w:rsidR="00FC301B" w:rsidRPr="00493C28">
        <w:rPr>
          <w:color w:val="000000"/>
          <w:sz w:val="24"/>
          <w:szCs w:val="24"/>
        </w:rPr>
        <w:t>2)</w:t>
      </w:r>
      <w:r w:rsidR="00A50385" w:rsidRPr="00493C28">
        <w:rPr>
          <w:color w:val="000000"/>
          <w:sz w:val="24"/>
          <w:szCs w:val="24"/>
        </w:rPr>
        <w:t xml:space="preserve"> </w:t>
      </w:r>
      <w:r w:rsidR="00FC301B" w:rsidRPr="00493C28">
        <w:rPr>
          <w:sz w:val="24"/>
          <w:szCs w:val="24"/>
        </w:rPr>
        <w:t xml:space="preserve">Pentru calculul </w:t>
      </w:r>
      <w:proofErr w:type="spellStart"/>
      <w:r w:rsidR="00FC301B" w:rsidRPr="00493C28">
        <w:rPr>
          <w:sz w:val="24"/>
          <w:szCs w:val="24"/>
        </w:rPr>
        <w:t>suprafeţei</w:t>
      </w:r>
      <w:proofErr w:type="spellEnd"/>
      <w:r w:rsidR="00FC301B" w:rsidRPr="00493C28">
        <w:rPr>
          <w:sz w:val="24"/>
          <w:szCs w:val="24"/>
        </w:rPr>
        <w:t xml:space="preserve"> medii a </w:t>
      </w:r>
      <w:proofErr w:type="spellStart"/>
      <w:r w:rsidR="00FC301B" w:rsidRPr="00493C28">
        <w:rPr>
          <w:sz w:val="24"/>
          <w:szCs w:val="24"/>
        </w:rPr>
        <w:t>spaţiului</w:t>
      </w:r>
      <w:proofErr w:type="spellEnd"/>
      <w:r w:rsidR="00FC301B" w:rsidRPr="00493C28">
        <w:rPr>
          <w:sz w:val="24"/>
          <w:szCs w:val="24"/>
        </w:rPr>
        <w:t xml:space="preserve"> necesar depozitării sacilor plini cu ambalaje SGR preluate manual, expertul </w:t>
      </w:r>
      <w:proofErr w:type="spellStart"/>
      <w:r w:rsidR="00FC301B" w:rsidRPr="00493C28">
        <w:rPr>
          <w:sz w:val="24"/>
          <w:szCs w:val="24"/>
        </w:rPr>
        <w:t>terţ</w:t>
      </w:r>
      <w:proofErr w:type="spellEnd"/>
      <w:r w:rsidR="00FC301B" w:rsidRPr="00493C28">
        <w:rPr>
          <w:sz w:val="24"/>
          <w:szCs w:val="24"/>
        </w:rPr>
        <w:t xml:space="preserve"> independent va lua în calcul sacii plini cu ambalaje SGR depozitate între preluările programate și efectuate, având în vedere frecvența medie de preluare a ambalajelor SGR de la punctele de returnare de către administratorul SGR, comunicată de acesta din urmă și va considera că </w:t>
      </w:r>
      <w:proofErr w:type="spellStart"/>
      <w:r w:rsidR="00FC301B" w:rsidRPr="00493C28">
        <w:rPr>
          <w:sz w:val="24"/>
          <w:szCs w:val="24"/>
        </w:rPr>
        <w:t>aceşti</w:t>
      </w:r>
      <w:proofErr w:type="spellEnd"/>
      <w:r w:rsidR="00FC301B" w:rsidRPr="00493C28">
        <w:rPr>
          <w:sz w:val="24"/>
          <w:szCs w:val="24"/>
        </w:rPr>
        <w:t xml:space="preserve"> saci sunt </w:t>
      </w:r>
      <w:proofErr w:type="spellStart"/>
      <w:r w:rsidR="00FC301B" w:rsidRPr="00493C28">
        <w:rPr>
          <w:sz w:val="24"/>
          <w:szCs w:val="24"/>
        </w:rPr>
        <w:t>amplasaţi</w:t>
      </w:r>
      <w:proofErr w:type="spellEnd"/>
      <w:r w:rsidR="00FC301B" w:rsidRPr="00493C28">
        <w:rPr>
          <w:sz w:val="24"/>
          <w:szCs w:val="24"/>
        </w:rPr>
        <w:t xml:space="preserve"> în interiorul clădirii </w:t>
      </w:r>
      <w:proofErr w:type="spellStart"/>
      <w:r w:rsidR="00FC301B" w:rsidRPr="00493C28">
        <w:rPr>
          <w:sz w:val="24"/>
          <w:szCs w:val="24"/>
        </w:rPr>
        <w:t>şi</w:t>
      </w:r>
      <w:proofErr w:type="spellEnd"/>
      <w:r w:rsidR="00FC301B" w:rsidRPr="00493C28">
        <w:rPr>
          <w:sz w:val="24"/>
          <w:szCs w:val="24"/>
        </w:rPr>
        <w:t xml:space="preserve"> </w:t>
      </w:r>
      <w:proofErr w:type="spellStart"/>
      <w:r w:rsidR="00FC301B" w:rsidRPr="00493C28">
        <w:rPr>
          <w:sz w:val="24"/>
          <w:szCs w:val="24"/>
        </w:rPr>
        <w:t>conţin</w:t>
      </w:r>
      <w:proofErr w:type="spellEnd"/>
      <w:r w:rsidR="00FC301B" w:rsidRPr="00493C28">
        <w:rPr>
          <w:sz w:val="24"/>
          <w:szCs w:val="24"/>
        </w:rPr>
        <w:t xml:space="preserve"> deopotrivă ambalaje SGR din plastic, metal </w:t>
      </w:r>
      <w:proofErr w:type="spellStart"/>
      <w:r w:rsidR="00FC301B" w:rsidRPr="00493C28">
        <w:rPr>
          <w:sz w:val="24"/>
          <w:szCs w:val="24"/>
        </w:rPr>
        <w:t>şi</w:t>
      </w:r>
      <w:proofErr w:type="spellEnd"/>
      <w:r w:rsidR="00FC301B" w:rsidRPr="00493C28">
        <w:rPr>
          <w:sz w:val="24"/>
          <w:szCs w:val="24"/>
        </w:rPr>
        <w:t xml:space="preserve"> sticlă.</w:t>
      </w:r>
    </w:p>
    <w:p w14:paraId="62EECC67" w14:textId="01C86E2D" w:rsidR="007B7133" w:rsidRPr="00D823EE" w:rsidRDefault="00524283" w:rsidP="00844688">
      <w:pPr>
        <w:spacing w:line="360" w:lineRule="auto"/>
        <w:jc w:val="both"/>
        <w:rPr>
          <w:bCs/>
          <w:sz w:val="24"/>
          <w:szCs w:val="24"/>
        </w:rPr>
      </w:pPr>
      <w:r w:rsidRPr="00D823EE">
        <w:rPr>
          <w:bCs/>
          <w:sz w:val="24"/>
          <w:szCs w:val="24"/>
        </w:rPr>
        <w:t xml:space="preserve">(3) Costul cu chiria anuală pe metru pătrat a </w:t>
      </w:r>
      <w:proofErr w:type="spellStart"/>
      <w:r w:rsidRPr="00D823EE">
        <w:rPr>
          <w:bCs/>
          <w:sz w:val="24"/>
          <w:szCs w:val="24"/>
        </w:rPr>
        <w:t>suprafeţei</w:t>
      </w:r>
      <w:proofErr w:type="spellEnd"/>
      <w:r w:rsidRPr="00D823EE">
        <w:rPr>
          <w:bCs/>
          <w:sz w:val="24"/>
          <w:szCs w:val="24"/>
        </w:rPr>
        <w:t xml:space="preserve"> aferente depozitării sacilor plini cu ambalaje SGR preluate manual se calculează pe baza unor </w:t>
      </w:r>
      <w:proofErr w:type="spellStart"/>
      <w:r w:rsidRPr="00D823EE">
        <w:rPr>
          <w:bCs/>
          <w:sz w:val="24"/>
          <w:szCs w:val="24"/>
        </w:rPr>
        <w:t>informaţii</w:t>
      </w:r>
      <w:proofErr w:type="spellEnd"/>
      <w:r w:rsidRPr="00D823EE">
        <w:rPr>
          <w:bCs/>
          <w:sz w:val="24"/>
          <w:szCs w:val="24"/>
        </w:rPr>
        <w:t xml:space="preserve"> </w:t>
      </w:r>
      <w:proofErr w:type="spellStart"/>
      <w:r w:rsidRPr="00D823EE">
        <w:rPr>
          <w:bCs/>
          <w:sz w:val="24"/>
          <w:szCs w:val="24"/>
        </w:rPr>
        <w:t>obţinute</w:t>
      </w:r>
      <w:proofErr w:type="spellEnd"/>
      <w:r w:rsidRPr="00D823EE">
        <w:rPr>
          <w:bCs/>
          <w:sz w:val="24"/>
          <w:szCs w:val="24"/>
        </w:rPr>
        <w:t xml:space="preserve"> din surse independente, inclusiv, după caz, studii de </w:t>
      </w:r>
      <w:proofErr w:type="spellStart"/>
      <w:r w:rsidRPr="00D823EE">
        <w:rPr>
          <w:bCs/>
          <w:sz w:val="24"/>
          <w:szCs w:val="24"/>
        </w:rPr>
        <w:t>piaţă</w:t>
      </w:r>
      <w:proofErr w:type="spellEnd"/>
      <w:r w:rsidRPr="00D823EE">
        <w:rPr>
          <w:bCs/>
          <w:sz w:val="24"/>
          <w:szCs w:val="24"/>
        </w:rPr>
        <w:t xml:space="preserve">, de expertul </w:t>
      </w:r>
      <w:proofErr w:type="spellStart"/>
      <w:r w:rsidRPr="00D823EE">
        <w:rPr>
          <w:bCs/>
          <w:sz w:val="24"/>
          <w:szCs w:val="24"/>
        </w:rPr>
        <w:t>terţ</w:t>
      </w:r>
      <w:proofErr w:type="spellEnd"/>
      <w:r w:rsidRPr="00D823EE">
        <w:rPr>
          <w:bCs/>
          <w:sz w:val="24"/>
          <w:szCs w:val="24"/>
        </w:rPr>
        <w:t xml:space="preserve"> independent, ca medie </w:t>
      </w:r>
      <w:proofErr w:type="spellStart"/>
      <w:r w:rsidRPr="00D823EE">
        <w:rPr>
          <w:bCs/>
          <w:sz w:val="24"/>
          <w:szCs w:val="24"/>
        </w:rPr>
        <w:t>naţională</w:t>
      </w:r>
      <w:proofErr w:type="spellEnd"/>
      <w:r w:rsidRPr="00D823EE">
        <w:rPr>
          <w:bCs/>
          <w:sz w:val="24"/>
          <w:szCs w:val="24"/>
        </w:rPr>
        <w:t xml:space="preserve"> a chiriilor </w:t>
      </w:r>
      <w:proofErr w:type="spellStart"/>
      <w:r w:rsidRPr="00D823EE">
        <w:rPr>
          <w:bCs/>
          <w:sz w:val="24"/>
          <w:szCs w:val="24"/>
        </w:rPr>
        <w:t>suprafeţelor</w:t>
      </w:r>
      <w:proofErr w:type="spellEnd"/>
      <w:r w:rsidRPr="00D823EE">
        <w:rPr>
          <w:bCs/>
          <w:sz w:val="24"/>
          <w:szCs w:val="24"/>
        </w:rPr>
        <w:t xml:space="preserve"> de depozitare a produselor alimentare.</w:t>
      </w:r>
    </w:p>
    <w:p w14:paraId="3FCA147E" w14:textId="1E00DE31" w:rsidR="00FC301B" w:rsidRPr="00493C28" w:rsidRDefault="00FC301B" w:rsidP="0060752D">
      <w:pPr>
        <w:spacing w:before="26" w:line="360" w:lineRule="auto"/>
        <w:jc w:val="both"/>
        <w:rPr>
          <w:sz w:val="24"/>
          <w:szCs w:val="24"/>
        </w:rPr>
      </w:pPr>
      <w:r w:rsidRPr="00493C28">
        <w:rPr>
          <w:sz w:val="24"/>
          <w:szCs w:val="24"/>
        </w:rPr>
        <w:t xml:space="preserve">(4) Valoarea costului cu </w:t>
      </w:r>
      <w:proofErr w:type="spellStart"/>
      <w:r w:rsidRPr="00493C28">
        <w:rPr>
          <w:sz w:val="24"/>
          <w:szCs w:val="24"/>
        </w:rPr>
        <w:t>spaţiul</w:t>
      </w:r>
      <w:proofErr w:type="spellEnd"/>
      <w:r w:rsidRPr="00493C28">
        <w:rPr>
          <w:sz w:val="24"/>
          <w:szCs w:val="24"/>
        </w:rPr>
        <w:t xml:space="preserve"> de depozitare a sacilor pe unitate de ambalaj SGR (</w:t>
      </w:r>
      <w:proofErr w:type="spellStart"/>
      <w:r w:rsidRPr="00493C28">
        <w:rPr>
          <w:i/>
          <w:iCs/>
          <w:sz w:val="24"/>
          <w:szCs w:val="24"/>
        </w:rPr>
        <w:t>Csd</w:t>
      </w:r>
      <w:proofErr w:type="spellEnd"/>
      <w:r w:rsidRPr="00493C28">
        <w:rPr>
          <w:sz w:val="24"/>
          <w:szCs w:val="24"/>
        </w:rPr>
        <w:t>) va fi determinată de către expertul terț independent, în mod diferențiat pentru tipurile de ambalaje SGR prevăzute la art. 4 reprezentate de plastic mic, plastic mare și metal, proporțional cu numărul de saci estimat a fi necesar pentru aceste tipuri de ambalaje SGR, pe de o parte, și pentru tipurile de ambalaje SGR prevăzute la art. 4 reprezentate de sticlă mică și sticlă mare, proporțional cu numărul de saci estimat a fi necesar pentru aceste tipuri de ambalaje SGR, pe de altă parte.</w:t>
      </w:r>
      <w:r w:rsidR="00524283" w:rsidRPr="00493C28">
        <w:rPr>
          <w:sz w:val="24"/>
          <w:szCs w:val="24"/>
        </w:rPr>
        <w:t>”</w:t>
      </w:r>
    </w:p>
    <w:p w14:paraId="2BDD334B" w14:textId="14DB443B" w:rsidR="00A33E11" w:rsidRPr="00D823EE" w:rsidRDefault="00A33E11" w:rsidP="0060752D">
      <w:pPr>
        <w:pStyle w:val="ListParagraph"/>
        <w:spacing w:line="360" w:lineRule="auto"/>
        <w:ind w:left="-120" w:firstLine="0"/>
        <w:rPr>
          <w:rFonts w:ascii="Times New Roman" w:hAnsi="Times New Roman" w:cs="Times New Roman"/>
          <w:bCs/>
          <w:sz w:val="24"/>
          <w:szCs w:val="24"/>
        </w:rPr>
      </w:pPr>
    </w:p>
    <w:p w14:paraId="22D770BE" w14:textId="26977C8B" w:rsidR="00FC301B" w:rsidRPr="00D823EE" w:rsidRDefault="00A9373E" w:rsidP="0060752D">
      <w:pPr>
        <w:pStyle w:val="ListParagraph"/>
        <w:spacing w:line="360" w:lineRule="auto"/>
        <w:ind w:left="-120" w:firstLine="0"/>
        <w:rPr>
          <w:rFonts w:ascii="Times New Roman" w:hAnsi="Times New Roman" w:cs="Times New Roman"/>
          <w:b/>
          <w:sz w:val="24"/>
          <w:szCs w:val="24"/>
          <w:lang w:val="it-IT"/>
        </w:rPr>
      </w:pPr>
      <w:r w:rsidRPr="00D823EE">
        <w:rPr>
          <w:rFonts w:ascii="Times New Roman" w:hAnsi="Times New Roman" w:cs="Times New Roman"/>
          <w:b/>
          <w:sz w:val="24"/>
          <w:szCs w:val="24"/>
          <w:lang w:val="it-IT"/>
        </w:rPr>
        <w:t>1</w:t>
      </w:r>
      <w:r w:rsidR="00C86DB0" w:rsidRPr="00D823EE">
        <w:rPr>
          <w:rFonts w:ascii="Times New Roman" w:hAnsi="Times New Roman" w:cs="Times New Roman"/>
          <w:b/>
          <w:sz w:val="24"/>
          <w:szCs w:val="24"/>
          <w:lang w:val="it-IT"/>
        </w:rPr>
        <w:t>9</w:t>
      </w:r>
      <w:r w:rsidR="007225DD" w:rsidRPr="00D823EE">
        <w:rPr>
          <w:rFonts w:ascii="Times New Roman" w:hAnsi="Times New Roman" w:cs="Times New Roman"/>
          <w:b/>
          <w:sz w:val="24"/>
          <w:szCs w:val="24"/>
          <w:lang w:val="it-IT"/>
        </w:rPr>
        <w:t xml:space="preserve">. </w:t>
      </w:r>
      <w:r w:rsidRPr="00D823EE">
        <w:rPr>
          <w:rFonts w:ascii="Times New Roman" w:hAnsi="Times New Roman" w:cs="Times New Roman"/>
          <w:b/>
          <w:sz w:val="24"/>
          <w:szCs w:val="24"/>
          <w:lang w:val="it-IT"/>
        </w:rPr>
        <w:t>A</w:t>
      </w:r>
      <w:r w:rsidR="00FC301B" w:rsidRPr="00D823EE">
        <w:rPr>
          <w:rFonts w:ascii="Times New Roman" w:hAnsi="Times New Roman" w:cs="Times New Roman"/>
          <w:b/>
          <w:sz w:val="24"/>
          <w:szCs w:val="24"/>
          <w:lang w:val="it-IT"/>
        </w:rPr>
        <w:t>rticolul 24</w:t>
      </w:r>
      <w:r w:rsidRPr="00D823EE">
        <w:rPr>
          <w:rFonts w:ascii="Times New Roman" w:hAnsi="Times New Roman" w:cs="Times New Roman"/>
          <w:b/>
          <w:sz w:val="24"/>
          <w:szCs w:val="24"/>
          <w:lang w:val="it-IT"/>
        </w:rPr>
        <w:t xml:space="preserve"> </w:t>
      </w:r>
      <w:r w:rsidR="00FC301B" w:rsidRPr="00D823EE">
        <w:rPr>
          <w:rFonts w:ascii="Times New Roman" w:hAnsi="Times New Roman" w:cs="Times New Roman"/>
          <w:b/>
          <w:sz w:val="24"/>
          <w:szCs w:val="24"/>
          <w:lang w:val="it-IT"/>
        </w:rPr>
        <w:t>se modific</w:t>
      </w:r>
      <w:r w:rsidRPr="00D823EE">
        <w:rPr>
          <w:rFonts w:ascii="Times New Roman" w:hAnsi="Times New Roman" w:cs="Times New Roman"/>
          <w:b/>
          <w:sz w:val="24"/>
          <w:szCs w:val="24"/>
          <w:lang w:val="it-IT"/>
        </w:rPr>
        <w:t>ă</w:t>
      </w:r>
      <w:r w:rsidR="00FC301B" w:rsidRPr="00D823EE">
        <w:rPr>
          <w:rFonts w:ascii="Times New Roman" w:hAnsi="Times New Roman" w:cs="Times New Roman"/>
          <w:b/>
          <w:sz w:val="24"/>
          <w:szCs w:val="24"/>
          <w:lang w:val="it-IT"/>
        </w:rPr>
        <w:t xml:space="preserve"> </w:t>
      </w:r>
      <w:r w:rsidRPr="00D823EE">
        <w:rPr>
          <w:rFonts w:ascii="Times New Roman" w:hAnsi="Times New Roman" w:cs="Times New Roman"/>
          <w:b/>
          <w:sz w:val="24"/>
          <w:szCs w:val="24"/>
          <w:lang w:val="it-IT"/>
        </w:rPr>
        <w:t>ș</w:t>
      </w:r>
      <w:r w:rsidR="007225DD" w:rsidRPr="00D823EE">
        <w:rPr>
          <w:rFonts w:ascii="Times New Roman" w:hAnsi="Times New Roman" w:cs="Times New Roman"/>
          <w:b/>
          <w:sz w:val="24"/>
          <w:szCs w:val="24"/>
          <w:lang w:val="it-IT"/>
        </w:rPr>
        <w:t>i v</w:t>
      </w:r>
      <w:r w:rsidRPr="00D823EE">
        <w:rPr>
          <w:rFonts w:ascii="Times New Roman" w:hAnsi="Times New Roman" w:cs="Times New Roman"/>
          <w:b/>
          <w:sz w:val="24"/>
          <w:szCs w:val="24"/>
          <w:lang w:val="it-IT"/>
        </w:rPr>
        <w:t>a</w:t>
      </w:r>
      <w:r w:rsidR="007225DD" w:rsidRPr="00D823EE">
        <w:rPr>
          <w:rFonts w:ascii="Times New Roman" w:hAnsi="Times New Roman" w:cs="Times New Roman"/>
          <w:b/>
          <w:sz w:val="24"/>
          <w:szCs w:val="24"/>
          <w:lang w:val="it-IT"/>
        </w:rPr>
        <w:t xml:space="preserve"> avea urm</w:t>
      </w:r>
      <w:r w:rsidRPr="00D823EE">
        <w:rPr>
          <w:rFonts w:ascii="Times New Roman" w:hAnsi="Times New Roman" w:cs="Times New Roman"/>
          <w:b/>
          <w:sz w:val="24"/>
          <w:szCs w:val="24"/>
          <w:lang w:val="it-IT"/>
        </w:rPr>
        <w:t>ă</w:t>
      </w:r>
      <w:r w:rsidR="007225DD" w:rsidRPr="00D823EE">
        <w:rPr>
          <w:rFonts w:ascii="Times New Roman" w:hAnsi="Times New Roman" w:cs="Times New Roman"/>
          <w:b/>
          <w:sz w:val="24"/>
          <w:szCs w:val="24"/>
          <w:lang w:val="it-IT"/>
        </w:rPr>
        <w:t>torul cuprins:</w:t>
      </w:r>
    </w:p>
    <w:p w14:paraId="2EFFFB4C" w14:textId="366B5A99" w:rsidR="00364F96" w:rsidRPr="00D823EE" w:rsidRDefault="00A9373E" w:rsidP="0060752D">
      <w:pPr>
        <w:pStyle w:val="ListParagraph"/>
        <w:spacing w:line="360" w:lineRule="auto"/>
        <w:ind w:left="-120"/>
        <w:rPr>
          <w:rFonts w:ascii="Times New Roman" w:hAnsi="Times New Roman" w:cs="Times New Roman"/>
          <w:bCs/>
          <w:sz w:val="24"/>
          <w:szCs w:val="24"/>
          <w:lang w:val="it-IT"/>
        </w:rPr>
      </w:pPr>
      <w:r w:rsidRPr="00D823EE">
        <w:rPr>
          <w:rFonts w:ascii="Times New Roman" w:hAnsi="Times New Roman" w:cs="Times New Roman"/>
          <w:bCs/>
          <w:sz w:val="24"/>
          <w:szCs w:val="24"/>
          <w:lang w:val="it-IT"/>
        </w:rPr>
        <w:t>„Art. 24 – (1)</w:t>
      </w:r>
      <w:r w:rsidR="00364F96" w:rsidRPr="00D823EE">
        <w:rPr>
          <w:rFonts w:ascii="Times New Roman" w:hAnsi="Times New Roman" w:cs="Times New Roman"/>
          <w:bCs/>
          <w:sz w:val="24"/>
          <w:szCs w:val="24"/>
          <w:lang w:val="it-IT"/>
        </w:rPr>
        <w:t xml:space="preserve"> Costul cu forţa de muncă per unitate de ambalaj SGR (Cfm) se determină de către e</w:t>
      </w:r>
      <w:r w:rsidR="004A42F6" w:rsidRPr="00D823EE">
        <w:rPr>
          <w:rFonts w:ascii="Times New Roman" w:hAnsi="Times New Roman" w:cs="Times New Roman"/>
          <w:bCs/>
          <w:sz w:val="24"/>
          <w:szCs w:val="24"/>
          <w:lang w:val="it-IT"/>
        </w:rPr>
        <w:t>x</w:t>
      </w:r>
      <w:r w:rsidR="00364F96" w:rsidRPr="00D823EE">
        <w:rPr>
          <w:rFonts w:ascii="Times New Roman" w:hAnsi="Times New Roman" w:cs="Times New Roman"/>
          <w:bCs/>
          <w:sz w:val="24"/>
          <w:szCs w:val="24"/>
          <w:lang w:val="it-IT"/>
        </w:rPr>
        <w:t>pertul terţ independent după următoarea formulă:</w:t>
      </w:r>
    </w:p>
    <w:p w14:paraId="2D586508" w14:textId="77777777" w:rsidR="00364F96" w:rsidRPr="00D823EE" w:rsidRDefault="00364F96" w:rsidP="0060752D">
      <w:pPr>
        <w:pStyle w:val="ListParagraph"/>
        <w:spacing w:line="360" w:lineRule="auto"/>
        <w:ind w:left="-120"/>
        <w:rPr>
          <w:rFonts w:ascii="Times New Roman" w:hAnsi="Times New Roman" w:cs="Times New Roman"/>
          <w:bCs/>
          <w:sz w:val="24"/>
          <w:szCs w:val="24"/>
          <w:lang w:val="it-IT"/>
        </w:rPr>
      </w:pPr>
      <w:r w:rsidRPr="00D823EE">
        <w:rPr>
          <w:rFonts w:ascii="Times New Roman" w:hAnsi="Times New Roman" w:cs="Times New Roman"/>
          <w:bCs/>
          <w:sz w:val="24"/>
          <w:szCs w:val="24"/>
          <w:lang w:val="it-IT"/>
        </w:rPr>
        <w:t>Cfm = CMorav x (Tpnr + Tcuz + Tdep + Tpre),</w:t>
      </w:r>
    </w:p>
    <w:p w14:paraId="3328B641" w14:textId="77777777" w:rsidR="00364F96" w:rsidRPr="00D823EE" w:rsidRDefault="00364F96" w:rsidP="0060752D">
      <w:pPr>
        <w:pStyle w:val="ListParagraph"/>
        <w:spacing w:line="360" w:lineRule="auto"/>
        <w:ind w:left="-120"/>
        <w:rPr>
          <w:rFonts w:ascii="Times New Roman" w:hAnsi="Times New Roman" w:cs="Times New Roman"/>
          <w:bCs/>
          <w:sz w:val="24"/>
          <w:szCs w:val="24"/>
          <w:lang w:val="fr-FR"/>
        </w:rPr>
      </w:pPr>
      <w:proofErr w:type="spellStart"/>
      <w:proofErr w:type="gramStart"/>
      <w:r w:rsidRPr="00D823EE">
        <w:rPr>
          <w:rFonts w:ascii="Times New Roman" w:hAnsi="Times New Roman" w:cs="Times New Roman"/>
          <w:bCs/>
          <w:sz w:val="24"/>
          <w:szCs w:val="24"/>
          <w:lang w:val="fr-FR"/>
        </w:rPr>
        <w:t>unde</w:t>
      </w:r>
      <w:proofErr w:type="spellEnd"/>
      <w:r w:rsidRPr="00D823EE">
        <w:rPr>
          <w:rFonts w:ascii="Times New Roman" w:hAnsi="Times New Roman" w:cs="Times New Roman"/>
          <w:bCs/>
          <w:sz w:val="24"/>
          <w:szCs w:val="24"/>
          <w:lang w:val="fr-FR"/>
        </w:rPr>
        <w:t>:</w:t>
      </w:r>
      <w:proofErr w:type="gramEnd"/>
    </w:p>
    <w:p w14:paraId="3BE4A6FE" w14:textId="77777777" w:rsidR="00364F96" w:rsidRPr="00D823EE" w:rsidRDefault="00364F96" w:rsidP="0060752D">
      <w:pPr>
        <w:pStyle w:val="ListParagraph"/>
        <w:spacing w:line="360" w:lineRule="auto"/>
        <w:ind w:left="-120"/>
        <w:rPr>
          <w:rFonts w:ascii="Times New Roman" w:hAnsi="Times New Roman" w:cs="Times New Roman"/>
          <w:bCs/>
          <w:sz w:val="24"/>
          <w:szCs w:val="24"/>
          <w:lang w:val="fr-FR"/>
        </w:rPr>
      </w:pPr>
      <w:proofErr w:type="spellStart"/>
      <w:r w:rsidRPr="00D823EE">
        <w:rPr>
          <w:rFonts w:ascii="Times New Roman" w:hAnsi="Times New Roman" w:cs="Times New Roman"/>
          <w:bCs/>
          <w:sz w:val="24"/>
          <w:szCs w:val="24"/>
          <w:lang w:val="fr-FR"/>
        </w:rPr>
        <w:t>CMorav</w:t>
      </w:r>
      <w:proofErr w:type="spellEnd"/>
      <w:r w:rsidRPr="00D823EE">
        <w:rPr>
          <w:rFonts w:ascii="Times New Roman" w:hAnsi="Times New Roman" w:cs="Times New Roman"/>
          <w:bCs/>
          <w:sz w:val="24"/>
          <w:szCs w:val="24"/>
          <w:lang w:val="fr-FR"/>
        </w:rPr>
        <w:t xml:space="preserve"> - </w:t>
      </w:r>
      <w:proofErr w:type="spellStart"/>
      <w:r w:rsidRPr="00D823EE">
        <w:rPr>
          <w:rFonts w:ascii="Times New Roman" w:hAnsi="Times New Roman" w:cs="Times New Roman"/>
          <w:bCs/>
          <w:sz w:val="24"/>
          <w:szCs w:val="24"/>
          <w:lang w:val="fr-FR"/>
        </w:rPr>
        <w:t>costul</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orar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mediu</w:t>
      </w:r>
      <w:proofErr w:type="spellEnd"/>
      <w:r w:rsidRPr="00D823EE">
        <w:rPr>
          <w:rFonts w:ascii="Times New Roman" w:hAnsi="Times New Roman" w:cs="Times New Roman"/>
          <w:bCs/>
          <w:sz w:val="24"/>
          <w:szCs w:val="24"/>
          <w:lang w:val="fr-FR"/>
        </w:rPr>
        <w:t xml:space="preserve"> al </w:t>
      </w:r>
      <w:proofErr w:type="spellStart"/>
      <w:r w:rsidRPr="00D823EE">
        <w:rPr>
          <w:rFonts w:ascii="Times New Roman" w:hAnsi="Times New Roman" w:cs="Times New Roman"/>
          <w:bCs/>
          <w:sz w:val="24"/>
          <w:szCs w:val="24"/>
          <w:lang w:val="fr-FR"/>
        </w:rPr>
        <w:t>unui</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angajat</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din</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categoria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asistent</w:t>
      </w:r>
      <w:proofErr w:type="spellEnd"/>
      <w:r w:rsidRPr="00D823EE">
        <w:rPr>
          <w:rFonts w:ascii="Times New Roman" w:hAnsi="Times New Roman" w:cs="Times New Roman"/>
          <w:bCs/>
          <w:sz w:val="24"/>
          <w:szCs w:val="24"/>
          <w:lang w:val="fr-FR"/>
        </w:rPr>
        <w:t xml:space="preserve"> de </w:t>
      </w:r>
      <w:proofErr w:type="spellStart"/>
      <w:r w:rsidRPr="00D823EE">
        <w:rPr>
          <w:rFonts w:ascii="Times New Roman" w:hAnsi="Times New Roman" w:cs="Times New Roman"/>
          <w:bCs/>
          <w:sz w:val="24"/>
          <w:szCs w:val="24"/>
          <w:lang w:val="fr-FR"/>
        </w:rPr>
        <w:t>vânzări</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produse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alimentare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se </w:t>
      </w:r>
      <w:proofErr w:type="spellStart"/>
      <w:r w:rsidRPr="00D823EE">
        <w:rPr>
          <w:rFonts w:ascii="Times New Roman" w:hAnsi="Times New Roman" w:cs="Times New Roman"/>
          <w:bCs/>
          <w:sz w:val="24"/>
          <w:szCs w:val="24"/>
          <w:lang w:val="fr-FR"/>
        </w:rPr>
        <w:t>determină</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potrivit</w:t>
      </w:r>
      <w:proofErr w:type="spellEnd"/>
      <w:r w:rsidRPr="00D823EE">
        <w:rPr>
          <w:rFonts w:ascii="Times New Roman" w:hAnsi="Times New Roman" w:cs="Times New Roman"/>
          <w:bCs/>
          <w:sz w:val="24"/>
          <w:szCs w:val="24"/>
          <w:lang w:val="fr-FR"/>
        </w:rPr>
        <w:t xml:space="preserve"> art. 18 </w:t>
      </w:r>
      <w:proofErr w:type="spellStart"/>
      <w:r w:rsidRPr="00D823EE">
        <w:rPr>
          <w:rFonts w:ascii="Times New Roman" w:hAnsi="Times New Roman" w:cs="Times New Roman"/>
          <w:bCs/>
          <w:sz w:val="24"/>
          <w:szCs w:val="24"/>
          <w:lang w:val="fr-FR"/>
        </w:rPr>
        <w:t>alin</w:t>
      </w:r>
      <w:proofErr w:type="spellEnd"/>
      <w:r w:rsidRPr="00D823EE">
        <w:rPr>
          <w:rFonts w:ascii="Times New Roman" w:hAnsi="Times New Roman" w:cs="Times New Roman"/>
          <w:bCs/>
          <w:sz w:val="24"/>
          <w:szCs w:val="24"/>
          <w:lang w:val="fr-FR"/>
        </w:rPr>
        <w:t>. (2</w:t>
      </w:r>
      <w:proofErr w:type="gramStart"/>
      <w:r w:rsidRPr="00D823EE">
        <w:rPr>
          <w:rFonts w:ascii="Times New Roman" w:hAnsi="Times New Roman" w:cs="Times New Roman"/>
          <w:bCs/>
          <w:sz w:val="24"/>
          <w:szCs w:val="24"/>
          <w:lang w:val="fr-FR"/>
        </w:rPr>
        <w:t>);</w:t>
      </w:r>
      <w:proofErr w:type="gramEnd"/>
    </w:p>
    <w:p w14:paraId="4DE72DC6" w14:textId="77777777" w:rsidR="00364F96" w:rsidRPr="00D823EE" w:rsidRDefault="00364F96" w:rsidP="0060752D">
      <w:pPr>
        <w:pStyle w:val="ListParagraph"/>
        <w:spacing w:line="360" w:lineRule="auto"/>
        <w:ind w:left="-120"/>
        <w:rPr>
          <w:rFonts w:ascii="Times New Roman" w:hAnsi="Times New Roman" w:cs="Times New Roman"/>
          <w:bCs/>
          <w:sz w:val="24"/>
          <w:szCs w:val="24"/>
          <w:lang w:val="fr-FR"/>
        </w:rPr>
      </w:pPr>
      <w:proofErr w:type="spellStart"/>
      <w:r w:rsidRPr="00D823EE">
        <w:rPr>
          <w:rFonts w:ascii="Times New Roman" w:hAnsi="Times New Roman" w:cs="Times New Roman"/>
          <w:bCs/>
          <w:sz w:val="24"/>
          <w:szCs w:val="24"/>
          <w:lang w:val="fr-FR"/>
        </w:rPr>
        <w:t>Tpnr</w:t>
      </w:r>
      <w:proofErr w:type="spellEnd"/>
      <w:r w:rsidRPr="00D823EE">
        <w:rPr>
          <w:rFonts w:ascii="Times New Roman" w:hAnsi="Times New Roman" w:cs="Times New Roman"/>
          <w:bCs/>
          <w:sz w:val="24"/>
          <w:szCs w:val="24"/>
          <w:lang w:val="fr-FR"/>
        </w:rPr>
        <w:t xml:space="preserve"> - </w:t>
      </w:r>
      <w:proofErr w:type="spellStart"/>
      <w:r w:rsidRPr="00D823EE">
        <w:rPr>
          <w:rFonts w:ascii="Times New Roman" w:hAnsi="Times New Roman" w:cs="Times New Roman"/>
          <w:bCs/>
          <w:sz w:val="24"/>
          <w:szCs w:val="24"/>
          <w:lang w:val="fr-FR"/>
        </w:rPr>
        <w:t>timpul</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necesar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pentru</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primirea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numărarea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manuală</w:t>
      </w:r>
      <w:proofErr w:type="spellEnd"/>
      <w:r w:rsidRPr="00D823EE">
        <w:rPr>
          <w:rFonts w:ascii="Times New Roman" w:hAnsi="Times New Roman" w:cs="Times New Roman"/>
          <w:bCs/>
          <w:sz w:val="24"/>
          <w:szCs w:val="24"/>
          <w:lang w:val="fr-FR"/>
        </w:rPr>
        <w:t xml:space="preserve"> a </w:t>
      </w:r>
      <w:proofErr w:type="spellStart"/>
      <w:r w:rsidRPr="00D823EE">
        <w:rPr>
          <w:rFonts w:ascii="Times New Roman" w:hAnsi="Times New Roman" w:cs="Times New Roman"/>
          <w:bCs/>
          <w:sz w:val="24"/>
          <w:szCs w:val="24"/>
          <w:lang w:val="fr-FR"/>
        </w:rPr>
        <w:t>ambalajelor</w:t>
      </w:r>
      <w:proofErr w:type="spellEnd"/>
      <w:r w:rsidRPr="00D823EE">
        <w:rPr>
          <w:rFonts w:ascii="Times New Roman" w:hAnsi="Times New Roman" w:cs="Times New Roman"/>
          <w:bCs/>
          <w:sz w:val="24"/>
          <w:szCs w:val="24"/>
          <w:lang w:val="fr-FR"/>
        </w:rPr>
        <w:t xml:space="preserve"> SGR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se </w:t>
      </w:r>
      <w:proofErr w:type="spellStart"/>
      <w:r w:rsidRPr="00D823EE">
        <w:rPr>
          <w:rFonts w:ascii="Times New Roman" w:hAnsi="Times New Roman" w:cs="Times New Roman"/>
          <w:bCs/>
          <w:sz w:val="24"/>
          <w:szCs w:val="24"/>
          <w:lang w:val="fr-FR"/>
        </w:rPr>
        <w:t>determină</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potrivit</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alin</w:t>
      </w:r>
      <w:proofErr w:type="spellEnd"/>
      <w:r w:rsidRPr="00D823EE">
        <w:rPr>
          <w:rFonts w:ascii="Times New Roman" w:hAnsi="Times New Roman" w:cs="Times New Roman"/>
          <w:bCs/>
          <w:sz w:val="24"/>
          <w:szCs w:val="24"/>
          <w:lang w:val="fr-FR"/>
        </w:rPr>
        <w:t>. (2</w:t>
      </w:r>
      <w:proofErr w:type="gramStart"/>
      <w:r w:rsidRPr="00D823EE">
        <w:rPr>
          <w:rFonts w:ascii="Times New Roman" w:hAnsi="Times New Roman" w:cs="Times New Roman"/>
          <w:bCs/>
          <w:sz w:val="24"/>
          <w:szCs w:val="24"/>
          <w:lang w:val="fr-FR"/>
        </w:rPr>
        <w:t>);</w:t>
      </w:r>
      <w:proofErr w:type="gramEnd"/>
    </w:p>
    <w:p w14:paraId="38D3D40E" w14:textId="77777777" w:rsidR="00364F96" w:rsidRPr="00D823EE" w:rsidRDefault="00364F96" w:rsidP="0060752D">
      <w:pPr>
        <w:pStyle w:val="ListParagraph"/>
        <w:spacing w:line="360" w:lineRule="auto"/>
        <w:ind w:left="-120"/>
        <w:rPr>
          <w:rFonts w:ascii="Times New Roman" w:hAnsi="Times New Roman" w:cs="Times New Roman"/>
          <w:bCs/>
          <w:sz w:val="24"/>
          <w:szCs w:val="24"/>
          <w:lang w:val="fr-FR"/>
        </w:rPr>
      </w:pPr>
      <w:proofErr w:type="spellStart"/>
      <w:r w:rsidRPr="00D823EE">
        <w:rPr>
          <w:rFonts w:ascii="Times New Roman" w:hAnsi="Times New Roman" w:cs="Times New Roman"/>
          <w:bCs/>
          <w:sz w:val="24"/>
          <w:szCs w:val="24"/>
          <w:lang w:val="fr-FR"/>
        </w:rPr>
        <w:t>Tcuz</w:t>
      </w:r>
      <w:proofErr w:type="spellEnd"/>
      <w:r w:rsidRPr="00D823EE">
        <w:rPr>
          <w:rFonts w:ascii="Times New Roman" w:hAnsi="Times New Roman" w:cs="Times New Roman"/>
          <w:bCs/>
          <w:sz w:val="24"/>
          <w:szCs w:val="24"/>
          <w:lang w:val="fr-FR"/>
        </w:rPr>
        <w:t xml:space="preserve"> - </w:t>
      </w:r>
      <w:proofErr w:type="spellStart"/>
      <w:r w:rsidRPr="00D823EE">
        <w:rPr>
          <w:rFonts w:ascii="Times New Roman" w:hAnsi="Times New Roman" w:cs="Times New Roman"/>
          <w:bCs/>
          <w:sz w:val="24"/>
          <w:szCs w:val="24"/>
          <w:lang w:val="fr-FR"/>
        </w:rPr>
        <w:t>timpul</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necesar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pentru</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curăţarea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zilnică</w:t>
      </w:r>
      <w:proofErr w:type="spellEnd"/>
      <w:r w:rsidRPr="00D823EE">
        <w:rPr>
          <w:rFonts w:ascii="Times New Roman" w:hAnsi="Times New Roman" w:cs="Times New Roman"/>
          <w:bCs/>
          <w:sz w:val="24"/>
          <w:szCs w:val="24"/>
          <w:lang w:val="fr-FR"/>
        </w:rPr>
        <w:t xml:space="preserve"> a </w:t>
      </w:r>
      <w:proofErr w:type="spellStart"/>
      <w:r w:rsidRPr="00D823EE">
        <w:rPr>
          <w:rFonts w:ascii="Times New Roman" w:hAnsi="Times New Roman" w:cs="Times New Roman"/>
          <w:bCs/>
          <w:sz w:val="24"/>
          <w:szCs w:val="24"/>
          <w:lang w:val="fr-FR"/>
        </w:rPr>
        <w:t>suprafeţei</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alocate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punctului</w:t>
      </w:r>
      <w:proofErr w:type="spellEnd"/>
      <w:r w:rsidRPr="00D823EE">
        <w:rPr>
          <w:rFonts w:ascii="Times New Roman" w:hAnsi="Times New Roman" w:cs="Times New Roman"/>
          <w:bCs/>
          <w:sz w:val="24"/>
          <w:szCs w:val="24"/>
          <w:lang w:val="fr-FR"/>
        </w:rPr>
        <w:t xml:space="preserve"> de </w:t>
      </w:r>
      <w:proofErr w:type="spellStart"/>
      <w:r w:rsidRPr="00D823EE">
        <w:rPr>
          <w:rFonts w:ascii="Times New Roman" w:hAnsi="Times New Roman" w:cs="Times New Roman"/>
          <w:bCs/>
          <w:sz w:val="24"/>
          <w:szCs w:val="24"/>
          <w:lang w:val="fr-FR"/>
        </w:rPr>
        <w:t>returnare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se </w:t>
      </w:r>
      <w:proofErr w:type="spellStart"/>
      <w:r w:rsidRPr="00D823EE">
        <w:rPr>
          <w:rFonts w:ascii="Times New Roman" w:hAnsi="Times New Roman" w:cs="Times New Roman"/>
          <w:bCs/>
          <w:sz w:val="24"/>
          <w:szCs w:val="24"/>
          <w:lang w:val="fr-FR"/>
        </w:rPr>
        <w:t>determină</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potrivit</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alin</w:t>
      </w:r>
      <w:proofErr w:type="spellEnd"/>
      <w:r w:rsidRPr="00D823EE">
        <w:rPr>
          <w:rFonts w:ascii="Times New Roman" w:hAnsi="Times New Roman" w:cs="Times New Roman"/>
          <w:bCs/>
          <w:sz w:val="24"/>
          <w:szCs w:val="24"/>
          <w:lang w:val="fr-FR"/>
        </w:rPr>
        <w:t>. (3</w:t>
      </w:r>
      <w:proofErr w:type="gramStart"/>
      <w:r w:rsidRPr="00D823EE">
        <w:rPr>
          <w:rFonts w:ascii="Times New Roman" w:hAnsi="Times New Roman" w:cs="Times New Roman"/>
          <w:bCs/>
          <w:sz w:val="24"/>
          <w:szCs w:val="24"/>
          <w:lang w:val="fr-FR"/>
        </w:rPr>
        <w:t>);</w:t>
      </w:r>
      <w:proofErr w:type="gramEnd"/>
    </w:p>
    <w:p w14:paraId="317AEFBC" w14:textId="1C919972" w:rsidR="00364F96" w:rsidRPr="00D823EE" w:rsidRDefault="00364F96" w:rsidP="0060752D">
      <w:pPr>
        <w:pStyle w:val="ListParagraph"/>
        <w:spacing w:line="360" w:lineRule="auto"/>
        <w:ind w:left="-120"/>
        <w:rPr>
          <w:rFonts w:ascii="Times New Roman" w:hAnsi="Times New Roman" w:cs="Times New Roman"/>
          <w:bCs/>
          <w:sz w:val="24"/>
          <w:szCs w:val="24"/>
          <w:lang w:val="fr-FR"/>
        </w:rPr>
      </w:pPr>
      <w:proofErr w:type="spellStart"/>
      <w:r w:rsidRPr="00D823EE">
        <w:rPr>
          <w:rFonts w:ascii="Times New Roman" w:hAnsi="Times New Roman" w:cs="Times New Roman"/>
          <w:bCs/>
          <w:sz w:val="24"/>
          <w:szCs w:val="24"/>
          <w:lang w:val="fr-FR"/>
        </w:rPr>
        <w:lastRenderedPageBreak/>
        <w:t>Tdep</w:t>
      </w:r>
      <w:proofErr w:type="spellEnd"/>
      <w:r w:rsidRPr="00D823EE">
        <w:rPr>
          <w:rFonts w:ascii="Times New Roman" w:hAnsi="Times New Roman" w:cs="Times New Roman"/>
          <w:bCs/>
          <w:sz w:val="24"/>
          <w:szCs w:val="24"/>
          <w:lang w:val="fr-FR"/>
        </w:rPr>
        <w:t xml:space="preserve"> - </w:t>
      </w:r>
      <w:proofErr w:type="spellStart"/>
      <w:r w:rsidRPr="00D823EE">
        <w:rPr>
          <w:rFonts w:ascii="Times New Roman" w:hAnsi="Times New Roman" w:cs="Times New Roman"/>
          <w:bCs/>
          <w:sz w:val="24"/>
          <w:szCs w:val="24"/>
          <w:lang w:val="fr-FR"/>
        </w:rPr>
        <w:t>timpul</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necesar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pentru</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mutarea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sacilor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în</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spaţiul</w:t>
      </w:r>
      <w:proofErr w:type="spellEnd"/>
      <w:r w:rsidRPr="00D823EE">
        <w:rPr>
          <w:rFonts w:ascii="Times New Roman" w:hAnsi="Times New Roman" w:cs="Times New Roman"/>
          <w:bCs/>
          <w:sz w:val="24"/>
          <w:szCs w:val="24"/>
          <w:lang w:val="fr-FR"/>
        </w:rPr>
        <w:t xml:space="preserve"> de </w:t>
      </w:r>
      <w:proofErr w:type="spellStart"/>
      <w:r w:rsidRPr="00D823EE">
        <w:rPr>
          <w:rFonts w:ascii="Times New Roman" w:hAnsi="Times New Roman" w:cs="Times New Roman"/>
          <w:bCs/>
          <w:sz w:val="24"/>
          <w:szCs w:val="24"/>
          <w:lang w:val="fr-FR"/>
        </w:rPr>
        <w:t>depozitare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se </w:t>
      </w:r>
      <w:proofErr w:type="spellStart"/>
      <w:r w:rsidRPr="00D823EE">
        <w:rPr>
          <w:rFonts w:ascii="Times New Roman" w:hAnsi="Times New Roman" w:cs="Times New Roman"/>
          <w:bCs/>
          <w:sz w:val="24"/>
          <w:szCs w:val="24"/>
          <w:lang w:val="fr-FR"/>
        </w:rPr>
        <w:t>determină</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potrivit</w:t>
      </w:r>
      <w:proofErr w:type="spellEnd"/>
      <w:r w:rsidRPr="00D823EE">
        <w:rPr>
          <w:rFonts w:ascii="Times New Roman" w:hAnsi="Times New Roman" w:cs="Times New Roman"/>
          <w:bCs/>
          <w:sz w:val="24"/>
          <w:szCs w:val="24"/>
          <w:lang w:val="fr-FR"/>
        </w:rPr>
        <w:t xml:space="preserve"> art. 18 </w:t>
      </w:r>
      <w:proofErr w:type="spellStart"/>
      <w:r w:rsidRPr="00D823EE">
        <w:rPr>
          <w:rFonts w:ascii="Times New Roman" w:hAnsi="Times New Roman" w:cs="Times New Roman"/>
          <w:bCs/>
          <w:sz w:val="24"/>
          <w:szCs w:val="24"/>
          <w:lang w:val="fr-FR"/>
        </w:rPr>
        <w:t>alin</w:t>
      </w:r>
      <w:proofErr w:type="spellEnd"/>
      <w:r w:rsidRPr="00D823EE">
        <w:rPr>
          <w:rFonts w:ascii="Times New Roman" w:hAnsi="Times New Roman" w:cs="Times New Roman"/>
          <w:bCs/>
          <w:sz w:val="24"/>
          <w:szCs w:val="24"/>
          <w:lang w:val="fr-FR"/>
        </w:rPr>
        <w:t>. (</w:t>
      </w:r>
      <w:r w:rsidR="00493C28" w:rsidRPr="00D823EE">
        <w:rPr>
          <w:rFonts w:ascii="Times New Roman" w:hAnsi="Times New Roman" w:cs="Times New Roman"/>
          <w:bCs/>
          <w:sz w:val="24"/>
          <w:szCs w:val="24"/>
          <w:lang w:val="fr-FR"/>
        </w:rPr>
        <w:t>7</w:t>
      </w:r>
      <w:proofErr w:type="gramStart"/>
      <w:r w:rsidRPr="00D823EE">
        <w:rPr>
          <w:rFonts w:ascii="Times New Roman" w:hAnsi="Times New Roman" w:cs="Times New Roman"/>
          <w:bCs/>
          <w:sz w:val="24"/>
          <w:szCs w:val="24"/>
          <w:lang w:val="fr-FR"/>
        </w:rPr>
        <w:t>);</w:t>
      </w:r>
      <w:proofErr w:type="gramEnd"/>
    </w:p>
    <w:p w14:paraId="1E524AB3" w14:textId="743BC265" w:rsidR="00B9604C" w:rsidRPr="00D823EE" w:rsidRDefault="00364F96" w:rsidP="0060752D">
      <w:pPr>
        <w:pStyle w:val="ListParagraph"/>
        <w:spacing w:line="360" w:lineRule="auto"/>
        <w:ind w:left="-120" w:firstLine="0"/>
        <w:rPr>
          <w:rFonts w:ascii="Times New Roman" w:hAnsi="Times New Roman" w:cs="Times New Roman"/>
          <w:bCs/>
          <w:sz w:val="24"/>
          <w:szCs w:val="24"/>
          <w:lang w:val="fr-FR"/>
        </w:rPr>
      </w:pPr>
      <w:proofErr w:type="spellStart"/>
      <w:r w:rsidRPr="00D823EE">
        <w:rPr>
          <w:rFonts w:ascii="Times New Roman" w:hAnsi="Times New Roman" w:cs="Times New Roman"/>
          <w:bCs/>
          <w:sz w:val="24"/>
          <w:szCs w:val="24"/>
          <w:lang w:val="fr-FR"/>
        </w:rPr>
        <w:t>Tpre</w:t>
      </w:r>
      <w:proofErr w:type="spellEnd"/>
      <w:r w:rsidRPr="00D823EE">
        <w:rPr>
          <w:rFonts w:ascii="Times New Roman" w:hAnsi="Times New Roman" w:cs="Times New Roman"/>
          <w:bCs/>
          <w:sz w:val="24"/>
          <w:szCs w:val="24"/>
          <w:lang w:val="fr-FR"/>
        </w:rPr>
        <w:t xml:space="preserve"> - </w:t>
      </w:r>
      <w:proofErr w:type="spellStart"/>
      <w:r w:rsidRPr="00D823EE">
        <w:rPr>
          <w:rFonts w:ascii="Times New Roman" w:hAnsi="Times New Roman" w:cs="Times New Roman"/>
          <w:bCs/>
          <w:sz w:val="24"/>
          <w:szCs w:val="24"/>
          <w:lang w:val="fr-FR"/>
        </w:rPr>
        <w:t>timpul</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necesar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pentru</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predarea</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sacilor</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către</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firma</w:t>
      </w:r>
      <w:proofErr w:type="spellEnd"/>
      <w:r w:rsidRPr="00D823EE">
        <w:rPr>
          <w:rFonts w:ascii="Times New Roman" w:hAnsi="Times New Roman" w:cs="Times New Roman"/>
          <w:bCs/>
          <w:sz w:val="24"/>
          <w:szCs w:val="24"/>
          <w:lang w:val="fr-FR"/>
        </w:rPr>
        <w:t xml:space="preserve"> de transport </w:t>
      </w:r>
      <w:proofErr w:type="spellStart"/>
      <w:r w:rsidRPr="00D823EE">
        <w:rPr>
          <w:rFonts w:ascii="Times New Roman" w:hAnsi="Times New Roman" w:cs="Times New Roman"/>
          <w:bCs/>
          <w:sz w:val="24"/>
          <w:szCs w:val="24"/>
          <w:lang w:val="fr-FR"/>
        </w:rPr>
        <w:t>şi</w:t>
      </w:r>
      <w:proofErr w:type="spellEnd"/>
      <w:r w:rsidRPr="00D823EE">
        <w:rPr>
          <w:rFonts w:ascii="Times New Roman" w:hAnsi="Times New Roman" w:cs="Times New Roman"/>
          <w:bCs/>
          <w:sz w:val="24"/>
          <w:szCs w:val="24"/>
          <w:lang w:val="fr-FR"/>
        </w:rPr>
        <w:t xml:space="preserve"> se </w:t>
      </w:r>
      <w:proofErr w:type="spellStart"/>
      <w:r w:rsidRPr="00D823EE">
        <w:rPr>
          <w:rFonts w:ascii="Times New Roman" w:hAnsi="Times New Roman" w:cs="Times New Roman"/>
          <w:bCs/>
          <w:sz w:val="24"/>
          <w:szCs w:val="24"/>
          <w:lang w:val="fr-FR"/>
        </w:rPr>
        <w:t>determină</w:t>
      </w:r>
      <w:proofErr w:type="spellEnd"/>
      <w:r w:rsidRPr="00D823EE">
        <w:rPr>
          <w:rFonts w:ascii="Times New Roman" w:hAnsi="Times New Roman" w:cs="Times New Roman"/>
          <w:bCs/>
          <w:sz w:val="24"/>
          <w:szCs w:val="24"/>
          <w:lang w:val="fr-FR"/>
        </w:rPr>
        <w:t xml:space="preserve"> </w:t>
      </w:r>
      <w:proofErr w:type="spellStart"/>
      <w:r w:rsidRPr="00D823EE">
        <w:rPr>
          <w:rFonts w:ascii="Times New Roman" w:hAnsi="Times New Roman" w:cs="Times New Roman"/>
          <w:bCs/>
          <w:sz w:val="24"/>
          <w:szCs w:val="24"/>
          <w:lang w:val="fr-FR"/>
        </w:rPr>
        <w:t>potrivit</w:t>
      </w:r>
      <w:proofErr w:type="spellEnd"/>
      <w:r w:rsidRPr="00D823EE">
        <w:rPr>
          <w:rFonts w:ascii="Times New Roman" w:hAnsi="Times New Roman" w:cs="Times New Roman"/>
          <w:bCs/>
          <w:sz w:val="24"/>
          <w:szCs w:val="24"/>
          <w:lang w:val="fr-FR"/>
        </w:rPr>
        <w:t xml:space="preserve"> art. 18 </w:t>
      </w:r>
      <w:proofErr w:type="spellStart"/>
      <w:r w:rsidRPr="00D823EE">
        <w:rPr>
          <w:rFonts w:ascii="Times New Roman" w:hAnsi="Times New Roman" w:cs="Times New Roman"/>
          <w:bCs/>
          <w:sz w:val="24"/>
          <w:szCs w:val="24"/>
          <w:lang w:val="fr-FR"/>
        </w:rPr>
        <w:t>alin</w:t>
      </w:r>
      <w:proofErr w:type="spellEnd"/>
      <w:r w:rsidRPr="00D823EE">
        <w:rPr>
          <w:rFonts w:ascii="Times New Roman" w:hAnsi="Times New Roman" w:cs="Times New Roman"/>
          <w:bCs/>
          <w:sz w:val="24"/>
          <w:szCs w:val="24"/>
          <w:lang w:val="fr-FR"/>
        </w:rPr>
        <w:t>. (</w:t>
      </w:r>
      <w:r w:rsidR="00493C28" w:rsidRPr="00D823EE">
        <w:rPr>
          <w:rFonts w:ascii="Times New Roman" w:hAnsi="Times New Roman" w:cs="Times New Roman"/>
          <w:bCs/>
          <w:sz w:val="24"/>
          <w:szCs w:val="24"/>
          <w:lang w:val="fr-FR"/>
        </w:rPr>
        <w:t>8</w:t>
      </w:r>
      <w:r w:rsidRPr="00D823EE">
        <w:rPr>
          <w:rFonts w:ascii="Times New Roman" w:hAnsi="Times New Roman" w:cs="Times New Roman"/>
          <w:bCs/>
          <w:sz w:val="24"/>
          <w:szCs w:val="24"/>
          <w:lang w:val="fr-FR"/>
        </w:rPr>
        <w:t>).</w:t>
      </w:r>
    </w:p>
    <w:p w14:paraId="04F5299F" w14:textId="3D34B5FF" w:rsidR="00FC301B" w:rsidRPr="00D823EE" w:rsidRDefault="00FC301B" w:rsidP="0060752D">
      <w:pPr>
        <w:pStyle w:val="ListParagraph"/>
        <w:spacing w:line="360" w:lineRule="auto"/>
        <w:ind w:left="-120" w:firstLine="0"/>
        <w:rPr>
          <w:rFonts w:ascii="Times New Roman" w:hAnsi="Times New Roman" w:cs="Times New Roman"/>
          <w:bCs/>
          <w:sz w:val="24"/>
          <w:szCs w:val="24"/>
          <w:lang w:val="fr-FR"/>
        </w:rPr>
      </w:pPr>
      <w:r w:rsidRPr="00844688">
        <w:rPr>
          <w:rFonts w:ascii="Times New Roman" w:hAnsi="Times New Roman" w:cs="Times New Roman"/>
          <w:sz w:val="24"/>
          <w:szCs w:val="24"/>
        </w:rPr>
        <w:t>(2)</w:t>
      </w:r>
      <w:r w:rsidR="00B9604C" w:rsidRPr="00844688">
        <w:rPr>
          <w:rFonts w:ascii="Times New Roman" w:hAnsi="Times New Roman" w:cs="Times New Roman"/>
          <w:sz w:val="24"/>
          <w:szCs w:val="24"/>
        </w:rPr>
        <w:t xml:space="preserve"> </w:t>
      </w:r>
      <w:r w:rsidRPr="00844688">
        <w:rPr>
          <w:rFonts w:ascii="Times New Roman" w:hAnsi="Times New Roman" w:cs="Times New Roman"/>
          <w:sz w:val="24"/>
          <w:szCs w:val="24"/>
        </w:rPr>
        <w:t xml:space="preserve">Timpul necesar pentru primirea </w:t>
      </w:r>
      <w:proofErr w:type="spellStart"/>
      <w:r w:rsidRPr="00844688">
        <w:rPr>
          <w:rFonts w:ascii="Times New Roman" w:hAnsi="Times New Roman" w:cs="Times New Roman"/>
          <w:sz w:val="24"/>
          <w:szCs w:val="24"/>
        </w:rPr>
        <w:t>şi</w:t>
      </w:r>
      <w:proofErr w:type="spellEnd"/>
      <w:r w:rsidRPr="00844688">
        <w:rPr>
          <w:rFonts w:ascii="Times New Roman" w:hAnsi="Times New Roman" w:cs="Times New Roman"/>
          <w:sz w:val="24"/>
          <w:szCs w:val="24"/>
        </w:rPr>
        <w:t xml:space="preserve"> numărarea manuală a ambalajelor SGR (</w:t>
      </w:r>
      <w:proofErr w:type="spellStart"/>
      <w:r w:rsidRPr="00844688">
        <w:rPr>
          <w:rFonts w:ascii="Times New Roman" w:hAnsi="Times New Roman" w:cs="Times New Roman"/>
          <w:i/>
          <w:sz w:val="24"/>
          <w:szCs w:val="24"/>
        </w:rPr>
        <w:t>Tpnr</w:t>
      </w:r>
      <w:proofErr w:type="spellEnd"/>
      <w:r w:rsidRPr="00844688">
        <w:rPr>
          <w:rFonts w:ascii="Times New Roman" w:hAnsi="Times New Roman" w:cs="Times New Roman"/>
          <w:sz w:val="24"/>
          <w:szCs w:val="24"/>
        </w:rPr>
        <w:t xml:space="preserve">) reprezintă timpul mediu unitar necesar preluării unui ambalajul SGR de la consumator la punctul de returnare </w:t>
      </w:r>
      <w:proofErr w:type="spellStart"/>
      <w:r w:rsidRPr="00844688">
        <w:rPr>
          <w:rFonts w:ascii="Times New Roman" w:hAnsi="Times New Roman" w:cs="Times New Roman"/>
          <w:sz w:val="24"/>
          <w:szCs w:val="24"/>
        </w:rPr>
        <w:t>şi</w:t>
      </w:r>
      <w:proofErr w:type="spellEnd"/>
      <w:r w:rsidRPr="00844688">
        <w:rPr>
          <w:rFonts w:ascii="Times New Roman" w:hAnsi="Times New Roman" w:cs="Times New Roman"/>
          <w:sz w:val="24"/>
          <w:szCs w:val="24"/>
        </w:rPr>
        <w:t xml:space="preserve"> introducerea în sac a acestuia, determinat în baza studiului de timp și mișcare (STM) realizat de către expertul terț independent conform prezentei metodologii</w:t>
      </w:r>
      <w:r w:rsidR="00B9604C" w:rsidRPr="00844688">
        <w:rPr>
          <w:rFonts w:ascii="Times New Roman" w:hAnsi="Times New Roman" w:cs="Times New Roman"/>
          <w:sz w:val="24"/>
          <w:szCs w:val="24"/>
        </w:rPr>
        <w:t>.</w:t>
      </w:r>
    </w:p>
    <w:p w14:paraId="311EB8E0" w14:textId="11D300BB" w:rsidR="004A42F6" w:rsidRPr="00493C28" w:rsidRDefault="007225DD" w:rsidP="0060752D">
      <w:pPr>
        <w:pStyle w:val="ListParagraph"/>
        <w:spacing w:line="360" w:lineRule="auto"/>
        <w:ind w:left="-120" w:firstLine="0"/>
        <w:rPr>
          <w:rFonts w:ascii="Times New Roman" w:hAnsi="Times New Roman" w:cs="Times New Roman"/>
          <w:color w:val="EE0000"/>
          <w:sz w:val="24"/>
          <w:szCs w:val="24"/>
        </w:rPr>
      </w:pPr>
      <w:r w:rsidRPr="00493C28">
        <w:rPr>
          <w:rFonts w:ascii="Times New Roman" w:hAnsi="Times New Roman" w:cs="Times New Roman"/>
          <w:color w:val="auto"/>
          <w:sz w:val="24"/>
          <w:szCs w:val="24"/>
        </w:rPr>
        <w:t>(</w:t>
      </w:r>
      <w:r w:rsidR="000C6FC6" w:rsidRPr="00493C28">
        <w:rPr>
          <w:rFonts w:ascii="Times New Roman" w:hAnsi="Times New Roman" w:cs="Times New Roman"/>
          <w:color w:val="auto"/>
          <w:sz w:val="24"/>
          <w:szCs w:val="24"/>
        </w:rPr>
        <w:t xml:space="preserve">3)Timpul necesar pentru </w:t>
      </w:r>
      <w:r w:rsidRPr="00493C28">
        <w:rPr>
          <w:rFonts w:ascii="Times New Roman" w:hAnsi="Times New Roman" w:cs="Times New Roman"/>
          <w:color w:val="auto"/>
          <w:sz w:val="24"/>
          <w:szCs w:val="24"/>
        </w:rPr>
        <w:t>curățarea</w:t>
      </w:r>
      <w:r w:rsidR="000C6FC6" w:rsidRPr="00493C28">
        <w:rPr>
          <w:rFonts w:ascii="Times New Roman" w:hAnsi="Times New Roman" w:cs="Times New Roman"/>
          <w:color w:val="auto"/>
          <w:sz w:val="24"/>
          <w:szCs w:val="24"/>
        </w:rPr>
        <w:t xml:space="preserve"> zilnică a </w:t>
      </w:r>
      <w:proofErr w:type="spellStart"/>
      <w:r w:rsidR="000C6FC6" w:rsidRPr="00493C28">
        <w:rPr>
          <w:rFonts w:ascii="Times New Roman" w:hAnsi="Times New Roman" w:cs="Times New Roman"/>
          <w:color w:val="auto"/>
          <w:sz w:val="24"/>
          <w:szCs w:val="24"/>
        </w:rPr>
        <w:t>suprafeţei</w:t>
      </w:r>
      <w:proofErr w:type="spellEnd"/>
      <w:r w:rsidR="000C6FC6" w:rsidRPr="00493C28">
        <w:rPr>
          <w:rFonts w:ascii="Times New Roman" w:hAnsi="Times New Roman" w:cs="Times New Roman"/>
          <w:color w:val="auto"/>
          <w:sz w:val="24"/>
          <w:szCs w:val="24"/>
        </w:rPr>
        <w:t xml:space="preserve"> alocate punctului de returnare (</w:t>
      </w:r>
      <w:proofErr w:type="spellStart"/>
      <w:r w:rsidR="000C6FC6" w:rsidRPr="00493C28">
        <w:rPr>
          <w:rFonts w:ascii="Times New Roman" w:hAnsi="Times New Roman" w:cs="Times New Roman"/>
          <w:i/>
          <w:iCs/>
          <w:color w:val="auto"/>
          <w:sz w:val="24"/>
          <w:szCs w:val="24"/>
        </w:rPr>
        <w:t>Tcuz</w:t>
      </w:r>
      <w:proofErr w:type="spellEnd"/>
      <w:r w:rsidR="000C6FC6" w:rsidRPr="00493C28">
        <w:rPr>
          <w:rFonts w:ascii="Times New Roman" w:hAnsi="Times New Roman" w:cs="Times New Roman"/>
          <w:color w:val="auto"/>
          <w:sz w:val="24"/>
          <w:szCs w:val="24"/>
        </w:rPr>
        <w:t xml:space="preserve">) reprezintă timpul necesar asistentului de vânzări pentru </w:t>
      </w:r>
      <w:proofErr w:type="spellStart"/>
      <w:r w:rsidR="000C6FC6" w:rsidRPr="00493C28">
        <w:rPr>
          <w:rFonts w:ascii="Times New Roman" w:hAnsi="Times New Roman" w:cs="Times New Roman"/>
          <w:color w:val="auto"/>
          <w:sz w:val="24"/>
          <w:szCs w:val="24"/>
        </w:rPr>
        <w:t>curăţarea</w:t>
      </w:r>
      <w:proofErr w:type="spellEnd"/>
      <w:r w:rsidR="000C6FC6" w:rsidRPr="00493C28">
        <w:rPr>
          <w:rFonts w:ascii="Times New Roman" w:hAnsi="Times New Roman" w:cs="Times New Roman"/>
          <w:color w:val="auto"/>
          <w:sz w:val="24"/>
          <w:szCs w:val="24"/>
        </w:rPr>
        <w:t xml:space="preserve"> </w:t>
      </w:r>
      <w:proofErr w:type="spellStart"/>
      <w:r w:rsidR="000C6FC6" w:rsidRPr="00493C28">
        <w:rPr>
          <w:rFonts w:ascii="Times New Roman" w:hAnsi="Times New Roman" w:cs="Times New Roman"/>
          <w:color w:val="auto"/>
          <w:sz w:val="24"/>
          <w:szCs w:val="24"/>
        </w:rPr>
        <w:t>suprafeţei</w:t>
      </w:r>
      <w:proofErr w:type="spellEnd"/>
      <w:r w:rsidR="000C6FC6" w:rsidRPr="00493C28">
        <w:rPr>
          <w:rFonts w:ascii="Times New Roman" w:hAnsi="Times New Roman" w:cs="Times New Roman"/>
          <w:color w:val="auto"/>
          <w:sz w:val="24"/>
          <w:szCs w:val="24"/>
        </w:rPr>
        <w:t xml:space="preserve"> punctului de returnare, </w:t>
      </w:r>
      <w:proofErr w:type="spellStart"/>
      <w:r w:rsidR="000C6FC6" w:rsidRPr="00493C28">
        <w:rPr>
          <w:rFonts w:ascii="Times New Roman" w:hAnsi="Times New Roman" w:cs="Times New Roman"/>
          <w:color w:val="auto"/>
          <w:sz w:val="24"/>
          <w:szCs w:val="24"/>
        </w:rPr>
        <w:t>şi</w:t>
      </w:r>
      <w:proofErr w:type="spellEnd"/>
      <w:r w:rsidR="000C6FC6" w:rsidRPr="00493C28">
        <w:rPr>
          <w:rFonts w:ascii="Times New Roman" w:hAnsi="Times New Roman" w:cs="Times New Roman"/>
          <w:color w:val="auto"/>
          <w:sz w:val="24"/>
          <w:szCs w:val="24"/>
        </w:rPr>
        <w:t xml:space="preserve"> se determină după următoarea formulă: timpul zilnic de </w:t>
      </w:r>
      <w:proofErr w:type="spellStart"/>
      <w:r w:rsidR="000C6FC6" w:rsidRPr="00493C28">
        <w:rPr>
          <w:rFonts w:ascii="Times New Roman" w:hAnsi="Times New Roman" w:cs="Times New Roman"/>
          <w:color w:val="auto"/>
          <w:sz w:val="24"/>
          <w:szCs w:val="24"/>
        </w:rPr>
        <w:t>curăţare</w:t>
      </w:r>
      <w:proofErr w:type="spellEnd"/>
      <w:r w:rsidR="000C6FC6" w:rsidRPr="00493C28">
        <w:rPr>
          <w:rFonts w:ascii="Times New Roman" w:hAnsi="Times New Roman" w:cs="Times New Roman"/>
          <w:color w:val="auto"/>
          <w:sz w:val="24"/>
          <w:szCs w:val="24"/>
        </w:rPr>
        <w:t>, determinat în baza studiului de timp și mișcare (STM) realizat de către expertul terț independent conform prezentei metodologii/numărul</w:t>
      </w:r>
      <w:r w:rsidRPr="00493C28">
        <w:rPr>
          <w:rFonts w:ascii="Times New Roman" w:hAnsi="Times New Roman" w:cs="Times New Roman"/>
          <w:color w:val="auto"/>
          <w:sz w:val="24"/>
          <w:szCs w:val="24"/>
        </w:rPr>
        <w:t xml:space="preserve"> </w:t>
      </w:r>
      <w:r w:rsidR="000C6FC6" w:rsidRPr="00493C28">
        <w:rPr>
          <w:rFonts w:ascii="Times New Roman" w:hAnsi="Times New Roman" w:cs="Times New Roman"/>
          <w:color w:val="auto"/>
          <w:sz w:val="24"/>
          <w:szCs w:val="24"/>
        </w:rPr>
        <w:t xml:space="preserve">eficient de </w:t>
      </w:r>
      <w:r w:rsidRPr="00493C28">
        <w:rPr>
          <w:rFonts w:ascii="Times New Roman" w:hAnsi="Times New Roman" w:cs="Times New Roman"/>
          <w:color w:val="auto"/>
          <w:sz w:val="24"/>
          <w:szCs w:val="24"/>
        </w:rPr>
        <w:t>unități</w:t>
      </w:r>
      <w:r w:rsidR="000C6FC6" w:rsidRPr="00493C28">
        <w:rPr>
          <w:rFonts w:ascii="Times New Roman" w:hAnsi="Times New Roman" w:cs="Times New Roman"/>
          <w:color w:val="auto"/>
          <w:sz w:val="24"/>
          <w:szCs w:val="24"/>
        </w:rPr>
        <w:t xml:space="preserve"> de ambalaje SGR preluate manual pe zi, având în vedere volumul lunar de la art. 22 alin. (4).</w:t>
      </w:r>
    </w:p>
    <w:p w14:paraId="0A17E422" w14:textId="77777777" w:rsidR="000C6FC6" w:rsidRPr="00493C28" w:rsidRDefault="000C6FC6" w:rsidP="0060752D">
      <w:pPr>
        <w:spacing w:before="26" w:line="360" w:lineRule="auto"/>
        <w:jc w:val="both"/>
        <w:rPr>
          <w:color w:val="000000"/>
          <w:sz w:val="24"/>
          <w:szCs w:val="24"/>
        </w:rPr>
      </w:pPr>
      <w:r w:rsidRPr="00493C28">
        <w:rPr>
          <w:iCs/>
          <w:color w:val="000000"/>
          <w:sz w:val="24"/>
          <w:szCs w:val="24"/>
        </w:rPr>
        <w:t>(4)</w:t>
      </w:r>
      <w:r w:rsidRPr="00493C28">
        <w:rPr>
          <w:i/>
          <w:color w:val="000000"/>
          <w:sz w:val="24"/>
          <w:szCs w:val="24"/>
        </w:rPr>
        <w:t xml:space="preserve"> </w:t>
      </w:r>
      <w:r w:rsidRPr="00493C28">
        <w:rPr>
          <w:color w:val="000000"/>
          <w:sz w:val="24"/>
          <w:szCs w:val="24"/>
        </w:rPr>
        <w:t xml:space="preserve">Timpul necesar pentru primirea </w:t>
      </w:r>
      <w:proofErr w:type="spellStart"/>
      <w:r w:rsidRPr="00493C28">
        <w:rPr>
          <w:color w:val="000000"/>
          <w:sz w:val="24"/>
          <w:szCs w:val="24"/>
        </w:rPr>
        <w:t>şi</w:t>
      </w:r>
      <w:proofErr w:type="spellEnd"/>
      <w:r w:rsidRPr="00493C28">
        <w:rPr>
          <w:color w:val="000000"/>
          <w:sz w:val="24"/>
          <w:szCs w:val="24"/>
        </w:rPr>
        <w:t xml:space="preserve"> numărarea manuală a ambalajelor SGR (</w:t>
      </w:r>
      <w:proofErr w:type="spellStart"/>
      <w:r w:rsidRPr="00493C28">
        <w:rPr>
          <w:i/>
          <w:color w:val="000000"/>
          <w:sz w:val="24"/>
          <w:szCs w:val="24"/>
        </w:rPr>
        <w:t>Tpnr</w:t>
      </w:r>
      <w:proofErr w:type="spellEnd"/>
      <w:r w:rsidRPr="00493C28">
        <w:rPr>
          <w:i/>
          <w:color w:val="000000"/>
          <w:sz w:val="24"/>
          <w:szCs w:val="24"/>
        </w:rPr>
        <w:t xml:space="preserve">) </w:t>
      </w:r>
      <w:r w:rsidRPr="00493C28">
        <w:rPr>
          <w:iCs/>
          <w:color w:val="000000"/>
          <w:sz w:val="24"/>
          <w:szCs w:val="24"/>
        </w:rPr>
        <w:t>și</w:t>
      </w:r>
      <w:r w:rsidRPr="00493C28">
        <w:rPr>
          <w:color w:val="000000"/>
          <w:sz w:val="24"/>
          <w:szCs w:val="24"/>
        </w:rPr>
        <w:t xml:space="preserve"> timpul necesar pentru </w:t>
      </w:r>
      <w:proofErr w:type="spellStart"/>
      <w:r w:rsidRPr="00493C28">
        <w:rPr>
          <w:color w:val="000000"/>
          <w:sz w:val="24"/>
          <w:szCs w:val="24"/>
        </w:rPr>
        <w:t>curăţarea</w:t>
      </w:r>
      <w:proofErr w:type="spellEnd"/>
      <w:r w:rsidRPr="00493C28">
        <w:rPr>
          <w:color w:val="000000"/>
          <w:sz w:val="24"/>
          <w:szCs w:val="24"/>
        </w:rPr>
        <w:t xml:space="preserve"> zilnică a </w:t>
      </w:r>
      <w:proofErr w:type="spellStart"/>
      <w:r w:rsidRPr="00493C28">
        <w:rPr>
          <w:color w:val="000000"/>
          <w:sz w:val="24"/>
          <w:szCs w:val="24"/>
        </w:rPr>
        <w:t>suprafeţei</w:t>
      </w:r>
      <w:proofErr w:type="spellEnd"/>
      <w:r w:rsidRPr="00493C28">
        <w:rPr>
          <w:color w:val="000000"/>
          <w:sz w:val="24"/>
          <w:szCs w:val="24"/>
        </w:rPr>
        <w:t xml:space="preserve"> alocate punctului de returnare cu preluare manuală (</w:t>
      </w:r>
      <w:proofErr w:type="spellStart"/>
      <w:r w:rsidRPr="00493C28">
        <w:rPr>
          <w:i/>
          <w:color w:val="000000"/>
          <w:sz w:val="24"/>
          <w:szCs w:val="24"/>
        </w:rPr>
        <w:t>Tcuz</w:t>
      </w:r>
      <w:proofErr w:type="spellEnd"/>
      <w:r w:rsidRPr="00493C28">
        <w:rPr>
          <w:i/>
          <w:color w:val="000000"/>
          <w:sz w:val="24"/>
          <w:szCs w:val="24"/>
        </w:rPr>
        <w:t>)</w:t>
      </w:r>
      <w:r w:rsidRPr="00493C28">
        <w:rPr>
          <w:color w:val="000000"/>
          <w:sz w:val="24"/>
          <w:szCs w:val="24"/>
        </w:rPr>
        <w:t xml:space="preserve"> vor fi determinate de către expertul terț independent nediferențiat pe tip de ambalaj SGR prevăzut la art. 4.</w:t>
      </w:r>
      <w:r w:rsidRPr="00493C28">
        <w:rPr>
          <w:i/>
          <w:color w:val="000000"/>
          <w:sz w:val="24"/>
          <w:szCs w:val="24"/>
        </w:rPr>
        <w:t xml:space="preserve"> </w:t>
      </w:r>
      <w:r w:rsidRPr="00493C28">
        <w:rPr>
          <w:color w:val="000000"/>
          <w:sz w:val="24"/>
          <w:szCs w:val="24"/>
        </w:rPr>
        <w:t xml:space="preserve"> </w:t>
      </w:r>
    </w:p>
    <w:p w14:paraId="009EC75C" w14:textId="66CFC76B" w:rsidR="005A27D5" w:rsidRPr="00493C28" w:rsidRDefault="000C6FC6" w:rsidP="0060752D">
      <w:pPr>
        <w:spacing w:before="26" w:line="360" w:lineRule="auto"/>
        <w:jc w:val="both"/>
        <w:rPr>
          <w:sz w:val="24"/>
          <w:szCs w:val="24"/>
        </w:rPr>
      </w:pPr>
      <w:r w:rsidRPr="00493C28">
        <w:rPr>
          <w:color w:val="000000"/>
          <w:sz w:val="24"/>
          <w:szCs w:val="24"/>
        </w:rPr>
        <w:t xml:space="preserve">(5) Timpul necesar pentru mutarea sacilor în </w:t>
      </w:r>
      <w:proofErr w:type="spellStart"/>
      <w:r w:rsidRPr="00493C28">
        <w:rPr>
          <w:color w:val="000000"/>
          <w:sz w:val="24"/>
          <w:szCs w:val="24"/>
        </w:rPr>
        <w:t>spaţiul</w:t>
      </w:r>
      <w:proofErr w:type="spellEnd"/>
      <w:r w:rsidRPr="00493C28">
        <w:rPr>
          <w:color w:val="000000"/>
          <w:sz w:val="24"/>
          <w:szCs w:val="24"/>
        </w:rPr>
        <w:t xml:space="preserve"> de depozitare </w:t>
      </w:r>
      <w:r w:rsidRPr="00493C28">
        <w:rPr>
          <w:i/>
          <w:iCs/>
          <w:color w:val="000000"/>
          <w:sz w:val="24"/>
          <w:szCs w:val="24"/>
        </w:rPr>
        <w:t>(</w:t>
      </w:r>
      <w:proofErr w:type="spellStart"/>
      <w:r w:rsidRPr="00493C28">
        <w:rPr>
          <w:i/>
          <w:iCs/>
          <w:color w:val="000000"/>
          <w:sz w:val="24"/>
          <w:szCs w:val="24"/>
        </w:rPr>
        <w:t>Tdep</w:t>
      </w:r>
      <w:proofErr w:type="spellEnd"/>
      <w:r w:rsidRPr="00493C28">
        <w:rPr>
          <w:i/>
          <w:iCs/>
          <w:color w:val="000000"/>
          <w:sz w:val="24"/>
          <w:szCs w:val="24"/>
        </w:rPr>
        <w:t>)</w:t>
      </w:r>
      <w:r w:rsidRPr="00493C28">
        <w:rPr>
          <w:sz w:val="24"/>
          <w:szCs w:val="24"/>
        </w:rPr>
        <w:t xml:space="preserve"> și </w:t>
      </w:r>
      <w:r w:rsidRPr="00493C28">
        <w:rPr>
          <w:color w:val="000000"/>
          <w:sz w:val="24"/>
          <w:szCs w:val="24"/>
        </w:rPr>
        <w:t xml:space="preserve">timpul necesar pentru predarea sacilor </w:t>
      </w:r>
      <w:proofErr w:type="spellStart"/>
      <w:r w:rsidRPr="00493C28">
        <w:rPr>
          <w:color w:val="000000"/>
          <w:sz w:val="24"/>
          <w:szCs w:val="24"/>
        </w:rPr>
        <w:t>şi</w:t>
      </w:r>
      <w:proofErr w:type="spellEnd"/>
      <w:r w:rsidRPr="00493C28">
        <w:rPr>
          <w:color w:val="000000"/>
          <w:sz w:val="24"/>
          <w:szCs w:val="24"/>
        </w:rPr>
        <w:t xml:space="preserve"> a recipientelor de preluare pentru ambalaje din sticlă către firma de transport (</w:t>
      </w:r>
      <w:proofErr w:type="spellStart"/>
      <w:r w:rsidRPr="00493C28">
        <w:rPr>
          <w:i/>
          <w:color w:val="000000"/>
          <w:sz w:val="24"/>
          <w:szCs w:val="24"/>
        </w:rPr>
        <w:t>Tpre</w:t>
      </w:r>
      <w:proofErr w:type="spellEnd"/>
      <w:r w:rsidRPr="00493C28">
        <w:rPr>
          <w:color w:val="000000"/>
          <w:sz w:val="24"/>
          <w:szCs w:val="24"/>
        </w:rPr>
        <w:t xml:space="preserve">) vor fi determinate de către expertul terț independent nediferențiat pentru toate tipurile de ambalaje SGR prevăzute la art. 4, raportat la </w:t>
      </w:r>
      <w:proofErr w:type="spellStart"/>
      <w:r w:rsidRPr="00493C28">
        <w:rPr>
          <w:color w:val="000000"/>
          <w:sz w:val="24"/>
          <w:szCs w:val="24"/>
        </w:rPr>
        <w:t>NRMsr</w:t>
      </w:r>
      <w:proofErr w:type="spellEnd"/>
      <w:r w:rsidRPr="00493C28">
        <w:rPr>
          <w:color w:val="000000"/>
          <w:sz w:val="24"/>
          <w:szCs w:val="24"/>
        </w:rPr>
        <w:t xml:space="preserve"> reprezentând capacitatea unui sac, pe de altă parte. </w:t>
      </w:r>
      <w:r w:rsidR="004A42F6" w:rsidRPr="00493C28">
        <w:rPr>
          <w:color w:val="000000"/>
          <w:sz w:val="24"/>
          <w:szCs w:val="24"/>
        </w:rPr>
        <w:t>”</w:t>
      </w:r>
    </w:p>
    <w:p w14:paraId="7A7A2342" w14:textId="77777777" w:rsidR="000C6FC6" w:rsidRPr="00D823EE" w:rsidRDefault="000C6FC6" w:rsidP="00844688">
      <w:pPr>
        <w:spacing w:before="26" w:line="360" w:lineRule="auto"/>
        <w:jc w:val="both"/>
        <w:rPr>
          <w:sz w:val="24"/>
          <w:szCs w:val="24"/>
        </w:rPr>
      </w:pPr>
    </w:p>
    <w:p w14:paraId="646F2C38" w14:textId="34A13E6C" w:rsidR="000C6FC6" w:rsidRPr="00D823EE" w:rsidRDefault="005A27D5" w:rsidP="0060752D">
      <w:pPr>
        <w:pStyle w:val="ListParagraph"/>
        <w:spacing w:line="360" w:lineRule="auto"/>
        <w:ind w:left="-120" w:firstLine="0"/>
        <w:rPr>
          <w:rFonts w:ascii="Times New Roman" w:hAnsi="Times New Roman" w:cs="Times New Roman"/>
          <w:b/>
          <w:sz w:val="24"/>
          <w:szCs w:val="24"/>
          <w:lang w:val="it-IT"/>
        </w:rPr>
      </w:pPr>
      <w:r w:rsidRPr="00D823EE">
        <w:rPr>
          <w:rFonts w:ascii="Times New Roman" w:hAnsi="Times New Roman" w:cs="Times New Roman"/>
          <w:b/>
          <w:sz w:val="24"/>
          <w:szCs w:val="24"/>
          <w:lang w:val="it-IT"/>
        </w:rPr>
        <w:t>2</w:t>
      </w:r>
      <w:r w:rsidR="0071392F" w:rsidRPr="00D823EE">
        <w:rPr>
          <w:rFonts w:ascii="Times New Roman" w:hAnsi="Times New Roman" w:cs="Times New Roman"/>
          <w:b/>
          <w:sz w:val="24"/>
          <w:szCs w:val="24"/>
          <w:lang w:val="it-IT"/>
        </w:rPr>
        <w:t>0</w:t>
      </w:r>
      <w:r w:rsidR="007225DD" w:rsidRPr="00D823EE">
        <w:rPr>
          <w:rFonts w:ascii="Times New Roman" w:hAnsi="Times New Roman" w:cs="Times New Roman"/>
          <w:b/>
          <w:sz w:val="24"/>
          <w:szCs w:val="24"/>
          <w:lang w:val="it-IT"/>
        </w:rPr>
        <w:t xml:space="preserve">. </w:t>
      </w:r>
      <w:r w:rsidR="000C6FC6" w:rsidRPr="00D823EE">
        <w:rPr>
          <w:rFonts w:ascii="Times New Roman" w:hAnsi="Times New Roman" w:cs="Times New Roman"/>
          <w:b/>
          <w:sz w:val="24"/>
          <w:szCs w:val="24"/>
          <w:lang w:val="it-IT"/>
        </w:rPr>
        <w:t>La articolul 25, alin</w:t>
      </w:r>
      <w:r w:rsidR="003D2308" w:rsidRPr="00D823EE">
        <w:rPr>
          <w:rFonts w:ascii="Times New Roman" w:hAnsi="Times New Roman" w:cs="Times New Roman"/>
          <w:b/>
          <w:sz w:val="24"/>
          <w:szCs w:val="24"/>
          <w:lang w:val="it-IT"/>
        </w:rPr>
        <w:t>eatul</w:t>
      </w:r>
      <w:r w:rsidR="000C6FC6" w:rsidRPr="00D823EE">
        <w:rPr>
          <w:rFonts w:ascii="Times New Roman" w:hAnsi="Times New Roman" w:cs="Times New Roman"/>
          <w:b/>
          <w:sz w:val="24"/>
          <w:szCs w:val="24"/>
          <w:lang w:val="it-IT"/>
        </w:rPr>
        <w:t xml:space="preserve"> (2</w:t>
      </w:r>
      <w:r w:rsidR="003D2308" w:rsidRPr="00D823EE">
        <w:rPr>
          <w:rFonts w:ascii="Times New Roman" w:hAnsi="Times New Roman" w:cs="Times New Roman"/>
          <w:b/>
          <w:sz w:val="24"/>
          <w:szCs w:val="24"/>
          <w:lang w:val="it-IT"/>
        </w:rPr>
        <w:t>) se</w:t>
      </w:r>
      <w:r w:rsidR="000C6FC6" w:rsidRPr="00D823EE">
        <w:rPr>
          <w:rFonts w:ascii="Times New Roman" w:hAnsi="Times New Roman" w:cs="Times New Roman"/>
          <w:b/>
          <w:sz w:val="24"/>
          <w:szCs w:val="24"/>
          <w:lang w:val="it-IT"/>
        </w:rPr>
        <w:t xml:space="preserve"> modific</w:t>
      </w:r>
      <w:r w:rsidRPr="00D823EE">
        <w:rPr>
          <w:rFonts w:ascii="Times New Roman" w:hAnsi="Times New Roman" w:cs="Times New Roman"/>
          <w:b/>
          <w:sz w:val="24"/>
          <w:szCs w:val="24"/>
          <w:lang w:val="it-IT"/>
        </w:rPr>
        <w:t>ă</w:t>
      </w:r>
      <w:r w:rsidR="000C6FC6" w:rsidRPr="00D823EE">
        <w:rPr>
          <w:rFonts w:ascii="Times New Roman" w:hAnsi="Times New Roman" w:cs="Times New Roman"/>
          <w:b/>
          <w:sz w:val="24"/>
          <w:szCs w:val="24"/>
          <w:lang w:val="it-IT"/>
        </w:rPr>
        <w:t xml:space="preserve"> </w:t>
      </w:r>
      <w:r w:rsidRPr="00D823EE">
        <w:rPr>
          <w:rFonts w:ascii="Times New Roman" w:hAnsi="Times New Roman" w:cs="Times New Roman"/>
          <w:b/>
          <w:sz w:val="24"/>
          <w:szCs w:val="24"/>
          <w:lang w:val="it-IT"/>
        </w:rPr>
        <w:t>ș</w:t>
      </w:r>
      <w:r w:rsidR="003D2308" w:rsidRPr="00D823EE">
        <w:rPr>
          <w:rFonts w:ascii="Times New Roman" w:hAnsi="Times New Roman" w:cs="Times New Roman"/>
          <w:b/>
          <w:sz w:val="24"/>
          <w:szCs w:val="24"/>
          <w:lang w:val="it-IT"/>
        </w:rPr>
        <w:t>i va avea urm</w:t>
      </w:r>
      <w:r w:rsidRPr="00D823EE">
        <w:rPr>
          <w:rFonts w:ascii="Times New Roman" w:hAnsi="Times New Roman" w:cs="Times New Roman"/>
          <w:b/>
          <w:sz w:val="24"/>
          <w:szCs w:val="24"/>
          <w:lang w:val="it-IT"/>
        </w:rPr>
        <w:t>ă</w:t>
      </w:r>
      <w:r w:rsidR="003D2308" w:rsidRPr="00D823EE">
        <w:rPr>
          <w:rFonts w:ascii="Times New Roman" w:hAnsi="Times New Roman" w:cs="Times New Roman"/>
          <w:b/>
          <w:sz w:val="24"/>
          <w:szCs w:val="24"/>
          <w:lang w:val="it-IT"/>
        </w:rPr>
        <w:t>torul cuprins:</w:t>
      </w:r>
    </w:p>
    <w:p w14:paraId="157B9017" w14:textId="7812C240" w:rsidR="000C6FC6" w:rsidRPr="00493C28" w:rsidRDefault="005A27D5" w:rsidP="0060752D">
      <w:pPr>
        <w:spacing w:before="26" w:line="360" w:lineRule="auto"/>
        <w:jc w:val="both"/>
        <w:rPr>
          <w:sz w:val="24"/>
          <w:szCs w:val="24"/>
        </w:rPr>
      </w:pPr>
      <w:r w:rsidRPr="00493C28">
        <w:rPr>
          <w:color w:val="000000"/>
          <w:sz w:val="24"/>
          <w:szCs w:val="24"/>
        </w:rPr>
        <w:t>„(</w:t>
      </w:r>
      <w:r w:rsidR="000C6FC6" w:rsidRPr="00493C28">
        <w:rPr>
          <w:color w:val="000000"/>
          <w:sz w:val="24"/>
          <w:szCs w:val="24"/>
        </w:rPr>
        <w:t>2)</w:t>
      </w:r>
      <w:r w:rsidRPr="00493C28">
        <w:rPr>
          <w:color w:val="000000"/>
          <w:sz w:val="24"/>
          <w:szCs w:val="24"/>
        </w:rPr>
        <w:t xml:space="preserve"> </w:t>
      </w:r>
      <w:r w:rsidR="000C6FC6" w:rsidRPr="00493C28">
        <w:rPr>
          <w:color w:val="000000"/>
          <w:sz w:val="24"/>
          <w:szCs w:val="24"/>
        </w:rPr>
        <w:t xml:space="preserve">Tariful de gestionare </w:t>
      </w:r>
      <w:proofErr w:type="spellStart"/>
      <w:r w:rsidR="000C6FC6" w:rsidRPr="00493C28">
        <w:rPr>
          <w:color w:val="000000"/>
          <w:sz w:val="24"/>
          <w:szCs w:val="24"/>
        </w:rPr>
        <w:t>HoReCa</w:t>
      </w:r>
      <w:proofErr w:type="spellEnd"/>
      <w:r w:rsidR="000C6FC6" w:rsidRPr="00493C28">
        <w:rPr>
          <w:color w:val="000000"/>
          <w:sz w:val="24"/>
          <w:szCs w:val="24"/>
        </w:rPr>
        <w:t xml:space="preserve"> se calculează pe baza elementelor de cost ale tarifului de gestionare manual, după formula:</w:t>
      </w:r>
    </w:p>
    <w:p w14:paraId="405378FA" w14:textId="77777777" w:rsidR="000C6FC6" w:rsidRPr="00493C28" w:rsidRDefault="000C6FC6" w:rsidP="0060752D">
      <w:pPr>
        <w:spacing w:before="26" w:line="360" w:lineRule="auto"/>
        <w:jc w:val="both"/>
        <w:rPr>
          <w:sz w:val="24"/>
          <w:szCs w:val="24"/>
        </w:rPr>
      </w:pPr>
      <w:r w:rsidRPr="00493C28">
        <w:rPr>
          <w:color w:val="000000"/>
          <w:sz w:val="24"/>
          <w:szCs w:val="24"/>
        </w:rPr>
        <w:t xml:space="preserve">TGH = </w:t>
      </w:r>
      <w:proofErr w:type="spellStart"/>
      <w:r w:rsidRPr="00493C28">
        <w:rPr>
          <w:color w:val="000000"/>
          <w:sz w:val="24"/>
          <w:szCs w:val="24"/>
        </w:rPr>
        <w:t>Csd</w:t>
      </w:r>
      <w:proofErr w:type="spellEnd"/>
      <w:r w:rsidRPr="00493C28">
        <w:rPr>
          <w:color w:val="000000"/>
          <w:sz w:val="24"/>
          <w:szCs w:val="24"/>
        </w:rPr>
        <w:t xml:space="preserve"> + </w:t>
      </w:r>
      <w:proofErr w:type="spellStart"/>
      <w:r w:rsidRPr="00493C28">
        <w:rPr>
          <w:color w:val="000000"/>
          <w:sz w:val="24"/>
          <w:szCs w:val="24"/>
        </w:rPr>
        <w:t>Cfmh</w:t>
      </w:r>
      <w:proofErr w:type="spellEnd"/>
      <w:r w:rsidRPr="00493C28">
        <w:rPr>
          <w:color w:val="000000"/>
          <w:sz w:val="24"/>
          <w:szCs w:val="24"/>
        </w:rPr>
        <w:t>,</w:t>
      </w:r>
    </w:p>
    <w:p w14:paraId="5D54F89E" w14:textId="77777777" w:rsidR="000C6FC6" w:rsidRPr="00493C28" w:rsidRDefault="000C6FC6" w:rsidP="0060752D">
      <w:pPr>
        <w:spacing w:before="26" w:line="360" w:lineRule="auto"/>
        <w:jc w:val="both"/>
        <w:rPr>
          <w:sz w:val="24"/>
          <w:szCs w:val="24"/>
        </w:rPr>
      </w:pPr>
      <w:r w:rsidRPr="00493C28">
        <w:rPr>
          <w:color w:val="000000"/>
          <w:sz w:val="24"/>
          <w:szCs w:val="24"/>
        </w:rPr>
        <w:t>unde:</w:t>
      </w:r>
    </w:p>
    <w:p w14:paraId="1FD2B186" w14:textId="77777777" w:rsidR="000C6FC6" w:rsidRPr="00493C28" w:rsidRDefault="000C6FC6" w:rsidP="0060752D">
      <w:pPr>
        <w:spacing w:before="26" w:line="360" w:lineRule="auto"/>
        <w:jc w:val="both"/>
        <w:rPr>
          <w:sz w:val="24"/>
          <w:szCs w:val="24"/>
        </w:rPr>
      </w:pPr>
      <w:proofErr w:type="spellStart"/>
      <w:r w:rsidRPr="00493C28">
        <w:rPr>
          <w:i/>
          <w:sz w:val="24"/>
          <w:szCs w:val="24"/>
        </w:rPr>
        <w:t>Csd</w:t>
      </w:r>
      <w:proofErr w:type="spellEnd"/>
      <w:r w:rsidRPr="00493C28">
        <w:rPr>
          <w:sz w:val="24"/>
          <w:szCs w:val="24"/>
        </w:rPr>
        <w:t xml:space="preserve"> - costul cu </w:t>
      </w:r>
      <w:proofErr w:type="spellStart"/>
      <w:r w:rsidRPr="00493C28">
        <w:rPr>
          <w:sz w:val="24"/>
          <w:szCs w:val="24"/>
        </w:rPr>
        <w:t>spaţiul</w:t>
      </w:r>
      <w:proofErr w:type="spellEnd"/>
      <w:r w:rsidRPr="00493C28">
        <w:rPr>
          <w:sz w:val="24"/>
          <w:szCs w:val="24"/>
        </w:rPr>
        <w:t xml:space="preserve"> de depozitare, determinat conform art. 23 alin. (1) și (4), pentru care se va lua în considerare un volum eficient de unități de ambalaje SGR în cursul unei luni de 10.000 de unități;</w:t>
      </w:r>
    </w:p>
    <w:p w14:paraId="70F11946" w14:textId="28E496B8" w:rsidR="000C6FC6" w:rsidRPr="00493C28" w:rsidRDefault="000C6FC6" w:rsidP="0060752D">
      <w:pPr>
        <w:spacing w:before="26" w:line="360" w:lineRule="auto"/>
        <w:jc w:val="both"/>
        <w:rPr>
          <w:color w:val="000000"/>
          <w:sz w:val="24"/>
          <w:szCs w:val="24"/>
        </w:rPr>
      </w:pPr>
      <w:proofErr w:type="spellStart"/>
      <w:r w:rsidRPr="00493C28">
        <w:rPr>
          <w:i/>
          <w:color w:val="000000"/>
          <w:sz w:val="24"/>
          <w:szCs w:val="24"/>
        </w:rPr>
        <w:t>Cfmh</w:t>
      </w:r>
      <w:proofErr w:type="spellEnd"/>
      <w:r w:rsidRPr="00493C28">
        <w:rPr>
          <w:color w:val="000000"/>
          <w:sz w:val="24"/>
          <w:szCs w:val="24"/>
        </w:rPr>
        <w:t xml:space="preserve"> - costul cu </w:t>
      </w:r>
      <w:proofErr w:type="spellStart"/>
      <w:r w:rsidRPr="00493C28">
        <w:rPr>
          <w:color w:val="000000"/>
          <w:sz w:val="24"/>
          <w:szCs w:val="24"/>
        </w:rPr>
        <w:t>forţa</w:t>
      </w:r>
      <w:proofErr w:type="spellEnd"/>
      <w:r w:rsidRPr="00493C28">
        <w:rPr>
          <w:color w:val="000000"/>
          <w:sz w:val="24"/>
          <w:szCs w:val="24"/>
        </w:rPr>
        <w:t xml:space="preserve"> de muncă în cazul </w:t>
      </w:r>
      <w:proofErr w:type="spellStart"/>
      <w:r w:rsidRPr="00493C28">
        <w:rPr>
          <w:color w:val="000000"/>
          <w:sz w:val="24"/>
          <w:szCs w:val="24"/>
        </w:rPr>
        <w:t>HoReCa</w:t>
      </w:r>
      <w:proofErr w:type="spellEnd"/>
      <w:r w:rsidRPr="00493C28">
        <w:rPr>
          <w:color w:val="000000"/>
          <w:sz w:val="24"/>
          <w:szCs w:val="24"/>
        </w:rPr>
        <w:t>, determinat conform art. 26.</w:t>
      </w:r>
      <w:r w:rsidR="0071392F" w:rsidRPr="00493C28">
        <w:rPr>
          <w:color w:val="000000"/>
          <w:sz w:val="24"/>
          <w:szCs w:val="24"/>
        </w:rPr>
        <w:t>”</w:t>
      </w:r>
    </w:p>
    <w:p w14:paraId="6125D0CC" w14:textId="77777777" w:rsidR="000C6FC6" w:rsidRPr="00D823EE" w:rsidRDefault="000C6FC6" w:rsidP="0060752D">
      <w:pPr>
        <w:pStyle w:val="ListParagraph"/>
        <w:spacing w:line="360" w:lineRule="auto"/>
        <w:ind w:left="-120" w:firstLine="0"/>
        <w:rPr>
          <w:rFonts w:ascii="Times New Roman" w:hAnsi="Times New Roman" w:cs="Times New Roman"/>
          <w:bCs/>
          <w:sz w:val="24"/>
          <w:szCs w:val="24"/>
        </w:rPr>
      </w:pPr>
    </w:p>
    <w:p w14:paraId="56AA5142" w14:textId="537BD3A7" w:rsidR="00567F0B" w:rsidRPr="00493C28" w:rsidRDefault="00567F0B" w:rsidP="00844688">
      <w:pPr>
        <w:spacing w:line="360" w:lineRule="auto"/>
        <w:ind w:left="-480"/>
        <w:jc w:val="both"/>
        <w:rPr>
          <w:b/>
          <w:sz w:val="24"/>
          <w:szCs w:val="24"/>
        </w:rPr>
      </w:pPr>
      <w:r w:rsidRPr="00493C28">
        <w:rPr>
          <w:b/>
          <w:sz w:val="24"/>
          <w:szCs w:val="24"/>
        </w:rPr>
        <w:tab/>
        <w:t>2</w:t>
      </w:r>
      <w:r w:rsidR="005608CA" w:rsidRPr="00493C28">
        <w:rPr>
          <w:b/>
          <w:sz w:val="24"/>
          <w:szCs w:val="24"/>
        </w:rPr>
        <w:t>1</w:t>
      </w:r>
      <w:r w:rsidR="003D2308" w:rsidRPr="00493C28">
        <w:rPr>
          <w:b/>
          <w:sz w:val="24"/>
          <w:szCs w:val="24"/>
        </w:rPr>
        <w:t xml:space="preserve">. </w:t>
      </w:r>
      <w:r w:rsidR="009A34F9" w:rsidRPr="00493C28">
        <w:rPr>
          <w:b/>
          <w:sz w:val="24"/>
          <w:szCs w:val="24"/>
        </w:rPr>
        <w:t xml:space="preserve">La articolul 26, alineatele (2) si (3) se </w:t>
      </w:r>
      <w:r w:rsidRPr="00493C28">
        <w:rPr>
          <w:b/>
          <w:sz w:val="24"/>
          <w:szCs w:val="24"/>
        </w:rPr>
        <w:t xml:space="preserve">modifică și </w:t>
      </w:r>
      <w:r w:rsidR="003D2308" w:rsidRPr="00493C28">
        <w:rPr>
          <w:b/>
          <w:sz w:val="24"/>
          <w:szCs w:val="24"/>
        </w:rPr>
        <w:t>vor avea următorul cuprins:</w:t>
      </w:r>
    </w:p>
    <w:p w14:paraId="094A0CF0" w14:textId="42C20437" w:rsidR="00567F0B" w:rsidRDefault="00567F0B" w:rsidP="0060752D">
      <w:pPr>
        <w:spacing w:line="360" w:lineRule="auto"/>
        <w:jc w:val="both"/>
        <w:rPr>
          <w:sz w:val="24"/>
          <w:szCs w:val="24"/>
        </w:rPr>
      </w:pPr>
      <w:bookmarkStart w:id="9" w:name="_Hlk216249356"/>
      <w:r w:rsidRPr="00493C28">
        <w:rPr>
          <w:sz w:val="24"/>
          <w:szCs w:val="24"/>
        </w:rPr>
        <w:t>„</w:t>
      </w:r>
      <w:r w:rsidR="009A34F9" w:rsidRPr="00493C28">
        <w:rPr>
          <w:sz w:val="24"/>
          <w:szCs w:val="24"/>
        </w:rPr>
        <w:t>(2)</w:t>
      </w:r>
      <w:r w:rsidRPr="00493C28">
        <w:rPr>
          <w:sz w:val="24"/>
          <w:szCs w:val="24"/>
        </w:rPr>
        <w:t xml:space="preserve"> </w:t>
      </w:r>
      <w:r w:rsidR="009A34F9" w:rsidRPr="00493C28">
        <w:rPr>
          <w:sz w:val="24"/>
          <w:szCs w:val="24"/>
        </w:rPr>
        <w:t>Costul orar mediu al unui angajat din categoria asistent ospătar/barman (</w:t>
      </w:r>
      <w:proofErr w:type="spellStart"/>
      <w:r w:rsidR="009A34F9" w:rsidRPr="00493C28">
        <w:rPr>
          <w:i/>
          <w:sz w:val="24"/>
          <w:szCs w:val="24"/>
        </w:rPr>
        <w:t>CMorah</w:t>
      </w:r>
      <w:proofErr w:type="spellEnd"/>
      <w:r w:rsidR="009A34F9" w:rsidRPr="00493C28">
        <w:rPr>
          <w:sz w:val="24"/>
          <w:szCs w:val="24"/>
        </w:rPr>
        <w:t xml:space="preserve">) se determină de expertul </w:t>
      </w:r>
      <w:proofErr w:type="spellStart"/>
      <w:r w:rsidR="009A34F9" w:rsidRPr="00493C28">
        <w:rPr>
          <w:sz w:val="24"/>
          <w:szCs w:val="24"/>
        </w:rPr>
        <w:t>terţ</w:t>
      </w:r>
      <w:proofErr w:type="spellEnd"/>
      <w:r w:rsidR="009A34F9" w:rsidRPr="00493C28">
        <w:rPr>
          <w:sz w:val="24"/>
          <w:szCs w:val="24"/>
        </w:rPr>
        <w:t xml:space="preserve"> independent prin raportare la salariul minim</w:t>
      </w:r>
      <w:r w:rsidR="001D69F7">
        <w:rPr>
          <w:sz w:val="24"/>
          <w:szCs w:val="24"/>
        </w:rPr>
        <w:t xml:space="preserve"> brut pe țară garantat în plată,</w:t>
      </w:r>
      <w:r w:rsidR="009A34F9" w:rsidRPr="00493C28">
        <w:rPr>
          <w:sz w:val="24"/>
          <w:szCs w:val="24"/>
        </w:rPr>
        <w:t xml:space="preserve"> aplicabil la data de 30 iunie a anului în curs,</w:t>
      </w:r>
      <w:r w:rsidR="001D69F7">
        <w:rPr>
          <w:sz w:val="24"/>
          <w:szCs w:val="24"/>
        </w:rPr>
        <w:t xml:space="preserve"> </w:t>
      </w:r>
      <w:proofErr w:type="spellStart"/>
      <w:r w:rsidR="001D69F7" w:rsidRPr="0072753D">
        <w:rPr>
          <w:sz w:val="24"/>
          <w:szCs w:val="24"/>
          <w:lang w:val="en-US"/>
        </w:rPr>
        <w:t>înmulţit</w:t>
      </w:r>
      <w:proofErr w:type="spellEnd"/>
      <w:r w:rsidR="001D69F7" w:rsidRPr="0072753D">
        <w:rPr>
          <w:sz w:val="24"/>
          <w:szCs w:val="24"/>
          <w:lang w:val="en-US"/>
        </w:rPr>
        <w:t xml:space="preserve"> cu </w:t>
      </w:r>
      <w:proofErr w:type="spellStart"/>
      <w:r w:rsidR="001D69F7" w:rsidRPr="0072753D">
        <w:rPr>
          <w:sz w:val="24"/>
          <w:szCs w:val="24"/>
          <w:lang w:val="en-US"/>
        </w:rPr>
        <w:t>coeficientul</w:t>
      </w:r>
      <w:proofErr w:type="spellEnd"/>
      <w:r w:rsidR="001D69F7" w:rsidRPr="0072753D">
        <w:rPr>
          <w:sz w:val="24"/>
          <w:szCs w:val="24"/>
          <w:lang w:val="en-US"/>
        </w:rPr>
        <w:t xml:space="preserve"> 1,2,</w:t>
      </w:r>
      <w:r w:rsidR="001D69F7" w:rsidRPr="001D69F7">
        <w:rPr>
          <w:b/>
          <w:bCs/>
          <w:sz w:val="24"/>
          <w:szCs w:val="24"/>
          <w:lang w:val="en-US"/>
        </w:rPr>
        <w:t xml:space="preserve"> </w:t>
      </w:r>
      <w:r w:rsidR="009A34F9" w:rsidRPr="00493C28">
        <w:rPr>
          <w:sz w:val="24"/>
          <w:szCs w:val="24"/>
        </w:rPr>
        <w:t xml:space="preserve"> nediferențiat pe tip de ambalaj SGR prevăzut la art. 4</w:t>
      </w:r>
      <w:r w:rsidRPr="00493C28">
        <w:rPr>
          <w:sz w:val="24"/>
          <w:szCs w:val="24"/>
        </w:rPr>
        <w:t>.</w:t>
      </w:r>
    </w:p>
    <w:bookmarkEnd w:id="9"/>
    <w:p w14:paraId="3B3F01AF" w14:textId="77777777" w:rsidR="001D69F7" w:rsidRDefault="001D69F7" w:rsidP="0060752D">
      <w:pPr>
        <w:spacing w:line="360" w:lineRule="auto"/>
        <w:jc w:val="both"/>
        <w:rPr>
          <w:sz w:val="24"/>
          <w:szCs w:val="24"/>
        </w:rPr>
      </w:pPr>
    </w:p>
    <w:p w14:paraId="2DF47FFC" w14:textId="77777777" w:rsidR="001D69F7" w:rsidRPr="00493C28" w:rsidRDefault="001D69F7" w:rsidP="0060752D">
      <w:pPr>
        <w:spacing w:line="360" w:lineRule="auto"/>
        <w:jc w:val="both"/>
        <w:rPr>
          <w:b/>
          <w:sz w:val="24"/>
          <w:szCs w:val="24"/>
        </w:rPr>
      </w:pPr>
    </w:p>
    <w:p w14:paraId="655147E2" w14:textId="618800DB" w:rsidR="00567F0B" w:rsidRPr="00493C28" w:rsidRDefault="009A34F9" w:rsidP="0060752D">
      <w:pPr>
        <w:spacing w:line="360" w:lineRule="auto"/>
        <w:jc w:val="both"/>
        <w:rPr>
          <w:strike/>
          <w:sz w:val="24"/>
          <w:szCs w:val="24"/>
        </w:rPr>
      </w:pPr>
      <w:r w:rsidRPr="00493C28">
        <w:rPr>
          <w:sz w:val="24"/>
          <w:szCs w:val="24"/>
        </w:rPr>
        <w:t>(3)</w:t>
      </w:r>
      <w:r w:rsidR="00567F0B" w:rsidRPr="00493C28">
        <w:rPr>
          <w:sz w:val="24"/>
          <w:szCs w:val="24"/>
        </w:rPr>
        <w:t xml:space="preserve"> </w:t>
      </w:r>
      <w:r w:rsidRPr="00493C28">
        <w:rPr>
          <w:sz w:val="24"/>
          <w:szCs w:val="24"/>
        </w:rPr>
        <w:t>Timpul necesar pentru introducerea ambalajelor în saci/recipiente (</w:t>
      </w:r>
      <w:r w:rsidRPr="00493C28">
        <w:rPr>
          <w:i/>
          <w:sz w:val="24"/>
          <w:szCs w:val="24"/>
        </w:rPr>
        <w:t>Tis</w:t>
      </w:r>
      <w:r w:rsidRPr="00493C28">
        <w:rPr>
          <w:sz w:val="24"/>
          <w:szCs w:val="24"/>
        </w:rPr>
        <w:t>) reprezintă timpul mediu necesar introducerii în sac a unui ambalaj SGR, după golirea acestuia la locul de consum determinat în mod nediferențiat pe tip de ambalaj SGR prevăzut la art. 4, în baza studiului de timp și mișcare (STM) realizat de către expertul terț independent conform prezentei metodologii.</w:t>
      </w:r>
      <w:r w:rsidR="00567F0B" w:rsidRPr="00493C28">
        <w:rPr>
          <w:sz w:val="24"/>
          <w:szCs w:val="24"/>
        </w:rPr>
        <w:t>”</w:t>
      </w:r>
    </w:p>
    <w:p w14:paraId="11917ABE" w14:textId="77777777" w:rsidR="009A34F9" w:rsidRPr="00493C28" w:rsidRDefault="009A34F9" w:rsidP="00844688">
      <w:pPr>
        <w:spacing w:line="360" w:lineRule="auto"/>
        <w:jc w:val="both"/>
        <w:rPr>
          <w:strike/>
          <w:color w:val="EE0000"/>
          <w:sz w:val="24"/>
          <w:szCs w:val="24"/>
        </w:rPr>
      </w:pPr>
    </w:p>
    <w:p w14:paraId="05755907" w14:textId="3E2236A0" w:rsidR="009A34F9" w:rsidRPr="00493C28" w:rsidRDefault="003D2308" w:rsidP="00844688">
      <w:pPr>
        <w:spacing w:line="360" w:lineRule="auto"/>
        <w:jc w:val="both"/>
        <w:rPr>
          <w:b/>
          <w:sz w:val="24"/>
          <w:szCs w:val="24"/>
        </w:rPr>
      </w:pPr>
      <w:r w:rsidRPr="00493C28">
        <w:rPr>
          <w:b/>
          <w:sz w:val="24"/>
          <w:szCs w:val="24"/>
        </w:rPr>
        <w:t>2</w:t>
      </w:r>
      <w:r w:rsidR="005608CA" w:rsidRPr="00493C28">
        <w:rPr>
          <w:b/>
          <w:sz w:val="24"/>
          <w:szCs w:val="24"/>
        </w:rPr>
        <w:t>2</w:t>
      </w:r>
      <w:r w:rsidRPr="00493C28">
        <w:rPr>
          <w:b/>
          <w:sz w:val="24"/>
          <w:szCs w:val="24"/>
        </w:rPr>
        <w:t xml:space="preserve">. </w:t>
      </w:r>
      <w:r w:rsidR="009A34F9" w:rsidRPr="00493C28">
        <w:rPr>
          <w:b/>
          <w:sz w:val="24"/>
          <w:szCs w:val="24"/>
        </w:rPr>
        <w:t xml:space="preserve">La articolul 26, </w:t>
      </w:r>
      <w:r w:rsidRPr="00493C28">
        <w:rPr>
          <w:b/>
          <w:sz w:val="24"/>
          <w:szCs w:val="24"/>
        </w:rPr>
        <w:t>după</w:t>
      </w:r>
      <w:r w:rsidR="009A34F9" w:rsidRPr="00493C28">
        <w:rPr>
          <w:b/>
          <w:sz w:val="24"/>
          <w:szCs w:val="24"/>
        </w:rPr>
        <w:t xml:space="preserve"> alineatul (3), se introduce un nou alineat, alin. (4)</w:t>
      </w:r>
      <w:r w:rsidRPr="00493C28">
        <w:rPr>
          <w:b/>
          <w:sz w:val="24"/>
          <w:szCs w:val="24"/>
        </w:rPr>
        <w:t>, cu următorul cuprins:</w:t>
      </w:r>
    </w:p>
    <w:p w14:paraId="79D05B4D" w14:textId="02382377" w:rsidR="00173D42" w:rsidRDefault="00BB2AE2" w:rsidP="00206467">
      <w:pPr>
        <w:spacing w:before="26" w:line="360" w:lineRule="auto"/>
        <w:jc w:val="both"/>
        <w:rPr>
          <w:sz w:val="24"/>
          <w:szCs w:val="24"/>
        </w:rPr>
      </w:pPr>
      <w:r w:rsidRPr="00493C28">
        <w:rPr>
          <w:sz w:val="24"/>
          <w:szCs w:val="24"/>
        </w:rPr>
        <w:t>„</w:t>
      </w:r>
      <w:r w:rsidR="009A34F9" w:rsidRPr="00493C28">
        <w:rPr>
          <w:sz w:val="24"/>
          <w:szCs w:val="24"/>
        </w:rPr>
        <w:t xml:space="preserve">(4) Timpul necesar pentru mutarea sacilor în </w:t>
      </w:r>
      <w:r w:rsidR="00884A08" w:rsidRPr="00493C28">
        <w:rPr>
          <w:sz w:val="24"/>
          <w:szCs w:val="24"/>
        </w:rPr>
        <w:t>spațiul</w:t>
      </w:r>
      <w:r w:rsidR="009A34F9" w:rsidRPr="00493C28">
        <w:rPr>
          <w:sz w:val="24"/>
          <w:szCs w:val="24"/>
        </w:rPr>
        <w:t xml:space="preserve"> de depozitare </w:t>
      </w:r>
      <w:r w:rsidR="009A34F9" w:rsidRPr="00493C28">
        <w:rPr>
          <w:i/>
          <w:iCs/>
          <w:sz w:val="24"/>
          <w:szCs w:val="24"/>
        </w:rPr>
        <w:t>(</w:t>
      </w:r>
      <w:proofErr w:type="spellStart"/>
      <w:r w:rsidR="009A34F9" w:rsidRPr="00493C28">
        <w:rPr>
          <w:i/>
          <w:iCs/>
          <w:sz w:val="24"/>
          <w:szCs w:val="24"/>
        </w:rPr>
        <w:t>Tdep</w:t>
      </w:r>
      <w:proofErr w:type="spellEnd"/>
      <w:r w:rsidR="009A34F9" w:rsidRPr="00493C28">
        <w:rPr>
          <w:i/>
          <w:iCs/>
          <w:sz w:val="24"/>
          <w:szCs w:val="24"/>
        </w:rPr>
        <w:t>)</w:t>
      </w:r>
      <w:r w:rsidR="009A34F9" w:rsidRPr="00493C28">
        <w:rPr>
          <w:sz w:val="24"/>
          <w:szCs w:val="24"/>
        </w:rPr>
        <w:t xml:space="preserve"> și timpul necesar pentru predarea sacilor </w:t>
      </w:r>
      <w:proofErr w:type="spellStart"/>
      <w:r w:rsidR="009A34F9" w:rsidRPr="00493C28">
        <w:rPr>
          <w:sz w:val="24"/>
          <w:szCs w:val="24"/>
        </w:rPr>
        <w:t>şi</w:t>
      </w:r>
      <w:proofErr w:type="spellEnd"/>
      <w:r w:rsidR="009A34F9" w:rsidRPr="00493C28">
        <w:rPr>
          <w:sz w:val="24"/>
          <w:szCs w:val="24"/>
        </w:rPr>
        <w:t xml:space="preserve"> a recipientelor de preluare pentru ambalaje din sticlă către firma de transport (</w:t>
      </w:r>
      <w:proofErr w:type="spellStart"/>
      <w:r w:rsidR="009A34F9" w:rsidRPr="00493C28">
        <w:rPr>
          <w:i/>
          <w:sz w:val="24"/>
          <w:szCs w:val="24"/>
        </w:rPr>
        <w:t>Tpre</w:t>
      </w:r>
      <w:proofErr w:type="spellEnd"/>
      <w:r w:rsidR="009A34F9" w:rsidRPr="00493C28">
        <w:rPr>
          <w:sz w:val="24"/>
          <w:szCs w:val="24"/>
        </w:rPr>
        <w:t xml:space="preserve">) vor fi determinate de către expertul terț independent nediferențiat pentru toate tipurile de ambalaje SGR prevăzute la art. 4, raportat la </w:t>
      </w:r>
      <w:proofErr w:type="spellStart"/>
      <w:r w:rsidR="009A34F9" w:rsidRPr="00493C28">
        <w:rPr>
          <w:sz w:val="24"/>
          <w:szCs w:val="24"/>
        </w:rPr>
        <w:t>NRMsr</w:t>
      </w:r>
      <w:proofErr w:type="spellEnd"/>
      <w:r w:rsidR="009A34F9" w:rsidRPr="00493C28">
        <w:rPr>
          <w:sz w:val="24"/>
          <w:szCs w:val="24"/>
        </w:rPr>
        <w:t xml:space="preserve"> reprezentând capacitatea unui sac, pe de altă parte.</w:t>
      </w:r>
      <w:r w:rsidRPr="00493C28">
        <w:rPr>
          <w:sz w:val="24"/>
          <w:szCs w:val="24"/>
        </w:rPr>
        <w:t>”</w:t>
      </w:r>
    </w:p>
    <w:p w14:paraId="7079B34C" w14:textId="77777777" w:rsidR="00206467" w:rsidRPr="00493C28" w:rsidRDefault="00206467" w:rsidP="00206467">
      <w:pPr>
        <w:spacing w:before="26" w:line="360" w:lineRule="auto"/>
        <w:jc w:val="both"/>
        <w:rPr>
          <w:sz w:val="24"/>
          <w:szCs w:val="24"/>
        </w:rPr>
      </w:pPr>
    </w:p>
    <w:p w14:paraId="03BBB366" w14:textId="3A4C6539" w:rsidR="00FB7504" w:rsidRPr="00493C28" w:rsidRDefault="005B776D" w:rsidP="0060752D">
      <w:pPr>
        <w:autoSpaceDE w:val="0"/>
        <w:spacing w:line="360" w:lineRule="auto"/>
        <w:jc w:val="both"/>
        <w:rPr>
          <w:sz w:val="24"/>
          <w:szCs w:val="24"/>
        </w:rPr>
      </w:pPr>
      <w:bookmarkStart w:id="10" w:name="do%7Car2%7Cpa10"/>
      <w:r w:rsidRPr="00493C28">
        <w:rPr>
          <w:b/>
          <w:bCs/>
          <w:sz w:val="24"/>
          <w:szCs w:val="24"/>
        </w:rPr>
        <w:t xml:space="preserve">Art. </w:t>
      </w:r>
      <w:r w:rsidR="00BE5CDA" w:rsidRPr="00493C28">
        <w:rPr>
          <w:b/>
          <w:bCs/>
          <w:sz w:val="24"/>
          <w:szCs w:val="24"/>
        </w:rPr>
        <w:t>II</w:t>
      </w:r>
      <w:r w:rsidR="00BE5CDA" w:rsidRPr="00493C28">
        <w:rPr>
          <w:sz w:val="24"/>
          <w:szCs w:val="24"/>
        </w:rPr>
        <w:t xml:space="preserve"> </w:t>
      </w:r>
      <w:r w:rsidRPr="00493C28">
        <w:rPr>
          <w:sz w:val="24"/>
          <w:szCs w:val="24"/>
        </w:rPr>
        <w:t>– Prezentul ordin se publică în Monitorul Oficial al României, Partea I.</w:t>
      </w:r>
    </w:p>
    <w:p w14:paraId="43A773F6" w14:textId="77777777" w:rsidR="002E6436" w:rsidRPr="00493C28" w:rsidRDefault="002E6436" w:rsidP="0060752D">
      <w:pPr>
        <w:autoSpaceDE w:val="0"/>
        <w:spacing w:line="360" w:lineRule="auto"/>
        <w:jc w:val="both"/>
        <w:rPr>
          <w:sz w:val="24"/>
          <w:szCs w:val="24"/>
        </w:rPr>
      </w:pPr>
    </w:p>
    <w:p w14:paraId="6746472D" w14:textId="77777777" w:rsidR="005F0B54" w:rsidRPr="00493C28" w:rsidRDefault="005F0B54" w:rsidP="0060752D">
      <w:pPr>
        <w:autoSpaceDE w:val="0"/>
        <w:spacing w:line="360" w:lineRule="auto"/>
        <w:jc w:val="both"/>
        <w:rPr>
          <w:sz w:val="24"/>
          <w:szCs w:val="24"/>
        </w:rPr>
      </w:pPr>
    </w:p>
    <w:p w14:paraId="1FA95627" w14:textId="77777777" w:rsidR="00C609E9" w:rsidRPr="00493C28" w:rsidRDefault="00C609E9" w:rsidP="0060752D">
      <w:pPr>
        <w:autoSpaceDE w:val="0"/>
        <w:spacing w:line="360" w:lineRule="auto"/>
        <w:jc w:val="both"/>
        <w:rPr>
          <w:sz w:val="24"/>
          <w:szCs w:val="24"/>
        </w:rPr>
      </w:pPr>
    </w:p>
    <w:p w14:paraId="3F018D91" w14:textId="77777777" w:rsidR="00C609E9" w:rsidRPr="00493C28" w:rsidRDefault="00C609E9" w:rsidP="0060752D">
      <w:pPr>
        <w:autoSpaceDE w:val="0"/>
        <w:spacing w:line="360" w:lineRule="auto"/>
        <w:jc w:val="both"/>
        <w:rPr>
          <w:sz w:val="24"/>
          <w:szCs w:val="24"/>
        </w:rPr>
      </w:pPr>
    </w:p>
    <w:p w14:paraId="2B393FCC" w14:textId="77777777" w:rsidR="00223A96" w:rsidRPr="00493C28" w:rsidRDefault="00223A96" w:rsidP="0060752D">
      <w:pPr>
        <w:autoSpaceDE w:val="0"/>
        <w:spacing w:line="360" w:lineRule="auto"/>
        <w:jc w:val="both"/>
        <w:rPr>
          <w:sz w:val="24"/>
          <w:szCs w:val="24"/>
        </w:rPr>
      </w:pPr>
    </w:p>
    <w:p w14:paraId="19D66273" w14:textId="77777777" w:rsidR="00B630A2" w:rsidRPr="00493C28" w:rsidRDefault="00B630A2" w:rsidP="0060752D">
      <w:pPr>
        <w:autoSpaceDE w:val="0"/>
        <w:spacing w:line="360" w:lineRule="auto"/>
        <w:jc w:val="both"/>
        <w:rPr>
          <w:sz w:val="24"/>
          <w:szCs w:val="24"/>
        </w:rPr>
      </w:pPr>
    </w:p>
    <w:p w14:paraId="13E3D6E0" w14:textId="77777777" w:rsidR="00B630A2" w:rsidRPr="00493C28" w:rsidRDefault="00B630A2" w:rsidP="0060752D">
      <w:pPr>
        <w:autoSpaceDE w:val="0"/>
        <w:spacing w:line="360" w:lineRule="auto"/>
        <w:jc w:val="both"/>
        <w:rPr>
          <w:sz w:val="24"/>
          <w:szCs w:val="24"/>
        </w:rPr>
      </w:pPr>
    </w:p>
    <w:p w14:paraId="56BE6DD0" w14:textId="77777777" w:rsidR="00B630A2" w:rsidRPr="00493C28" w:rsidRDefault="00B630A2" w:rsidP="0060752D">
      <w:pPr>
        <w:autoSpaceDE w:val="0"/>
        <w:spacing w:line="360" w:lineRule="auto"/>
        <w:jc w:val="both"/>
        <w:rPr>
          <w:sz w:val="24"/>
          <w:szCs w:val="24"/>
        </w:rPr>
      </w:pPr>
    </w:p>
    <w:p w14:paraId="0A86880E" w14:textId="77777777" w:rsidR="00B630A2" w:rsidRPr="00493C28" w:rsidRDefault="00B630A2" w:rsidP="0060752D">
      <w:pPr>
        <w:autoSpaceDE w:val="0"/>
        <w:spacing w:line="360" w:lineRule="auto"/>
        <w:jc w:val="both"/>
        <w:rPr>
          <w:sz w:val="24"/>
          <w:szCs w:val="24"/>
        </w:rPr>
      </w:pPr>
    </w:p>
    <w:p w14:paraId="3103FC47" w14:textId="77777777" w:rsidR="00B630A2" w:rsidRPr="00493C28" w:rsidRDefault="00B630A2" w:rsidP="0060752D">
      <w:pPr>
        <w:autoSpaceDE w:val="0"/>
        <w:spacing w:line="360" w:lineRule="auto"/>
        <w:jc w:val="both"/>
        <w:rPr>
          <w:sz w:val="24"/>
          <w:szCs w:val="24"/>
        </w:rPr>
      </w:pPr>
    </w:p>
    <w:p w14:paraId="6ED7ED60" w14:textId="77777777" w:rsidR="00365C8A" w:rsidRPr="00493C28" w:rsidRDefault="00365C8A" w:rsidP="0060752D">
      <w:pPr>
        <w:autoSpaceDE w:val="0"/>
        <w:spacing w:line="360" w:lineRule="auto"/>
        <w:jc w:val="both"/>
        <w:rPr>
          <w:sz w:val="24"/>
          <w:szCs w:val="24"/>
        </w:rPr>
      </w:pPr>
    </w:p>
    <w:p w14:paraId="34A274F9" w14:textId="77777777" w:rsidR="005608CA" w:rsidRPr="00493C28" w:rsidRDefault="005608CA" w:rsidP="00A20ADB">
      <w:pPr>
        <w:autoSpaceDE w:val="0"/>
        <w:spacing w:line="360" w:lineRule="auto"/>
        <w:jc w:val="both"/>
        <w:rPr>
          <w:sz w:val="24"/>
          <w:szCs w:val="24"/>
        </w:rPr>
      </w:pPr>
    </w:p>
    <w:p w14:paraId="7E10219B" w14:textId="77777777" w:rsidR="005608CA" w:rsidRDefault="005608CA" w:rsidP="00A20ADB">
      <w:pPr>
        <w:autoSpaceDE w:val="0"/>
        <w:spacing w:line="360" w:lineRule="auto"/>
        <w:jc w:val="both"/>
        <w:rPr>
          <w:sz w:val="24"/>
          <w:szCs w:val="24"/>
        </w:rPr>
      </w:pPr>
    </w:p>
    <w:p w14:paraId="122FDEA8" w14:textId="77777777" w:rsidR="00206467" w:rsidRDefault="00206467" w:rsidP="00A20ADB">
      <w:pPr>
        <w:autoSpaceDE w:val="0"/>
        <w:spacing w:line="360" w:lineRule="auto"/>
        <w:jc w:val="both"/>
        <w:rPr>
          <w:sz w:val="24"/>
          <w:szCs w:val="24"/>
        </w:rPr>
      </w:pPr>
    </w:p>
    <w:p w14:paraId="57647D7C" w14:textId="77777777" w:rsidR="00206467" w:rsidRDefault="00206467" w:rsidP="00A20ADB">
      <w:pPr>
        <w:autoSpaceDE w:val="0"/>
        <w:spacing w:line="360" w:lineRule="auto"/>
        <w:jc w:val="both"/>
        <w:rPr>
          <w:sz w:val="24"/>
          <w:szCs w:val="24"/>
        </w:rPr>
      </w:pPr>
    </w:p>
    <w:p w14:paraId="31E62816" w14:textId="77777777" w:rsidR="00206467" w:rsidRDefault="00206467" w:rsidP="00A20ADB">
      <w:pPr>
        <w:autoSpaceDE w:val="0"/>
        <w:spacing w:line="360" w:lineRule="auto"/>
        <w:jc w:val="both"/>
        <w:rPr>
          <w:sz w:val="24"/>
          <w:szCs w:val="24"/>
        </w:rPr>
      </w:pPr>
    </w:p>
    <w:bookmarkEnd w:id="10"/>
    <w:p w14:paraId="43B7B93A" w14:textId="77777777" w:rsidR="00206467" w:rsidRDefault="00206467" w:rsidP="00A20ADB">
      <w:pPr>
        <w:autoSpaceDE w:val="0"/>
        <w:spacing w:line="360" w:lineRule="auto"/>
        <w:jc w:val="both"/>
        <w:rPr>
          <w:sz w:val="24"/>
          <w:szCs w:val="24"/>
        </w:rPr>
      </w:pPr>
    </w:p>
    <w:sectPr w:rsidR="00206467" w:rsidSect="007E4FA5">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62" w:right="1133" w:bottom="86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E84F" w14:textId="77777777" w:rsidR="00192205" w:rsidRDefault="00192205">
      <w:r>
        <w:separator/>
      </w:r>
    </w:p>
  </w:endnote>
  <w:endnote w:type="continuationSeparator" w:id="0">
    <w:p w14:paraId="211D8A30" w14:textId="77777777" w:rsidR="00192205" w:rsidRDefault="0019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5CE8" w14:textId="77777777" w:rsidR="008F26F6" w:rsidRDefault="008F2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7204" w14:textId="2E8C99CA" w:rsidR="002E6436" w:rsidRDefault="002E6436">
    <w:pPr>
      <w:pStyle w:val="Footer"/>
      <w:jc w:val="center"/>
    </w:pPr>
  </w:p>
  <w:p w14:paraId="56A2F949" w14:textId="77777777" w:rsidR="00AD1F37" w:rsidRDefault="00AD1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A9F2" w14:textId="77777777" w:rsidR="008F26F6" w:rsidRDefault="008F2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D52F" w14:textId="77777777" w:rsidR="00192205" w:rsidRDefault="00192205">
      <w:r>
        <w:rPr>
          <w:color w:val="000000"/>
        </w:rPr>
        <w:separator/>
      </w:r>
    </w:p>
  </w:footnote>
  <w:footnote w:type="continuationSeparator" w:id="0">
    <w:p w14:paraId="309432D9" w14:textId="77777777" w:rsidR="00192205" w:rsidRDefault="00192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DDFF" w14:textId="0559799F" w:rsidR="00907709" w:rsidRDefault="008F26F6">
    <w:pPr>
      <w:pStyle w:val="Header"/>
    </w:pPr>
    <w:r>
      <w:rPr>
        <w:noProof/>
      </w:rPr>
      <w:pict w14:anchorId="74413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485" o:spid="_x0000_s1026" type="#_x0000_t136" style="position:absolute;margin-left:0;margin-top:0;width:528.5pt;height:151pt;rotation:315;z-index:-251655168;mso-position-horizontal:center;mso-position-horizontal-relative:margin;mso-position-vertical:center;mso-position-vertical-relative:margin" o:allowincell="f" fillcolor="silver" stroked="f">
          <v:fill opacity=".5"/>
          <v:textpath style="font-family:&quot;Times New Roman&quot;;font-size:1pt" string="PROIEC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D27B" w14:textId="5DC6AC8D" w:rsidR="00907709" w:rsidRDefault="008F26F6">
    <w:pPr>
      <w:pStyle w:val="Header"/>
    </w:pPr>
    <w:r>
      <w:rPr>
        <w:noProof/>
      </w:rPr>
      <w:pict w14:anchorId="23325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486" o:spid="_x0000_s1027" type="#_x0000_t136" style="position:absolute;margin-left:0;margin-top:0;width:528.5pt;height:151pt;rotation:315;z-index:-251653120;mso-position-horizontal:center;mso-position-horizontal-relative:margin;mso-position-vertical:center;mso-position-vertical-relative:margin" o:allowincell="f" fillcolor="silver" stroked="f">
          <v:fill opacity=".5"/>
          <v:textpath style="font-family:&quot;Times New Roman&quot;;font-size:1pt" string="PROIEC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2843" w14:textId="7F02F4DA" w:rsidR="00907709" w:rsidRDefault="008F26F6">
    <w:pPr>
      <w:pStyle w:val="Header"/>
    </w:pPr>
    <w:r>
      <w:rPr>
        <w:noProof/>
      </w:rPr>
      <w:pict w14:anchorId="0B455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484" o:spid="_x0000_s1025" type="#_x0000_t136" style="position:absolute;margin-left:0;margin-top:0;width:528.5pt;height:151pt;rotation:315;z-index:-251657216;mso-position-horizontal:center;mso-position-horizontal-relative:margin;mso-position-vertical:center;mso-position-vertical-relative:margin" o:allowincell="f" fillcolor="silver" stroked="f">
          <v:fill opacity=".5"/>
          <v:textpath style="font-family:&quot;Times New Roman&quot;;font-size:1pt" string="PROI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A3E"/>
    <w:multiLevelType w:val="hybridMultilevel"/>
    <w:tmpl w:val="942E446A"/>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4A2AB4"/>
    <w:multiLevelType w:val="hybridMultilevel"/>
    <w:tmpl w:val="85082306"/>
    <w:lvl w:ilvl="0" w:tplc="58F400AE">
      <w:start w:val="1"/>
      <w:numFmt w:val="lowerLetter"/>
      <w:lvlText w:val="%1)"/>
      <w:lvlJc w:val="left"/>
      <w:pPr>
        <w:ind w:left="1125" w:hanging="360"/>
      </w:pPr>
      <w:rPr>
        <w:rFonts w:hint="default"/>
      </w:r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2" w15:restartNumberingAfterBreak="0">
    <w:nsid w:val="0A046C37"/>
    <w:multiLevelType w:val="hybridMultilevel"/>
    <w:tmpl w:val="6FB6F2E0"/>
    <w:lvl w:ilvl="0" w:tplc="3EBE48B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606082"/>
    <w:multiLevelType w:val="hybridMultilevel"/>
    <w:tmpl w:val="A96E86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6533F8"/>
    <w:multiLevelType w:val="hybridMultilevel"/>
    <w:tmpl w:val="88EADAA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F93C83"/>
    <w:multiLevelType w:val="hybridMultilevel"/>
    <w:tmpl w:val="CEA643F4"/>
    <w:lvl w:ilvl="0" w:tplc="7D2ED73A">
      <w:start w:val="1"/>
      <w:numFmt w:val="decimal"/>
      <w:lvlText w:val="%1."/>
      <w:lvlJc w:val="left"/>
      <w:pPr>
        <w:ind w:left="-120" w:hanging="360"/>
      </w:pPr>
      <w:rPr>
        <w:rFonts w:hint="default"/>
        <w:b/>
        <w:bCs/>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6" w15:restartNumberingAfterBreak="0">
    <w:nsid w:val="24E10C60"/>
    <w:multiLevelType w:val="hybridMultilevel"/>
    <w:tmpl w:val="9D2C3B42"/>
    <w:lvl w:ilvl="0" w:tplc="EDB61316">
      <w:start w:val="3"/>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7" w15:restartNumberingAfterBreak="0">
    <w:nsid w:val="25B53830"/>
    <w:multiLevelType w:val="hybridMultilevel"/>
    <w:tmpl w:val="6FD6BE0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0794055"/>
    <w:multiLevelType w:val="hybridMultilevel"/>
    <w:tmpl w:val="3B9A178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6220198"/>
    <w:multiLevelType w:val="hybridMultilevel"/>
    <w:tmpl w:val="6986AA4C"/>
    <w:lvl w:ilvl="0" w:tplc="31947D4C">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D1228AA"/>
    <w:multiLevelType w:val="multilevel"/>
    <w:tmpl w:val="5FBC4C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D771419"/>
    <w:multiLevelType w:val="hybridMultilevel"/>
    <w:tmpl w:val="B36847D8"/>
    <w:lvl w:ilvl="0" w:tplc="CFC2DAC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4354C57"/>
    <w:multiLevelType w:val="hybridMultilevel"/>
    <w:tmpl w:val="3DB82502"/>
    <w:lvl w:ilvl="0" w:tplc="238AD47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5F264DB"/>
    <w:multiLevelType w:val="hybridMultilevel"/>
    <w:tmpl w:val="CE6220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8032475"/>
    <w:multiLevelType w:val="hybridMultilevel"/>
    <w:tmpl w:val="2F58C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46FE8"/>
    <w:multiLevelType w:val="hybridMultilevel"/>
    <w:tmpl w:val="A0B48DD4"/>
    <w:lvl w:ilvl="0" w:tplc="0B7AB7C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5220BB1"/>
    <w:multiLevelType w:val="hybridMultilevel"/>
    <w:tmpl w:val="6C80C840"/>
    <w:lvl w:ilvl="0" w:tplc="0980DC1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6E44D6"/>
    <w:multiLevelType w:val="hybridMultilevel"/>
    <w:tmpl w:val="5F8AA904"/>
    <w:lvl w:ilvl="0" w:tplc="70481434">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4700E1"/>
    <w:multiLevelType w:val="hybridMultilevel"/>
    <w:tmpl w:val="A268FC3E"/>
    <w:lvl w:ilvl="0" w:tplc="E9308910">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9" w15:restartNumberingAfterBreak="0">
    <w:nsid w:val="6EC264F2"/>
    <w:multiLevelType w:val="hybridMultilevel"/>
    <w:tmpl w:val="9A38CAEA"/>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FF60D04"/>
    <w:multiLevelType w:val="hybridMultilevel"/>
    <w:tmpl w:val="28A46320"/>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E8C21A3"/>
    <w:multiLevelType w:val="hybridMultilevel"/>
    <w:tmpl w:val="9FFE5070"/>
    <w:lvl w:ilvl="0" w:tplc="E13E882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027321852">
    <w:abstractNumId w:val="10"/>
  </w:num>
  <w:num w:numId="2" w16cid:durableId="561256630">
    <w:abstractNumId w:val="17"/>
  </w:num>
  <w:num w:numId="3" w16cid:durableId="1081752288">
    <w:abstractNumId w:val="3"/>
  </w:num>
  <w:num w:numId="4" w16cid:durableId="875118096">
    <w:abstractNumId w:val="2"/>
  </w:num>
  <w:num w:numId="5" w16cid:durableId="1640837926">
    <w:abstractNumId w:val="21"/>
  </w:num>
  <w:num w:numId="6" w16cid:durableId="141312471">
    <w:abstractNumId w:val="9"/>
  </w:num>
  <w:num w:numId="7" w16cid:durableId="1208026128">
    <w:abstractNumId w:val="16"/>
  </w:num>
  <w:num w:numId="8" w16cid:durableId="1002048350">
    <w:abstractNumId w:val="0"/>
  </w:num>
  <w:num w:numId="9" w16cid:durableId="699863792">
    <w:abstractNumId w:val="4"/>
  </w:num>
  <w:num w:numId="10" w16cid:durableId="560214649">
    <w:abstractNumId w:val="12"/>
  </w:num>
  <w:num w:numId="11" w16cid:durableId="322052954">
    <w:abstractNumId w:val="13"/>
  </w:num>
  <w:num w:numId="12" w16cid:durableId="245000998">
    <w:abstractNumId w:val="11"/>
  </w:num>
  <w:num w:numId="13" w16cid:durableId="1262569207">
    <w:abstractNumId w:val="1"/>
  </w:num>
  <w:num w:numId="14" w16cid:durableId="785344873">
    <w:abstractNumId w:val="8"/>
  </w:num>
  <w:num w:numId="15" w16cid:durableId="387800808">
    <w:abstractNumId w:val="7"/>
  </w:num>
  <w:num w:numId="16" w16cid:durableId="1909419851">
    <w:abstractNumId w:val="19"/>
  </w:num>
  <w:num w:numId="17" w16cid:durableId="1107654726">
    <w:abstractNumId w:val="20"/>
  </w:num>
  <w:num w:numId="18" w16cid:durableId="1923219535">
    <w:abstractNumId w:val="15"/>
  </w:num>
  <w:num w:numId="19" w16cid:durableId="398989826">
    <w:abstractNumId w:val="18"/>
  </w:num>
  <w:num w:numId="20" w16cid:durableId="1731491291">
    <w:abstractNumId w:val="14"/>
  </w:num>
  <w:num w:numId="21" w16cid:durableId="253756150">
    <w:abstractNumId w:val="5"/>
  </w:num>
  <w:num w:numId="22" w16cid:durableId="1660494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04"/>
    <w:rsid w:val="00000690"/>
    <w:rsid w:val="000009CF"/>
    <w:rsid w:val="00000BE5"/>
    <w:rsid w:val="00001061"/>
    <w:rsid w:val="0000308F"/>
    <w:rsid w:val="00005837"/>
    <w:rsid w:val="00010F8A"/>
    <w:rsid w:val="00010FF8"/>
    <w:rsid w:val="00013B59"/>
    <w:rsid w:val="000165CB"/>
    <w:rsid w:val="0001712A"/>
    <w:rsid w:val="00017709"/>
    <w:rsid w:val="00020F2A"/>
    <w:rsid w:val="000264E1"/>
    <w:rsid w:val="00034140"/>
    <w:rsid w:val="00035A32"/>
    <w:rsid w:val="00041896"/>
    <w:rsid w:val="000420CD"/>
    <w:rsid w:val="00042799"/>
    <w:rsid w:val="000432ED"/>
    <w:rsid w:val="00043776"/>
    <w:rsid w:val="00044334"/>
    <w:rsid w:val="000505F3"/>
    <w:rsid w:val="000529F7"/>
    <w:rsid w:val="00052EBA"/>
    <w:rsid w:val="00053DB8"/>
    <w:rsid w:val="00057195"/>
    <w:rsid w:val="00063FAF"/>
    <w:rsid w:val="00071BC6"/>
    <w:rsid w:val="00074A00"/>
    <w:rsid w:val="00075A9D"/>
    <w:rsid w:val="00080037"/>
    <w:rsid w:val="00080750"/>
    <w:rsid w:val="0008704E"/>
    <w:rsid w:val="00094F6F"/>
    <w:rsid w:val="00097414"/>
    <w:rsid w:val="000A01FB"/>
    <w:rsid w:val="000A0D1A"/>
    <w:rsid w:val="000A7F31"/>
    <w:rsid w:val="000C1E8A"/>
    <w:rsid w:val="000C3F53"/>
    <w:rsid w:val="000C6FC6"/>
    <w:rsid w:val="000D5ADB"/>
    <w:rsid w:val="000E2F2D"/>
    <w:rsid w:val="000E46D9"/>
    <w:rsid w:val="000F738C"/>
    <w:rsid w:val="00107C95"/>
    <w:rsid w:val="00107F48"/>
    <w:rsid w:val="0011074C"/>
    <w:rsid w:val="00112339"/>
    <w:rsid w:val="001147CB"/>
    <w:rsid w:val="00116BDF"/>
    <w:rsid w:val="00123EDC"/>
    <w:rsid w:val="00125C4B"/>
    <w:rsid w:val="001301AB"/>
    <w:rsid w:val="0014304D"/>
    <w:rsid w:val="001434EC"/>
    <w:rsid w:val="00143C0F"/>
    <w:rsid w:val="00146CFE"/>
    <w:rsid w:val="00147F21"/>
    <w:rsid w:val="001503FF"/>
    <w:rsid w:val="00153DE1"/>
    <w:rsid w:val="001551FF"/>
    <w:rsid w:val="00155296"/>
    <w:rsid w:val="00155867"/>
    <w:rsid w:val="00155E6F"/>
    <w:rsid w:val="00162788"/>
    <w:rsid w:val="001632EF"/>
    <w:rsid w:val="0016490B"/>
    <w:rsid w:val="0016794F"/>
    <w:rsid w:val="00173CA1"/>
    <w:rsid w:val="00173D42"/>
    <w:rsid w:val="00176450"/>
    <w:rsid w:val="0017674E"/>
    <w:rsid w:val="001767AF"/>
    <w:rsid w:val="00185321"/>
    <w:rsid w:val="00187E25"/>
    <w:rsid w:val="00192205"/>
    <w:rsid w:val="001A10FA"/>
    <w:rsid w:val="001A6DAE"/>
    <w:rsid w:val="001B0B98"/>
    <w:rsid w:val="001B2177"/>
    <w:rsid w:val="001C039E"/>
    <w:rsid w:val="001C0843"/>
    <w:rsid w:val="001C1B9C"/>
    <w:rsid w:val="001D2873"/>
    <w:rsid w:val="001D69F7"/>
    <w:rsid w:val="001D748F"/>
    <w:rsid w:val="001E3EF9"/>
    <w:rsid w:val="001E437B"/>
    <w:rsid w:val="001E67DC"/>
    <w:rsid w:val="001F1790"/>
    <w:rsid w:val="001F4587"/>
    <w:rsid w:val="00201E22"/>
    <w:rsid w:val="00202203"/>
    <w:rsid w:val="00202969"/>
    <w:rsid w:val="00205EB3"/>
    <w:rsid w:val="00206467"/>
    <w:rsid w:val="0021148C"/>
    <w:rsid w:val="0021422C"/>
    <w:rsid w:val="002150F7"/>
    <w:rsid w:val="00216184"/>
    <w:rsid w:val="00216BE6"/>
    <w:rsid w:val="00216DDB"/>
    <w:rsid w:val="00220C23"/>
    <w:rsid w:val="00223A96"/>
    <w:rsid w:val="002254AF"/>
    <w:rsid w:val="002329AE"/>
    <w:rsid w:val="00240E94"/>
    <w:rsid w:val="002424E3"/>
    <w:rsid w:val="00242A81"/>
    <w:rsid w:val="0024631E"/>
    <w:rsid w:val="002467E7"/>
    <w:rsid w:val="00246DC9"/>
    <w:rsid w:val="00251DA1"/>
    <w:rsid w:val="002534CE"/>
    <w:rsid w:val="00253619"/>
    <w:rsid w:val="00266832"/>
    <w:rsid w:val="00270521"/>
    <w:rsid w:val="00272BB1"/>
    <w:rsid w:val="002734D2"/>
    <w:rsid w:val="002738F9"/>
    <w:rsid w:val="002778DB"/>
    <w:rsid w:val="00277F51"/>
    <w:rsid w:val="00283DCE"/>
    <w:rsid w:val="002849B1"/>
    <w:rsid w:val="00286FAB"/>
    <w:rsid w:val="00296D8C"/>
    <w:rsid w:val="002A1615"/>
    <w:rsid w:val="002A40FF"/>
    <w:rsid w:val="002A4A0D"/>
    <w:rsid w:val="002A57EE"/>
    <w:rsid w:val="002A6016"/>
    <w:rsid w:val="002A6B16"/>
    <w:rsid w:val="002B1245"/>
    <w:rsid w:val="002C05C4"/>
    <w:rsid w:val="002C3B32"/>
    <w:rsid w:val="002C3F68"/>
    <w:rsid w:val="002C4B5F"/>
    <w:rsid w:val="002C6400"/>
    <w:rsid w:val="002C6901"/>
    <w:rsid w:val="002C706A"/>
    <w:rsid w:val="002D2DBC"/>
    <w:rsid w:val="002E143B"/>
    <w:rsid w:val="002E49BE"/>
    <w:rsid w:val="002E5058"/>
    <w:rsid w:val="002E5305"/>
    <w:rsid w:val="002E6436"/>
    <w:rsid w:val="002F0129"/>
    <w:rsid w:val="002F10E7"/>
    <w:rsid w:val="002F1800"/>
    <w:rsid w:val="002F656A"/>
    <w:rsid w:val="002F7A15"/>
    <w:rsid w:val="00304C07"/>
    <w:rsid w:val="0031183B"/>
    <w:rsid w:val="003136DB"/>
    <w:rsid w:val="00313BF3"/>
    <w:rsid w:val="00331CA1"/>
    <w:rsid w:val="00332C03"/>
    <w:rsid w:val="00333312"/>
    <w:rsid w:val="003339FE"/>
    <w:rsid w:val="0033515F"/>
    <w:rsid w:val="00341987"/>
    <w:rsid w:val="00342BBA"/>
    <w:rsid w:val="00350F42"/>
    <w:rsid w:val="0035465C"/>
    <w:rsid w:val="003579D6"/>
    <w:rsid w:val="00360991"/>
    <w:rsid w:val="003613F2"/>
    <w:rsid w:val="00363873"/>
    <w:rsid w:val="00364F96"/>
    <w:rsid w:val="00365C8A"/>
    <w:rsid w:val="00365FF3"/>
    <w:rsid w:val="00371796"/>
    <w:rsid w:val="00375296"/>
    <w:rsid w:val="00375F75"/>
    <w:rsid w:val="0038704F"/>
    <w:rsid w:val="0039391A"/>
    <w:rsid w:val="003955AB"/>
    <w:rsid w:val="0039712A"/>
    <w:rsid w:val="003A0015"/>
    <w:rsid w:val="003A1274"/>
    <w:rsid w:val="003A438A"/>
    <w:rsid w:val="003A4C48"/>
    <w:rsid w:val="003A5B62"/>
    <w:rsid w:val="003A6DEA"/>
    <w:rsid w:val="003B4013"/>
    <w:rsid w:val="003B7389"/>
    <w:rsid w:val="003D071E"/>
    <w:rsid w:val="003D112C"/>
    <w:rsid w:val="003D1DFC"/>
    <w:rsid w:val="003D1E35"/>
    <w:rsid w:val="003D2308"/>
    <w:rsid w:val="003E3A52"/>
    <w:rsid w:val="003E5DA0"/>
    <w:rsid w:val="003E75B8"/>
    <w:rsid w:val="003F0323"/>
    <w:rsid w:val="003F4AEE"/>
    <w:rsid w:val="003F6641"/>
    <w:rsid w:val="003F76E0"/>
    <w:rsid w:val="00400F53"/>
    <w:rsid w:val="00404F62"/>
    <w:rsid w:val="0040624A"/>
    <w:rsid w:val="0040754A"/>
    <w:rsid w:val="00407B87"/>
    <w:rsid w:val="00411835"/>
    <w:rsid w:val="004126FA"/>
    <w:rsid w:val="00412D39"/>
    <w:rsid w:val="004140B1"/>
    <w:rsid w:val="004222A6"/>
    <w:rsid w:val="0043388C"/>
    <w:rsid w:val="00434D9E"/>
    <w:rsid w:val="0043613B"/>
    <w:rsid w:val="00440194"/>
    <w:rsid w:val="00445651"/>
    <w:rsid w:val="0045163F"/>
    <w:rsid w:val="00453285"/>
    <w:rsid w:val="004537E7"/>
    <w:rsid w:val="004647FD"/>
    <w:rsid w:val="00465673"/>
    <w:rsid w:val="00485988"/>
    <w:rsid w:val="004859FB"/>
    <w:rsid w:val="00486989"/>
    <w:rsid w:val="00490951"/>
    <w:rsid w:val="00493C28"/>
    <w:rsid w:val="004951A8"/>
    <w:rsid w:val="00496013"/>
    <w:rsid w:val="0049632B"/>
    <w:rsid w:val="004973D9"/>
    <w:rsid w:val="004A26C2"/>
    <w:rsid w:val="004A2BF5"/>
    <w:rsid w:val="004A4172"/>
    <w:rsid w:val="004A42F6"/>
    <w:rsid w:val="004A5B3E"/>
    <w:rsid w:val="004B3280"/>
    <w:rsid w:val="004B5004"/>
    <w:rsid w:val="004B7291"/>
    <w:rsid w:val="004B7BB8"/>
    <w:rsid w:val="004C28FD"/>
    <w:rsid w:val="004C2981"/>
    <w:rsid w:val="004D275C"/>
    <w:rsid w:val="004D6622"/>
    <w:rsid w:val="004D7A74"/>
    <w:rsid w:val="004E054E"/>
    <w:rsid w:val="004E0B4F"/>
    <w:rsid w:val="004E30CB"/>
    <w:rsid w:val="004E4BEF"/>
    <w:rsid w:val="004E52E7"/>
    <w:rsid w:val="004F298C"/>
    <w:rsid w:val="004F3568"/>
    <w:rsid w:val="004F5467"/>
    <w:rsid w:val="004F69DE"/>
    <w:rsid w:val="005064AB"/>
    <w:rsid w:val="00507A09"/>
    <w:rsid w:val="00507ECD"/>
    <w:rsid w:val="0051215D"/>
    <w:rsid w:val="005179B4"/>
    <w:rsid w:val="00517E0B"/>
    <w:rsid w:val="0052066A"/>
    <w:rsid w:val="005235D6"/>
    <w:rsid w:val="00523DEF"/>
    <w:rsid w:val="00524283"/>
    <w:rsid w:val="00524345"/>
    <w:rsid w:val="005318D3"/>
    <w:rsid w:val="005324DB"/>
    <w:rsid w:val="0053736F"/>
    <w:rsid w:val="00542A56"/>
    <w:rsid w:val="00546E59"/>
    <w:rsid w:val="00550DC8"/>
    <w:rsid w:val="00554541"/>
    <w:rsid w:val="005553DA"/>
    <w:rsid w:val="005608CA"/>
    <w:rsid w:val="00565B44"/>
    <w:rsid w:val="00567F0B"/>
    <w:rsid w:val="005702D0"/>
    <w:rsid w:val="0057456B"/>
    <w:rsid w:val="00580A2F"/>
    <w:rsid w:val="00581300"/>
    <w:rsid w:val="00582365"/>
    <w:rsid w:val="00582A65"/>
    <w:rsid w:val="0058327F"/>
    <w:rsid w:val="00583851"/>
    <w:rsid w:val="00583A87"/>
    <w:rsid w:val="00585D79"/>
    <w:rsid w:val="00593DC8"/>
    <w:rsid w:val="00594FC3"/>
    <w:rsid w:val="005A0068"/>
    <w:rsid w:val="005A1363"/>
    <w:rsid w:val="005A159B"/>
    <w:rsid w:val="005A27D5"/>
    <w:rsid w:val="005A4458"/>
    <w:rsid w:val="005A4FD4"/>
    <w:rsid w:val="005B611B"/>
    <w:rsid w:val="005B776D"/>
    <w:rsid w:val="005C4077"/>
    <w:rsid w:val="005C7EC3"/>
    <w:rsid w:val="005D111A"/>
    <w:rsid w:val="005D3839"/>
    <w:rsid w:val="005D6940"/>
    <w:rsid w:val="005E1076"/>
    <w:rsid w:val="005F0B54"/>
    <w:rsid w:val="005F42C1"/>
    <w:rsid w:val="00601A7C"/>
    <w:rsid w:val="006023E7"/>
    <w:rsid w:val="006028B0"/>
    <w:rsid w:val="00606622"/>
    <w:rsid w:val="00606ECF"/>
    <w:rsid w:val="0060752D"/>
    <w:rsid w:val="00607DB8"/>
    <w:rsid w:val="006160BF"/>
    <w:rsid w:val="00620EDB"/>
    <w:rsid w:val="0062322C"/>
    <w:rsid w:val="00627AF6"/>
    <w:rsid w:val="00631E42"/>
    <w:rsid w:val="00635DCB"/>
    <w:rsid w:val="006361B5"/>
    <w:rsid w:val="00636701"/>
    <w:rsid w:val="00643AC9"/>
    <w:rsid w:val="00652306"/>
    <w:rsid w:val="00662B4C"/>
    <w:rsid w:val="00664205"/>
    <w:rsid w:val="00664A3E"/>
    <w:rsid w:val="00674A68"/>
    <w:rsid w:val="00676F76"/>
    <w:rsid w:val="00681328"/>
    <w:rsid w:val="0068354A"/>
    <w:rsid w:val="006856BF"/>
    <w:rsid w:val="006870CD"/>
    <w:rsid w:val="006951FC"/>
    <w:rsid w:val="006958D5"/>
    <w:rsid w:val="00696657"/>
    <w:rsid w:val="00697014"/>
    <w:rsid w:val="006971E5"/>
    <w:rsid w:val="006A4B23"/>
    <w:rsid w:val="006A5551"/>
    <w:rsid w:val="006A60AA"/>
    <w:rsid w:val="006A6A27"/>
    <w:rsid w:val="006B035C"/>
    <w:rsid w:val="006B5DA7"/>
    <w:rsid w:val="006C4DC0"/>
    <w:rsid w:val="006C69AF"/>
    <w:rsid w:val="006C78E5"/>
    <w:rsid w:val="006D0E35"/>
    <w:rsid w:val="006D71C4"/>
    <w:rsid w:val="006E05FB"/>
    <w:rsid w:val="006E181B"/>
    <w:rsid w:val="006E3DE7"/>
    <w:rsid w:val="006F0BF2"/>
    <w:rsid w:val="006F0C31"/>
    <w:rsid w:val="006F1CC9"/>
    <w:rsid w:val="006F7774"/>
    <w:rsid w:val="00700553"/>
    <w:rsid w:val="0070106C"/>
    <w:rsid w:val="007018E1"/>
    <w:rsid w:val="00701D9A"/>
    <w:rsid w:val="00706540"/>
    <w:rsid w:val="00707667"/>
    <w:rsid w:val="007106BB"/>
    <w:rsid w:val="00710C3B"/>
    <w:rsid w:val="0071392F"/>
    <w:rsid w:val="00720336"/>
    <w:rsid w:val="00720C7F"/>
    <w:rsid w:val="00722447"/>
    <w:rsid w:val="007225DD"/>
    <w:rsid w:val="00726014"/>
    <w:rsid w:val="0072753D"/>
    <w:rsid w:val="00730360"/>
    <w:rsid w:val="00730700"/>
    <w:rsid w:val="00731106"/>
    <w:rsid w:val="00731646"/>
    <w:rsid w:val="007339ED"/>
    <w:rsid w:val="00734B43"/>
    <w:rsid w:val="00736F81"/>
    <w:rsid w:val="007373C7"/>
    <w:rsid w:val="00746538"/>
    <w:rsid w:val="007476F6"/>
    <w:rsid w:val="0075040D"/>
    <w:rsid w:val="00750688"/>
    <w:rsid w:val="00754083"/>
    <w:rsid w:val="007556C4"/>
    <w:rsid w:val="007716D7"/>
    <w:rsid w:val="0077278D"/>
    <w:rsid w:val="00777095"/>
    <w:rsid w:val="007829A6"/>
    <w:rsid w:val="00784B64"/>
    <w:rsid w:val="007852D7"/>
    <w:rsid w:val="00795EAA"/>
    <w:rsid w:val="0079728F"/>
    <w:rsid w:val="007A119B"/>
    <w:rsid w:val="007A28A9"/>
    <w:rsid w:val="007A30DB"/>
    <w:rsid w:val="007B0BC8"/>
    <w:rsid w:val="007B0F03"/>
    <w:rsid w:val="007B14BB"/>
    <w:rsid w:val="007B351F"/>
    <w:rsid w:val="007B7027"/>
    <w:rsid w:val="007B7133"/>
    <w:rsid w:val="007B714B"/>
    <w:rsid w:val="007B731F"/>
    <w:rsid w:val="007B7ADC"/>
    <w:rsid w:val="007C1BDE"/>
    <w:rsid w:val="007C39E9"/>
    <w:rsid w:val="007C4812"/>
    <w:rsid w:val="007C55D9"/>
    <w:rsid w:val="007C71C2"/>
    <w:rsid w:val="007D0E80"/>
    <w:rsid w:val="007D1C0E"/>
    <w:rsid w:val="007D3DC3"/>
    <w:rsid w:val="007D4336"/>
    <w:rsid w:val="007D56C0"/>
    <w:rsid w:val="007D722D"/>
    <w:rsid w:val="007E39C1"/>
    <w:rsid w:val="007E4FA5"/>
    <w:rsid w:val="007E6972"/>
    <w:rsid w:val="007F7FE1"/>
    <w:rsid w:val="008005FC"/>
    <w:rsid w:val="00801BA8"/>
    <w:rsid w:val="0080648F"/>
    <w:rsid w:val="00810E04"/>
    <w:rsid w:val="00810FB5"/>
    <w:rsid w:val="00812EBE"/>
    <w:rsid w:val="008173EB"/>
    <w:rsid w:val="008205B2"/>
    <w:rsid w:val="00823913"/>
    <w:rsid w:val="00824E60"/>
    <w:rsid w:val="00827680"/>
    <w:rsid w:val="00830B89"/>
    <w:rsid w:val="00830F94"/>
    <w:rsid w:val="00831723"/>
    <w:rsid w:val="00836B07"/>
    <w:rsid w:val="00843C31"/>
    <w:rsid w:val="008443E9"/>
    <w:rsid w:val="00844688"/>
    <w:rsid w:val="008466AF"/>
    <w:rsid w:val="008539AD"/>
    <w:rsid w:val="00853CC9"/>
    <w:rsid w:val="00854570"/>
    <w:rsid w:val="00856FCF"/>
    <w:rsid w:val="00857534"/>
    <w:rsid w:val="008576D2"/>
    <w:rsid w:val="0086260C"/>
    <w:rsid w:val="008654F9"/>
    <w:rsid w:val="00865817"/>
    <w:rsid w:val="00873514"/>
    <w:rsid w:val="00874452"/>
    <w:rsid w:val="00876EF0"/>
    <w:rsid w:val="008777E2"/>
    <w:rsid w:val="00880570"/>
    <w:rsid w:val="00882717"/>
    <w:rsid w:val="00884A08"/>
    <w:rsid w:val="00891CD9"/>
    <w:rsid w:val="00893ECB"/>
    <w:rsid w:val="008A39F0"/>
    <w:rsid w:val="008A5EE4"/>
    <w:rsid w:val="008A78E9"/>
    <w:rsid w:val="008B042B"/>
    <w:rsid w:val="008B1F76"/>
    <w:rsid w:val="008B1FD5"/>
    <w:rsid w:val="008B3DAF"/>
    <w:rsid w:val="008B6106"/>
    <w:rsid w:val="008B6651"/>
    <w:rsid w:val="008B76C7"/>
    <w:rsid w:val="008D10C3"/>
    <w:rsid w:val="008D2B02"/>
    <w:rsid w:val="008E0651"/>
    <w:rsid w:val="008E16D8"/>
    <w:rsid w:val="008E2247"/>
    <w:rsid w:val="008E2947"/>
    <w:rsid w:val="008E4DD8"/>
    <w:rsid w:val="008F26A7"/>
    <w:rsid w:val="008F26B4"/>
    <w:rsid w:val="008F26F6"/>
    <w:rsid w:val="008F5678"/>
    <w:rsid w:val="00900849"/>
    <w:rsid w:val="009014B0"/>
    <w:rsid w:val="009029C1"/>
    <w:rsid w:val="009041D5"/>
    <w:rsid w:val="00905634"/>
    <w:rsid w:val="00907404"/>
    <w:rsid w:val="00907709"/>
    <w:rsid w:val="0090799C"/>
    <w:rsid w:val="00915EA9"/>
    <w:rsid w:val="00924720"/>
    <w:rsid w:val="00925F2A"/>
    <w:rsid w:val="0093722D"/>
    <w:rsid w:val="0094154D"/>
    <w:rsid w:val="00944029"/>
    <w:rsid w:val="00945F51"/>
    <w:rsid w:val="00947291"/>
    <w:rsid w:val="009478C3"/>
    <w:rsid w:val="00953EB8"/>
    <w:rsid w:val="0095679D"/>
    <w:rsid w:val="009618A9"/>
    <w:rsid w:val="009649EC"/>
    <w:rsid w:val="00973048"/>
    <w:rsid w:val="00974441"/>
    <w:rsid w:val="00982FD1"/>
    <w:rsid w:val="00985929"/>
    <w:rsid w:val="0099065C"/>
    <w:rsid w:val="00991F3C"/>
    <w:rsid w:val="00993635"/>
    <w:rsid w:val="009A0805"/>
    <w:rsid w:val="009A31EF"/>
    <w:rsid w:val="009A34F9"/>
    <w:rsid w:val="009A52CF"/>
    <w:rsid w:val="009A55AC"/>
    <w:rsid w:val="009A6517"/>
    <w:rsid w:val="009A669F"/>
    <w:rsid w:val="009B07D8"/>
    <w:rsid w:val="009B41FE"/>
    <w:rsid w:val="009B474A"/>
    <w:rsid w:val="009B7383"/>
    <w:rsid w:val="009B75A7"/>
    <w:rsid w:val="009C6339"/>
    <w:rsid w:val="009C7BDE"/>
    <w:rsid w:val="009D03CC"/>
    <w:rsid w:val="009D3097"/>
    <w:rsid w:val="009E55A0"/>
    <w:rsid w:val="009E7B84"/>
    <w:rsid w:val="009F001A"/>
    <w:rsid w:val="009F2B1E"/>
    <w:rsid w:val="009F3568"/>
    <w:rsid w:val="009F5787"/>
    <w:rsid w:val="00A01C66"/>
    <w:rsid w:val="00A05B11"/>
    <w:rsid w:val="00A116B6"/>
    <w:rsid w:val="00A1725E"/>
    <w:rsid w:val="00A17A84"/>
    <w:rsid w:val="00A17EB2"/>
    <w:rsid w:val="00A20125"/>
    <w:rsid w:val="00A20ADB"/>
    <w:rsid w:val="00A27183"/>
    <w:rsid w:val="00A30DD3"/>
    <w:rsid w:val="00A33D27"/>
    <w:rsid w:val="00A33E11"/>
    <w:rsid w:val="00A36F60"/>
    <w:rsid w:val="00A44BED"/>
    <w:rsid w:val="00A46445"/>
    <w:rsid w:val="00A50385"/>
    <w:rsid w:val="00A56944"/>
    <w:rsid w:val="00A61315"/>
    <w:rsid w:val="00A61C44"/>
    <w:rsid w:val="00A6606C"/>
    <w:rsid w:val="00A6704D"/>
    <w:rsid w:val="00A67569"/>
    <w:rsid w:val="00A74643"/>
    <w:rsid w:val="00A762F0"/>
    <w:rsid w:val="00A8277A"/>
    <w:rsid w:val="00A84881"/>
    <w:rsid w:val="00A9373E"/>
    <w:rsid w:val="00AA178E"/>
    <w:rsid w:val="00AA44D7"/>
    <w:rsid w:val="00AA67AD"/>
    <w:rsid w:val="00AA67F2"/>
    <w:rsid w:val="00AA6EAF"/>
    <w:rsid w:val="00AB0148"/>
    <w:rsid w:val="00AB7177"/>
    <w:rsid w:val="00AC02F6"/>
    <w:rsid w:val="00AC1130"/>
    <w:rsid w:val="00AC2451"/>
    <w:rsid w:val="00AC6028"/>
    <w:rsid w:val="00AD1F37"/>
    <w:rsid w:val="00AD64E8"/>
    <w:rsid w:val="00AD7A51"/>
    <w:rsid w:val="00AE3DA3"/>
    <w:rsid w:val="00AE5484"/>
    <w:rsid w:val="00AE7D19"/>
    <w:rsid w:val="00AF2A60"/>
    <w:rsid w:val="00AF4394"/>
    <w:rsid w:val="00AF5B06"/>
    <w:rsid w:val="00B063E9"/>
    <w:rsid w:val="00B10307"/>
    <w:rsid w:val="00B142E3"/>
    <w:rsid w:val="00B144A4"/>
    <w:rsid w:val="00B17AF1"/>
    <w:rsid w:val="00B21342"/>
    <w:rsid w:val="00B239EA"/>
    <w:rsid w:val="00B25247"/>
    <w:rsid w:val="00B27F3D"/>
    <w:rsid w:val="00B305EF"/>
    <w:rsid w:val="00B31C44"/>
    <w:rsid w:val="00B325D9"/>
    <w:rsid w:val="00B32EB2"/>
    <w:rsid w:val="00B33D3F"/>
    <w:rsid w:val="00B366A9"/>
    <w:rsid w:val="00B4000C"/>
    <w:rsid w:val="00B40028"/>
    <w:rsid w:val="00B40102"/>
    <w:rsid w:val="00B43545"/>
    <w:rsid w:val="00B43BBD"/>
    <w:rsid w:val="00B45993"/>
    <w:rsid w:val="00B47733"/>
    <w:rsid w:val="00B54356"/>
    <w:rsid w:val="00B55125"/>
    <w:rsid w:val="00B60BB9"/>
    <w:rsid w:val="00B60D4F"/>
    <w:rsid w:val="00B6140E"/>
    <w:rsid w:val="00B630A2"/>
    <w:rsid w:val="00B63F90"/>
    <w:rsid w:val="00B66D3F"/>
    <w:rsid w:val="00B72702"/>
    <w:rsid w:val="00B74DC6"/>
    <w:rsid w:val="00B7592D"/>
    <w:rsid w:val="00B81219"/>
    <w:rsid w:val="00B82440"/>
    <w:rsid w:val="00B82E12"/>
    <w:rsid w:val="00B83F87"/>
    <w:rsid w:val="00B840C0"/>
    <w:rsid w:val="00B84D69"/>
    <w:rsid w:val="00B9604C"/>
    <w:rsid w:val="00B96383"/>
    <w:rsid w:val="00B963BD"/>
    <w:rsid w:val="00BA7165"/>
    <w:rsid w:val="00BB2A2D"/>
    <w:rsid w:val="00BB2AE2"/>
    <w:rsid w:val="00BB373B"/>
    <w:rsid w:val="00BB77BF"/>
    <w:rsid w:val="00BB7C3C"/>
    <w:rsid w:val="00BC22C5"/>
    <w:rsid w:val="00BC3A4C"/>
    <w:rsid w:val="00BC496E"/>
    <w:rsid w:val="00BC5268"/>
    <w:rsid w:val="00BC6EA1"/>
    <w:rsid w:val="00BD2032"/>
    <w:rsid w:val="00BD657C"/>
    <w:rsid w:val="00BD7305"/>
    <w:rsid w:val="00BE0BCB"/>
    <w:rsid w:val="00BE5CDA"/>
    <w:rsid w:val="00BE708B"/>
    <w:rsid w:val="00C00B80"/>
    <w:rsid w:val="00C02C14"/>
    <w:rsid w:val="00C04674"/>
    <w:rsid w:val="00C057AE"/>
    <w:rsid w:val="00C06371"/>
    <w:rsid w:val="00C22DA1"/>
    <w:rsid w:val="00C25986"/>
    <w:rsid w:val="00C33AC7"/>
    <w:rsid w:val="00C35935"/>
    <w:rsid w:val="00C47161"/>
    <w:rsid w:val="00C47D78"/>
    <w:rsid w:val="00C508A8"/>
    <w:rsid w:val="00C50BEA"/>
    <w:rsid w:val="00C55C35"/>
    <w:rsid w:val="00C56D36"/>
    <w:rsid w:val="00C57B75"/>
    <w:rsid w:val="00C609E9"/>
    <w:rsid w:val="00C619FC"/>
    <w:rsid w:val="00C64498"/>
    <w:rsid w:val="00C6545B"/>
    <w:rsid w:val="00C6643E"/>
    <w:rsid w:val="00C73857"/>
    <w:rsid w:val="00C74660"/>
    <w:rsid w:val="00C80D66"/>
    <w:rsid w:val="00C81874"/>
    <w:rsid w:val="00C84F74"/>
    <w:rsid w:val="00C86DB0"/>
    <w:rsid w:val="00CA0F0E"/>
    <w:rsid w:val="00CA1817"/>
    <w:rsid w:val="00CA6504"/>
    <w:rsid w:val="00CB403C"/>
    <w:rsid w:val="00CB4A71"/>
    <w:rsid w:val="00CB54A1"/>
    <w:rsid w:val="00CB7967"/>
    <w:rsid w:val="00CC1C31"/>
    <w:rsid w:val="00CC5141"/>
    <w:rsid w:val="00CC5D5B"/>
    <w:rsid w:val="00CC6617"/>
    <w:rsid w:val="00CC66FD"/>
    <w:rsid w:val="00CC70EF"/>
    <w:rsid w:val="00CC7C6A"/>
    <w:rsid w:val="00CC7EAE"/>
    <w:rsid w:val="00CD348E"/>
    <w:rsid w:val="00CD37BD"/>
    <w:rsid w:val="00CD7386"/>
    <w:rsid w:val="00CF30DF"/>
    <w:rsid w:val="00CF4C95"/>
    <w:rsid w:val="00CF6EFE"/>
    <w:rsid w:val="00D010F1"/>
    <w:rsid w:val="00D03E49"/>
    <w:rsid w:val="00D12FAD"/>
    <w:rsid w:val="00D177A3"/>
    <w:rsid w:val="00D221C9"/>
    <w:rsid w:val="00D23E98"/>
    <w:rsid w:val="00D30027"/>
    <w:rsid w:val="00D31A42"/>
    <w:rsid w:val="00D353F6"/>
    <w:rsid w:val="00D47731"/>
    <w:rsid w:val="00D478AE"/>
    <w:rsid w:val="00D52113"/>
    <w:rsid w:val="00D60715"/>
    <w:rsid w:val="00D62A66"/>
    <w:rsid w:val="00D70864"/>
    <w:rsid w:val="00D7491C"/>
    <w:rsid w:val="00D81DDA"/>
    <w:rsid w:val="00D823EE"/>
    <w:rsid w:val="00D86019"/>
    <w:rsid w:val="00D904ED"/>
    <w:rsid w:val="00D9266F"/>
    <w:rsid w:val="00D938D6"/>
    <w:rsid w:val="00D9461C"/>
    <w:rsid w:val="00D97EB8"/>
    <w:rsid w:val="00DA1F89"/>
    <w:rsid w:val="00DA1FD2"/>
    <w:rsid w:val="00DA59A0"/>
    <w:rsid w:val="00DA5C06"/>
    <w:rsid w:val="00DA5D50"/>
    <w:rsid w:val="00DA6FA7"/>
    <w:rsid w:val="00DB0F63"/>
    <w:rsid w:val="00DB206F"/>
    <w:rsid w:val="00DB2320"/>
    <w:rsid w:val="00DB2D8A"/>
    <w:rsid w:val="00DB6CB9"/>
    <w:rsid w:val="00DC16C3"/>
    <w:rsid w:val="00DC2829"/>
    <w:rsid w:val="00DD1850"/>
    <w:rsid w:val="00DD52CA"/>
    <w:rsid w:val="00DE173A"/>
    <w:rsid w:val="00DE1EA4"/>
    <w:rsid w:val="00DE4305"/>
    <w:rsid w:val="00DE6C50"/>
    <w:rsid w:val="00DF10DB"/>
    <w:rsid w:val="00DF1731"/>
    <w:rsid w:val="00DF266F"/>
    <w:rsid w:val="00DF683F"/>
    <w:rsid w:val="00E02CDD"/>
    <w:rsid w:val="00E10A8B"/>
    <w:rsid w:val="00E15C1A"/>
    <w:rsid w:val="00E15CB2"/>
    <w:rsid w:val="00E17EE8"/>
    <w:rsid w:val="00E21C28"/>
    <w:rsid w:val="00E32583"/>
    <w:rsid w:val="00E42230"/>
    <w:rsid w:val="00E42662"/>
    <w:rsid w:val="00E44575"/>
    <w:rsid w:val="00E5244C"/>
    <w:rsid w:val="00E55F99"/>
    <w:rsid w:val="00E61E7A"/>
    <w:rsid w:val="00E659E1"/>
    <w:rsid w:val="00E66437"/>
    <w:rsid w:val="00E66536"/>
    <w:rsid w:val="00E66E6B"/>
    <w:rsid w:val="00E7185B"/>
    <w:rsid w:val="00E82210"/>
    <w:rsid w:val="00E8535D"/>
    <w:rsid w:val="00E86FBD"/>
    <w:rsid w:val="00E91171"/>
    <w:rsid w:val="00E91C32"/>
    <w:rsid w:val="00E9444F"/>
    <w:rsid w:val="00E961B1"/>
    <w:rsid w:val="00EA1CB1"/>
    <w:rsid w:val="00EA2F71"/>
    <w:rsid w:val="00EA639D"/>
    <w:rsid w:val="00EB1124"/>
    <w:rsid w:val="00EB18D5"/>
    <w:rsid w:val="00EC082C"/>
    <w:rsid w:val="00EC44B9"/>
    <w:rsid w:val="00EC59F6"/>
    <w:rsid w:val="00EC711F"/>
    <w:rsid w:val="00ED04D0"/>
    <w:rsid w:val="00ED12F1"/>
    <w:rsid w:val="00ED6EBE"/>
    <w:rsid w:val="00ED72C7"/>
    <w:rsid w:val="00EF1D7C"/>
    <w:rsid w:val="00EF7590"/>
    <w:rsid w:val="00F0094A"/>
    <w:rsid w:val="00F2060F"/>
    <w:rsid w:val="00F2265B"/>
    <w:rsid w:val="00F2311B"/>
    <w:rsid w:val="00F253D8"/>
    <w:rsid w:val="00F25B02"/>
    <w:rsid w:val="00F27500"/>
    <w:rsid w:val="00F27B53"/>
    <w:rsid w:val="00F27C40"/>
    <w:rsid w:val="00F30263"/>
    <w:rsid w:val="00F3193F"/>
    <w:rsid w:val="00F4141F"/>
    <w:rsid w:val="00F41725"/>
    <w:rsid w:val="00F43C36"/>
    <w:rsid w:val="00F43FD4"/>
    <w:rsid w:val="00F44151"/>
    <w:rsid w:val="00F44E16"/>
    <w:rsid w:val="00F46DFE"/>
    <w:rsid w:val="00F51A39"/>
    <w:rsid w:val="00F52FBE"/>
    <w:rsid w:val="00F55DA0"/>
    <w:rsid w:val="00F57338"/>
    <w:rsid w:val="00F57F56"/>
    <w:rsid w:val="00F604DF"/>
    <w:rsid w:val="00F610C9"/>
    <w:rsid w:val="00F61AC0"/>
    <w:rsid w:val="00F63767"/>
    <w:rsid w:val="00F63855"/>
    <w:rsid w:val="00F64D35"/>
    <w:rsid w:val="00F6547A"/>
    <w:rsid w:val="00F66EE6"/>
    <w:rsid w:val="00F70F86"/>
    <w:rsid w:val="00F717B8"/>
    <w:rsid w:val="00F7454B"/>
    <w:rsid w:val="00F75456"/>
    <w:rsid w:val="00F808C6"/>
    <w:rsid w:val="00F93AA0"/>
    <w:rsid w:val="00F97ADD"/>
    <w:rsid w:val="00F97E3D"/>
    <w:rsid w:val="00FA0D2D"/>
    <w:rsid w:val="00FA3750"/>
    <w:rsid w:val="00FA4099"/>
    <w:rsid w:val="00FA4AEE"/>
    <w:rsid w:val="00FA515D"/>
    <w:rsid w:val="00FB4FD8"/>
    <w:rsid w:val="00FB7504"/>
    <w:rsid w:val="00FC301B"/>
    <w:rsid w:val="00FC4569"/>
    <w:rsid w:val="00FD0583"/>
    <w:rsid w:val="00FD07F0"/>
    <w:rsid w:val="00FD19D1"/>
    <w:rsid w:val="00FD3590"/>
    <w:rsid w:val="00FE26A6"/>
    <w:rsid w:val="00FE4383"/>
    <w:rsid w:val="00FE55B4"/>
    <w:rsid w:val="00FE6828"/>
    <w:rsid w:val="00FE7458"/>
    <w:rsid w:val="00FF022C"/>
    <w:rsid w:val="00FF1480"/>
    <w:rsid w:val="00FF4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F6F1B"/>
  <w15:docId w15:val="{A0F087D3-94E7-42E8-89A8-0D2E5471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o-RO"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3A52"/>
    <w:pPr>
      <w:suppressAutoHyphens/>
      <w:spacing w:after="0" w:line="240" w:lineRule="auto"/>
    </w:pPr>
  </w:style>
  <w:style w:type="paragraph" w:styleId="Heading1">
    <w:name w:val="heading 1"/>
    <w:basedOn w:val="Normal"/>
    <w:next w:val="Normal"/>
    <w:link w:val="Heading1Char"/>
    <w:uiPriority w:val="9"/>
    <w:qFormat/>
    <w:rsid w:val="00DB206F"/>
    <w:pPr>
      <w:keepNext/>
      <w:keepLines/>
      <w:spacing w:before="240"/>
      <w:outlineLvl w:val="0"/>
    </w:pPr>
    <w:rPr>
      <w:rFonts w:asciiTheme="majorHAnsi" w:eastAsiaTheme="majorEastAsia" w:hAnsiTheme="majorHAnsi" w:cstheme="majorBidi"/>
      <w:color w:val="2E74B5" w:themeColor="accent1" w:themeShade="BF"/>
      <w:szCs w:val="32"/>
    </w:rPr>
  </w:style>
  <w:style w:type="paragraph" w:styleId="Heading3">
    <w:name w:val="heading 3"/>
    <w:basedOn w:val="Normal"/>
    <w:link w:val="Heading3Char"/>
    <w:uiPriority w:val="9"/>
    <w:qFormat/>
    <w:rsid w:val="00DE6C50"/>
    <w:pPr>
      <w:suppressAutoHyphens w:val="0"/>
      <w:autoSpaceDN/>
      <w:spacing w:before="100" w:beforeAutospacing="1" w:after="100" w:afterAutospacing="1"/>
      <w:textAlignment w:val="auto"/>
      <w:outlineLvl w:val="2"/>
    </w:pPr>
    <w:rPr>
      <w:b/>
      <w:bCs/>
      <w:sz w:val="27"/>
      <w:szCs w:val="27"/>
    </w:rPr>
  </w:style>
  <w:style w:type="paragraph" w:styleId="Heading4">
    <w:name w:val="heading 4"/>
    <w:basedOn w:val="Normal"/>
    <w:next w:val="Normal"/>
    <w:link w:val="Heading4Char"/>
    <w:uiPriority w:val="9"/>
    <w:semiHidden/>
    <w:unhideWhenUsed/>
    <w:qFormat/>
    <w:rsid w:val="009618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style>
  <w:style w:type="paragraph" w:customStyle="1" w:styleId="Default">
    <w:name w:val="Default"/>
    <w:pPr>
      <w:suppressAutoHyphens/>
      <w:autoSpaceDE w:val="0"/>
      <w:spacing w:after="0" w:line="240" w:lineRule="auto"/>
    </w:pPr>
    <w:rPr>
      <w:color w:val="000000"/>
      <w:sz w:val="24"/>
      <w:szCs w:val="24"/>
    </w:rPr>
  </w:style>
  <w:style w:type="paragraph" w:customStyle="1" w:styleId="TextnBalon1">
    <w:name w:val="Text în Balon1"/>
    <w:basedOn w:val="Normal"/>
    <w:rPr>
      <w:rFonts w:ascii="Tahoma" w:hAnsi="Tahoma" w:cs="Tahoma"/>
      <w:sz w:val="16"/>
      <w:szCs w:val="16"/>
    </w:rPr>
  </w:style>
  <w:style w:type="character" w:customStyle="1" w:styleId="TextnBalonCaracter">
    <w:name w:val="Text în Balon Caracter"/>
    <w:basedOn w:val="Fontdeparagrafimplicit1"/>
    <w:rPr>
      <w:rFonts w:ascii="Tahoma" w:eastAsia="Times New Roman" w:hAnsi="Tahoma" w:cs="Tahoma"/>
      <w:sz w:val="16"/>
      <w:szCs w:val="16"/>
      <w:lang w:val="en-US" w:eastAsia="ro-RO"/>
    </w:rPr>
  </w:style>
  <w:style w:type="paragraph" w:customStyle="1" w:styleId="Antet1">
    <w:name w:val="Antet1"/>
    <w:basedOn w:val="Normal"/>
    <w:pPr>
      <w:tabs>
        <w:tab w:val="center" w:pos="4536"/>
        <w:tab w:val="right" w:pos="9072"/>
      </w:tabs>
    </w:pPr>
  </w:style>
  <w:style w:type="character" w:customStyle="1" w:styleId="AntetCaracter">
    <w:name w:val="Antet Caracter"/>
    <w:basedOn w:val="Fontdeparagrafimplicit1"/>
    <w:rPr>
      <w:rFonts w:ascii="Arial" w:eastAsia="Times New Roman" w:hAnsi="Arial" w:cs="Times New Roman"/>
      <w:sz w:val="32"/>
      <w:szCs w:val="20"/>
      <w:lang w:val="en-US" w:eastAsia="ro-RO"/>
    </w:rPr>
  </w:style>
  <w:style w:type="paragraph" w:customStyle="1" w:styleId="Subsol1">
    <w:name w:val="Subsol1"/>
    <w:basedOn w:val="Normal"/>
    <w:pPr>
      <w:tabs>
        <w:tab w:val="center" w:pos="4536"/>
        <w:tab w:val="right" w:pos="9072"/>
      </w:tabs>
    </w:pPr>
  </w:style>
  <w:style w:type="character" w:customStyle="1" w:styleId="SubsolCaracter">
    <w:name w:val="Subsol Caracter"/>
    <w:basedOn w:val="Fontdeparagrafimplicit1"/>
    <w:uiPriority w:val="99"/>
    <w:rPr>
      <w:rFonts w:ascii="Arial" w:eastAsia="Times New Roman" w:hAnsi="Arial" w:cs="Times New Roman"/>
      <w:sz w:val="32"/>
      <w:szCs w:val="20"/>
      <w:lang w:val="en-US" w:eastAsia="ro-RO"/>
    </w:rPr>
  </w:style>
  <w:style w:type="paragraph" w:customStyle="1" w:styleId="Listparagraf1">
    <w:name w:val="Listă paragraf1"/>
    <w:basedOn w:val="Normal"/>
    <w:pPr>
      <w:ind w:left="720"/>
    </w:pPr>
  </w:style>
  <w:style w:type="character" w:customStyle="1" w:styleId="Referincomentariu1">
    <w:name w:val="Referință comentariu1"/>
    <w:basedOn w:val="Fontdeparagrafimplicit1"/>
    <w:rPr>
      <w:sz w:val="16"/>
      <w:szCs w:val="16"/>
    </w:rPr>
  </w:style>
  <w:style w:type="paragraph" w:customStyle="1" w:styleId="Textcomentariu1">
    <w:name w:val="Text comentariu1"/>
    <w:basedOn w:val="Normal"/>
  </w:style>
  <w:style w:type="character" w:customStyle="1" w:styleId="CommentTextChar">
    <w:name w:val="Comment Text Char"/>
    <w:basedOn w:val="Fontdeparagrafimplicit1"/>
    <w:link w:val="CommentText"/>
    <w:uiPriority w:val="99"/>
    <w:rPr>
      <w:rFonts w:ascii="Arial" w:eastAsia="Times New Roman" w:hAnsi="Arial" w:cs="Times New Roman"/>
      <w:sz w:val="20"/>
      <w:szCs w:val="20"/>
      <w:lang w:val="en-US" w:eastAsia="ro-RO"/>
    </w:rPr>
  </w:style>
  <w:style w:type="paragraph" w:customStyle="1" w:styleId="SubiectComentariu1">
    <w:name w:val="Subiect Comentariu1"/>
    <w:basedOn w:val="Textcomentariu1"/>
    <w:next w:val="Textcomentariu1"/>
    <w:rPr>
      <w:b/>
      <w:bCs/>
    </w:rPr>
  </w:style>
  <w:style w:type="character" w:customStyle="1" w:styleId="SubiectComentariuCaracter">
    <w:name w:val="Subiect Comentariu Caracter"/>
    <w:basedOn w:val="CommentTextChar"/>
    <w:rPr>
      <w:rFonts w:ascii="Arial" w:eastAsia="Times New Roman" w:hAnsi="Arial" w:cs="Times New Roman"/>
      <w:b/>
      <w:bCs/>
      <w:sz w:val="20"/>
      <w:szCs w:val="20"/>
      <w:lang w:val="en-US" w:eastAsia="ro-RO"/>
    </w:rPr>
  </w:style>
  <w:style w:type="paragraph" w:customStyle="1" w:styleId="Revizuire1">
    <w:name w:val="Revizuire1"/>
    <w:pPr>
      <w:suppressAutoHyphens/>
      <w:spacing w:after="0" w:line="240" w:lineRule="auto"/>
    </w:pPr>
    <w:rPr>
      <w:rFonts w:ascii="Arial" w:eastAsia="Times New Roman" w:hAnsi="Arial"/>
      <w:sz w:val="32"/>
      <w:lang w:val="en-US" w:eastAsia="ro-RO"/>
    </w:rPr>
  </w:style>
  <w:style w:type="paragraph" w:customStyle="1" w:styleId="Textnotdesubsol1">
    <w:name w:val="Text notă de subsol1"/>
    <w:basedOn w:val="Normal"/>
  </w:style>
  <w:style w:type="character" w:customStyle="1" w:styleId="TextnotdesubsolCaracter">
    <w:name w:val="Text notă de subsol Caracter"/>
    <w:basedOn w:val="Fontdeparagrafimplicit1"/>
    <w:rPr>
      <w:rFonts w:ascii="Arial" w:eastAsia="Times New Roman" w:hAnsi="Arial" w:cs="Times New Roman"/>
      <w:sz w:val="20"/>
      <w:szCs w:val="20"/>
      <w:lang w:val="en-US" w:eastAsia="ro-RO"/>
    </w:rPr>
  </w:style>
  <w:style w:type="character" w:customStyle="1" w:styleId="Referinnotdesubsol1">
    <w:name w:val="Referință notă de subsol1"/>
    <w:basedOn w:val="Fontdeparagrafimplicit1"/>
    <w:rPr>
      <w:position w:val="0"/>
      <w:vertAlign w:val="superscript"/>
    </w:rPr>
  </w:style>
  <w:style w:type="character" w:customStyle="1" w:styleId="Robust1">
    <w:name w:val="Robust1"/>
    <w:basedOn w:val="Fontdeparagrafimplicit1"/>
    <w:rPr>
      <w:b/>
      <w:bCs/>
    </w:rPr>
  </w:style>
  <w:style w:type="paragraph" w:customStyle="1" w:styleId="Titlu1">
    <w:name w:val="Titlu1"/>
    <w:basedOn w:val="Normal"/>
    <w:next w:val="Subtitlu1"/>
    <w:pPr>
      <w:jc w:val="center"/>
    </w:pPr>
    <w:rPr>
      <w:b/>
      <w:sz w:val="24"/>
      <w:lang w:eastAsia="ar-SA"/>
    </w:rPr>
  </w:style>
  <w:style w:type="character" w:customStyle="1" w:styleId="TitluCaracter">
    <w:name w:val="Titlu Caracter"/>
    <w:basedOn w:val="Fontdeparagrafimplicit1"/>
    <w:rPr>
      <w:rFonts w:ascii="Times New Roman" w:eastAsia="Times New Roman" w:hAnsi="Times New Roman" w:cs="Times New Roman"/>
      <w:b/>
      <w:sz w:val="24"/>
      <w:szCs w:val="20"/>
      <w:lang w:val="en-US" w:eastAsia="ar-SA"/>
    </w:rPr>
  </w:style>
  <w:style w:type="paragraph" w:customStyle="1" w:styleId="Subtitlu1">
    <w:name w:val="Subtitlu1"/>
    <w:basedOn w:val="Normal"/>
    <w:next w:val="Normal"/>
    <w:rPr>
      <w:rFonts w:ascii="Calibri Light" w:hAnsi="Calibri Light"/>
      <w:i/>
      <w:iCs/>
      <w:color w:val="4472C4"/>
      <w:spacing w:val="15"/>
      <w:sz w:val="24"/>
      <w:szCs w:val="24"/>
    </w:rPr>
  </w:style>
  <w:style w:type="character" w:customStyle="1" w:styleId="SubtitluCaracter">
    <w:name w:val="Subtitlu Caracter"/>
    <w:basedOn w:val="Fontdeparagrafimplicit1"/>
    <w:rPr>
      <w:rFonts w:ascii="Calibri Light" w:eastAsia="Times New Roman" w:hAnsi="Calibri Light" w:cs="Times New Roman"/>
      <w:i/>
      <w:iCs/>
      <w:color w:val="4472C4"/>
      <w:spacing w:val="15"/>
      <w:sz w:val="24"/>
      <w:szCs w:val="24"/>
      <w:lang w:val="en-US" w:eastAsia="ro-RO"/>
    </w:rPr>
  </w:style>
  <w:style w:type="paragraph" w:customStyle="1" w:styleId="Normal2">
    <w:name w:val="Normal2"/>
    <w:basedOn w:val="Normal"/>
    <w:pPr>
      <w:spacing w:before="100" w:after="100"/>
    </w:pPr>
    <w:rPr>
      <w:sz w:val="24"/>
      <w:szCs w:val="24"/>
    </w:rPr>
  </w:style>
  <w:style w:type="character" w:customStyle="1" w:styleId="italic">
    <w:name w:val="italic"/>
  </w:style>
  <w:style w:type="paragraph" w:customStyle="1" w:styleId="tbl-txt">
    <w:name w:val="tbl-txt"/>
    <w:basedOn w:val="Normal"/>
    <w:pPr>
      <w:spacing w:before="100" w:after="100"/>
    </w:pPr>
    <w:rPr>
      <w:sz w:val="24"/>
      <w:szCs w:val="24"/>
    </w:rPr>
  </w:style>
  <w:style w:type="paragraph" w:customStyle="1" w:styleId="doc-ti">
    <w:name w:val="doc-ti"/>
    <w:basedOn w:val="Normal"/>
    <w:pPr>
      <w:spacing w:before="100" w:after="100"/>
    </w:pPr>
    <w:rPr>
      <w:sz w:val="24"/>
      <w:szCs w:val="24"/>
    </w:rPr>
  </w:style>
  <w:style w:type="paragraph" w:customStyle="1" w:styleId="Normal3">
    <w:name w:val="Normal3"/>
    <w:basedOn w:val="Normal"/>
    <w:pPr>
      <w:spacing w:before="120"/>
      <w:jc w:val="both"/>
    </w:pPr>
    <w:rPr>
      <w:sz w:val="24"/>
      <w:szCs w:val="24"/>
    </w:rPr>
  </w:style>
  <w:style w:type="character" w:customStyle="1" w:styleId="super">
    <w:name w:val="super"/>
  </w:style>
  <w:style w:type="character" w:styleId="Hyperlink">
    <w:name w:val="Hyperlink"/>
    <w:uiPriority w:val="99"/>
    <w:rPr>
      <w:color w:val="0000FF"/>
      <w:u w:val="single"/>
    </w:rPr>
  </w:style>
  <w:style w:type="paragraph" w:styleId="Header">
    <w:name w:val="header"/>
    <w:basedOn w:val="Normal"/>
    <w:link w:val="HeaderChar"/>
    <w:uiPriority w:val="99"/>
    <w:unhideWhenUsed/>
    <w:rsid w:val="00AD1F37"/>
    <w:pPr>
      <w:tabs>
        <w:tab w:val="center" w:pos="4680"/>
        <w:tab w:val="right" w:pos="9360"/>
      </w:tabs>
    </w:pPr>
  </w:style>
  <w:style w:type="character" w:customStyle="1" w:styleId="HeaderChar">
    <w:name w:val="Header Char"/>
    <w:basedOn w:val="DefaultParagraphFont"/>
    <w:link w:val="Header"/>
    <w:uiPriority w:val="99"/>
    <w:rsid w:val="00AD1F37"/>
    <w:rPr>
      <w:rFonts w:ascii="Arial" w:eastAsia="Times New Roman" w:hAnsi="Arial"/>
      <w:sz w:val="32"/>
      <w:szCs w:val="20"/>
      <w:lang w:val="en-US" w:eastAsia="ro-RO"/>
    </w:rPr>
  </w:style>
  <w:style w:type="paragraph" w:styleId="Footer">
    <w:name w:val="footer"/>
    <w:basedOn w:val="Normal"/>
    <w:link w:val="FooterChar"/>
    <w:uiPriority w:val="99"/>
    <w:unhideWhenUsed/>
    <w:rsid w:val="00AD1F37"/>
    <w:pPr>
      <w:tabs>
        <w:tab w:val="center" w:pos="4680"/>
        <w:tab w:val="right" w:pos="9360"/>
      </w:tabs>
    </w:pPr>
  </w:style>
  <w:style w:type="character" w:customStyle="1" w:styleId="FooterChar">
    <w:name w:val="Footer Char"/>
    <w:basedOn w:val="DefaultParagraphFont"/>
    <w:link w:val="Footer"/>
    <w:uiPriority w:val="99"/>
    <w:rsid w:val="00AD1F37"/>
    <w:rPr>
      <w:rFonts w:ascii="Arial" w:eastAsia="Times New Roman" w:hAnsi="Arial"/>
      <w:sz w:val="32"/>
      <w:szCs w:val="20"/>
      <w:lang w:val="en-US" w:eastAsia="ro-RO"/>
    </w:rPr>
  </w:style>
  <w:style w:type="paragraph" w:styleId="BalloonText">
    <w:name w:val="Balloon Text"/>
    <w:basedOn w:val="Normal"/>
    <w:link w:val="BalloonTextChar"/>
    <w:uiPriority w:val="99"/>
    <w:semiHidden/>
    <w:unhideWhenUsed/>
    <w:rsid w:val="009F2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B1E"/>
    <w:rPr>
      <w:rFonts w:ascii="Segoe UI" w:eastAsia="Times New Roman" w:hAnsi="Segoe UI" w:cs="Segoe UI"/>
      <w:sz w:val="18"/>
      <w:szCs w:val="18"/>
      <w:lang w:val="en-US" w:eastAsia="ro-RO"/>
    </w:rPr>
  </w:style>
  <w:style w:type="character" w:customStyle="1" w:styleId="Heading3Char">
    <w:name w:val="Heading 3 Char"/>
    <w:basedOn w:val="DefaultParagraphFont"/>
    <w:link w:val="Heading3"/>
    <w:uiPriority w:val="9"/>
    <w:rsid w:val="00DE6C50"/>
    <w:rPr>
      <w:rFonts w:ascii="Times New Roman" w:eastAsia="Times New Roman" w:hAnsi="Times New Roman"/>
      <w:b/>
      <w:bCs/>
      <w:sz w:val="27"/>
      <w:szCs w:val="27"/>
      <w:lang w:eastAsia="ro-RO"/>
    </w:rPr>
  </w:style>
  <w:style w:type="paragraph" w:styleId="ListParagraph">
    <w:name w:val="List Paragraph"/>
    <w:basedOn w:val="Normal"/>
    <w:uiPriority w:val="34"/>
    <w:qFormat/>
    <w:rsid w:val="00043776"/>
    <w:pPr>
      <w:suppressAutoHyphens w:val="0"/>
      <w:autoSpaceDN/>
      <w:spacing w:after="25" w:line="247" w:lineRule="auto"/>
      <w:ind w:left="720" w:hanging="10"/>
      <w:contextualSpacing/>
      <w:jc w:val="both"/>
      <w:textAlignment w:val="auto"/>
    </w:pPr>
    <w:rPr>
      <w:rFonts w:ascii="Trebuchet MS" w:eastAsia="Trebuchet MS" w:hAnsi="Trebuchet MS" w:cs="Trebuchet MS"/>
      <w:color w:val="000000"/>
      <w:sz w:val="22"/>
      <w:szCs w:val="22"/>
    </w:rPr>
  </w:style>
  <w:style w:type="paragraph" w:styleId="Revision">
    <w:name w:val="Revision"/>
    <w:hidden/>
    <w:uiPriority w:val="99"/>
    <w:semiHidden/>
    <w:rsid w:val="004E4BEF"/>
    <w:pPr>
      <w:autoSpaceDN/>
      <w:spacing w:after="0" w:line="240" w:lineRule="auto"/>
      <w:textAlignment w:val="auto"/>
    </w:pPr>
    <w:rPr>
      <w:rFonts w:ascii="Arial" w:eastAsia="Times New Roman" w:hAnsi="Arial"/>
      <w:sz w:val="32"/>
      <w:lang w:val="en-US" w:eastAsia="ro-RO"/>
    </w:rPr>
  </w:style>
  <w:style w:type="paragraph" w:styleId="NormalWeb">
    <w:name w:val="Normal (Web)"/>
    <w:basedOn w:val="Normal"/>
    <w:uiPriority w:val="99"/>
    <w:semiHidden/>
    <w:unhideWhenUsed/>
    <w:rsid w:val="004E4BEF"/>
    <w:pPr>
      <w:suppressAutoHyphens w:val="0"/>
      <w:autoSpaceDN/>
      <w:spacing w:before="100" w:beforeAutospacing="1" w:after="100" w:afterAutospacing="1"/>
      <w:textAlignment w:val="auto"/>
    </w:pPr>
    <w:rPr>
      <w:sz w:val="24"/>
      <w:szCs w:val="24"/>
    </w:rPr>
  </w:style>
  <w:style w:type="character" w:customStyle="1" w:styleId="Heading1Char">
    <w:name w:val="Heading 1 Char"/>
    <w:basedOn w:val="DefaultParagraphFont"/>
    <w:link w:val="Heading1"/>
    <w:uiPriority w:val="9"/>
    <w:rsid w:val="00DB206F"/>
    <w:rPr>
      <w:rFonts w:asciiTheme="majorHAnsi" w:eastAsiaTheme="majorEastAsia" w:hAnsiTheme="majorHAnsi" w:cstheme="majorBidi"/>
      <w:color w:val="2E74B5" w:themeColor="accent1" w:themeShade="BF"/>
      <w:sz w:val="32"/>
      <w:szCs w:val="32"/>
      <w:lang w:val="en-US" w:eastAsia="ro-RO"/>
    </w:rPr>
  </w:style>
  <w:style w:type="character" w:styleId="UnresolvedMention">
    <w:name w:val="Unresolved Mention"/>
    <w:basedOn w:val="DefaultParagraphFont"/>
    <w:uiPriority w:val="99"/>
    <w:semiHidden/>
    <w:unhideWhenUsed/>
    <w:rsid w:val="00123EDC"/>
    <w:rPr>
      <w:color w:val="605E5C"/>
      <w:shd w:val="clear" w:color="auto" w:fill="E1DFDD"/>
    </w:rPr>
  </w:style>
  <w:style w:type="paragraph" w:customStyle="1" w:styleId="al">
    <w:name w:val="a_l"/>
    <w:basedOn w:val="Normal"/>
    <w:rsid w:val="00D81DDA"/>
    <w:pPr>
      <w:suppressAutoHyphens w:val="0"/>
      <w:autoSpaceDN/>
      <w:jc w:val="both"/>
      <w:textAlignment w:val="auto"/>
    </w:pPr>
    <w:rPr>
      <w:rFonts w:eastAsiaTheme="minorEastAsia"/>
      <w:sz w:val="24"/>
      <w:szCs w:val="24"/>
      <w14:ligatures w14:val="standardContextual"/>
    </w:rPr>
  </w:style>
  <w:style w:type="paragraph" w:customStyle="1" w:styleId="open1">
    <w:name w:val="open1"/>
    <w:basedOn w:val="Normal"/>
    <w:rsid w:val="00B142E3"/>
    <w:pPr>
      <w:suppressAutoHyphens w:val="0"/>
      <w:autoSpaceDN/>
      <w:jc w:val="both"/>
      <w:textAlignment w:val="auto"/>
    </w:pPr>
    <w:rPr>
      <w:rFonts w:eastAsiaTheme="minorEastAsia"/>
      <w:sz w:val="24"/>
      <w:szCs w:val="24"/>
      <w14:ligatures w14:val="standardContextual"/>
    </w:rPr>
  </w:style>
  <w:style w:type="character" w:customStyle="1" w:styleId="Heading4Char">
    <w:name w:val="Heading 4 Char"/>
    <w:basedOn w:val="DefaultParagraphFont"/>
    <w:link w:val="Heading4"/>
    <w:uiPriority w:val="9"/>
    <w:semiHidden/>
    <w:rsid w:val="009618A9"/>
    <w:rPr>
      <w:rFonts w:asciiTheme="majorHAnsi" w:eastAsiaTheme="majorEastAsia" w:hAnsiTheme="majorHAnsi" w:cstheme="majorBidi"/>
      <w:i/>
      <w:iCs/>
      <w:color w:val="2E74B5" w:themeColor="accent1" w:themeShade="BF"/>
      <w:sz w:val="32"/>
      <w:szCs w:val="20"/>
      <w:lang w:val="en-US" w:eastAsia="ro-RO"/>
    </w:rPr>
  </w:style>
  <w:style w:type="character" w:customStyle="1" w:styleId="tpa1">
    <w:name w:val="tpa1"/>
    <w:uiPriority w:val="99"/>
    <w:rsid w:val="006023E7"/>
    <w:rPr>
      <w:rFonts w:cs="Times New Roman"/>
    </w:rPr>
  </w:style>
  <w:style w:type="character" w:styleId="CommentReference">
    <w:name w:val="annotation reference"/>
    <w:basedOn w:val="DefaultParagraphFont"/>
    <w:uiPriority w:val="99"/>
    <w:semiHidden/>
    <w:unhideWhenUsed/>
    <w:rsid w:val="006023E7"/>
    <w:rPr>
      <w:sz w:val="16"/>
      <w:szCs w:val="16"/>
    </w:rPr>
  </w:style>
  <w:style w:type="paragraph" w:styleId="CommentText">
    <w:name w:val="annotation text"/>
    <w:basedOn w:val="Normal"/>
    <w:link w:val="CommentTextChar"/>
    <w:uiPriority w:val="99"/>
    <w:unhideWhenUsed/>
    <w:rsid w:val="006023E7"/>
    <w:pPr>
      <w:suppressAutoHyphens w:val="0"/>
      <w:autoSpaceDN/>
      <w:spacing w:after="160"/>
      <w:textAlignment w:val="auto"/>
    </w:pPr>
  </w:style>
  <w:style w:type="character" w:customStyle="1" w:styleId="TextcomentariuCaracter1">
    <w:name w:val="Text comentariu Caracter1"/>
    <w:basedOn w:val="DefaultParagraphFont"/>
    <w:uiPriority w:val="99"/>
    <w:semiHidden/>
    <w:rsid w:val="006023E7"/>
    <w:rPr>
      <w:rFonts w:ascii="Arial" w:eastAsia="Times New Roman" w:hAnsi="Arial"/>
      <w:sz w:val="20"/>
      <w:szCs w:val="20"/>
      <w:lang w:val="en-US" w:eastAsia="ro-RO"/>
    </w:rPr>
  </w:style>
  <w:style w:type="table" w:styleId="TableGrid">
    <w:name w:val="Table Grid"/>
    <w:basedOn w:val="TableNormal"/>
    <w:uiPriority w:val="39"/>
    <w:rsid w:val="009A0805"/>
    <w:pPr>
      <w:autoSpaceDN/>
      <w:spacing w:after="0" w:line="240" w:lineRule="auto"/>
      <w:textAlignment w:val="auto"/>
    </w:pPr>
    <w:rPr>
      <w:rFonts w:asciiTheme="minorHAnsi" w:eastAsiaTheme="minorHAnsi" w:hAnsiTheme="minorHAnsi" w:cstheme="minorBid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34EC"/>
  </w:style>
  <w:style w:type="character" w:customStyle="1" w:styleId="FootnoteTextChar">
    <w:name w:val="Footnote Text Char"/>
    <w:basedOn w:val="DefaultParagraphFont"/>
    <w:link w:val="FootnoteText"/>
    <w:uiPriority w:val="99"/>
    <w:semiHidden/>
    <w:rsid w:val="001434EC"/>
    <w:rPr>
      <w:rFonts w:ascii="Arial" w:eastAsia="Times New Roman" w:hAnsi="Arial"/>
      <w:sz w:val="20"/>
      <w:szCs w:val="20"/>
      <w:lang w:val="en-US" w:eastAsia="ro-RO"/>
    </w:rPr>
  </w:style>
  <w:style w:type="character" w:styleId="FootnoteReference">
    <w:name w:val="footnote reference"/>
    <w:basedOn w:val="DefaultParagraphFont"/>
    <w:uiPriority w:val="99"/>
    <w:semiHidden/>
    <w:unhideWhenUsed/>
    <w:rsid w:val="001434EC"/>
    <w:rPr>
      <w:vertAlign w:val="superscript"/>
    </w:rPr>
  </w:style>
  <w:style w:type="paragraph" w:styleId="CommentSubject">
    <w:name w:val="annotation subject"/>
    <w:basedOn w:val="CommentText"/>
    <w:next w:val="CommentText"/>
    <w:link w:val="CommentSubjectChar"/>
    <w:uiPriority w:val="99"/>
    <w:semiHidden/>
    <w:unhideWhenUsed/>
    <w:rsid w:val="004140B1"/>
    <w:pPr>
      <w:suppressAutoHyphens/>
      <w:autoSpaceDN w:val="0"/>
      <w:spacing w:after="0"/>
      <w:textAlignment w:val="baseline"/>
    </w:pPr>
    <w:rPr>
      <w:b/>
      <w:bCs/>
    </w:rPr>
  </w:style>
  <w:style w:type="character" w:customStyle="1" w:styleId="CommentSubjectChar">
    <w:name w:val="Comment Subject Char"/>
    <w:basedOn w:val="CommentTextChar"/>
    <w:link w:val="CommentSubject"/>
    <w:uiPriority w:val="99"/>
    <w:semiHidden/>
    <w:rsid w:val="004140B1"/>
    <w:rPr>
      <w:rFonts w:ascii="Arial" w:eastAsia="Times New Roman" w:hAnsi="Arial" w:cs="Times New Roman"/>
      <w:b/>
      <w:bCs/>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5017">
      <w:bodyDiv w:val="1"/>
      <w:marLeft w:val="0"/>
      <w:marRight w:val="0"/>
      <w:marTop w:val="0"/>
      <w:marBottom w:val="0"/>
      <w:divBdr>
        <w:top w:val="none" w:sz="0" w:space="0" w:color="auto"/>
        <w:left w:val="none" w:sz="0" w:space="0" w:color="auto"/>
        <w:bottom w:val="none" w:sz="0" w:space="0" w:color="auto"/>
        <w:right w:val="none" w:sz="0" w:space="0" w:color="auto"/>
      </w:divBdr>
    </w:div>
    <w:div w:id="192887021">
      <w:bodyDiv w:val="1"/>
      <w:marLeft w:val="0"/>
      <w:marRight w:val="0"/>
      <w:marTop w:val="0"/>
      <w:marBottom w:val="0"/>
      <w:divBdr>
        <w:top w:val="none" w:sz="0" w:space="0" w:color="auto"/>
        <w:left w:val="none" w:sz="0" w:space="0" w:color="auto"/>
        <w:bottom w:val="none" w:sz="0" w:space="0" w:color="auto"/>
        <w:right w:val="none" w:sz="0" w:space="0" w:color="auto"/>
      </w:divBdr>
    </w:div>
    <w:div w:id="801505366">
      <w:bodyDiv w:val="1"/>
      <w:marLeft w:val="0"/>
      <w:marRight w:val="0"/>
      <w:marTop w:val="0"/>
      <w:marBottom w:val="0"/>
      <w:divBdr>
        <w:top w:val="none" w:sz="0" w:space="0" w:color="auto"/>
        <w:left w:val="none" w:sz="0" w:space="0" w:color="auto"/>
        <w:bottom w:val="none" w:sz="0" w:space="0" w:color="auto"/>
        <w:right w:val="none" w:sz="0" w:space="0" w:color="auto"/>
      </w:divBdr>
    </w:div>
    <w:div w:id="808983122">
      <w:bodyDiv w:val="1"/>
      <w:marLeft w:val="0"/>
      <w:marRight w:val="0"/>
      <w:marTop w:val="0"/>
      <w:marBottom w:val="0"/>
      <w:divBdr>
        <w:top w:val="none" w:sz="0" w:space="0" w:color="auto"/>
        <w:left w:val="none" w:sz="0" w:space="0" w:color="auto"/>
        <w:bottom w:val="none" w:sz="0" w:space="0" w:color="auto"/>
        <w:right w:val="none" w:sz="0" w:space="0" w:color="auto"/>
      </w:divBdr>
    </w:div>
    <w:div w:id="1171915533">
      <w:bodyDiv w:val="1"/>
      <w:marLeft w:val="0"/>
      <w:marRight w:val="0"/>
      <w:marTop w:val="0"/>
      <w:marBottom w:val="0"/>
      <w:divBdr>
        <w:top w:val="none" w:sz="0" w:space="0" w:color="auto"/>
        <w:left w:val="none" w:sz="0" w:space="0" w:color="auto"/>
        <w:bottom w:val="none" w:sz="0" w:space="0" w:color="auto"/>
        <w:right w:val="none" w:sz="0" w:space="0" w:color="auto"/>
      </w:divBdr>
    </w:div>
    <w:div w:id="1353604101">
      <w:bodyDiv w:val="1"/>
      <w:marLeft w:val="0"/>
      <w:marRight w:val="0"/>
      <w:marTop w:val="0"/>
      <w:marBottom w:val="0"/>
      <w:divBdr>
        <w:top w:val="none" w:sz="0" w:space="0" w:color="auto"/>
        <w:left w:val="none" w:sz="0" w:space="0" w:color="auto"/>
        <w:bottom w:val="none" w:sz="0" w:space="0" w:color="auto"/>
        <w:right w:val="none" w:sz="0" w:space="0" w:color="auto"/>
      </w:divBdr>
    </w:div>
    <w:div w:id="1693144536">
      <w:bodyDiv w:val="1"/>
      <w:marLeft w:val="0"/>
      <w:marRight w:val="0"/>
      <w:marTop w:val="0"/>
      <w:marBottom w:val="0"/>
      <w:divBdr>
        <w:top w:val="none" w:sz="0" w:space="0" w:color="auto"/>
        <w:left w:val="none" w:sz="0" w:space="0" w:color="auto"/>
        <w:bottom w:val="none" w:sz="0" w:space="0" w:color="auto"/>
        <w:right w:val="none" w:sz="0" w:space="0" w:color="auto"/>
      </w:divBdr>
    </w:div>
    <w:div w:id="1988973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e5.ro/App/Document/ge2tqobzhezda/metodologia-de-calcul-al-tarifului-de-gestionare-pentru-ambalajele-din-sistemul-de-garantie-returnare-din-101022024?pid=594750249&amp;d=2025-10-2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ege5.ro/App/Document/ge2tqobzhezda/metodologia-de-calcul-al-tarifului-de-gestionare-pentru-ambalajele-din-sistemul-de-garantie-returnare-din-101022024?pid=594750248&amp;d=2025-10-2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e5.ro/App/Document/ge2tqobzhezda/metodologia-de-calcul-al-tarifului-de-gestionare-pentru-ambalajele-din-sistemul-de-garantie-returnare-din-101022024?pid=594750273&amp;d=2025-10-2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2tqobzhezda/metodologia-de-calcul-al-tarifului-de-gestionare-pentru-ambalajele-din-sistemul-de-garantie-returnare-din-101022024?pid=594750247&amp;d=2025-10-2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e5.ro/App/Document/ge2tqobzhezda/metodologia-de-calcul-al-tarifului-de-gestionare-pentru-ambalajele-din-sistemul-de-garantie-returnare-din-101022024?pid=594750268&amp;d=2025-10-27" TargetMode="External"/><Relationship Id="rId23" Type="http://schemas.openxmlformats.org/officeDocument/2006/relationships/fontTable" Target="fontTable.xml"/><Relationship Id="rId10" Type="http://schemas.openxmlformats.org/officeDocument/2006/relationships/hyperlink" Target="https://lege5.ro/App/Document/ge2tqobzhezda/metodologia-de-calcul-al-tarifului-de-gestionare-pentru-ambalajele-din-sistemul-de-garantie-returnare-din-101022024?pid=594750141&amp;d=2025-10-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e5.ro/App/Document/ge2tqobzhezda/metodologia-de-calcul-al-tarifului-de-gestionare-pentru-ambalajele-din-sistemul-de-garantie-returnare-din-101022024?pid=594750140&amp;d=2025-10-20" TargetMode="External"/><Relationship Id="rId14" Type="http://schemas.openxmlformats.org/officeDocument/2006/relationships/hyperlink" Target="https://lege5.ro/App/Document/ge2tqobzhezda/metodologia-de-calcul-al-tarifului-de-gestionare-pentru-ambalajele-din-sistemul-de-garantie-returnare-din-101022024?pid=594750250&amp;d=2025-10-2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F2942-0EFE-4E18-8C18-59B691E640F9}">
  <ds:schemaRefs>
    <ds:schemaRef ds:uri="http://schemas.openxmlformats.org/officeDocument/2006/bibliography"/>
  </ds:schemaRefs>
</ds:datastoreItem>
</file>

<file path=docMetadata/LabelInfo.xml><?xml version="1.0" encoding="utf-8"?>
<clbl:labelList xmlns:clbl="http://schemas.microsoft.com/office/2020/mipLabelMetadata">
  <clbl:label id="{d273c5a8-ae94-4e48-a417-c856256886c8}" enabled="0" method="" siteId="{d273c5a8-ae94-4e48-a417-c856256886c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6654</Words>
  <Characters>37929</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Gildau</dc:creator>
  <cp:keywords/>
  <dc:description/>
  <cp:lastModifiedBy>Ecaterina Gildau</cp:lastModifiedBy>
  <cp:revision>4</cp:revision>
  <cp:lastPrinted>2025-12-10T10:38:00Z</cp:lastPrinted>
  <dcterms:created xsi:type="dcterms:W3CDTF">2025-12-12T11:08:00Z</dcterms:created>
  <dcterms:modified xsi:type="dcterms:W3CDTF">2025-12-12T11:09:00Z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77feea15-441b-4016-b62c-b109655cace6</vt:lpwstr>
  </property>
</Properties>
</file>