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6940B">
      <w:pPr>
        <w:spacing w:line="360" w:lineRule="auto"/>
        <w:ind w:left="3578"/>
        <w:rPr>
          <w:b/>
          <w:bCs/>
        </w:rPr>
      </w:pPr>
      <w:bookmarkStart w:id="0" w:name="_GoBack"/>
      <w:bookmarkEnd w:id="0"/>
    </w:p>
    <w:p w14:paraId="6C9A6B05">
      <w:pPr>
        <w:spacing w:line="360" w:lineRule="auto"/>
        <w:ind w:left="3578"/>
        <w:rPr>
          <w:b/>
          <w:bCs/>
        </w:rPr>
      </w:pPr>
      <w:r>
        <w:rPr>
          <w:b/>
          <w:bCs/>
        </w:rPr>
        <w:t>COMUNICAT DE PRESĂ</w:t>
      </w:r>
    </w:p>
    <w:p w14:paraId="7B0896EC">
      <w:pPr>
        <w:spacing w:line="360" w:lineRule="auto"/>
        <w:ind w:left="7178"/>
        <w:rPr>
          <w:b/>
          <w:bCs/>
        </w:rPr>
      </w:pPr>
      <w:r>
        <w:rPr>
          <w:b/>
          <w:bCs/>
        </w:rPr>
        <w:t xml:space="preserve">             </w:t>
      </w:r>
      <w:r>
        <w:rPr>
          <w:b/>
          <w:bCs/>
          <w:lang w:val="en-US"/>
        </w:rPr>
        <w:t>28 august</w:t>
      </w:r>
      <w:r>
        <w:rPr>
          <w:b/>
          <w:bCs/>
        </w:rPr>
        <w:t xml:space="preserve">  2025</w:t>
      </w:r>
    </w:p>
    <w:p w14:paraId="1392E289">
      <w:pPr>
        <w:spacing w:after="0" w:line="360" w:lineRule="auto"/>
        <w:rPr>
          <w:b/>
        </w:rPr>
      </w:pPr>
      <w:r>
        <w:rPr>
          <w:b/>
        </w:rPr>
        <w:t xml:space="preserve">                  </w:t>
      </w:r>
    </w:p>
    <w:p w14:paraId="05094C8F">
      <w:pPr>
        <w:tabs>
          <w:tab w:val="center" w:pos="5528"/>
        </w:tabs>
        <w:spacing w:before="0" w:after="0" w:line="360" w:lineRule="auto"/>
        <w:ind w:right="-23"/>
        <w:rPr>
          <w:rFonts w:eastAsia="Trebuchet MS"/>
          <w:b/>
          <w:bCs/>
          <w:lang w:val="pt-PT"/>
        </w:rPr>
      </w:pPr>
    </w:p>
    <w:p w14:paraId="50CAB28F">
      <w:pPr>
        <w:tabs>
          <w:tab w:val="center" w:pos="5528"/>
        </w:tabs>
        <w:spacing w:before="0" w:after="0" w:line="360" w:lineRule="auto"/>
        <w:ind w:right="-23"/>
        <w:rPr>
          <w:rFonts w:eastAsia="Trebuchet MS"/>
          <w:b/>
          <w:bCs/>
          <w:lang w:val="en-US"/>
        </w:rPr>
      </w:pPr>
      <w:r>
        <w:rPr>
          <w:rFonts w:eastAsia="Trebuchet MS"/>
          <w:b/>
          <w:bCs/>
          <w:lang w:val="pt-PT"/>
        </w:rPr>
        <w:t>Ref.: Ministerul Mediului, Apelor și Pădurilor deschide proce</w:t>
      </w:r>
      <w:r>
        <w:rPr>
          <w:rFonts w:eastAsia="Trebuchet MS"/>
          <w:b/>
          <w:bCs/>
          <w:lang w:val="en-US"/>
        </w:rPr>
        <w:t xml:space="preserve">dura </w:t>
      </w:r>
      <w:r>
        <w:rPr>
          <w:rFonts w:eastAsia="Trebuchet MS"/>
          <w:b/>
          <w:bCs/>
          <w:lang w:val="pt-PT"/>
        </w:rPr>
        <w:t xml:space="preserve">de selecție pentru </w:t>
      </w:r>
      <w:r>
        <w:rPr>
          <w:rFonts w:eastAsia="Trebuchet MS"/>
          <w:b/>
          <w:bCs/>
          <w:lang w:val="en-US"/>
        </w:rPr>
        <w:t>ocuparea a 5 funcții temporar vacante de inspector șef al Gărzilor Forestiere Brașov, București, Focșani, Oradea și Timișoara</w:t>
      </w:r>
    </w:p>
    <w:p w14:paraId="0B310306">
      <w:pPr>
        <w:tabs>
          <w:tab w:val="center" w:pos="5528"/>
        </w:tabs>
        <w:spacing w:before="0" w:after="0" w:line="360" w:lineRule="auto"/>
        <w:ind w:right="-23"/>
        <w:rPr>
          <w:rFonts w:eastAsia="Trebuchet MS"/>
          <w:b/>
          <w:bCs/>
          <w:lang w:val="en-US"/>
        </w:rPr>
      </w:pPr>
    </w:p>
    <w:p w14:paraId="724DC64F">
      <w:pPr>
        <w:tabs>
          <w:tab w:val="center" w:pos="5528"/>
        </w:tabs>
        <w:spacing w:before="0" w:after="0" w:line="360" w:lineRule="auto"/>
        <w:ind w:right="-23"/>
        <w:rPr>
          <w:rFonts w:eastAsia="Trebuchet MS"/>
          <w:lang w:val="pt-PT"/>
        </w:rPr>
      </w:pPr>
    </w:p>
    <w:p w14:paraId="2CBDA954">
      <w:pPr>
        <w:tabs>
          <w:tab w:val="center" w:pos="5528"/>
        </w:tabs>
        <w:spacing w:before="0" w:after="0" w:line="360" w:lineRule="auto"/>
        <w:ind w:right="-23"/>
        <w:rPr>
          <w:rFonts w:eastAsia="Trebuchet MS"/>
          <w:lang w:val="pt-PT"/>
        </w:rPr>
      </w:pPr>
    </w:p>
    <w:p w14:paraId="0315D343">
      <w:pPr>
        <w:tabs>
          <w:tab w:val="center" w:pos="5528"/>
        </w:tabs>
        <w:spacing w:before="0" w:after="0" w:line="480" w:lineRule="auto"/>
        <w:ind w:right="-29"/>
        <w:rPr>
          <w:rFonts w:eastAsia="Trebuchet MS"/>
          <w:lang w:val="en-US"/>
        </w:rPr>
      </w:pPr>
      <w:r>
        <w:rPr>
          <w:rFonts w:eastAsia="Trebuchet MS"/>
          <w:lang w:val="pt-PT"/>
        </w:rPr>
        <w:t>Ministerul Mediului, Apelor și Pădurilor (MMAP) anunță lansarea procedurii de selecție pentru ocuparea a cinci poziții de funcționar public care va exercita temporar funcția publică de conducere vacantă de inspector șef al Gărzilor Forestiere teritoriale, respectiv Brașov, București, Focșani, Oradea și Timișoara.</w:t>
      </w:r>
      <w:r>
        <w:rPr>
          <w:rFonts w:eastAsia="Trebuchet MS"/>
          <w:lang w:val="en-US"/>
        </w:rPr>
        <w:t xml:space="preserve"> La data de 1 septembrie 2025 cele 5 mandate pentru inspectorii șefi ai gărzilor forestiere  menționate expiră.</w:t>
      </w:r>
    </w:p>
    <w:p w14:paraId="77565959">
      <w:pPr>
        <w:tabs>
          <w:tab w:val="center" w:pos="5528"/>
        </w:tabs>
        <w:spacing w:before="0" w:after="0" w:line="480" w:lineRule="auto"/>
        <w:ind w:right="-29"/>
        <w:rPr>
          <w:rFonts w:eastAsia="Trebuchet MS"/>
          <w:lang w:val="pt-PT"/>
        </w:rPr>
      </w:pPr>
      <w:r>
        <w:rPr>
          <w:rFonts w:eastAsia="Trebuchet MS"/>
          <w:i/>
          <w:iCs/>
          <w:lang w:val="pt-PT"/>
        </w:rPr>
        <w:t>„</w:t>
      </w:r>
      <w:r>
        <w:rPr>
          <w:rFonts w:eastAsia="Trebuchet MS"/>
          <w:i/>
          <w:iCs/>
          <w:lang w:val="en-US"/>
        </w:rPr>
        <w:t>Ieri am lansat</w:t>
      </w:r>
      <w:r>
        <w:rPr>
          <w:rFonts w:eastAsia="Trebuchet MS"/>
          <w:i/>
          <w:iCs/>
          <w:lang w:val="pt-PT"/>
        </w:rPr>
        <w:t xml:space="preserve"> public un call prin care să se înscrie toți experții de bună credință care vor să fie inspectori șefi în gărzile forestiere teritoriale Brașov, București, Focșani, Oradea și Timișoara!Vreau să găsim cei mai buni oameni posibili pentru aceste funcții.</w:t>
      </w:r>
      <w:r>
        <w:rPr>
          <w:rFonts w:eastAsia="Trebuchet MS"/>
          <w:i/>
          <w:iCs/>
          <w:lang w:val="en-US"/>
        </w:rPr>
        <w:t xml:space="preserve"> Căutăm oameni integri, care vor  să aducă eficiență în instituțiile publice, astfel încât infracțiunile de mediu din pădurile României să nu rămână nesancționate.</w:t>
      </w:r>
      <w:r>
        <w:rPr>
          <w:rFonts w:eastAsia="Trebuchet MS"/>
          <w:i/>
          <w:iCs/>
          <w:lang w:val="pt-PT"/>
        </w:rPr>
        <w:t xml:space="preserve"> </w:t>
      </w:r>
      <w:r>
        <w:rPr>
          <w:rFonts w:eastAsia="Trebuchet MS"/>
          <w:i/>
          <w:iCs/>
          <w:lang w:val="en-US"/>
        </w:rPr>
        <w:t>V</w:t>
      </w:r>
      <w:r>
        <w:rPr>
          <w:rFonts w:eastAsia="Trebuchet MS"/>
          <w:i/>
          <w:iCs/>
          <w:lang w:val="pt-PT"/>
        </w:rPr>
        <w:t>om face selecția transparent, așa cum v-am obișnuit: call public, 7 zile în care oamenii de bună credință se pot înscrie, analiză de dosare, interviuri înregistrate și publicate pe site-ul Ministerului Mediului, Apelor și Pădurilor. Urmează, ulterior, lansarea  concursurilor pentru a se ocupa cu mandat deplin aceste posturi care au stat în interimate mulți ani de zile”,</w:t>
      </w:r>
      <w:r>
        <w:rPr>
          <w:rFonts w:eastAsia="Trebuchet MS"/>
          <w:lang w:val="pt-PT"/>
        </w:rPr>
        <w:t xml:space="preserve"> a declarat ministr</w:t>
      </w:r>
      <w:r>
        <w:rPr>
          <w:rFonts w:eastAsia="Trebuchet MS"/>
          <w:lang w:val="en-US"/>
        </w:rPr>
        <w:t>a</w:t>
      </w:r>
      <w:r>
        <w:rPr>
          <w:rFonts w:eastAsia="Trebuchet MS"/>
          <w:lang w:val="pt-PT"/>
        </w:rPr>
        <w:t xml:space="preserve"> mediului, apelor și pădurilor, </w:t>
      </w:r>
      <w:r>
        <w:rPr>
          <w:rFonts w:eastAsia="Trebuchet MS"/>
          <w:lang w:val="en-US"/>
        </w:rPr>
        <w:t>Diana Buzoianu</w:t>
      </w:r>
      <w:r>
        <w:rPr>
          <w:rFonts w:eastAsia="Trebuchet MS"/>
          <w:lang w:val="pt-PT"/>
        </w:rPr>
        <w:t>.</w:t>
      </w:r>
    </w:p>
    <w:p w14:paraId="46AEAB63">
      <w:pPr>
        <w:tabs>
          <w:tab w:val="center" w:pos="5528"/>
        </w:tabs>
        <w:spacing w:before="0" w:after="0" w:line="480" w:lineRule="auto"/>
        <w:ind w:right="-29"/>
        <w:rPr>
          <w:rFonts w:eastAsia="Trebuchet MS"/>
          <w:lang w:val="pt-PT"/>
        </w:rPr>
      </w:pPr>
      <w:r>
        <w:rPr>
          <w:rFonts w:eastAsia="Trebuchet MS"/>
          <w:lang w:val="en-US"/>
        </w:rPr>
        <w:t>Printre c</w:t>
      </w:r>
      <w:r>
        <w:rPr>
          <w:rFonts w:eastAsia="Trebuchet MS"/>
          <w:lang w:val="pt-PT"/>
        </w:rPr>
        <w:t>ondiții</w:t>
      </w:r>
      <w:r>
        <w:rPr>
          <w:rFonts w:eastAsia="Trebuchet MS"/>
          <w:lang w:val="en-US"/>
        </w:rPr>
        <w:t>le</w:t>
      </w:r>
      <w:r>
        <w:rPr>
          <w:rFonts w:eastAsia="Trebuchet MS"/>
          <w:lang w:val="pt-PT"/>
        </w:rPr>
        <w:t xml:space="preserve"> specifice cerute de legislația în vigoare pentru ocuparea postulu</w:t>
      </w:r>
      <w:r>
        <w:rPr>
          <w:rFonts w:eastAsia="Trebuchet MS"/>
          <w:lang w:val="en-US"/>
        </w:rPr>
        <w:t>i se numără: să</w:t>
      </w:r>
      <w:r>
        <w:rPr>
          <w:rFonts w:eastAsia="Trebuchet MS"/>
          <w:lang w:val="pt-PT"/>
        </w:rPr>
        <w:t xml:space="preserve"> fie funcţionar public;</w:t>
      </w:r>
      <w:r>
        <w:rPr>
          <w:rFonts w:eastAsia="Trebuchet MS"/>
          <w:lang w:val="en-US"/>
        </w:rPr>
        <w:t xml:space="preserve"> să aibă </w:t>
      </w:r>
      <w:r>
        <w:rPr>
          <w:rFonts w:eastAsia="Trebuchet MS"/>
          <w:lang w:val="pt-PT"/>
        </w:rPr>
        <w:t>studii superioare de lungă durată, absolvite cu diplomă de licență sau echivalentă în domeniul silvicultură; să fie absolvent cu diplomă al studiilor universitare de master în domeniul administrației publice, management sau în specialitatea studiilor necesare ocupării funcţiei publice sau cu diplomă echivalentă conform prevederilor art. 57 alin. (2) din Legea învățământului superior nr. 199/2023;</w:t>
      </w:r>
      <w:r>
        <w:rPr>
          <w:rFonts w:eastAsia="Trebuchet MS"/>
          <w:lang w:val="en-US"/>
        </w:rPr>
        <w:t xml:space="preserve"> </w:t>
      </w:r>
      <w:r>
        <w:rPr>
          <w:rFonts w:eastAsia="Trebuchet MS"/>
          <w:lang w:val="pt-PT"/>
        </w:rPr>
        <w:t xml:space="preserve"> minimum 7 ani vechime în specialitatea studiilor nu are sancțiuni disciplinare neradiate în condițiile legii.</w:t>
      </w:r>
    </w:p>
    <w:p w14:paraId="35F1CFB4">
      <w:pPr>
        <w:tabs>
          <w:tab w:val="center" w:pos="5528"/>
        </w:tabs>
        <w:spacing w:before="0" w:after="0" w:line="480" w:lineRule="auto"/>
        <w:ind w:right="-29"/>
        <w:rPr>
          <w:rFonts w:eastAsia="Trebuchet MS"/>
          <w:lang w:val="en-US"/>
        </w:rPr>
      </w:pPr>
      <w:r>
        <w:rPr>
          <w:rFonts w:eastAsia="Trebuchet MS"/>
          <w:lang w:val="en-US"/>
        </w:rPr>
        <w:t>Depunerea documentelor se va face în perioada 27 august - 4 septembrie, ora 16:30, urmând ca analiza dosarelor pentru îndeplinirea condițiilor obiective să aibă loc între  5 și 8 septembrie 2025.</w:t>
      </w:r>
    </w:p>
    <w:p w14:paraId="18BA04F5">
      <w:pPr>
        <w:tabs>
          <w:tab w:val="center" w:pos="5528"/>
        </w:tabs>
        <w:spacing w:before="0" w:after="0" w:line="480" w:lineRule="auto"/>
        <w:ind w:right="-29"/>
        <w:rPr>
          <w:rFonts w:eastAsia="Trebuchet MS"/>
          <w:lang w:val="en-US"/>
        </w:rPr>
      </w:pPr>
      <w:r>
        <w:rPr>
          <w:rFonts w:eastAsia="Trebuchet MS"/>
          <w:lang w:val="en-US"/>
        </w:rPr>
        <w:t xml:space="preserve">Etapele selecției includ o probă suplimentară de competențe în domeniul tehnologiei informației, dar și un interviu care va fi înregistrat video și audio, iar ulterior va fi postat pe site-ul MMAP. </w:t>
      </w:r>
    </w:p>
    <w:p w14:paraId="335CF94E">
      <w:pPr>
        <w:tabs>
          <w:tab w:val="center" w:pos="5528"/>
        </w:tabs>
        <w:spacing w:before="0" w:after="0" w:line="480" w:lineRule="auto"/>
        <w:ind w:right="-29"/>
        <w:rPr>
          <w:rFonts w:eastAsia="Trebuchet MS"/>
          <w:lang w:val="en-US"/>
        </w:rPr>
      </w:pPr>
      <w:r>
        <w:rPr>
          <w:rFonts w:eastAsia="Trebuchet MS"/>
          <w:lang w:val="pt-PT"/>
        </w:rPr>
        <w:t xml:space="preserve">Toate informațiile necesare, inclusiv documentele și formularele de înscriere, sunt disponibile pe site-ul MMAP, la următorul link: </w:t>
      </w:r>
      <w:r>
        <w:fldChar w:fldCharType="begin"/>
      </w:r>
      <w:r>
        <w:instrText xml:space="preserve"> HYPERLINK "https://mmediu.ro/despre-noi/cariera/ministerul-mediului-apelor-si-padurilor-deschide-procedura-pentru-desemnarea-functionarului-public-care-va-exercita-cu-caracter-temporar-functia-publica-de-conducere-vacanta-de-inspector-sef-al-garzi/" </w:instrText>
      </w:r>
      <w:r>
        <w:fldChar w:fldCharType="separate"/>
      </w:r>
      <w:r>
        <w:rPr>
          <w:rStyle w:val="9"/>
        </w:rPr>
        <w:t>https://mmediu.ro/despre-noi/cariera/ministerul-mediului-apelor-si-padurilor-deschide-procedura-pentru-desemnarea-functionarului-public-care-va-exercita-cu-caracter-temporar-functia-publica-de-conducere-vacanta-de-inspector-sef-al-garzi/</w:t>
      </w:r>
      <w:r>
        <w:rPr>
          <w:rStyle w:val="9"/>
        </w:rPr>
        <w:fldChar w:fldCharType="end"/>
      </w:r>
      <w:r>
        <w:rPr>
          <w:lang w:val="en-US"/>
        </w:rPr>
        <w:t xml:space="preserve"> </w:t>
      </w:r>
    </w:p>
    <w:p w14:paraId="10D4F80F">
      <w:pPr>
        <w:tabs>
          <w:tab w:val="center" w:pos="5528"/>
        </w:tabs>
        <w:spacing w:before="0" w:after="0" w:line="480" w:lineRule="auto"/>
        <w:ind w:right="-29"/>
        <w:rPr>
          <w:rFonts w:eastAsia="Trebuchet MS"/>
          <w:lang w:val="en-US"/>
        </w:rPr>
      </w:pPr>
    </w:p>
    <w:p w14:paraId="553D1F4E">
      <w:pPr>
        <w:tabs>
          <w:tab w:val="center" w:pos="5528"/>
        </w:tabs>
        <w:spacing w:before="0" w:after="0" w:line="480" w:lineRule="auto"/>
        <w:ind w:right="-29"/>
        <w:rPr>
          <w:rFonts w:eastAsia="Trebuchet MS"/>
          <w:lang w:val="pt-PT"/>
        </w:rPr>
      </w:pPr>
    </w:p>
    <w:p w14:paraId="24E6D498">
      <w:pPr>
        <w:tabs>
          <w:tab w:val="center" w:pos="5528"/>
        </w:tabs>
        <w:spacing w:before="0" w:after="0" w:line="360" w:lineRule="auto"/>
        <w:ind w:right="-23"/>
        <w:rPr>
          <w:rFonts w:eastAsia="Trebuchet MS"/>
        </w:rPr>
      </w:pPr>
    </w:p>
    <w:p w14:paraId="46769C37">
      <w:pPr>
        <w:tabs>
          <w:tab w:val="center" w:pos="5528"/>
        </w:tabs>
        <w:spacing w:before="0" w:after="0" w:line="360" w:lineRule="auto"/>
        <w:ind w:right="-23"/>
        <w:jc w:val="left"/>
        <w:rPr>
          <w:bCs/>
          <w:shd w:val="clear" w:color="auto" w:fill="FFFFFF"/>
        </w:rPr>
      </w:pPr>
      <w:r>
        <w:rPr>
          <w:b/>
          <w:shd w:val="clear" w:color="auto" w:fill="FFFFFF"/>
        </w:rPr>
        <w:t xml:space="preserve">  DIRECȚIA COMUNICARE ȘI DIGITALIZARE</w:t>
      </w:r>
    </w:p>
    <w:sectPr>
      <w:headerReference r:id="rId5" w:type="first"/>
      <w:footerReference r:id="rId7" w:type="first"/>
      <w:footerReference r:id="rId6" w:type="default"/>
      <w:pgSz w:w="11907" w:h="16839"/>
      <w:pgMar w:top="1440" w:right="1080" w:bottom="1440" w:left="1080" w:header="426" w:footer="73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Open Sans">
    <w:altName w:val="Times New Roman"/>
    <w:panose1 w:val="00000000000000000000"/>
    <w:charset w:val="00"/>
    <w:family w:val="swiss"/>
    <w:pitch w:val="default"/>
    <w:sig w:usb0="00000000" w:usb1="00000000" w:usb2="00000028" w:usb3="00000000" w:csb0="0000019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vantGardEFNormal">
    <w:altName w:val="Calibri"/>
    <w:panose1 w:val="00000000000000000000"/>
    <w:charset w:val="00"/>
    <w:family w:val="modern"/>
    <w:pitch w:val="default"/>
    <w:sig w:usb0="00000000"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4080B">
    <w:pPr>
      <w:pStyle w:val="7"/>
      <w:rPr>
        <w:rFonts w:ascii="Arial" w:hAnsi="Arial" w:eastAsia="Arial" w:cs="Arial"/>
        <w:color w:val="BFBFBF" w:themeColor="background1" w:themeShade="BF"/>
        <w:sz w:val="12"/>
        <w:szCs w:val="12"/>
      </w:rPr>
    </w:pPr>
  </w:p>
  <w:p w14:paraId="0975807D">
    <w:pPr>
      <w:pStyle w:val="17"/>
      <w:ind w:left="709"/>
    </w:pPr>
    <w:r>
      <w:t xml:space="preserve"> Bd. Libertăţii, nr.12, Sector 5, Bucureşti</w:t>
    </w:r>
  </w:p>
  <w:p w14:paraId="7BCF03DD">
    <w:pPr>
      <w:pStyle w:val="17"/>
      <w:ind w:left="709"/>
    </w:pPr>
    <w:r>
      <w:t xml:space="preserve"> Tel.: +4 021 408 9605</w:t>
    </w:r>
  </w:p>
  <w:p w14:paraId="4FD427ED">
    <w:pPr>
      <w:pStyle w:val="17"/>
      <w:ind w:left="709"/>
    </w:pPr>
    <w:r>
      <w:t xml:space="preserve"> e-mail: </w:t>
    </w:r>
    <w:r>
      <w:rPr>
        <w:rStyle w:val="9"/>
      </w:rPr>
      <w:t>comunicare@mmediu.ro</w:t>
    </w:r>
  </w:p>
  <w:p w14:paraId="190C85A4">
    <w:pPr>
      <w:pStyle w:val="17"/>
      <w:ind w:left="709"/>
    </w:pPr>
    <w:r>
      <w:t xml:space="preserve"> website: </w:t>
    </w:r>
    <w:r>
      <w:fldChar w:fldCharType="begin"/>
    </w:r>
    <w:r>
      <w:instrText xml:space="preserve"> HYPERLINK "http://www.mmediu.ro" </w:instrText>
    </w:r>
    <w:r>
      <w:fldChar w:fldCharType="separate"/>
    </w:r>
    <w:r>
      <w:rPr>
        <w:rStyle w:val="9"/>
      </w:rPr>
      <w:t>www.mmediu.ro</w:t>
    </w:r>
    <w:r>
      <w:rPr>
        <w:rStyle w:val="9"/>
      </w:rPr>
      <w:fldChar w:fldCharType="end"/>
    </w:r>
    <w:r>
      <w:t xml:space="preserve"> </w:t>
    </w:r>
  </w:p>
  <w:p w14:paraId="106FB68E">
    <w:pPr>
      <w:pStyle w:val="7"/>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37B4F">
    <w:pPr>
      <w:pStyle w:val="17"/>
      <w:ind w:left="709"/>
    </w:pPr>
    <w:r>
      <w:t xml:space="preserve"> </w:t>
    </w:r>
  </w:p>
  <w:p w14:paraId="0A6E60E4">
    <w:pPr>
      <w:pStyle w:val="17"/>
      <w:ind w:left="709"/>
    </w:pPr>
    <w:r>
      <w:t>Bd. Libertăţii, nr.12, Sector 5, Bucureşti</w:t>
    </w:r>
  </w:p>
  <w:p w14:paraId="4787C07A">
    <w:pPr>
      <w:pStyle w:val="17"/>
      <w:ind w:left="709"/>
    </w:pPr>
    <w:r>
      <w:t xml:space="preserve"> Tel.: +4 021 408 9605</w:t>
    </w:r>
  </w:p>
  <w:p w14:paraId="3DEFE442">
    <w:pPr>
      <w:pStyle w:val="17"/>
      <w:ind w:left="709"/>
    </w:pPr>
    <w:r>
      <w:t xml:space="preserve"> e-mail: </w:t>
    </w:r>
    <w:r>
      <w:rPr>
        <w:rStyle w:val="9"/>
      </w:rPr>
      <w:t>comunicare@mmediu.ro</w:t>
    </w:r>
  </w:p>
  <w:p w14:paraId="37148CF2">
    <w:pPr>
      <w:pStyle w:val="17"/>
      <w:ind w:left="709"/>
    </w:pPr>
    <w:r>
      <w:t xml:space="preserve"> website: </w:t>
    </w:r>
    <w:r>
      <w:fldChar w:fldCharType="begin"/>
    </w:r>
    <w:r>
      <w:instrText xml:space="preserve"> HYPERLINK "http://www.mmediu.ro" </w:instrText>
    </w:r>
    <w:r>
      <w:fldChar w:fldCharType="separate"/>
    </w:r>
    <w:r>
      <w:rPr>
        <w:rStyle w:val="9"/>
      </w:rPr>
      <w:t>www.mmediu.ro</w:t>
    </w:r>
    <w:r>
      <w:rPr>
        <w:rStyle w:val="9"/>
      </w:rPr>
      <w:fldChar w:fldCharType="end"/>
    </w:r>
    <w:r>
      <w:t xml:space="preserve"> </w:t>
    </w:r>
  </w:p>
  <w:p w14:paraId="2A6FF901">
    <w:pPr>
      <w:pStyle w:val="7"/>
      <w:jc w:val="center"/>
      <w:rPr>
        <w:rFonts w:ascii="AvantGardEFNormal" w:hAnsi="AvantGardEFNorm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99F5E">
    <w:pPr>
      <w:pStyle w:val="8"/>
    </w:pPr>
    <w:r>
      <w:rPr>
        <w:lang w:val="en-US"/>
      </w:rPr>
      <w:drawing>
        <wp:inline distT="0" distB="0" distL="0" distR="0">
          <wp:extent cx="3237230" cy="89598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7230" cy="8959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AA"/>
    <w:rsid w:val="000324B6"/>
    <w:rsid w:val="00067309"/>
    <w:rsid w:val="000920C6"/>
    <w:rsid w:val="000A2EE3"/>
    <w:rsid w:val="000D01EC"/>
    <w:rsid w:val="000E42DF"/>
    <w:rsid w:val="000E5A3C"/>
    <w:rsid w:val="00105DFF"/>
    <w:rsid w:val="00114256"/>
    <w:rsid w:val="00126F4A"/>
    <w:rsid w:val="001657EE"/>
    <w:rsid w:val="00191CCC"/>
    <w:rsid w:val="00201B18"/>
    <w:rsid w:val="002414BB"/>
    <w:rsid w:val="0025131A"/>
    <w:rsid w:val="00272C20"/>
    <w:rsid w:val="0027784D"/>
    <w:rsid w:val="00285BE5"/>
    <w:rsid w:val="00292F6E"/>
    <w:rsid w:val="002969AA"/>
    <w:rsid w:val="002C3162"/>
    <w:rsid w:val="002C4563"/>
    <w:rsid w:val="003161A7"/>
    <w:rsid w:val="00355F37"/>
    <w:rsid w:val="00377286"/>
    <w:rsid w:val="0039785B"/>
    <w:rsid w:val="003B7236"/>
    <w:rsid w:val="003D47F0"/>
    <w:rsid w:val="003E0A89"/>
    <w:rsid w:val="003E6008"/>
    <w:rsid w:val="0043291E"/>
    <w:rsid w:val="0047708C"/>
    <w:rsid w:val="00482F8E"/>
    <w:rsid w:val="004B5ECB"/>
    <w:rsid w:val="004F3BCB"/>
    <w:rsid w:val="004F43A2"/>
    <w:rsid w:val="00500A99"/>
    <w:rsid w:val="00527E27"/>
    <w:rsid w:val="00535015"/>
    <w:rsid w:val="00535B1C"/>
    <w:rsid w:val="00541F26"/>
    <w:rsid w:val="00592644"/>
    <w:rsid w:val="005B6231"/>
    <w:rsid w:val="0060634E"/>
    <w:rsid w:val="00607DDE"/>
    <w:rsid w:val="0065100D"/>
    <w:rsid w:val="006A06ED"/>
    <w:rsid w:val="006D670B"/>
    <w:rsid w:val="006E0335"/>
    <w:rsid w:val="006F52B3"/>
    <w:rsid w:val="00715392"/>
    <w:rsid w:val="00741EAF"/>
    <w:rsid w:val="00761B22"/>
    <w:rsid w:val="00767188"/>
    <w:rsid w:val="00792038"/>
    <w:rsid w:val="00792D05"/>
    <w:rsid w:val="007956F6"/>
    <w:rsid w:val="007C685C"/>
    <w:rsid w:val="007D577A"/>
    <w:rsid w:val="008077D8"/>
    <w:rsid w:val="008131A7"/>
    <w:rsid w:val="00883272"/>
    <w:rsid w:val="008A7AE2"/>
    <w:rsid w:val="008C019E"/>
    <w:rsid w:val="009257B9"/>
    <w:rsid w:val="00927E85"/>
    <w:rsid w:val="00931040"/>
    <w:rsid w:val="00960FC6"/>
    <w:rsid w:val="009A141A"/>
    <w:rsid w:val="009A18B3"/>
    <w:rsid w:val="009A66FD"/>
    <w:rsid w:val="009D1AA7"/>
    <w:rsid w:val="00A906D5"/>
    <w:rsid w:val="00A950B2"/>
    <w:rsid w:val="00A95F2F"/>
    <w:rsid w:val="00B01F05"/>
    <w:rsid w:val="00B45D45"/>
    <w:rsid w:val="00B54E9B"/>
    <w:rsid w:val="00B635C4"/>
    <w:rsid w:val="00BA08A2"/>
    <w:rsid w:val="00BA491E"/>
    <w:rsid w:val="00BB31FF"/>
    <w:rsid w:val="00BB717A"/>
    <w:rsid w:val="00BC0185"/>
    <w:rsid w:val="00BD4FB2"/>
    <w:rsid w:val="00BF3D1B"/>
    <w:rsid w:val="00C02C7A"/>
    <w:rsid w:val="00C233A6"/>
    <w:rsid w:val="00C23E7B"/>
    <w:rsid w:val="00C246F4"/>
    <w:rsid w:val="00C55F47"/>
    <w:rsid w:val="00C710D6"/>
    <w:rsid w:val="00CB17F4"/>
    <w:rsid w:val="00CB7340"/>
    <w:rsid w:val="00D04F79"/>
    <w:rsid w:val="00D40D2E"/>
    <w:rsid w:val="00D6204A"/>
    <w:rsid w:val="00D87B95"/>
    <w:rsid w:val="00DB0DF0"/>
    <w:rsid w:val="00DE64E4"/>
    <w:rsid w:val="00DF334E"/>
    <w:rsid w:val="00DF6FBA"/>
    <w:rsid w:val="00E034E3"/>
    <w:rsid w:val="00EA788F"/>
    <w:rsid w:val="00EE6BE4"/>
    <w:rsid w:val="00EE70C1"/>
    <w:rsid w:val="00EF4AE2"/>
    <w:rsid w:val="00F433E3"/>
    <w:rsid w:val="00F44222"/>
    <w:rsid w:val="00F46A32"/>
    <w:rsid w:val="00FA28DB"/>
    <w:rsid w:val="00FB5366"/>
    <w:rsid w:val="00FC7167"/>
    <w:rsid w:val="00FF00E2"/>
    <w:rsid w:val="00FF1D2B"/>
    <w:rsid w:val="04F3684C"/>
    <w:rsid w:val="0B0D63B6"/>
    <w:rsid w:val="0B252DBD"/>
    <w:rsid w:val="28314BA8"/>
    <w:rsid w:val="4BB52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60" w:after="240" w:line="276" w:lineRule="auto"/>
      <w:jc w:val="both"/>
    </w:pPr>
    <w:rPr>
      <w:rFonts w:ascii="Trebuchet MS" w:hAnsi="Trebuchet MS" w:cs="Open Sans" w:eastAsiaTheme="minorHAnsi"/>
      <w:color w:val="000000"/>
      <w:sz w:val="22"/>
      <w:szCs w:val="22"/>
      <w:lang w:val="ro-RO" w:eastAsia="en-US" w:bidi="ar-SA"/>
    </w:rPr>
  </w:style>
  <w:style w:type="paragraph" w:styleId="2">
    <w:name w:val="heading 1"/>
    <w:basedOn w:val="1"/>
    <w:next w:val="1"/>
    <w:link w:val="2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pPr>
      <w:spacing w:after="0" w:line="240" w:lineRule="auto"/>
    </w:pPr>
    <w:rPr>
      <w:rFonts w:ascii="Segoe UI" w:hAnsi="Segoe UI" w:cs="Segoe UI"/>
      <w:sz w:val="18"/>
      <w:szCs w:val="18"/>
    </w:rPr>
  </w:style>
  <w:style w:type="character" w:styleId="6">
    <w:name w:val="FollowedHyperlink"/>
    <w:basedOn w:val="3"/>
    <w:semiHidden/>
    <w:unhideWhenUsed/>
    <w:qFormat/>
    <w:uiPriority w:val="99"/>
    <w:rPr>
      <w:color w:val="954F72" w:themeColor="followedHyperlink"/>
      <w:u w:val="single"/>
      <w14:textFill>
        <w14:solidFill>
          <w14:schemeClr w14:val="folHlink"/>
        </w14:solidFill>
      </w14:textFill>
    </w:rPr>
  </w:style>
  <w:style w:type="paragraph" w:styleId="7">
    <w:name w:val="footer"/>
    <w:basedOn w:val="1"/>
    <w:link w:val="13"/>
    <w:unhideWhenUsed/>
    <w:qFormat/>
    <w:uiPriority w:val="99"/>
    <w:pPr>
      <w:tabs>
        <w:tab w:val="center" w:pos="4680"/>
        <w:tab w:val="right" w:pos="9360"/>
      </w:tabs>
      <w:spacing w:after="0" w:line="240" w:lineRule="auto"/>
    </w:pPr>
  </w:style>
  <w:style w:type="paragraph" w:styleId="8">
    <w:name w:val="header"/>
    <w:basedOn w:val="1"/>
    <w:link w:val="12"/>
    <w:unhideWhenUsed/>
    <w:qFormat/>
    <w:uiPriority w:val="99"/>
    <w:pPr>
      <w:tabs>
        <w:tab w:val="center" w:pos="4680"/>
        <w:tab w:val="right" w:pos="9360"/>
      </w:tabs>
      <w:spacing w:after="0" w:line="240" w:lineRule="auto"/>
    </w:pPr>
  </w:style>
  <w:style w:type="character" w:styleId="9">
    <w:name w:val="Hyperlink"/>
    <w:basedOn w:val="3"/>
    <w:unhideWhenUsed/>
    <w:qFormat/>
    <w:uiPriority w:val="99"/>
    <w:rPr>
      <w:color w:val="0563C1" w:themeColor="hyperlink"/>
      <w:u w:val="single"/>
      <w14:textFill>
        <w14:solidFill>
          <w14:schemeClr w14:val="hlink"/>
        </w14:solidFill>
      </w14:textFill>
    </w:rPr>
  </w:style>
  <w:style w:type="paragraph" w:styleId="10">
    <w:name w:val="Normal (Web)"/>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character" w:styleId="11">
    <w:name w:val="Strong"/>
    <w:basedOn w:val="3"/>
    <w:qFormat/>
    <w:uiPriority w:val="22"/>
    <w:rPr>
      <w:b/>
      <w:bCs/>
    </w:rPr>
  </w:style>
  <w:style w:type="character" w:customStyle="1" w:styleId="12">
    <w:name w:val="Header Char"/>
    <w:basedOn w:val="3"/>
    <w:link w:val="8"/>
    <w:qFormat/>
    <w:uiPriority w:val="99"/>
  </w:style>
  <w:style w:type="character" w:customStyle="1" w:styleId="13">
    <w:name w:val="Footer Char"/>
    <w:basedOn w:val="3"/>
    <w:link w:val="7"/>
    <w:qFormat/>
    <w:uiPriority w:val="99"/>
  </w:style>
  <w:style w:type="character" w:customStyle="1" w:styleId="14">
    <w:name w:val="Balloon Text Char"/>
    <w:basedOn w:val="3"/>
    <w:link w:val="5"/>
    <w:semiHidden/>
    <w:qFormat/>
    <w:uiPriority w:val="99"/>
    <w:rPr>
      <w:rFonts w:ascii="Segoe UI" w:hAnsi="Segoe UI" w:cs="Segoe UI"/>
      <w:sz w:val="18"/>
      <w:szCs w:val="18"/>
    </w:rPr>
  </w:style>
  <w:style w:type="character" w:customStyle="1" w:styleId="15">
    <w:name w:val="List Paragraph Char"/>
    <w:link w:val="16"/>
    <w:qFormat/>
    <w:locked/>
    <w:uiPriority w:val="0"/>
  </w:style>
  <w:style w:type="paragraph" w:styleId="16">
    <w:name w:val="List Paragraph"/>
    <w:basedOn w:val="1"/>
    <w:link w:val="15"/>
    <w:qFormat/>
    <w:uiPriority w:val="34"/>
    <w:pPr>
      <w:spacing w:before="0" w:after="200"/>
      <w:ind w:left="720"/>
      <w:contextualSpacing/>
      <w:jc w:val="left"/>
    </w:pPr>
    <w:rPr>
      <w:rFonts w:asciiTheme="minorHAnsi" w:hAnsiTheme="minorHAnsi" w:cstheme="minorBidi"/>
      <w:color w:val="auto"/>
      <w:lang w:val="en-US"/>
    </w:rPr>
  </w:style>
  <w:style w:type="paragraph" w:customStyle="1" w:styleId="17">
    <w:name w:val="Footer1"/>
    <w:basedOn w:val="7"/>
    <w:link w:val="18"/>
    <w:qFormat/>
    <w:uiPriority w:val="0"/>
    <w:pPr>
      <w:tabs>
        <w:tab w:val="center" w:pos="4703"/>
        <w:tab w:val="right" w:pos="9406"/>
        <w:tab w:val="clear" w:pos="4680"/>
        <w:tab w:val="clear" w:pos="9360"/>
      </w:tabs>
      <w:spacing w:before="0"/>
    </w:pPr>
    <w:rPr>
      <w:sz w:val="14"/>
      <w:szCs w:val="14"/>
    </w:rPr>
  </w:style>
  <w:style w:type="character" w:customStyle="1" w:styleId="18">
    <w:name w:val="footer Char"/>
    <w:basedOn w:val="13"/>
    <w:link w:val="17"/>
    <w:qFormat/>
    <w:uiPriority w:val="0"/>
    <w:rPr>
      <w:rFonts w:ascii="Trebuchet MS" w:hAnsi="Trebuchet MS" w:cs="Open Sans"/>
      <w:color w:val="000000"/>
      <w:sz w:val="14"/>
      <w:szCs w:val="14"/>
      <w:lang w:val="ro-RO"/>
    </w:rPr>
  </w:style>
  <w:style w:type="character" w:customStyle="1" w:styleId="19">
    <w:name w:val="Mențiune Nerezolvat1"/>
    <w:basedOn w:val="3"/>
    <w:semiHidden/>
    <w:unhideWhenUsed/>
    <w:qFormat/>
    <w:uiPriority w:val="99"/>
    <w:rPr>
      <w:color w:val="605E5C"/>
      <w:shd w:val="clear" w:color="auto" w:fill="E1DFDD"/>
    </w:rPr>
  </w:style>
  <w:style w:type="character" w:customStyle="1" w:styleId="20">
    <w:name w:val="Heading 1 Char"/>
    <w:basedOn w:val="3"/>
    <w:link w:val="2"/>
    <w:qFormat/>
    <w:uiPriority w:val="9"/>
    <w:rPr>
      <w:rFonts w:asciiTheme="majorHAnsi" w:hAnsiTheme="majorHAnsi" w:eastAsiaTheme="majorEastAsia" w:cstheme="majorBidi"/>
      <w:color w:val="2E75B6" w:themeColor="accent1" w:themeShade="BF"/>
      <w:sz w:val="32"/>
      <w:szCs w:val="32"/>
      <w:lang w:val="ro-RO"/>
    </w:rPr>
  </w:style>
  <w:style w:type="character" w:customStyle="1" w:styleId="21">
    <w:name w:val="Unresolved Mention1"/>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10719-3B39-4DA3-AED2-B74542D692A2}">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490</Words>
  <Characters>2794</Characters>
  <Lines>23</Lines>
  <Paragraphs>6</Paragraphs>
  <TotalTime>1</TotalTime>
  <ScaleCrop>false</ScaleCrop>
  <LinksUpToDate>false</LinksUpToDate>
  <CharactersWithSpaces>3278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2025-08-28T08:49:00Z</dcterms:created>
  <dc:creator>Alexandru Voinea</dc:creator>
  <cp:lastModifiedBy>Ioana.Luncasu</cp:lastModifiedBy>
  <cp:lastPrinted>2025-04-23T08:57:00Z</cp:lastPrinted>
  <dcterms:modified xsi:type="dcterms:W3CDTF">2025-08-28T08:50:56Z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25FC9CC3AA0341198C494F8AC15EE653_13</vt:lpwstr>
  </property>
</Properties>
</file>