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03" w:type="dxa"/>
        <w:tblInd w:w="-185" w:type="dxa"/>
        <w:tblLook w:val="04A0" w:firstRow="1" w:lastRow="0" w:firstColumn="1" w:lastColumn="0" w:noHBand="0" w:noVBand="1"/>
      </w:tblPr>
      <w:tblGrid>
        <w:gridCol w:w="2590"/>
        <w:gridCol w:w="4536"/>
        <w:gridCol w:w="2977"/>
      </w:tblGrid>
      <w:tr w:rsidR="00505F8C" w:rsidRPr="00DB1E24" w14:paraId="12E377DE" w14:textId="77777777" w:rsidTr="00505F8C">
        <w:tc>
          <w:tcPr>
            <w:tcW w:w="2590" w:type="dxa"/>
          </w:tcPr>
          <w:p w14:paraId="0743B8D5" w14:textId="77777777" w:rsidR="00505F8C" w:rsidRPr="00505F8C" w:rsidRDefault="00505F8C" w:rsidP="00D4642F">
            <w:pPr>
              <w:spacing w:line="240" w:lineRule="auto"/>
              <w:jc w:val="center"/>
              <w:rPr>
                <w:rFonts w:ascii="Trebuchet MS" w:hAnsi="Trebuchet MS"/>
                <w:b/>
                <w:bCs/>
                <w:sz w:val="22"/>
                <w:szCs w:val="22"/>
              </w:rPr>
            </w:pPr>
            <w:r w:rsidRPr="00505F8C">
              <w:rPr>
                <w:rFonts w:ascii="Trebuchet MS" w:hAnsi="Trebuchet MS"/>
                <w:b/>
                <w:bCs/>
                <w:sz w:val="22"/>
                <w:szCs w:val="22"/>
              </w:rPr>
              <w:t>Denumirea autorității sau instituției publice</w:t>
            </w:r>
          </w:p>
        </w:tc>
        <w:tc>
          <w:tcPr>
            <w:tcW w:w="4536" w:type="dxa"/>
          </w:tcPr>
          <w:p w14:paraId="165C38B8" w14:textId="77777777" w:rsidR="00505F8C" w:rsidRPr="00DB1E24"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MINISTERUL MEDIULUI, APELOR ȘI PĂDURILOR</w:t>
            </w:r>
          </w:p>
        </w:tc>
        <w:tc>
          <w:tcPr>
            <w:tcW w:w="2977" w:type="dxa"/>
            <w:vMerge w:val="restart"/>
          </w:tcPr>
          <w:p w14:paraId="03EEB1AF" w14:textId="01BE7580" w:rsidR="00505F8C" w:rsidRDefault="00821AD7" w:rsidP="00821AD7">
            <w:pPr>
              <w:spacing w:line="240" w:lineRule="auto"/>
              <w:rPr>
                <w:rFonts w:ascii="Trebuchet MS" w:hAnsi="Trebuchet MS"/>
                <w:b/>
                <w:sz w:val="22"/>
                <w:szCs w:val="22"/>
              </w:rPr>
            </w:pPr>
            <w:r>
              <w:rPr>
                <w:rFonts w:ascii="Trebuchet MS" w:hAnsi="Trebuchet MS"/>
                <w:b/>
                <w:sz w:val="22"/>
                <w:szCs w:val="22"/>
              </w:rPr>
              <w:t xml:space="preserve">              </w:t>
            </w:r>
            <w:r w:rsidR="00505F8C" w:rsidRPr="00505F8C">
              <w:rPr>
                <w:rFonts w:ascii="Trebuchet MS" w:hAnsi="Trebuchet MS"/>
                <w:b/>
                <w:sz w:val="22"/>
                <w:szCs w:val="22"/>
              </w:rPr>
              <w:t>Aprob,</w:t>
            </w:r>
          </w:p>
          <w:p w14:paraId="339C5C6E" w14:textId="77777777" w:rsidR="00505F8C" w:rsidRPr="00505F8C" w:rsidRDefault="00505F8C" w:rsidP="00505F8C">
            <w:pPr>
              <w:spacing w:line="240" w:lineRule="auto"/>
              <w:jc w:val="center"/>
              <w:rPr>
                <w:rFonts w:ascii="Trebuchet MS" w:hAnsi="Trebuchet MS"/>
                <w:b/>
                <w:sz w:val="22"/>
                <w:szCs w:val="22"/>
              </w:rPr>
            </w:pPr>
          </w:p>
          <w:p w14:paraId="77233A1F" w14:textId="6923E4B3" w:rsidR="00505F8C" w:rsidRDefault="00505F8C" w:rsidP="00505F8C">
            <w:pPr>
              <w:spacing w:line="240" w:lineRule="auto"/>
              <w:jc w:val="center"/>
              <w:rPr>
                <w:rFonts w:ascii="Trebuchet MS" w:hAnsi="Trebuchet MS"/>
                <w:b/>
                <w:sz w:val="22"/>
                <w:szCs w:val="22"/>
              </w:rPr>
            </w:pPr>
            <w:r w:rsidRPr="00505F8C">
              <w:rPr>
                <w:rFonts w:ascii="Trebuchet MS" w:hAnsi="Trebuchet MS"/>
                <w:b/>
                <w:sz w:val="22"/>
                <w:szCs w:val="22"/>
              </w:rPr>
              <w:t>MINISTRU</w:t>
            </w:r>
          </w:p>
          <w:p w14:paraId="6658C737" w14:textId="77777777" w:rsidR="00505F8C" w:rsidRPr="00505F8C" w:rsidRDefault="00505F8C" w:rsidP="00505F8C">
            <w:pPr>
              <w:spacing w:line="240" w:lineRule="auto"/>
              <w:jc w:val="center"/>
              <w:rPr>
                <w:rFonts w:ascii="Trebuchet MS" w:hAnsi="Trebuchet MS"/>
                <w:b/>
                <w:sz w:val="22"/>
                <w:szCs w:val="22"/>
              </w:rPr>
            </w:pPr>
          </w:p>
          <w:p w14:paraId="4C1669BE" w14:textId="77AD5BC4" w:rsidR="00505F8C" w:rsidRPr="00DB1E24" w:rsidRDefault="00821AD7" w:rsidP="00505F8C">
            <w:pPr>
              <w:spacing w:line="240" w:lineRule="auto"/>
              <w:jc w:val="center"/>
              <w:rPr>
                <w:rFonts w:ascii="Trebuchet MS" w:hAnsi="Trebuchet MS"/>
                <w:b/>
                <w:sz w:val="22"/>
                <w:szCs w:val="22"/>
              </w:rPr>
            </w:pPr>
            <w:r>
              <w:rPr>
                <w:rFonts w:ascii="Trebuchet MS" w:hAnsi="Trebuchet MS"/>
                <w:b/>
                <w:sz w:val="22"/>
                <w:szCs w:val="22"/>
              </w:rPr>
              <w:t xml:space="preserve">  </w:t>
            </w:r>
            <w:r w:rsidR="00505F8C" w:rsidRPr="00505F8C">
              <w:rPr>
                <w:rFonts w:ascii="Trebuchet MS" w:hAnsi="Trebuchet MS"/>
                <w:b/>
                <w:sz w:val="22"/>
                <w:szCs w:val="22"/>
              </w:rPr>
              <w:t>Mircea FECHET</w:t>
            </w:r>
          </w:p>
        </w:tc>
      </w:tr>
      <w:tr w:rsidR="00505F8C" w:rsidRPr="00DB1E24" w14:paraId="116A3AEB" w14:textId="77777777" w:rsidTr="00505F8C">
        <w:tc>
          <w:tcPr>
            <w:tcW w:w="2590" w:type="dxa"/>
          </w:tcPr>
          <w:p w14:paraId="3B7A2AF5" w14:textId="636EBE4E" w:rsidR="00505F8C" w:rsidRPr="00505F8C" w:rsidRDefault="00505F8C" w:rsidP="00D4642F">
            <w:pPr>
              <w:spacing w:line="240" w:lineRule="auto"/>
              <w:jc w:val="center"/>
              <w:rPr>
                <w:rFonts w:ascii="Trebuchet MS" w:hAnsi="Trebuchet MS"/>
                <w:b/>
                <w:bCs/>
                <w:sz w:val="22"/>
                <w:szCs w:val="22"/>
              </w:rPr>
            </w:pPr>
            <w:r w:rsidRPr="00505F8C">
              <w:rPr>
                <w:rFonts w:ascii="Trebuchet MS" w:hAnsi="Trebuchet MS"/>
                <w:b/>
                <w:bCs/>
                <w:sz w:val="22"/>
                <w:szCs w:val="22"/>
              </w:rPr>
              <w:t xml:space="preserve">Direcţia </w:t>
            </w:r>
          </w:p>
        </w:tc>
        <w:tc>
          <w:tcPr>
            <w:tcW w:w="4536" w:type="dxa"/>
          </w:tcPr>
          <w:p w14:paraId="442D734C" w14:textId="4F1A1ED3" w:rsidR="00505F8C" w:rsidRPr="00DB1E24"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 xml:space="preserve">DIRECȚIA </w:t>
            </w:r>
            <w:r w:rsidR="00F36791">
              <w:rPr>
                <w:rFonts w:ascii="Trebuchet MS" w:hAnsi="Trebuchet MS"/>
                <w:b/>
                <w:sz w:val="22"/>
                <w:szCs w:val="22"/>
              </w:rPr>
              <w:t xml:space="preserve">COMUNICARE </w:t>
            </w:r>
            <w:r w:rsidR="00EE0461">
              <w:rPr>
                <w:rFonts w:ascii="Trebuchet MS" w:hAnsi="Trebuchet MS"/>
                <w:b/>
                <w:sz w:val="22"/>
                <w:szCs w:val="22"/>
              </w:rPr>
              <w:t>Ș</w:t>
            </w:r>
            <w:r w:rsidR="00F36791">
              <w:rPr>
                <w:rFonts w:ascii="Trebuchet MS" w:hAnsi="Trebuchet MS"/>
                <w:b/>
                <w:sz w:val="22"/>
                <w:szCs w:val="22"/>
              </w:rPr>
              <w:t>I DIGITALIZARE</w:t>
            </w:r>
          </w:p>
        </w:tc>
        <w:tc>
          <w:tcPr>
            <w:tcW w:w="2977" w:type="dxa"/>
            <w:vMerge/>
          </w:tcPr>
          <w:p w14:paraId="58CED264" w14:textId="5F0E5706" w:rsidR="00505F8C" w:rsidRPr="00DB1E24" w:rsidRDefault="00505F8C" w:rsidP="00D4642F">
            <w:pPr>
              <w:spacing w:line="240" w:lineRule="auto"/>
              <w:jc w:val="center"/>
              <w:rPr>
                <w:rFonts w:ascii="Trebuchet MS" w:hAnsi="Trebuchet MS"/>
                <w:b/>
                <w:sz w:val="22"/>
                <w:szCs w:val="22"/>
              </w:rPr>
            </w:pPr>
          </w:p>
        </w:tc>
      </w:tr>
      <w:tr w:rsidR="00505F8C" w:rsidRPr="00DB1E24" w14:paraId="25E07D7B" w14:textId="77777777" w:rsidTr="00505F8C">
        <w:tc>
          <w:tcPr>
            <w:tcW w:w="2590" w:type="dxa"/>
          </w:tcPr>
          <w:p w14:paraId="6C16359B" w14:textId="77777777" w:rsidR="00505F8C" w:rsidRPr="00505F8C" w:rsidRDefault="00505F8C" w:rsidP="00D4642F">
            <w:pPr>
              <w:tabs>
                <w:tab w:val="left" w:pos="0"/>
              </w:tabs>
              <w:spacing w:line="240" w:lineRule="auto"/>
              <w:jc w:val="center"/>
              <w:rPr>
                <w:rFonts w:ascii="Trebuchet MS" w:hAnsi="Trebuchet MS"/>
                <w:b/>
                <w:bCs/>
                <w:sz w:val="22"/>
                <w:szCs w:val="22"/>
              </w:rPr>
            </w:pPr>
            <w:r w:rsidRPr="00505F8C">
              <w:rPr>
                <w:rFonts w:ascii="Trebuchet MS" w:hAnsi="Trebuchet MS"/>
                <w:b/>
                <w:bCs/>
                <w:sz w:val="22"/>
                <w:szCs w:val="22"/>
              </w:rPr>
              <w:t>Serviciul</w:t>
            </w:r>
          </w:p>
        </w:tc>
        <w:tc>
          <w:tcPr>
            <w:tcW w:w="4536" w:type="dxa"/>
          </w:tcPr>
          <w:p w14:paraId="65E37E3C" w14:textId="77777777" w:rsidR="00F36791"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 xml:space="preserve">SERVICIUL RELAȚIA CU </w:t>
            </w:r>
            <w:r w:rsidR="00F36791">
              <w:rPr>
                <w:rFonts w:ascii="Trebuchet MS" w:hAnsi="Trebuchet MS"/>
                <w:b/>
                <w:sz w:val="22"/>
                <w:szCs w:val="22"/>
              </w:rPr>
              <w:t xml:space="preserve">PUBLICUL </w:t>
            </w:r>
          </w:p>
          <w:p w14:paraId="7E0B1A45" w14:textId="0365726D" w:rsidR="00505F8C" w:rsidRPr="00DB1E24" w:rsidRDefault="00F36791" w:rsidP="00D4642F">
            <w:pPr>
              <w:spacing w:line="240" w:lineRule="auto"/>
              <w:jc w:val="center"/>
              <w:rPr>
                <w:rFonts w:ascii="Trebuchet MS" w:hAnsi="Trebuchet MS"/>
                <w:b/>
                <w:sz w:val="22"/>
                <w:szCs w:val="22"/>
              </w:rPr>
            </w:pPr>
            <w:r>
              <w:rPr>
                <w:rFonts w:ascii="Trebuchet MS" w:hAnsi="Trebuchet MS"/>
                <w:b/>
                <w:sz w:val="22"/>
                <w:szCs w:val="22"/>
              </w:rPr>
              <w:t>ȘI MASS-MEDIA</w:t>
            </w:r>
          </w:p>
        </w:tc>
        <w:tc>
          <w:tcPr>
            <w:tcW w:w="2977" w:type="dxa"/>
            <w:vMerge/>
          </w:tcPr>
          <w:p w14:paraId="2B137E49" w14:textId="1A0CF476" w:rsidR="00505F8C" w:rsidRPr="00DB1E24" w:rsidRDefault="00505F8C" w:rsidP="00D4642F">
            <w:pPr>
              <w:spacing w:line="240" w:lineRule="auto"/>
              <w:jc w:val="center"/>
              <w:rPr>
                <w:rFonts w:ascii="Trebuchet MS" w:hAnsi="Trebuchet MS"/>
                <w:b/>
                <w:sz w:val="22"/>
                <w:szCs w:val="22"/>
              </w:rPr>
            </w:pPr>
          </w:p>
        </w:tc>
      </w:tr>
    </w:tbl>
    <w:p w14:paraId="6190B384" w14:textId="77777777" w:rsidR="00FE462A" w:rsidRPr="00DB1E24" w:rsidRDefault="00FE462A" w:rsidP="00D4642F">
      <w:pPr>
        <w:spacing w:line="240" w:lineRule="auto"/>
        <w:jc w:val="right"/>
        <w:rPr>
          <w:rFonts w:ascii="Trebuchet MS" w:hAnsi="Trebuchet MS"/>
          <w:b/>
          <w:sz w:val="22"/>
          <w:szCs w:val="22"/>
        </w:rPr>
      </w:pPr>
    </w:p>
    <w:p w14:paraId="616FDA87" w14:textId="77777777" w:rsidR="004B3BA2" w:rsidRPr="00DB1E24" w:rsidRDefault="004B3BA2" w:rsidP="00D4642F">
      <w:pPr>
        <w:spacing w:line="240" w:lineRule="auto"/>
        <w:jc w:val="center"/>
        <w:rPr>
          <w:rFonts w:ascii="Trebuchet MS" w:hAnsi="Trebuchet MS"/>
          <w:b/>
          <w:sz w:val="22"/>
          <w:szCs w:val="22"/>
        </w:rPr>
      </w:pPr>
    </w:p>
    <w:p w14:paraId="24499AD8" w14:textId="56143CDD" w:rsidR="009174FB" w:rsidRPr="00DB1E24" w:rsidRDefault="009174FB" w:rsidP="00D4642F">
      <w:pPr>
        <w:spacing w:line="240" w:lineRule="auto"/>
        <w:jc w:val="center"/>
        <w:rPr>
          <w:rFonts w:ascii="Trebuchet MS" w:hAnsi="Trebuchet MS"/>
          <w:b/>
          <w:sz w:val="22"/>
          <w:szCs w:val="22"/>
        </w:rPr>
      </w:pPr>
      <w:r w:rsidRPr="00DB1E24">
        <w:rPr>
          <w:rFonts w:ascii="Trebuchet MS" w:hAnsi="Trebuchet MS"/>
          <w:b/>
          <w:sz w:val="22"/>
          <w:szCs w:val="22"/>
        </w:rPr>
        <w:t>FIŞA POSTULUI STANDARDIZATĂ</w:t>
      </w:r>
      <w:r w:rsidRPr="00DB1E24">
        <w:rPr>
          <w:rFonts w:ascii="Trebuchet MS" w:hAnsi="Trebuchet MS"/>
          <w:b/>
          <w:sz w:val="22"/>
          <w:szCs w:val="22"/>
        </w:rPr>
        <w:br/>
        <w:t>Nr. ...............................</w:t>
      </w:r>
    </w:p>
    <w:p w14:paraId="1A7ED74F" w14:textId="77777777" w:rsidR="004B3BA2" w:rsidRPr="00DB1E24" w:rsidRDefault="004B3BA2" w:rsidP="00D4642F">
      <w:pPr>
        <w:spacing w:line="240" w:lineRule="auto"/>
        <w:jc w:val="center"/>
        <w:rPr>
          <w:rFonts w:ascii="Trebuchet MS" w:hAnsi="Trebuchet MS"/>
          <w:b/>
          <w:sz w:val="22"/>
          <w:szCs w:val="22"/>
        </w:rPr>
      </w:pPr>
    </w:p>
    <w:p w14:paraId="36C61268" w14:textId="77777777" w:rsidR="009174FB" w:rsidRPr="00DB1E24" w:rsidRDefault="009174FB" w:rsidP="00D4642F">
      <w:pPr>
        <w:spacing w:line="240" w:lineRule="auto"/>
        <w:rPr>
          <w:rFonts w:ascii="Trebuchet MS" w:hAnsi="Trebuchet MS"/>
          <w:b/>
          <w:sz w:val="22"/>
          <w:szCs w:val="22"/>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690"/>
        <w:gridCol w:w="3420"/>
        <w:gridCol w:w="2395"/>
      </w:tblGrid>
      <w:tr w:rsidR="009174FB" w:rsidRPr="00DB1E24" w14:paraId="301ED676"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BCF3A0" w14:textId="77777777" w:rsidR="009174FB" w:rsidRPr="00DB1E24" w:rsidRDefault="009174FB" w:rsidP="00D4642F">
            <w:pPr>
              <w:spacing w:line="240" w:lineRule="auto"/>
              <w:contextualSpacing/>
              <w:jc w:val="center"/>
              <w:rPr>
                <w:rFonts w:ascii="Trebuchet MS" w:hAnsi="Trebuchet MS"/>
                <w:b/>
                <w:sz w:val="22"/>
                <w:szCs w:val="22"/>
              </w:rPr>
            </w:pPr>
            <w:r w:rsidRPr="00DB1E24">
              <w:rPr>
                <w:rFonts w:ascii="Trebuchet MS" w:hAnsi="Trebuchet MS"/>
                <w:b/>
                <w:sz w:val="22"/>
                <w:szCs w:val="22"/>
              </w:rPr>
              <w:t>Informații generale privind postul</w:t>
            </w:r>
          </w:p>
          <w:p w14:paraId="56DB24C7"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i/>
                <w:sz w:val="22"/>
                <w:szCs w:val="22"/>
              </w:rPr>
            </w:pPr>
          </w:p>
        </w:tc>
      </w:tr>
      <w:tr w:rsidR="009174FB" w:rsidRPr="00DB1E24" w14:paraId="17BCE8B1" w14:textId="77777777" w:rsidTr="00DB4511">
        <w:trPr>
          <w:trHeight w:val="356"/>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16437C" w14:textId="77777777" w:rsidR="009174FB" w:rsidRPr="00DB1E24" w:rsidRDefault="009174FB" w:rsidP="00D4642F">
            <w:pPr>
              <w:tabs>
                <w:tab w:val="left" w:pos="993"/>
              </w:tabs>
              <w:spacing w:line="240" w:lineRule="auto"/>
              <w:ind w:right="142"/>
              <w:jc w:val="both"/>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Denumirea postului</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27C4FD" w14:textId="71FBFCF3" w:rsidR="009174FB" w:rsidRPr="00DB1E24" w:rsidRDefault="00A9251E"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Consilier</w:t>
            </w:r>
          </w:p>
        </w:tc>
      </w:tr>
      <w:tr w:rsidR="009174FB" w:rsidRPr="00DB1E24" w14:paraId="0AC11999" w14:textId="77777777" w:rsidTr="00DB4511">
        <w:trPr>
          <w:trHeight w:val="374"/>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78C6B" w14:textId="77777777" w:rsidR="009174FB" w:rsidRPr="00DB1E24" w:rsidRDefault="009174FB" w:rsidP="00D4642F">
            <w:pPr>
              <w:tabs>
                <w:tab w:val="left" w:pos="993"/>
              </w:tabs>
              <w:spacing w:line="240" w:lineRule="auto"/>
              <w:ind w:right="142"/>
              <w:jc w:val="both"/>
              <w:rPr>
                <w:rFonts w:ascii="Trebuchet MS" w:eastAsia="Trebuchet MS" w:hAnsi="Trebuchet MS" w:cs="Trebuchet MS"/>
                <w:b/>
                <w:bCs/>
                <w:sz w:val="22"/>
                <w:szCs w:val="22"/>
              </w:rPr>
            </w:pPr>
            <w:r w:rsidRPr="00DB1E24">
              <w:rPr>
                <w:rFonts w:ascii="Trebuchet MS" w:hAnsi="Trebuchet MS"/>
                <w:b/>
                <w:bCs/>
                <w:sz w:val="22"/>
                <w:szCs w:val="22"/>
              </w:rPr>
              <w:t>Nivelul postului</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12AE99" w14:textId="4E8C58F9" w:rsidR="009174FB" w:rsidRPr="00DB1E24" w:rsidRDefault="00FF66EF"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funcție publică de execuție</w:t>
            </w:r>
          </w:p>
        </w:tc>
      </w:tr>
      <w:tr w:rsidR="009174FB" w:rsidRPr="00DB1E24" w14:paraId="084EC4D8" w14:textId="77777777" w:rsidTr="00DB4511">
        <w:trPr>
          <w:trHeight w:val="293"/>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FFB95B" w14:textId="77777777" w:rsidR="009174FB" w:rsidRPr="00DB1E24" w:rsidRDefault="009174FB" w:rsidP="00D4642F">
            <w:pPr>
              <w:tabs>
                <w:tab w:val="left" w:pos="993"/>
              </w:tabs>
              <w:spacing w:line="240" w:lineRule="auto"/>
              <w:ind w:right="142"/>
              <w:jc w:val="both"/>
              <w:rPr>
                <w:rFonts w:ascii="Trebuchet MS" w:hAnsi="Trebuchet MS"/>
                <w:b/>
                <w:bCs/>
                <w:sz w:val="22"/>
                <w:szCs w:val="22"/>
              </w:rPr>
            </w:pPr>
            <w:r w:rsidRPr="00DB1E24">
              <w:rPr>
                <w:rFonts w:ascii="Trebuchet MS" w:hAnsi="Trebuchet MS"/>
                <w:b/>
                <w:bCs/>
                <w:sz w:val="22"/>
                <w:szCs w:val="22"/>
              </w:rPr>
              <w:t>Clasa</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76A96E" w14:textId="5ADF3F05" w:rsidR="009174FB" w:rsidRPr="00DB1E24" w:rsidRDefault="00B24570" w:rsidP="00DB4511">
            <w:pPr>
              <w:tabs>
                <w:tab w:val="left" w:pos="993"/>
              </w:tabs>
              <w:spacing w:line="240" w:lineRule="auto"/>
              <w:ind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 xml:space="preserve"> I</w:t>
            </w:r>
          </w:p>
        </w:tc>
      </w:tr>
      <w:tr w:rsidR="009174FB" w:rsidRPr="00DB1E24" w14:paraId="4E9004C6" w14:textId="77777777" w:rsidTr="00DB4511">
        <w:trPr>
          <w:trHeight w:val="311"/>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E24AD0" w14:textId="77777777" w:rsidR="009174FB" w:rsidRPr="00DB1E24" w:rsidRDefault="009174FB" w:rsidP="00D4642F">
            <w:pPr>
              <w:tabs>
                <w:tab w:val="left" w:pos="993"/>
              </w:tabs>
              <w:spacing w:line="240" w:lineRule="auto"/>
              <w:ind w:right="142"/>
              <w:jc w:val="both"/>
              <w:rPr>
                <w:rFonts w:ascii="Trebuchet MS" w:hAnsi="Trebuchet MS"/>
                <w:b/>
                <w:bCs/>
                <w:sz w:val="22"/>
                <w:szCs w:val="22"/>
              </w:rPr>
            </w:pPr>
            <w:r w:rsidRPr="00DB1E24">
              <w:rPr>
                <w:rFonts w:ascii="Trebuchet MS" w:hAnsi="Trebuchet MS"/>
                <w:b/>
                <w:bCs/>
                <w:sz w:val="22"/>
                <w:szCs w:val="22"/>
              </w:rPr>
              <w:t>Gradul profesional</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5CFE2F" w14:textId="3707E2E5" w:rsidR="009174FB" w:rsidRPr="00DB1E24" w:rsidRDefault="00B24570"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Superior</w:t>
            </w:r>
          </w:p>
        </w:tc>
      </w:tr>
      <w:tr w:rsidR="009174FB" w:rsidRPr="00DB1E24" w14:paraId="1A108043"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F46EB"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sz w:val="22"/>
                <w:szCs w:val="22"/>
              </w:rPr>
            </w:pPr>
            <w:r w:rsidRPr="00DB1E24">
              <w:rPr>
                <w:rFonts w:ascii="Trebuchet MS" w:eastAsia="Trebuchet MS" w:hAnsi="Trebuchet MS" w:cs="Trebuchet MS"/>
                <w:b/>
                <w:sz w:val="22"/>
                <w:szCs w:val="22"/>
              </w:rPr>
              <w:t>Descrierea postului</w:t>
            </w:r>
          </w:p>
        </w:tc>
      </w:tr>
      <w:tr w:rsidR="009174FB" w:rsidRPr="00DB1E24" w14:paraId="4B904A7E" w14:textId="77777777" w:rsidTr="00DB4511">
        <w:trPr>
          <w:trHeight w:val="494"/>
        </w:trPr>
        <w:tc>
          <w:tcPr>
            <w:tcW w:w="4108"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06154A7B" w14:textId="6568B278" w:rsidR="009174FB" w:rsidRPr="00DB1E24" w:rsidRDefault="009174FB" w:rsidP="00D4642F">
            <w:pPr>
              <w:tabs>
                <w:tab w:val="left" w:pos="993"/>
              </w:tabs>
              <w:spacing w:line="240" w:lineRule="auto"/>
              <w:ind w:left="45" w:right="142"/>
              <w:rPr>
                <w:rFonts w:ascii="Trebuchet MS" w:eastAsia="Trebuchet MS" w:hAnsi="Trebuchet MS" w:cs="Trebuchet MS"/>
                <w:b/>
                <w:bCs/>
                <w:sz w:val="22"/>
                <w:szCs w:val="22"/>
              </w:rPr>
            </w:pPr>
            <w:r w:rsidRPr="00DB1E24">
              <w:rPr>
                <w:rFonts w:ascii="Trebuchet MS" w:hAnsi="Trebuchet MS"/>
                <w:b/>
                <w:bCs/>
                <w:sz w:val="22"/>
                <w:szCs w:val="22"/>
              </w:rPr>
              <w:t>Scopul principal al postului</w:t>
            </w:r>
            <w:r w:rsidR="007A6D34" w:rsidRPr="00DB1E24">
              <w:rPr>
                <w:rFonts w:ascii="Trebuchet MS" w:hAnsi="Trebuchet MS"/>
                <w:b/>
                <w:bCs/>
                <w:sz w:val="22"/>
                <w:szCs w:val="22"/>
                <w:vertAlign w:val="superscript"/>
              </w:rPr>
              <w:t>2</w:t>
            </w:r>
          </w:p>
        </w:tc>
        <w:tc>
          <w:tcPr>
            <w:tcW w:w="5815"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79D716BD" w14:textId="3CE06A19" w:rsidR="009174FB" w:rsidRPr="00DB1E24" w:rsidRDefault="003F1707" w:rsidP="00D4642F">
            <w:pPr>
              <w:tabs>
                <w:tab w:val="left" w:pos="993"/>
              </w:tabs>
              <w:spacing w:line="240" w:lineRule="auto"/>
              <w:ind w:left="140" w:right="142"/>
              <w:jc w:val="both"/>
              <w:rPr>
                <w:rFonts w:ascii="Trebuchet MS" w:eastAsia="Trebuchet MS" w:hAnsi="Trebuchet MS" w:cs="Trebuchet MS"/>
                <w:bCs/>
                <w:sz w:val="22"/>
                <w:szCs w:val="22"/>
              </w:rPr>
            </w:pPr>
            <w:r w:rsidRPr="003F1707">
              <w:rPr>
                <w:rFonts w:ascii="Trebuchet MS" w:eastAsia="Trebuchet MS" w:hAnsi="Trebuchet MS" w:cs="Trebuchet MS"/>
                <w:bCs/>
                <w:sz w:val="22"/>
                <w:szCs w:val="22"/>
              </w:rPr>
              <w:t>Înregistrarea, distribuirea şi expedierea corespondenței primite în cadrul ministerului, informarea și îndrumarea cetățenilor și accesul acestora la informațiile de interes public.</w:t>
            </w:r>
          </w:p>
        </w:tc>
      </w:tr>
      <w:tr w:rsidR="009174FB" w:rsidRPr="00DB1E24" w14:paraId="363984A1" w14:textId="77777777" w:rsidTr="006F04E1">
        <w:trPr>
          <w:trHeight w:val="50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86AB19" w14:textId="4435D859" w:rsidR="009174FB" w:rsidRPr="00DB1E24" w:rsidRDefault="009174FB" w:rsidP="00D4642F">
            <w:pPr>
              <w:tabs>
                <w:tab w:val="left" w:pos="993"/>
              </w:tabs>
              <w:spacing w:line="240" w:lineRule="auto"/>
              <w:ind w:left="42" w:right="142"/>
              <w:jc w:val="both"/>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Atribuţiile postului</w:t>
            </w:r>
            <w:r w:rsidR="007A6D34" w:rsidRPr="00DB1E24">
              <w:rPr>
                <w:rStyle w:val="FootnoteReference"/>
                <w:rFonts w:ascii="Trebuchet MS" w:eastAsia="Trebuchet MS" w:hAnsi="Trebuchet MS" w:cs="Trebuchet MS"/>
                <w:b/>
                <w:bCs/>
                <w:sz w:val="22"/>
                <w:szCs w:val="22"/>
              </w:rPr>
              <w:t>3</w:t>
            </w:r>
          </w:p>
          <w:p w14:paraId="173C49B6" w14:textId="77777777" w:rsidR="00F824D9" w:rsidRPr="00DB1E24" w:rsidRDefault="00F824D9" w:rsidP="00D4642F">
            <w:pPr>
              <w:tabs>
                <w:tab w:val="left" w:pos="993"/>
              </w:tabs>
              <w:spacing w:line="240" w:lineRule="auto"/>
              <w:ind w:left="42" w:right="142"/>
              <w:jc w:val="both"/>
              <w:rPr>
                <w:rFonts w:ascii="Trebuchet MS" w:eastAsia="Trebuchet MS" w:hAnsi="Trebuchet MS" w:cs="Trebuchet MS"/>
                <w:b/>
                <w:bCs/>
                <w:sz w:val="22"/>
                <w:szCs w:val="22"/>
              </w:rPr>
            </w:pPr>
          </w:p>
          <w:p w14:paraId="328FB480" w14:textId="2FFCF74D"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legislației, ordinelor, regulamentelor, procedurilor și instrucțiunilor ce țin de activitatea</w:t>
            </w:r>
            <w:r w:rsidR="00DB4511" w:rsidRPr="00BE58D4">
              <w:rPr>
                <w:rFonts w:ascii="Trebuchet MS" w:eastAsia="Trebuchet MS" w:hAnsi="Trebuchet MS" w:cs="Trebuchet MS"/>
                <w:color w:val="000000" w:themeColor="text1"/>
                <w:sz w:val="22"/>
                <w:szCs w:val="22"/>
              </w:rPr>
              <w:t xml:space="preserve"> Serviciului Relații cu Publicul și Mass-Media</w:t>
            </w:r>
            <w:r w:rsidRPr="00BE58D4">
              <w:rPr>
                <w:rFonts w:ascii="Trebuchet MS" w:eastAsia="Trebuchet MS" w:hAnsi="Trebuchet MS" w:cs="Trebuchet MS"/>
                <w:color w:val="000000" w:themeColor="text1"/>
                <w:sz w:val="22"/>
                <w:szCs w:val="22"/>
              </w:rPr>
              <w:t>;</w:t>
            </w:r>
          </w:p>
          <w:p w14:paraId="4E0C5928" w14:textId="228BBB84"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Utilizarea resurselor publice în condiții de eficiență, eficacitate și econo</w:t>
            </w:r>
            <w:r w:rsidR="00374A4D">
              <w:rPr>
                <w:rFonts w:ascii="Trebuchet MS" w:eastAsia="Trebuchet MS" w:hAnsi="Trebuchet MS" w:cs="Trebuchet MS"/>
                <w:color w:val="000000" w:themeColor="text1"/>
                <w:sz w:val="22"/>
                <w:szCs w:val="22"/>
              </w:rPr>
              <w:t>mie</w:t>
            </w:r>
            <w:r w:rsidRPr="00BE58D4">
              <w:rPr>
                <w:rFonts w:ascii="Trebuchet MS" w:eastAsia="Trebuchet MS" w:hAnsi="Trebuchet MS" w:cs="Trebuchet MS"/>
                <w:color w:val="000000" w:themeColor="text1"/>
                <w:sz w:val="22"/>
                <w:szCs w:val="22"/>
              </w:rPr>
              <w:t>;</w:t>
            </w:r>
          </w:p>
          <w:p w14:paraId="4AC53862" w14:textId="5A502CFD"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circuitului documentelor în cadrul instituției;</w:t>
            </w:r>
          </w:p>
          <w:p w14:paraId="0B10F42D" w14:textId="50DAD062"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Păstrarea confidențialității în legătură cu faptele, informațiile sau documentele de care ia cunoștință în exercitarea funcției;</w:t>
            </w:r>
          </w:p>
          <w:p w14:paraId="15986444" w14:textId="75791DB5"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și aplicarea normelor de Prevenire și Stingere a Incendiilor (PSI) și de Securitate și Sănătate în Muncă (SSM);</w:t>
            </w:r>
          </w:p>
          <w:p w14:paraId="124B3D80" w14:textId="4275AE5A"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Răspunde de utilizarea corespunzătoare a sistemului informatic integrat;</w:t>
            </w:r>
          </w:p>
          <w:p w14:paraId="6B832533" w14:textId="37AE8771"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Colaborarea cu alte instituții și entități, pe domeniul specific de activitate, în limita mandatului acordat;</w:t>
            </w:r>
          </w:p>
          <w:p w14:paraId="2136FD3B" w14:textId="3D8EBE3C"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și implementarea normelor și instrucțiunilor privind Strategia Națională Anticorupție;</w:t>
            </w:r>
          </w:p>
          <w:p w14:paraId="559D82E5" w14:textId="2824E8E0"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și aplicarea normelor de conduită etică, profesională și de comportament;</w:t>
            </w:r>
          </w:p>
          <w:p w14:paraId="69EE444B" w14:textId="3B46F474"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Îndeplinește și alte sarcini ce decurg din actele normative în vigoare sau dispuse de conducere;</w:t>
            </w:r>
          </w:p>
          <w:p w14:paraId="15716D5A" w14:textId="6FCE44A8" w:rsidR="001202ED"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Cunoaşterea şi respectarea prevederilor Regulamentului de Ordine Interioară şi ale Regulamentului de Organizare şi Funcţionare a Ministerului Mediului, Apelor şi Pădurilor;</w:t>
            </w:r>
          </w:p>
          <w:p w14:paraId="3E324A00" w14:textId="6B4165FA" w:rsidR="001202ED" w:rsidRPr="00BE58D4" w:rsidRDefault="00DB4511"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P</w:t>
            </w:r>
            <w:r w:rsidR="001202ED" w:rsidRPr="00BE58D4">
              <w:rPr>
                <w:rFonts w:ascii="Trebuchet MS" w:eastAsia="Trebuchet MS" w:hAnsi="Trebuchet MS" w:cs="Trebuchet MS"/>
                <w:color w:val="000000" w:themeColor="text1"/>
                <w:sz w:val="22"/>
                <w:szCs w:val="22"/>
              </w:rPr>
              <w:t>articipă la instruiri privind securitatea muncii și respectă Normele de Securitate a Muncii și PSI;</w:t>
            </w:r>
          </w:p>
          <w:p w14:paraId="2A4DA7E9" w14:textId="4F24EBE6" w:rsidR="001202ED" w:rsidRPr="00BE58D4" w:rsidRDefault="00DB4511"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w:t>
            </w:r>
            <w:r w:rsidR="001202ED" w:rsidRPr="00BE58D4">
              <w:rPr>
                <w:rFonts w:ascii="Trebuchet MS" w:eastAsia="Trebuchet MS" w:hAnsi="Trebuchet MS" w:cs="Trebuchet MS"/>
                <w:color w:val="000000" w:themeColor="text1"/>
                <w:sz w:val="22"/>
                <w:szCs w:val="22"/>
              </w:rPr>
              <w:t>espectă programul de lucru;</w:t>
            </w:r>
          </w:p>
          <w:p w14:paraId="1B9E7076" w14:textId="1E8F8F8E" w:rsidR="001202ED" w:rsidRPr="00BE58D4" w:rsidRDefault="00DB4511" w:rsidP="00BE58D4">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lastRenderedPageBreak/>
              <w:t>R</w:t>
            </w:r>
            <w:r w:rsidR="001202ED" w:rsidRPr="00BE58D4">
              <w:rPr>
                <w:rFonts w:ascii="Trebuchet MS" w:eastAsia="Trebuchet MS" w:hAnsi="Trebuchet MS" w:cs="Trebuchet MS"/>
                <w:color w:val="000000" w:themeColor="text1"/>
                <w:sz w:val="22"/>
                <w:szCs w:val="22"/>
              </w:rPr>
              <w:t>ăspunde de îndeplinirea corectă și în termen a sarcinilor de serviciu;</w:t>
            </w:r>
          </w:p>
          <w:p w14:paraId="284D211B" w14:textId="2D5195F7" w:rsidR="001202ED" w:rsidRPr="00BE58D4" w:rsidRDefault="00DB4511"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A</w:t>
            </w:r>
            <w:r w:rsidR="001202ED" w:rsidRPr="00BE58D4">
              <w:rPr>
                <w:rFonts w:ascii="Trebuchet MS" w:eastAsia="Trebuchet MS" w:hAnsi="Trebuchet MS" w:cs="Trebuchet MS"/>
                <w:color w:val="000000" w:themeColor="text1"/>
                <w:sz w:val="22"/>
                <w:szCs w:val="22"/>
              </w:rPr>
              <w:t xml:space="preserve">doptă permanent un comportament adecvat, astfel încât să nu fie afectată imaginea sau </w:t>
            </w:r>
            <w:r w:rsidRPr="00BE58D4">
              <w:rPr>
                <w:rFonts w:ascii="Trebuchet MS" w:eastAsia="Trebuchet MS" w:hAnsi="Trebuchet MS" w:cs="Trebuchet MS"/>
                <w:color w:val="000000" w:themeColor="text1"/>
                <w:sz w:val="22"/>
                <w:szCs w:val="22"/>
              </w:rPr>
              <w:t>I</w:t>
            </w:r>
            <w:r w:rsidR="001202ED" w:rsidRPr="00BE58D4">
              <w:rPr>
                <w:rFonts w:ascii="Trebuchet MS" w:eastAsia="Trebuchet MS" w:hAnsi="Trebuchet MS" w:cs="Trebuchet MS"/>
                <w:color w:val="000000" w:themeColor="text1"/>
                <w:sz w:val="22"/>
                <w:szCs w:val="22"/>
              </w:rPr>
              <w:t>nteresele Ministerului Mediului, Apelor şi Pădurilor;</w:t>
            </w:r>
          </w:p>
          <w:p w14:paraId="319D2C65" w14:textId="5C8A8AD1" w:rsidR="00DB4511" w:rsidRPr="00BE58D4" w:rsidRDefault="00DB4511"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Î</w:t>
            </w:r>
            <w:r w:rsidR="001202ED" w:rsidRPr="00BE58D4">
              <w:rPr>
                <w:rFonts w:ascii="Trebuchet MS" w:eastAsia="Trebuchet MS" w:hAnsi="Trebuchet MS" w:cs="Trebuchet MS"/>
                <w:color w:val="000000" w:themeColor="text1"/>
                <w:sz w:val="22"/>
                <w:szCs w:val="22"/>
              </w:rPr>
              <w:t>şi desfăşoară activitatea în conformitate cu pregătirea şi instruirea sa, precum şi cu instrucţiunile primite din partea angajatorului, astfel încât să nu expună la pericol de accidentare sau îmbolnăvire, atât propria persoană, cât şi alte persoane care pot fi afectate de acţiunile sau omisiunile sale în timpul procesului de muncă.</w:t>
            </w:r>
          </w:p>
          <w:p w14:paraId="745009C6" w14:textId="77777777" w:rsidR="009174FB"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Cunoaşterea și respectarea prevederilor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0155F434" w14:textId="77777777" w:rsidR="00751AD5" w:rsidRPr="00BE58D4" w:rsidRDefault="00751AD5" w:rsidP="00751AD5">
            <w:pPr>
              <w:tabs>
                <w:tab w:val="left" w:pos="993"/>
              </w:tabs>
              <w:spacing w:line="240" w:lineRule="auto"/>
              <w:ind w:right="142"/>
              <w:jc w:val="both"/>
              <w:rPr>
                <w:rFonts w:ascii="Trebuchet MS" w:eastAsia="Trebuchet MS" w:hAnsi="Trebuchet MS" w:cs="Trebuchet MS"/>
                <w:color w:val="000000" w:themeColor="text1"/>
                <w:sz w:val="22"/>
                <w:szCs w:val="22"/>
              </w:rPr>
            </w:pPr>
          </w:p>
          <w:p w14:paraId="4FCAD2D7" w14:textId="4ED94C6E" w:rsidR="00751AD5" w:rsidRPr="00BE58D4" w:rsidRDefault="00751AD5" w:rsidP="00751AD5">
            <w:pPr>
              <w:tabs>
                <w:tab w:val="left" w:pos="993"/>
              </w:tabs>
              <w:spacing w:line="240" w:lineRule="auto"/>
              <w:ind w:right="142"/>
              <w:jc w:val="both"/>
              <w:rPr>
                <w:rFonts w:ascii="Trebuchet MS" w:eastAsia="Trebuchet MS" w:hAnsi="Trebuchet MS" w:cs="Trebuchet MS"/>
                <w:b/>
                <w:bCs/>
                <w:color w:val="000000" w:themeColor="text1"/>
                <w:sz w:val="22"/>
                <w:szCs w:val="22"/>
              </w:rPr>
            </w:pPr>
            <w:r w:rsidRPr="00BE58D4">
              <w:rPr>
                <w:rFonts w:ascii="Trebuchet MS" w:eastAsia="Trebuchet MS" w:hAnsi="Trebuchet MS" w:cs="Trebuchet MS"/>
                <w:b/>
                <w:bCs/>
                <w:color w:val="000000" w:themeColor="text1"/>
                <w:sz w:val="22"/>
                <w:szCs w:val="22"/>
              </w:rPr>
              <w:t>Atribuții specifice postului:</w:t>
            </w:r>
          </w:p>
          <w:p w14:paraId="33075102" w14:textId="77777777" w:rsidR="00751AD5" w:rsidRPr="00BE58D4" w:rsidRDefault="00751AD5" w:rsidP="00751AD5">
            <w:pPr>
              <w:tabs>
                <w:tab w:val="left" w:pos="993"/>
              </w:tabs>
              <w:spacing w:line="240" w:lineRule="auto"/>
              <w:ind w:right="142"/>
              <w:jc w:val="both"/>
              <w:rPr>
                <w:rFonts w:ascii="Trebuchet MS" w:eastAsia="Trebuchet MS" w:hAnsi="Trebuchet MS" w:cs="Trebuchet MS"/>
                <w:b/>
                <w:bCs/>
                <w:color w:val="000000" w:themeColor="text1"/>
                <w:sz w:val="22"/>
                <w:szCs w:val="22"/>
              </w:rPr>
            </w:pPr>
            <w:r w:rsidRPr="00BE58D4">
              <w:rPr>
                <w:rFonts w:ascii="Trebuchet MS" w:eastAsia="Trebuchet MS" w:hAnsi="Trebuchet MS" w:cs="Trebuchet MS"/>
                <w:b/>
                <w:bCs/>
                <w:color w:val="000000" w:themeColor="text1"/>
                <w:sz w:val="22"/>
                <w:szCs w:val="22"/>
              </w:rPr>
              <w:t>Activitatea de relații cu publicul, registratură și evidența documentelor din cadrul M.M.A.P</w:t>
            </w:r>
          </w:p>
          <w:p w14:paraId="61C85887" w14:textId="77777777" w:rsidR="003F1707" w:rsidRPr="003F1707"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sz w:val="22"/>
                <w:szCs w:val="22"/>
              </w:rPr>
            </w:pPr>
            <w:r w:rsidRPr="003F1707">
              <w:rPr>
                <w:rFonts w:ascii="Trebuchet MS" w:eastAsia="Trebuchet MS" w:hAnsi="Trebuchet MS" w:cs="Trebuchet MS"/>
                <w:sz w:val="22"/>
                <w:szCs w:val="22"/>
              </w:rPr>
              <w:t>înregistrează corespondenţa primită prin poştă, fax, e-mail sau personal de la persoane fizice şi juridice, interne şi internaţionale, o selectează pe destinatari şi o predă pentru verificare şi înregistrare la Cabinetele demnitarilor;</w:t>
            </w:r>
          </w:p>
          <w:p w14:paraId="5DF91A25" w14:textId="77777777" w:rsidR="003F1707" w:rsidRPr="003F1707"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sz w:val="22"/>
                <w:szCs w:val="22"/>
              </w:rPr>
            </w:pPr>
            <w:r w:rsidRPr="003F1707">
              <w:rPr>
                <w:rFonts w:ascii="Trebuchet MS" w:eastAsia="Trebuchet MS" w:hAnsi="Trebuchet MS" w:cs="Trebuchet MS"/>
                <w:sz w:val="22"/>
                <w:szCs w:val="22"/>
              </w:rPr>
              <w:t>asigură repartizarea documentelor nesecrete primite de M.M.A.P prin Poşta Specială;</w:t>
            </w:r>
          </w:p>
          <w:p w14:paraId="386CD4E2" w14:textId="77777777" w:rsidR="003F1707" w:rsidRPr="003F1707"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sz w:val="22"/>
                <w:szCs w:val="22"/>
              </w:rPr>
            </w:pPr>
            <w:r w:rsidRPr="003F1707">
              <w:rPr>
                <w:rFonts w:ascii="Trebuchet MS" w:eastAsia="Trebuchet MS" w:hAnsi="Trebuchet MS" w:cs="Trebuchet MS"/>
                <w:sz w:val="22"/>
                <w:szCs w:val="22"/>
              </w:rPr>
              <w:t>asigură înregistrarea şi expedierea lucrărilor elaborate de compartimentele/serviciile/direcțiile M.M.A.P;</w:t>
            </w:r>
          </w:p>
          <w:p w14:paraId="422FBAF7" w14:textId="77777777" w:rsidR="003F1707" w:rsidRPr="003F1707"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sz w:val="22"/>
                <w:szCs w:val="22"/>
              </w:rPr>
            </w:pPr>
            <w:r w:rsidRPr="003F1707">
              <w:rPr>
                <w:rFonts w:ascii="Trebuchet MS" w:eastAsia="Trebuchet MS" w:hAnsi="Trebuchet MS" w:cs="Trebuchet MS"/>
                <w:sz w:val="22"/>
                <w:szCs w:val="22"/>
              </w:rPr>
              <w:t>arhivează borderourile privind expedierea corespondenţei;</w:t>
            </w:r>
          </w:p>
          <w:p w14:paraId="3C247FE8" w14:textId="77777777" w:rsidR="003F1707" w:rsidRPr="003F1707"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sz w:val="22"/>
                <w:szCs w:val="22"/>
              </w:rPr>
            </w:pPr>
            <w:r w:rsidRPr="003F1707">
              <w:rPr>
                <w:rFonts w:ascii="Trebuchet MS" w:eastAsia="Trebuchet MS" w:hAnsi="Trebuchet MS" w:cs="Trebuchet MS"/>
                <w:sz w:val="22"/>
                <w:szCs w:val="22"/>
              </w:rPr>
              <w:t>asigură evidenţa fişelor de control pentru justificarea corespondenţei;</w:t>
            </w:r>
          </w:p>
          <w:p w14:paraId="5F4BA984" w14:textId="77777777" w:rsidR="003F1707" w:rsidRPr="003F1707"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sz w:val="22"/>
                <w:szCs w:val="22"/>
              </w:rPr>
            </w:pPr>
            <w:r w:rsidRPr="003F1707">
              <w:rPr>
                <w:rFonts w:ascii="Trebuchet MS" w:eastAsia="Trebuchet MS" w:hAnsi="Trebuchet MS" w:cs="Trebuchet MS"/>
                <w:sz w:val="22"/>
                <w:szCs w:val="22"/>
              </w:rPr>
              <w:t>asigură buna desfăşurare a tuturor activităţilor privind corespondenţa instituţiei prin intermediul Poştei Române;</w:t>
            </w:r>
          </w:p>
          <w:p w14:paraId="74B31CAB" w14:textId="77777777" w:rsidR="003F1707" w:rsidRPr="003F1707"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sz w:val="22"/>
                <w:szCs w:val="22"/>
              </w:rPr>
            </w:pPr>
            <w:r w:rsidRPr="003F1707">
              <w:rPr>
                <w:rFonts w:ascii="Trebuchet MS" w:eastAsia="Trebuchet MS" w:hAnsi="Trebuchet MS" w:cs="Trebuchet MS"/>
                <w:sz w:val="22"/>
                <w:szCs w:val="22"/>
              </w:rPr>
              <w:t>gestionează Registrul Unic al M.M.A.P;</w:t>
            </w:r>
          </w:p>
          <w:p w14:paraId="165FC5A8" w14:textId="77777777" w:rsidR="003F1707" w:rsidRPr="003F1707"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sz w:val="22"/>
                <w:szCs w:val="22"/>
              </w:rPr>
            </w:pPr>
            <w:r w:rsidRPr="003F1707">
              <w:rPr>
                <w:rFonts w:ascii="Trebuchet MS" w:eastAsia="Trebuchet MS" w:hAnsi="Trebuchet MS" w:cs="Trebuchet MS"/>
                <w:sz w:val="22"/>
                <w:szCs w:val="22"/>
              </w:rPr>
              <w:t>asigură accesul cetăţenilor la informaţiile de interes public ale instituţiei afişate din oficiu la sediul M.M.A.P;</w:t>
            </w:r>
          </w:p>
          <w:p w14:paraId="5A0CC049" w14:textId="6BA5FCD8" w:rsidR="00751AD5" w:rsidRPr="00751AD5" w:rsidRDefault="003F1707" w:rsidP="003F1707">
            <w:pPr>
              <w:pStyle w:val="ListParagraph"/>
              <w:numPr>
                <w:ilvl w:val="0"/>
                <w:numId w:val="3"/>
              </w:numPr>
              <w:tabs>
                <w:tab w:val="left" w:pos="993"/>
              </w:tabs>
              <w:spacing w:line="240" w:lineRule="auto"/>
              <w:ind w:right="142"/>
              <w:jc w:val="both"/>
              <w:rPr>
                <w:rFonts w:ascii="Trebuchet MS" w:eastAsia="Trebuchet MS" w:hAnsi="Trebuchet MS" w:cs="Trebuchet MS"/>
                <w:color w:val="388600"/>
                <w:sz w:val="22"/>
                <w:szCs w:val="22"/>
              </w:rPr>
            </w:pPr>
            <w:r w:rsidRPr="003F1707">
              <w:rPr>
                <w:rFonts w:ascii="Trebuchet MS" w:eastAsia="Trebuchet MS" w:hAnsi="Trebuchet MS" w:cs="Trebuchet MS"/>
                <w:sz w:val="22"/>
                <w:szCs w:val="22"/>
              </w:rPr>
              <w:t>prezintă şi susţine directorului D.C</w:t>
            </w:r>
            <w:r>
              <w:rPr>
                <w:rFonts w:ascii="Trebuchet MS" w:eastAsia="Trebuchet MS" w:hAnsi="Trebuchet MS" w:cs="Trebuchet MS"/>
                <w:sz w:val="22"/>
                <w:szCs w:val="22"/>
              </w:rPr>
              <w:t>.D</w:t>
            </w:r>
            <w:r w:rsidRPr="003F1707">
              <w:rPr>
                <w:rFonts w:ascii="Trebuchet MS" w:eastAsia="Trebuchet MS" w:hAnsi="Trebuchet MS" w:cs="Trebuchet MS"/>
                <w:sz w:val="22"/>
                <w:szCs w:val="22"/>
              </w:rPr>
              <w:t xml:space="preserve"> sau șefului de serviciu S.R.P.M.M lucrările şi corespondenţa la nivelul Direcţiei.</w:t>
            </w:r>
          </w:p>
        </w:tc>
      </w:tr>
      <w:tr w:rsidR="009174FB" w:rsidRPr="00DB1E24" w14:paraId="76C2E668" w14:textId="77777777" w:rsidTr="006F04E1">
        <w:trPr>
          <w:trHeight w:val="488"/>
        </w:trPr>
        <w:tc>
          <w:tcPr>
            <w:tcW w:w="9923" w:type="dxa"/>
            <w:gridSpan w:val="4"/>
            <w:tcBorders>
              <w:top w:val="single" w:sz="4" w:space="0" w:color="auto"/>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63053F92" w14:textId="77777777" w:rsidR="00DB4511" w:rsidRDefault="00DB4511" w:rsidP="00D4642F">
            <w:pPr>
              <w:tabs>
                <w:tab w:val="left" w:pos="993"/>
              </w:tabs>
              <w:spacing w:line="240" w:lineRule="auto"/>
              <w:ind w:left="42" w:right="142"/>
              <w:jc w:val="center"/>
              <w:rPr>
                <w:rFonts w:ascii="Trebuchet MS" w:hAnsi="Trebuchet MS"/>
                <w:b/>
                <w:sz w:val="22"/>
                <w:szCs w:val="22"/>
              </w:rPr>
            </w:pPr>
          </w:p>
          <w:p w14:paraId="421183FB" w14:textId="77777777" w:rsidR="009174FB" w:rsidRDefault="009174FB" w:rsidP="00D4642F">
            <w:pPr>
              <w:tabs>
                <w:tab w:val="left" w:pos="993"/>
              </w:tabs>
              <w:spacing w:line="240" w:lineRule="auto"/>
              <w:ind w:left="42" w:right="142"/>
              <w:jc w:val="center"/>
              <w:rPr>
                <w:rFonts w:ascii="Trebuchet MS" w:hAnsi="Trebuchet MS"/>
                <w:b/>
                <w:sz w:val="22"/>
                <w:szCs w:val="22"/>
              </w:rPr>
            </w:pPr>
            <w:r w:rsidRPr="00DB1E24">
              <w:rPr>
                <w:rFonts w:ascii="Trebuchet MS" w:hAnsi="Trebuchet MS"/>
                <w:b/>
                <w:sz w:val="22"/>
                <w:szCs w:val="22"/>
              </w:rPr>
              <w:t>Condiții pentru ocuparea postului</w:t>
            </w:r>
          </w:p>
          <w:p w14:paraId="57A1D706" w14:textId="23933FD9" w:rsidR="00DB4511" w:rsidRPr="00DB1E24" w:rsidRDefault="00DB4511" w:rsidP="00D4642F">
            <w:pPr>
              <w:tabs>
                <w:tab w:val="left" w:pos="993"/>
              </w:tabs>
              <w:spacing w:line="240" w:lineRule="auto"/>
              <w:ind w:left="42" w:right="142"/>
              <w:jc w:val="center"/>
              <w:rPr>
                <w:rFonts w:ascii="Trebuchet MS" w:eastAsia="Trebuchet MS" w:hAnsi="Trebuchet MS" w:cs="Trebuchet MS"/>
                <w:b/>
                <w:sz w:val="22"/>
                <w:szCs w:val="22"/>
              </w:rPr>
            </w:pPr>
          </w:p>
        </w:tc>
      </w:tr>
      <w:tr w:rsidR="009174FB" w:rsidRPr="00DB1E24" w14:paraId="198BC943" w14:textId="77777777" w:rsidTr="00DB4511">
        <w:trPr>
          <w:trHeight w:val="371"/>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E0CD5" w14:textId="3CC2BAF3"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Nivelul studiilor</w:t>
            </w:r>
            <w:r w:rsidR="00DF51A4" w:rsidRPr="00DB1E24">
              <w:rPr>
                <w:rStyle w:val="FootnoteReference"/>
                <w:rFonts w:ascii="Trebuchet MS" w:eastAsia="Trebuchet MS" w:hAnsi="Trebuchet MS" w:cs="Trebuchet MS"/>
                <w:sz w:val="22"/>
                <w:szCs w:val="22"/>
              </w:rPr>
              <w:t>4</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0F1454" w14:textId="49018B64" w:rsidR="009174FB" w:rsidRPr="00DB1E24" w:rsidRDefault="003F1707" w:rsidP="00D4642F">
            <w:pPr>
              <w:tabs>
                <w:tab w:val="left" w:pos="993"/>
              </w:tabs>
              <w:spacing w:line="240" w:lineRule="auto"/>
              <w:ind w:left="140" w:right="142"/>
              <w:jc w:val="both"/>
              <w:rPr>
                <w:rFonts w:ascii="Trebuchet MS" w:eastAsia="Trebuchet MS" w:hAnsi="Trebuchet MS" w:cs="Trebuchet MS"/>
                <w:bCs/>
                <w:sz w:val="22"/>
                <w:szCs w:val="22"/>
              </w:rPr>
            </w:pPr>
            <w:r w:rsidRPr="003F1707">
              <w:rPr>
                <w:rFonts w:ascii="Trebuchet MS" w:eastAsia="Trebuchet MS" w:hAnsi="Trebuchet MS" w:cs="Trebuchet MS"/>
                <w:bCs/>
                <w:sz w:val="22"/>
                <w:szCs w:val="22"/>
              </w:rPr>
              <w:t>Studii superioare de lungă durată, absolvite cu diplomă de licenţă sau echivalente</w:t>
            </w:r>
          </w:p>
        </w:tc>
      </w:tr>
      <w:tr w:rsidR="009174FB" w:rsidRPr="00DB1E24" w14:paraId="5A8815BB" w14:textId="77777777" w:rsidTr="00DB4511">
        <w:trPr>
          <w:trHeight w:val="211"/>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B4D4CD" w14:textId="0A1430C6"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Domeniul studiilor</w:t>
            </w:r>
            <w:r w:rsidR="00DF51A4" w:rsidRPr="00DB1E24">
              <w:rPr>
                <w:rStyle w:val="FootnoteReference"/>
                <w:rFonts w:ascii="Trebuchet MS" w:eastAsia="Trebuchet MS" w:hAnsi="Trebuchet MS" w:cs="Trebuchet MS"/>
                <w:sz w:val="22"/>
                <w:szCs w:val="22"/>
              </w:rPr>
              <w:t>5</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547E90" w14:textId="2B9B552E" w:rsidR="009174FB" w:rsidRPr="00DB1E24" w:rsidRDefault="0023197F" w:rsidP="00D4642F">
            <w:pPr>
              <w:tabs>
                <w:tab w:val="left" w:pos="993"/>
              </w:tabs>
              <w:spacing w:line="240" w:lineRule="auto"/>
              <w:ind w:left="140" w:right="142"/>
              <w:jc w:val="both"/>
              <w:rPr>
                <w:rFonts w:ascii="Trebuchet MS" w:eastAsia="Trebuchet MS" w:hAnsi="Trebuchet MS" w:cs="Trebuchet MS"/>
                <w:bCs/>
                <w:sz w:val="22"/>
                <w:szCs w:val="22"/>
              </w:rPr>
            </w:pPr>
            <w:r w:rsidRPr="0023197F">
              <w:rPr>
                <w:rFonts w:ascii="Trebuchet MS" w:eastAsia="Trebuchet MS" w:hAnsi="Trebuchet MS" w:cs="Trebuchet MS"/>
                <w:bCs/>
                <w:sz w:val="22"/>
                <w:szCs w:val="22"/>
              </w:rPr>
              <w:t>Științe Sociale</w:t>
            </w:r>
          </w:p>
        </w:tc>
      </w:tr>
      <w:tr w:rsidR="009174FB" w:rsidRPr="00DB1E24" w14:paraId="18B2860B" w14:textId="77777777" w:rsidTr="00DB4511">
        <w:trPr>
          <w:trHeight w:val="274"/>
        </w:trPr>
        <w:tc>
          <w:tcPr>
            <w:tcW w:w="4108"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B68259" w14:textId="63D386BD" w:rsidR="009174FB" w:rsidRPr="00DB1E24" w:rsidRDefault="009174FB" w:rsidP="00D4642F">
            <w:pPr>
              <w:tabs>
                <w:tab w:val="left" w:pos="993"/>
              </w:tabs>
              <w:spacing w:line="240" w:lineRule="auto"/>
              <w:ind w:left="42" w:right="142"/>
              <w:jc w:val="both"/>
              <w:rPr>
                <w:rFonts w:ascii="Trebuchet MS" w:eastAsia="Trebuchet MS" w:hAnsi="Trebuchet MS" w:cs="Trebuchet MS"/>
                <w:b/>
                <w:sz w:val="22"/>
                <w:szCs w:val="22"/>
              </w:rPr>
            </w:pPr>
            <w:r w:rsidRPr="00DB1E24">
              <w:rPr>
                <w:rFonts w:ascii="Trebuchet MS" w:hAnsi="Trebuchet MS"/>
                <w:sz w:val="22"/>
                <w:szCs w:val="22"/>
              </w:rPr>
              <w:t>Perfecţionări/specializări</w:t>
            </w:r>
            <w:r w:rsidR="00DF51A4" w:rsidRPr="00DB1E24">
              <w:rPr>
                <w:rStyle w:val="FootnoteReference"/>
                <w:rFonts w:ascii="Trebuchet MS" w:hAnsi="Trebuchet MS"/>
                <w:sz w:val="22"/>
                <w:szCs w:val="22"/>
              </w:rPr>
              <w:t>6</w:t>
            </w:r>
          </w:p>
        </w:tc>
        <w:tc>
          <w:tcPr>
            <w:tcW w:w="5815"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41B35AE3" w14:textId="5BBDE588" w:rsidR="009174FB" w:rsidRPr="00DB1E24" w:rsidRDefault="00430457" w:rsidP="00D4642F">
            <w:pPr>
              <w:tabs>
                <w:tab w:val="left" w:pos="993"/>
              </w:tabs>
              <w:spacing w:line="240" w:lineRule="auto"/>
              <w:ind w:left="140" w:right="142"/>
              <w:jc w:val="both"/>
              <w:rPr>
                <w:rFonts w:ascii="Trebuchet MS" w:eastAsia="Trebuchet MS" w:hAnsi="Trebuchet MS" w:cs="Trebuchet MS"/>
                <w:bCs/>
                <w:sz w:val="22"/>
                <w:szCs w:val="22"/>
              </w:rPr>
            </w:pPr>
            <w:r w:rsidRPr="00430457">
              <w:rPr>
                <w:rFonts w:ascii="Trebuchet MS" w:eastAsia="Trebuchet MS" w:hAnsi="Trebuchet MS" w:cs="Trebuchet MS"/>
                <w:bCs/>
                <w:sz w:val="22"/>
                <w:szCs w:val="22"/>
              </w:rPr>
              <w:t>programe de perfecţionare, cursuri de relaţii cu publicul şi de dezvoltare a  aptitudinilor de comunicare.</w:t>
            </w:r>
          </w:p>
        </w:tc>
      </w:tr>
      <w:tr w:rsidR="004020C2" w:rsidRPr="00DB1E24" w14:paraId="15879C8E" w14:textId="77777777" w:rsidTr="00DB4511">
        <w:trPr>
          <w:trHeight w:val="371"/>
        </w:trPr>
        <w:tc>
          <w:tcPr>
            <w:tcW w:w="4108"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0B126C" w14:textId="0B49647F" w:rsidR="004020C2" w:rsidRPr="00DB1E24" w:rsidRDefault="004020C2" w:rsidP="00D4642F">
            <w:pPr>
              <w:tabs>
                <w:tab w:val="left" w:pos="993"/>
              </w:tabs>
              <w:spacing w:line="240" w:lineRule="auto"/>
              <w:ind w:left="42" w:right="142"/>
              <w:jc w:val="both"/>
              <w:rPr>
                <w:rFonts w:ascii="Trebuchet MS" w:hAnsi="Trebuchet MS"/>
                <w:sz w:val="22"/>
                <w:szCs w:val="22"/>
                <w:vertAlign w:val="superscript"/>
              </w:rPr>
            </w:pPr>
            <w:r w:rsidRPr="00DB1E24">
              <w:rPr>
                <w:rFonts w:ascii="Trebuchet MS" w:hAnsi="Trebuchet MS"/>
                <w:sz w:val="22"/>
                <w:szCs w:val="22"/>
              </w:rPr>
              <w:t xml:space="preserve">Vechimea în specialitate prevăzută de lege pentru </w:t>
            </w:r>
            <w:r w:rsidR="00201491" w:rsidRPr="00DB1E24">
              <w:rPr>
                <w:rFonts w:ascii="Trebuchet MS" w:hAnsi="Trebuchet MS"/>
                <w:sz w:val="22"/>
                <w:szCs w:val="22"/>
              </w:rPr>
              <w:t>ocuparea funcției publice</w:t>
            </w:r>
            <w:r w:rsidR="00EE0C28" w:rsidRPr="00DB1E24">
              <w:rPr>
                <w:rFonts w:ascii="Trebuchet MS" w:hAnsi="Trebuchet MS"/>
                <w:sz w:val="22"/>
                <w:szCs w:val="22"/>
                <w:vertAlign w:val="superscript"/>
              </w:rPr>
              <w:t>7</w:t>
            </w:r>
          </w:p>
        </w:tc>
        <w:tc>
          <w:tcPr>
            <w:tcW w:w="5815"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75CEB1CB" w14:textId="3E30BD14" w:rsidR="004020C2"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 xml:space="preserve">Minim </w:t>
            </w:r>
            <w:r w:rsidR="00842836">
              <w:rPr>
                <w:rFonts w:ascii="Trebuchet MS" w:eastAsia="Trebuchet MS" w:hAnsi="Trebuchet MS" w:cs="Trebuchet MS"/>
                <w:bCs/>
                <w:sz w:val="22"/>
                <w:szCs w:val="22"/>
              </w:rPr>
              <w:t>7</w:t>
            </w:r>
            <w:r w:rsidR="005A3911" w:rsidRPr="00DB1E24">
              <w:rPr>
                <w:rFonts w:ascii="Trebuchet MS" w:eastAsia="Trebuchet MS" w:hAnsi="Trebuchet MS" w:cs="Trebuchet MS"/>
                <w:bCs/>
                <w:sz w:val="22"/>
                <w:szCs w:val="22"/>
              </w:rPr>
              <w:t xml:space="preserve"> ani</w:t>
            </w:r>
          </w:p>
        </w:tc>
      </w:tr>
      <w:tr w:rsidR="009174FB" w:rsidRPr="00DB1E24" w14:paraId="26DA1159" w14:textId="77777777" w:rsidTr="00DB4511">
        <w:trPr>
          <w:trHeight w:val="371"/>
        </w:trPr>
        <w:tc>
          <w:tcPr>
            <w:tcW w:w="4108"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13CD03BA" w14:textId="6F4D422E" w:rsidR="009174FB" w:rsidRPr="00DB4511" w:rsidRDefault="009174FB" w:rsidP="00DB4511">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 xml:space="preserve">Cunoştinţe </w:t>
            </w:r>
            <w:r w:rsidR="00C92683" w:rsidRPr="00DB1E24">
              <w:rPr>
                <w:rFonts w:ascii="Trebuchet MS" w:hAnsi="Trebuchet MS"/>
                <w:sz w:val="22"/>
                <w:szCs w:val="22"/>
              </w:rPr>
              <w:t>generale privind competențe lingvistice de comunicare în limba engleză/franceză/spaniolă/germană</w:t>
            </w:r>
            <w:r w:rsidR="00EE0C28" w:rsidRPr="00DB1E24">
              <w:rPr>
                <w:rFonts w:ascii="Trebuchet MS" w:hAnsi="Trebuchet MS"/>
                <w:sz w:val="22"/>
                <w:szCs w:val="22"/>
                <w:vertAlign w:val="superscript"/>
              </w:rPr>
              <w:t>8</w:t>
            </w:r>
          </w:p>
        </w:tc>
        <w:tc>
          <w:tcPr>
            <w:tcW w:w="5815"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3B14C519" w14:textId="0A5CDF74" w:rsidR="009174FB" w:rsidRPr="00DB1E24"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w:t>
            </w:r>
          </w:p>
        </w:tc>
      </w:tr>
      <w:tr w:rsidR="009174FB" w:rsidRPr="00DB1E24" w14:paraId="6CEDAAB3" w14:textId="77777777" w:rsidTr="00DB4511">
        <w:trPr>
          <w:trHeight w:val="371"/>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D83ED4" w14:textId="2C34EBDA" w:rsidR="009174FB" w:rsidRPr="00DB1E24" w:rsidRDefault="00C94C47"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lastRenderedPageBreak/>
              <w:t>Cunoştinţe teoretice în domeniul tehnologiei informației, nivel utilizator începător</w:t>
            </w:r>
            <w:r w:rsidR="009B49A9" w:rsidRPr="00DB1E24">
              <w:rPr>
                <w:rFonts w:ascii="Trebuchet MS" w:hAnsi="Trebuchet MS"/>
                <w:sz w:val="22"/>
                <w:szCs w:val="22"/>
                <w:vertAlign w:val="superscript"/>
              </w:rPr>
              <w:t>9</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F070A" w14:textId="22E4F745" w:rsidR="009174FB" w:rsidRPr="00DB1E24" w:rsidRDefault="000C68D2"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competenţe digitale</w:t>
            </w:r>
            <w:r w:rsidR="00A337C5" w:rsidRPr="00DB1E24">
              <w:rPr>
                <w:rFonts w:ascii="Trebuchet MS" w:eastAsia="Trebuchet MS" w:hAnsi="Trebuchet MS" w:cs="Trebuchet MS"/>
                <w:sz w:val="22"/>
                <w:szCs w:val="22"/>
              </w:rPr>
              <w:t xml:space="preserve"> </w:t>
            </w:r>
            <w:r w:rsidRPr="00DB1E24">
              <w:rPr>
                <w:rFonts w:ascii="Trebuchet MS" w:eastAsia="Trebuchet MS" w:hAnsi="Trebuchet MS" w:cs="Trebuchet MS"/>
                <w:sz w:val="22"/>
                <w:szCs w:val="22"/>
              </w:rPr>
              <w:t>(Utilizarea computerului, Instrumente online,</w:t>
            </w:r>
            <w:r w:rsidR="00A337C5" w:rsidRPr="00DB1E24">
              <w:rPr>
                <w:rFonts w:ascii="Trebuchet MS" w:eastAsia="Trebuchet MS" w:hAnsi="Trebuchet MS" w:cs="Trebuchet MS"/>
                <w:sz w:val="22"/>
                <w:szCs w:val="22"/>
              </w:rPr>
              <w:t xml:space="preserve"> </w:t>
            </w:r>
            <w:r w:rsidRPr="00DB1E24">
              <w:rPr>
                <w:rFonts w:ascii="Trebuchet MS" w:eastAsia="Trebuchet MS" w:hAnsi="Trebuchet MS" w:cs="Trebuchet MS"/>
                <w:sz w:val="22"/>
                <w:szCs w:val="22"/>
              </w:rPr>
              <w:t>Editare de text) –</w:t>
            </w:r>
            <w:r w:rsidR="00A337C5" w:rsidRPr="00DB1E24">
              <w:rPr>
                <w:rFonts w:ascii="Trebuchet MS" w:eastAsia="Trebuchet MS" w:hAnsi="Trebuchet MS" w:cs="Trebuchet MS"/>
                <w:sz w:val="22"/>
                <w:szCs w:val="22"/>
              </w:rPr>
              <w:t xml:space="preserve"> </w:t>
            </w:r>
            <w:r w:rsidR="00DB1E24" w:rsidRPr="00DB1E24">
              <w:rPr>
                <w:rFonts w:ascii="Trebuchet MS" w:eastAsia="Trebuchet MS" w:hAnsi="Trebuchet MS" w:cs="Trebuchet MS"/>
                <w:sz w:val="22"/>
                <w:szCs w:val="22"/>
              </w:rPr>
              <w:t>nivel utilizator începător</w:t>
            </w:r>
          </w:p>
        </w:tc>
      </w:tr>
      <w:tr w:rsidR="005836B0" w:rsidRPr="00DB1E24" w14:paraId="1707FCB5" w14:textId="77777777" w:rsidTr="00DB4511">
        <w:trPr>
          <w:trHeight w:val="371"/>
        </w:trPr>
        <w:tc>
          <w:tcPr>
            <w:tcW w:w="4108"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0A7C1C" w14:textId="0FFAB619" w:rsidR="005836B0" w:rsidRPr="00DB1E24" w:rsidRDefault="005836B0"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 xml:space="preserve">Obținerea unui/unei aviz/autorizații prevăzut/prevăzute de lege, </w:t>
            </w:r>
            <w:r w:rsidR="0066349A" w:rsidRPr="00DB1E24">
              <w:rPr>
                <w:rFonts w:ascii="Trebuchet MS" w:hAnsi="Trebuchet MS"/>
                <w:sz w:val="22"/>
                <w:szCs w:val="22"/>
              </w:rPr>
              <w:t>cu respectarea prevederilor legislației specifice cu privire la îndeplinirea condiției</w:t>
            </w:r>
            <w:r w:rsidR="00A825D4" w:rsidRPr="00DB1E24">
              <w:rPr>
                <w:rFonts w:ascii="Trebuchet MS" w:hAnsi="Trebuchet MS"/>
                <w:sz w:val="22"/>
                <w:szCs w:val="22"/>
                <w:vertAlign w:val="superscript"/>
              </w:rPr>
              <w:t>10</w:t>
            </w:r>
          </w:p>
        </w:tc>
        <w:tc>
          <w:tcPr>
            <w:tcW w:w="5815"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65480580" w14:textId="280932FA" w:rsidR="005836B0" w:rsidRPr="00DB1E24"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w:t>
            </w:r>
          </w:p>
        </w:tc>
      </w:tr>
      <w:tr w:rsidR="0066349A" w:rsidRPr="00DB1E24" w14:paraId="34F968DA" w14:textId="77777777" w:rsidTr="00DB4511">
        <w:trPr>
          <w:trHeight w:val="371"/>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289953" w14:textId="4F051235" w:rsidR="0066349A" w:rsidRPr="00DB1E24" w:rsidRDefault="0066349A"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 xml:space="preserve">Alte condiții pentru ocuparea unei funcții publice prevăzute în acte normative </w:t>
            </w:r>
            <w:r w:rsidR="00BF20F1" w:rsidRPr="00DB1E24">
              <w:rPr>
                <w:rFonts w:ascii="Trebuchet MS" w:hAnsi="Trebuchet MS"/>
                <w:sz w:val="22"/>
                <w:szCs w:val="22"/>
              </w:rPr>
              <w:t>specifice aplicabile autorităților sau instituțiilor publice respective</w:t>
            </w:r>
            <w:r w:rsidR="00A825D4" w:rsidRPr="00DB1E24">
              <w:rPr>
                <w:rFonts w:ascii="Trebuchet MS" w:hAnsi="Trebuchet MS"/>
                <w:sz w:val="22"/>
                <w:szCs w:val="22"/>
                <w:vertAlign w:val="superscript"/>
              </w:rPr>
              <w:t>11</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F391CB" w14:textId="77777777" w:rsidR="0066349A"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w:t>
            </w:r>
          </w:p>
          <w:p w14:paraId="54C92DB7"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22650F42"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1FA3C237"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0A0810C6"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07C81A12"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658EDE77" w14:textId="7830BC70" w:rsidR="00DB4511" w:rsidRPr="00DB1E24" w:rsidRDefault="00DB4511" w:rsidP="00DB4511">
            <w:pPr>
              <w:tabs>
                <w:tab w:val="left" w:pos="993"/>
              </w:tabs>
              <w:spacing w:line="240" w:lineRule="auto"/>
              <w:ind w:right="142"/>
              <w:jc w:val="both"/>
              <w:rPr>
                <w:rFonts w:ascii="Trebuchet MS" w:eastAsia="Trebuchet MS" w:hAnsi="Trebuchet MS" w:cs="Trebuchet MS"/>
                <w:sz w:val="22"/>
                <w:szCs w:val="22"/>
              </w:rPr>
            </w:pPr>
          </w:p>
        </w:tc>
      </w:tr>
      <w:tr w:rsidR="009174FB" w:rsidRPr="00DB1E24" w14:paraId="338066CB"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BA8B56" w14:textId="7E6A5919" w:rsidR="009174FB" w:rsidRPr="00DB1E24" w:rsidRDefault="009174FB" w:rsidP="00DB4511">
            <w:pPr>
              <w:tabs>
                <w:tab w:val="left" w:pos="993"/>
              </w:tabs>
              <w:spacing w:line="240" w:lineRule="auto"/>
              <w:ind w:right="142"/>
              <w:jc w:val="center"/>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Competențe necesare exercitării funcției publice</w:t>
            </w:r>
          </w:p>
        </w:tc>
      </w:tr>
      <w:tr w:rsidR="009174FB" w:rsidRPr="00DB1E24" w14:paraId="0EBDA760" w14:textId="77777777" w:rsidTr="00DB4511">
        <w:trPr>
          <w:trHeight w:val="634"/>
        </w:trPr>
        <w:tc>
          <w:tcPr>
            <w:tcW w:w="4108"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FF439A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B21DBB" w14:textId="77777777" w:rsidR="00460D1E" w:rsidRDefault="00460D1E" w:rsidP="00D4642F">
            <w:pPr>
              <w:pStyle w:val="ListParagraph"/>
              <w:tabs>
                <w:tab w:val="left" w:pos="328"/>
              </w:tabs>
              <w:spacing w:line="240" w:lineRule="auto"/>
              <w:ind w:left="328" w:right="45"/>
              <w:jc w:val="center"/>
              <w:rPr>
                <w:rFonts w:ascii="Trebuchet MS" w:hAnsi="Trebuchet MS"/>
                <w:sz w:val="22"/>
                <w:szCs w:val="22"/>
              </w:rPr>
            </w:pPr>
          </w:p>
          <w:p w14:paraId="3754DFE9" w14:textId="682D6615" w:rsidR="009174FB" w:rsidRPr="00DB1E24" w:rsidRDefault="009174FB" w:rsidP="00D4642F">
            <w:pPr>
              <w:pStyle w:val="ListParagraph"/>
              <w:tabs>
                <w:tab w:val="left" w:pos="328"/>
              </w:tabs>
              <w:spacing w:line="240" w:lineRule="auto"/>
              <w:ind w:left="328" w:right="45"/>
              <w:jc w:val="center"/>
              <w:rPr>
                <w:rFonts w:ascii="Trebuchet MS" w:hAnsi="Trebuchet MS"/>
                <w:sz w:val="22"/>
                <w:szCs w:val="22"/>
              </w:rPr>
            </w:pPr>
            <w:r w:rsidRPr="00DB1E24">
              <w:rPr>
                <w:rFonts w:ascii="Trebuchet MS" w:hAnsi="Trebuchet MS"/>
                <w:sz w:val="22"/>
                <w:szCs w:val="22"/>
              </w:rPr>
              <w:t>Denumirea competenţei generale</w:t>
            </w:r>
          </w:p>
        </w:tc>
        <w:tc>
          <w:tcPr>
            <w:tcW w:w="2395" w:type="dxa"/>
            <w:tcBorders>
              <w:top w:val="nil"/>
              <w:left w:val="nil"/>
              <w:bottom w:val="single" w:sz="6" w:space="0" w:color="000000"/>
              <w:right w:val="single" w:sz="6" w:space="0" w:color="000000"/>
            </w:tcBorders>
            <w:shd w:val="clear" w:color="auto" w:fill="auto"/>
          </w:tcPr>
          <w:p w14:paraId="63CA7A5D" w14:textId="77777777" w:rsidR="00460D1E" w:rsidRDefault="00460D1E" w:rsidP="00D4642F">
            <w:pPr>
              <w:tabs>
                <w:tab w:val="left" w:pos="993"/>
              </w:tabs>
              <w:spacing w:line="240" w:lineRule="auto"/>
              <w:ind w:left="140" w:right="142"/>
              <w:jc w:val="center"/>
              <w:rPr>
                <w:rFonts w:ascii="Trebuchet MS" w:eastAsia="Trebuchet MS" w:hAnsi="Trebuchet MS" w:cs="Trebuchet MS"/>
                <w:sz w:val="22"/>
                <w:szCs w:val="22"/>
              </w:rPr>
            </w:pPr>
          </w:p>
          <w:p w14:paraId="4E1ECD7A" w14:textId="3C2B4A34" w:rsidR="009174FB" w:rsidRPr="00DB1E24" w:rsidRDefault="009174FB" w:rsidP="00D4642F">
            <w:pPr>
              <w:tabs>
                <w:tab w:val="left" w:pos="993"/>
              </w:tabs>
              <w:spacing w:line="240" w:lineRule="auto"/>
              <w:ind w:left="140" w:right="142"/>
              <w:jc w:val="center"/>
              <w:rPr>
                <w:rFonts w:ascii="Trebuchet MS" w:eastAsia="Trebuchet MS" w:hAnsi="Trebuchet MS" w:cs="Trebuchet MS"/>
                <w:sz w:val="22"/>
                <w:szCs w:val="22"/>
              </w:rPr>
            </w:pPr>
            <w:r w:rsidRPr="00DB1E24">
              <w:rPr>
                <w:rFonts w:ascii="Trebuchet MS" w:eastAsia="Trebuchet MS" w:hAnsi="Trebuchet MS" w:cs="Trebuchet MS"/>
                <w:sz w:val="22"/>
                <w:szCs w:val="22"/>
              </w:rPr>
              <w:t>Nivelul de complexitate</w:t>
            </w:r>
          </w:p>
        </w:tc>
      </w:tr>
      <w:tr w:rsidR="009174FB" w:rsidRPr="00DB1E24" w14:paraId="7C969B50" w14:textId="77777777" w:rsidTr="00DB4511">
        <w:trPr>
          <w:trHeight w:val="371"/>
        </w:trPr>
        <w:tc>
          <w:tcPr>
            <w:tcW w:w="4108"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1CCAD07D" w14:textId="10985A5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t>Competențe generale</w:t>
            </w:r>
            <w:r w:rsidRPr="00DB1E24">
              <w:rPr>
                <w:rStyle w:val="FootnoteReference"/>
                <w:rFonts w:ascii="Trebuchet MS" w:eastAsia="Trebuchet MS" w:hAnsi="Trebuchet MS" w:cs="Trebuchet MS"/>
                <w:sz w:val="22"/>
                <w:szCs w:val="22"/>
              </w:rPr>
              <w:footnoteReference w:id="1"/>
            </w:r>
            <w:r w:rsidR="00A825D4" w:rsidRPr="00DB1E24">
              <w:rPr>
                <w:rFonts w:ascii="Trebuchet MS" w:eastAsia="Trebuchet MS" w:hAnsi="Trebuchet MS" w:cs="Trebuchet MS"/>
                <w:sz w:val="22"/>
                <w:szCs w:val="22"/>
                <w:vertAlign w:val="superscript"/>
              </w:rPr>
              <w:t>2</w:t>
            </w: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AD113F" w14:textId="77777777" w:rsidR="009174FB" w:rsidRPr="00DB1E24" w:rsidRDefault="009174FB" w:rsidP="00D4642F">
            <w:pPr>
              <w:pStyle w:val="ListParagraph"/>
              <w:numPr>
                <w:ilvl w:val="0"/>
                <w:numId w:val="1"/>
              </w:numPr>
              <w:tabs>
                <w:tab w:val="left" w:pos="328"/>
              </w:tabs>
              <w:spacing w:line="240" w:lineRule="auto"/>
              <w:ind w:left="328" w:right="45" w:hanging="328"/>
              <w:jc w:val="both"/>
              <w:rPr>
                <w:rFonts w:ascii="Trebuchet MS" w:eastAsia="Trebuchet MS" w:hAnsi="Trebuchet MS" w:cs="Trebuchet MS"/>
                <w:b/>
                <w:sz w:val="22"/>
                <w:szCs w:val="22"/>
              </w:rPr>
            </w:pPr>
            <w:r w:rsidRPr="00DB1E24">
              <w:rPr>
                <w:rFonts w:ascii="Trebuchet MS" w:hAnsi="Trebuchet MS"/>
                <w:sz w:val="22"/>
                <w:szCs w:val="22"/>
              </w:rPr>
              <w:t>Rezolvarea de probleme și luarea deciziilor</w:t>
            </w:r>
          </w:p>
        </w:tc>
        <w:tc>
          <w:tcPr>
            <w:tcW w:w="2395" w:type="dxa"/>
            <w:tcBorders>
              <w:top w:val="nil"/>
              <w:left w:val="nil"/>
              <w:bottom w:val="single" w:sz="6" w:space="0" w:color="000000"/>
              <w:right w:val="single" w:sz="6" w:space="0" w:color="000000"/>
            </w:tcBorders>
            <w:shd w:val="clear" w:color="auto" w:fill="auto"/>
          </w:tcPr>
          <w:p w14:paraId="297B5C74" w14:textId="6980EF93" w:rsidR="009174FB" w:rsidRPr="00DB1E24" w:rsidRDefault="00F824D9"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7E1AC26"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8D14FB6"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EBD880"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Inițiativă</w:t>
            </w:r>
          </w:p>
        </w:tc>
        <w:tc>
          <w:tcPr>
            <w:tcW w:w="2395" w:type="dxa"/>
            <w:tcBorders>
              <w:top w:val="nil"/>
              <w:left w:val="nil"/>
              <w:bottom w:val="single" w:sz="6" w:space="0" w:color="000000"/>
              <w:right w:val="single" w:sz="6" w:space="0" w:color="000000"/>
            </w:tcBorders>
            <w:shd w:val="clear" w:color="auto" w:fill="auto"/>
          </w:tcPr>
          <w:p w14:paraId="02DD891C" w14:textId="796DC7EA"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48371897"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7795F164"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5A7404"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Planificare și organizare</w:t>
            </w:r>
          </w:p>
        </w:tc>
        <w:tc>
          <w:tcPr>
            <w:tcW w:w="2395" w:type="dxa"/>
            <w:tcBorders>
              <w:top w:val="nil"/>
              <w:left w:val="nil"/>
              <w:bottom w:val="single" w:sz="6" w:space="0" w:color="000000"/>
              <w:right w:val="single" w:sz="6" w:space="0" w:color="000000"/>
            </w:tcBorders>
            <w:shd w:val="clear" w:color="auto" w:fill="auto"/>
          </w:tcPr>
          <w:p w14:paraId="7F21A154" w14:textId="45D2C811"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0111EE8"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4B7231D"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CAC33D"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Comunicare</w:t>
            </w:r>
          </w:p>
        </w:tc>
        <w:tc>
          <w:tcPr>
            <w:tcW w:w="2395" w:type="dxa"/>
            <w:tcBorders>
              <w:top w:val="nil"/>
              <w:left w:val="nil"/>
              <w:bottom w:val="single" w:sz="6" w:space="0" w:color="000000"/>
              <w:right w:val="single" w:sz="6" w:space="0" w:color="000000"/>
            </w:tcBorders>
            <w:shd w:val="clear" w:color="auto" w:fill="auto"/>
          </w:tcPr>
          <w:p w14:paraId="7DB0BB5F" w14:textId="2C15BDB2"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21D32BB1"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BDB5ECF"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D0EB58"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Lucru în echipă</w:t>
            </w:r>
          </w:p>
        </w:tc>
        <w:tc>
          <w:tcPr>
            <w:tcW w:w="2395" w:type="dxa"/>
            <w:tcBorders>
              <w:top w:val="nil"/>
              <w:left w:val="nil"/>
              <w:bottom w:val="single" w:sz="6" w:space="0" w:color="000000"/>
              <w:right w:val="single" w:sz="6" w:space="0" w:color="000000"/>
            </w:tcBorders>
            <w:shd w:val="clear" w:color="auto" w:fill="auto"/>
          </w:tcPr>
          <w:p w14:paraId="7EE13C4C" w14:textId="65F80348"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2B6CC238"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D3FF75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00E733"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Orientare către cetățean</w:t>
            </w:r>
          </w:p>
        </w:tc>
        <w:tc>
          <w:tcPr>
            <w:tcW w:w="2395" w:type="dxa"/>
            <w:tcBorders>
              <w:top w:val="nil"/>
              <w:left w:val="nil"/>
              <w:bottom w:val="single" w:sz="6" w:space="0" w:color="000000"/>
              <w:right w:val="single" w:sz="6" w:space="0" w:color="000000"/>
            </w:tcBorders>
            <w:shd w:val="clear" w:color="auto" w:fill="auto"/>
          </w:tcPr>
          <w:p w14:paraId="6FB26F82" w14:textId="534E7AA9"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778DF75A"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66398B7"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E66B10"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Integritate</w:t>
            </w:r>
          </w:p>
        </w:tc>
        <w:tc>
          <w:tcPr>
            <w:tcW w:w="2395" w:type="dxa"/>
            <w:tcBorders>
              <w:top w:val="nil"/>
              <w:left w:val="nil"/>
              <w:bottom w:val="single" w:sz="6" w:space="0" w:color="000000"/>
              <w:right w:val="single" w:sz="6" w:space="0" w:color="000000"/>
            </w:tcBorders>
            <w:shd w:val="clear" w:color="auto" w:fill="auto"/>
          </w:tcPr>
          <w:p w14:paraId="63A622B2" w14:textId="3B40E175"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D038074"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1C573F18"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1C37E3"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Managementul performanței</w:t>
            </w:r>
          </w:p>
        </w:tc>
        <w:tc>
          <w:tcPr>
            <w:tcW w:w="2395" w:type="dxa"/>
            <w:tcBorders>
              <w:top w:val="nil"/>
              <w:left w:val="nil"/>
              <w:bottom w:val="single" w:sz="6" w:space="0" w:color="000000"/>
              <w:right w:val="single" w:sz="6" w:space="0" w:color="000000"/>
            </w:tcBorders>
            <w:shd w:val="clear" w:color="auto" w:fill="auto"/>
          </w:tcPr>
          <w:p w14:paraId="0798D3D6" w14:textId="5582572F"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14D560D"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A638F1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758B53"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Dezvoltarea echipei</w:t>
            </w:r>
          </w:p>
        </w:tc>
        <w:tc>
          <w:tcPr>
            <w:tcW w:w="2395" w:type="dxa"/>
            <w:tcBorders>
              <w:top w:val="nil"/>
              <w:left w:val="nil"/>
              <w:bottom w:val="single" w:sz="6" w:space="0" w:color="000000"/>
              <w:right w:val="single" w:sz="6" w:space="0" w:color="000000"/>
            </w:tcBorders>
            <w:shd w:val="clear" w:color="auto" w:fill="auto"/>
          </w:tcPr>
          <w:p w14:paraId="106EAF72" w14:textId="2C659F16"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1BACAD2C"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EEAD597"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10C36B"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Generarea angajamentului</w:t>
            </w:r>
          </w:p>
        </w:tc>
        <w:tc>
          <w:tcPr>
            <w:tcW w:w="2395" w:type="dxa"/>
            <w:tcBorders>
              <w:top w:val="nil"/>
              <w:left w:val="nil"/>
              <w:bottom w:val="single" w:sz="6" w:space="0" w:color="000000"/>
              <w:right w:val="single" w:sz="6" w:space="0" w:color="000000"/>
            </w:tcBorders>
            <w:shd w:val="clear" w:color="auto" w:fill="auto"/>
          </w:tcPr>
          <w:p w14:paraId="3825C2BD" w14:textId="55E38583"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D309D0B" w14:textId="77777777" w:rsidTr="00DB4511">
        <w:trPr>
          <w:trHeight w:val="371"/>
        </w:trPr>
        <w:tc>
          <w:tcPr>
            <w:tcW w:w="4108"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4A7C22A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174A97A5"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Promovarea inovației și inițierea schimbării</w:t>
            </w:r>
          </w:p>
        </w:tc>
        <w:tc>
          <w:tcPr>
            <w:tcW w:w="2395" w:type="dxa"/>
            <w:tcBorders>
              <w:top w:val="nil"/>
              <w:left w:val="nil"/>
              <w:bottom w:val="single" w:sz="4" w:space="0" w:color="auto"/>
              <w:right w:val="single" w:sz="6" w:space="0" w:color="000000"/>
            </w:tcBorders>
            <w:shd w:val="clear" w:color="auto" w:fill="auto"/>
          </w:tcPr>
          <w:p w14:paraId="23A85E26" w14:textId="6BB88CDD"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5CE75F01" w14:textId="77777777" w:rsidTr="00DB4511">
        <w:trPr>
          <w:trHeight w:val="472"/>
        </w:trPr>
        <w:tc>
          <w:tcPr>
            <w:tcW w:w="410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055C2E" w14:textId="706B0910"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lastRenderedPageBreak/>
              <w:t>Competențe specifice</w:t>
            </w:r>
            <w:r w:rsidR="00A825D4" w:rsidRPr="00DB1E24">
              <w:rPr>
                <w:rFonts w:ascii="Trebuchet MS" w:eastAsia="Trebuchet MS" w:hAnsi="Trebuchet MS" w:cs="Trebuchet MS"/>
                <w:sz w:val="22"/>
                <w:szCs w:val="22"/>
                <w:vertAlign w:val="superscript"/>
              </w:rPr>
              <w:t>13</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1AE187D" w14:textId="532C676A"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Competenţe lingvistice de comunicare în limbi străine</w:t>
            </w:r>
            <w:r w:rsidR="00A825D4" w:rsidRPr="00DB1E24">
              <w:rPr>
                <w:rStyle w:val="FootnoteReference"/>
                <w:rFonts w:ascii="Trebuchet MS" w:eastAsia="Trebuchet MS" w:hAnsi="Trebuchet MS" w:cs="Trebuchet MS"/>
                <w:sz w:val="22"/>
                <w:szCs w:val="22"/>
              </w:rPr>
              <w:t>1</w:t>
            </w:r>
            <w:r w:rsidR="00A825D4" w:rsidRPr="00DB1E24">
              <w:rPr>
                <w:rFonts w:ascii="Trebuchet MS" w:eastAsia="Trebuchet MS" w:hAnsi="Trebuchet MS" w:cs="Trebuchet MS"/>
                <w:sz w:val="22"/>
                <w:szCs w:val="22"/>
                <w:vertAlign w:val="superscript"/>
              </w:rPr>
              <w:t>4</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EEE7410" w14:textId="18B654AF"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67C0B228" w14:textId="77777777" w:rsidTr="00DB4511">
        <w:trPr>
          <w:trHeight w:val="472"/>
        </w:trPr>
        <w:tc>
          <w:tcPr>
            <w:tcW w:w="4108"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34975C"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9F70C7" w14:textId="2057D06C"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Competenţe lingvistice de comunicare în limba minorităţii naţionale</w:t>
            </w:r>
            <w:r w:rsidR="00A825D4" w:rsidRPr="00DB1E24">
              <w:rPr>
                <w:rStyle w:val="FootnoteReference"/>
                <w:rFonts w:ascii="Trebuchet MS" w:eastAsia="Trebuchet MS" w:hAnsi="Trebuchet MS" w:cs="Trebuchet MS"/>
                <w:sz w:val="22"/>
                <w:szCs w:val="22"/>
              </w:rPr>
              <w:t>1</w:t>
            </w:r>
            <w:r w:rsidR="00A825D4" w:rsidRPr="00DB1E24">
              <w:rPr>
                <w:rFonts w:ascii="Trebuchet MS" w:hAnsi="Trebuchet MS"/>
                <w:sz w:val="22"/>
                <w:szCs w:val="22"/>
                <w:vertAlign w:val="superscript"/>
              </w:rPr>
              <w:t>5</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6B6394B" w14:textId="6E22762D"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F34B0FD" w14:textId="77777777" w:rsidTr="00DB4511">
        <w:trPr>
          <w:trHeight w:val="472"/>
        </w:trPr>
        <w:tc>
          <w:tcPr>
            <w:tcW w:w="4108"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7FA669"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1FE9FA" w14:textId="2B354D29"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 xml:space="preserve">Competenţe </w:t>
            </w:r>
            <w:r w:rsidR="00195846" w:rsidRPr="00DB1E24">
              <w:rPr>
                <w:rFonts w:ascii="Trebuchet MS" w:eastAsia="Trebuchet MS" w:hAnsi="Trebuchet MS" w:cs="Trebuchet MS"/>
                <w:sz w:val="22"/>
                <w:szCs w:val="22"/>
              </w:rPr>
              <w:t>digitale</w:t>
            </w:r>
            <w:r w:rsidR="00F32048" w:rsidRPr="00DB1E24">
              <w:rPr>
                <w:rStyle w:val="FootnoteReference"/>
                <w:rFonts w:ascii="Trebuchet MS" w:eastAsia="Trebuchet MS" w:hAnsi="Trebuchet MS" w:cs="Trebuchet MS"/>
                <w:sz w:val="22"/>
                <w:szCs w:val="22"/>
              </w:rPr>
              <w:t>1</w:t>
            </w:r>
            <w:r w:rsidR="00F32048" w:rsidRPr="00DB1E24">
              <w:rPr>
                <w:rFonts w:ascii="Trebuchet MS" w:hAnsi="Trebuchet MS"/>
                <w:sz w:val="22"/>
                <w:szCs w:val="22"/>
                <w:vertAlign w:val="superscript"/>
              </w:rPr>
              <w:t>6</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456001DF" w14:textId="71BA0AE9" w:rsidR="009174FB" w:rsidRPr="00DB1E24" w:rsidRDefault="00CF4289" w:rsidP="00D4642F">
            <w:pPr>
              <w:tabs>
                <w:tab w:val="left" w:pos="993"/>
              </w:tabs>
              <w:spacing w:line="240" w:lineRule="auto"/>
              <w:ind w:left="140" w:right="142"/>
              <w:jc w:val="both"/>
              <w:rPr>
                <w:rFonts w:ascii="Trebuchet MS" w:eastAsia="Trebuchet MS" w:hAnsi="Trebuchet MS" w:cs="Trebuchet MS"/>
                <w:bCs/>
                <w:sz w:val="22"/>
                <w:szCs w:val="22"/>
              </w:rPr>
            </w:pPr>
            <w:r w:rsidRPr="00CF4289">
              <w:rPr>
                <w:rFonts w:ascii="Trebuchet MS" w:eastAsia="Trebuchet MS" w:hAnsi="Trebuchet MS" w:cs="Trebuchet MS"/>
                <w:bCs/>
                <w:sz w:val="22"/>
                <w:szCs w:val="22"/>
              </w:rPr>
              <w:t>Nivel utilizator începător</w:t>
            </w:r>
          </w:p>
        </w:tc>
      </w:tr>
      <w:tr w:rsidR="009174FB" w:rsidRPr="00DB1E24" w14:paraId="0A97F816" w14:textId="77777777" w:rsidTr="00DB4511">
        <w:trPr>
          <w:trHeight w:val="472"/>
        </w:trPr>
        <w:tc>
          <w:tcPr>
            <w:tcW w:w="4108"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769FBE"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DB20F4" w14:textId="235D03B8"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t>Alte competenţe specifice</w:t>
            </w:r>
            <w:r w:rsidR="005535DC" w:rsidRPr="00DB1E24">
              <w:rPr>
                <w:rFonts w:ascii="Trebuchet MS" w:eastAsia="Trebuchet MS" w:hAnsi="Trebuchet MS" w:cs="Trebuchet MS"/>
                <w:sz w:val="22"/>
                <w:szCs w:val="22"/>
                <w:vertAlign w:val="superscript"/>
              </w:rPr>
              <w:t>17</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798BFDE3" w14:textId="5378015A"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5B6BA5AD"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1518F8"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sz w:val="22"/>
                <w:szCs w:val="22"/>
              </w:rPr>
            </w:pPr>
            <w:r w:rsidRPr="00DB1E24">
              <w:rPr>
                <w:rFonts w:ascii="Trebuchet MS" w:hAnsi="Trebuchet MS"/>
                <w:b/>
                <w:sz w:val="22"/>
                <w:szCs w:val="22"/>
              </w:rPr>
              <w:t>Sfera relațională a titularului postului</w:t>
            </w:r>
          </w:p>
        </w:tc>
      </w:tr>
      <w:tr w:rsidR="009174FB" w:rsidRPr="00DB1E24" w14:paraId="071D05AA" w14:textId="77777777" w:rsidTr="00DB451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4BBFD7E8" w14:textId="77777777" w:rsidR="009174FB" w:rsidRPr="00DB1E24" w:rsidRDefault="009174FB" w:rsidP="00D4642F">
            <w:pPr>
              <w:spacing w:line="240" w:lineRule="auto"/>
              <w:jc w:val="center"/>
              <w:rPr>
                <w:rFonts w:ascii="Trebuchet MS" w:hAnsi="Trebuchet MS"/>
                <w:sz w:val="22"/>
                <w:szCs w:val="22"/>
              </w:rPr>
            </w:pPr>
            <w:r w:rsidRPr="00DB1E24">
              <w:rPr>
                <w:rFonts w:ascii="Trebuchet MS" w:hAnsi="Trebuchet MS"/>
                <w:sz w:val="22"/>
                <w:szCs w:val="22"/>
              </w:rPr>
              <w:t>Sfera relaţională internă</w:t>
            </w:r>
          </w:p>
        </w:tc>
        <w:tc>
          <w:tcPr>
            <w:tcW w:w="2690" w:type="dxa"/>
            <w:tcBorders>
              <w:top w:val="nil"/>
              <w:left w:val="single" w:sz="6" w:space="0" w:color="000000"/>
              <w:bottom w:val="single" w:sz="6" w:space="0" w:color="000000"/>
              <w:right w:val="single" w:sz="6" w:space="0" w:color="000000"/>
            </w:tcBorders>
            <w:shd w:val="clear" w:color="auto" w:fill="auto"/>
          </w:tcPr>
          <w:p w14:paraId="133BA3ED" w14:textId="77777777" w:rsidR="005A6B90" w:rsidRDefault="005A6B90" w:rsidP="00B44C55">
            <w:pPr>
              <w:tabs>
                <w:tab w:val="left" w:pos="993"/>
              </w:tabs>
              <w:spacing w:line="240" w:lineRule="auto"/>
              <w:ind w:left="29" w:right="142"/>
              <w:rPr>
                <w:rFonts w:ascii="Trebuchet MS" w:hAnsi="Trebuchet MS"/>
                <w:sz w:val="22"/>
                <w:szCs w:val="22"/>
              </w:rPr>
            </w:pPr>
          </w:p>
          <w:p w14:paraId="64B54FA5" w14:textId="77777777" w:rsidR="009174FB" w:rsidRDefault="009174FB" w:rsidP="00B44C55">
            <w:pPr>
              <w:tabs>
                <w:tab w:val="left" w:pos="993"/>
              </w:tabs>
              <w:spacing w:line="240" w:lineRule="auto"/>
              <w:ind w:left="29" w:right="142"/>
              <w:rPr>
                <w:rFonts w:ascii="Trebuchet MS" w:hAnsi="Trebuchet MS"/>
                <w:sz w:val="22"/>
                <w:szCs w:val="22"/>
              </w:rPr>
            </w:pPr>
            <w:r w:rsidRPr="00DB1E24">
              <w:rPr>
                <w:rFonts w:ascii="Trebuchet MS" w:hAnsi="Trebuchet MS"/>
                <w:sz w:val="22"/>
                <w:szCs w:val="22"/>
              </w:rPr>
              <w:t>Relații ierarhice</w:t>
            </w:r>
          </w:p>
          <w:p w14:paraId="19CACC01" w14:textId="2E5BCFB2" w:rsidR="005A6B90" w:rsidRPr="00DB1E24" w:rsidRDefault="005A6B90" w:rsidP="00B44C55">
            <w:pPr>
              <w:tabs>
                <w:tab w:val="left" w:pos="993"/>
              </w:tabs>
              <w:spacing w:line="240" w:lineRule="auto"/>
              <w:ind w:left="29" w:right="142"/>
              <w:rPr>
                <w:rFonts w:ascii="Trebuchet MS" w:hAnsi="Trebuchet MS"/>
                <w:sz w:val="22"/>
                <w:szCs w:val="22"/>
              </w:rPr>
            </w:pPr>
          </w:p>
        </w:tc>
        <w:tc>
          <w:tcPr>
            <w:tcW w:w="5815" w:type="dxa"/>
            <w:gridSpan w:val="2"/>
            <w:tcBorders>
              <w:top w:val="nil"/>
              <w:left w:val="single" w:sz="6" w:space="0" w:color="000000"/>
              <w:bottom w:val="single" w:sz="6" w:space="0" w:color="000000"/>
              <w:right w:val="single" w:sz="6" w:space="0" w:color="000000"/>
            </w:tcBorders>
            <w:shd w:val="clear" w:color="auto" w:fill="auto"/>
          </w:tcPr>
          <w:p w14:paraId="3D6B6BA6" w14:textId="05B3B14F" w:rsidR="00460D1E" w:rsidRDefault="00460D1E" w:rsidP="008166FB">
            <w:pPr>
              <w:tabs>
                <w:tab w:val="left" w:pos="993"/>
              </w:tabs>
              <w:spacing w:line="240" w:lineRule="auto"/>
              <w:ind w:left="140" w:right="142"/>
              <w:jc w:val="both"/>
              <w:rPr>
                <w:rFonts w:ascii="Trebuchet MS" w:hAnsi="Trebuchet MS"/>
                <w:sz w:val="22"/>
                <w:szCs w:val="22"/>
              </w:rPr>
            </w:pPr>
            <w:r>
              <w:rPr>
                <w:rFonts w:ascii="Trebuchet MS" w:hAnsi="Trebuchet MS"/>
                <w:sz w:val="22"/>
                <w:szCs w:val="22"/>
              </w:rPr>
              <w:t xml:space="preserve">- </w:t>
            </w:r>
            <w:r w:rsidRPr="00460D1E">
              <w:rPr>
                <w:rFonts w:ascii="Trebuchet MS" w:hAnsi="Trebuchet MS"/>
                <w:sz w:val="22"/>
                <w:szCs w:val="22"/>
              </w:rPr>
              <w:t xml:space="preserve">subordonat faţă de directorul  Direcției Comunicare </w:t>
            </w:r>
            <w:r w:rsidR="008166FB">
              <w:rPr>
                <w:rFonts w:ascii="Trebuchet MS" w:hAnsi="Trebuchet MS"/>
                <w:sz w:val="22"/>
                <w:szCs w:val="22"/>
              </w:rPr>
              <w:t xml:space="preserve">și Digitalizare </w:t>
            </w:r>
            <w:r w:rsidRPr="00460D1E">
              <w:rPr>
                <w:rFonts w:ascii="Trebuchet MS" w:hAnsi="Trebuchet MS"/>
                <w:sz w:val="22"/>
                <w:szCs w:val="22"/>
              </w:rPr>
              <w:t>şi şeful Serviciului Relaţii cu Publicul şi Mass-Media.</w:t>
            </w:r>
          </w:p>
          <w:p w14:paraId="47B5E81E" w14:textId="77777777" w:rsidR="008166FB" w:rsidRPr="00460D1E" w:rsidRDefault="008166FB" w:rsidP="008166FB">
            <w:pPr>
              <w:tabs>
                <w:tab w:val="left" w:pos="993"/>
              </w:tabs>
              <w:spacing w:line="240" w:lineRule="auto"/>
              <w:ind w:left="140" w:right="142"/>
              <w:jc w:val="both"/>
              <w:rPr>
                <w:rFonts w:ascii="Trebuchet MS" w:hAnsi="Trebuchet MS"/>
                <w:sz w:val="22"/>
                <w:szCs w:val="22"/>
              </w:rPr>
            </w:pPr>
          </w:p>
          <w:p w14:paraId="14010B59" w14:textId="2896A6CF" w:rsidR="005A6B90" w:rsidRPr="00DB1E24" w:rsidRDefault="00460D1E" w:rsidP="008166FB">
            <w:pPr>
              <w:tabs>
                <w:tab w:val="left" w:pos="993"/>
              </w:tabs>
              <w:spacing w:line="240" w:lineRule="auto"/>
              <w:ind w:left="140" w:right="142"/>
              <w:jc w:val="both"/>
              <w:rPr>
                <w:rFonts w:ascii="Trebuchet MS" w:hAnsi="Trebuchet MS"/>
                <w:sz w:val="22"/>
                <w:szCs w:val="22"/>
              </w:rPr>
            </w:pPr>
            <w:r>
              <w:rPr>
                <w:rFonts w:ascii="Trebuchet MS" w:hAnsi="Trebuchet MS"/>
                <w:sz w:val="22"/>
                <w:szCs w:val="22"/>
              </w:rPr>
              <w:t xml:space="preserve">- </w:t>
            </w:r>
            <w:r w:rsidRPr="00460D1E">
              <w:rPr>
                <w:rFonts w:ascii="Trebuchet MS" w:hAnsi="Trebuchet MS"/>
                <w:sz w:val="22"/>
                <w:szCs w:val="22"/>
              </w:rPr>
              <w:t>superior pentru – nu este cazul</w:t>
            </w:r>
          </w:p>
        </w:tc>
      </w:tr>
      <w:tr w:rsidR="009174FB" w:rsidRPr="00DB1E24" w14:paraId="70935310" w14:textId="77777777" w:rsidTr="00DB451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7F6F044D" w14:textId="77777777" w:rsidR="009174FB" w:rsidRPr="00DB1E24" w:rsidRDefault="009174FB" w:rsidP="00D4642F">
            <w:pPr>
              <w:spacing w:line="240" w:lineRule="auto"/>
              <w:rPr>
                <w:rFonts w:ascii="Trebuchet MS" w:hAnsi="Trebuchet MS"/>
                <w:sz w:val="22"/>
                <w:szCs w:val="22"/>
              </w:rPr>
            </w:pPr>
          </w:p>
        </w:tc>
        <w:tc>
          <w:tcPr>
            <w:tcW w:w="2690" w:type="dxa"/>
            <w:tcBorders>
              <w:top w:val="nil"/>
              <w:left w:val="single" w:sz="6" w:space="0" w:color="000000"/>
              <w:bottom w:val="single" w:sz="6" w:space="0" w:color="000000"/>
              <w:right w:val="single" w:sz="6" w:space="0" w:color="000000"/>
            </w:tcBorders>
            <w:shd w:val="clear" w:color="auto" w:fill="auto"/>
          </w:tcPr>
          <w:p w14:paraId="6104EAFE"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funcționale</w:t>
            </w:r>
          </w:p>
        </w:tc>
        <w:tc>
          <w:tcPr>
            <w:tcW w:w="5815" w:type="dxa"/>
            <w:gridSpan w:val="2"/>
            <w:tcBorders>
              <w:top w:val="nil"/>
              <w:left w:val="single" w:sz="6" w:space="0" w:color="000000"/>
              <w:bottom w:val="single" w:sz="6" w:space="0" w:color="000000"/>
              <w:right w:val="single" w:sz="6" w:space="0" w:color="000000"/>
            </w:tcBorders>
            <w:shd w:val="clear" w:color="auto" w:fill="auto"/>
          </w:tcPr>
          <w:p w14:paraId="14B7F734" w14:textId="4FC21EC8" w:rsidR="009174FB" w:rsidRPr="00DB1E24" w:rsidRDefault="005A6B90" w:rsidP="008166FB">
            <w:pPr>
              <w:spacing w:line="240" w:lineRule="auto"/>
              <w:jc w:val="both"/>
              <w:rPr>
                <w:rFonts w:ascii="Trebuchet MS" w:hAnsi="Trebuchet MS"/>
                <w:sz w:val="22"/>
                <w:szCs w:val="22"/>
              </w:rPr>
            </w:pPr>
            <w:r w:rsidRPr="005A6B90">
              <w:rPr>
                <w:rFonts w:ascii="Trebuchet MS" w:hAnsi="Trebuchet MS"/>
                <w:sz w:val="22"/>
                <w:szCs w:val="22"/>
              </w:rPr>
              <w:t>cu personalul din celelalte compartimente din minister, conform Regulamentului de ordine interioară, cu reprezentanţii instituţiilor aflate în coordonarea, subordonarea  sau sub autoritatea M.M.A.P, în limita competenţelor din fişa postului.</w:t>
            </w:r>
          </w:p>
        </w:tc>
      </w:tr>
      <w:tr w:rsidR="009174FB" w:rsidRPr="00DB1E24" w14:paraId="3F21EFE6" w14:textId="77777777" w:rsidTr="00DB451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5EE69076" w14:textId="77777777" w:rsidR="009174FB" w:rsidRPr="00DB1E24" w:rsidRDefault="009174FB" w:rsidP="00D4642F">
            <w:pPr>
              <w:spacing w:line="240" w:lineRule="auto"/>
              <w:rPr>
                <w:rFonts w:ascii="Trebuchet MS" w:hAnsi="Trebuchet MS"/>
                <w:sz w:val="22"/>
                <w:szCs w:val="22"/>
              </w:rPr>
            </w:pPr>
          </w:p>
        </w:tc>
        <w:tc>
          <w:tcPr>
            <w:tcW w:w="2690" w:type="dxa"/>
            <w:tcBorders>
              <w:top w:val="nil"/>
              <w:left w:val="single" w:sz="6" w:space="0" w:color="000000"/>
              <w:bottom w:val="single" w:sz="6" w:space="0" w:color="000000"/>
              <w:right w:val="single" w:sz="6" w:space="0" w:color="000000"/>
            </w:tcBorders>
            <w:shd w:val="clear" w:color="auto" w:fill="auto"/>
          </w:tcPr>
          <w:p w14:paraId="4E40DE40"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de control</w:t>
            </w:r>
          </w:p>
        </w:tc>
        <w:tc>
          <w:tcPr>
            <w:tcW w:w="5815" w:type="dxa"/>
            <w:gridSpan w:val="2"/>
            <w:tcBorders>
              <w:top w:val="nil"/>
              <w:left w:val="single" w:sz="6" w:space="0" w:color="000000"/>
              <w:bottom w:val="single" w:sz="6" w:space="0" w:color="000000"/>
              <w:right w:val="single" w:sz="6" w:space="0" w:color="000000"/>
            </w:tcBorders>
            <w:shd w:val="clear" w:color="auto" w:fill="auto"/>
          </w:tcPr>
          <w:p w14:paraId="299B1FDB" w14:textId="124BA979" w:rsidR="009174FB" w:rsidRPr="00DB1E24" w:rsidRDefault="00CF4289" w:rsidP="00D4642F">
            <w:pPr>
              <w:spacing w:line="240" w:lineRule="auto"/>
              <w:rPr>
                <w:rFonts w:ascii="Trebuchet MS" w:hAnsi="Trebuchet MS"/>
                <w:sz w:val="22"/>
                <w:szCs w:val="22"/>
              </w:rPr>
            </w:pPr>
            <w:r>
              <w:rPr>
                <w:rFonts w:ascii="Trebuchet MS" w:hAnsi="Trebuchet MS"/>
                <w:sz w:val="22"/>
                <w:szCs w:val="22"/>
              </w:rPr>
              <w:t>Nu este cazul</w:t>
            </w:r>
          </w:p>
        </w:tc>
      </w:tr>
      <w:tr w:rsidR="009174FB" w:rsidRPr="00DB1E24" w14:paraId="6643CD59" w14:textId="77777777" w:rsidTr="00DB451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3FD0E25" w14:textId="77777777" w:rsidR="009174FB" w:rsidRPr="00DB1E24" w:rsidRDefault="009174FB" w:rsidP="00D4642F">
            <w:pPr>
              <w:spacing w:line="240" w:lineRule="auto"/>
              <w:rPr>
                <w:rFonts w:ascii="Trebuchet MS" w:hAnsi="Trebuchet MS"/>
                <w:sz w:val="22"/>
                <w:szCs w:val="22"/>
              </w:rPr>
            </w:pPr>
          </w:p>
        </w:tc>
        <w:tc>
          <w:tcPr>
            <w:tcW w:w="2690" w:type="dxa"/>
            <w:tcBorders>
              <w:top w:val="nil"/>
              <w:left w:val="single" w:sz="6" w:space="0" w:color="000000"/>
              <w:bottom w:val="single" w:sz="6" w:space="0" w:color="000000"/>
              <w:right w:val="single" w:sz="6" w:space="0" w:color="000000"/>
            </w:tcBorders>
            <w:shd w:val="clear" w:color="auto" w:fill="auto"/>
          </w:tcPr>
          <w:p w14:paraId="6E144EC5"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de reprezentare</w:t>
            </w:r>
          </w:p>
        </w:tc>
        <w:tc>
          <w:tcPr>
            <w:tcW w:w="5815" w:type="dxa"/>
            <w:gridSpan w:val="2"/>
            <w:tcBorders>
              <w:top w:val="nil"/>
              <w:left w:val="single" w:sz="6" w:space="0" w:color="000000"/>
              <w:bottom w:val="single" w:sz="6" w:space="0" w:color="000000"/>
              <w:right w:val="single" w:sz="6" w:space="0" w:color="000000"/>
            </w:tcBorders>
            <w:shd w:val="clear" w:color="auto" w:fill="auto"/>
          </w:tcPr>
          <w:p w14:paraId="1C1ED7A6" w14:textId="33A87164" w:rsidR="009174FB" w:rsidRPr="00DB1E24" w:rsidRDefault="005A6B90" w:rsidP="00F45CCD">
            <w:pPr>
              <w:spacing w:line="240" w:lineRule="auto"/>
              <w:jc w:val="both"/>
              <w:rPr>
                <w:rFonts w:ascii="Trebuchet MS" w:hAnsi="Trebuchet MS"/>
                <w:sz w:val="22"/>
                <w:szCs w:val="22"/>
              </w:rPr>
            </w:pPr>
            <w:r w:rsidRPr="005A6B90">
              <w:rPr>
                <w:rFonts w:ascii="Trebuchet MS" w:hAnsi="Trebuchet MS"/>
                <w:sz w:val="22"/>
                <w:szCs w:val="22"/>
              </w:rPr>
              <w:t>reprezintă M.M.A.P pe baza mandatului special în relaţiile cu terţii.</w:t>
            </w:r>
          </w:p>
        </w:tc>
      </w:tr>
      <w:tr w:rsidR="009174FB" w:rsidRPr="00DB1E24" w14:paraId="354A45FD" w14:textId="77777777" w:rsidTr="00DB451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229CB90" w14:textId="77777777" w:rsidR="009174FB" w:rsidRPr="00DB1E24" w:rsidRDefault="009174FB" w:rsidP="00D4642F">
            <w:pPr>
              <w:tabs>
                <w:tab w:val="left" w:pos="896"/>
              </w:tabs>
              <w:spacing w:line="240" w:lineRule="auto"/>
              <w:ind w:right="36"/>
              <w:jc w:val="center"/>
              <w:rPr>
                <w:rFonts w:ascii="Trebuchet MS" w:hAnsi="Trebuchet MS"/>
                <w:sz w:val="22"/>
                <w:szCs w:val="22"/>
              </w:rPr>
            </w:pPr>
            <w:r w:rsidRPr="00DB1E24">
              <w:rPr>
                <w:rFonts w:ascii="Trebuchet MS" w:hAnsi="Trebuchet MS"/>
                <w:sz w:val="22"/>
                <w:szCs w:val="22"/>
              </w:rPr>
              <w:t>Sfera relaţională</w:t>
            </w:r>
          </w:p>
          <w:p w14:paraId="2873334C" w14:textId="77777777" w:rsidR="009174FB" w:rsidRPr="00DB1E24" w:rsidRDefault="009174FB" w:rsidP="00D4642F">
            <w:pPr>
              <w:tabs>
                <w:tab w:val="left" w:pos="993"/>
              </w:tabs>
              <w:spacing w:line="240" w:lineRule="auto"/>
              <w:ind w:right="36"/>
              <w:jc w:val="center"/>
              <w:rPr>
                <w:rFonts w:ascii="Trebuchet MS" w:eastAsia="Trebuchet MS" w:hAnsi="Trebuchet MS" w:cs="Trebuchet MS"/>
                <w:b/>
                <w:sz w:val="22"/>
                <w:szCs w:val="22"/>
              </w:rPr>
            </w:pPr>
            <w:r w:rsidRPr="00DB1E24">
              <w:rPr>
                <w:rFonts w:ascii="Trebuchet MS" w:hAnsi="Trebuchet MS"/>
                <w:sz w:val="22"/>
                <w:szCs w:val="22"/>
              </w:rPr>
              <w:t>externă cu</w:t>
            </w:r>
          </w:p>
        </w:tc>
        <w:tc>
          <w:tcPr>
            <w:tcW w:w="2690" w:type="dxa"/>
            <w:tcBorders>
              <w:top w:val="nil"/>
              <w:left w:val="single" w:sz="6" w:space="0" w:color="000000"/>
              <w:bottom w:val="single" w:sz="6" w:space="0" w:color="000000"/>
              <w:right w:val="single" w:sz="4" w:space="0" w:color="auto"/>
            </w:tcBorders>
            <w:shd w:val="clear" w:color="auto" w:fill="auto"/>
            <w:vAlign w:val="center"/>
          </w:tcPr>
          <w:p w14:paraId="6683B83C" w14:textId="77777777" w:rsidR="009174FB" w:rsidRPr="00DB1E24" w:rsidRDefault="009174FB" w:rsidP="00B44C55">
            <w:pPr>
              <w:tabs>
                <w:tab w:val="left" w:pos="993"/>
              </w:tabs>
              <w:spacing w:line="240" w:lineRule="auto"/>
              <w:ind w:left="29" w:right="142"/>
              <w:rPr>
                <w:rFonts w:ascii="Trebuchet MS" w:eastAsia="Trebuchet MS" w:hAnsi="Trebuchet MS" w:cs="Trebuchet MS"/>
                <w:b/>
                <w:sz w:val="22"/>
                <w:szCs w:val="22"/>
              </w:rPr>
            </w:pPr>
            <w:r w:rsidRPr="00DB1E24">
              <w:rPr>
                <w:rFonts w:ascii="Trebuchet MS" w:hAnsi="Trebuchet MS"/>
                <w:sz w:val="22"/>
                <w:szCs w:val="22"/>
              </w:rPr>
              <w:t>Autorități şi instituţii publice</w:t>
            </w:r>
          </w:p>
        </w:tc>
        <w:tc>
          <w:tcPr>
            <w:tcW w:w="5815" w:type="dxa"/>
            <w:gridSpan w:val="2"/>
            <w:tcBorders>
              <w:top w:val="nil"/>
              <w:left w:val="single" w:sz="4" w:space="0" w:color="auto"/>
              <w:bottom w:val="single" w:sz="6" w:space="0" w:color="000000"/>
              <w:right w:val="single" w:sz="6" w:space="0" w:color="000000"/>
            </w:tcBorders>
            <w:shd w:val="clear" w:color="auto" w:fill="auto"/>
            <w:vAlign w:val="center"/>
          </w:tcPr>
          <w:p w14:paraId="663FB687" w14:textId="0A6DF7DC" w:rsidR="009174FB" w:rsidRPr="00DB1E24" w:rsidRDefault="005A6B90" w:rsidP="00F45CCD">
            <w:pPr>
              <w:tabs>
                <w:tab w:val="left" w:pos="993"/>
              </w:tabs>
              <w:spacing w:line="240" w:lineRule="auto"/>
              <w:ind w:left="140" w:right="142"/>
              <w:jc w:val="both"/>
              <w:rPr>
                <w:rFonts w:ascii="Trebuchet MS" w:eastAsia="Trebuchet MS" w:hAnsi="Trebuchet MS" w:cs="Trebuchet MS"/>
                <w:bCs/>
                <w:sz w:val="22"/>
                <w:szCs w:val="22"/>
              </w:rPr>
            </w:pPr>
            <w:r w:rsidRPr="005A6B90">
              <w:rPr>
                <w:rFonts w:ascii="Trebuchet MS" w:eastAsia="Trebuchet MS" w:hAnsi="Trebuchet MS" w:cs="Trebuchet MS"/>
                <w:bCs/>
                <w:sz w:val="22"/>
                <w:szCs w:val="22"/>
              </w:rPr>
              <w:t>cu structuri similare de specialitate din celelalte ministere</w:t>
            </w:r>
            <w:r>
              <w:rPr>
                <w:rFonts w:ascii="Trebuchet MS" w:eastAsia="Trebuchet MS" w:hAnsi="Trebuchet MS" w:cs="Trebuchet MS"/>
                <w:bCs/>
                <w:sz w:val="22"/>
                <w:szCs w:val="22"/>
              </w:rPr>
              <w:t xml:space="preserve"> sau </w:t>
            </w:r>
            <w:r w:rsidRPr="005A6B90">
              <w:rPr>
                <w:rFonts w:ascii="Trebuchet MS" w:eastAsia="Trebuchet MS" w:hAnsi="Trebuchet MS" w:cs="Trebuchet MS"/>
                <w:bCs/>
                <w:sz w:val="22"/>
                <w:szCs w:val="22"/>
              </w:rPr>
              <w:t>instituţii aflate în coordonarea, subordonarea  sau sub autoritatea M.M.A.P</w:t>
            </w:r>
          </w:p>
        </w:tc>
      </w:tr>
      <w:tr w:rsidR="00DD6EBF" w:rsidRPr="00DB1E24" w14:paraId="13D74E4D" w14:textId="140DBD90" w:rsidTr="00DB4511">
        <w:trPr>
          <w:trHeight w:val="79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7D6BD8CB" w14:textId="77777777" w:rsidR="00DD6EBF" w:rsidRPr="00DB1E24" w:rsidRDefault="00DD6EBF" w:rsidP="00D4642F">
            <w:pPr>
              <w:tabs>
                <w:tab w:val="left" w:pos="993"/>
              </w:tabs>
              <w:spacing w:line="240" w:lineRule="auto"/>
              <w:ind w:left="140" w:right="142"/>
              <w:jc w:val="both"/>
              <w:rPr>
                <w:rFonts w:ascii="Trebuchet MS" w:eastAsia="Trebuchet MS" w:hAnsi="Trebuchet MS" w:cs="Trebuchet MS"/>
                <w:b/>
                <w:sz w:val="22"/>
                <w:szCs w:val="22"/>
              </w:rPr>
            </w:pPr>
          </w:p>
        </w:tc>
        <w:tc>
          <w:tcPr>
            <w:tcW w:w="2690" w:type="dxa"/>
            <w:tcBorders>
              <w:top w:val="nil"/>
              <w:left w:val="single" w:sz="6" w:space="0" w:color="000000"/>
              <w:bottom w:val="single" w:sz="4" w:space="0" w:color="auto"/>
              <w:right w:val="single" w:sz="4" w:space="0" w:color="auto"/>
            </w:tcBorders>
            <w:shd w:val="clear" w:color="auto" w:fill="auto"/>
            <w:vAlign w:val="center"/>
          </w:tcPr>
          <w:p w14:paraId="29AAADB9" w14:textId="5FC53105" w:rsidR="00DD6EBF" w:rsidRPr="00DB1E24" w:rsidRDefault="00DD6EBF" w:rsidP="00B44C55">
            <w:pPr>
              <w:tabs>
                <w:tab w:val="left" w:pos="993"/>
              </w:tabs>
              <w:spacing w:line="240" w:lineRule="auto"/>
              <w:ind w:left="140" w:right="142"/>
              <w:rPr>
                <w:rFonts w:ascii="Trebuchet MS" w:eastAsia="Trebuchet MS" w:hAnsi="Trebuchet MS" w:cs="Trebuchet MS"/>
                <w:b/>
                <w:sz w:val="22"/>
                <w:szCs w:val="22"/>
              </w:rPr>
            </w:pPr>
            <w:r w:rsidRPr="00DB1E24">
              <w:rPr>
                <w:rFonts w:ascii="Trebuchet MS" w:hAnsi="Trebuchet MS"/>
                <w:sz w:val="22"/>
                <w:szCs w:val="22"/>
              </w:rPr>
              <w:t>Organizații internaționale</w:t>
            </w:r>
          </w:p>
        </w:tc>
        <w:tc>
          <w:tcPr>
            <w:tcW w:w="5815" w:type="dxa"/>
            <w:gridSpan w:val="2"/>
            <w:tcBorders>
              <w:top w:val="nil"/>
              <w:left w:val="single" w:sz="4" w:space="0" w:color="auto"/>
              <w:bottom w:val="single" w:sz="4" w:space="0" w:color="auto"/>
              <w:right w:val="single" w:sz="6" w:space="0" w:color="000000"/>
            </w:tcBorders>
            <w:shd w:val="clear" w:color="auto" w:fill="auto"/>
            <w:vAlign w:val="center"/>
          </w:tcPr>
          <w:p w14:paraId="6E2DEF96" w14:textId="1A63CDF5" w:rsidR="00DD6EBF" w:rsidRPr="00DB1E24" w:rsidRDefault="005A77C0" w:rsidP="00D4642F">
            <w:pPr>
              <w:tabs>
                <w:tab w:val="left" w:pos="993"/>
              </w:tabs>
              <w:spacing w:line="240" w:lineRule="auto"/>
              <w:ind w:left="140" w:right="142"/>
              <w:jc w:val="both"/>
              <w:rPr>
                <w:rFonts w:ascii="Trebuchet MS" w:eastAsia="Trebuchet MS" w:hAnsi="Trebuchet MS" w:cs="Trebuchet MS"/>
                <w:bCs/>
                <w:sz w:val="22"/>
                <w:szCs w:val="22"/>
              </w:rPr>
            </w:pPr>
            <w:r w:rsidRPr="005A77C0">
              <w:rPr>
                <w:rFonts w:ascii="Trebuchet MS" w:eastAsia="Trebuchet MS" w:hAnsi="Trebuchet MS" w:cs="Trebuchet MS"/>
                <w:bCs/>
                <w:sz w:val="22"/>
                <w:szCs w:val="22"/>
              </w:rPr>
              <w:t>nu este cazul;</w:t>
            </w:r>
          </w:p>
        </w:tc>
      </w:tr>
      <w:tr w:rsidR="009174FB" w:rsidRPr="00DB1E24" w14:paraId="67CB7A4E" w14:textId="77777777" w:rsidTr="00DB451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4B60A42" w14:textId="77777777" w:rsidR="009174FB" w:rsidRPr="00DB1E24" w:rsidRDefault="009174FB" w:rsidP="00D4642F">
            <w:pPr>
              <w:tabs>
                <w:tab w:val="left" w:pos="993"/>
              </w:tabs>
              <w:spacing w:line="240" w:lineRule="auto"/>
              <w:ind w:left="140" w:right="142"/>
              <w:jc w:val="both"/>
              <w:rPr>
                <w:rFonts w:ascii="Trebuchet MS" w:eastAsia="Trebuchet MS" w:hAnsi="Trebuchet MS" w:cs="Trebuchet MS"/>
                <w:b/>
                <w:sz w:val="22"/>
                <w:szCs w:val="22"/>
              </w:rPr>
            </w:pPr>
          </w:p>
        </w:tc>
        <w:tc>
          <w:tcPr>
            <w:tcW w:w="2690" w:type="dxa"/>
            <w:tcBorders>
              <w:top w:val="single" w:sz="4" w:space="0" w:color="auto"/>
              <w:left w:val="single" w:sz="6" w:space="0" w:color="000000"/>
              <w:bottom w:val="single" w:sz="6" w:space="0" w:color="000000"/>
              <w:right w:val="single" w:sz="4" w:space="0" w:color="auto"/>
            </w:tcBorders>
            <w:shd w:val="clear" w:color="auto" w:fill="auto"/>
            <w:vAlign w:val="center"/>
          </w:tcPr>
          <w:p w14:paraId="76B45818" w14:textId="77777777" w:rsidR="009174FB" w:rsidRPr="00DB1E24" w:rsidRDefault="009174FB" w:rsidP="00B44C55">
            <w:pPr>
              <w:tabs>
                <w:tab w:val="left" w:pos="993"/>
              </w:tabs>
              <w:spacing w:line="240" w:lineRule="auto"/>
              <w:ind w:left="29" w:right="142"/>
              <w:rPr>
                <w:rFonts w:ascii="Trebuchet MS" w:eastAsia="Trebuchet MS" w:hAnsi="Trebuchet MS" w:cs="Trebuchet MS"/>
                <w:b/>
                <w:sz w:val="22"/>
                <w:szCs w:val="22"/>
              </w:rPr>
            </w:pPr>
            <w:r w:rsidRPr="00DB1E24">
              <w:rPr>
                <w:rFonts w:ascii="Trebuchet MS" w:hAnsi="Trebuchet MS"/>
                <w:sz w:val="22"/>
                <w:szCs w:val="22"/>
              </w:rPr>
              <w:t>Persoane juridice private</w:t>
            </w:r>
          </w:p>
        </w:tc>
        <w:tc>
          <w:tcPr>
            <w:tcW w:w="5815" w:type="dxa"/>
            <w:gridSpan w:val="2"/>
            <w:tcBorders>
              <w:top w:val="nil"/>
              <w:left w:val="single" w:sz="4" w:space="0" w:color="auto"/>
              <w:bottom w:val="single" w:sz="6" w:space="0" w:color="000000"/>
              <w:right w:val="single" w:sz="6" w:space="0" w:color="000000"/>
            </w:tcBorders>
            <w:shd w:val="clear" w:color="auto" w:fill="auto"/>
            <w:vAlign w:val="center"/>
          </w:tcPr>
          <w:p w14:paraId="7FA493EA" w14:textId="013B2F9E" w:rsidR="009174FB" w:rsidRPr="00DB1E24" w:rsidRDefault="005A77C0" w:rsidP="00D4642F">
            <w:pPr>
              <w:tabs>
                <w:tab w:val="left" w:pos="993"/>
              </w:tabs>
              <w:spacing w:line="240" w:lineRule="auto"/>
              <w:ind w:left="140" w:right="142"/>
              <w:jc w:val="both"/>
              <w:rPr>
                <w:rFonts w:ascii="Trebuchet MS" w:eastAsia="Trebuchet MS" w:hAnsi="Trebuchet MS" w:cs="Trebuchet MS"/>
                <w:bCs/>
                <w:sz w:val="22"/>
                <w:szCs w:val="22"/>
              </w:rPr>
            </w:pPr>
            <w:r w:rsidRPr="005A77C0">
              <w:rPr>
                <w:rFonts w:ascii="Trebuchet MS" w:eastAsia="Trebuchet MS" w:hAnsi="Trebuchet MS" w:cs="Trebuchet MS"/>
                <w:bCs/>
                <w:sz w:val="22"/>
                <w:szCs w:val="22"/>
              </w:rPr>
              <w:t>nu este cazul.</w:t>
            </w:r>
          </w:p>
        </w:tc>
      </w:tr>
      <w:tr w:rsidR="009174FB" w:rsidRPr="00DB1E24" w14:paraId="3A31F439" w14:textId="77777777" w:rsidTr="00DB4511">
        <w:trPr>
          <w:trHeight w:val="498"/>
        </w:trPr>
        <w:tc>
          <w:tcPr>
            <w:tcW w:w="4108" w:type="dxa"/>
            <w:gridSpan w:val="2"/>
            <w:tcBorders>
              <w:top w:val="nil"/>
              <w:left w:val="single" w:sz="6" w:space="0" w:color="000000"/>
              <w:bottom w:val="single" w:sz="4" w:space="0" w:color="auto"/>
              <w:right w:val="single" w:sz="4" w:space="0" w:color="auto"/>
            </w:tcBorders>
            <w:shd w:val="clear" w:color="auto" w:fill="auto"/>
            <w:tcMar>
              <w:top w:w="100" w:type="dxa"/>
              <w:left w:w="100" w:type="dxa"/>
              <w:bottom w:w="100" w:type="dxa"/>
              <w:right w:w="100" w:type="dxa"/>
            </w:tcMar>
            <w:vAlign w:val="center"/>
          </w:tcPr>
          <w:p w14:paraId="041FFDBF" w14:textId="4715D10B" w:rsidR="009174FB" w:rsidRPr="00DB1E24" w:rsidRDefault="009174FB" w:rsidP="00D4642F">
            <w:pPr>
              <w:spacing w:line="240" w:lineRule="auto"/>
              <w:contextualSpacing/>
              <w:rPr>
                <w:rFonts w:ascii="Trebuchet MS" w:hAnsi="Trebuchet MS"/>
                <w:sz w:val="22"/>
                <w:szCs w:val="22"/>
                <w:vertAlign w:val="superscript"/>
              </w:rPr>
            </w:pPr>
            <w:r w:rsidRPr="00DB1E24">
              <w:rPr>
                <w:rFonts w:ascii="Trebuchet MS" w:hAnsi="Trebuchet MS"/>
                <w:sz w:val="22"/>
                <w:szCs w:val="22"/>
              </w:rPr>
              <w:t>Libertatea decizională</w:t>
            </w:r>
            <w:r w:rsidR="005535DC" w:rsidRPr="00DB1E24">
              <w:rPr>
                <w:rFonts w:ascii="Trebuchet MS" w:hAnsi="Trebuchet MS"/>
                <w:sz w:val="22"/>
                <w:szCs w:val="22"/>
                <w:vertAlign w:val="superscript"/>
              </w:rPr>
              <w:t>18</w:t>
            </w:r>
          </w:p>
        </w:tc>
        <w:tc>
          <w:tcPr>
            <w:tcW w:w="5815" w:type="dxa"/>
            <w:gridSpan w:val="2"/>
            <w:tcBorders>
              <w:top w:val="nil"/>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5A564215" w14:textId="36B5DF7A" w:rsidR="009174FB" w:rsidRPr="00DB1E24" w:rsidRDefault="009174FB" w:rsidP="00D4642F">
            <w:pPr>
              <w:tabs>
                <w:tab w:val="left" w:pos="993"/>
              </w:tabs>
              <w:spacing w:line="240" w:lineRule="auto"/>
              <w:ind w:left="140" w:right="142"/>
              <w:jc w:val="both"/>
              <w:rPr>
                <w:rFonts w:ascii="Trebuchet MS" w:eastAsia="Trebuchet MS" w:hAnsi="Trebuchet MS" w:cs="Trebuchet MS"/>
                <w:b/>
                <w:sz w:val="22"/>
                <w:szCs w:val="22"/>
              </w:rPr>
            </w:pPr>
            <w:r w:rsidRPr="00DB1E24">
              <w:rPr>
                <w:rFonts w:ascii="Trebuchet MS" w:eastAsia="Trebuchet MS" w:hAnsi="Trebuchet MS" w:cs="Trebuchet MS"/>
                <w:b/>
                <w:sz w:val="22"/>
                <w:szCs w:val="22"/>
              </w:rPr>
              <w:t xml:space="preserve"> </w:t>
            </w:r>
            <w:r w:rsidR="006526AA" w:rsidRPr="00DB1E24">
              <w:rPr>
                <w:rFonts w:ascii="Trebuchet MS" w:eastAsia="Trebuchet MS" w:hAnsi="Trebuchet MS" w:cs="Trebuchet MS"/>
                <w:bCs/>
                <w:sz w:val="22"/>
                <w:szCs w:val="22"/>
              </w:rPr>
              <w:t>După caz</w:t>
            </w:r>
          </w:p>
        </w:tc>
      </w:tr>
      <w:tr w:rsidR="009174FB" w:rsidRPr="00DB1E24" w14:paraId="5B16ECC0" w14:textId="77777777" w:rsidTr="00DB4511">
        <w:trPr>
          <w:trHeight w:val="508"/>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730B52" w14:textId="77777777" w:rsidR="009174FB" w:rsidRPr="00DB1E24" w:rsidRDefault="009174FB" w:rsidP="00D4642F">
            <w:pPr>
              <w:spacing w:line="240" w:lineRule="auto"/>
              <w:contextualSpacing/>
              <w:rPr>
                <w:rFonts w:ascii="Trebuchet MS" w:hAnsi="Trebuchet MS"/>
                <w:sz w:val="22"/>
                <w:szCs w:val="22"/>
              </w:rPr>
            </w:pPr>
            <w:r w:rsidRPr="00DB1E24">
              <w:rPr>
                <w:rFonts w:ascii="Trebuchet MS" w:hAnsi="Trebuchet MS"/>
                <w:sz w:val="22"/>
                <w:szCs w:val="22"/>
              </w:rPr>
              <w:t>Delegarea de atribuţii şi competenţă</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4F8F9C" w14:textId="77777777" w:rsidR="00B44C55" w:rsidRPr="006866C6" w:rsidRDefault="00B44C55" w:rsidP="00B44C55">
            <w:pPr>
              <w:tabs>
                <w:tab w:val="left" w:pos="993"/>
              </w:tabs>
              <w:spacing w:line="240" w:lineRule="auto"/>
              <w:ind w:left="140" w:right="142"/>
              <w:jc w:val="both"/>
              <w:rPr>
                <w:rFonts w:ascii="Trebuchet MS" w:eastAsia="Trebuchet MS" w:hAnsi="Trebuchet MS" w:cs="Trebuchet MS"/>
                <w:bCs/>
                <w:sz w:val="22"/>
                <w:szCs w:val="22"/>
              </w:rPr>
            </w:pPr>
            <w:r w:rsidRPr="006866C6">
              <w:rPr>
                <w:rFonts w:ascii="Trebuchet MS" w:eastAsia="Trebuchet MS" w:hAnsi="Trebuchet MS" w:cs="Trebuchet MS"/>
                <w:bCs/>
                <w:sz w:val="22"/>
                <w:szCs w:val="22"/>
              </w:rPr>
              <w:t>Substituire:</w:t>
            </w:r>
          </w:p>
          <w:p w14:paraId="4E3BA34D" w14:textId="433D69B7" w:rsidR="00B44C55" w:rsidRPr="005718C7" w:rsidRDefault="00B44C55" w:rsidP="00B44C55">
            <w:pPr>
              <w:tabs>
                <w:tab w:val="left" w:pos="993"/>
              </w:tabs>
              <w:spacing w:line="240" w:lineRule="auto"/>
              <w:ind w:left="140" w:right="142"/>
              <w:jc w:val="both"/>
              <w:rPr>
                <w:rFonts w:ascii="Trebuchet MS" w:eastAsia="Trebuchet MS" w:hAnsi="Trebuchet MS" w:cs="Trebuchet MS"/>
                <w:bCs/>
                <w:color w:val="000000" w:themeColor="text1"/>
                <w:sz w:val="22"/>
                <w:szCs w:val="22"/>
              </w:rPr>
            </w:pPr>
            <w:r w:rsidRPr="005718C7">
              <w:rPr>
                <w:rFonts w:ascii="Trebuchet MS" w:eastAsia="Trebuchet MS" w:hAnsi="Trebuchet MS" w:cs="Trebuchet MS"/>
                <w:bCs/>
                <w:color w:val="000000" w:themeColor="text1"/>
                <w:sz w:val="22"/>
                <w:szCs w:val="22"/>
              </w:rPr>
              <w:t>a) substituită de: doamna</w:t>
            </w:r>
            <w:r w:rsidR="005A77C0" w:rsidRPr="005718C7">
              <w:rPr>
                <w:rFonts w:ascii="Trebuchet MS" w:eastAsia="Trebuchet MS" w:hAnsi="Trebuchet MS" w:cs="Trebuchet MS"/>
                <w:bCs/>
                <w:color w:val="000000" w:themeColor="text1"/>
                <w:sz w:val="22"/>
                <w:szCs w:val="22"/>
              </w:rPr>
              <w:t xml:space="preserve"> Georgeta Ioniță</w:t>
            </w:r>
            <w:r w:rsidRPr="005718C7">
              <w:rPr>
                <w:rFonts w:ascii="Trebuchet MS" w:eastAsia="Trebuchet MS" w:hAnsi="Trebuchet MS" w:cs="Trebuchet MS"/>
                <w:bCs/>
                <w:color w:val="000000" w:themeColor="text1"/>
                <w:sz w:val="22"/>
                <w:szCs w:val="22"/>
              </w:rPr>
              <w:t xml:space="preserve">, consilier în cadrul </w:t>
            </w:r>
            <w:r w:rsidR="005A77C0" w:rsidRPr="005718C7">
              <w:rPr>
                <w:rFonts w:ascii="Trebuchet MS" w:eastAsia="Trebuchet MS" w:hAnsi="Trebuchet MS" w:cs="Trebuchet MS"/>
                <w:bCs/>
                <w:color w:val="000000" w:themeColor="text1"/>
                <w:sz w:val="22"/>
                <w:szCs w:val="22"/>
              </w:rPr>
              <w:t>SRPMM</w:t>
            </w:r>
          </w:p>
          <w:p w14:paraId="08BEBC9E" w14:textId="77777777" w:rsidR="005A77C0" w:rsidRPr="005718C7" w:rsidRDefault="00B44C55" w:rsidP="005A77C0">
            <w:pPr>
              <w:tabs>
                <w:tab w:val="left" w:pos="993"/>
              </w:tabs>
              <w:spacing w:line="240" w:lineRule="auto"/>
              <w:ind w:left="140" w:right="142"/>
              <w:jc w:val="both"/>
              <w:rPr>
                <w:rFonts w:ascii="Trebuchet MS" w:eastAsia="Trebuchet MS" w:hAnsi="Trebuchet MS" w:cs="Trebuchet MS"/>
                <w:bCs/>
                <w:color w:val="000000" w:themeColor="text1"/>
                <w:sz w:val="22"/>
                <w:szCs w:val="22"/>
              </w:rPr>
            </w:pPr>
            <w:r w:rsidRPr="005718C7">
              <w:rPr>
                <w:rFonts w:ascii="Trebuchet MS" w:eastAsia="Trebuchet MS" w:hAnsi="Trebuchet MS" w:cs="Trebuchet MS"/>
                <w:bCs/>
                <w:color w:val="000000" w:themeColor="text1"/>
                <w:sz w:val="22"/>
                <w:szCs w:val="22"/>
              </w:rPr>
              <w:t xml:space="preserve"> b) substituită de: doamna</w:t>
            </w:r>
            <w:r w:rsidR="005A77C0" w:rsidRPr="005718C7">
              <w:rPr>
                <w:rFonts w:ascii="Trebuchet MS" w:eastAsia="Trebuchet MS" w:hAnsi="Trebuchet MS" w:cs="Trebuchet MS"/>
                <w:bCs/>
                <w:color w:val="000000" w:themeColor="text1"/>
                <w:sz w:val="22"/>
                <w:szCs w:val="22"/>
              </w:rPr>
              <w:t xml:space="preserve"> Gabriela Paraschiv</w:t>
            </w:r>
            <w:r w:rsidRPr="005718C7">
              <w:rPr>
                <w:rFonts w:ascii="Trebuchet MS" w:eastAsia="Trebuchet MS" w:hAnsi="Trebuchet MS" w:cs="Trebuchet MS"/>
                <w:bCs/>
                <w:color w:val="000000" w:themeColor="text1"/>
                <w:sz w:val="22"/>
                <w:szCs w:val="22"/>
              </w:rPr>
              <w:t xml:space="preserve">, consilier în cadrul </w:t>
            </w:r>
            <w:r w:rsidR="005A77C0" w:rsidRPr="005718C7">
              <w:rPr>
                <w:rFonts w:ascii="Trebuchet MS" w:eastAsia="Trebuchet MS" w:hAnsi="Trebuchet MS" w:cs="Trebuchet MS"/>
                <w:bCs/>
                <w:color w:val="000000" w:themeColor="text1"/>
                <w:sz w:val="22"/>
                <w:szCs w:val="22"/>
              </w:rPr>
              <w:t>SRPMM</w:t>
            </w:r>
          </w:p>
          <w:p w14:paraId="3D860FBF" w14:textId="6276F5C0" w:rsidR="00B44C55" w:rsidRPr="00DB1E24" w:rsidRDefault="00B44C55" w:rsidP="005A77C0">
            <w:pPr>
              <w:tabs>
                <w:tab w:val="left" w:pos="993"/>
              </w:tabs>
              <w:spacing w:line="240" w:lineRule="auto"/>
              <w:ind w:left="140" w:right="142"/>
              <w:jc w:val="both"/>
              <w:rPr>
                <w:rFonts w:ascii="Trebuchet MS" w:eastAsia="Trebuchet MS" w:hAnsi="Trebuchet MS" w:cs="Trebuchet MS"/>
                <w:bCs/>
                <w:sz w:val="22"/>
                <w:szCs w:val="22"/>
              </w:rPr>
            </w:pPr>
            <w:r w:rsidRPr="006866C6">
              <w:rPr>
                <w:rFonts w:ascii="Trebuchet MS" w:eastAsia="Trebuchet MS" w:hAnsi="Trebuchet MS" w:cs="Trebuchet MS"/>
                <w:bCs/>
                <w:sz w:val="22"/>
                <w:szCs w:val="22"/>
              </w:rPr>
              <w:t xml:space="preserve">În lipsa titularului postului, dacă în mod exceptional, unul dintre funcționarii publici care preia atribuțiile sau ambii funcționari publici sunt indisponibili, atribuțiile respective sunt preluate de persoana </w:t>
            </w:r>
            <w:r w:rsidRPr="006866C6">
              <w:rPr>
                <w:rFonts w:ascii="Trebuchet MS" w:eastAsia="Trebuchet MS" w:hAnsi="Trebuchet MS" w:cs="Trebuchet MS"/>
                <w:bCs/>
                <w:sz w:val="22"/>
                <w:szCs w:val="22"/>
              </w:rPr>
              <w:lastRenderedPageBreak/>
              <w:t>desemnată prin notă de serviciu întocmită de șeful ierarhic superior, cu respectarea condițiilor prevăzute de art. 438 alin. (2) din.O.U.G. nr. 57/2019 privind Codul administrativ, cu modificările și completările ulterioare.</w:t>
            </w:r>
          </w:p>
        </w:tc>
      </w:tr>
      <w:tr w:rsidR="009174FB" w:rsidRPr="00DB1E24" w14:paraId="2C6DBDA6"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855DD7" w14:textId="0BAF7678" w:rsidR="009174FB" w:rsidRPr="00DB1E24" w:rsidRDefault="009174FB" w:rsidP="00D4642F">
            <w:pPr>
              <w:tabs>
                <w:tab w:val="left" w:pos="187"/>
              </w:tabs>
              <w:spacing w:line="240" w:lineRule="auto"/>
              <w:ind w:left="140" w:right="142"/>
              <w:jc w:val="center"/>
              <w:rPr>
                <w:rFonts w:ascii="Trebuchet MS" w:eastAsia="Trebuchet MS" w:hAnsi="Trebuchet MS" w:cs="Trebuchet MS"/>
                <w:b/>
                <w:sz w:val="22"/>
                <w:szCs w:val="22"/>
              </w:rPr>
            </w:pPr>
            <w:r w:rsidRPr="00DB1E24">
              <w:rPr>
                <w:rFonts w:ascii="Trebuchet MS" w:hAnsi="Trebuchet MS"/>
                <w:b/>
                <w:sz w:val="22"/>
                <w:szCs w:val="22"/>
              </w:rPr>
              <w:lastRenderedPageBreak/>
              <w:t>Întocmit</w:t>
            </w:r>
            <w:r w:rsidR="00D4642F" w:rsidRPr="00DB1E24">
              <w:rPr>
                <w:rFonts w:ascii="Trebuchet MS" w:hAnsi="Trebuchet MS"/>
                <w:b/>
                <w:sz w:val="22"/>
                <w:szCs w:val="22"/>
                <w:vertAlign w:val="superscript"/>
              </w:rPr>
              <w:t>19</w:t>
            </w:r>
            <w:r w:rsidRPr="00DB1E24">
              <w:rPr>
                <w:rFonts w:ascii="Trebuchet MS" w:hAnsi="Trebuchet MS"/>
                <w:b/>
                <w:sz w:val="22"/>
                <w:szCs w:val="22"/>
              </w:rPr>
              <w:t xml:space="preserve"> </w:t>
            </w:r>
          </w:p>
        </w:tc>
      </w:tr>
      <w:tr w:rsidR="009174FB" w:rsidRPr="00DB1E24" w14:paraId="4B47130B" w14:textId="77777777" w:rsidTr="00DB4511">
        <w:trPr>
          <w:trHeight w:val="359"/>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115A28"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C63A1" w14:textId="06BB840F" w:rsidR="009174FB" w:rsidRPr="00DB1E24" w:rsidRDefault="005718C7" w:rsidP="00D4642F">
            <w:pPr>
              <w:tabs>
                <w:tab w:val="left" w:pos="993"/>
              </w:tabs>
              <w:spacing w:line="240" w:lineRule="auto"/>
              <w:ind w:left="140" w:right="142"/>
              <w:jc w:val="both"/>
              <w:rPr>
                <w:rFonts w:ascii="Trebuchet MS" w:hAnsi="Trebuchet MS"/>
                <w:sz w:val="22"/>
                <w:szCs w:val="22"/>
              </w:rPr>
            </w:pPr>
            <w:r>
              <w:rPr>
                <w:rFonts w:ascii="Trebuchet MS" w:hAnsi="Trebuchet MS"/>
                <w:sz w:val="22"/>
                <w:szCs w:val="22"/>
              </w:rPr>
              <w:t>Simona Ruxandra Marcusohn</w:t>
            </w:r>
          </w:p>
        </w:tc>
      </w:tr>
      <w:tr w:rsidR="009174FB" w:rsidRPr="00DB1E24" w14:paraId="4DC0F761" w14:textId="77777777" w:rsidTr="00DB4511">
        <w:trPr>
          <w:trHeight w:val="352"/>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B27B1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Funcţia publică de conducere</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80E7F" w14:textId="7DECE141" w:rsidR="009174FB" w:rsidRPr="00DB1E24" w:rsidRDefault="0000546F"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Șef Serviciu</w:t>
            </w:r>
          </w:p>
        </w:tc>
      </w:tr>
      <w:tr w:rsidR="009174FB" w:rsidRPr="00DB1E24" w14:paraId="056E2B49" w14:textId="77777777" w:rsidTr="00DB4511">
        <w:trPr>
          <w:trHeight w:val="347"/>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DF0FFD"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Semnătura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54F40"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0D18FB98" w14:textId="77777777" w:rsidTr="00DB4511">
        <w:trPr>
          <w:trHeight w:val="508"/>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7F4B9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 întocmirii</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49370"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3A15C335"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78A9C6" w14:textId="77777777" w:rsidR="009174FB" w:rsidRPr="00DB1E24" w:rsidRDefault="009174FB" w:rsidP="00D4642F">
            <w:pPr>
              <w:tabs>
                <w:tab w:val="left" w:pos="993"/>
              </w:tabs>
              <w:spacing w:line="240" w:lineRule="auto"/>
              <w:ind w:left="140" w:right="142"/>
              <w:jc w:val="center"/>
              <w:rPr>
                <w:rFonts w:ascii="Trebuchet MS" w:hAnsi="Trebuchet MS"/>
                <w:b/>
                <w:sz w:val="22"/>
                <w:szCs w:val="22"/>
              </w:rPr>
            </w:pPr>
            <w:r w:rsidRPr="00DB1E24">
              <w:rPr>
                <w:rFonts w:ascii="Trebuchet MS" w:hAnsi="Trebuchet MS"/>
                <w:b/>
                <w:sz w:val="22"/>
                <w:szCs w:val="22"/>
              </w:rPr>
              <w:t>Luat la cunoştinţă de către ocupantul postului</w:t>
            </w:r>
          </w:p>
        </w:tc>
      </w:tr>
      <w:tr w:rsidR="009174FB" w:rsidRPr="00DB1E24" w14:paraId="06FE4E77" w14:textId="77777777" w:rsidTr="00DB4511">
        <w:trPr>
          <w:trHeight w:val="350"/>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EE9D85"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DEC48"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43900422" w14:textId="77777777" w:rsidTr="00DB4511">
        <w:trPr>
          <w:trHeight w:val="357"/>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14E99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Semnătura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164A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77B9C7C9" w14:textId="77777777" w:rsidTr="00DB4511">
        <w:trPr>
          <w:trHeight w:val="223"/>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FB6AB1"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8AFB6"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7E05CDC9"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D324ECD" w14:textId="0E9B7E21" w:rsidR="009174FB" w:rsidRPr="00DB1E24" w:rsidRDefault="009174FB" w:rsidP="00D4642F">
            <w:pPr>
              <w:tabs>
                <w:tab w:val="left" w:pos="993"/>
              </w:tabs>
              <w:spacing w:line="240" w:lineRule="auto"/>
              <w:ind w:left="140" w:right="142"/>
              <w:jc w:val="center"/>
              <w:rPr>
                <w:rFonts w:ascii="Trebuchet MS" w:hAnsi="Trebuchet MS"/>
                <w:b/>
                <w:sz w:val="22"/>
                <w:szCs w:val="22"/>
                <w:vertAlign w:val="superscript"/>
              </w:rPr>
            </w:pPr>
            <w:r w:rsidRPr="00DB1E24">
              <w:rPr>
                <w:rFonts w:ascii="Trebuchet MS" w:hAnsi="Trebuchet MS"/>
                <w:b/>
                <w:sz w:val="22"/>
                <w:szCs w:val="22"/>
              </w:rPr>
              <w:t>Contrasemnează</w:t>
            </w:r>
            <w:r w:rsidR="00D4642F" w:rsidRPr="00DB1E24">
              <w:rPr>
                <w:rFonts w:ascii="Trebuchet MS" w:hAnsi="Trebuchet MS"/>
                <w:b/>
                <w:sz w:val="22"/>
                <w:szCs w:val="22"/>
                <w:vertAlign w:val="superscript"/>
              </w:rPr>
              <w:t>20</w:t>
            </w:r>
          </w:p>
        </w:tc>
      </w:tr>
      <w:tr w:rsidR="009174FB" w:rsidRPr="00DB1E24" w14:paraId="14325D63" w14:textId="77777777" w:rsidTr="00DB4511">
        <w:trPr>
          <w:trHeight w:val="350"/>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B48484"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C9665" w14:textId="2F0BC085" w:rsidR="009174FB" w:rsidRPr="00DB1E24" w:rsidRDefault="005718C7" w:rsidP="00D4642F">
            <w:pPr>
              <w:tabs>
                <w:tab w:val="left" w:pos="993"/>
              </w:tabs>
              <w:spacing w:line="240" w:lineRule="auto"/>
              <w:ind w:left="140" w:right="142"/>
              <w:jc w:val="both"/>
              <w:rPr>
                <w:rFonts w:ascii="Trebuchet MS" w:hAnsi="Trebuchet MS"/>
                <w:sz w:val="22"/>
                <w:szCs w:val="22"/>
              </w:rPr>
            </w:pPr>
            <w:r>
              <w:rPr>
                <w:rFonts w:ascii="Trebuchet MS" w:hAnsi="Trebuchet MS"/>
                <w:sz w:val="22"/>
                <w:szCs w:val="22"/>
              </w:rPr>
              <w:t>Mihai DRĂGAN</w:t>
            </w:r>
          </w:p>
        </w:tc>
      </w:tr>
      <w:tr w:rsidR="009174FB" w:rsidRPr="00DB1E24" w14:paraId="06060162" w14:textId="77777777" w:rsidTr="00DB4511">
        <w:trPr>
          <w:trHeight w:val="358"/>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35576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Funcţia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422F" w14:textId="70E571C0" w:rsidR="009174FB" w:rsidRPr="00DB1E24" w:rsidRDefault="0000546F"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 xml:space="preserve">Director </w:t>
            </w:r>
          </w:p>
        </w:tc>
      </w:tr>
      <w:tr w:rsidR="009174FB" w:rsidRPr="00DB1E24" w14:paraId="18B5ED56" w14:textId="77777777" w:rsidTr="00DB4511">
        <w:trPr>
          <w:trHeight w:val="366"/>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6FCD44"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Semnătura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27A2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2F0BE0F2" w14:textId="77777777" w:rsidTr="00DB4511">
        <w:trPr>
          <w:trHeight w:val="346"/>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5EBFC1"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1BD7"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bl>
    <w:p w14:paraId="75C17595" w14:textId="77777777" w:rsidR="009174FB" w:rsidRPr="00DB1E24" w:rsidRDefault="009174FB" w:rsidP="00D4642F">
      <w:pPr>
        <w:spacing w:line="240" w:lineRule="auto"/>
        <w:jc w:val="center"/>
        <w:rPr>
          <w:rFonts w:ascii="Trebuchet MS" w:hAnsi="Trebuchet MS"/>
          <w:b/>
          <w:sz w:val="22"/>
          <w:szCs w:val="22"/>
        </w:rPr>
      </w:pPr>
    </w:p>
    <w:p w14:paraId="19C8D4E2" w14:textId="77777777" w:rsidR="00220E8F" w:rsidRPr="00DB1E24" w:rsidRDefault="00220E8F" w:rsidP="00D4642F">
      <w:pPr>
        <w:spacing w:line="240" w:lineRule="auto"/>
        <w:rPr>
          <w:rFonts w:ascii="Trebuchet MS" w:hAnsi="Trebuchet MS"/>
          <w:sz w:val="22"/>
          <w:szCs w:val="22"/>
        </w:rPr>
      </w:pPr>
    </w:p>
    <w:sectPr w:rsidR="00220E8F" w:rsidRPr="00DB1E24" w:rsidSect="00F95EED">
      <w:headerReference w:type="default" r:id="rId7"/>
      <w:pgSz w:w="12240" w:h="15840"/>
      <w:pgMar w:top="426" w:right="108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2C9E" w14:textId="77777777" w:rsidR="004201C5" w:rsidRDefault="004201C5" w:rsidP="009174FB">
      <w:pPr>
        <w:spacing w:line="240" w:lineRule="auto"/>
      </w:pPr>
      <w:r>
        <w:separator/>
      </w:r>
    </w:p>
  </w:endnote>
  <w:endnote w:type="continuationSeparator" w:id="0">
    <w:p w14:paraId="71A6FE09" w14:textId="77777777" w:rsidR="004201C5" w:rsidRDefault="004201C5"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E9BFF" w14:textId="77777777" w:rsidR="004201C5" w:rsidRDefault="004201C5" w:rsidP="009174FB">
      <w:pPr>
        <w:spacing w:line="240" w:lineRule="auto"/>
      </w:pPr>
      <w:r>
        <w:separator/>
      </w:r>
    </w:p>
  </w:footnote>
  <w:footnote w:type="continuationSeparator" w:id="0">
    <w:p w14:paraId="7803F51C" w14:textId="77777777" w:rsidR="004201C5" w:rsidRDefault="004201C5" w:rsidP="009174FB">
      <w:pPr>
        <w:spacing w:line="240" w:lineRule="auto"/>
      </w:pPr>
      <w:r>
        <w:continuationSeparator/>
      </w:r>
    </w:p>
  </w:footnote>
  <w:footnote w:id="1">
    <w:p w14:paraId="7071B365" w14:textId="6AE9D6B2" w:rsidR="009174FB" w:rsidRPr="00F95EED" w:rsidRDefault="009174FB" w:rsidP="00F95EED">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F382" w14:textId="512904E6" w:rsidR="002724B0" w:rsidRPr="002724B0" w:rsidRDefault="002724B0" w:rsidP="00DD6EBF">
    <w:pPr>
      <w:pStyle w:val="Header"/>
      <w:rPr>
        <w:rFonts w:ascii="Trebuchet MS" w:hAnsi="Trebuchet MS"/>
        <w:sz w:val="22"/>
        <w:szCs w:val="22"/>
      </w:rPr>
    </w:pPr>
  </w:p>
  <w:p w14:paraId="531D7253" w14:textId="77777777" w:rsidR="00DD6EBF" w:rsidRDefault="00DD6E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07FC9"/>
    <w:multiLevelType w:val="hybridMultilevel"/>
    <w:tmpl w:val="27C6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72821"/>
    <w:multiLevelType w:val="hybridMultilevel"/>
    <w:tmpl w:val="73D05E3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257952250">
    <w:abstractNumId w:val="1"/>
  </w:num>
  <w:num w:numId="2" w16cid:durableId="325868435">
    <w:abstractNumId w:val="2"/>
  </w:num>
  <w:num w:numId="3" w16cid:durableId="20737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0546F"/>
    <w:rsid w:val="000C68D2"/>
    <w:rsid w:val="001202ED"/>
    <w:rsid w:val="00135EB2"/>
    <w:rsid w:val="00153BBD"/>
    <w:rsid w:val="00195846"/>
    <w:rsid w:val="001D2194"/>
    <w:rsid w:val="001F3FC1"/>
    <w:rsid w:val="001F5007"/>
    <w:rsid w:val="00201491"/>
    <w:rsid w:val="00220E8F"/>
    <w:rsid w:val="0023197F"/>
    <w:rsid w:val="00234745"/>
    <w:rsid w:val="00247665"/>
    <w:rsid w:val="002724B0"/>
    <w:rsid w:val="00294563"/>
    <w:rsid w:val="002F7043"/>
    <w:rsid w:val="00312E22"/>
    <w:rsid w:val="00343B24"/>
    <w:rsid w:val="00374A4D"/>
    <w:rsid w:val="00375BFB"/>
    <w:rsid w:val="003B1EDC"/>
    <w:rsid w:val="003B4914"/>
    <w:rsid w:val="003B6203"/>
    <w:rsid w:val="003F1707"/>
    <w:rsid w:val="004020C2"/>
    <w:rsid w:val="004201C5"/>
    <w:rsid w:val="00430457"/>
    <w:rsid w:val="00460D1E"/>
    <w:rsid w:val="004652E8"/>
    <w:rsid w:val="004B3BA2"/>
    <w:rsid w:val="00505F8C"/>
    <w:rsid w:val="00516756"/>
    <w:rsid w:val="0052018B"/>
    <w:rsid w:val="005535DC"/>
    <w:rsid w:val="005718C7"/>
    <w:rsid w:val="005836B0"/>
    <w:rsid w:val="005A2548"/>
    <w:rsid w:val="005A3911"/>
    <w:rsid w:val="005A61FC"/>
    <w:rsid w:val="005A6B90"/>
    <w:rsid w:val="005A77C0"/>
    <w:rsid w:val="005B0EA8"/>
    <w:rsid w:val="0065236D"/>
    <w:rsid w:val="006526AA"/>
    <w:rsid w:val="0066349A"/>
    <w:rsid w:val="006866C6"/>
    <w:rsid w:val="006B1A03"/>
    <w:rsid w:val="006F04E1"/>
    <w:rsid w:val="006F2283"/>
    <w:rsid w:val="00745A4A"/>
    <w:rsid w:val="00751AD5"/>
    <w:rsid w:val="00762C8D"/>
    <w:rsid w:val="007A6D34"/>
    <w:rsid w:val="007E461C"/>
    <w:rsid w:val="008166FB"/>
    <w:rsid w:val="00821AD7"/>
    <w:rsid w:val="00842836"/>
    <w:rsid w:val="008F3D62"/>
    <w:rsid w:val="00910450"/>
    <w:rsid w:val="009174FB"/>
    <w:rsid w:val="00995F0F"/>
    <w:rsid w:val="009B49A9"/>
    <w:rsid w:val="009F16D1"/>
    <w:rsid w:val="00A27E78"/>
    <w:rsid w:val="00A337C5"/>
    <w:rsid w:val="00A43BD6"/>
    <w:rsid w:val="00A825D4"/>
    <w:rsid w:val="00A9251E"/>
    <w:rsid w:val="00AA2E82"/>
    <w:rsid w:val="00AC7188"/>
    <w:rsid w:val="00B24570"/>
    <w:rsid w:val="00B37B7A"/>
    <w:rsid w:val="00B44C55"/>
    <w:rsid w:val="00B56B23"/>
    <w:rsid w:val="00BE58D4"/>
    <w:rsid w:val="00BF20F1"/>
    <w:rsid w:val="00C92683"/>
    <w:rsid w:val="00C94C47"/>
    <w:rsid w:val="00C97669"/>
    <w:rsid w:val="00CF4289"/>
    <w:rsid w:val="00D249FC"/>
    <w:rsid w:val="00D4642F"/>
    <w:rsid w:val="00DA67BC"/>
    <w:rsid w:val="00DB1E24"/>
    <w:rsid w:val="00DB4511"/>
    <w:rsid w:val="00DD6EBF"/>
    <w:rsid w:val="00DF51A4"/>
    <w:rsid w:val="00E37538"/>
    <w:rsid w:val="00E46B3C"/>
    <w:rsid w:val="00EE0461"/>
    <w:rsid w:val="00EE0C28"/>
    <w:rsid w:val="00EF33F8"/>
    <w:rsid w:val="00F32048"/>
    <w:rsid w:val="00F36791"/>
    <w:rsid w:val="00F45CCD"/>
    <w:rsid w:val="00F67806"/>
    <w:rsid w:val="00F824D9"/>
    <w:rsid w:val="00F95EED"/>
    <w:rsid w:val="00FE462A"/>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C213"/>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2724B0"/>
    <w:pPr>
      <w:tabs>
        <w:tab w:val="center" w:pos="4680"/>
        <w:tab w:val="right" w:pos="9360"/>
      </w:tabs>
      <w:spacing w:line="240" w:lineRule="auto"/>
    </w:pPr>
  </w:style>
  <w:style w:type="character" w:customStyle="1" w:styleId="HeaderChar">
    <w:name w:val="Header Char"/>
    <w:basedOn w:val="DefaultParagraphFont"/>
    <w:link w:val="Header"/>
    <w:uiPriority w:val="99"/>
    <w:rsid w:val="002724B0"/>
    <w:rPr>
      <w:rFonts w:ascii="Avenir" w:eastAsia="Avenir" w:hAnsi="Avenir" w:cs="Avenir"/>
      <w:sz w:val="24"/>
      <w:szCs w:val="24"/>
      <w:lang w:val="ro-RO" w:eastAsia="ro-RO"/>
    </w:rPr>
  </w:style>
  <w:style w:type="paragraph" w:styleId="Footer">
    <w:name w:val="footer"/>
    <w:basedOn w:val="Normal"/>
    <w:link w:val="FooterChar"/>
    <w:uiPriority w:val="99"/>
    <w:unhideWhenUsed/>
    <w:rsid w:val="002724B0"/>
    <w:pPr>
      <w:tabs>
        <w:tab w:val="center" w:pos="4680"/>
        <w:tab w:val="right" w:pos="9360"/>
      </w:tabs>
      <w:spacing w:line="240" w:lineRule="auto"/>
    </w:pPr>
  </w:style>
  <w:style w:type="character" w:customStyle="1" w:styleId="FooterChar">
    <w:name w:val="Footer Char"/>
    <w:basedOn w:val="DefaultParagraphFont"/>
    <w:link w:val="Footer"/>
    <w:uiPriority w:val="99"/>
    <w:rsid w:val="002724B0"/>
    <w:rPr>
      <w:rFonts w:ascii="Avenir" w:eastAsia="Avenir" w:hAnsi="Avenir" w:cs="Aveni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Florentina Stanciu</cp:lastModifiedBy>
  <cp:revision>2</cp:revision>
  <cp:lastPrinted>2025-04-22T10:06:00Z</cp:lastPrinted>
  <dcterms:created xsi:type="dcterms:W3CDTF">2025-04-22T12:49:00Z</dcterms:created>
  <dcterms:modified xsi:type="dcterms:W3CDTF">2025-04-22T12:49:00Z</dcterms:modified>
</cp:coreProperties>
</file>