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8E380">
      <w:pPr>
        <w:spacing w:after="0" w:line="240" w:lineRule="auto"/>
        <w:ind w:left="0"/>
        <w:rPr>
          <w:b/>
          <w:sz w:val="16"/>
          <w:szCs w:val="16"/>
          <w:lang w:val="ro-RO"/>
        </w:rPr>
      </w:pPr>
    </w:p>
    <w:p w14:paraId="70FFBB2F">
      <w:pPr>
        <w:spacing w:after="0"/>
        <w:ind w:left="1080"/>
        <w:jc w:val="center"/>
        <w:rPr>
          <w:b/>
          <w:bCs/>
          <w:iCs/>
          <w:sz w:val="24"/>
          <w:szCs w:val="24"/>
          <w:lang w:val="ro-RO"/>
        </w:rPr>
      </w:pPr>
      <w:r>
        <w:rPr>
          <w:b/>
          <w:bCs/>
          <w:iCs/>
          <w:sz w:val="24"/>
          <w:szCs w:val="24"/>
          <w:lang w:val="ro-RO"/>
        </w:rPr>
        <w:t>RAPORT PRIVIND SITUAŢIA HIDROMETEOROLOGICĂ ŞI A CALITĂŢII MEDIULUI</w:t>
      </w:r>
    </w:p>
    <w:p w14:paraId="1DBCDC02">
      <w:pPr>
        <w:spacing w:after="0"/>
        <w:ind w:left="1080"/>
        <w:jc w:val="center"/>
        <w:rPr>
          <w:b/>
          <w:bCs/>
          <w:sz w:val="24"/>
          <w:szCs w:val="24"/>
          <w:lang w:val="ro-RO"/>
        </w:rPr>
      </w:pPr>
      <w:r>
        <w:rPr>
          <w:b/>
          <w:bCs/>
          <w:sz w:val="24"/>
          <w:szCs w:val="24"/>
          <w:lang w:val="ro-RO"/>
        </w:rPr>
        <w:t>în intervalul 06.08.2025, ora 08.00 – 07.08.2025, ora 08.00</w:t>
      </w:r>
    </w:p>
    <w:p w14:paraId="15B9530C">
      <w:pPr>
        <w:spacing w:after="0"/>
        <w:ind w:left="0"/>
        <w:rPr>
          <w:b/>
          <w:bCs/>
          <w:sz w:val="16"/>
          <w:szCs w:val="16"/>
          <w:lang w:val="ro-RO"/>
        </w:rPr>
      </w:pPr>
    </w:p>
    <w:p w14:paraId="0E57867E">
      <w:pPr>
        <w:spacing w:after="0"/>
        <w:ind w:left="0"/>
        <w:rPr>
          <w:b/>
          <w:bCs/>
          <w:sz w:val="16"/>
          <w:szCs w:val="16"/>
          <w:lang w:val="ro-RO"/>
        </w:rPr>
      </w:pPr>
    </w:p>
    <w:p w14:paraId="4AD83DAA">
      <w:pPr>
        <w:spacing w:after="0" w:line="240" w:lineRule="auto"/>
        <w:ind w:left="1080"/>
        <w:rPr>
          <w:b/>
          <w:bCs/>
          <w:i/>
          <w:u w:val="single"/>
          <w:lang w:val="it-IT"/>
        </w:rPr>
      </w:pPr>
      <w:r>
        <w:rPr>
          <w:b/>
          <w:bCs/>
          <w:i/>
          <w:lang w:val="it-IT"/>
        </w:rPr>
        <w:t>I.</w:t>
      </w:r>
      <w:r>
        <w:rPr>
          <w:b/>
          <w:bCs/>
          <w:i/>
          <w:lang w:val="it-IT"/>
        </w:rPr>
        <w:tab/>
      </w:r>
      <w:r>
        <w:rPr>
          <w:b/>
          <w:bCs/>
          <w:i/>
          <w:u w:val="single"/>
          <w:lang w:val="it-IT"/>
        </w:rPr>
        <w:t>SITUAŢIA HIDROMETEOROLOGICĂ</w:t>
      </w:r>
    </w:p>
    <w:p w14:paraId="64C26F1C">
      <w:pPr>
        <w:spacing w:after="0" w:line="240" w:lineRule="auto"/>
        <w:ind w:left="1080"/>
        <w:rPr>
          <w:b/>
          <w:bCs/>
          <w:u w:val="single"/>
          <w:lang w:val="it-IT"/>
        </w:rPr>
      </w:pPr>
      <w:r>
        <w:rPr>
          <w:b/>
          <w:bCs/>
          <w:lang w:val="it-IT"/>
        </w:rPr>
        <w:t xml:space="preserve">1. </w:t>
      </w:r>
      <w:r>
        <w:rPr>
          <w:b/>
          <w:bCs/>
          <w:u w:val="single"/>
          <w:lang w:val="it-IT"/>
        </w:rPr>
        <w:t>Situaţia şi prognoza hidro pe râurile interioare şi Dunăre din 07.08.2025, ora 07.00</w:t>
      </w:r>
    </w:p>
    <w:p w14:paraId="6D0C7530">
      <w:pPr>
        <w:spacing w:after="0" w:line="240" w:lineRule="auto"/>
        <w:ind w:left="1080"/>
        <w:rPr>
          <w:b/>
          <w:bCs/>
          <w:i/>
          <w:color w:val="000000" w:themeColor="text1"/>
          <w:lang w:val="it-IT"/>
          <w14:textFill>
            <w14:solidFill>
              <w14:schemeClr w14:val="tx1"/>
            </w14:solidFill>
          </w14:textFill>
        </w:rPr>
      </w:pPr>
      <w:r>
        <w:rPr>
          <w:b/>
          <w:bCs/>
          <w:u w:val="single"/>
          <w:lang w:val="it-IT"/>
        </w:rPr>
        <w:t xml:space="preserve">RÂURI </w:t>
      </w:r>
    </w:p>
    <w:p w14:paraId="2921300F">
      <w:pPr>
        <w:spacing w:after="0" w:line="240" w:lineRule="auto"/>
        <w:ind w:left="1080"/>
        <w:rPr>
          <w:rFonts w:cs="Arial"/>
          <w:b/>
          <w:color w:val="000000" w:themeColor="text1"/>
          <w14:textFill>
            <w14:solidFill>
              <w14:schemeClr w14:val="tx1"/>
            </w14:solidFill>
          </w14:textFill>
        </w:rPr>
      </w:pPr>
      <w:r>
        <w:rPr>
          <w:b/>
          <w:color w:val="000000" w:themeColor="text1"/>
          <w:lang w:val="it-IT"/>
          <w14:textFill>
            <w14:solidFill>
              <w14:schemeClr w14:val="tx1"/>
            </w14:solidFill>
          </w14:textFill>
        </w:rPr>
        <w:t xml:space="preserve">Institutul Naţional de Hidrologie </w:t>
      </w:r>
      <w:r>
        <w:rPr>
          <w:rFonts w:cs="LiberationSans"/>
          <w:b/>
          <w:color w:val="000000" w:themeColor="text1"/>
          <w:lang w:val="ro-RO"/>
          <w14:textFill>
            <w14:solidFill>
              <w14:schemeClr w14:val="tx1"/>
            </w14:solidFill>
          </w14:textFill>
        </w:rPr>
        <w:t>ș</w:t>
      </w:r>
      <w:r>
        <w:rPr>
          <w:b/>
          <w:color w:val="000000" w:themeColor="text1"/>
          <w:lang w:val="it-IT"/>
          <w14:textFill>
            <w14:solidFill>
              <w14:schemeClr w14:val="tx1"/>
            </w14:solidFill>
          </w14:textFill>
        </w:rPr>
        <w:t>i Gospod</w:t>
      </w:r>
      <w:r>
        <w:rPr>
          <w:rFonts w:cs="Arial"/>
          <w:b/>
          <w:color w:val="000000" w:themeColor="text1"/>
          <w:lang w:val="ro-RO"/>
          <w14:textFill>
            <w14:solidFill>
              <w14:schemeClr w14:val="tx1"/>
            </w14:solidFill>
          </w14:textFill>
        </w:rPr>
        <w:t>ă</w:t>
      </w:r>
      <w:r>
        <w:rPr>
          <w:b/>
          <w:color w:val="000000" w:themeColor="text1"/>
          <w:lang w:val="it-IT"/>
          <w14:textFill>
            <w14:solidFill>
              <w14:schemeClr w14:val="tx1"/>
            </w14:solidFill>
          </w14:textFill>
        </w:rPr>
        <w:t xml:space="preserve">rire a Apelor (I.N.H.G.A.) a emis </w:t>
      </w:r>
      <w:r>
        <w:rPr>
          <w:b/>
          <w:bCs/>
          <w:iCs/>
          <w:color w:val="000000" w:themeColor="text1"/>
          <w:lang w:val="ro-RO"/>
          <w14:textFill>
            <w14:solidFill>
              <w14:schemeClr w14:val="tx1"/>
            </w14:solidFill>
          </w14:textFill>
        </w:rPr>
        <w:t>î</w:t>
      </w:r>
      <w:r>
        <w:rPr>
          <w:b/>
          <w:color w:val="000000" w:themeColor="text1"/>
          <w:lang w:val="it-IT"/>
          <w14:textFill>
            <w14:solidFill>
              <w14:schemeClr w14:val="tx1"/>
            </w14:solidFill>
          </w14:textFill>
        </w:rPr>
        <w:t xml:space="preserve">n data de 06.08.2025, la ora 11:00, </w:t>
      </w:r>
      <w:r>
        <w:rPr>
          <w:b/>
          <w:color w:val="000000" w:themeColor="text1"/>
          <w:u w:val="single"/>
          <w:lang w:val="it-IT"/>
          <w14:textFill>
            <w14:solidFill>
              <w14:schemeClr w14:val="tx1"/>
            </w14:solidFill>
          </w14:textFill>
        </w:rPr>
        <w:t>avertizarea hidrologică</w:t>
      </w:r>
      <w:r>
        <w:rPr>
          <w:b/>
          <w:color w:val="000000" w:themeColor="text1"/>
          <w:lang w:val="it-IT"/>
          <w14:textFill>
            <w14:solidFill>
              <w14:schemeClr w14:val="tx1"/>
            </w14:solidFill>
          </w14:textFill>
        </w:rPr>
        <w:t xml:space="preserve"> nr. 68, valabil</w:t>
      </w:r>
      <w:r>
        <w:rPr>
          <w:rFonts w:cs="Arial"/>
          <w:b/>
          <w:color w:val="000000" w:themeColor="text1"/>
          <w:lang w:val="ro-RO"/>
          <w14:textFill>
            <w14:solidFill>
              <w14:schemeClr w14:val="tx1"/>
            </w14:solidFill>
          </w14:textFill>
        </w:rPr>
        <w:t>ă</w:t>
      </w:r>
      <w:r>
        <w:rPr>
          <w:b/>
          <w:color w:val="000000" w:themeColor="text1"/>
          <w:lang w:val="it-IT"/>
          <w14:textFill>
            <w14:solidFill>
              <w14:schemeClr w14:val="tx1"/>
            </w14:solidFill>
          </w14:textFill>
        </w:rPr>
        <w:t xml:space="preserve"> </w:t>
      </w:r>
      <w:r>
        <w:rPr>
          <w:b/>
          <w:bCs/>
          <w:iCs/>
          <w:color w:val="000000" w:themeColor="text1"/>
          <w:lang w:val="ro-RO"/>
          <w14:textFill>
            <w14:solidFill>
              <w14:schemeClr w14:val="tx1"/>
            </w14:solidFill>
          </w14:textFill>
        </w:rPr>
        <w:t>î</w:t>
      </w:r>
      <w:r>
        <w:rPr>
          <w:b/>
          <w:color w:val="000000" w:themeColor="text1"/>
          <w:lang w:val="it-IT"/>
          <w14:textFill>
            <w14:solidFill>
              <w14:schemeClr w14:val="tx1"/>
            </w14:solidFill>
          </w14:textFill>
        </w:rPr>
        <w:t xml:space="preserve">n intervalul </w:t>
      </w:r>
      <w:r>
        <w:rPr>
          <w:rStyle w:val="21"/>
          <w:lang w:val="ro-RO"/>
        </w:rPr>
        <w:t>06</w:t>
      </w:r>
      <w:r>
        <w:rPr>
          <w:rFonts w:cs="Arial"/>
          <w:b/>
          <w:lang w:val="ro-RO"/>
        </w:rPr>
        <w:t>.08.2025, ora 12:00 –07.08.2025, ora 09:00</w:t>
      </w:r>
      <w:r>
        <w:rPr>
          <w:b/>
          <w:color w:val="000000" w:themeColor="text1"/>
          <w:lang w:val="it-IT"/>
          <w14:textFill>
            <w14:solidFill>
              <w14:schemeClr w14:val="tx1"/>
            </w14:solidFill>
          </w14:textFill>
        </w:rPr>
        <w:t>, viz</w:t>
      </w:r>
      <w:r>
        <w:rPr>
          <w:rFonts w:cs="Arial"/>
          <w:b/>
          <w:color w:val="000000" w:themeColor="text1"/>
          <w14:textFill>
            <w14:solidFill>
              <w14:schemeClr w14:val="tx1"/>
            </w14:solidFill>
          </w14:textFill>
        </w:rPr>
        <w:t>â</w:t>
      </w:r>
      <w:r>
        <w:rPr>
          <w:b/>
          <w:color w:val="000000" w:themeColor="text1"/>
          <w:lang w:val="it-IT"/>
          <w14:textFill>
            <w14:solidFill>
              <w14:schemeClr w14:val="tx1"/>
            </w14:solidFill>
          </w14:textFill>
        </w:rPr>
        <w:t xml:space="preserve">nd </w:t>
      </w:r>
      <w:r>
        <w:rPr>
          <w:rFonts w:cs="Arial"/>
          <w:b/>
          <w:color w:val="000000" w:themeColor="text1"/>
          <w14:textFill>
            <w14:solidFill>
              <w14:schemeClr w14:val="tx1"/>
            </w14:solidFill>
          </w14:textFill>
        </w:rPr>
        <w:t xml:space="preserve">scurgeri importante pe versanţi, torenţi şi pâraie, viituri rapide pe râurile mici cu posibile efecte de inundaţii locale şi creşteri de debite şi niveluri, cu posibile depăşiri ale COTELOR DE </w:t>
      </w:r>
      <w:r>
        <w:rPr>
          <w:rFonts w:eastAsia="Calibri" w:cs="Arial"/>
          <w:b/>
          <w:bCs/>
          <w:lang w:val="ro-RO"/>
          <w14:ligatures w14:val="standardContextual"/>
        </w:rPr>
        <w:t>APĂRARE</w:t>
      </w:r>
      <w:r>
        <w:rPr>
          <w:rFonts w:eastAsia="Calibri" w:cs="Arial"/>
          <w:lang w:val="ro-RO"/>
          <w14:ligatures w14:val="standardContextual"/>
        </w:rPr>
        <w:t>, astfel:</w:t>
      </w:r>
    </w:p>
    <w:p w14:paraId="35D29A53">
      <w:pPr>
        <w:spacing w:after="0" w:line="240" w:lineRule="auto"/>
        <w:ind w:left="1080"/>
        <w:rPr>
          <w:rFonts w:cs="Arial"/>
          <w:b/>
          <w:bCs/>
        </w:rPr>
      </w:pPr>
      <w:r>
        <w:rPr>
          <w:rFonts w:cs="Arial"/>
          <w:b/>
          <w:color w:val="000000" w:themeColor="text1"/>
          <w14:textFill>
            <w14:solidFill>
              <w14:schemeClr w14:val="tx1"/>
            </w14:solidFill>
          </w14:textFill>
        </w:rPr>
        <w:t xml:space="preserve">-COD GALBEN </w:t>
      </w:r>
      <w:r>
        <w:rPr>
          <w:rFonts w:cs="Arial"/>
          <w:b/>
        </w:rPr>
        <w:t>în intervalul 06.08.2025, ora 12:00 – 07.08.2025, ora 09:00-</w:t>
      </w:r>
      <w:r>
        <w:rPr>
          <w:rFonts w:cs="Arial"/>
          <w:b/>
          <w:color w:val="000000" w:themeColor="text1"/>
          <w14:textFill>
            <w14:solidFill>
              <w14:schemeClr w14:val="tx1"/>
            </w14:solidFill>
          </w14:textFill>
        </w:rPr>
        <w:t>posibile depăşiri ale COTELOR DE ATENŢIE</w:t>
      </w:r>
      <w:r>
        <w:rPr>
          <w:b/>
          <w:color w:val="000000" w:themeColor="text1"/>
          <w14:textFill>
            <w14:solidFill>
              <w14:schemeClr w14:val="tx1"/>
            </w14:solidFill>
          </w14:textFill>
        </w:rPr>
        <w:t xml:space="preserve"> </w:t>
      </w:r>
      <w:r>
        <w:rPr>
          <w:rFonts w:eastAsia="Calibri" w:cs="Arial"/>
          <w:color w:val="000000" w:themeColor="text1"/>
          <w:lang w:val="ro-RO"/>
          <w14:textFill>
            <w14:solidFill>
              <w14:schemeClr w14:val="tx1"/>
            </w14:solidFill>
          </w14:textFill>
          <w14:ligatures w14:val="standardContextual"/>
        </w:rPr>
        <w:t>pe râurile din bazinele hidrografice:</w:t>
      </w:r>
      <w:r>
        <w:rPr>
          <w:rFonts w:cs="Arial"/>
        </w:rPr>
        <w:t xml:space="preserve"> Vişeu – bazin superior şi afluenţi bazin mijlociu şi inferior, Iza – bazin superior şi afluenţi bazin mijlociu şi inferior </w:t>
      </w:r>
      <w:r>
        <w:rPr>
          <w:rFonts w:cs="Arial"/>
          <w:b/>
        </w:rPr>
        <w:t xml:space="preserve">(judeţul Maramureş), </w:t>
      </w:r>
      <w:r>
        <w:rPr>
          <w:rFonts w:cs="Arial"/>
        </w:rPr>
        <w:t xml:space="preserve">Someşul Mare – bazin superior şi afluenţi bazin mijlociu şi inferior </w:t>
      </w:r>
      <w:r>
        <w:rPr>
          <w:rFonts w:cs="Arial"/>
          <w:b/>
        </w:rPr>
        <w:t xml:space="preserve">(judeţul Bistriţa-Năsăud), </w:t>
      </w:r>
      <w:r>
        <w:rPr>
          <w:rFonts w:cs="Arial"/>
        </w:rPr>
        <w:t xml:space="preserve">Someşul Mic – bazin superior şi afluenţi bazin mijlociu şi inferior </w:t>
      </w:r>
      <w:r>
        <w:rPr>
          <w:rFonts w:cs="Arial"/>
          <w:b/>
        </w:rPr>
        <w:t>(judeţele: Bihor şi Cluj),</w:t>
      </w:r>
      <w:r>
        <w:rPr>
          <w:rFonts w:cs="Arial"/>
        </w:rPr>
        <w:t xml:space="preserve"> Crişul Repede – bazin amonte S.H. Ciucea şi afluenţii aferenţi sectorului aval S.H. Ciucea – amonte S.H. Vadu Crişului </w:t>
      </w:r>
      <w:r>
        <w:rPr>
          <w:rFonts w:cs="Arial"/>
          <w:b/>
        </w:rPr>
        <w:t>(judeţele: Cluj şi Bihor)</w:t>
      </w:r>
      <w:r>
        <w:rPr>
          <w:rFonts w:cs="Arial"/>
        </w:rPr>
        <w:t>,</w:t>
      </w:r>
      <w:r>
        <w:rPr>
          <w:rFonts w:cs="Arial"/>
          <w:b/>
        </w:rPr>
        <w:t xml:space="preserve"> </w:t>
      </w:r>
      <w:r>
        <w:rPr>
          <w:rFonts w:cs="Arial"/>
        </w:rPr>
        <w:t xml:space="preserve">Mureş – bazin amonte S.H. Glodeni şi afluenţii aferenţi sectorului aval S.H. Glodeni – amonte confluenţă cu râul Arieş </w:t>
      </w:r>
      <w:r>
        <w:rPr>
          <w:rFonts w:cs="Arial"/>
          <w:b/>
          <w:bCs/>
        </w:rPr>
        <w:t>(judeţele: Harghita, Mureş şi Bistriţa-Năsăud)</w:t>
      </w:r>
      <w:r>
        <w:rPr>
          <w:rFonts w:cs="Arial"/>
        </w:rPr>
        <w:t xml:space="preserve">, Arieș – bazin superior și afluenţi bazin mijlociu și inferior </w:t>
      </w:r>
      <w:r>
        <w:rPr>
          <w:rFonts w:cs="Arial"/>
          <w:b/>
          <w:bCs/>
        </w:rPr>
        <w:t>(judeţele: Alba şi Cluj)</w:t>
      </w:r>
      <w:r>
        <w:rPr>
          <w:rFonts w:cs="Arial"/>
        </w:rPr>
        <w:t xml:space="preserve">, Mureş – afluenţii aferenţi sectorului aval confluenţă cu râul Arieş – amonte confluenţă cu râul Târnava </w:t>
      </w:r>
      <w:r>
        <w:rPr>
          <w:rFonts w:cs="Arial"/>
          <w:b/>
          <w:bCs/>
        </w:rPr>
        <w:t>(judeţul Alba)</w:t>
      </w:r>
      <w:r>
        <w:rPr>
          <w:rFonts w:cs="Arial"/>
        </w:rPr>
        <w:t xml:space="preserve">, Târnava Mică – bazin amonte S.H. Sărăţeni şi afluenţii aferenţi sectorului aval S.H. Sărăţeni </w:t>
      </w:r>
      <w:r>
        <w:rPr>
          <w:rFonts w:cs="Arial"/>
          <w:b/>
          <w:bCs/>
        </w:rPr>
        <w:t>(judeţele: Harghita, Mureş şi Alba)</w:t>
      </w:r>
      <w:r>
        <w:rPr>
          <w:rFonts w:cs="Arial"/>
        </w:rPr>
        <w:t xml:space="preserve">, Târnava Mare – bazin amonte S.H. Odorheiu Secuiesc şi afluenţii aferenţi sectorului aval S.H. Odorheiu Secuiesc </w:t>
      </w:r>
      <w:r>
        <w:rPr>
          <w:rFonts w:cs="Arial"/>
          <w:b/>
          <w:bCs/>
        </w:rPr>
        <w:t>(judeţele: Harghita, Mureş, Braşov, Sibiu şi Alba)</w:t>
      </w:r>
      <w:r>
        <w:rPr>
          <w:rFonts w:cs="Arial"/>
        </w:rPr>
        <w:t xml:space="preserve">, Mureş – afluenţii aferenţi sectorului aval confluenţă cu râul Târnava – amonte S.H. Brănişca </w:t>
      </w:r>
      <w:r>
        <w:rPr>
          <w:rFonts w:cs="Arial"/>
          <w:b/>
          <w:bCs/>
        </w:rPr>
        <w:t>(judeţele: Alba, Sibiu şi Hunedoara)</w:t>
      </w:r>
      <w:r>
        <w:rPr>
          <w:rFonts w:cs="Arial"/>
        </w:rPr>
        <w:t xml:space="preserve">, Jiu – bazin amonte S.H. Sadu şi afluenţii aferenţi sectorului aval S.H. Sadu – amonte S.H. Rovinari, Gilort – bazin superior </w:t>
      </w:r>
      <w:r>
        <w:rPr>
          <w:rFonts w:cs="Arial"/>
          <w:b/>
        </w:rPr>
        <w:t>(judeţele: Hunedoara şi Gorj),</w:t>
      </w:r>
      <w:r>
        <w:rPr>
          <w:rFonts w:cs="Arial"/>
        </w:rPr>
        <w:t xml:space="preserve"> Olt – bazin amonte S.H. Micfalău şi afluenţii aferenţi sectorului aval S.H. Micfalău – amonte Ac. Ioneşti </w:t>
      </w:r>
      <w:r>
        <w:rPr>
          <w:rFonts w:cs="Arial"/>
          <w:b/>
          <w:bCs/>
        </w:rPr>
        <w:t>(judeţele: Harghita, Covasna, Braşov, Sibiu, Vâlcea şi Argeş)</w:t>
      </w:r>
      <w:r>
        <w:rPr>
          <w:rFonts w:cs="Arial"/>
        </w:rPr>
        <w:t xml:space="preserve">, Olteţ – bazin superior </w:t>
      </w:r>
      <w:r>
        <w:rPr>
          <w:rFonts w:cs="Arial"/>
          <w:b/>
          <w:bCs/>
        </w:rPr>
        <w:t>(judeţele: Gorj şi Vâlcea)</w:t>
      </w:r>
      <w:r>
        <w:rPr>
          <w:rFonts w:cs="Arial"/>
        </w:rPr>
        <w:t xml:space="preserve">, Argeş – bazin superior, Dâmboviţa – bazin superior , </w:t>
      </w:r>
      <w:r>
        <w:rPr>
          <w:rFonts w:cs="Arial"/>
          <w:b/>
          <w:bCs/>
        </w:rPr>
        <w:t>(judeţele: Argeş şi Dâmboviţa)</w:t>
      </w:r>
      <w:r>
        <w:rPr>
          <w:rFonts w:cs="Arial"/>
        </w:rPr>
        <w:t xml:space="preserve">, Ialomiţa – bazin amonte S.H. Moroeni şi afluenţii aferenţi sectorului aval S.H. Moroeni – amonte S.H. Târgovişte </w:t>
      </w:r>
      <w:r>
        <w:rPr>
          <w:rFonts w:cs="Arial"/>
          <w:b/>
          <w:bCs/>
        </w:rPr>
        <w:t>(judeţele: Dâmboviţa şi Prahova)</w:t>
      </w:r>
      <w:r>
        <w:rPr>
          <w:rFonts w:cs="Arial"/>
        </w:rPr>
        <w:t xml:space="preserve">, Prahova – bazin superior, Teleajen – bazin superior </w:t>
      </w:r>
      <w:r>
        <w:rPr>
          <w:rFonts w:cs="Arial"/>
          <w:b/>
          <w:bCs/>
        </w:rPr>
        <w:t>(judeţul Prahova)</w:t>
      </w:r>
      <w:r>
        <w:rPr>
          <w:rFonts w:cs="Arial"/>
        </w:rPr>
        <w:t xml:space="preserve">, Suceava – bazin superior şi afluenţi bazin mijlociu şi inferior </w:t>
      </w:r>
      <w:r>
        <w:rPr>
          <w:rFonts w:cs="Arial"/>
          <w:b/>
          <w:bCs/>
        </w:rPr>
        <w:t>(judeţul Suceava)</w:t>
      </w:r>
      <w:r>
        <w:rPr>
          <w:rFonts w:cs="Arial"/>
        </w:rPr>
        <w:t xml:space="preserve">, Moldova – bazin amonte S.H. Gura Humorului şi afluenţii aferenţi sectorului aval S.H. Gura Humorului </w:t>
      </w:r>
      <w:r>
        <w:rPr>
          <w:rFonts w:cs="Arial"/>
          <w:b/>
          <w:bCs/>
        </w:rPr>
        <w:t>(judeţele: Suceava şi Neamţ)</w:t>
      </w:r>
      <w:r>
        <w:rPr>
          <w:rFonts w:cs="Arial"/>
        </w:rPr>
        <w:t xml:space="preserve">, Bistriţa – bazin amonte S.H. Cârlibaba şi afluenţii aferenţi sectorului aval S.H. Cârlibaba </w:t>
      </w:r>
      <w:r>
        <w:rPr>
          <w:rFonts w:cs="Arial"/>
          <w:b/>
          <w:bCs/>
        </w:rPr>
        <w:t>(judeţele: Suceava, Harghita, Neamţ şi Bacău)</w:t>
      </w:r>
      <w:r>
        <w:rPr>
          <w:rFonts w:cs="Arial"/>
        </w:rPr>
        <w:t xml:space="preserve">, Trotuş – bazin amonte S.H. Ghimeş Făget şi afluenţii aferenţi sectorului aval S.H. Ghimeş Făget </w:t>
      </w:r>
      <w:r>
        <w:rPr>
          <w:rFonts w:cs="Arial"/>
          <w:b/>
          <w:bCs/>
        </w:rPr>
        <w:t>(judeţele: Harghita, Bacău, Neamţ, Covasna şi Vrancea)</w:t>
      </w:r>
      <w:r>
        <w:rPr>
          <w:rFonts w:cs="Arial"/>
        </w:rPr>
        <w:t xml:space="preserve">, Bârlad – bazin amonte S.H. Negreşti şi afluenţii aferenţi sectorului aval S.H. Negreşti – amonte S.H. Bârlad </w:t>
      </w:r>
      <w:r>
        <w:rPr>
          <w:rFonts w:cs="Arial"/>
          <w:b/>
          <w:bCs/>
        </w:rPr>
        <w:t>(judeţele: Neamţ, Iaşi şi Vaslui)</w:t>
      </w:r>
      <w:r>
        <w:rPr>
          <w:rFonts w:cs="Arial"/>
        </w:rPr>
        <w:t xml:space="preserve">, Siret – afluenţii mici aferenţi sectorului aval confluenţă cu râul Suceava – amonte S.H. Adjudul Vechi </w:t>
      </w:r>
      <w:r>
        <w:rPr>
          <w:rFonts w:cs="Arial"/>
          <w:b/>
          <w:bCs/>
        </w:rPr>
        <w:t>(judeţele: Suceava, Botoşani, Iaşi, Neamţ, Bacău şi Vrancea)</w:t>
      </w:r>
      <w:r>
        <w:rPr>
          <w:rFonts w:cs="Arial"/>
        </w:rPr>
        <w:t xml:space="preserve">, Jijia – bazin amonte S.H. Todireni şi afluenţii aferenţi sectorului aval S.H. Todireni </w:t>
      </w:r>
      <w:r>
        <w:rPr>
          <w:rFonts w:cs="Arial"/>
          <w:b/>
          <w:bCs/>
        </w:rPr>
        <w:t>(judeţele: Botoşani şi Iaşi)</w:t>
      </w:r>
      <w:r>
        <w:rPr>
          <w:rFonts w:cs="Arial"/>
        </w:rPr>
        <w:t xml:space="preserve">, Prut – afluenţii aferenţi sectorului amonte confluenţă cu râul Jijia </w:t>
      </w:r>
      <w:r>
        <w:rPr>
          <w:rFonts w:cs="Arial"/>
          <w:b/>
          <w:bCs/>
        </w:rPr>
        <w:t>(judeţele: Botoşani şi Iaşi).</w:t>
      </w:r>
    </w:p>
    <w:p w14:paraId="2F7ED4B4">
      <w:pPr>
        <w:spacing w:after="0" w:line="240" w:lineRule="auto"/>
        <w:ind w:left="1080"/>
        <w:rPr>
          <w:rFonts w:cs="Arial"/>
          <w:b/>
          <w:bCs/>
          <w:sz w:val="16"/>
          <w:szCs w:val="16"/>
        </w:rPr>
      </w:pPr>
    </w:p>
    <w:p w14:paraId="761DFBF9">
      <w:pPr>
        <w:spacing w:after="0" w:line="240" w:lineRule="auto"/>
        <w:ind w:left="1080"/>
        <w:rPr>
          <w:rFonts w:cs="Arial"/>
        </w:rPr>
      </w:pPr>
      <w:r>
        <w:rPr>
          <w:rFonts w:cs="Arial"/>
          <w:b/>
          <w:color w:val="000000" w:themeColor="text1"/>
          <w14:textFill>
            <w14:solidFill>
              <w14:schemeClr w14:val="tx1"/>
            </w14:solidFill>
          </w14:textFill>
        </w:rPr>
        <w:t xml:space="preserve">-COD PORTOCALIU </w:t>
      </w:r>
      <w:r>
        <w:rPr>
          <w:rFonts w:cs="Arial"/>
          <w:b/>
        </w:rPr>
        <w:t>în intervalul 06.08.2025, ora 13:00 – 06.08.2025, ora 24:00 -</w:t>
      </w:r>
      <w:r>
        <w:rPr>
          <w:rFonts w:cs="Arial"/>
          <w:b/>
          <w:color w:val="000000" w:themeColor="text1"/>
          <w14:textFill>
            <w14:solidFill>
              <w14:schemeClr w14:val="tx1"/>
            </w14:solidFill>
          </w14:textFill>
        </w:rPr>
        <w:t xml:space="preserve">posibile depăşiri ale COTELOR DE INUNDAŢIE </w:t>
      </w:r>
      <w:r>
        <w:rPr>
          <w:rFonts w:cs="Arial"/>
        </w:rPr>
        <w:t xml:space="preserve">pe râurile din bazinele hidrografice: Suceava – bazin superior şi afluenţi bazin mijlociu şi inferior </w:t>
      </w:r>
      <w:r>
        <w:rPr>
          <w:rFonts w:cs="Arial"/>
          <w:b/>
          <w:bCs/>
        </w:rPr>
        <w:t>(judeţul Suceava)</w:t>
      </w:r>
      <w:r>
        <w:rPr>
          <w:rFonts w:cs="Arial"/>
        </w:rPr>
        <w:t xml:space="preserve">, Moldova – bazin amonte S.H. Fundu Moldovei şi afluenţii aferenţi sectorului aval S.H. Fundu Moldovei – amonte S.H. Tupilaţi </w:t>
      </w:r>
      <w:r>
        <w:rPr>
          <w:rFonts w:cs="Arial"/>
          <w:b/>
          <w:bCs/>
        </w:rPr>
        <w:t>(judeţele: Suceava şi Neamţ)</w:t>
      </w:r>
      <w:r>
        <w:rPr>
          <w:rFonts w:cs="Arial"/>
        </w:rPr>
        <w:t xml:space="preserve">, Bistriţa – bazin amonte S.H. Cârlibaba şi afluenţii aferenţi sectorului aval S.H. Cârlibaba -  amonte S.H. Frunzeni </w:t>
      </w:r>
      <w:r>
        <w:rPr>
          <w:rFonts w:cs="Arial"/>
          <w:b/>
          <w:bCs/>
        </w:rPr>
        <w:t>(judeţele: Suceava, Harghita şi Neamţ)</w:t>
      </w:r>
      <w:r>
        <w:rPr>
          <w:rFonts w:cs="Arial"/>
        </w:rPr>
        <w:t>, Jijia – bazin amonte S.H. Dângeni şi afluenţii aferenţi sectorului aval S.H. Dângeni (</w:t>
      </w:r>
      <w:r>
        <w:rPr>
          <w:rFonts w:cs="Arial"/>
          <w:b/>
          <w:bCs/>
        </w:rPr>
        <w:t>judeţele: Botoşani şi Iaşi)</w:t>
      </w:r>
      <w:r>
        <w:rPr>
          <w:rFonts w:cs="Arial"/>
        </w:rPr>
        <w:t>.</w:t>
      </w:r>
    </w:p>
    <w:p w14:paraId="7D1DD59F">
      <w:pPr>
        <w:spacing w:after="0" w:line="240" w:lineRule="auto"/>
        <w:ind w:left="1080"/>
        <w:rPr>
          <w:color w:val="000000" w:themeColor="text1"/>
          <w:sz w:val="16"/>
          <w:szCs w:val="16"/>
          <w14:textFill>
            <w14:solidFill>
              <w14:schemeClr w14:val="tx1"/>
            </w14:solidFill>
          </w14:textFill>
        </w:rPr>
      </w:pPr>
    </w:p>
    <w:p w14:paraId="55E8A2A1">
      <w:pPr>
        <w:autoSpaceDE w:val="0"/>
        <w:autoSpaceDN w:val="0"/>
        <w:adjustRightInd w:val="0"/>
        <w:spacing w:after="0" w:line="240" w:lineRule="auto"/>
        <w:ind w:left="1080"/>
        <w:rPr>
          <w:i/>
          <w:color w:val="000000" w:themeColor="text1"/>
          <w:lang w:val="ro-RO"/>
          <w14:textFill>
            <w14:solidFill>
              <w14:schemeClr w14:val="tx1"/>
            </w14:solidFill>
          </w14:textFill>
        </w:rPr>
      </w:pPr>
      <w:r>
        <w:rPr>
          <w:color w:val="000000" w:themeColor="text1"/>
          <w:lang w:val="ro-RO"/>
          <w14:textFill>
            <w14:solidFill>
              <w14:schemeClr w14:val="tx1"/>
            </w14:solidFill>
          </w14:textFill>
        </w:rPr>
        <w:t>Aceast</w:t>
      </w:r>
      <w:r>
        <w:rPr>
          <w:rFonts w:cs="Arial"/>
          <w:color w:val="000000" w:themeColor="text1"/>
          <w:lang w:val="ro-RO"/>
          <w14:textFill>
            <w14:solidFill>
              <w14:schemeClr w14:val="tx1"/>
            </w14:solidFill>
          </w14:textFill>
        </w:rPr>
        <w:t>ă</w:t>
      </w:r>
      <w:r>
        <w:rPr>
          <w:rFonts w:eastAsia="Times New Roman"/>
          <w:color w:val="000000" w:themeColor="text1"/>
          <w:lang w:val="ro-RO"/>
          <w14:textFill>
            <w14:solidFill>
              <w14:schemeClr w14:val="tx1"/>
            </w14:solidFill>
          </w14:textFill>
        </w:rPr>
        <w:t xml:space="preserve"> </w:t>
      </w:r>
      <w:r>
        <w:rPr>
          <w:bCs/>
          <w:color w:val="000000" w:themeColor="text1"/>
          <w:lang w:val="it-IT"/>
          <w14:textFill>
            <w14:solidFill>
              <w14:schemeClr w14:val="tx1"/>
            </w14:solidFill>
          </w14:textFill>
        </w:rPr>
        <w:t>avertizare</w:t>
      </w:r>
      <w:r>
        <w:rPr>
          <w:b/>
          <w:color w:val="000000" w:themeColor="text1"/>
          <w:lang w:val="ro-RO"/>
          <w14:textFill>
            <w14:solidFill>
              <w14:schemeClr w14:val="tx1"/>
            </w14:solidFill>
          </w14:textFill>
        </w:rPr>
        <w:t xml:space="preserve"> </w:t>
      </w:r>
      <w:r>
        <w:rPr>
          <w:color w:val="000000" w:themeColor="text1"/>
          <w:lang w:val="ro-RO"/>
          <w14:textFill>
            <w14:solidFill>
              <w14:schemeClr w14:val="tx1"/>
            </w14:solidFill>
          </w14:textFill>
        </w:rPr>
        <w:t>hidrologică</w:t>
      </w:r>
      <w:r>
        <w:rPr>
          <w:rFonts w:cs="Arial"/>
          <w:color w:val="000000" w:themeColor="text1"/>
          <w:lang w:val="ro-RO"/>
          <w14:textFill>
            <w14:solidFill>
              <w14:schemeClr w14:val="tx1"/>
            </w14:solidFill>
          </w14:textFill>
        </w:rPr>
        <w:t xml:space="preserve"> </w:t>
      </w:r>
      <w:r>
        <w:rPr>
          <w:color w:val="000000" w:themeColor="text1"/>
          <w:lang w:val="ro-RO"/>
          <w14:textFill>
            <w14:solidFill>
              <w14:schemeClr w14:val="tx1"/>
            </w14:solidFill>
          </w14:textFill>
        </w:rPr>
        <w:t>a fost transmis</w:t>
      </w:r>
      <w:r>
        <w:rPr>
          <w:rFonts w:cs="Arial"/>
          <w:color w:val="000000" w:themeColor="text1"/>
          <w:lang w:val="ro-RO"/>
          <w14:textFill>
            <w14:solidFill>
              <w14:schemeClr w14:val="tx1"/>
            </w14:solidFill>
          </w14:textFill>
        </w:rPr>
        <w:t>ă</w:t>
      </w:r>
      <w:r>
        <w:rPr>
          <w:color w:val="000000" w:themeColor="text1"/>
          <w:lang w:val="ro-RO"/>
          <w14:textFill>
            <w14:solidFill>
              <w14:schemeClr w14:val="tx1"/>
            </w14:solidFill>
          </w14:textFill>
        </w:rPr>
        <w:t xml:space="preserve"> de către Centrul Operativ pentru Situaţii de Urgenţă al Ministerului Mediului, Apelor şi Pădurilor către</w:t>
      </w:r>
      <w:r>
        <w:rPr>
          <w:i/>
          <w:color w:val="000000" w:themeColor="text1"/>
          <w:lang w:val="ro-RO"/>
          <w14:textFill>
            <w14:solidFill>
              <w14:schemeClr w14:val="tx1"/>
            </w14:solidFill>
          </w14:textFill>
        </w:rPr>
        <w:t xml:space="preserv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vizate, astfel: </w:t>
      </w:r>
    </w:p>
    <w:p w14:paraId="42E04E4C">
      <w:pPr>
        <w:autoSpaceDE w:val="0"/>
        <w:autoSpaceDN w:val="0"/>
        <w:adjustRightInd w:val="0"/>
        <w:spacing w:after="0" w:line="240" w:lineRule="auto"/>
        <w:ind w:left="1080"/>
        <w:rPr>
          <w:rFonts w:eastAsia="BatangChe" w:cs="Tahoma"/>
          <w:b/>
          <w:bCs/>
          <w:color w:val="EE0000"/>
          <w:lang w:val="ro-RO"/>
        </w:rPr>
      </w:pPr>
      <w:r>
        <w:rPr>
          <w:i/>
          <w:color w:val="000000" w:themeColor="text1"/>
          <w:lang w:val="ro-RO"/>
          <w14:textFill>
            <w14:solidFill>
              <w14:schemeClr w14:val="tx1"/>
            </w14:solidFill>
          </w14:textFill>
        </w:rPr>
        <w:t xml:space="preserve">-către prefecturile judeţelor: </w:t>
      </w:r>
      <w:r>
        <w:rPr>
          <w:b/>
          <w:bCs/>
          <w:i/>
          <w:color w:val="000000" w:themeColor="text1"/>
          <w:lang w:val="es-PE"/>
          <w14:textFill>
            <w14:solidFill>
              <w14:schemeClr w14:val="tx1"/>
            </w14:solidFill>
          </w14:textFill>
        </w:rPr>
        <w:t>ALBA, ARGE</w:t>
      </w:r>
      <w:r>
        <w:rPr>
          <w:b/>
          <w:bCs/>
          <w:i/>
          <w:color w:val="000000" w:themeColor="text1"/>
          <w:lang w:val="ro-RO"/>
          <w14:textFill>
            <w14:solidFill>
              <w14:schemeClr w14:val="tx1"/>
            </w14:solidFill>
          </w14:textFill>
        </w:rPr>
        <w:t xml:space="preserve">Ş, BACĂU, BIHOR, BISTRIŢA-NĂSĂUD, BOTOŞANI, BRAŞOV, CLUJ, COVASNA, DÂMBOVIŢA, GORJ, HARGHITA, HUNEDOARA, IAŞI, MARAMUREŞ, MUREŞ, NEAMŢ, PRAHOVA, SIBIU, SUCEAVA, VASLUI, VÂLCEA şi VRANCEA </w:t>
      </w:r>
      <w:r>
        <w:rPr>
          <w:bCs/>
          <w:color w:val="000000" w:themeColor="text1"/>
          <w:lang w:val="ro-RO"/>
          <w14:textFill>
            <w14:solidFill>
              <w14:schemeClr w14:val="tx1"/>
            </w14:solidFill>
          </w14:textFill>
        </w:rPr>
        <w:t>(23 de prefectur</w:t>
      </w:r>
      <w:r>
        <w:rPr>
          <w:rFonts w:cs="Arial"/>
          <w:color w:val="000000" w:themeColor="text1"/>
          <w:lang w:val="ro-RO"/>
          <w14:textFill>
            <w14:solidFill>
              <w14:schemeClr w14:val="tx1"/>
            </w14:solidFill>
          </w14:textFill>
        </w:rPr>
        <w:t>i</w:t>
      </w:r>
      <w:r>
        <w:rPr>
          <w:bCs/>
          <w:color w:val="000000" w:themeColor="text1"/>
          <w:lang w:val="ro-RO"/>
          <w14:textFill>
            <w14:solidFill>
              <w14:schemeClr w14:val="tx1"/>
            </w14:solidFill>
          </w14:textFill>
        </w:rPr>
        <w:t>)</w:t>
      </w:r>
      <w:r>
        <w:rPr>
          <w:b/>
          <w:bCs/>
          <w:color w:val="000000" w:themeColor="text1"/>
          <w:lang w:val="ro-RO"/>
          <w14:textFill>
            <w14:solidFill>
              <w14:schemeClr w14:val="tx1"/>
            </w14:solidFill>
          </w14:textFill>
        </w:rPr>
        <w:t xml:space="preserve"> </w:t>
      </w:r>
      <w:r>
        <w:rPr>
          <w:b/>
          <w:bCs/>
          <w:i/>
          <w:color w:val="000000" w:themeColor="text1"/>
          <w:lang w:val="ro-RO"/>
          <w14:textFill>
            <w14:solidFill>
              <w14:schemeClr w14:val="tx1"/>
            </w14:solidFill>
          </w14:textFill>
        </w:rPr>
        <w:t xml:space="preserve">– </w:t>
      </w:r>
      <w:r>
        <w:rPr>
          <w:b/>
          <w:bCs/>
          <w:i/>
          <w:color w:val="000000" w:themeColor="text1"/>
          <w:u w:val="single"/>
          <w:lang w:val="ro-RO"/>
          <w14:textFill>
            <w14:solidFill>
              <w14:schemeClr w14:val="tx1"/>
            </w14:solidFill>
          </w14:textFill>
        </w:rPr>
        <w:t>COD GALBEN</w:t>
      </w:r>
      <w:r>
        <w:rPr>
          <w:b/>
          <w:bCs/>
          <w:i/>
          <w:color w:val="000000" w:themeColor="text1"/>
          <w:lang w:val="ro-RO"/>
          <w14:textFill>
            <w14:solidFill>
              <w14:schemeClr w14:val="tx1"/>
            </w14:solidFill>
          </w14:textFill>
        </w:rPr>
        <w:t>;</w:t>
      </w:r>
    </w:p>
    <w:p w14:paraId="5699D7E2">
      <w:pPr>
        <w:spacing w:after="0" w:line="240" w:lineRule="auto"/>
        <w:ind w:left="1080"/>
        <w:rPr>
          <w:rFonts w:eastAsia="BatangChe" w:cs="Tahoma"/>
          <w:b/>
          <w:bCs/>
          <w:color w:val="000000" w:themeColor="text1"/>
          <w:lang w:val="ro-RO"/>
          <w14:textFill>
            <w14:solidFill>
              <w14:schemeClr w14:val="tx1"/>
            </w14:solidFill>
          </w14:textFill>
        </w:rPr>
      </w:pPr>
      <w:r>
        <w:rPr>
          <w:i/>
          <w:color w:val="000000" w:themeColor="text1"/>
          <w:lang w:val="ro-RO"/>
          <w14:textFill>
            <w14:solidFill>
              <w14:schemeClr w14:val="tx1"/>
            </w14:solidFill>
          </w14:textFill>
        </w:rPr>
        <w:t xml:space="preserve">-către prefecturile judeţelor: </w:t>
      </w:r>
      <w:r>
        <w:rPr>
          <w:b/>
          <w:bCs/>
          <w:i/>
          <w:color w:val="000000" w:themeColor="text1"/>
          <w:lang w:val="ro-RO"/>
          <w14:textFill>
            <w14:solidFill>
              <w14:schemeClr w14:val="tx1"/>
            </w14:solidFill>
          </w14:textFill>
        </w:rPr>
        <w:t xml:space="preserve">BOTOŞANI, HARGHITA, IAŞI, NEAMŢ şi SUCEAVA </w:t>
      </w:r>
      <w:r>
        <w:rPr>
          <w:bCs/>
          <w:color w:val="000000" w:themeColor="text1"/>
          <w:lang w:val="ro-RO"/>
          <w14:textFill>
            <w14:solidFill>
              <w14:schemeClr w14:val="tx1"/>
            </w14:solidFill>
          </w14:textFill>
        </w:rPr>
        <w:t>(5 prefectur</w:t>
      </w:r>
      <w:r>
        <w:rPr>
          <w:rFonts w:cs="Arial"/>
          <w:color w:val="000000" w:themeColor="text1"/>
          <w:lang w:val="ro-RO"/>
          <w14:textFill>
            <w14:solidFill>
              <w14:schemeClr w14:val="tx1"/>
            </w14:solidFill>
          </w14:textFill>
        </w:rPr>
        <w:t>i</w:t>
      </w:r>
      <w:r>
        <w:rPr>
          <w:bCs/>
          <w:color w:val="000000" w:themeColor="text1"/>
          <w:lang w:val="ro-RO"/>
          <w14:textFill>
            <w14:solidFill>
              <w14:schemeClr w14:val="tx1"/>
            </w14:solidFill>
          </w14:textFill>
        </w:rPr>
        <w:t>)</w:t>
      </w:r>
      <w:r>
        <w:rPr>
          <w:b/>
          <w:bCs/>
          <w:color w:val="000000" w:themeColor="text1"/>
          <w:lang w:val="ro-RO"/>
          <w14:textFill>
            <w14:solidFill>
              <w14:schemeClr w14:val="tx1"/>
            </w14:solidFill>
          </w14:textFill>
        </w:rPr>
        <w:t xml:space="preserve"> </w:t>
      </w:r>
      <w:r>
        <w:rPr>
          <w:b/>
          <w:bCs/>
          <w:i/>
          <w:color w:val="000000" w:themeColor="text1"/>
          <w:lang w:val="ro-RO"/>
          <w14:textFill>
            <w14:solidFill>
              <w14:schemeClr w14:val="tx1"/>
            </w14:solidFill>
          </w14:textFill>
        </w:rPr>
        <w:t xml:space="preserve">– </w:t>
      </w:r>
      <w:r>
        <w:rPr>
          <w:b/>
          <w:bCs/>
          <w:i/>
          <w:color w:val="000000" w:themeColor="text1"/>
          <w:u w:val="single"/>
          <w:lang w:val="ro-RO"/>
          <w14:textFill>
            <w14:solidFill>
              <w14:schemeClr w14:val="tx1"/>
            </w14:solidFill>
          </w14:textFill>
        </w:rPr>
        <w:t>COD PORTOCALIU</w:t>
      </w:r>
      <w:r>
        <w:rPr>
          <w:b/>
          <w:bCs/>
          <w:i/>
          <w:color w:val="000000" w:themeColor="text1"/>
          <w:lang w:val="ro-RO"/>
          <w14:textFill>
            <w14:solidFill>
              <w14:schemeClr w14:val="tx1"/>
            </w14:solidFill>
          </w14:textFill>
        </w:rPr>
        <w:t>.</w:t>
      </w:r>
    </w:p>
    <w:p w14:paraId="68451D49">
      <w:pPr>
        <w:spacing w:after="0" w:line="240" w:lineRule="auto"/>
        <w:ind w:left="1080"/>
        <w:rPr>
          <w:rFonts w:eastAsia="BatangChe" w:cs="Tahoma"/>
          <w:b/>
          <w:bCs/>
          <w:color w:val="000000" w:themeColor="text1"/>
          <w:lang w:val="ro-RO"/>
          <w14:textFill>
            <w14:solidFill>
              <w14:schemeClr w14:val="tx1"/>
            </w14:solidFill>
          </w14:textFill>
        </w:rPr>
      </w:pPr>
    </w:p>
    <w:p w14:paraId="29FA7E65">
      <w:pPr>
        <w:spacing w:line="240" w:lineRule="auto"/>
        <w:ind w:left="1080"/>
        <w:rPr>
          <w:rFonts w:eastAsia="BatangChe" w:cs="Tahoma"/>
          <w:color w:val="000000" w:themeColor="text1"/>
          <w:lang w:val="ro-RO"/>
          <w14:textFill>
            <w14:solidFill>
              <w14:schemeClr w14:val="tx1"/>
            </w14:solidFill>
          </w14:textFill>
        </w:rPr>
      </w:pPr>
      <w:r>
        <w:rPr>
          <w:rFonts w:eastAsia="BatangChe" w:cs="Tahoma"/>
          <w:b/>
          <w:bCs/>
          <w:color w:val="000000" w:themeColor="text1"/>
          <w:lang w:val="ro-RO"/>
          <w14:textFill>
            <w14:solidFill>
              <w14:schemeClr w14:val="tx1"/>
            </w14:solidFill>
          </w14:textFill>
        </w:rPr>
        <w:t>Debitele au fost în creștere</w:t>
      </w:r>
      <w:r>
        <w:rPr>
          <w:rFonts w:eastAsia="BatangChe" w:cs="Tahoma"/>
          <w:color w:val="000000" w:themeColor="text1"/>
          <w:lang w:val="ro-RO"/>
          <w14:textFill>
            <w14:solidFill>
              <w14:schemeClr w14:val="tx1"/>
            </w14:solidFill>
          </w14:textFill>
        </w:rPr>
        <w:t xml:space="preserve"> ca urmare a precipitațiilor prognozate și propagării pe râurile din bazinele hidrografice: Suceava, Moldova, Bistrița, Trotuş, Bașeu, Jijia, Bahlui, bazinul superior al Mureșului, bazinul superior și mijlociu al Siretului și bazinul superior </w:t>
      </w:r>
      <w:bookmarkStart w:id="0" w:name="_Hlk205409480"/>
      <w:r>
        <w:rPr>
          <w:rFonts w:eastAsia="BatangChe" w:cs="Tahoma"/>
          <w:color w:val="000000" w:themeColor="text1"/>
          <w:lang w:val="ro-RO"/>
          <w14:textFill>
            <w14:solidFill>
              <w14:schemeClr w14:val="tx1"/>
            </w14:solidFill>
          </w14:textFill>
        </w:rPr>
        <w:t xml:space="preserve">și mijlociu </w:t>
      </w:r>
      <w:bookmarkEnd w:id="0"/>
      <w:r>
        <w:rPr>
          <w:rFonts w:eastAsia="BatangChe" w:cs="Tahoma"/>
          <w:color w:val="000000" w:themeColor="text1"/>
          <w:lang w:val="ro-RO"/>
          <w14:textFill>
            <w14:solidFill>
              <w14:schemeClr w14:val="tx1"/>
            </w14:solidFill>
          </w14:textFill>
        </w:rPr>
        <w:t>al Bârladului.</w:t>
      </w:r>
    </w:p>
    <w:p w14:paraId="09CFAFE0">
      <w:pPr>
        <w:spacing w:after="0" w:line="240" w:lineRule="auto"/>
        <w:ind w:left="1080"/>
        <w:rPr>
          <w:rFonts w:eastAsia="BatangChe" w:cs="Tahoma"/>
          <w:color w:val="000000" w:themeColor="text1"/>
          <w:lang w:val="ro-RO"/>
          <w14:textFill>
            <w14:solidFill>
              <w14:schemeClr w14:val="tx1"/>
            </w14:solidFill>
          </w14:textFill>
        </w:rPr>
      </w:pPr>
      <w:r>
        <w:rPr>
          <w:rFonts w:eastAsia="BatangChe" w:cs="Tahoma"/>
          <w:color w:val="000000" w:themeColor="text1"/>
          <w:lang w:val="ro-RO"/>
          <w14:textFill>
            <w14:solidFill>
              <w14:schemeClr w14:val="tx1"/>
            </w14:solidFill>
          </w14:textFill>
        </w:rPr>
        <w:t xml:space="preserve">Pe râurile din bazinele hidrografice: Vișeu, Iza, Someș, Crișuri, bazinul mijlociu și inferior al Mureșului, bazinul superior și mijlociu al Oltului debitele au fost în scădere, iar pe celelalte au fost, în general, staționare. </w:t>
      </w:r>
    </w:p>
    <w:p w14:paraId="7F9AED47">
      <w:pPr>
        <w:spacing w:after="0" w:line="240" w:lineRule="auto"/>
        <w:ind w:left="1080"/>
        <w:rPr>
          <w:rFonts w:eastAsia="BatangChe" w:cs="Tahoma"/>
          <w:color w:val="000000" w:themeColor="text1"/>
          <w:lang w:val="ro-RO"/>
          <w14:textFill>
            <w14:solidFill>
              <w14:schemeClr w14:val="tx1"/>
            </w14:solidFill>
          </w14:textFill>
        </w:rPr>
      </w:pPr>
      <w:r>
        <w:rPr>
          <w:rFonts w:eastAsia="BatangChe" w:cs="Tahoma"/>
          <w:color w:val="000000" w:themeColor="text1"/>
          <w:lang w:val="ro-RO"/>
          <w14:textFill>
            <w14:solidFill>
              <w14:schemeClr w14:val="tx1"/>
            </w14:solidFill>
          </w14:textFill>
        </w:rPr>
        <w:t>Debitele se situează în general la valori sub mediile multianuale lunare, cu coeficienți moduli cuprinși între 30-80%, mai mari (în jurul și peste normalele lunare multianuale) pe râurile din bazinele hidrografice Someșul Mic, Târnava Mare, Moldova, bazinul superior al Jiului și bazinul superior și mijlociu al Bistriței și mai mici (sub 30%) pe râurile din bazinele hidrografice: Iza, Tur, Crasna, Barcău, Crișul Negru, Timiș, Bârzava, Moravița, Caraș, Nera, Cerna, Râmnicu Sărat, Bârlad, pe unii afluenți din bazinele Jiului, Oltului, Vedei, Argeșului, Prutului și pe râurile din Dobrogea.</w:t>
      </w:r>
    </w:p>
    <w:p w14:paraId="758DB2E1">
      <w:pPr>
        <w:spacing w:after="0" w:line="240" w:lineRule="auto"/>
        <w:ind w:left="1080"/>
        <w:rPr>
          <w:rFonts w:eastAsia="BatangChe" w:cs="Tahoma"/>
          <w:color w:val="000000" w:themeColor="text1"/>
          <w:lang w:val="ro-RO"/>
          <w14:textFill>
            <w14:solidFill>
              <w14:schemeClr w14:val="tx1"/>
            </w14:solidFill>
          </w14:textFill>
        </w:rPr>
      </w:pPr>
      <w:r>
        <w:rPr>
          <w:rFonts w:eastAsia="BatangChe" w:cs="Tahoma"/>
          <w:color w:val="000000" w:themeColor="text1"/>
          <w:lang w:val="ro-RO"/>
          <w14:textFill>
            <w14:solidFill>
              <w14:schemeClr w14:val="tx1"/>
            </w14:solidFill>
          </w14:textFill>
        </w:rPr>
        <w:t>În interval a fost emisă o AVERTIZARE HIDROLOGICĂ pentru fenomene imediate și două ATENȚIONĂRI HIDROLOGICE pentru fenomene imediate.</w:t>
      </w:r>
    </w:p>
    <w:p w14:paraId="1CC55CED">
      <w:pPr>
        <w:spacing w:after="0" w:line="240" w:lineRule="auto"/>
        <w:ind w:left="1080"/>
        <w:rPr>
          <w:rFonts w:eastAsia="BatangChe" w:cs="Tahoma"/>
          <w:b/>
          <w:bCs/>
          <w:color w:val="000000" w:themeColor="text1"/>
          <w:lang w:val="ro-RO"/>
          <w14:textFill>
            <w14:solidFill>
              <w14:schemeClr w14:val="tx1"/>
            </w14:solidFill>
          </w14:textFill>
        </w:rPr>
      </w:pPr>
      <w:r>
        <w:rPr>
          <w:rFonts w:eastAsia="BatangChe" w:cs="Tahoma"/>
          <w:b/>
          <w:bCs/>
          <w:color w:val="000000" w:themeColor="text1"/>
          <w:lang w:val="ro-RO"/>
          <w14:textFill>
            <w14:solidFill>
              <w14:schemeClr w14:val="tx1"/>
            </w14:solidFill>
          </w14:textFill>
        </w:rPr>
        <w:t>Nivelurile</w:t>
      </w:r>
      <w:r>
        <w:rPr>
          <w:rFonts w:eastAsia="BatangChe" w:cs="Tahoma"/>
          <w:color w:val="000000" w:themeColor="text1"/>
          <w:lang w:val="ro-RO"/>
          <w14:textFill>
            <w14:solidFill>
              <w14:schemeClr w14:val="tx1"/>
            </w14:solidFill>
          </w14:textFill>
        </w:rPr>
        <w:t xml:space="preserve"> pe râuri la stațiile hidrometrice </w:t>
      </w:r>
      <w:r>
        <w:rPr>
          <w:rFonts w:eastAsia="BatangChe" w:cs="Tahoma"/>
          <w:b/>
          <w:bCs/>
          <w:color w:val="000000" w:themeColor="text1"/>
          <w:lang w:val="ro-RO"/>
          <w14:textFill>
            <w14:solidFill>
              <w14:schemeClr w14:val="tx1"/>
            </w14:solidFill>
          </w14:textFill>
        </w:rPr>
        <w:t>se situează sub COTELE DE ATENȚIE.</w:t>
      </w:r>
    </w:p>
    <w:p w14:paraId="46F0D58E">
      <w:pPr>
        <w:spacing w:after="0" w:line="240" w:lineRule="auto"/>
        <w:ind w:left="1080"/>
        <w:rPr>
          <w:rFonts w:eastAsia="BatangChe" w:cs="Tahoma"/>
          <w:b/>
          <w:bCs/>
          <w:color w:val="000000" w:themeColor="text1"/>
          <w:lang w:val="ro-RO"/>
          <w14:textFill>
            <w14:solidFill>
              <w14:schemeClr w14:val="tx1"/>
            </w14:solidFill>
          </w14:textFill>
        </w:rPr>
      </w:pPr>
    </w:p>
    <w:p w14:paraId="708E8316">
      <w:pPr>
        <w:spacing w:after="0" w:line="240" w:lineRule="auto"/>
        <w:ind w:left="0"/>
        <w:rPr>
          <w:rFonts w:eastAsia="BatangChe" w:cs="Tahoma"/>
          <w:b/>
          <w:bCs/>
          <w:color w:val="000000" w:themeColor="text1"/>
          <w:sz w:val="16"/>
          <w:szCs w:val="16"/>
          <w:lang w:val="ro-RO"/>
          <w14:textFill>
            <w14:solidFill>
              <w14:schemeClr w14:val="tx1"/>
            </w14:solidFill>
          </w14:textFill>
        </w:rPr>
      </w:pPr>
    </w:p>
    <w:p w14:paraId="4133893F">
      <w:pPr>
        <w:spacing w:line="240" w:lineRule="auto"/>
        <w:ind w:left="1080"/>
        <w:rPr>
          <w:rFonts w:eastAsia="BatangChe"/>
          <w:lang w:val="ro-RO"/>
        </w:rPr>
      </w:pPr>
      <w:r>
        <w:rPr>
          <w:rFonts w:eastAsia="BatangChe"/>
          <w:b/>
          <w:bCs/>
          <w:lang w:val="ro-RO"/>
        </w:rPr>
        <w:t>Debitele vor fi în general în scădere</w:t>
      </w:r>
      <w:r>
        <w:rPr>
          <w:rFonts w:eastAsia="BatangChe"/>
          <w:lang w:val="ro-RO"/>
        </w:rPr>
        <w:t xml:space="preserve">, exceptând râurile din bazinele hidrografice: Bega, Timiș, Bârzava, Caraș, Nera, Cerna, Jiu, Vedea, Argeș, Ialomița, Buzău, Râmnicu Sărat, Putna, afluenții Oltului inferior și pe cele din Dobrogea, unde vor fi staționare. </w:t>
      </w:r>
    </w:p>
    <w:p w14:paraId="712504C9">
      <w:pPr>
        <w:spacing w:after="0" w:line="240" w:lineRule="auto"/>
        <w:ind w:left="1080"/>
        <w:rPr>
          <w:rFonts w:eastAsia="BatangChe"/>
          <w:lang w:val="ro-RO"/>
        </w:rPr>
      </w:pPr>
      <w:r>
        <w:rPr>
          <w:rFonts w:eastAsia="BatangChe"/>
          <w:lang w:val="ro-RO"/>
        </w:rPr>
        <w:t>Pe cursul superior și mijlociu al Siretului, pe cursurile mijlocii și inferioare ale Bistriței, Bârladului și pe cursurile inferioare ale Sucevei, Moldovei și Trotușului, debitele vor fi în creștere ca urmare a propagării.</w:t>
      </w:r>
    </w:p>
    <w:p w14:paraId="34357720">
      <w:pPr>
        <w:spacing w:after="0" w:line="240" w:lineRule="auto"/>
        <w:ind w:left="1080"/>
        <w:rPr>
          <w:rFonts w:eastAsia="BatangChe"/>
          <w:lang w:val="ro-RO"/>
        </w:rPr>
      </w:pPr>
      <w:r>
        <w:rPr>
          <w:rFonts w:eastAsia="BatangChe"/>
          <w:lang w:val="ro-RO"/>
        </w:rPr>
        <w:t>Sunt posibile scurgeri pe versanți, torenți și pâraie, viituri rapide cu efecte de inundații locale și creșteri importante de niveluri și debite pe unele râurile mici din zonele de deal și munte din centrul și sudul țării ca urmare a precipitațiilor prognozate, mai însemnate cantitativ.</w:t>
      </w:r>
    </w:p>
    <w:p w14:paraId="5528D9AB">
      <w:pPr>
        <w:spacing w:after="0" w:line="240" w:lineRule="auto"/>
        <w:ind w:left="1080"/>
        <w:rPr>
          <w:rFonts w:eastAsia="BatangChe"/>
          <w:b/>
          <w:bCs/>
          <w:lang w:val="ro-RO"/>
        </w:rPr>
      </w:pPr>
      <w:r>
        <w:rPr>
          <w:rFonts w:eastAsia="BatangChe"/>
          <w:b/>
          <w:bCs/>
          <w:lang w:val="ro-RO"/>
        </w:rPr>
        <w:t>Nivelurile</w:t>
      </w:r>
      <w:r>
        <w:rPr>
          <w:rFonts w:eastAsia="BatangChe"/>
          <w:lang w:val="ro-RO"/>
        </w:rPr>
        <w:t xml:space="preserve"> pe râuri la stațiile hidrometrice </w:t>
      </w:r>
      <w:r>
        <w:rPr>
          <w:rFonts w:eastAsia="BatangChe"/>
          <w:b/>
          <w:bCs/>
          <w:lang w:val="ro-RO"/>
        </w:rPr>
        <w:t>se vor situa sub COTELE DE ATENȚIE.</w:t>
      </w:r>
    </w:p>
    <w:p w14:paraId="0B36E826">
      <w:pPr>
        <w:spacing w:after="0" w:line="240" w:lineRule="auto"/>
        <w:ind w:left="0"/>
        <w:rPr>
          <w:rFonts w:eastAsia="BatangChe"/>
          <w:b/>
          <w:bCs/>
          <w:sz w:val="16"/>
          <w:szCs w:val="16"/>
          <w:lang w:val="ro-RO"/>
        </w:rPr>
      </w:pPr>
    </w:p>
    <w:p w14:paraId="142E4A90">
      <w:pPr>
        <w:pStyle w:val="20"/>
        <w:keepLines/>
        <w:ind w:left="1080" w:right="2"/>
        <w:contextualSpacing/>
        <w:jc w:val="both"/>
        <w:rPr>
          <w:rFonts w:ascii="Trebuchet MS" w:hAnsi="Trebuchet MS" w:cs="Arial"/>
          <w:sz w:val="22"/>
          <w:szCs w:val="22"/>
          <w:lang w:val="ro-RO"/>
        </w:rPr>
      </w:pPr>
      <w:r>
        <w:rPr>
          <w:rFonts w:ascii="Trebuchet MS" w:hAnsi="Trebuchet MS" w:eastAsia="BatangChe" w:cs="Tahoma"/>
          <w:b/>
          <w:bCs/>
          <w:sz w:val="22"/>
          <w:szCs w:val="22"/>
          <w:u w:val="single"/>
          <w:lang w:val="ro-RO"/>
        </w:rPr>
        <w:t>DUNĂRE</w:t>
      </w:r>
    </w:p>
    <w:p w14:paraId="0D4A9286">
      <w:pPr>
        <w:shd w:val="clear" w:color="auto" w:fill="FFFFFF"/>
        <w:spacing w:after="0" w:line="240" w:lineRule="auto"/>
        <w:ind w:left="1080"/>
        <w:rPr>
          <w:rFonts w:eastAsia="BatangChe" w:cs="Tahoma"/>
          <w:b/>
          <w:bCs/>
          <w:color w:val="000000" w:themeColor="text1"/>
          <w:lang w:val="ro-RO"/>
          <w14:textFill>
            <w14:solidFill>
              <w14:schemeClr w14:val="tx1"/>
            </w14:solidFill>
          </w14:textFill>
        </w:rPr>
      </w:pPr>
      <w:r>
        <w:rPr>
          <w:rFonts w:eastAsia="BatangChe" w:cs="Tahoma"/>
          <w:b/>
          <w:bCs/>
          <w:color w:val="000000" w:themeColor="text1"/>
          <w:lang w:val="ro-RO"/>
          <w14:textFill>
            <w14:solidFill>
              <w14:schemeClr w14:val="tx1"/>
            </w14:solidFill>
          </w14:textFill>
        </w:rPr>
        <w:t>Debitul la intrarea în ţară</w:t>
      </w:r>
      <w:r>
        <w:rPr>
          <w:rFonts w:eastAsia="BatangChe" w:cs="Tahoma"/>
          <w:bCs/>
          <w:color w:val="000000" w:themeColor="text1"/>
          <w:lang w:val="ro-RO"/>
          <w14:textFill>
            <w14:solidFill>
              <w14:schemeClr w14:val="tx1"/>
            </w14:solidFill>
          </w14:textFill>
        </w:rPr>
        <w:t xml:space="preserve"> (secţiunea Baziaş) </w:t>
      </w:r>
      <w:r>
        <w:rPr>
          <w:rFonts w:eastAsia="BatangChe" w:cs="Tahoma"/>
          <w:bCs/>
          <w:iCs/>
          <w:color w:val="000000" w:themeColor="text1"/>
          <w:lang w:val="ro-RO"/>
          <w14:textFill>
            <w14:solidFill>
              <w14:schemeClr w14:val="tx1"/>
            </w14:solidFill>
          </w14:textFill>
        </w:rPr>
        <w:t>î</w:t>
      </w:r>
      <w:r>
        <w:rPr>
          <w:rFonts w:eastAsia="BatangChe" w:cs="Tahoma"/>
          <w:bCs/>
          <w:color w:val="000000" w:themeColor="text1"/>
          <w:lang w:val="ro-RO"/>
          <w14:textFill>
            <w14:solidFill>
              <w14:schemeClr w14:val="tx1"/>
            </w14:solidFill>
          </w14:textFill>
        </w:rPr>
        <w:t>n intervalul 07-08.08.2025</w:t>
      </w:r>
      <w:r>
        <w:rPr>
          <w:rFonts w:eastAsia="BatangChe" w:cs="Tahoma"/>
          <w:b/>
          <w:bCs/>
          <w:color w:val="000000" w:themeColor="text1"/>
          <w:lang w:val="ro-RO"/>
          <w14:textFill>
            <w14:solidFill>
              <w14:schemeClr w14:val="tx1"/>
            </w14:solidFill>
          </w14:textFill>
        </w:rPr>
        <w:t xml:space="preserve"> a fost </w:t>
      </w:r>
      <w:r>
        <w:rPr>
          <w:rFonts w:eastAsia="BatangChe" w:cs="Tahoma"/>
          <w:color w:val="000000" w:themeColor="text1"/>
          <w:lang w:val="ro-RO"/>
          <w14:textFill>
            <w14:solidFill>
              <w14:schemeClr w14:val="tx1"/>
            </w14:solidFill>
          </w14:textFill>
        </w:rPr>
        <w:t>î</w:t>
      </w:r>
      <w:r>
        <w:rPr>
          <w:rFonts w:eastAsia="BatangChe" w:cs="Tahoma"/>
          <w:b/>
          <w:bCs/>
          <w:color w:val="000000" w:themeColor="text1"/>
          <w:lang w:val="ro-RO"/>
          <w14:textFill>
            <w14:solidFill>
              <w14:schemeClr w14:val="tx1"/>
            </w14:solidFill>
          </w14:textFill>
        </w:rPr>
        <w:t>n scădere, având valoarea de 4200 m</w:t>
      </w:r>
      <w:r>
        <w:rPr>
          <w:rFonts w:eastAsia="BatangChe" w:cs="Tahoma"/>
          <w:b/>
          <w:bCs/>
          <w:color w:val="000000" w:themeColor="text1"/>
          <w:vertAlign w:val="superscript"/>
          <w:lang w:val="ro-RO"/>
          <w14:textFill>
            <w14:solidFill>
              <w14:schemeClr w14:val="tx1"/>
            </w14:solidFill>
          </w14:textFill>
        </w:rPr>
        <w:t>3</w:t>
      </w:r>
      <w:r>
        <w:rPr>
          <w:rFonts w:eastAsia="BatangChe" w:cs="Tahoma"/>
          <w:b/>
          <w:bCs/>
          <w:color w:val="000000" w:themeColor="text1"/>
          <w:lang w:val="ro-RO"/>
          <w14:textFill>
            <w14:solidFill>
              <w14:schemeClr w14:val="tx1"/>
            </w14:solidFill>
          </w14:textFill>
        </w:rPr>
        <w:t>/s</w:t>
      </w:r>
      <w:r>
        <w:rPr>
          <w:rFonts w:eastAsia="BatangChe" w:cs="Tahoma"/>
          <w:color w:val="000000" w:themeColor="text1"/>
          <w:lang w:val="ro-RO"/>
          <w14:textFill>
            <w14:solidFill>
              <w14:schemeClr w14:val="tx1"/>
            </w14:solidFill>
          </w14:textFill>
        </w:rPr>
        <w:t xml:space="preserve">, sub media multianuală a lunii </w:t>
      </w:r>
      <w:r>
        <w:rPr>
          <w:rFonts w:eastAsia="BatangChe" w:cs="Tahoma"/>
          <w:b/>
          <w:bCs/>
          <w:color w:val="000000" w:themeColor="text1"/>
          <w:lang w:val="ro-RO"/>
          <w14:textFill>
            <w14:solidFill>
              <w14:schemeClr w14:val="tx1"/>
            </w14:solidFill>
          </w14:textFill>
        </w:rPr>
        <w:t>iulie (5350 m</w:t>
      </w:r>
      <w:r>
        <w:rPr>
          <w:rFonts w:eastAsia="BatangChe" w:cs="Tahoma"/>
          <w:b/>
          <w:bCs/>
          <w:color w:val="000000" w:themeColor="text1"/>
          <w:vertAlign w:val="superscript"/>
          <w:lang w:val="ro-RO"/>
          <w14:textFill>
            <w14:solidFill>
              <w14:schemeClr w14:val="tx1"/>
            </w14:solidFill>
          </w14:textFill>
        </w:rPr>
        <w:t>3</w:t>
      </w:r>
      <w:r>
        <w:rPr>
          <w:rFonts w:eastAsia="BatangChe" w:cs="Tahoma"/>
          <w:b/>
          <w:bCs/>
          <w:color w:val="000000" w:themeColor="text1"/>
          <w:lang w:val="ro-RO"/>
          <w14:textFill>
            <w14:solidFill>
              <w14:schemeClr w14:val="tx1"/>
            </w14:solidFill>
          </w14:textFill>
        </w:rPr>
        <w:t>/s).</w:t>
      </w:r>
    </w:p>
    <w:p w14:paraId="5F030DE0">
      <w:pPr>
        <w:shd w:val="clear" w:color="auto" w:fill="FFFFFF"/>
        <w:spacing w:after="0" w:line="240" w:lineRule="auto"/>
        <w:ind w:left="1080"/>
        <w:rPr>
          <w:rFonts w:eastAsia="BatangChe" w:cs="Tahoma"/>
          <w:color w:val="000000" w:themeColor="text1"/>
          <w:lang w:val="ro-RO"/>
          <w14:textFill>
            <w14:solidFill>
              <w14:schemeClr w14:val="tx1"/>
            </w14:solidFill>
          </w14:textFill>
        </w:rPr>
      </w:pPr>
      <w:r>
        <w:rPr>
          <w:rFonts w:eastAsia="BatangChe" w:cs="Tahoma"/>
          <w:color w:val="000000" w:themeColor="text1"/>
          <w:lang w:val="ro-RO"/>
          <w14:textFill>
            <w14:solidFill>
              <w14:schemeClr w14:val="tx1"/>
            </w14:solidFill>
          </w14:textFill>
        </w:rPr>
        <w:t>În aval de Porţile de Fier debitele</w:t>
      </w:r>
      <w:bookmarkStart w:id="1" w:name="_Hlk171581215"/>
      <w:r>
        <w:rPr>
          <w:rFonts w:eastAsia="BatangChe" w:cs="Tahoma"/>
          <w:color w:val="000000" w:themeColor="text1"/>
          <w:lang w:val="ro-RO"/>
          <w14:textFill>
            <w14:solidFill>
              <w14:schemeClr w14:val="tx1"/>
            </w14:solidFill>
          </w14:textFill>
        </w:rPr>
        <w:t xml:space="preserve"> au fost </w:t>
      </w:r>
      <w:bookmarkEnd w:id="1"/>
      <w:bookmarkStart w:id="2" w:name="_Hlk195252735"/>
      <w:r>
        <w:rPr>
          <w:rFonts w:eastAsia="BatangChe" w:cs="Tahoma"/>
          <w:color w:val="000000" w:themeColor="text1"/>
          <w:lang w:val="ro-RO"/>
          <w14:textFill>
            <w14:solidFill>
              <w14:schemeClr w14:val="tx1"/>
            </w14:solidFill>
          </w14:textFill>
        </w:rPr>
        <w:t xml:space="preserve">în scădere pe sectorul Gruia-Calafat și în </w:t>
      </w:r>
      <w:bookmarkEnd w:id="2"/>
      <w:r>
        <w:rPr>
          <w:rFonts w:eastAsia="BatangChe" w:cs="Tahoma"/>
          <w:color w:val="000000" w:themeColor="text1"/>
          <w:lang w:val="ro-RO"/>
          <w14:textFill>
            <w14:solidFill>
              <w14:schemeClr w14:val="tx1"/>
            </w14:solidFill>
          </w14:textFill>
        </w:rPr>
        <w:t>creștere pe sectorul Bechet-Tulcea.</w:t>
      </w:r>
    </w:p>
    <w:p w14:paraId="476E6E52">
      <w:pPr>
        <w:shd w:val="clear" w:color="auto" w:fill="FFFFFF"/>
        <w:spacing w:after="0" w:line="240" w:lineRule="auto"/>
        <w:ind w:left="1080"/>
        <w:rPr>
          <w:rFonts w:eastAsia="BatangChe" w:cs="Tahoma"/>
          <w:color w:val="000000" w:themeColor="text1"/>
          <w:sz w:val="16"/>
          <w:szCs w:val="16"/>
          <w:lang w:val="ro-RO"/>
          <w14:textFill>
            <w14:solidFill>
              <w14:schemeClr w14:val="tx1"/>
            </w14:solidFill>
          </w14:textFill>
        </w:rPr>
      </w:pPr>
    </w:p>
    <w:p w14:paraId="6D0466D0">
      <w:pPr>
        <w:keepLines/>
        <w:spacing w:after="0" w:line="240" w:lineRule="auto"/>
        <w:ind w:left="1077"/>
        <w:rPr>
          <w:rFonts w:eastAsia="BatangChe" w:cs="Tahoma"/>
          <w:color w:val="000000" w:themeColor="text1"/>
          <w:lang w:val="ro-RO"/>
          <w14:textFill>
            <w14:solidFill>
              <w14:schemeClr w14:val="tx1"/>
            </w14:solidFill>
          </w14:textFill>
        </w:rPr>
      </w:pPr>
      <w:r>
        <w:rPr>
          <w:rFonts w:eastAsia="BatangChe" w:cs="Tahoma"/>
          <w:b/>
          <w:bCs/>
          <w:color w:val="000000" w:themeColor="text1"/>
          <w:lang w:val="ro-RO"/>
          <w14:textFill>
            <w14:solidFill>
              <w14:schemeClr w14:val="tx1"/>
            </w14:solidFill>
          </w14:textFill>
        </w:rPr>
        <w:t>Debitul la intrarea în ţară</w:t>
      </w:r>
      <w:r>
        <w:rPr>
          <w:rFonts w:eastAsia="BatangChe" w:cs="Tahoma"/>
          <w:bCs/>
          <w:color w:val="000000" w:themeColor="text1"/>
          <w:lang w:val="ro-RO"/>
          <w14:textFill>
            <w14:solidFill>
              <w14:schemeClr w14:val="tx1"/>
            </w14:solidFill>
          </w14:textFill>
        </w:rPr>
        <w:t xml:space="preserve"> (secţiunea Baziaş) </w:t>
      </w:r>
      <w:r>
        <w:rPr>
          <w:rFonts w:eastAsia="BatangChe" w:cs="Tahoma"/>
          <w:b/>
          <w:bCs/>
          <w:color w:val="000000" w:themeColor="text1"/>
          <w:lang w:val="ro-RO"/>
          <w14:textFill>
            <w14:solidFill>
              <w14:schemeClr w14:val="tx1"/>
            </w14:solidFill>
          </w14:textFill>
        </w:rPr>
        <w:t>va fi în scădere (4100 m</w:t>
      </w:r>
      <w:r>
        <w:rPr>
          <w:rFonts w:eastAsia="BatangChe" w:cs="Tahoma"/>
          <w:b/>
          <w:bCs/>
          <w:color w:val="000000" w:themeColor="text1"/>
          <w:vertAlign w:val="superscript"/>
          <w:lang w:val="ro-RO"/>
          <w14:textFill>
            <w14:solidFill>
              <w14:schemeClr w14:val="tx1"/>
            </w14:solidFill>
          </w14:textFill>
        </w:rPr>
        <w:t>3</w:t>
      </w:r>
      <w:r>
        <w:rPr>
          <w:rFonts w:eastAsia="BatangChe" w:cs="Tahoma"/>
          <w:b/>
          <w:bCs/>
          <w:color w:val="000000" w:themeColor="text1"/>
          <w:lang w:val="ro-RO"/>
          <w14:textFill>
            <w14:solidFill>
              <w14:schemeClr w14:val="tx1"/>
            </w14:solidFill>
          </w14:textFill>
        </w:rPr>
        <w:t>/s).</w:t>
      </w:r>
    </w:p>
    <w:p w14:paraId="1FA76AA7">
      <w:pPr>
        <w:keepLines/>
        <w:spacing w:after="0" w:line="240" w:lineRule="auto"/>
        <w:ind w:left="1077"/>
        <w:rPr>
          <w:rFonts w:eastAsia="BatangChe" w:cs="Tahoma"/>
          <w:color w:val="000000" w:themeColor="text1"/>
          <w:lang w:val="ro-RO"/>
          <w14:textFill>
            <w14:solidFill>
              <w14:schemeClr w14:val="tx1"/>
            </w14:solidFill>
          </w14:textFill>
        </w:rPr>
      </w:pPr>
      <w:r>
        <w:rPr>
          <w:rFonts w:eastAsia="BatangChe" w:cs="Tahoma"/>
          <w:color w:val="000000" w:themeColor="text1"/>
          <w:lang w:val="ro-RO"/>
          <w14:textFill>
            <w14:solidFill>
              <w14:schemeClr w14:val="tx1"/>
            </w14:solidFill>
          </w14:textFill>
        </w:rPr>
        <w:t xml:space="preserve">În aval de Porțile de Fier debitele vor fi în scădere pe sectorul Gruia-Bechet şi în creștere pe sectorul Corabia-Tulcea. </w:t>
      </w:r>
    </w:p>
    <w:p w14:paraId="0C7ACBBE">
      <w:pPr>
        <w:keepLines/>
        <w:spacing w:after="0" w:line="240" w:lineRule="auto"/>
        <w:ind w:left="0"/>
        <w:rPr>
          <w:rFonts w:eastAsia="BatangChe" w:cs="Tahoma"/>
          <w:color w:val="000000" w:themeColor="text1"/>
          <w:sz w:val="16"/>
          <w:szCs w:val="16"/>
          <w:lang w:val="ro-RO"/>
          <w14:textFill>
            <w14:solidFill>
              <w14:schemeClr w14:val="tx1"/>
            </w14:solidFill>
          </w14:textFill>
        </w:rPr>
      </w:pPr>
    </w:p>
    <w:p w14:paraId="401B3C49">
      <w:pPr>
        <w:spacing w:after="0" w:line="240" w:lineRule="auto"/>
        <w:ind w:left="1080"/>
        <w:rPr>
          <w:b/>
          <w:bCs/>
          <w:color w:val="000000" w:themeColor="text1"/>
          <w:u w:val="single"/>
          <w:lang w:val="ro-RO"/>
          <w14:textFill>
            <w14:solidFill>
              <w14:schemeClr w14:val="tx1"/>
            </w14:solidFill>
          </w14:textFill>
        </w:rPr>
      </w:pPr>
      <w:r>
        <w:rPr>
          <w:b/>
          <w:bCs/>
          <w:color w:val="000000" w:themeColor="text1"/>
          <w:lang w:val="ro-RO"/>
          <w14:textFill>
            <w14:solidFill>
              <w14:schemeClr w14:val="tx1"/>
            </w14:solidFill>
          </w14:textFill>
        </w:rPr>
        <w:t>2.</w:t>
      </w:r>
      <w:r>
        <w:rPr>
          <w:bCs/>
          <w:color w:val="000000" w:themeColor="text1"/>
          <w:lang w:val="ro-RO"/>
          <w14:textFill>
            <w14:solidFill>
              <w14:schemeClr w14:val="tx1"/>
            </w14:solidFill>
          </w14:textFill>
        </w:rPr>
        <w:t xml:space="preserve"> </w:t>
      </w:r>
      <w:r>
        <w:rPr>
          <w:b/>
          <w:bCs/>
          <w:color w:val="000000" w:themeColor="text1"/>
          <w:u w:val="single"/>
          <w:lang w:val="ro-RO"/>
          <w14:textFill>
            <w14:solidFill>
              <w14:schemeClr w14:val="tx1"/>
            </w14:solidFill>
          </w14:textFill>
        </w:rPr>
        <w:t xml:space="preserve">Situaţia meteorologică în intervalul 06.08.2025, ora 09.00 –07.08.2025, ora 06.00 </w:t>
      </w:r>
    </w:p>
    <w:p w14:paraId="49CF17B6">
      <w:pPr>
        <w:autoSpaceDE w:val="0"/>
        <w:autoSpaceDN w:val="0"/>
        <w:adjustRightInd w:val="0"/>
        <w:spacing w:after="0" w:line="240" w:lineRule="auto"/>
        <w:ind w:left="1080"/>
        <w:rPr>
          <w:b/>
          <w:color w:val="000000" w:themeColor="text1"/>
          <w:lang w:val="ro-RO"/>
          <w14:textFill>
            <w14:solidFill>
              <w14:schemeClr w14:val="tx1"/>
            </w14:solidFill>
          </w14:textFill>
        </w:rPr>
      </w:pPr>
      <w:r>
        <w:rPr>
          <w:b/>
          <w:color w:val="000000" w:themeColor="text1"/>
          <w:lang w:val="ro-RO"/>
          <w14:textFill>
            <w14:solidFill>
              <w14:schemeClr w14:val="tx1"/>
            </w14:solidFill>
          </w14:textFill>
        </w:rPr>
        <w:t xml:space="preserve">Administraţia Naţională de Meteorologie (A.N.M.) a emis </w:t>
      </w:r>
      <w:r>
        <w:rPr>
          <w:b/>
          <w:bCs/>
          <w:iCs/>
          <w:color w:val="000000" w:themeColor="text1"/>
          <w:lang w:val="ro-RO"/>
          <w14:textFill>
            <w14:solidFill>
              <w14:schemeClr w14:val="tx1"/>
            </w14:solidFill>
          </w14:textFill>
        </w:rPr>
        <w:t>î</w:t>
      </w:r>
      <w:r>
        <w:rPr>
          <w:b/>
          <w:color w:val="000000" w:themeColor="text1"/>
          <w:lang w:val="ro-RO"/>
          <w14:textFill>
            <w14:solidFill>
              <w14:schemeClr w14:val="tx1"/>
            </w14:solidFill>
          </w14:textFill>
        </w:rPr>
        <w:t xml:space="preserve">n data de 06.08.2025, la ora 10:00, </w:t>
      </w:r>
      <w:r>
        <w:rPr>
          <w:b/>
          <w:color w:val="000000" w:themeColor="text1"/>
          <w:u w:val="single"/>
          <w:lang w:val="ro-RO"/>
          <w14:textFill>
            <w14:solidFill>
              <w14:schemeClr w14:val="tx1"/>
            </w14:solidFill>
          </w14:textFill>
        </w:rPr>
        <w:t>avertiza</w:t>
      </w:r>
      <w:r>
        <w:rPr>
          <w:rFonts w:cs="Arial"/>
          <w:b/>
          <w:bCs/>
          <w:color w:val="000000" w:themeColor="text1"/>
          <w:u w:val="single"/>
          <w:lang w:val="ro-RO"/>
          <w14:textFill>
            <w14:solidFill>
              <w14:schemeClr w14:val="tx1"/>
            </w14:solidFill>
          </w14:textFill>
        </w:rPr>
        <w:t>rea</w:t>
      </w:r>
      <w:r>
        <w:rPr>
          <w:b/>
          <w:color w:val="000000" w:themeColor="text1"/>
          <w:u w:val="single"/>
          <w:lang w:val="ro-RO"/>
          <w14:textFill>
            <w14:solidFill>
              <w14:schemeClr w14:val="tx1"/>
            </w14:solidFill>
          </w14:textFill>
        </w:rPr>
        <w:t xml:space="preserve"> meteorologică</w:t>
      </w:r>
      <w:r>
        <w:rPr>
          <w:b/>
          <w:color w:val="000000" w:themeColor="text1"/>
          <w:lang w:val="ro-RO"/>
          <w14:textFill>
            <w14:solidFill>
              <w14:schemeClr w14:val="tx1"/>
            </w14:solidFill>
          </w14:textFill>
        </w:rPr>
        <w:t xml:space="preserve"> nr. 108, astfel:</w:t>
      </w:r>
    </w:p>
    <w:p w14:paraId="108C6EC2">
      <w:pPr>
        <w:autoSpaceDE w:val="0"/>
        <w:autoSpaceDN w:val="0"/>
        <w:adjustRightInd w:val="0"/>
        <w:spacing w:after="0" w:line="240" w:lineRule="auto"/>
        <w:ind w:left="1080"/>
        <w:rPr>
          <w:b/>
          <w:color w:val="000000" w:themeColor="text1"/>
          <w:lang w:val="ro-RO"/>
          <w14:textFill>
            <w14:solidFill>
              <w14:schemeClr w14:val="tx1"/>
            </w14:solidFill>
          </w14:textFill>
        </w:rPr>
      </w:pPr>
      <w:r>
        <w:rPr>
          <w:b/>
          <w:color w:val="000000" w:themeColor="text1"/>
          <w:lang w:val="ro-RO"/>
          <w14:textFill>
            <w14:solidFill>
              <w14:schemeClr w14:val="tx1"/>
            </w14:solidFill>
          </w14:textFill>
        </w:rPr>
        <w:t>MESAJ 1:</w:t>
      </w:r>
    </w:p>
    <w:p w14:paraId="28CD8346">
      <w:pPr>
        <w:autoSpaceDE w:val="0"/>
        <w:autoSpaceDN w:val="0"/>
        <w:adjustRightInd w:val="0"/>
        <w:spacing w:after="0" w:line="240" w:lineRule="auto"/>
        <w:ind w:left="1080"/>
        <w:rPr>
          <w:rFonts w:cs="Arial"/>
          <w:color w:val="000000" w:themeColor="text1"/>
          <w14:textFill>
            <w14:solidFill>
              <w14:schemeClr w14:val="tx1"/>
            </w14:solidFill>
          </w14:textFill>
        </w:rPr>
      </w:pPr>
      <w:r>
        <w:rPr>
          <w:b/>
          <w:color w:val="000000" w:themeColor="text1"/>
          <w:lang w:val="ro-RO"/>
          <w14:textFill>
            <w14:solidFill>
              <w14:schemeClr w14:val="tx1"/>
            </w14:solidFill>
          </w14:textFill>
        </w:rPr>
        <w:t>-</w:t>
      </w:r>
      <w:r>
        <w:rPr>
          <w:b/>
          <w:color w:val="000000" w:themeColor="text1"/>
          <w:u w:val="single"/>
          <w:lang w:val="ro-RO"/>
          <w14:textFill>
            <w14:solidFill>
              <w14:schemeClr w14:val="tx1"/>
            </w14:solidFill>
          </w14:textFill>
        </w:rPr>
        <w:t>COD GALBEN</w:t>
      </w:r>
      <w:r>
        <w:rPr>
          <w:b/>
          <w:color w:val="000000" w:themeColor="text1"/>
          <w:lang w:val="ro-RO"/>
          <w14:textFill>
            <w14:solidFill>
              <w14:schemeClr w14:val="tx1"/>
            </w14:solidFill>
          </w14:textFill>
        </w:rPr>
        <w:t xml:space="preserve"> valabil </w:t>
      </w:r>
      <w:r>
        <w:rPr>
          <w:rFonts w:eastAsia="BatangChe" w:cs="Tahoma"/>
          <w:b/>
          <w:iCs/>
          <w:color w:val="000000" w:themeColor="text1"/>
          <w:lang w:val="ro-RO"/>
          <w14:textFill>
            <w14:solidFill>
              <w14:schemeClr w14:val="tx1"/>
            </w14:solidFill>
          </w14:textFill>
        </w:rPr>
        <w:t>î</w:t>
      </w:r>
      <w:r>
        <w:rPr>
          <w:rFonts w:eastAsia="BatangChe" w:cs="Tahoma"/>
          <w:b/>
          <w:color w:val="000000" w:themeColor="text1"/>
          <w:lang w:val="ro-RO"/>
          <w14:textFill>
            <w14:solidFill>
              <w14:schemeClr w14:val="tx1"/>
            </w14:solidFill>
          </w14:textFill>
        </w:rPr>
        <w:t xml:space="preserve">n intervalul 06.08.2025, orele 12:00-21:00, </w:t>
      </w:r>
      <w:r>
        <w:rPr>
          <w:b/>
          <w:color w:val="000000" w:themeColor="text1"/>
          <w:lang w:val="ro-RO"/>
          <w14:textFill>
            <w14:solidFill>
              <w14:schemeClr w14:val="tx1"/>
            </w14:solidFill>
          </w14:textFill>
        </w:rPr>
        <w:t>viz</w:t>
      </w:r>
      <w:r>
        <w:rPr>
          <w:rFonts w:cs="Arial"/>
          <w:b/>
          <w:color w:val="000000" w:themeColor="text1"/>
          <w:lang w:val="ro-RO"/>
          <w14:textFill>
            <w14:solidFill>
              <w14:schemeClr w14:val="tx1"/>
            </w14:solidFill>
          </w14:textFill>
        </w:rPr>
        <w:t>ând</w:t>
      </w:r>
      <w:r>
        <w:rPr>
          <w:b/>
          <w:color w:val="000000" w:themeColor="text1"/>
          <w:lang w:val="ro-RO"/>
          <w14:textFill>
            <w14:solidFill>
              <w14:schemeClr w14:val="tx1"/>
            </w14:solidFill>
          </w14:textFill>
        </w:rPr>
        <w:t xml:space="preserve"> </w:t>
      </w:r>
      <w:r>
        <w:rPr>
          <w:rFonts w:cs="Arial"/>
          <w:b/>
          <w:bCs/>
          <w:color w:val="000000"/>
          <w:lang w:val="ro-RO"/>
        </w:rPr>
        <w:t>caniculă și disconfort termic ridicat</w:t>
      </w:r>
      <w:r>
        <w:rPr>
          <w:rFonts w:cs="Arial"/>
          <w:b/>
          <w:bCs/>
          <w:color w:val="000000" w:themeColor="text1"/>
          <w14:textFill>
            <w14:solidFill>
              <w14:schemeClr w14:val="tx1"/>
            </w14:solidFill>
          </w14:textFill>
        </w:rPr>
        <w:t>: “</w:t>
      </w:r>
      <w:r>
        <w:rPr>
          <w:rFonts w:cs="Arial"/>
          <w:color w:val="000000"/>
          <w:lang w:val="ro-RO"/>
        </w:rPr>
        <w:t>miercuri, în sudul, centrul și estul Munteniei, sudul Moldovei, precum și în partea continentală a Dobrogei va fi caniculă și disconfort termic ridicat, iar indicele temperatură-umezeală (ITU) va atinge pragul critic de 80 de unități. Temperaturile maxime vor fi de 35...37 de grade</w:t>
      </w:r>
      <w:r>
        <w:rPr>
          <w:rFonts w:eastAsia="Times New Roman" w:cs="Arial"/>
          <w:color w:val="000000" w:themeColor="text1"/>
          <w:lang w:val="ro-RO"/>
          <w14:textFill>
            <w14:solidFill>
              <w14:schemeClr w14:val="tx1"/>
            </w14:solidFill>
          </w14:textFill>
        </w:rPr>
        <w:t>.</w:t>
      </w:r>
      <w:r>
        <w:rPr>
          <w:rFonts w:cs="Arial"/>
          <w:color w:val="000000" w:themeColor="text1"/>
          <w14:textFill>
            <w14:solidFill>
              <w14:schemeClr w14:val="tx1"/>
            </w14:solidFill>
          </w14:textFill>
        </w:rPr>
        <w:t>”</w:t>
      </w:r>
    </w:p>
    <w:p w14:paraId="6568D076">
      <w:pPr>
        <w:autoSpaceDE w:val="0"/>
        <w:autoSpaceDN w:val="0"/>
        <w:adjustRightInd w:val="0"/>
        <w:spacing w:after="0" w:line="240" w:lineRule="auto"/>
        <w:ind w:left="1080"/>
        <w:rPr>
          <w:b/>
          <w:color w:val="000000" w:themeColor="text1"/>
          <w:sz w:val="16"/>
          <w:szCs w:val="16"/>
          <w:u w:val="single"/>
          <w:lang w:val="ro-RO"/>
          <w14:textFill>
            <w14:solidFill>
              <w14:schemeClr w14:val="tx1"/>
            </w14:solidFill>
          </w14:textFill>
        </w:rPr>
      </w:pPr>
    </w:p>
    <w:p w14:paraId="3A097E3D">
      <w:pPr>
        <w:spacing w:after="0" w:line="240" w:lineRule="auto"/>
        <w:ind w:left="1080"/>
        <w:rPr>
          <w:rFonts w:cs="Arial"/>
          <w:color w:val="000000"/>
          <w:lang w:val="ro-RO"/>
        </w:rPr>
      </w:pPr>
      <w:r>
        <w:rPr>
          <w:b/>
          <w:color w:val="000000" w:themeColor="text1"/>
          <w:lang w:val="ro-RO"/>
          <w14:textFill>
            <w14:solidFill>
              <w14:schemeClr w14:val="tx1"/>
            </w14:solidFill>
          </w14:textFill>
        </w:rPr>
        <w:t>-</w:t>
      </w:r>
      <w:r>
        <w:rPr>
          <w:b/>
          <w:color w:val="000000" w:themeColor="text1"/>
          <w:u w:val="single"/>
          <w:lang w:val="ro-RO"/>
          <w14:textFill>
            <w14:solidFill>
              <w14:schemeClr w14:val="tx1"/>
            </w14:solidFill>
          </w14:textFill>
        </w:rPr>
        <w:t>COD GALBEN</w:t>
      </w:r>
      <w:r>
        <w:rPr>
          <w:b/>
          <w:color w:val="000000" w:themeColor="text1"/>
          <w:lang w:val="ro-RO"/>
          <w14:textFill>
            <w14:solidFill>
              <w14:schemeClr w14:val="tx1"/>
            </w14:solidFill>
          </w14:textFill>
        </w:rPr>
        <w:t xml:space="preserve"> valabil </w:t>
      </w:r>
      <w:r>
        <w:rPr>
          <w:rFonts w:eastAsia="BatangChe" w:cs="Tahoma"/>
          <w:b/>
          <w:iCs/>
          <w:color w:val="000000" w:themeColor="text1"/>
          <w:lang w:val="ro-RO"/>
          <w14:textFill>
            <w14:solidFill>
              <w14:schemeClr w14:val="tx1"/>
            </w14:solidFill>
          </w14:textFill>
        </w:rPr>
        <w:t>î</w:t>
      </w:r>
      <w:r>
        <w:rPr>
          <w:rFonts w:eastAsia="BatangChe" w:cs="Tahoma"/>
          <w:b/>
          <w:color w:val="000000" w:themeColor="text1"/>
          <w:lang w:val="ro-RO"/>
          <w14:textFill>
            <w14:solidFill>
              <w14:schemeClr w14:val="tx1"/>
            </w14:solidFill>
          </w14:textFill>
        </w:rPr>
        <w:t xml:space="preserve">n intervalul 06.08.2025, orele 12:00-21:00, </w:t>
      </w:r>
      <w:r>
        <w:rPr>
          <w:b/>
          <w:color w:val="000000" w:themeColor="text1"/>
          <w:lang w:val="ro-RO"/>
          <w14:textFill>
            <w14:solidFill>
              <w14:schemeClr w14:val="tx1"/>
            </w14:solidFill>
          </w14:textFill>
        </w:rPr>
        <w:t>viz</w:t>
      </w:r>
      <w:r>
        <w:rPr>
          <w:rFonts w:cs="Arial"/>
          <w:b/>
          <w:color w:val="000000" w:themeColor="text1"/>
          <w:lang w:val="ro-RO"/>
          <w14:textFill>
            <w14:solidFill>
              <w14:schemeClr w14:val="tx1"/>
            </w14:solidFill>
          </w14:textFill>
        </w:rPr>
        <w:t xml:space="preserve">ând </w:t>
      </w:r>
      <w:r>
        <w:rPr>
          <w:rFonts w:cs="Arial"/>
          <w:b/>
          <w:bCs/>
          <w:color w:val="000000"/>
          <w:lang w:val="ro-RO"/>
        </w:rPr>
        <w:t xml:space="preserve">instabilitate atmosferică: </w:t>
      </w:r>
      <w:r>
        <w:rPr>
          <w:rFonts w:cs="Arial"/>
          <w:color w:val="000000"/>
          <w:lang w:val="ro-RO"/>
        </w:rPr>
        <w:t>„în cea mai mare parte a Transilvaniei și Moldovei, precum și a zonei montane vor fi perioade cu instabilitate atmosferică ce se va manifesta prin averse torențiale, descărcări electrice, intensificări ale vântului, vijelii (rafale de 50...70 km/h) și izolat grindină de mici și posibil medii dimensiuni (1-3 cm). În intervale scurte de timp și prin acumulare, cantitățile de apă vor fi de 20...30 l/mp și izolat de peste 40 l/mp. Notă: perioade cu instabilitate atmosferică vor fi pe alocuri și în Oltenia, Muntenia și sudul Moldovei.”</w:t>
      </w:r>
    </w:p>
    <w:p w14:paraId="1FE902D7">
      <w:pPr>
        <w:autoSpaceDE w:val="0"/>
        <w:autoSpaceDN w:val="0"/>
        <w:adjustRightInd w:val="0"/>
        <w:spacing w:after="0" w:line="240" w:lineRule="auto"/>
        <w:ind w:left="1080"/>
        <w:rPr>
          <w:rFonts w:cs="Arial"/>
          <w:color w:val="000000" w:themeColor="text1"/>
          <w:sz w:val="16"/>
          <w:szCs w:val="16"/>
          <w:lang w:val="ro-RO"/>
          <w14:textFill>
            <w14:solidFill>
              <w14:schemeClr w14:val="tx1"/>
            </w14:solidFill>
          </w14:textFill>
        </w:rPr>
      </w:pPr>
    </w:p>
    <w:p w14:paraId="7A4E5AC0">
      <w:pPr>
        <w:autoSpaceDE w:val="0"/>
        <w:autoSpaceDN w:val="0"/>
        <w:adjustRightInd w:val="0"/>
        <w:spacing w:after="0" w:line="240" w:lineRule="auto"/>
        <w:ind w:left="1080"/>
        <w:rPr>
          <w:rFonts w:cs="Arial"/>
          <w:lang w:val="ro-RO"/>
        </w:rPr>
      </w:pPr>
      <w:r>
        <w:rPr>
          <w:b/>
          <w:color w:val="000000" w:themeColor="text1"/>
          <w:lang w:val="ro-RO"/>
          <w14:textFill>
            <w14:solidFill>
              <w14:schemeClr w14:val="tx1"/>
            </w14:solidFill>
          </w14:textFill>
        </w:rPr>
        <w:t>-</w:t>
      </w:r>
      <w:r>
        <w:rPr>
          <w:b/>
          <w:color w:val="000000" w:themeColor="text1"/>
          <w:u w:val="single"/>
          <w:lang w:val="ro-RO"/>
          <w14:textFill>
            <w14:solidFill>
              <w14:schemeClr w14:val="tx1"/>
            </w14:solidFill>
          </w14:textFill>
        </w:rPr>
        <w:t>COD PORTOCALIU</w:t>
      </w:r>
      <w:r>
        <w:rPr>
          <w:b/>
          <w:color w:val="000000" w:themeColor="text1"/>
          <w:lang w:val="ro-RO"/>
          <w14:textFill>
            <w14:solidFill>
              <w14:schemeClr w14:val="tx1"/>
            </w14:solidFill>
          </w14:textFill>
        </w:rPr>
        <w:t xml:space="preserve"> valabil </w:t>
      </w:r>
      <w:r>
        <w:rPr>
          <w:rFonts w:eastAsia="BatangChe" w:cs="Tahoma"/>
          <w:b/>
          <w:iCs/>
          <w:color w:val="000000" w:themeColor="text1"/>
          <w:lang w:val="ro-RO"/>
          <w14:textFill>
            <w14:solidFill>
              <w14:schemeClr w14:val="tx1"/>
            </w14:solidFill>
          </w14:textFill>
        </w:rPr>
        <w:t>î</w:t>
      </w:r>
      <w:r>
        <w:rPr>
          <w:rFonts w:eastAsia="BatangChe" w:cs="Tahoma"/>
          <w:b/>
          <w:color w:val="000000" w:themeColor="text1"/>
          <w:lang w:val="ro-RO"/>
          <w14:textFill>
            <w14:solidFill>
              <w14:schemeClr w14:val="tx1"/>
            </w14:solidFill>
          </w14:textFill>
        </w:rPr>
        <w:t xml:space="preserve">n intervalul 06.08.2025, orele 13:00-19:00, </w:t>
      </w:r>
      <w:r>
        <w:rPr>
          <w:b/>
          <w:color w:val="000000" w:themeColor="text1"/>
          <w:lang w:val="ro-RO"/>
          <w14:textFill>
            <w14:solidFill>
              <w14:schemeClr w14:val="tx1"/>
            </w14:solidFill>
          </w14:textFill>
        </w:rPr>
        <w:t>viz</w:t>
      </w:r>
      <w:r>
        <w:rPr>
          <w:rFonts w:cs="Arial"/>
          <w:b/>
          <w:color w:val="000000" w:themeColor="text1"/>
          <w:lang w:val="ro-RO"/>
          <w14:textFill>
            <w14:solidFill>
              <w14:schemeClr w14:val="tx1"/>
            </w14:solidFill>
          </w14:textFill>
        </w:rPr>
        <w:t xml:space="preserve">ând </w:t>
      </w:r>
      <w:r>
        <w:rPr>
          <w:rFonts w:cs="Arial"/>
          <w:b/>
          <w:bCs/>
          <w:lang w:val="ro-RO"/>
        </w:rPr>
        <w:t xml:space="preserve">instabilitate atmosferică accentuată, vijelii puternice </w:t>
      </w:r>
      <w:r>
        <w:rPr>
          <w:rFonts w:cs="Arial"/>
          <w:b/>
          <w:bCs/>
          <w:color w:val="000000"/>
          <w:lang w:val="ro-RO"/>
        </w:rPr>
        <w:t>și</w:t>
      </w:r>
      <w:r>
        <w:rPr>
          <w:rFonts w:cs="Arial"/>
          <w:b/>
          <w:bCs/>
          <w:lang w:val="ro-RO"/>
        </w:rPr>
        <w:t xml:space="preserve"> averse importante cantitativ: </w:t>
      </w:r>
      <w:r>
        <w:rPr>
          <w:rFonts w:cs="Arial"/>
          <w:lang w:val="ro-RO"/>
        </w:rPr>
        <w:t>„în județele Suceava, Botoșani, Neamț și Iași vor fi vijelii puternice (viteze ale vântului de 70...90 km/h), frecvente descărcări electrice, averse torențiale și izolat grindină de medii dimensiuni (2-4 cm). În intervale scurte de timp (1-3 ore) și prin acumulare, cantitățile de apă vor fi de 25...40 l/mp și pe arii restrânse vor depăși 50 l/mp.”</w:t>
      </w:r>
    </w:p>
    <w:p w14:paraId="33841286">
      <w:pPr>
        <w:autoSpaceDE w:val="0"/>
        <w:autoSpaceDN w:val="0"/>
        <w:adjustRightInd w:val="0"/>
        <w:spacing w:after="0" w:line="240" w:lineRule="auto"/>
        <w:ind w:left="1080"/>
        <w:rPr>
          <w:rFonts w:cs="Arial"/>
          <w:color w:val="000000" w:themeColor="text1"/>
          <w:sz w:val="16"/>
          <w:szCs w:val="16"/>
          <w:lang w:val="ro-RO"/>
          <w14:textFill>
            <w14:solidFill>
              <w14:schemeClr w14:val="tx1"/>
            </w14:solidFill>
          </w14:textFill>
        </w:rPr>
      </w:pPr>
    </w:p>
    <w:p w14:paraId="6C45D0E4">
      <w:pPr>
        <w:shd w:val="clear" w:color="auto" w:fill="FFFFFF"/>
        <w:spacing w:after="0" w:line="240" w:lineRule="auto"/>
        <w:ind w:left="1080"/>
        <w:rPr>
          <w:rFonts w:eastAsia="Times New Roman" w:cs="Arial"/>
          <w:color w:val="000000" w:themeColor="text1"/>
          <w:lang w:val="ro-RO"/>
          <w14:textFill>
            <w14:solidFill>
              <w14:schemeClr w14:val="tx1"/>
            </w14:solidFill>
          </w14:textFill>
        </w:rPr>
      </w:pPr>
      <w:r>
        <w:rPr>
          <w:b/>
          <w:color w:val="000000" w:themeColor="text1"/>
          <w:lang w:val="ro-RO"/>
          <w14:textFill>
            <w14:solidFill>
              <w14:schemeClr w14:val="tx1"/>
            </w14:solidFill>
          </w14:textFill>
        </w:rPr>
        <w:t xml:space="preserve">MESAJ 2 - </w:t>
      </w:r>
      <w:r>
        <w:rPr>
          <w:b/>
          <w:color w:val="000000" w:themeColor="text1"/>
          <w:u w:val="single"/>
          <w:lang w:val="ro-RO"/>
          <w14:textFill>
            <w14:solidFill>
              <w14:schemeClr w14:val="tx1"/>
            </w14:solidFill>
          </w14:textFill>
        </w:rPr>
        <w:t>COD GALBEN</w:t>
      </w:r>
      <w:r>
        <w:rPr>
          <w:b/>
          <w:color w:val="000000" w:themeColor="text1"/>
          <w:lang w:val="ro-RO"/>
          <w14:textFill>
            <w14:solidFill>
              <w14:schemeClr w14:val="tx1"/>
            </w14:solidFill>
          </w14:textFill>
        </w:rPr>
        <w:t xml:space="preserve"> valabil </w:t>
      </w:r>
      <w:r>
        <w:rPr>
          <w:rFonts w:eastAsia="BatangChe" w:cs="Tahoma"/>
          <w:b/>
          <w:iCs/>
          <w:color w:val="000000" w:themeColor="text1"/>
          <w:lang w:val="ro-RO"/>
          <w14:textFill>
            <w14:solidFill>
              <w14:schemeClr w14:val="tx1"/>
            </w14:solidFill>
          </w14:textFill>
        </w:rPr>
        <w:t>î</w:t>
      </w:r>
      <w:r>
        <w:rPr>
          <w:rFonts w:eastAsia="BatangChe" w:cs="Tahoma"/>
          <w:b/>
          <w:color w:val="000000" w:themeColor="text1"/>
          <w:lang w:val="ro-RO"/>
          <w14:textFill>
            <w14:solidFill>
              <w14:schemeClr w14:val="tx1"/>
            </w14:solidFill>
          </w14:textFill>
        </w:rPr>
        <w:t xml:space="preserve">n intervalul </w:t>
      </w:r>
      <w:r>
        <w:rPr>
          <w:b/>
          <w:bCs/>
          <w:lang w:val="ro-RO"/>
        </w:rPr>
        <w:t>06.08.2025, ora 21:00-07.08.2025, ora 20:00</w:t>
      </w:r>
      <w:r>
        <w:rPr>
          <w:rFonts w:eastAsia="BatangChe" w:cs="Tahoma"/>
          <w:b/>
          <w:color w:val="000000" w:themeColor="text1"/>
          <w:lang w:val="ro-RO"/>
          <w14:textFill>
            <w14:solidFill>
              <w14:schemeClr w14:val="tx1"/>
            </w14:solidFill>
          </w14:textFill>
        </w:rPr>
        <w:t xml:space="preserve">, </w:t>
      </w:r>
      <w:r>
        <w:rPr>
          <w:b/>
          <w:color w:val="000000" w:themeColor="text1"/>
          <w:lang w:val="ro-RO"/>
          <w14:textFill>
            <w14:solidFill>
              <w14:schemeClr w14:val="tx1"/>
            </w14:solidFill>
          </w14:textFill>
        </w:rPr>
        <w:t>viz</w:t>
      </w:r>
      <w:r>
        <w:rPr>
          <w:rFonts w:cs="Arial"/>
          <w:b/>
          <w:color w:val="000000" w:themeColor="text1"/>
          <w:lang w:val="ro-RO"/>
          <w14:textFill>
            <w14:solidFill>
              <w14:schemeClr w14:val="tx1"/>
            </w14:solidFill>
          </w14:textFill>
        </w:rPr>
        <w:t xml:space="preserve">ând </w:t>
      </w:r>
      <w:r>
        <w:rPr>
          <w:rFonts w:cs="Arial"/>
          <w:b/>
          <w:bCs/>
          <w:color w:val="000000"/>
          <w:lang w:val="ro-RO"/>
        </w:rPr>
        <w:t>intensificări ale vântului</w:t>
      </w:r>
      <w:r>
        <w:rPr>
          <w:rFonts w:cs="Arial"/>
          <w:b/>
          <w:bCs/>
          <w:color w:val="000000" w:themeColor="text1"/>
          <w:lang w:val="ro-RO"/>
          <w14:textFill>
            <w14:solidFill>
              <w14:schemeClr w14:val="tx1"/>
            </w14:solidFill>
          </w14:textFill>
        </w:rPr>
        <w:t>: „</w:t>
      </w:r>
      <w:r>
        <w:rPr>
          <w:rFonts w:cs="Arial"/>
          <w:color w:val="000000"/>
          <w:lang w:val="ro-RO"/>
        </w:rPr>
        <w:t>în sudul Moldovei, jumătatea estică a Munteniei și Dobrogea, temporar vântul va avea intensificări, cu rafale de 50...70 km/h</w:t>
      </w:r>
      <w:r>
        <w:rPr>
          <w:rFonts w:eastAsia="Times New Roman" w:cs="Arial"/>
          <w:color w:val="000000" w:themeColor="text1"/>
          <w:lang w:val="ro-RO"/>
          <w14:textFill>
            <w14:solidFill>
              <w14:schemeClr w14:val="tx1"/>
            </w14:solidFill>
          </w14:textFill>
        </w:rPr>
        <w:t>.</w:t>
      </w:r>
      <w:r>
        <w:rPr>
          <w:rFonts w:cs="Arial"/>
          <w:color w:val="000000" w:themeColor="text1"/>
          <w:lang w:val="it-IT"/>
          <w14:textFill>
            <w14:solidFill>
              <w14:schemeClr w14:val="tx1"/>
            </w14:solidFill>
          </w14:textFill>
        </w:rPr>
        <w:t>”</w:t>
      </w:r>
    </w:p>
    <w:p w14:paraId="4D6BA5AD">
      <w:pPr>
        <w:autoSpaceDE w:val="0"/>
        <w:autoSpaceDN w:val="0"/>
        <w:adjustRightInd w:val="0"/>
        <w:spacing w:after="0" w:line="240" w:lineRule="auto"/>
        <w:ind w:left="0"/>
        <w:rPr>
          <w:rFonts w:cs="Arial"/>
          <w:color w:val="EE0000"/>
          <w:sz w:val="16"/>
          <w:szCs w:val="16"/>
          <w:lang w:val="ro-RO"/>
        </w:rPr>
      </w:pPr>
    </w:p>
    <w:p w14:paraId="35BFB896">
      <w:pPr>
        <w:autoSpaceDE w:val="0"/>
        <w:autoSpaceDN w:val="0"/>
        <w:adjustRightInd w:val="0"/>
        <w:spacing w:after="0" w:line="240" w:lineRule="auto"/>
        <w:ind w:left="1080"/>
        <w:rPr>
          <w:b/>
          <w:bCs/>
          <w:i/>
          <w:color w:val="000000" w:themeColor="text1"/>
          <w:lang w:val="ro-RO"/>
          <w14:textFill>
            <w14:solidFill>
              <w14:schemeClr w14:val="tx1"/>
            </w14:solidFill>
          </w14:textFill>
        </w:rPr>
      </w:pPr>
      <w:r>
        <w:rPr>
          <w:color w:val="000000" w:themeColor="text1"/>
          <w:lang w:val="ro-RO"/>
          <w14:textFill>
            <w14:solidFill>
              <w14:schemeClr w14:val="tx1"/>
            </w14:solidFill>
          </w14:textFill>
        </w:rPr>
        <w:t>Aceast</w:t>
      </w:r>
      <w:r>
        <w:rPr>
          <w:rFonts w:cs="Arial"/>
          <w:color w:val="000000" w:themeColor="text1"/>
          <w:lang w:val="ro-RO"/>
          <w14:textFill>
            <w14:solidFill>
              <w14:schemeClr w14:val="tx1"/>
            </w14:solidFill>
          </w14:textFill>
        </w:rPr>
        <w:t>ă</w:t>
      </w:r>
      <w:r>
        <w:rPr>
          <w:rFonts w:eastAsia="Times New Roman"/>
          <w:color w:val="000000" w:themeColor="text1"/>
          <w:lang w:val="ro-RO"/>
          <w14:textFill>
            <w14:solidFill>
              <w14:schemeClr w14:val="tx1"/>
            </w14:solidFill>
          </w14:textFill>
        </w:rPr>
        <w:t xml:space="preserve"> </w:t>
      </w:r>
      <w:r>
        <w:rPr>
          <w:bCs/>
          <w:color w:val="000000" w:themeColor="text1"/>
          <w:lang w:val="ro-RO"/>
          <w14:textFill>
            <w14:solidFill>
              <w14:schemeClr w14:val="tx1"/>
            </w14:solidFill>
          </w14:textFill>
        </w:rPr>
        <w:t>avertiza</w:t>
      </w:r>
      <w:r>
        <w:rPr>
          <w:rFonts w:cs="Arial"/>
          <w:bCs/>
          <w:color w:val="000000" w:themeColor="text1"/>
          <w:lang w:val="ro-RO"/>
          <w14:textFill>
            <w14:solidFill>
              <w14:schemeClr w14:val="tx1"/>
            </w14:solidFill>
          </w14:textFill>
        </w:rPr>
        <w:t>re</w:t>
      </w:r>
      <w:r>
        <w:rPr>
          <w:bCs/>
          <w:color w:val="000000" w:themeColor="text1"/>
          <w:lang w:val="ro-RO"/>
          <w14:textFill>
            <w14:solidFill>
              <w14:schemeClr w14:val="tx1"/>
            </w14:solidFill>
          </w14:textFill>
        </w:rPr>
        <w:t xml:space="preserve"> </w:t>
      </w:r>
      <w:r>
        <w:rPr>
          <w:color w:val="000000" w:themeColor="text1"/>
          <w:lang w:val="ro-RO"/>
          <w14:textFill>
            <w14:solidFill>
              <w14:schemeClr w14:val="tx1"/>
            </w14:solidFill>
          </w14:textFill>
        </w:rPr>
        <w:t>meteorologică</w:t>
      </w:r>
      <w:r>
        <w:rPr>
          <w:rFonts w:cs="Arial"/>
          <w:color w:val="000000" w:themeColor="text1"/>
          <w:lang w:val="ro-RO"/>
          <w14:textFill>
            <w14:solidFill>
              <w14:schemeClr w14:val="tx1"/>
            </w14:solidFill>
          </w14:textFill>
        </w:rPr>
        <w:t xml:space="preserve"> </w:t>
      </w:r>
      <w:r>
        <w:rPr>
          <w:color w:val="000000" w:themeColor="text1"/>
          <w:lang w:val="ro-RO"/>
          <w14:textFill>
            <w14:solidFill>
              <w14:schemeClr w14:val="tx1"/>
            </w14:solidFill>
          </w14:textFill>
        </w:rPr>
        <w:t>a fost transmis</w:t>
      </w:r>
      <w:r>
        <w:rPr>
          <w:rFonts w:cs="Arial"/>
          <w:color w:val="000000" w:themeColor="text1"/>
          <w:lang w:val="ro-RO"/>
          <w14:textFill>
            <w14:solidFill>
              <w14:schemeClr w14:val="tx1"/>
            </w14:solidFill>
          </w14:textFill>
        </w:rPr>
        <w:t>ă</w:t>
      </w:r>
      <w:r>
        <w:rPr>
          <w:color w:val="000000" w:themeColor="text1"/>
          <w:lang w:val="ro-RO"/>
          <w14:textFill>
            <w14:solidFill>
              <w14:schemeClr w14:val="tx1"/>
            </w14:solidFill>
          </w14:textFill>
        </w:rPr>
        <w:t xml:space="preserve"> de către Centrul Operativ pentru Situaţii de Urgenţă al Ministerului Mediului, Apelor şi Pădurilor către</w:t>
      </w:r>
      <w:r>
        <w:rPr>
          <w:i/>
          <w:color w:val="000000" w:themeColor="text1"/>
          <w:lang w:val="ro-RO"/>
          <w14:textFill>
            <w14:solidFill>
              <w14:schemeClr w14:val="tx1"/>
            </w14:solidFill>
          </w14:textFill>
        </w:rPr>
        <w:t>: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w:t>
      </w:r>
      <w:r>
        <w:rPr>
          <w:b/>
          <w:bCs/>
          <w:i/>
          <w:color w:val="000000" w:themeColor="text1"/>
          <w:lang w:val="ro-RO"/>
          <w14:textFill>
            <w14:solidFill>
              <w14:schemeClr w14:val="tx1"/>
            </w14:solidFill>
          </w14:textFill>
        </w:rPr>
        <w:t xml:space="preserve"> </w:t>
      </w:r>
      <w:r>
        <w:rPr>
          <w:i/>
          <w:color w:val="000000" w:themeColor="text1"/>
          <w:lang w:val="ro-RO"/>
          <w14:textFill>
            <w14:solidFill>
              <w14:schemeClr w14:val="tx1"/>
            </w14:solidFill>
          </w14:textFill>
        </w:rPr>
        <w:t>vizate, astfel</w:t>
      </w:r>
      <w:r>
        <w:rPr>
          <w:b/>
          <w:bCs/>
          <w:i/>
          <w:color w:val="000000" w:themeColor="text1"/>
          <w:lang w:val="ro-RO"/>
          <w14:textFill>
            <w14:solidFill>
              <w14:schemeClr w14:val="tx1"/>
            </w14:solidFill>
          </w14:textFill>
        </w:rPr>
        <w:t xml:space="preserve">: </w:t>
      </w:r>
    </w:p>
    <w:p w14:paraId="72FA7FCD">
      <w:pPr>
        <w:pStyle w:val="17"/>
        <w:spacing w:after="0" w:line="240" w:lineRule="auto"/>
        <w:ind w:left="1080"/>
        <w:rPr>
          <w:iCs/>
          <w:color w:val="000000" w:themeColor="text1"/>
          <w:lang w:val="ro-RO"/>
          <w14:textFill>
            <w14:solidFill>
              <w14:schemeClr w14:val="tx1"/>
            </w14:solidFill>
          </w14:textFill>
        </w:rPr>
      </w:pPr>
      <w:r>
        <w:rPr>
          <w:i/>
          <w:color w:val="000000" w:themeColor="text1"/>
          <w:lang w:val="ro-RO"/>
          <w14:textFill>
            <w14:solidFill>
              <w14:schemeClr w14:val="tx1"/>
            </w14:solidFill>
          </w14:textFill>
        </w:rPr>
        <w:t>-către prefecturile judeţelor:</w:t>
      </w:r>
      <w:r>
        <w:rPr>
          <w:b/>
          <w:bCs/>
          <w:i/>
          <w:color w:val="000000" w:themeColor="text1"/>
          <w:lang w:val="ro-RO"/>
          <w14:textFill>
            <w14:solidFill>
              <w14:schemeClr w14:val="tx1"/>
            </w14:solidFill>
          </w14:textFill>
        </w:rPr>
        <w:t xml:space="preserve"> BRĂILA, BUZĂU, CĂLĂRAŞI, CONSTANŢA, GALAŢI, GIURGIU, IALOMIŢA, ILFOV, TELEORMAN, TULCEA, VRANCEA şi Municipiul BUCUREŞTI </w:t>
      </w:r>
      <w:r>
        <w:rPr>
          <w:iCs/>
          <w:color w:val="000000" w:themeColor="text1"/>
          <w:lang w:val="ro-RO"/>
          <w14:textFill>
            <w14:solidFill>
              <w14:schemeClr w14:val="tx1"/>
            </w14:solidFill>
          </w14:textFill>
        </w:rPr>
        <w:t>(12 prefecturi)</w:t>
      </w:r>
      <w:r>
        <w:rPr>
          <w:b/>
          <w:bCs/>
          <w:i/>
          <w:color w:val="000000" w:themeColor="text1"/>
          <w:lang w:val="ro-RO"/>
          <w14:textFill>
            <w14:solidFill>
              <w14:schemeClr w14:val="tx1"/>
            </w14:solidFill>
          </w14:textFill>
        </w:rPr>
        <w:t>-</w:t>
      </w:r>
      <w:r>
        <w:rPr>
          <w:b/>
          <w:bCs/>
          <w:i/>
          <w:color w:val="000000" w:themeColor="text1"/>
          <w:u w:val="single"/>
          <w:lang w:val="ro-RO"/>
          <w14:textFill>
            <w14:solidFill>
              <w14:schemeClr w14:val="tx1"/>
            </w14:solidFill>
          </w14:textFill>
        </w:rPr>
        <w:t>COD GALBEN</w:t>
      </w:r>
      <w:r>
        <w:rPr>
          <w:iCs/>
          <w:color w:val="000000" w:themeColor="text1"/>
          <w:lang w:val="ro-RO"/>
          <w14:textFill>
            <w14:solidFill>
              <w14:schemeClr w14:val="tx1"/>
            </w14:solidFill>
          </w14:textFill>
        </w:rPr>
        <w:t xml:space="preserve"> (mesaj 1);</w:t>
      </w:r>
    </w:p>
    <w:p w14:paraId="40C0C55E">
      <w:pPr>
        <w:pStyle w:val="17"/>
        <w:spacing w:after="0" w:line="240" w:lineRule="auto"/>
        <w:ind w:left="1080"/>
        <w:rPr>
          <w:i/>
          <w:color w:val="000000" w:themeColor="text1"/>
          <w:lang w:val="ro-RO"/>
          <w14:textFill>
            <w14:solidFill>
              <w14:schemeClr w14:val="tx1"/>
            </w14:solidFill>
          </w14:textFill>
        </w:rPr>
      </w:pPr>
      <w:r>
        <w:rPr>
          <w:i/>
          <w:color w:val="000000" w:themeColor="text1"/>
          <w:lang w:val="ro-RO"/>
          <w14:textFill>
            <w14:solidFill>
              <w14:schemeClr w14:val="tx1"/>
            </w14:solidFill>
          </w14:textFill>
        </w:rPr>
        <w:t>-către prefecturile judeţelor:</w:t>
      </w:r>
      <w:r>
        <w:rPr>
          <w:b/>
          <w:bCs/>
          <w:i/>
          <w:color w:val="000000" w:themeColor="text1"/>
          <w:lang w:val="es-PE"/>
          <w14:textFill>
            <w14:solidFill>
              <w14:schemeClr w14:val="tx1"/>
            </w14:solidFill>
          </w14:textFill>
        </w:rPr>
        <w:t xml:space="preserve"> ALBA, ARGE</w:t>
      </w:r>
      <w:r>
        <w:rPr>
          <w:b/>
          <w:bCs/>
          <w:i/>
          <w:color w:val="000000" w:themeColor="text1"/>
          <w:lang w:val="ro-RO"/>
          <w14:textFill>
            <w14:solidFill>
              <w14:schemeClr w14:val="tx1"/>
            </w14:solidFill>
          </w14:textFill>
        </w:rPr>
        <w:t xml:space="preserve">Ş, BACĂU, BISTRIŢA-NĂSĂUD, BRAŞOV, BUZĂU, CLUJ, COVASNA, DÂMBOVIŢA, GORJ, HARGHITA, HUNEDOARA, MARAMUREŞ, MUREŞ, PRAHOVA, SIBIU, VASLUI, VÂLCEA şi VRANCEA </w:t>
      </w:r>
      <w:r>
        <w:rPr>
          <w:iCs/>
          <w:color w:val="000000" w:themeColor="text1"/>
          <w:lang w:val="ro-RO"/>
          <w14:textFill>
            <w14:solidFill>
              <w14:schemeClr w14:val="tx1"/>
            </w14:solidFill>
          </w14:textFill>
        </w:rPr>
        <w:t>(19 prefecturi)</w:t>
      </w:r>
      <w:r>
        <w:rPr>
          <w:b/>
          <w:bCs/>
          <w:i/>
          <w:color w:val="000000" w:themeColor="text1"/>
          <w:lang w:val="ro-RO"/>
          <w14:textFill>
            <w14:solidFill>
              <w14:schemeClr w14:val="tx1"/>
            </w14:solidFill>
          </w14:textFill>
        </w:rPr>
        <w:t>-</w:t>
      </w:r>
      <w:r>
        <w:rPr>
          <w:b/>
          <w:bCs/>
          <w:i/>
          <w:color w:val="000000" w:themeColor="text1"/>
          <w:u w:val="single"/>
          <w:lang w:val="ro-RO"/>
          <w14:textFill>
            <w14:solidFill>
              <w14:schemeClr w14:val="tx1"/>
            </w14:solidFill>
          </w14:textFill>
        </w:rPr>
        <w:t>COD GALBEN</w:t>
      </w:r>
      <w:r>
        <w:rPr>
          <w:iCs/>
          <w:color w:val="000000" w:themeColor="text1"/>
          <w:lang w:val="ro-RO"/>
          <w14:textFill>
            <w14:solidFill>
              <w14:schemeClr w14:val="tx1"/>
            </w14:solidFill>
          </w14:textFill>
        </w:rPr>
        <w:t xml:space="preserve"> (mesaj 1);</w:t>
      </w:r>
    </w:p>
    <w:p w14:paraId="6D1844ED">
      <w:pPr>
        <w:pStyle w:val="17"/>
        <w:spacing w:after="0" w:line="240" w:lineRule="auto"/>
        <w:ind w:left="1080"/>
        <w:rPr>
          <w:iCs/>
          <w:color w:val="000000" w:themeColor="text1"/>
          <w:lang w:val="ro-RO"/>
          <w14:textFill>
            <w14:solidFill>
              <w14:schemeClr w14:val="tx1"/>
            </w14:solidFill>
          </w14:textFill>
        </w:rPr>
      </w:pPr>
      <w:r>
        <w:rPr>
          <w:i/>
          <w:color w:val="000000" w:themeColor="text1"/>
          <w:lang w:val="ro-RO"/>
          <w14:textFill>
            <w14:solidFill>
              <w14:schemeClr w14:val="tx1"/>
            </w14:solidFill>
          </w14:textFill>
        </w:rPr>
        <w:t xml:space="preserve">-către prefecturile judeţelor: </w:t>
      </w:r>
      <w:r>
        <w:rPr>
          <w:b/>
          <w:bCs/>
          <w:i/>
          <w:color w:val="000000" w:themeColor="text1"/>
          <w:lang w:val="ro-RO"/>
          <w14:textFill>
            <w14:solidFill>
              <w14:schemeClr w14:val="tx1"/>
            </w14:solidFill>
          </w14:textFill>
        </w:rPr>
        <w:t>-</w:t>
      </w:r>
      <w:r>
        <w:rPr>
          <w:b/>
          <w:bCs/>
          <w:i/>
          <w:lang w:val="ro-RO"/>
        </w:rPr>
        <w:t xml:space="preserve">BACĂU, IAŞI, NEAMŢ </w:t>
      </w:r>
      <w:r>
        <w:rPr>
          <w:b/>
          <w:bCs/>
          <w:i/>
          <w:color w:val="000000" w:themeColor="text1"/>
          <w:lang w:val="ro-RO"/>
          <w14:textFill>
            <w14:solidFill>
              <w14:schemeClr w14:val="tx1"/>
            </w14:solidFill>
          </w14:textFill>
        </w:rPr>
        <w:t xml:space="preserve">şi </w:t>
      </w:r>
      <w:r>
        <w:rPr>
          <w:b/>
          <w:bCs/>
          <w:i/>
          <w:lang w:val="ro-RO"/>
        </w:rPr>
        <w:t xml:space="preserve">SUCEAVA </w:t>
      </w:r>
      <w:r>
        <w:rPr>
          <w:iCs/>
          <w:color w:val="000000" w:themeColor="text1"/>
          <w:lang w:val="ro-RO"/>
          <w14:textFill>
            <w14:solidFill>
              <w14:schemeClr w14:val="tx1"/>
            </w14:solidFill>
          </w14:textFill>
        </w:rPr>
        <w:t>(4 prefecturi)</w:t>
      </w:r>
      <w:r>
        <w:rPr>
          <w:b/>
          <w:bCs/>
          <w:i/>
          <w:color w:val="000000" w:themeColor="text1"/>
          <w:lang w:val="ro-RO"/>
          <w14:textFill>
            <w14:solidFill>
              <w14:schemeClr w14:val="tx1"/>
            </w14:solidFill>
          </w14:textFill>
        </w:rPr>
        <w:t>-</w:t>
      </w:r>
      <w:r>
        <w:rPr>
          <w:b/>
          <w:bCs/>
          <w:i/>
          <w:color w:val="000000" w:themeColor="text1"/>
          <w:u w:val="single"/>
          <w:lang w:val="ro-RO"/>
          <w14:textFill>
            <w14:solidFill>
              <w14:schemeClr w14:val="tx1"/>
            </w14:solidFill>
          </w14:textFill>
        </w:rPr>
        <w:t>COD PORTOCALIU</w:t>
      </w:r>
      <w:r>
        <w:rPr>
          <w:iCs/>
          <w:color w:val="000000" w:themeColor="text1"/>
          <w:lang w:val="ro-RO"/>
          <w14:textFill>
            <w14:solidFill>
              <w14:schemeClr w14:val="tx1"/>
            </w14:solidFill>
          </w14:textFill>
        </w:rPr>
        <w:t xml:space="preserve"> (mesaj 1);</w:t>
      </w:r>
    </w:p>
    <w:p w14:paraId="3B95ACC0">
      <w:pPr>
        <w:pStyle w:val="17"/>
        <w:spacing w:after="0" w:line="240" w:lineRule="auto"/>
        <w:ind w:left="1080"/>
        <w:rPr>
          <w:iCs/>
          <w:color w:val="EE0000"/>
          <w:lang w:val="ro-RO"/>
        </w:rPr>
      </w:pPr>
      <w:r>
        <w:rPr>
          <w:i/>
          <w:color w:val="000000" w:themeColor="text1"/>
          <w:lang w:val="ro-RO"/>
          <w14:textFill>
            <w14:solidFill>
              <w14:schemeClr w14:val="tx1"/>
            </w14:solidFill>
          </w14:textFill>
        </w:rPr>
        <w:t xml:space="preserve">-către prefecturile judeţelor: </w:t>
      </w:r>
      <w:r>
        <w:rPr>
          <w:b/>
          <w:bCs/>
          <w:i/>
          <w:lang w:val="ro-RO"/>
        </w:rPr>
        <w:t xml:space="preserve">BRĂILA, BUZĂU, CĂLĂRAŞI, CONSTANŢA, GALAŢI, IALOMIŢA, TULCEA </w:t>
      </w:r>
      <w:r>
        <w:rPr>
          <w:b/>
          <w:bCs/>
          <w:i/>
          <w:color w:val="000000" w:themeColor="text1"/>
          <w:lang w:val="ro-RO"/>
          <w14:textFill>
            <w14:solidFill>
              <w14:schemeClr w14:val="tx1"/>
            </w14:solidFill>
          </w14:textFill>
        </w:rPr>
        <w:t xml:space="preserve">şi VRANCEA </w:t>
      </w:r>
      <w:r>
        <w:rPr>
          <w:iCs/>
          <w:color w:val="000000" w:themeColor="text1"/>
          <w:lang w:val="ro-RO"/>
          <w14:textFill>
            <w14:solidFill>
              <w14:schemeClr w14:val="tx1"/>
            </w14:solidFill>
          </w14:textFill>
        </w:rPr>
        <w:t>(8 prefecturi)</w:t>
      </w:r>
      <w:r>
        <w:rPr>
          <w:b/>
          <w:bCs/>
          <w:i/>
          <w:color w:val="000000" w:themeColor="text1"/>
          <w:lang w:val="ro-RO"/>
          <w14:textFill>
            <w14:solidFill>
              <w14:schemeClr w14:val="tx1"/>
            </w14:solidFill>
          </w14:textFill>
        </w:rPr>
        <w:t>-</w:t>
      </w:r>
      <w:r>
        <w:rPr>
          <w:b/>
          <w:bCs/>
          <w:i/>
          <w:color w:val="000000" w:themeColor="text1"/>
          <w:u w:val="single"/>
          <w:lang w:val="ro-RO"/>
          <w14:textFill>
            <w14:solidFill>
              <w14:schemeClr w14:val="tx1"/>
            </w14:solidFill>
          </w14:textFill>
        </w:rPr>
        <w:t>COD GALBEN</w:t>
      </w:r>
      <w:r>
        <w:rPr>
          <w:iCs/>
          <w:color w:val="000000" w:themeColor="text1"/>
          <w:lang w:val="ro-RO"/>
          <w14:textFill>
            <w14:solidFill>
              <w14:schemeClr w14:val="tx1"/>
            </w14:solidFill>
          </w14:textFill>
        </w:rPr>
        <w:t xml:space="preserve"> (mesaj 2)</w:t>
      </w:r>
      <w:r>
        <w:rPr>
          <w:iCs/>
          <w:color w:val="EE0000"/>
          <w:lang w:val="ro-RO"/>
        </w:rPr>
        <w:t>.</w:t>
      </w:r>
    </w:p>
    <w:p w14:paraId="0A36ACCA">
      <w:pPr>
        <w:autoSpaceDE w:val="0"/>
        <w:autoSpaceDN w:val="0"/>
        <w:adjustRightInd w:val="0"/>
        <w:spacing w:after="0" w:line="240" w:lineRule="auto"/>
        <w:ind w:left="1080"/>
        <w:rPr>
          <w:b/>
          <w:bCs/>
          <w:sz w:val="16"/>
          <w:szCs w:val="16"/>
          <w:lang w:val="ro-RO"/>
        </w:rPr>
      </w:pPr>
    </w:p>
    <w:p w14:paraId="1E30D686">
      <w:pPr>
        <w:autoSpaceDE w:val="0"/>
        <w:autoSpaceDN w:val="0"/>
        <w:adjustRightInd w:val="0"/>
        <w:spacing w:after="0" w:line="240" w:lineRule="auto"/>
        <w:ind w:left="1080"/>
      </w:pPr>
      <w:r>
        <w:rPr>
          <w:b/>
          <w:bCs/>
          <w:lang w:val="ro-RO"/>
        </w:rPr>
        <w:t xml:space="preserve">În ţară </w:t>
      </w:r>
      <w:r>
        <w:t>vremea a fost călduroasă în sud și în est, local caniculară. În sudul Olteniei, sudul, centrul și estul Munteniei și Moldovei și în Dobrogea disconfortul termic a fost ridicat, cu indice temperatură-umezeală (ITU) ce a atins pragul critic de 80 de unități. În restul teritoriului valorile termice s-au situat în jurul celor normale pentru această dată. Au fost perioade cu instabilitate atmosferică ce s-a manifestat în timpul zilei și seara prin înnorări</w:t>
      </w:r>
    </w:p>
    <w:p w14:paraId="01D1AB79">
      <w:pPr>
        <w:autoSpaceDE w:val="0"/>
        <w:autoSpaceDN w:val="0"/>
        <w:adjustRightInd w:val="0"/>
        <w:spacing w:after="0" w:line="240" w:lineRule="auto"/>
        <w:ind w:left="1080"/>
      </w:pPr>
      <w:r>
        <w:t>temporar accentuate, averse ce au avut caracter torențial, descărcări electrice și intensificări ale vântului local în Moldova, Maramureș și Transilvania, pe arii restrânse în Oltenia și cu totul izolat în Banat, Crișana și Muntenia. Fenomenele au fost mai intense în nordul Moldovei, unde au fost vijelii puternice, cu viteze de peste 70 km/h, consemnate în județele Suceava și Botoșani, iar pe suprafețe restrânse a căzut grindină în județele Suceava</w:t>
      </w:r>
    </w:p>
    <w:p w14:paraId="6DBA5BF5">
      <w:pPr>
        <w:autoSpaceDE w:val="0"/>
        <w:autoSpaceDN w:val="0"/>
        <w:adjustRightInd w:val="0"/>
        <w:spacing w:after="0" w:line="240" w:lineRule="auto"/>
        <w:ind w:left="1080"/>
      </w:pPr>
      <w:r>
        <w:t>(stația meteo Suceava, iar din surse externe și la Pasul Palma, Broșteni și Putna) și Botoșani (din surse externe, la Albești). Căderi de grindină au fost izolat și în Transilvania (Târnăveni, județul Mureș). În intervale scurte de timp cantitățile de apă au fost, pe alocuri, de 15...30 l/mp și izolat de peste 40 l/mp. În restul teritoriului și al intervalului cerul a fost variabil. În cursul nopții vântul s-a intensificat treptat în sudul Moldovei, jumătatea de est a Munteniei și în Dobrogea, cu viteze în general de 50...55 km/h. Temperaturile maxime s-au încadrat între 24 de grade la Sibiu și Boița și 37 de grade la Hârșova și Cernavodă; la ora 6 valorile termice erau cuprinse între 10 grade la Borod și Satu Mare și 24 de grade la Constanța-dig și Mangalia. Dimineața și în a doua parte a nopții izolat s-a format ceață în depresiuni.</w:t>
      </w:r>
    </w:p>
    <w:p w14:paraId="7EF2776F">
      <w:pPr>
        <w:autoSpaceDE w:val="0"/>
        <w:autoSpaceDN w:val="0"/>
        <w:adjustRightInd w:val="0"/>
        <w:spacing w:after="0" w:line="240" w:lineRule="auto"/>
        <w:ind w:left="1080"/>
        <w:rPr>
          <w:sz w:val="16"/>
          <w:szCs w:val="16"/>
        </w:rPr>
      </w:pPr>
    </w:p>
    <w:p w14:paraId="0CB14588">
      <w:pPr>
        <w:autoSpaceDE w:val="0"/>
        <w:autoSpaceDN w:val="0"/>
        <w:adjustRightInd w:val="0"/>
        <w:spacing w:after="0" w:line="240" w:lineRule="auto"/>
        <w:ind w:left="1080"/>
        <w:rPr>
          <w:color w:val="000000" w:themeColor="text1"/>
          <w14:textFill>
            <w14:solidFill>
              <w14:schemeClr w14:val="tx1"/>
            </w14:solidFill>
          </w14:textFill>
        </w:rPr>
      </w:pPr>
      <w:r>
        <w:rPr>
          <w:b/>
          <w:bCs/>
        </w:rPr>
        <w:t>Observație:</w:t>
      </w:r>
      <w:r>
        <w:t xml:space="preserve"> în intervalul de diagnoză </w:t>
      </w:r>
      <w:r>
        <w:rPr>
          <w:color w:val="000000" w:themeColor="text1"/>
          <w14:textFill>
            <w14:solidFill>
              <w14:schemeClr w14:val="tx1"/>
            </w14:solidFill>
          </w14:textFill>
        </w:rPr>
        <w:t>au fost în vigoare 29 de mesaje pentru fenomene meteorologice periculoase imediate, după cum urmează:</w:t>
      </w:r>
    </w:p>
    <w:p w14:paraId="07C535FF">
      <w:pPr>
        <w:autoSpaceDE w:val="0"/>
        <w:autoSpaceDN w:val="0"/>
        <w:adjustRightInd w:val="0"/>
        <w:spacing w:after="0" w:line="240" w:lineRule="auto"/>
        <w:ind w:left="1080"/>
        <w:rPr>
          <w:color w:val="000000" w:themeColor="text1"/>
          <w14:textFill>
            <w14:solidFill>
              <w14:schemeClr w14:val="tx1"/>
            </w14:solidFill>
          </w14:textFill>
        </w:rPr>
      </w:pPr>
      <w:r>
        <w:rPr>
          <w:color w:val="000000" w:themeColor="text1"/>
          <w14:textFill>
            <w14:solidFill>
              <w14:schemeClr w14:val="tx1"/>
            </w14:solidFill>
          </w14:textFill>
        </w:rPr>
        <w:t>-2 avertizări cod roșu emise de către SRPV Bacău;</w:t>
      </w:r>
    </w:p>
    <w:p w14:paraId="33B524F8">
      <w:pPr>
        <w:autoSpaceDE w:val="0"/>
        <w:autoSpaceDN w:val="0"/>
        <w:adjustRightInd w:val="0"/>
        <w:spacing w:after="0" w:line="240" w:lineRule="auto"/>
        <w:ind w:left="1080"/>
        <w:rPr>
          <w:color w:val="000000" w:themeColor="text1"/>
          <w14:textFill>
            <w14:solidFill>
              <w14:schemeClr w14:val="tx1"/>
            </w14:solidFill>
          </w14:textFill>
        </w:rPr>
      </w:pPr>
      <w:r>
        <w:rPr>
          <w:color w:val="000000" w:themeColor="text1"/>
          <w14:textFill>
            <w14:solidFill>
              <w14:schemeClr w14:val="tx1"/>
            </w14:solidFill>
          </w14:textFill>
        </w:rPr>
        <w:t>- 8 avertizări cod portocaliu, 4 emise de către SRPV Bacău, 3 de către SRPV Cluj și 1 emisă de SRPV Sibiu;</w:t>
      </w:r>
    </w:p>
    <w:p w14:paraId="475813D0">
      <w:pPr>
        <w:autoSpaceDE w:val="0"/>
        <w:autoSpaceDN w:val="0"/>
        <w:adjustRightInd w:val="0"/>
        <w:spacing w:after="0" w:line="240" w:lineRule="auto"/>
        <w:ind w:left="1080"/>
        <w:rPr>
          <w:color w:val="000000" w:themeColor="text1"/>
          <w14:textFill>
            <w14:solidFill>
              <w14:schemeClr w14:val="tx1"/>
            </w14:solidFill>
          </w14:textFill>
        </w:rPr>
      </w:pPr>
      <w:r>
        <w:rPr>
          <w:color w:val="000000" w:themeColor="text1"/>
          <w14:textFill>
            <w14:solidFill>
              <w14:schemeClr w14:val="tx1"/>
            </w14:solidFill>
          </w14:textFill>
        </w:rPr>
        <w:t>-19 atenționări cod galben, 7 emise de către SRPV Craiova, 5 de către SRPV Timișoara, 5 emise de SRPV Cluj, 1</w:t>
      </w:r>
    </w:p>
    <w:p w14:paraId="791AC601">
      <w:pPr>
        <w:autoSpaceDE w:val="0"/>
        <w:autoSpaceDN w:val="0"/>
        <w:adjustRightInd w:val="0"/>
        <w:spacing w:after="0" w:line="240" w:lineRule="auto"/>
        <w:ind w:left="1080"/>
        <w:rPr>
          <w:color w:val="000000" w:themeColor="text1"/>
          <w14:textFill>
            <w14:solidFill>
              <w14:schemeClr w14:val="tx1"/>
            </w14:solidFill>
          </w14:textFill>
        </w:rPr>
      </w:pPr>
      <w:r>
        <w:rPr>
          <w:color w:val="000000" w:themeColor="text1"/>
          <w14:textFill>
            <w14:solidFill>
              <w14:schemeClr w14:val="tx1"/>
            </w14:solidFill>
          </w14:textFill>
        </w:rPr>
        <w:t>de către SRPV Bacău și 1 de către SRPV Constanța.</w:t>
      </w:r>
    </w:p>
    <w:p w14:paraId="74904990">
      <w:pPr>
        <w:autoSpaceDE w:val="0"/>
        <w:autoSpaceDN w:val="0"/>
        <w:adjustRightInd w:val="0"/>
        <w:spacing w:after="0" w:line="240" w:lineRule="auto"/>
        <w:ind w:left="1080"/>
        <w:rPr>
          <w:b/>
          <w:bCs/>
          <w:i/>
          <w:iCs/>
          <w:color w:val="EE0000"/>
        </w:rPr>
      </w:pPr>
    </w:p>
    <w:p w14:paraId="64330E89">
      <w:pPr>
        <w:autoSpaceDE w:val="0"/>
        <w:autoSpaceDN w:val="0"/>
        <w:adjustRightInd w:val="0"/>
        <w:spacing w:after="0" w:line="240" w:lineRule="auto"/>
        <w:ind w:left="1080"/>
        <w:rPr>
          <w:color w:val="000000" w:themeColor="text1"/>
          <w14:textFill>
            <w14:solidFill>
              <w14:schemeClr w14:val="tx1"/>
            </w14:solidFill>
          </w14:textFill>
        </w:rPr>
      </w:pPr>
      <w:r>
        <w:rPr>
          <w:b/>
          <w:bCs/>
          <w:color w:val="000000" w:themeColor="text1"/>
          <w:lang w:val="ro-RO"/>
          <w14:textFill>
            <w14:solidFill>
              <w14:schemeClr w14:val="tx1"/>
            </w14:solidFill>
          </w14:textFill>
        </w:rPr>
        <w:t xml:space="preserve">La Bucureşti </w:t>
      </w:r>
      <w:r>
        <w:rPr>
          <w:color w:val="000000" w:themeColor="text1"/>
          <w14:textFill>
            <w14:solidFill>
              <w14:schemeClr w14:val="tx1"/>
            </w14:solidFill>
          </w14:textFill>
        </w:rPr>
        <w:t>vremea s-a menținut caniculară, cu disconfort termic ridicat, iar indicele temperatură-umezeală (ITU) a depășit pragul critic de 80 de unități. Cerul a fost variabil, iar vântul a suflat slab și moderat, cu unele intensificări noaptea (rafale de până la 45 km/h). Temperatura maximă a fost de 34 de grade la Afumați și Băneasa și 36 de grade la</w:t>
      </w:r>
    </w:p>
    <w:p w14:paraId="67922931">
      <w:pPr>
        <w:autoSpaceDE w:val="0"/>
        <w:autoSpaceDN w:val="0"/>
        <w:adjustRightInd w:val="0"/>
        <w:spacing w:after="0" w:line="240" w:lineRule="auto"/>
        <w:ind w:left="1080"/>
        <w:rPr>
          <w:color w:val="000000" w:themeColor="text1"/>
          <w14:textFill>
            <w14:solidFill>
              <w14:schemeClr w14:val="tx1"/>
            </w14:solidFill>
          </w14:textFill>
        </w:rPr>
      </w:pPr>
      <w:r>
        <w:rPr>
          <w:color w:val="000000" w:themeColor="text1"/>
          <w14:textFill>
            <w14:solidFill>
              <w14:schemeClr w14:val="tx1"/>
            </w14:solidFill>
          </w14:textFill>
        </w:rPr>
        <w:t>Filaret. La ora 6 se înregistrau 21 de grade la Afumați și 22 de grade la Filaret și Băneasa.</w:t>
      </w:r>
    </w:p>
    <w:p w14:paraId="451E33D8">
      <w:pPr>
        <w:autoSpaceDE w:val="0"/>
        <w:autoSpaceDN w:val="0"/>
        <w:adjustRightInd w:val="0"/>
        <w:spacing w:after="0" w:line="240" w:lineRule="auto"/>
        <w:ind w:left="0"/>
        <w:rPr>
          <w:color w:val="000000" w:themeColor="text1"/>
          <w:sz w:val="16"/>
          <w:szCs w:val="16"/>
          <w14:textFill>
            <w14:solidFill>
              <w14:schemeClr w14:val="tx1"/>
            </w14:solidFill>
          </w14:textFill>
        </w:rPr>
      </w:pPr>
    </w:p>
    <w:p w14:paraId="1E244057">
      <w:pPr>
        <w:autoSpaceDE w:val="0"/>
        <w:autoSpaceDN w:val="0"/>
        <w:adjustRightInd w:val="0"/>
        <w:spacing w:after="0" w:line="240" w:lineRule="auto"/>
        <w:ind w:left="1080"/>
        <w:rPr>
          <w:lang w:val="ro-RO"/>
        </w:rPr>
      </w:pPr>
      <w:r>
        <w:rPr>
          <w:b/>
          <w:bCs/>
          <w:lang w:val="ro-RO"/>
        </w:rPr>
        <w:t xml:space="preserve">3. </w:t>
      </w:r>
      <w:r>
        <w:rPr>
          <w:b/>
          <w:bCs/>
          <w:u w:val="single"/>
          <w:lang w:val="ro-RO"/>
        </w:rPr>
        <w:t>Prognoza meteorologică în intervalul 07.08.2025, ora 09.00-08.08.2025, ora 9.00</w:t>
      </w:r>
    </w:p>
    <w:p w14:paraId="656470B1">
      <w:pPr>
        <w:autoSpaceDE w:val="0"/>
        <w:autoSpaceDN w:val="0"/>
        <w:adjustRightInd w:val="0"/>
        <w:spacing w:after="0" w:line="240" w:lineRule="auto"/>
        <w:ind w:left="1080"/>
      </w:pPr>
      <w:r>
        <w:rPr>
          <w:b/>
          <w:bCs/>
          <w:lang w:val="ro-RO"/>
        </w:rPr>
        <w:t xml:space="preserve">În ţară </w:t>
      </w:r>
      <w:r>
        <w:t>valorile termice vor scădea în sud și est, iar la nivelul întregii țări se vor situa în jurul mediilor multianuale. Izolat în sudul teritoriului va mai fi disconfort termic și indicele temperatură-umezeală (ITU) va atinge pragul critic de 80 de unități. Cerul va fi variabil, însă mai ales după-amiaza și seara vor fi înnorări, averse și descărcări electrice local în Carpații Meridionali și de Curbură, precum și în Oltenia, pe arii restrânse în Muntenia și izolat în celelalte regiuni. Pe spații mici, îndeosebi în nordul Olteniei și al Munteniei, cantitățile de apă vor fi de 15...25 l/mp. Vântul va sufla slab și moderat, cu intensificări temporare pe parcursul zilei în sudul Moldovei, jumătatea estică a Munteniei și în Dobrogea, cu rafale de 50...70 km/h, iar noaptea pe litoral, cu viteze de 40...50 km/h. Temperaturile</w:t>
      </w:r>
    </w:p>
    <w:p w14:paraId="3F781DFE">
      <w:pPr>
        <w:autoSpaceDE w:val="0"/>
        <w:autoSpaceDN w:val="0"/>
        <w:adjustRightInd w:val="0"/>
        <w:spacing w:after="0" w:line="240" w:lineRule="auto"/>
        <w:ind w:left="1080"/>
      </w:pPr>
      <w:r>
        <w:t>maxime se vor încadra între 24 și 34 de grade, iar cele minime vor fi cuprinse între 6 grade în depresiunile din estul Transilvaniei și 23 de grade pe litoral. Dimineața și noaptea pe alocuri va fi ceață.</w:t>
      </w:r>
    </w:p>
    <w:p w14:paraId="4D589533">
      <w:pPr>
        <w:autoSpaceDE w:val="0"/>
        <w:autoSpaceDN w:val="0"/>
        <w:adjustRightInd w:val="0"/>
        <w:spacing w:after="0" w:line="240" w:lineRule="auto"/>
        <w:ind w:left="1080"/>
        <w:rPr>
          <w:rFonts w:cs="ArialMT"/>
          <w:sz w:val="16"/>
          <w:szCs w:val="16"/>
          <w:lang w:val="ro-RO"/>
        </w:rPr>
      </w:pPr>
    </w:p>
    <w:p w14:paraId="48AEE0BC">
      <w:pPr>
        <w:autoSpaceDE w:val="0"/>
        <w:autoSpaceDN w:val="0"/>
        <w:adjustRightInd w:val="0"/>
        <w:spacing w:after="0" w:line="240" w:lineRule="auto"/>
        <w:ind w:left="1080"/>
        <w:rPr>
          <w:rFonts w:cs="ArialMT"/>
        </w:rPr>
      </w:pPr>
      <w:r>
        <w:rPr>
          <w:b/>
          <w:bCs/>
          <w:lang w:val="ro-RO"/>
        </w:rPr>
        <w:t>La Bucureşti</w:t>
      </w:r>
      <w:r>
        <w:rPr>
          <w:rFonts w:cs="ArialMT"/>
          <w:lang w:val="ro-RO"/>
        </w:rPr>
        <w:t xml:space="preserve"> </w:t>
      </w:r>
      <w:r>
        <w:rPr>
          <w:rFonts w:cs="ArialMT"/>
        </w:rPr>
        <w:t>valorile termice vor scădea, dar vremea va fi călduroasă. Cerul va fi variabil, iar după-amiaza și seara vor fi înnorări și posibil averse și descărcări electrice. Vântul va sufla în general moderat (viteze de până la 40...45 km/h). Temperatura maximă va fi de 31...33 de grade, iar cea minimă de 15...18 grade.</w:t>
      </w:r>
    </w:p>
    <w:p w14:paraId="5A4C3840">
      <w:pPr>
        <w:autoSpaceDE w:val="0"/>
        <w:autoSpaceDN w:val="0"/>
        <w:adjustRightInd w:val="0"/>
        <w:spacing w:after="0" w:line="240" w:lineRule="auto"/>
        <w:ind w:left="1080"/>
        <w:rPr>
          <w:rFonts w:cs="ArialMT"/>
          <w:sz w:val="16"/>
          <w:szCs w:val="16"/>
        </w:rPr>
      </w:pPr>
    </w:p>
    <w:p w14:paraId="57D3ED95">
      <w:pPr>
        <w:autoSpaceDE w:val="0"/>
        <w:autoSpaceDN w:val="0"/>
        <w:adjustRightInd w:val="0"/>
        <w:spacing w:after="0" w:line="240" w:lineRule="auto"/>
        <w:ind w:left="1080"/>
        <w:rPr>
          <w:rFonts w:cs="ArialMT"/>
          <w:sz w:val="16"/>
          <w:szCs w:val="16"/>
        </w:rPr>
      </w:pPr>
    </w:p>
    <w:p w14:paraId="7A847868">
      <w:pPr>
        <w:spacing w:after="0" w:line="240" w:lineRule="auto"/>
        <w:ind w:left="1080"/>
        <w:rPr>
          <w:b/>
          <w:bCs/>
          <w:i/>
          <w:u w:val="single"/>
          <w:lang w:val="ro-RO"/>
        </w:rPr>
      </w:pPr>
      <w:r>
        <w:rPr>
          <w:b/>
          <w:bCs/>
          <w:i/>
          <w:lang w:val="ro-RO"/>
        </w:rPr>
        <w:t xml:space="preserve">II. </w:t>
      </w:r>
      <w:r>
        <w:rPr>
          <w:b/>
          <w:bCs/>
          <w:i/>
          <w:u w:val="single"/>
          <w:lang w:val="ro-RO"/>
        </w:rPr>
        <w:t>CALITATEA APELOR</w:t>
      </w:r>
      <w:bookmarkStart w:id="3" w:name="_Hlk174800841"/>
      <w:bookmarkStart w:id="4" w:name="_Hlk176677720"/>
      <w:bookmarkStart w:id="5" w:name="_Hlk196047422"/>
      <w:bookmarkStart w:id="6" w:name="_Hlk175836257"/>
      <w:bookmarkStart w:id="7" w:name="_Hlk190945061"/>
    </w:p>
    <w:bookmarkEnd w:id="3"/>
    <w:bookmarkEnd w:id="4"/>
    <w:bookmarkEnd w:id="5"/>
    <w:bookmarkEnd w:id="6"/>
    <w:p w14:paraId="1B6825D5">
      <w:pPr>
        <w:spacing w:after="0" w:line="240" w:lineRule="auto"/>
        <w:ind w:left="360" w:firstLine="720"/>
        <w:rPr>
          <w:b/>
          <w:bCs/>
          <w:color w:val="000000"/>
          <w:lang w:val="ro-RO"/>
        </w:rPr>
      </w:pPr>
      <w:bookmarkStart w:id="8" w:name="_Hlk205039474"/>
      <w:bookmarkStart w:id="9" w:name="_Hlk201927930"/>
      <w:r>
        <w:rPr>
          <w:b/>
          <w:bCs/>
          <w:color w:val="000000"/>
          <w:lang w:val="ro-RO"/>
        </w:rPr>
        <w:t>Pe Marea Neagr</w:t>
      </w:r>
      <w:r>
        <w:rPr>
          <w:b/>
          <w:bCs/>
          <w:color w:val="000000" w:themeColor="text1"/>
          <w:lang w:val="ro-RO"/>
          <w14:textFill>
            <w14:solidFill>
              <w14:schemeClr w14:val="tx1"/>
            </w14:solidFill>
          </w14:textFill>
        </w:rPr>
        <w:t>ă</w:t>
      </w:r>
    </w:p>
    <w:p w14:paraId="1EF27EF4">
      <w:pPr>
        <w:spacing w:after="0" w:line="240" w:lineRule="auto"/>
        <w:ind w:left="1080"/>
        <w:rPr>
          <w:color w:val="000000"/>
          <w:lang w:val="ro-RO"/>
        </w:rPr>
      </w:pPr>
      <w:r>
        <w:rPr>
          <w:b/>
          <w:bCs/>
          <w:color w:val="000000"/>
          <w:lang w:val="ro-RO"/>
        </w:rPr>
        <w:t>A.B.A. Dobrogea Litoral</w:t>
      </w:r>
      <w:r>
        <w:rPr>
          <w:color w:val="000000"/>
          <w:lang w:val="ro-RO"/>
        </w:rPr>
        <w:t xml:space="preserve"> informeaz</w:t>
      </w:r>
      <w:r>
        <w:rPr>
          <w:color w:val="000000" w:themeColor="text1"/>
          <w:lang w:val="ro-RO"/>
          <w14:textFill>
            <w14:solidFill>
              <w14:schemeClr w14:val="tx1"/>
            </w14:solidFill>
          </w14:textFill>
        </w:rPr>
        <w:t>ă</w:t>
      </w:r>
      <w:r>
        <w:rPr>
          <w:color w:val="000000"/>
          <w:lang w:val="ro-RO"/>
        </w:rPr>
        <w:t xml:space="preserve"> c</w:t>
      </w:r>
      <w:r>
        <w:rPr>
          <w:color w:val="000000" w:themeColor="text1"/>
          <w:lang w:val="ro-RO"/>
          <w14:textFill>
            <w14:solidFill>
              <w14:schemeClr w14:val="tx1"/>
            </w14:solidFill>
          </w14:textFill>
        </w:rPr>
        <w:t>ă</w:t>
      </w:r>
      <w:r>
        <w:rPr>
          <w:color w:val="000000"/>
          <w:lang w:val="ro-RO"/>
        </w:rPr>
        <w:t xml:space="preserve"> </w:t>
      </w:r>
      <w:r>
        <w:rPr>
          <w:color w:val="000000" w:themeColor="text1"/>
          <w:lang w:val="ro-RO"/>
          <w14:textFill>
            <w14:solidFill>
              <w14:schemeClr w14:val="tx1"/>
            </w14:solidFill>
          </w14:textFill>
        </w:rPr>
        <w:t>î</w:t>
      </w:r>
      <w:r>
        <w:rPr>
          <w:color w:val="000000"/>
          <w:lang w:val="ro-RO"/>
        </w:rPr>
        <w:t>n data de 06.08.2025 au fost semnala</w:t>
      </w:r>
      <w:r>
        <w:rPr>
          <w:color w:val="000000" w:themeColor="text1"/>
          <w:lang w:val="ro-RO"/>
          <w14:textFill>
            <w14:solidFill>
              <w14:schemeClr w14:val="tx1"/>
            </w14:solidFill>
          </w14:textFill>
        </w:rPr>
        <w:t>ţ</w:t>
      </w:r>
      <w:r>
        <w:rPr>
          <w:color w:val="000000"/>
          <w:lang w:val="ro-RO"/>
        </w:rPr>
        <w:t>i trei delfini eșua</w:t>
      </w:r>
      <w:r>
        <w:rPr>
          <w:color w:val="000000" w:themeColor="text1"/>
          <w:lang w:val="ro-RO"/>
          <w14:textFill>
            <w14:solidFill>
              <w14:schemeClr w14:val="tx1"/>
            </w14:solidFill>
          </w14:textFill>
        </w:rPr>
        <w:t>ţ</w:t>
      </w:r>
      <w:r>
        <w:rPr>
          <w:color w:val="000000"/>
          <w:lang w:val="ro-RO"/>
        </w:rPr>
        <w:t>i, unul pe plaja Zoom Beach din Constan</w:t>
      </w:r>
      <w:r>
        <w:rPr>
          <w:color w:val="000000" w:themeColor="text1"/>
          <w:lang w:val="ro-RO"/>
          <w14:textFill>
            <w14:solidFill>
              <w14:schemeClr w14:val="tx1"/>
            </w14:solidFill>
          </w14:textFill>
        </w:rPr>
        <w:t>ţ</w:t>
      </w:r>
      <w:r>
        <w:rPr>
          <w:color w:val="000000"/>
          <w:lang w:val="ro-RO"/>
        </w:rPr>
        <w:t>a, iar ceilal</w:t>
      </w:r>
      <w:r>
        <w:rPr>
          <w:color w:val="000000" w:themeColor="text1"/>
          <w:lang w:val="ro-RO"/>
          <w14:textFill>
            <w14:solidFill>
              <w14:schemeClr w14:val="tx1"/>
            </w14:solidFill>
          </w14:textFill>
        </w:rPr>
        <w:t>ţ</w:t>
      </w:r>
      <w:r>
        <w:rPr>
          <w:color w:val="000000"/>
          <w:lang w:val="ro-RO"/>
        </w:rPr>
        <w:t xml:space="preserve">i doi pe plaja din Costinești, </w:t>
      </w:r>
      <w:r>
        <w:rPr>
          <w:color w:val="000000" w:themeColor="text1"/>
          <w:lang w:val="ro-RO"/>
          <w14:textFill>
            <w14:solidFill>
              <w14:schemeClr w14:val="tx1"/>
            </w14:solidFill>
          </w14:textFill>
        </w:rPr>
        <w:t>î</w:t>
      </w:r>
      <w:r>
        <w:rPr>
          <w:color w:val="000000"/>
          <w:lang w:val="ro-RO"/>
        </w:rPr>
        <w:t xml:space="preserve">n dreptul hotelului Forum.  </w:t>
      </w:r>
    </w:p>
    <w:p w14:paraId="253A0761">
      <w:pPr>
        <w:spacing w:after="0" w:line="240" w:lineRule="auto"/>
        <w:ind w:left="360" w:firstLine="720"/>
        <w:rPr>
          <w:color w:val="000000"/>
          <w:sz w:val="16"/>
          <w:szCs w:val="16"/>
          <w:lang w:val="ro-RO"/>
        </w:rPr>
      </w:pPr>
    </w:p>
    <w:p w14:paraId="516270E5">
      <w:pPr>
        <w:spacing w:after="0" w:line="240" w:lineRule="auto"/>
        <w:ind w:left="360" w:firstLine="720"/>
        <w:rPr>
          <w:color w:val="000000"/>
          <w:lang w:val="ro-RO"/>
        </w:rPr>
      </w:pPr>
      <w:r>
        <w:rPr>
          <w:color w:val="000000"/>
          <w:lang w:val="ro-RO"/>
        </w:rPr>
        <w:t>Pe r</w:t>
      </w:r>
      <w:r>
        <w:rPr>
          <w:color w:val="000000" w:themeColor="text1"/>
          <w:lang w:val="ro-RO"/>
          <w14:textFill>
            <w14:solidFill>
              <w14:schemeClr w14:val="tx1"/>
            </w14:solidFill>
          </w14:textFill>
        </w:rPr>
        <w:t>â</w:t>
      </w:r>
      <w:r>
        <w:rPr>
          <w:color w:val="000000"/>
          <w:lang w:val="ro-RO"/>
        </w:rPr>
        <w:t xml:space="preserve">urile interioare </w:t>
      </w:r>
      <w:r>
        <w:rPr>
          <w:color w:val="000000" w:themeColor="text1"/>
          <w:lang w:val="ro-RO"/>
          <w14:textFill>
            <w14:solidFill>
              <w14:schemeClr w14:val="tx1"/>
            </w14:solidFill>
          </w14:textFill>
        </w:rPr>
        <w:t>ș</w:t>
      </w:r>
      <w:r>
        <w:rPr>
          <w:color w:val="000000"/>
          <w:lang w:val="ro-RO"/>
        </w:rPr>
        <w:t>i pe fluviul Dun</w:t>
      </w:r>
      <w:r>
        <w:rPr>
          <w:color w:val="000000" w:themeColor="text1"/>
          <w:lang w:val="ro-RO"/>
          <w14:textFill>
            <w14:solidFill>
              <w14:schemeClr w14:val="tx1"/>
            </w14:solidFill>
          </w14:textFill>
        </w:rPr>
        <w:t>ă</w:t>
      </w:r>
      <w:r>
        <w:rPr>
          <w:color w:val="000000"/>
          <w:lang w:val="ro-RO"/>
        </w:rPr>
        <w:t>rea nu</w:t>
      </w:r>
      <w:r>
        <w:rPr>
          <w:b/>
          <w:color w:val="000000"/>
          <w:lang w:val="ro-RO"/>
        </w:rPr>
        <w:t xml:space="preserve"> </w:t>
      </w:r>
      <w:r>
        <w:rPr>
          <w:color w:val="000000"/>
          <w:lang w:val="ro-RO"/>
        </w:rPr>
        <w:t>au fost semnalate evenimente deosebite.</w:t>
      </w:r>
      <w:bookmarkEnd w:id="8"/>
    </w:p>
    <w:p w14:paraId="0E707EB5">
      <w:pPr>
        <w:spacing w:after="0" w:line="240" w:lineRule="auto"/>
        <w:ind w:left="0"/>
        <w:rPr>
          <w:color w:val="000000"/>
          <w:sz w:val="16"/>
          <w:szCs w:val="16"/>
          <w:lang w:val="ro-RO"/>
        </w:rPr>
      </w:pPr>
    </w:p>
    <w:p w14:paraId="58FF2B54">
      <w:pPr>
        <w:spacing w:after="0" w:line="240" w:lineRule="auto"/>
        <w:ind w:left="0"/>
        <w:rPr>
          <w:color w:val="000000"/>
          <w:sz w:val="16"/>
          <w:szCs w:val="16"/>
          <w:lang w:val="ro-RO"/>
        </w:rPr>
      </w:pPr>
    </w:p>
    <w:bookmarkEnd w:id="7"/>
    <w:bookmarkEnd w:id="9"/>
    <w:p w14:paraId="6C97BECF">
      <w:pPr>
        <w:spacing w:after="0"/>
        <w:ind w:left="1080"/>
        <w:rPr>
          <w:b/>
          <w:bCs/>
          <w:i/>
          <w:u w:val="single"/>
          <w:lang w:val="ro-RO"/>
        </w:rPr>
      </w:pPr>
      <w:r>
        <w:rPr>
          <w:b/>
          <w:bCs/>
          <w:i/>
          <w:lang w:val="ro-RO"/>
        </w:rPr>
        <w:t xml:space="preserve">III. </w:t>
      </w:r>
      <w:r>
        <w:rPr>
          <w:b/>
          <w:bCs/>
          <w:i/>
          <w:u w:val="single"/>
          <w:lang w:val="ro-RO"/>
        </w:rPr>
        <w:t>CALITATEA MEDIULUI</w:t>
      </w:r>
    </w:p>
    <w:p w14:paraId="53733130">
      <w:pPr>
        <w:pStyle w:val="36"/>
        <w:numPr>
          <w:ilvl w:val="0"/>
          <w:numId w:val="1"/>
        </w:numPr>
        <w:spacing w:after="0" w:line="240" w:lineRule="auto"/>
        <w:contextualSpacing/>
        <w:rPr>
          <w:b/>
          <w:color w:val="FF0000"/>
          <w:lang w:val="ro-RO"/>
        </w:rPr>
      </w:pPr>
      <w:r>
        <w:rPr>
          <w:b/>
          <w:color w:val="000000" w:themeColor="text1"/>
          <w:lang w:val="ro-RO"/>
          <w14:textFill>
            <w14:solidFill>
              <w14:schemeClr w14:val="tx1"/>
            </w14:solidFill>
          </w14:textFill>
        </w:rPr>
        <w:t>În domeniul aerului</w:t>
      </w:r>
    </w:p>
    <w:p w14:paraId="34A56CAB">
      <w:pPr>
        <w:spacing w:after="0" w:line="240" w:lineRule="auto"/>
        <w:ind w:left="1080"/>
        <w:rPr>
          <w:bCs/>
          <w:color w:val="000000" w:themeColor="text1"/>
          <w14:textFill>
            <w14:solidFill>
              <w14:schemeClr w14:val="tx1"/>
            </w14:solidFill>
          </w14:textFill>
        </w:rPr>
      </w:pPr>
      <w:r>
        <w:rPr>
          <w:b/>
          <w:color w:val="000000" w:themeColor="text1"/>
          <w:lang w:val="ro-RO"/>
          <w14:textFill>
            <w14:solidFill>
              <w14:schemeClr w14:val="tx1"/>
            </w14:solidFill>
          </w14:textFill>
        </w:rPr>
        <w:t>Agenţia Naţională pentru Protecţia Mediului</w:t>
      </w:r>
      <w:r>
        <w:rPr>
          <w:color w:val="000000" w:themeColor="text1"/>
          <w:lang w:val="ro-RO"/>
          <w14:textFill>
            <w14:solidFill>
              <w14:schemeClr w14:val="tx1"/>
            </w14:solidFill>
          </w14:textFill>
        </w:rPr>
        <w:t xml:space="preserve"> informează că din rezultatele analizelor efectuate în data de 05.08.2025 în cadrul Reţelei Naţionale de Monitorizare nu s-au constatat depăşiri ale pragurilor de alertă pentru NO</w:t>
      </w:r>
      <w:r>
        <w:rPr>
          <w:color w:val="000000" w:themeColor="text1"/>
          <w:vertAlign w:val="subscript"/>
          <w:lang w:val="ro-RO"/>
          <w14:textFill>
            <w14:solidFill>
              <w14:schemeClr w14:val="tx1"/>
            </w14:solidFill>
          </w14:textFill>
        </w:rPr>
        <w:t>2</w:t>
      </w:r>
      <w:r>
        <w:rPr>
          <w:color w:val="000000" w:themeColor="text1"/>
          <w:lang w:val="ro-RO"/>
          <w14:textFill>
            <w14:solidFill>
              <w14:schemeClr w14:val="tx1"/>
            </w14:solidFill>
          </w14:textFill>
        </w:rPr>
        <w:t xml:space="preserve"> (dioxid de azot), SO</w:t>
      </w:r>
      <w:r>
        <w:rPr>
          <w:color w:val="000000" w:themeColor="text1"/>
          <w:vertAlign w:val="subscript"/>
          <w:lang w:val="ro-RO"/>
          <w14:textFill>
            <w14:solidFill>
              <w14:schemeClr w14:val="tx1"/>
            </w14:solidFill>
          </w14:textFill>
        </w:rPr>
        <w:t>2</w:t>
      </w:r>
      <w:r>
        <w:rPr>
          <w:color w:val="000000" w:themeColor="text1"/>
          <w:lang w:val="ro-RO"/>
          <w14:textFill>
            <w14:solidFill>
              <w14:schemeClr w14:val="tx1"/>
            </w14:solidFill>
          </w14:textFill>
        </w:rPr>
        <w:t xml:space="preserve"> (dioxid de sulf), ale pragurilor de alertă și informare pentru O</w:t>
      </w:r>
      <w:r>
        <w:rPr>
          <w:color w:val="000000" w:themeColor="text1"/>
          <w:vertAlign w:val="subscript"/>
          <w:lang w:val="ro-RO"/>
          <w14:textFill>
            <w14:solidFill>
              <w14:schemeClr w14:val="tx1"/>
            </w14:solidFill>
          </w14:textFill>
        </w:rPr>
        <w:t>3</w:t>
      </w:r>
      <w:r>
        <w:rPr>
          <w:color w:val="000000" w:themeColor="text1"/>
          <w:lang w:val="ro-RO"/>
          <w14:textFill>
            <w14:solidFill>
              <w14:schemeClr w14:val="tx1"/>
            </w14:solidFill>
          </w14:textFill>
        </w:rPr>
        <w:t xml:space="preserve"> (ozon) și ale </w:t>
      </w:r>
      <w:r>
        <w:rPr>
          <w:bCs/>
          <w:color w:val="000000" w:themeColor="text1"/>
          <w:lang w:val="ro-RO"/>
          <w14:textFill>
            <w14:solidFill>
              <w14:schemeClr w14:val="tx1"/>
            </w14:solidFill>
          </w14:textFill>
        </w:rPr>
        <w:t>mediei zilnice de 50 µg/m</w:t>
      </w:r>
      <w:r>
        <w:rPr>
          <w:bCs/>
          <w:color w:val="000000" w:themeColor="text1"/>
          <w:vertAlign w:val="superscript"/>
          <w:lang w:val="ro-RO"/>
          <w14:textFill>
            <w14:solidFill>
              <w14:schemeClr w14:val="tx1"/>
            </w14:solidFill>
          </w14:textFill>
        </w:rPr>
        <w:t xml:space="preserve">3 </w:t>
      </w:r>
      <w:r>
        <w:rPr>
          <w:bCs/>
          <w:color w:val="000000" w:themeColor="text1"/>
          <w:lang w:val="ro-RO"/>
          <w14:textFill>
            <w14:solidFill>
              <w14:schemeClr w14:val="tx1"/>
            </w14:solidFill>
          </w14:textFill>
        </w:rPr>
        <w:t>pentru PM10 (pulberi în suspensie cu diametrul sub 10 microni)</w:t>
      </w:r>
      <w:r>
        <w:rPr>
          <w:bCs/>
          <w:color w:val="000000" w:themeColor="text1"/>
          <w:lang w:val="fr-FR"/>
          <w14:textFill>
            <w14:solidFill>
              <w14:schemeClr w14:val="tx1"/>
            </w14:solidFill>
          </w14:textFill>
        </w:rPr>
        <w:t>.</w:t>
      </w:r>
    </w:p>
    <w:p w14:paraId="4946B283">
      <w:pPr>
        <w:spacing w:after="0" w:line="240" w:lineRule="auto"/>
        <w:ind w:left="0"/>
        <w:rPr>
          <w:bCs/>
          <w:color w:val="000000" w:themeColor="text1"/>
          <w:sz w:val="16"/>
          <w:szCs w:val="16"/>
          <w:lang w:val="ro-RO"/>
          <w14:textFill>
            <w14:solidFill>
              <w14:schemeClr w14:val="tx1"/>
            </w14:solidFill>
          </w14:textFill>
        </w:rPr>
      </w:pPr>
    </w:p>
    <w:p w14:paraId="5DD01306">
      <w:pPr>
        <w:spacing w:after="0" w:line="240" w:lineRule="auto"/>
        <w:ind w:left="0"/>
        <w:rPr>
          <w:bCs/>
          <w:color w:val="000000" w:themeColor="text1"/>
          <w:sz w:val="16"/>
          <w:szCs w:val="16"/>
          <w:lang w:val="ro-RO"/>
          <w14:textFill>
            <w14:solidFill>
              <w14:schemeClr w14:val="tx1"/>
            </w14:solidFill>
          </w14:textFill>
        </w:rPr>
      </w:pPr>
    </w:p>
    <w:p w14:paraId="09F16155">
      <w:pPr>
        <w:spacing w:after="0" w:line="240" w:lineRule="auto"/>
        <w:ind w:left="0"/>
        <w:rPr>
          <w:b/>
          <w:iCs/>
          <w:color w:val="FF0000"/>
          <w:sz w:val="16"/>
          <w:szCs w:val="16"/>
          <w:lang w:val="ro-RO"/>
        </w:rPr>
      </w:pPr>
    </w:p>
    <w:p w14:paraId="7F9C5767">
      <w:pPr>
        <w:spacing w:after="0" w:line="240" w:lineRule="auto"/>
        <w:ind w:left="1080"/>
        <w:rPr>
          <w:b/>
          <w:color w:val="000000" w:themeColor="text1"/>
          <w:lang w:val="ro-RO"/>
          <w14:textFill>
            <w14:solidFill>
              <w14:schemeClr w14:val="tx1"/>
            </w14:solidFill>
          </w14:textFill>
        </w:rPr>
      </w:pPr>
      <w:r>
        <w:rPr>
          <w:b/>
          <w:color w:val="000000" w:themeColor="text1"/>
          <w:lang w:val="ro-RO"/>
          <w14:textFill>
            <w14:solidFill>
              <w14:schemeClr w14:val="tx1"/>
            </w14:solidFill>
          </w14:textFill>
        </w:rPr>
        <w:t>2.</w:t>
      </w:r>
      <w:r>
        <w:rPr>
          <w:b/>
          <w:color w:val="000000" w:themeColor="text1"/>
          <w:lang w:val="ro-RO"/>
          <w14:textFill>
            <w14:solidFill>
              <w14:schemeClr w14:val="tx1"/>
            </w14:solidFill>
          </w14:textFill>
        </w:rPr>
        <w:tab/>
      </w:r>
      <w:r>
        <w:rPr>
          <w:b/>
          <w:color w:val="000000" w:themeColor="text1"/>
          <w:lang w:val="ro-RO"/>
          <w14:textFill>
            <w14:solidFill>
              <w14:schemeClr w14:val="tx1"/>
            </w14:solidFill>
          </w14:textFill>
        </w:rPr>
        <w:t>În domeniul solului şi vegetaţiei</w:t>
      </w:r>
    </w:p>
    <w:p w14:paraId="16AE253C">
      <w:pPr>
        <w:spacing w:after="0" w:line="240" w:lineRule="auto"/>
        <w:ind w:left="1080"/>
        <w:rPr>
          <w:rFonts w:cs="Tahoma"/>
          <w:color w:val="000000"/>
          <w:lang w:val="ro-RO"/>
        </w:rPr>
      </w:pPr>
      <w:r>
        <w:rPr>
          <w:rFonts w:cs="Tahoma"/>
          <w:b/>
          <w:color w:val="000000"/>
          <w:lang w:val="ro-RO"/>
        </w:rPr>
        <w:t>Garda Forestier</w:t>
      </w:r>
      <w:r>
        <w:rPr>
          <w:b/>
          <w:color w:val="000000"/>
          <w:lang w:val="ro-RO"/>
        </w:rPr>
        <w:t>ă</w:t>
      </w:r>
      <w:r>
        <w:rPr>
          <w:rFonts w:cs="Tahoma"/>
          <w:b/>
          <w:color w:val="000000"/>
          <w:lang w:val="ro-RO"/>
        </w:rPr>
        <w:t xml:space="preserve"> R</w:t>
      </w:r>
      <w:r>
        <w:rPr>
          <w:b/>
          <w:color w:val="000000"/>
          <w:lang w:val="ro-RO"/>
        </w:rPr>
        <w:t>â</w:t>
      </w:r>
      <w:r>
        <w:rPr>
          <w:rFonts w:cs="Tahoma"/>
          <w:b/>
          <w:color w:val="000000"/>
          <w:lang w:val="ro-RO"/>
        </w:rPr>
        <w:t>mnicu V</w:t>
      </w:r>
      <w:r>
        <w:rPr>
          <w:b/>
          <w:color w:val="000000"/>
          <w:lang w:val="ro-RO"/>
        </w:rPr>
        <w:t>â</w:t>
      </w:r>
      <w:r>
        <w:rPr>
          <w:rFonts w:cs="Tahoma"/>
          <w:b/>
          <w:color w:val="000000"/>
          <w:lang w:val="ro-RO"/>
        </w:rPr>
        <w:t>lcea</w:t>
      </w:r>
      <w:r>
        <w:rPr>
          <w:rFonts w:cs="Tahoma"/>
          <w:color w:val="000000"/>
          <w:lang w:val="ro-RO"/>
        </w:rPr>
        <w:t xml:space="preserve"> informeaz</w:t>
      </w:r>
      <w:r>
        <w:rPr>
          <w:color w:val="000000"/>
          <w:lang w:val="ro-RO"/>
        </w:rPr>
        <w:t>ă</w:t>
      </w:r>
      <w:r>
        <w:rPr>
          <w:rFonts w:cs="Tahoma"/>
          <w:color w:val="000000"/>
          <w:lang w:val="ro-RO"/>
        </w:rPr>
        <w:t xml:space="preserve"> c</w:t>
      </w:r>
      <w:r>
        <w:rPr>
          <w:color w:val="000000"/>
          <w:lang w:val="ro-RO"/>
        </w:rPr>
        <w:t>ă</w:t>
      </w:r>
      <w:r>
        <w:rPr>
          <w:rFonts w:cs="Tahoma"/>
          <w:color w:val="000000"/>
          <w:lang w:val="ro-RO"/>
        </w:rPr>
        <w:t xml:space="preserve"> </w:t>
      </w:r>
      <w:r>
        <w:rPr>
          <w:color w:val="000000"/>
          <w:lang w:val="ro-RO"/>
        </w:rPr>
        <w:t>î</w:t>
      </w:r>
      <w:r>
        <w:rPr>
          <w:rFonts w:cs="Tahoma"/>
          <w:color w:val="000000"/>
          <w:lang w:val="ro-RO"/>
        </w:rPr>
        <w:t xml:space="preserve">n data de 29.07.2025, la ora 06:00, s-a produs un incendiu </w:t>
      </w:r>
      <w:r>
        <w:rPr>
          <w:color w:val="000000"/>
          <w:lang w:val="ro-RO"/>
        </w:rPr>
        <w:t>î</w:t>
      </w:r>
      <w:r>
        <w:rPr>
          <w:rFonts w:cs="Tahoma"/>
          <w:color w:val="000000"/>
          <w:lang w:val="ro-RO"/>
        </w:rPr>
        <w:t>n zona localit</w:t>
      </w:r>
      <w:r>
        <w:rPr>
          <w:color w:val="000000"/>
          <w:lang w:val="ro-RO"/>
        </w:rPr>
        <w:t>ăț</w:t>
      </w:r>
      <w:r>
        <w:rPr>
          <w:rFonts w:cs="Tahoma"/>
          <w:color w:val="000000"/>
          <w:lang w:val="ro-RO"/>
        </w:rPr>
        <w:t>ii Ocolna, pe raza Ocolului Silvic D</w:t>
      </w:r>
      <w:r>
        <w:rPr>
          <w:color w:val="000000"/>
          <w:lang w:val="ro-RO"/>
        </w:rPr>
        <w:t>ă</w:t>
      </w:r>
      <w:r>
        <w:rPr>
          <w:rFonts w:cs="Tahoma"/>
          <w:color w:val="000000"/>
          <w:lang w:val="ro-RO"/>
        </w:rPr>
        <w:t>buleni, jud. Dolj. Acesta a afectat o suprafa</w:t>
      </w:r>
      <w:r>
        <w:rPr>
          <w:color w:val="000000"/>
          <w:lang w:val="ro-RO"/>
        </w:rPr>
        <w:t>ţă</w:t>
      </w:r>
      <w:r>
        <w:rPr>
          <w:rFonts w:cs="Tahoma"/>
          <w:color w:val="000000"/>
          <w:lang w:val="ro-RO"/>
        </w:rPr>
        <w:t xml:space="preserve"> de 0,75 ha de litier</w:t>
      </w:r>
      <w:r>
        <w:rPr>
          <w:color w:val="000000"/>
          <w:lang w:val="ro-RO"/>
        </w:rPr>
        <w:t>ă</w:t>
      </w:r>
      <w:r>
        <w:rPr>
          <w:rFonts w:cs="Tahoma"/>
          <w:color w:val="000000"/>
          <w:lang w:val="ro-RO"/>
        </w:rPr>
        <w:t xml:space="preserve"> </w:t>
      </w:r>
      <w:r>
        <w:rPr>
          <w:color w:val="000000"/>
          <w:lang w:val="ro-RO"/>
        </w:rPr>
        <w:t>ș</w:t>
      </w:r>
      <w:r>
        <w:rPr>
          <w:rFonts w:cs="Tahoma"/>
          <w:color w:val="000000"/>
          <w:lang w:val="ro-RO"/>
        </w:rPr>
        <w:t xml:space="preserve">i a fost stins </w:t>
      </w:r>
      <w:r>
        <w:rPr>
          <w:color w:val="000000"/>
          <w:lang w:val="ro-RO"/>
        </w:rPr>
        <w:t>î</w:t>
      </w:r>
      <w:r>
        <w:rPr>
          <w:rFonts w:cs="Tahoma"/>
          <w:color w:val="000000"/>
          <w:lang w:val="ro-RO"/>
        </w:rPr>
        <w:t>n data de 29.07.2025, la ora 14:36, de c</w:t>
      </w:r>
      <w:r>
        <w:rPr>
          <w:color w:val="000000"/>
          <w:lang w:val="ro-RO"/>
        </w:rPr>
        <w:t>ă</w:t>
      </w:r>
      <w:r>
        <w:rPr>
          <w:rFonts w:cs="Tahoma"/>
          <w:color w:val="000000"/>
          <w:lang w:val="ro-RO"/>
        </w:rPr>
        <w:t xml:space="preserve">tre personalul silvic </w:t>
      </w:r>
      <w:r>
        <w:rPr>
          <w:color w:val="000000"/>
          <w:lang w:val="ro-RO"/>
        </w:rPr>
        <w:t>ș</w:t>
      </w:r>
      <w:r>
        <w:rPr>
          <w:rFonts w:cs="Tahoma"/>
          <w:color w:val="000000"/>
          <w:lang w:val="ro-RO"/>
        </w:rPr>
        <w:t>i cet</w:t>
      </w:r>
      <w:r>
        <w:rPr>
          <w:color w:val="000000"/>
          <w:lang w:val="ro-RO"/>
        </w:rPr>
        <w:t>ăț</w:t>
      </w:r>
      <w:r>
        <w:rPr>
          <w:rFonts w:cs="Tahoma"/>
          <w:color w:val="000000"/>
          <w:lang w:val="ro-RO"/>
        </w:rPr>
        <w:t>eni.</w:t>
      </w:r>
    </w:p>
    <w:p w14:paraId="31D71EC1">
      <w:pPr>
        <w:spacing w:after="0" w:line="240" w:lineRule="auto"/>
        <w:ind w:left="1080"/>
        <w:rPr>
          <w:rFonts w:cs="Tahoma"/>
          <w:color w:val="000000"/>
          <w:sz w:val="16"/>
          <w:szCs w:val="16"/>
          <w:lang w:val="ro-RO"/>
        </w:rPr>
      </w:pPr>
    </w:p>
    <w:p w14:paraId="24C38F2F">
      <w:pPr>
        <w:spacing w:after="0" w:line="240" w:lineRule="auto"/>
        <w:ind w:left="1080"/>
        <w:rPr>
          <w:rFonts w:cs="Tahoma"/>
          <w:bCs/>
          <w:color w:val="000000"/>
          <w:lang w:val="ro-RO"/>
        </w:rPr>
      </w:pPr>
      <w:r>
        <w:rPr>
          <w:rFonts w:cs="Tahoma"/>
          <w:b/>
          <w:i/>
          <w:color w:val="000000"/>
          <w:lang w:val="ro-RO"/>
        </w:rPr>
        <w:t>Administrația Rezervației Biosferei Delta Dunării</w:t>
      </w:r>
      <w:r>
        <w:rPr>
          <w:rFonts w:cs="Tahoma"/>
          <w:color w:val="000000"/>
          <w:lang w:val="ro-RO"/>
        </w:rPr>
        <w:t xml:space="preserve"> revine cu informa</w:t>
      </w:r>
      <w:r>
        <w:rPr>
          <w:color w:val="000000"/>
          <w:lang w:val="ro-RO"/>
        </w:rPr>
        <w:t>ț</w:t>
      </w:r>
      <w:r>
        <w:rPr>
          <w:rFonts w:cs="Tahoma"/>
          <w:color w:val="000000"/>
          <w:lang w:val="ro-RO"/>
        </w:rPr>
        <w:t>ii despre incendiul de vegetație semnalat în data de 27.07.2025, în jurul orei 08:00, pe raza Districtului Ecologic Sulina, în zona Amenajării Piscicole Popina, bazinul 22, județul Tulcea. Acesta a afectat o suprafa</w:t>
      </w:r>
      <w:r>
        <w:rPr>
          <w:color w:val="000000"/>
          <w:lang w:val="ro-RO"/>
        </w:rPr>
        <w:t>ț</w:t>
      </w:r>
      <w:r>
        <w:rPr>
          <w:rFonts w:cs="Tahoma"/>
          <w:color w:val="000000"/>
          <w:lang w:val="ro-RO"/>
        </w:rPr>
        <w:t xml:space="preserve">ă de 50 ha de rădăcini de stuf și papură și iarbă uscată și s-a stins de la sine în data de 06.08.2025, la ora 09:00. </w:t>
      </w:r>
    </w:p>
    <w:p w14:paraId="434395F7">
      <w:pPr>
        <w:spacing w:after="0" w:line="240" w:lineRule="auto"/>
        <w:ind w:left="360" w:firstLine="720"/>
        <w:rPr>
          <w:rFonts w:cs="Tahoma"/>
          <w:color w:val="FF0000"/>
          <w:sz w:val="16"/>
          <w:szCs w:val="16"/>
          <w:lang w:val="ro-RO"/>
        </w:rPr>
      </w:pPr>
    </w:p>
    <w:p w14:paraId="1CDDE1E4">
      <w:pPr>
        <w:spacing w:after="0" w:line="240" w:lineRule="auto"/>
        <w:ind w:left="1080"/>
        <w:rPr>
          <w:rFonts w:cs="Tahoma"/>
          <w:color w:val="000000" w:themeColor="text1"/>
          <w:lang w:val="ro-RO"/>
          <w14:textFill>
            <w14:solidFill>
              <w14:schemeClr w14:val="tx1"/>
            </w14:solidFill>
          </w14:textFill>
        </w:rPr>
      </w:pPr>
      <w:r>
        <w:rPr>
          <w:b/>
          <w:lang w:val="ro-RO"/>
        </w:rPr>
        <w:t xml:space="preserve">3. </w:t>
      </w:r>
      <w:r>
        <w:rPr>
          <w:b/>
          <w:lang w:val="ro-RO"/>
        </w:rPr>
        <w:tab/>
      </w:r>
      <w:r>
        <w:rPr>
          <w:b/>
          <w:lang w:val="ro-RO"/>
        </w:rPr>
        <w:t>În domeniul supravegherii radioactivităţii mediului</w:t>
      </w:r>
    </w:p>
    <w:p w14:paraId="1E20982A">
      <w:pPr>
        <w:spacing w:after="0" w:line="240" w:lineRule="auto"/>
        <w:ind w:left="1080"/>
        <w:rPr>
          <w:color w:val="000000" w:themeColor="text1"/>
          <w:lang w:val="ro-RO"/>
          <w14:textFill>
            <w14:solidFill>
              <w14:schemeClr w14:val="tx1"/>
            </w14:solidFill>
          </w14:textFill>
        </w:rPr>
      </w:pPr>
      <w:r>
        <w:rPr>
          <w:color w:val="000000" w:themeColor="text1"/>
          <w:lang w:val="ro-RO"/>
          <w14:textFill>
            <w14:solidFill>
              <w14:schemeClr w14:val="tx1"/>
            </w14:solidFill>
          </w14:textFill>
        </w:rPr>
        <w:t>Menționăm că pentru factorii de mediu urmăriți nu s-au înregistrat depăşiri ale limitelor de avertizare/alarmare și nu s-au semnalat evenimente deosebite. Parametrii constataţi la staţiile de pe teritoriul Rom</w:t>
      </w:r>
      <w:bookmarkStart w:id="10" w:name="_Hlk197821337"/>
      <w:r>
        <w:rPr>
          <w:color w:val="000000" w:themeColor="text1"/>
          <w:lang w:val="ro-RO"/>
          <w14:textFill>
            <w14:solidFill>
              <w14:schemeClr w14:val="tx1"/>
            </w14:solidFill>
          </w14:textFill>
        </w:rPr>
        <w:t>â</w:t>
      </w:r>
      <w:bookmarkEnd w:id="10"/>
      <w:r>
        <w:rPr>
          <w:color w:val="000000" w:themeColor="text1"/>
          <w:lang w:val="ro-RO"/>
          <w14:textFill>
            <w14:solidFill>
              <w14:schemeClr w14:val="tx1"/>
            </w14:solidFill>
          </w14:textFill>
        </w:rPr>
        <w:t>niei s-au situat în limitele normale de variație ale fondului natural.</w:t>
      </w:r>
    </w:p>
    <w:p w14:paraId="10C54C1A">
      <w:pPr>
        <w:spacing w:after="0"/>
        <w:ind w:left="0"/>
        <w:rPr>
          <w:b/>
          <w:sz w:val="16"/>
          <w:szCs w:val="16"/>
          <w:lang w:val="ro-RO"/>
        </w:rPr>
      </w:pPr>
    </w:p>
    <w:p w14:paraId="58504AE8">
      <w:pPr>
        <w:spacing w:after="0"/>
        <w:ind w:left="1080"/>
        <w:rPr>
          <w:b/>
          <w:lang w:val="ro-RO"/>
        </w:rPr>
      </w:pPr>
      <w:r>
        <w:rPr>
          <w:b/>
          <w:lang w:val="ro-RO"/>
        </w:rPr>
        <w:t xml:space="preserve">4. </w:t>
      </w:r>
      <w:r>
        <w:rPr>
          <w:b/>
          <w:lang w:val="ro-RO"/>
        </w:rPr>
        <w:tab/>
      </w:r>
      <w:r>
        <w:rPr>
          <w:b/>
          <w:lang w:val="ro-RO"/>
        </w:rPr>
        <w:t>În municipiul Bucureşti</w:t>
      </w:r>
    </w:p>
    <w:p w14:paraId="1B568D4F">
      <w:pPr>
        <w:spacing w:after="0" w:line="240" w:lineRule="auto"/>
        <w:ind w:left="1080"/>
        <w:rPr>
          <w:lang w:val="ro-RO"/>
        </w:rPr>
      </w:pPr>
      <w:r>
        <w:rPr>
          <w:lang w:val="ro-RO"/>
        </w:rPr>
        <w:t>În ultimele 24 de ore sistemul de monitorizare a calităţii aerului în municipiul Bucureşti nu a semnalat depăşiri ale pragurilor de informare şi alertă.</w:t>
      </w:r>
    </w:p>
    <w:p w14:paraId="54C27AB7">
      <w:pPr>
        <w:spacing w:after="0" w:line="240" w:lineRule="auto"/>
        <w:ind w:left="0"/>
        <w:rPr>
          <w:sz w:val="16"/>
          <w:szCs w:val="16"/>
          <w:lang w:val="ro-RO"/>
        </w:rPr>
      </w:pPr>
    </w:p>
    <w:p w14:paraId="108577C0">
      <w:pPr>
        <w:spacing w:after="0" w:line="240" w:lineRule="auto"/>
        <w:ind w:left="0"/>
        <w:rPr>
          <w:sz w:val="16"/>
          <w:szCs w:val="16"/>
          <w:lang w:val="ro-RO"/>
        </w:rPr>
      </w:pPr>
    </w:p>
    <w:p w14:paraId="7FC9C620">
      <w:pPr>
        <w:spacing w:after="0" w:line="240" w:lineRule="auto"/>
        <w:ind w:left="0"/>
        <w:rPr>
          <w:sz w:val="16"/>
          <w:szCs w:val="16"/>
          <w:lang w:val="ro-RO"/>
        </w:rPr>
      </w:pPr>
    </w:p>
    <w:p w14:paraId="64011CD1">
      <w:pPr>
        <w:spacing w:after="0" w:line="240" w:lineRule="auto"/>
        <w:ind w:left="0"/>
        <w:rPr>
          <w:sz w:val="16"/>
          <w:szCs w:val="16"/>
          <w:lang w:val="ro-RO"/>
        </w:rPr>
      </w:pPr>
    </w:p>
    <w:p w14:paraId="43876759">
      <w:pPr>
        <w:spacing w:after="0" w:line="240" w:lineRule="auto"/>
        <w:ind w:left="0"/>
        <w:rPr>
          <w:sz w:val="16"/>
          <w:szCs w:val="16"/>
          <w:lang w:val="ro-RO"/>
        </w:rPr>
      </w:pPr>
    </w:p>
    <w:p w14:paraId="70081E18">
      <w:pPr>
        <w:spacing w:after="0" w:line="240" w:lineRule="auto"/>
        <w:ind w:left="0"/>
        <w:rPr>
          <w:sz w:val="16"/>
          <w:szCs w:val="16"/>
          <w:lang w:val="ro-RO"/>
        </w:rPr>
      </w:pPr>
    </w:p>
    <w:p w14:paraId="31FCED99">
      <w:pPr>
        <w:spacing w:after="0" w:line="240" w:lineRule="auto"/>
        <w:ind w:left="0"/>
        <w:rPr>
          <w:sz w:val="16"/>
          <w:szCs w:val="16"/>
          <w:lang w:val="es-ES"/>
        </w:rPr>
      </w:pPr>
      <w:bookmarkStart w:id="11" w:name="_GoBack"/>
      <w:bookmarkEnd w:id="11"/>
    </w:p>
    <w:sectPr>
      <w:headerReference r:id="rId6" w:type="first"/>
      <w:footerReference r:id="rId8" w:type="first"/>
      <w:headerReference r:id="rId5" w:type="default"/>
      <w:footerReference r:id="rId7" w:type="default"/>
      <w:pgSz w:w="11900" w:h="16840"/>
      <w:pgMar w:top="1674" w:right="1280" w:bottom="1702" w:left="567" w:header="567" w:footer="502"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Kozuka Mincho Pr6N M"/>
    <w:panose1 w:val="02020609040205080304"/>
    <w:charset w:val="80"/>
    <w:family w:val="modern"/>
    <w:pitch w:val="default"/>
    <w:sig w:usb0="00000000" w:usb1="00000000" w:usb2="08000012" w:usb3="00000000" w:csb0="0002009F" w:csb1="00000000"/>
  </w:font>
  <w:font w:name="Trebuchet MS">
    <w:panose1 w:val="020B0603020202020204"/>
    <w:charset w:val="00"/>
    <w:family w:val="swiss"/>
    <w:pitch w:val="default"/>
    <w:sig w:usb0="00000687" w:usb1="00000000" w:usb2="00000000" w:usb3="00000000" w:csb0="2000009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Times">
    <w:altName w:val="Times New Roman"/>
    <w:panose1 w:val="02020603050405020304"/>
    <w:charset w:val="00"/>
    <w:family w:val="roman"/>
    <w:pitch w:val="default"/>
    <w:sig w:usb0="00000000" w:usb1="00000000" w:usb2="00000009" w:usb3="00000000" w:csb0="000001FF" w:csb1="00000000"/>
  </w:font>
  <w:font w:name="Lohit Hindi">
    <w:altName w:val="MS Gothic"/>
    <w:panose1 w:val="00000000000000000000"/>
    <w:charset w:val="80"/>
    <w:family w:val="auto"/>
    <w:pitch w:val="default"/>
    <w:sig w:usb0="00000000" w:usb1="00000000" w:usb2="00000010" w:usb3="00000000" w:csb0="00020000" w:csb1="00000000"/>
  </w:font>
  <w:font w:name="LiberationSans">
    <w:altName w:val="Calibri"/>
    <w:panose1 w:val="00000000000000000000"/>
    <w:charset w:val="00"/>
    <w:family w:val="auto"/>
    <w:pitch w:val="default"/>
    <w:sig w:usb0="00000000" w:usb1="00000000" w:usb2="00000000" w:usb3="00000000" w:csb0="00000001" w:csb1="00000000"/>
  </w:font>
  <w:font w:name="BatangChe">
    <w:altName w:val="Adobe Myungjo Std M"/>
    <w:panose1 w:val="00000000000000000000"/>
    <w:charset w:val="81"/>
    <w:family w:val="modern"/>
    <w:pitch w:val="default"/>
    <w:sig w:usb0="00000000" w:usb1="00000000" w:usb2="00000030" w:usb3="00000000" w:csb0="0008009F" w:csb1="00000000"/>
  </w:font>
  <w:font w:name="ArialMT">
    <w:altName w:val="Arial"/>
    <w:panose1 w:val="00000000000000000000"/>
    <w:charset w:val="00"/>
    <w:family w:val="auto"/>
    <w:pitch w:val="default"/>
    <w:sig w:usb0="00000000" w:usb1="00000000" w:usb2="00000000" w:usb3="00000000" w:csb0="00000003" w:csb1="00000000"/>
  </w:font>
  <w:font w:name="Kozuka Mincho Pr6N M">
    <w:panose1 w:val="02020600000000000000"/>
    <w:charset w:val="80"/>
    <w:family w:val="auto"/>
    <w:pitch w:val="default"/>
    <w:sig w:usb0="000002D7" w:usb1="2AC71C11" w:usb2="00000012"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5C035">
    <w:pPr>
      <w:pStyle w:val="16"/>
      <w:spacing w:after="0" w:line="240" w:lineRule="auto"/>
      <w:rPr>
        <w:sz w:val="14"/>
        <w:szCs w:val="14"/>
      </w:rPr>
    </w:pPr>
    <w:r>
      <w:rPr>
        <w:sz w:val="14"/>
        <w:szCs w:val="14"/>
      </w:rPr>
      <w:t>Bd. Libertăţii, nr.12, Sector 5, Bucureşti</w:t>
    </w:r>
  </w:p>
  <w:p w14:paraId="5E1B27EA">
    <w:pPr>
      <w:pStyle w:val="16"/>
      <w:spacing w:after="0" w:line="240" w:lineRule="auto"/>
      <w:rPr>
        <w:rFonts w:hint="default"/>
        <w:sz w:val="14"/>
        <w:szCs w:val="14"/>
        <w:lang w:val="ro-RO"/>
      </w:rPr>
    </w:pPr>
    <w:r>
      <w:rPr>
        <w:sz w:val="14"/>
        <w:szCs w:val="14"/>
      </w:rPr>
      <w:t xml:space="preserve">Tel: +4 021 </w:t>
    </w:r>
    <w:r>
      <w:rPr>
        <w:rFonts w:hint="default"/>
        <w:sz w:val="14"/>
        <w:szCs w:val="14"/>
        <w:lang w:val="ro-RO"/>
      </w:rPr>
      <w:t>408  96 05</w:t>
    </w:r>
  </w:p>
  <w:p w14:paraId="36FCA4C7">
    <w:pPr>
      <w:pStyle w:val="16"/>
      <w:spacing w:after="0" w:line="240" w:lineRule="auto"/>
      <w:rPr>
        <w:rFonts w:hint="default"/>
        <w:sz w:val="14"/>
        <w:szCs w:val="14"/>
        <w:lang w:val="ro-RO"/>
      </w:rPr>
    </w:pPr>
    <w:r>
      <w:rPr>
        <w:sz w:val="14"/>
        <w:szCs w:val="14"/>
        <w:lang w:val="fr-FR"/>
      </w:rPr>
      <w:t xml:space="preserve">e-mail: </w:t>
    </w:r>
    <w:r>
      <w:rPr>
        <w:rFonts w:hint="default"/>
        <w:sz w:val="14"/>
        <w:szCs w:val="14"/>
        <w:lang w:val="ro-RO"/>
      </w:rPr>
      <w:t>comunicare</w:t>
    </w:r>
    <w:r>
      <w:rPr>
        <w:sz w:val="14"/>
        <w:szCs w:val="14"/>
        <w:lang w:val="fr-FR"/>
      </w:rPr>
      <w:t>@</w:t>
    </w:r>
    <w:r>
      <w:rPr>
        <w:rFonts w:hint="default"/>
        <w:sz w:val="14"/>
        <w:szCs w:val="14"/>
        <w:lang w:val="ro-RO"/>
      </w:rPr>
      <w:t>mmediu.ro</w:t>
    </w:r>
  </w:p>
  <w:p w14:paraId="73B3E325">
    <w:pPr>
      <w:pStyle w:val="16"/>
    </w:pPr>
    <w:r>
      <w:rPr>
        <w:sz w:val="14"/>
        <w:szCs w:val="14"/>
      </w:rPr>
      <w:t>website: www.mmediu.ro</w:t>
    </w:r>
  </w:p>
  <w:p w14:paraId="3F45FF9A">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3537">
    <w:pPr>
      <w:pStyle w:val="16"/>
      <w:spacing w:after="0" w:line="240" w:lineRule="auto"/>
      <w:rPr>
        <w:sz w:val="14"/>
        <w:szCs w:val="14"/>
      </w:rPr>
    </w:pPr>
  </w:p>
  <w:p w14:paraId="0B976500">
    <w:pPr>
      <w:pStyle w:val="16"/>
      <w:spacing w:after="0" w:line="240" w:lineRule="auto"/>
      <w:rPr>
        <w:sz w:val="14"/>
        <w:szCs w:val="14"/>
      </w:rPr>
    </w:pPr>
  </w:p>
  <w:p w14:paraId="4A0A5CE8">
    <w:pPr>
      <w:pStyle w:val="16"/>
      <w:spacing w:after="0" w:line="240" w:lineRule="auto"/>
      <w:rPr>
        <w:sz w:val="14"/>
        <w:szCs w:val="14"/>
      </w:rPr>
    </w:pPr>
    <w:r>
      <w:rPr>
        <w:sz w:val="14"/>
        <w:szCs w:val="14"/>
      </w:rPr>
      <w:t>Bd. Libertăţii, nr.12, Sector 5, Bucureşti</w:t>
    </w:r>
  </w:p>
  <w:p w14:paraId="189CEAC4">
    <w:pPr>
      <w:pStyle w:val="16"/>
      <w:spacing w:after="0" w:line="240" w:lineRule="auto"/>
      <w:rPr>
        <w:rFonts w:hint="default"/>
        <w:sz w:val="14"/>
        <w:szCs w:val="14"/>
        <w:lang w:val="ro-RO"/>
      </w:rPr>
    </w:pPr>
    <w:r>
      <w:rPr>
        <w:sz w:val="14"/>
        <w:szCs w:val="14"/>
      </w:rPr>
      <w:t xml:space="preserve">Tel: +4 021 </w:t>
    </w:r>
    <w:r>
      <w:rPr>
        <w:rFonts w:hint="default"/>
        <w:sz w:val="14"/>
        <w:szCs w:val="14"/>
        <w:lang w:val="ro-RO"/>
      </w:rPr>
      <w:t>408  96 05</w:t>
    </w:r>
  </w:p>
  <w:p w14:paraId="2926FB54">
    <w:pPr>
      <w:pStyle w:val="16"/>
      <w:spacing w:after="0" w:line="240" w:lineRule="auto"/>
      <w:rPr>
        <w:rFonts w:hint="default"/>
        <w:sz w:val="14"/>
        <w:szCs w:val="14"/>
        <w:lang w:val="ro-RO"/>
      </w:rPr>
    </w:pPr>
    <w:r>
      <w:rPr>
        <w:sz w:val="14"/>
        <w:szCs w:val="14"/>
        <w:lang w:val="fr-FR"/>
      </w:rPr>
      <w:t xml:space="preserve">e-mail: </w:t>
    </w:r>
    <w:r>
      <w:rPr>
        <w:rFonts w:hint="default"/>
        <w:sz w:val="14"/>
        <w:szCs w:val="14"/>
        <w:lang w:val="ro-RO"/>
      </w:rPr>
      <w:t>comunicare</w:t>
    </w:r>
    <w:r>
      <w:rPr>
        <w:sz w:val="14"/>
        <w:szCs w:val="14"/>
        <w:lang w:val="fr-FR"/>
      </w:rPr>
      <w:t>@</w:t>
    </w:r>
    <w:r>
      <w:rPr>
        <w:rFonts w:hint="default"/>
        <w:sz w:val="14"/>
        <w:szCs w:val="14"/>
        <w:lang w:val="ro-RO"/>
      </w:rPr>
      <w:t>mmediu.ro</w:t>
    </w:r>
  </w:p>
  <w:p w14:paraId="47A15030">
    <w:pPr>
      <w:pStyle w:val="16"/>
    </w:pPr>
    <w:r>
      <w:rPr>
        <w:sz w:val="14"/>
        <w:szCs w:val="14"/>
      </w:rPr>
      <w:t>website: www.mmediu.ro</w:t>
    </w:r>
  </w:p>
  <w:p w14:paraId="7498E4FE">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9214" w:type="dxa"/>
      <w:tblInd w:w="0" w:type="dxa"/>
      <w:tblLayout w:type="autofit"/>
      <w:tblCellMar>
        <w:top w:w="0" w:type="dxa"/>
        <w:left w:w="0" w:type="dxa"/>
        <w:bottom w:w="0" w:type="dxa"/>
        <w:right w:w="0" w:type="dxa"/>
      </w:tblCellMar>
    </w:tblPr>
    <w:tblGrid>
      <w:gridCol w:w="5103"/>
      <w:gridCol w:w="4111"/>
    </w:tblGrid>
    <w:tr w14:paraId="7C32E696">
      <w:tblPrEx>
        <w:tblCellMar>
          <w:top w:w="0" w:type="dxa"/>
          <w:left w:w="0" w:type="dxa"/>
          <w:bottom w:w="0" w:type="dxa"/>
          <w:right w:w="0" w:type="dxa"/>
        </w:tblCellMar>
      </w:tblPrEx>
      <w:tc>
        <w:tcPr>
          <w:tcW w:w="5103" w:type="dxa"/>
        </w:tcPr>
        <w:p w14:paraId="318DD869">
          <w:pPr>
            <w:pStyle w:val="29"/>
          </w:pPr>
          <w:r>
            <w:rPr>
              <w:lang w:val="ro-RO" w:eastAsia="ro-RO"/>
            </w:rPr>
            <w:drawing>
              <wp:anchor distT="0" distB="0" distL="114300" distR="114300" simplePos="0" relativeHeight="251660288" behindDoc="0" locked="0" layoutInCell="1" allowOverlap="1">
                <wp:simplePos x="0" y="0"/>
                <wp:positionH relativeFrom="column">
                  <wp:posOffset>0</wp:posOffset>
                </wp:positionH>
                <wp:positionV relativeFrom="paragraph">
                  <wp:posOffset>136525</wp:posOffset>
                </wp:positionV>
                <wp:extent cx="3236595" cy="899795"/>
                <wp:effectExtent l="0" t="0" r="2540" b="0"/>
                <wp:wrapSquare wrapText="bothSides"/>
                <wp:docPr id="23" name="Picture 23"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6400" cy="900000"/>
                        </a:xfrm>
                        <a:prstGeom prst="rect">
                          <a:avLst/>
                        </a:prstGeom>
                        <a:noFill/>
                        <a:ln>
                          <a:noFill/>
                        </a:ln>
                      </pic:spPr>
                    </pic:pic>
                  </a:graphicData>
                </a:graphic>
              </wp:anchor>
            </w:drawing>
          </w:r>
        </w:p>
      </w:tc>
      <w:tc>
        <w:tcPr>
          <w:tcW w:w="4111" w:type="dxa"/>
          <w:vAlign w:val="center"/>
        </w:tcPr>
        <w:p w14:paraId="29B41268">
          <w:pPr>
            <w:pStyle w:val="29"/>
            <w:jc w:val="right"/>
          </w:pPr>
        </w:p>
      </w:tc>
    </w:tr>
  </w:tbl>
  <w:p w14:paraId="47C4FB48">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10915" w:type="dxa"/>
      <w:tblInd w:w="0" w:type="dxa"/>
      <w:tblLayout w:type="autofit"/>
      <w:tblCellMar>
        <w:top w:w="0" w:type="dxa"/>
        <w:left w:w="0" w:type="dxa"/>
        <w:bottom w:w="0" w:type="dxa"/>
        <w:right w:w="0" w:type="dxa"/>
      </w:tblCellMar>
    </w:tblPr>
    <w:tblGrid>
      <w:gridCol w:w="6804"/>
      <w:gridCol w:w="4111"/>
    </w:tblGrid>
    <w:tr w14:paraId="3B3F2BDE">
      <w:tblPrEx>
        <w:tblCellMar>
          <w:top w:w="0" w:type="dxa"/>
          <w:left w:w="0" w:type="dxa"/>
          <w:bottom w:w="0" w:type="dxa"/>
          <w:right w:w="0" w:type="dxa"/>
        </w:tblCellMar>
      </w:tblPrEx>
      <w:tc>
        <w:tcPr>
          <w:tcW w:w="6804" w:type="dxa"/>
        </w:tcPr>
        <w:p w14:paraId="6089729E">
          <w:pPr>
            <w:pStyle w:val="29"/>
          </w:pPr>
          <w:r>
            <w:rPr>
              <w:lang w:val="ro-RO" w:eastAsia="ro-RO"/>
            </w:rPr>
            <w:drawing>
              <wp:anchor distT="0" distB="0" distL="114300" distR="114300" simplePos="0" relativeHeight="251659264" behindDoc="0" locked="0" layoutInCell="1" allowOverlap="1">
                <wp:simplePos x="0" y="0"/>
                <wp:positionH relativeFrom="column">
                  <wp:posOffset>0</wp:posOffset>
                </wp:positionH>
                <wp:positionV relativeFrom="paragraph">
                  <wp:posOffset>136525</wp:posOffset>
                </wp:positionV>
                <wp:extent cx="3236595" cy="899795"/>
                <wp:effectExtent l="0" t="0" r="2540" b="0"/>
                <wp:wrapSquare wrapText="bothSides"/>
                <wp:docPr id="24" name="Picture 24"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6400" cy="900000"/>
                        </a:xfrm>
                        <a:prstGeom prst="rect">
                          <a:avLst/>
                        </a:prstGeom>
                        <a:noFill/>
                        <a:ln>
                          <a:noFill/>
                        </a:ln>
                      </pic:spPr>
                    </pic:pic>
                  </a:graphicData>
                </a:graphic>
              </wp:anchor>
            </w:drawing>
          </w:r>
        </w:p>
      </w:tc>
      <w:tc>
        <w:tcPr>
          <w:tcW w:w="4111" w:type="dxa"/>
          <w:vAlign w:val="center"/>
        </w:tcPr>
        <w:p w14:paraId="13FF1116">
          <w:pPr>
            <w:pStyle w:val="29"/>
            <w:jc w:val="right"/>
          </w:pPr>
        </w:p>
      </w:tc>
    </w:tr>
  </w:tbl>
  <w:p w14:paraId="0182CA4E">
    <w:pPr>
      <w:pStyle w:val="17"/>
      <w:tabs>
        <w:tab w:val="left" w:pos="1530"/>
        <w:tab w:val="center" w:pos="2790"/>
        <w:tab w:val="clear" w:pos="4320"/>
      </w:tabs>
      <w:spacing w:after="60" w:line="240" w:lineRule="auto"/>
      <w:ind w:left="0"/>
    </w:pPr>
    <w:r>
      <w:tab/>
    </w:r>
  </w:p>
  <w:p w14:paraId="1197BFF8">
    <w:pPr>
      <w:pStyle w:val="17"/>
      <w:tabs>
        <w:tab w:val="left" w:pos="1530"/>
        <w:tab w:val="center" w:pos="2790"/>
      </w:tabs>
      <w:spacing w:after="60" w:line="240" w:lineRule="auto"/>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9C4280"/>
    <w:multiLevelType w:val="multilevel"/>
    <w:tmpl w:val="5E9C4280"/>
    <w:lvl w:ilvl="0" w:tentative="0">
      <w:start w:val="1"/>
      <w:numFmt w:val="decimal"/>
      <w:lvlText w:val="%1."/>
      <w:lvlJc w:val="left"/>
      <w:pPr>
        <w:ind w:left="1440" w:hanging="360"/>
      </w:pPr>
      <w:rPr>
        <w:rFonts w:hint="default"/>
        <w:color w:val="000000" w:themeColor="text1"/>
        <w14:textFill>
          <w14:solidFill>
            <w14:schemeClr w14:val="tx1"/>
          </w14:solidFill>
        </w14:textFill>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hideSpellingErrors/>
  <w:attachedTemplate r:id="rId1"/>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F2C"/>
    <w:rsid w:val="000008DC"/>
    <w:rsid w:val="00000B67"/>
    <w:rsid w:val="00000C0B"/>
    <w:rsid w:val="00000C11"/>
    <w:rsid w:val="00000CEC"/>
    <w:rsid w:val="00000D07"/>
    <w:rsid w:val="00000D70"/>
    <w:rsid w:val="00000EA8"/>
    <w:rsid w:val="00000F73"/>
    <w:rsid w:val="00001093"/>
    <w:rsid w:val="00001238"/>
    <w:rsid w:val="0000226F"/>
    <w:rsid w:val="000024FD"/>
    <w:rsid w:val="00002F82"/>
    <w:rsid w:val="000031AE"/>
    <w:rsid w:val="000031E5"/>
    <w:rsid w:val="00003407"/>
    <w:rsid w:val="0000345D"/>
    <w:rsid w:val="0000352B"/>
    <w:rsid w:val="00003C77"/>
    <w:rsid w:val="00003F54"/>
    <w:rsid w:val="00004467"/>
    <w:rsid w:val="00004505"/>
    <w:rsid w:val="00004C9B"/>
    <w:rsid w:val="00004E24"/>
    <w:rsid w:val="00004E35"/>
    <w:rsid w:val="00005FBF"/>
    <w:rsid w:val="00006208"/>
    <w:rsid w:val="000063EB"/>
    <w:rsid w:val="00006429"/>
    <w:rsid w:val="00006599"/>
    <w:rsid w:val="0000675C"/>
    <w:rsid w:val="00007035"/>
    <w:rsid w:val="000075D2"/>
    <w:rsid w:val="00007605"/>
    <w:rsid w:val="00007A24"/>
    <w:rsid w:val="00007C4D"/>
    <w:rsid w:val="00007CFF"/>
    <w:rsid w:val="00007D7C"/>
    <w:rsid w:val="00010129"/>
    <w:rsid w:val="00010F04"/>
    <w:rsid w:val="000112D6"/>
    <w:rsid w:val="0001143A"/>
    <w:rsid w:val="0001165C"/>
    <w:rsid w:val="00011792"/>
    <w:rsid w:val="00012385"/>
    <w:rsid w:val="000124DF"/>
    <w:rsid w:val="000125D2"/>
    <w:rsid w:val="0001285D"/>
    <w:rsid w:val="00012F60"/>
    <w:rsid w:val="0001311B"/>
    <w:rsid w:val="0001313F"/>
    <w:rsid w:val="000132EB"/>
    <w:rsid w:val="00013377"/>
    <w:rsid w:val="0001368D"/>
    <w:rsid w:val="00013733"/>
    <w:rsid w:val="00013866"/>
    <w:rsid w:val="0001387F"/>
    <w:rsid w:val="0001442A"/>
    <w:rsid w:val="0001459C"/>
    <w:rsid w:val="00014CEE"/>
    <w:rsid w:val="00015835"/>
    <w:rsid w:val="00015E75"/>
    <w:rsid w:val="00015F83"/>
    <w:rsid w:val="0001659C"/>
    <w:rsid w:val="000166C2"/>
    <w:rsid w:val="00016FDA"/>
    <w:rsid w:val="00017B88"/>
    <w:rsid w:val="00017F34"/>
    <w:rsid w:val="000204D6"/>
    <w:rsid w:val="0002060C"/>
    <w:rsid w:val="000208EC"/>
    <w:rsid w:val="00020BB2"/>
    <w:rsid w:val="00020C9E"/>
    <w:rsid w:val="00020F57"/>
    <w:rsid w:val="000215D1"/>
    <w:rsid w:val="000218C0"/>
    <w:rsid w:val="00021953"/>
    <w:rsid w:val="00021ABF"/>
    <w:rsid w:val="00021F0D"/>
    <w:rsid w:val="00022526"/>
    <w:rsid w:val="00022E04"/>
    <w:rsid w:val="000232D6"/>
    <w:rsid w:val="00023375"/>
    <w:rsid w:val="000234C4"/>
    <w:rsid w:val="000237E8"/>
    <w:rsid w:val="0002390C"/>
    <w:rsid w:val="00023A2B"/>
    <w:rsid w:val="00023A56"/>
    <w:rsid w:val="00023B51"/>
    <w:rsid w:val="00023C89"/>
    <w:rsid w:val="00023D46"/>
    <w:rsid w:val="00024008"/>
    <w:rsid w:val="000244B2"/>
    <w:rsid w:val="000246B6"/>
    <w:rsid w:val="00024704"/>
    <w:rsid w:val="00024A14"/>
    <w:rsid w:val="00024BB0"/>
    <w:rsid w:val="0002517B"/>
    <w:rsid w:val="0002536C"/>
    <w:rsid w:val="0002592B"/>
    <w:rsid w:val="0002599E"/>
    <w:rsid w:val="00025F18"/>
    <w:rsid w:val="000268CC"/>
    <w:rsid w:val="000268D4"/>
    <w:rsid w:val="0002698E"/>
    <w:rsid w:val="00026E94"/>
    <w:rsid w:val="000278EA"/>
    <w:rsid w:val="000302ED"/>
    <w:rsid w:val="00030860"/>
    <w:rsid w:val="00030A32"/>
    <w:rsid w:val="00030BBD"/>
    <w:rsid w:val="000314D3"/>
    <w:rsid w:val="00031734"/>
    <w:rsid w:val="00031B3E"/>
    <w:rsid w:val="00031C5D"/>
    <w:rsid w:val="0003218A"/>
    <w:rsid w:val="0003222C"/>
    <w:rsid w:val="00032507"/>
    <w:rsid w:val="000325A0"/>
    <w:rsid w:val="00032799"/>
    <w:rsid w:val="000328D1"/>
    <w:rsid w:val="00032C99"/>
    <w:rsid w:val="00032E26"/>
    <w:rsid w:val="000332FE"/>
    <w:rsid w:val="00033691"/>
    <w:rsid w:val="000339DF"/>
    <w:rsid w:val="0003407B"/>
    <w:rsid w:val="000343B3"/>
    <w:rsid w:val="0003448A"/>
    <w:rsid w:val="000345E3"/>
    <w:rsid w:val="0003493D"/>
    <w:rsid w:val="00034ABA"/>
    <w:rsid w:val="00034BB2"/>
    <w:rsid w:val="00034DA8"/>
    <w:rsid w:val="00034E50"/>
    <w:rsid w:val="00035175"/>
    <w:rsid w:val="00035567"/>
    <w:rsid w:val="000357DE"/>
    <w:rsid w:val="000358C3"/>
    <w:rsid w:val="00035B5F"/>
    <w:rsid w:val="00035B91"/>
    <w:rsid w:val="00035E96"/>
    <w:rsid w:val="000360BF"/>
    <w:rsid w:val="00036B31"/>
    <w:rsid w:val="00037391"/>
    <w:rsid w:val="00037545"/>
    <w:rsid w:val="000375FA"/>
    <w:rsid w:val="00037657"/>
    <w:rsid w:val="000376B2"/>
    <w:rsid w:val="00037B91"/>
    <w:rsid w:val="00037E09"/>
    <w:rsid w:val="00037E19"/>
    <w:rsid w:val="000403B6"/>
    <w:rsid w:val="00040758"/>
    <w:rsid w:val="00040FBC"/>
    <w:rsid w:val="0004122B"/>
    <w:rsid w:val="000413F9"/>
    <w:rsid w:val="000414B3"/>
    <w:rsid w:val="00041681"/>
    <w:rsid w:val="00041EA9"/>
    <w:rsid w:val="00041F67"/>
    <w:rsid w:val="000426F3"/>
    <w:rsid w:val="00042C46"/>
    <w:rsid w:val="0004318D"/>
    <w:rsid w:val="0004332F"/>
    <w:rsid w:val="00043435"/>
    <w:rsid w:val="00043702"/>
    <w:rsid w:val="00043D92"/>
    <w:rsid w:val="000444AE"/>
    <w:rsid w:val="0004585A"/>
    <w:rsid w:val="00045919"/>
    <w:rsid w:val="00045939"/>
    <w:rsid w:val="00046A1C"/>
    <w:rsid w:val="00046B3B"/>
    <w:rsid w:val="000471E5"/>
    <w:rsid w:val="000472F6"/>
    <w:rsid w:val="000472FA"/>
    <w:rsid w:val="00047575"/>
    <w:rsid w:val="00047BEA"/>
    <w:rsid w:val="0005053B"/>
    <w:rsid w:val="0005064D"/>
    <w:rsid w:val="00050840"/>
    <w:rsid w:val="00050B27"/>
    <w:rsid w:val="00050E44"/>
    <w:rsid w:val="000513AE"/>
    <w:rsid w:val="00051C9E"/>
    <w:rsid w:val="00051F5F"/>
    <w:rsid w:val="00052308"/>
    <w:rsid w:val="00052AD2"/>
    <w:rsid w:val="00052DA1"/>
    <w:rsid w:val="00052FFF"/>
    <w:rsid w:val="00053068"/>
    <w:rsid w:val="000531C1"/>
    <w:rsid w:val="00053766"/>
    <w:rsid w:val="00053D9A"/>
    <w:rsid w:val="0005418E"/>
    <w:rsid w:val="000545DF"/>
    <w:rsid w:val="00054718"/>
    <w:rsid w:val="000548DE"/>
    <w:rsid w:val="00055202"/>
    <w:rsid w:val="000555A5"/>
    <w:rsid w:val="0005561F"/>
    <w:rsid w:val="000556D6"/>
    <w:rsid w:val="0005575A"/>
    <w:rsid w:val="000561D6"/>
    <w:rsid w:val="00056674"/>
    <w:rsid w:val="00056995"/>
    <w:rsid w:val="00056D75"/>
    <w:rsid w:val="00057515"/>
    <w:rsid w:val="00057B70"/>
    <w:rsid w:val="00057F4E"/>
    <w:rsid w:val="0006049B"/>
    <w:rsid w:val="00060AC3"/>
    <w:rsid w:val="00060FEF"/>
    <w:rsid w:val="000615F6"/>
    <w:rsid w:val="00061D15"/>
    <w:rsid w:val="000622E5"/>
    <w:rsid w:val="00062BBD"/>
    <w:rsid w:val="00063004"/>
    <w:rsid w:val="0006345E"/>
    <w:rsid w:val="00063A5E"/>
    <w:rsid w:val="00063C01"/>
    <w:rsid w:val="00063D17"/>
    <w:rsid w:val="00063D34"/>
    <w:rsid w:val="0006461D"/>
    <w:rsid w:val="00064910"/>
    <w:rsid w:val="0006492D"/>
    <w:rsid w:val="000651A7"/>
    <w:rsid w:val="00065247"/>
    <w:rsid w:val="0006561F"/>
    <w:rsid w:val="00065D3E"/>
    <w:rsid w:val="00066483"/>
    <w:rsid w:val="00066597"/>
    <w:rsid w:val="00066CBA"/>
    <w:rsid w:val="00066CD6"/>
    <w:rsid w:val="00066F6A"/>
    <w:rsid w:val="00066FBE"/>
    <w:rsid w:val="000671A5"/>
    <w:rsid w:val="00067714"/>
    <w:rsid w:val="00067A60"/>
    <w:rsid w:val="00067CC3"/>
    <w:rsid w:val="00070135"/>
    <w:rsid w:val="0007059C"/>
    <w:rsid w:val="000705AF"/>
    <w:rsid w:val="00070BE2"/>
    <w:rsid w:val="00070CCB"/>
    <w:rsid w:val="00071210"/>
    <w:rsid w:val="00071366"/>
    <w:rsid w:val="000713A4"/>
    <w:rsid w:val="000717EB"/>
    <w:rsid w:val="00071A3A"/>
    <w:rsid w:val="0007205D"/>
    <w:rsid w:val="00072151"/>
    <w:rsid w:val="0007225F"/>
    <w:rsid w:val="000724C2"/>
    <w:rsid w:val="00072A1E"/>
    <w:rsid w:val="00072C17"/>
    <w:rsid w:val="00072CC3"/>
    <w:rsid w:val="00073499"/>
    <w:rsid w:val="00073523"/>
    <w:rsid w:val="00073A16"/>
    <w:rsid w:val="00073C18"/>
    <w:rsid w:val="00073E31"/>
    <w:rsid w:val="00073F6E"/>
    <w:rsid w:val="00074250"/>
    <w:rsid w:val="0007478B"/>
    <w:rsid w:val="00074802"/>
    <w:rsid w:val="00074CFF"/>
    <w:rsid w:val="00074F4D"/>
    <w:rsid w:val="00075038"/>
    <w:rsid w:val="000751DE"/>
    <w:rsid w:val="00075299"/>
    <w:rsid w:val="00075B23"/>
    <w:rsid w:val="00075CA6"/>
    <w:rsid w:val="00075E4F"/>
    <w:rsid w:val="00075E87"/>
    <w:rsid w:val="00076054"/>
    <w:rsid w:val="0007625C"/>
    <w:rsid w:val="00076503"/>
    <w:rsid w:val="0007660A"/>
    <w:rsid w:val="00076942"/>
    <w:rsid w:val="00076DA1"/>
    <w:rsid w:val="00076E53"/>
    <w:rsid w:val="00077547"/>
    <w:rsid w:val="0007757B"/>
    <w:rsid w:val="00077940"/>
    <w:rsid w:val="00077A78"/>
    <w:rsid w:val="00077A8E"/>
    <w:rsid w:val="00077D3F"/>
    <w:rsid w:val="00077E1F"/>
    <w:rsid w:val="000802E9"/>
    <w:rsid w:val="00080AC7"/>
    <w:rsid w:val="00080AFD"/>
    <w:rsid w:val="00080C7E"/>
    <w:rsid w:val="000810C1"/>
    <w:rsid w:val="00081468"/>
    <w:rsid w:val="00081720"/>
    <w:rsid w:val="000819F4"/>
    <w:rsid w:val="00081FEE"/>
    <w:rsid w:val="00082211"/>
    <w:rsid w:val="0008223C"/>
    <w:rsid w:val="000826D6"/>
    <w:rsid w:val="0008309D"/>
    <w:rsid w:val="00083494"/>
    <w:rsid w:val="000836E9"/>
    <w:rsid w:val="000837F6"/>
    <w:rsid w:val="00083F67"/>
    <w:rsid w:val="0008450C"/>
    <w:rsid w:val="00084702"/>
    <w:rsid w:val="00084CFD"/>
    <w:rsid w:val="00084DDC"/>
    <w:rsid w:val="00084EFE"/>
    <w:rsid w:val="00084FD9"/>
    <w:rsid w:val="0008500D"/>
    <w:rsid w:val="0008502C"/>
    <w:rsid w:val="0008623F"/>
    <w:rsid w:val="00086B1D"/>
    <w:rsid w:val="00086D4C"/>
    <w:rsid w:val="00086E98"/>
    <w:rsid w:val="0008732B"/>
    <w:rsid w:val="000874F3"/>
    <w:rsid w:val="00087574"/>
    <w:rsid w:val="000877E0"/>
    <w:rsid w:val="000908BA"/>
    <w:rsid w:val="00090B33"/>
    <w:rsid w:val="000913CC"/>
    <w:rsid w:val="00091610"/>
    <w:rsid w:val="00091654"/>
    <w:rsid w:val="000917A4"/>
    <w:rsid w:val="00091A7C"/>
    <w:rsid w:val="00092138"/>
    <w:rsid w:val="000921CA"/>
    <w:rsid w:val="0009231E"/>
    <w:rsid w:val="00092983"/>
    <w:rsid w:val="00092FD6"/>
    <w:rsid w:val="000930BB"/>
    <w:rsid w:val="00093D7B"/>
    <w:rsid w:val="00093F30"/>
    <w:rsid w:val="00094465"/>
    <w:rsid w:val="000945B2"/>
    <w:rsid w:val="0009470B"/>
    <w:rsid w:val="00094F8E"/>
    <w:rsid w:val="00095173"/>
    <w:rsid w:val="000959BE"/>
    <w:rsid w:val="00095A88"/>
    <w:rsid w:val="000961ED"/>
    <w:rsid w:val="0009640D"/>
    <w:rsid w:val="000968A1"/>
    <w:rsid w:val="00096E46"/>
    <w:rsid w:val="0009737C"/>
    <w:rsid w:val="000974B0"/>
    <w:rsid w:val="00097958"/>
    <w:rsid w:val="000A04CF"/>
    <w:rsid w:val="000A04D4"/>
    <w:rsid w:val="000A0CEC"/>
    <w:rsid w:val="000A0D98"/>
    <w:rsid w:val="000A0EC5"/>
    <w:rsid w:val="000A1A54"/>
    <w:rsid w:val="000A1B74"/>
    <w:rsid w:val="000A1D8D"/>
    <w:rsid w:val="000A1E3B"/>
    <w:rsid w:val="000A207D"/>
    <w:rsid w:val="000A2855"/>
    <w:rsid w:val="000A287C"/>
    <w:rsid w:val="000A2DE4"/>
    <w:rsid w:val="000A2E1B"/>
    <w:rsid w:val="000A3069"/>
    <w:rsid w:val="000A34E8"/>
    <w:rsid w:val="000A361F"/>
    <w:rsid w:val="000A3DFD"/>
    <w:rsid w:val="000A40F2"/>
    <w:rsid w:val="000A41A6"/>
    <w:rsid w:val="000A44F0"/>
    <w:rsid w:val="000A46CA"/>
    <w:rsid w:val="000A515A"/>
    <w:rsid w:val="000A5B45"/>
    <w:rsid w:val="000A62F1"/>
    <w:rsid w:val="000A638B"/>
    <w:rsid w:val="000A6A19"/>
    <w:rsid w:val="000A6B41"/>
    <w:rsid w:val="000A6CE8"/>
    <w:rsid w:val="000A6D88"/>
    <w:rsid w:val="000A6F5F"/>
    <w:rsid w:val="000A7068"/>
    <w:rsid w:val="000A71B6"/>
    <w:rsid w:val="000A7541"/>
    <w:rsid w:val="000A7CC4"/>
    <w:rsid w:val="000A7E2D"/>
    <w:rsid w:val="000A7F6D"/>
    <w:rsid w:val="000B0275"/>
    <w:rsid w:val="000B0829"/>
    <w:rsid w:val="000B0920"/>
    <w:rsid w:val="000B0D1F"/>
    <w:rsid w:val="000B0EBE"/>
    <w:rsid w:val="000B2073"/>
    <w:rsid w:val="000B23CC"/>
    <w:rsid w:val="000B256D"/>
    <w:rsid w:val="000B29F5"/>
    <w:rsid w:val="000B2D59"/>
    <w:rsid w:val="000B2EAB"/>
    <w:rsid w:val="000B302B"/>
    <w:rsid w:val="000B312C"/>
    <w:rsid w:val="000B31AD"/>
    <w:rsid w:val="000B3A1A"/>
    <w:rsid w:val="000B3AB8"/>
    <w:rsid w:val="000B3BD1"/>
    <w:rsid w:val="000B3FE9"/>
    <w:rsid w:val="000B4203"/>
    <w:rsid w:val="000B47D4"/>
    <w:rsid w:val="000B48A3"/>
    <w:rsid w:val="000B4FA5"/>
    <w:rsid w:val="000B4FF7"/>
    <w:rsid w:val="000B55A4"/>
    <w:rsid w:val="000B5BF9"/>
    <w:rsid w:val="000B6154"/>
    <w:rsid w:val="000B62DD"/>
    <w:rsid w:val="000B64B9"/>
    <w:rsid w:val="000B6BBF"/>
    <w:rsid w:val="000B72C9"/>
    <w:rsid w:val="000B79C3"/>
    <w:rsid w:val="000B7FE6"/>
    <w:rsid w:val="000C0586"/>
    <w:rsid w:val="000C0709"/>
    <w:rsid w:val="000C0763"/>
    <w:rsid w:val="000C11F1"/>
    <w:rsid w:val="000C1544"/>
    <w:rsid w:val="000C1665"/>
    <w:rsid w:val="000C1777"/>
    <w:rsid w:val="000C1863"/>
    <w:rsid w:val="000C1D60"/>
    <w:rsid w:val="000C20C9"/>
    <w:rsid w:val="000C2987"/>
    <w:rsid w:val="000C2F33"/>
    <w:rsid w:val="000C3252"/>
    <w:rsid w:val="000C3282"/>
    <w:rsid w:val="000C3330"/>
    <w:rsid w:val="000C3494"/>
    <w:rsid w:val="000C3B32"/>
    <w:rsid w:val="000C3B61"/>
    <w:rsid w:val="000C3E93"/>
    <w:rsid w:val="000C3FFC"/>
    <w:rsid w:val="000C41F9"/>
    <w:rsid w:val="000C4311"/>
    <w:rsid w:val="000C439C"/>
    <w:rsid w:val="000C44C4"/>
    <w:rsid w:val="000C555D"/>
    <w:rsid w:val="000C5AD7"/>
    <w:rsid w:val="000C5AFD"/>
    <w:rsid w:val="000C5B4D"/>
    <w:rsid w:val="000C5C7A"/>
    <w:rsid w:val="000C5CB0"/>
    <w:rsid w:val="000C5D13"/>
    <w:rsid w:val="000C650E"/>
    <w:rsid w:val="000C6A3A"/>
    <w:rsid w:val="000C6B6B"/>
    <w:rsid w:val="000C6CAD"/>
    <w:rsid w:val="000C74B3"/>
    <w:rsid w:val="000C7D47"/>
    <w:rsid w:val="000C7E9C"/>
    <w:rsid w:val="000D09CD"/>
    <w:rsid w:val="000D0B1C"/>
    <w:rsid w:val="000D0F94"/>
    <w:rsid w:val="000D1310"/>
    <w:rsid w:val="000D13E6"/>
    <w:rsid w:val="000D19A2"/>
    <w:rsid w:val="000D20B4"/>
    <w:rsid w:val="000D2215"/>
    <w:rsid w:val="000D2590"/>
    <w:rsid w:val="000D2632"/>
    <w:rsid w:val="000D2672"/>
    <w:rsid w:val="000D2803"/>
    <w:rsid w:val="000D2973"/>
    <w:rsid w:val="000D2A8D"/>
    <w:rsid w:val="000D2D23"/>
    <w:rsid w:val="000D2F7A"/>
    <w:rsid w:val="000D309F"/>
    <w:rsid w:val="000D3404"/>
    <w:rsid w:val="000D3F0D"/>
    <w:rsid w:val="000D41FB"/>
    <w:rsid w:val="000D4613"/>
    <w:rsid w:val="000D48D6"/>
    <w:rsid w:val="000D4F20"/>
    <w:rsid w:val="000D4F44"/>
    <w:rsid w:val="000D4F5E"/>
    <w:rsid w:val="000D4FD7"/>
    <w:rsid w:val="000D5046"/>
    <w:rsid w:val="000D5367"/>
    <w:rsid w:val="000D56F8"/>
    <w:rsid w:val="000D58E5"/>
    <w:rsid w:val="000D5BB7"/>
    <w:rsid w:val="000D5CA5"/>
    <w:rsid w:val="000D66CD"/>
    <w:rsid w:val="000D67AB"/>
    <w:rsid w:val="000D698C"/>
    <w:rsid w:val="000D71FA"/>
    <w:rsid w:val="000D7530"/>
    <w:rsid w:val="000D77E5"/>
    <w:rsid w:val="000D7A67"/>
    <w:rsid w:val="000D7DF8"/>
    <w:rsid w:val="000E0CA7"/>
    <w:rsid w:val="000E0EA2"/>
    <w:rsid w:val="000E0FA1"/>
    <w:rsid w:val="000E113F"/>
    <w:rsid w:val="000E13AE"/>
    <w:rsid w:val="000E146C"/>
    <w:rsid w:val="000E14F2"/>
    <w:rsid w:val="000E1B56"/>
    <w:rsid w:val="000E20A8"/>
    <w:rsid w:val="000E21D0"/>
    <w:rsid w:val="000E23B9"/>
    <w:rsid w:val="000E258D"/>
    <w:rsid w:val="000E2B0A"/>
    <w:rsid w:val="000E2D8B"/>
    <w:rsid w:val="000E3072"/>
    <w:rsid w:val="000E30A7"/>
    <w:rsid w:val="000E337F"/>
    <w:rsid w:val="000E33B1"/>
    <w:rsid w:val="000E348D"/>
    <w:rsid w:val="000E36BD"/>
    <w:rsid w:val="000E380E"/>
    <w:rsid w:val="000E3ADB"/>
    <w:rsid w:val="000E3AFB"/>
    <w:rsid w:val="000E3BB7"/>
    <w:rsid w:val="000E4524"/>
    <w:rsid w:val="000E4993"/>
    <w:rsid w:val="000E4CCE"/>
    <w:rsid w:val="000E503E"/>
    <w:rsid w:val="000E51B7"/>
    <w:rsid w:val="000E5BD3"/>
    <w:rsid w:val="000E603C"/>
    <w:rsid w:val="000E60FA"/>
    <w:rsid w:val="000E62D1"/>
    <w:rsid w:val="000E62D7"/>
    <w:rsid w:val="000E63CC"/>
    <w:rsid w:val="000E6F5E"/>
    <w:rsid w:val="000E751E"/>
    <w:rsid w:val="000E7856"/>
    <w:rsid w:val="000F0031"/>
    <w:rsid w:val="000F0952"/>
    <w:rsid w:val="000F0C0D"/>
    <w:rsid w:val="000F0F13"/>
    <w:rsid w:val="000F11DC"/>
    <w:rsid w:val="000F1275"/>
    <w:rsid w:val="000F16E8"/>
    <w:rsid w:val="000F1BC9"/>
    <w:rsid w:val="000F1DE1"/>
    <w:rsid w:val="000F29AE"/>
    <w:rsid w:val="000F2B75"/>
    <w:rsid w:val="000F2B7A"/>
    <w:rsid w:val="000F2E95"/>
    <w:rsid w:val="000F31CD"/>
    <w:rsid w:val="000F34CB"/>
    <w:rsid w:val="000F39F3"/>
    <w:rsid w:val="000F3D2B"/>
    <w:rsid w:val="000F3D70"/>
    <w:rsid w:val="000F3DE0"/>
    <w:rsid w:val="000F482F"/>
    <w:rsid w:val="000F4A7B"/>
    <w:rsid w:val="000F4B4B"/>
    <w:rsid w:val="000F4BAA"/>
    <w:rsid w:val="000F4CEA"/>
    <w:rsid w:val="000F4D5D"/>
    <w:rsid w:val="000F4EF2"/>
    <w:rsid w:val="000F4F8E"/>
    <w:rsid w:val="000F56E1"/>
    <w:rsid w:val="000F584D"/>
    <w:rsid w:val="000F5CA0"/>
    <w:rsid w:val="000F5E94"/>
    <w:rsid w:val="000F6213"/>
    <w:rsid w:val="000F6B6D"/>
    <w:rsid w:val="000F6ED5"/>
    <w:rsid w:val="000F721D"/>
    <w:rsid w:val="000F75C1"/>
    <w:rsid w:val="000F7FC5"/>
    <w:rsid w:val="000F7FCE"/>
    <w:rsid w:val="0010005A"/>
    <w:rsid w:val="00100745"/>
    <w:rsid w:val="00100BE2"/>
    <w:rsid w:val="00100F36"/>
    <w:rsid w:val="0010106E"/>
    <w:rsid w:val="0010114D"/>
    <w:rsid w:val="00101343"/>
    <w:rsid w:val="00101402"/>
    <w:rsid w:val="0010162E"/>
    <w:rsid w:val="00101662"/>
    <w:rsid w:val="001017D3"/>
    <w:rsid w:val="00102188"/>
    <w:rsid w:val="00102848"/>
    <w:rsid w:val="001028A2"/>
    <w:rsid w:val="001028D0"/>
    <w:rsid w:val="00102AA3"/>
    <w:rsid w:val="00102D1A"/>
    <w:rsid w:val="00102FED"/>
    <w:rsid w:val="00103362"/>
    <w:rsid w:val="0010363E"/>
    <w:rsid w:val="00103799"/>
    <w:rsid w:val="001037CF"/>
    <w:rsid w:val="0010390D"/>
    <w:rsid w:val="00103D9C"/>
    <w:rsid w:val="001049C3"/>
    <w:rsid w:val="00104B1B"/>
    <w:rsid w:val="00105904"/>
    <w:rsid w:val="00105AEB"/>
    <w:rsid w:val="00105DC0"/>
    <w:rsid w:val="00105FB2"/>
    <w:rsid w:val="001060E2"/>
    <w:rsid w:val="001069CB"/>
    <w:rsid w:val="00106B14"/>
    <w:rsid w:val="00106E92"/>
    <w:rsid w:val="0010735A"/>
    <w:rsid w:val="001074AC"/>
    <w:rsid w:val="00107897"/>
    <w:rsid w:val="00107C38"/>
    <w:rsid w:val="00107F55"/>
    <w:rsid w:val="001106B2"/>
    <w:rsid w:val="001107FF"/>
    <w:rsid w:val="00111045"/>
    <w:rsid w:val="0011105E"/>
    <w:rsid w:val="00111468"/>
    <w:rsid w:val="0011159A"/>
    <w:rsid w:val="001115E4"/>
    <w:rsid w:val="00111807"/>
    <w:rsid w:val="0011201C"/>
    <w:rsid w:val="001123BC"/>
    <w:rsid w:val="00112768"/>
    <w:rsid w:val="001127DC"/>
    <w:rsid w:val="00112CA3"/>
    <w:rsid w:val="0011306C"/>
    <w:rsid w:val="0011354E"/>
    <w:rsid w:val="0011371E"/>
    <w:rsid w:val="00113838"/>
    <w:rsid w:val="00113B84"/>
    <w:rsid w:val="00113E0D"/>
    <w:rsid w:val="00113F03"/>
    <w:rsid w:val="001142BB"/>
    <w:rsid w:val="001145BB"/>
    <w:rsid w:val="0011489C"/>
    <w:rsid w:val="0011492E"/>
    <w:rsid w:val="001153CE"/>
    <w:rsid w:val="001155CA"/>
    <w:rsid w:val="00115660"/>
    <w:rsid w:val="001156F9"/>
    <w:rsid w:val="0011572A"/>
    <w:rsid w:val="00115760"/>
    <w:rsid w:val="00115D34"/>
    <w:rsid w:val="00116542"/>
    <w:rsid w:val="001169F6"/>
    <w:rsid w:val="0011720D"/>
    <w:rsid w:val="0011732F"/>
    <w:rsid w:val="0011764C"/>
    <w:rsid w:val="00117CD0"/>
    <w:rsid w:val="00117F8E"/>
    <w:rsid w:val="00120341"/>
    <w:rsid w:val="00120594"/>
    <w:rsid w:val="001209F0"/>
    <w:rsid w:val="00120DCE"/>
    <w:rsid w:val="00120F74"/>
    <w:rsid w:val="00121059"/>
    <w:rsid w:val="00121073"/>
    <w:rsid w:val="00121418"/>
    <w:rsid w:val="00121516"/>
    <w:rsid w:val="0012161E"/>
    <w:rsid w:val="00121A89"/>
    <w:rsid w:val="00121CAC"/>
    <w:rsid w:val="00121E57"/>
    <w:rsid w:val="00122553"/>
    <w:rsid w:val="00122755"/>
    <w:rsid w:val="00122AF0"/>
    <w:rsid w:val="00122C6F"/>
    <w:rsid w:val="00122E85"/>
    <w:rsid w:val="00122F1C"/>
    <w:rsid w:val="00123304"/>
    <w:rsid w:val="001233A7"/>
    <w:rsid w:val="00123424"/>
    <w:rsid w:val="001235CC"/>
    <w:rsid w:val="00123872"/>
    <w:rsid w:val="00123B9F"/>
    <w:rsid w:val="00123CAE"/>
    <w:rsid w:val="00123EEF"/>
    <w:rsid w:val="001246B0"/>
    <w:rsid w:val="00125053"/>
    <w:rsid w:val="00125813"/>
    <w:rsid w:val="001258E3"/>
    <w:rsid w:val="00125D1A"/>
    <w:rsid w:val="001267BF"/>
    <w:rsid w:val="00126949"/>
    <w:rsid w:val="001272E6"/>
    <w:rsid w:val="00127439"/>
    <w:rsid w:val="0012774A"/>
    <w:rsid w:val="00127779"/>
    <w:rsid w:val="0012796F"/>
    <w:rsid w:val="00127A25"/>
    <w:rsid w:val="00127CE4"/>
    <w:rsid w:val="00127D4B"/>
    <w:rsid w:val="00127E6D"/>
    <w:rsid w:val="00127F6E"/>
    <w:rsid w:val="00127F7E"/>
    <w:rsid w:val="00130525"/>
    <w:rsid w:val="00130680"/>
    <w:rsid w:val="00130976"/>
    <w:rsid w:val="00130A6D"/>
    <w:rsid w:val="00130C0F"/>
    <w:rsid w:val="00131766"/>
    <w:rsid w:val="00131908"/>
    <w:rsid w:val="00131989"/>
    <w:rsid w:val="00131E66"/>
    <w:rsid w:val="00131EDB"/>
    <w:rsid w:val="00132A34"/>
    <w:rsid w:val="00132CC3"/>
    <w:rsid w:val="00132F6C"/>
    <w:rsid w:val="0013323E"/>
    <w:rsid w:val="001332E3"/>
    <w:rsid w:val="00133F34"/>
    <w:rsid w:val="00134080"/>
    <w:rsid w:val="001345B7"/>
    <w:rsid w:val="00134A3C"/>
    <w:rsid w:val="00134ED7"/>
    <w:rsid w:val="00134FCE"/>
    <w:rsid w:val="0013585A"/>
    <w:rsid w:val="001359BE"/>
    <w:rsid w:val="00135A7E"/>
    <w:rsid w:val="00135DAA"/>
    <w:rsid w:val="001362C9"/>
    <w:rsid w:val="001362D6"/>
    <w:rsid w:val="0013634E"/>
    <w:rsid w:val="001366ED"/>
    <w:rsid w:val="0013691D"/>
    <w:rsid w:val="00136C06"/>
    <w:rsid w:val="00136EF2"/>
    <w:rsid w:val="001372C0"/>
    <w:rsid w:val="0013752F"/>
    <w:rsid w:val="001379F1"/>
    <w:rsid w:val="001401D8"/>
    <w:rsid w:val="00140412"/>
    <w:rsid w:val="0014084E"/>
    <w:rsid w:val="001409BB"/>
    <w:rsid w:val="00140DFF"/>
    <w:rsid w:val="00140F48"/>
    <w:rsid w:val="0014138D"/>
    <w:rsid w:val="001413E8"/>
    <w:rsid w:val="001417FC"/>
    <w:rsid w:val="001418F2"/>
    <w:rsid w:val="00141AFF"/>
    <w:rsid w:val="00141E8F"/>
    <w:rsid w:val="0014225E"/>
    <w:rsid w:val="001423AF"/>
    <w:rsid w:val="001426BC"/>
    <w:rsid w:val="001429B5"/>
    <w:rsid w:val="00142CBB"/>
    <w:rsid w:val="00142D18"/>
    <w:rsid w:val="00142D7A"/>
    <w:rsid w:val="001433B3"/>
    <w:rsid w:val="0014378B"/>
    <w:rsid w:val="00143F99"/>
    <w:rsid w:val="00144327"/>
    <w:rsid w:val="00144691"/>
    <w:rsid w:val="00144EB3"/>
    <w:rsid w:val="001455FD"/>
    <w:rsid w:val="00145A79"/>
    <w:rsid w:val="00146D45"/>
    <w:rsid w:val="00146D91"/>
    <w:rsid w:val="00147205"/>
    <w:rsid w:val="00147289"/>
    <w:rsid w:val="00147388"/>
    <w:rsid w:val="00147BDF"/>
    <w:rsid w:val="00150566"/>
    <w:rsid w:val="001505FA"/>
    <w:rsid w:val="00150A53"/>
    <w:rsid w:val="00150B96"/>
    <w:rsid w:val="00150E7D"/>
    <w:rsid w:val="00151950"/>
    <w:rsid w:val="00151D1A"/>
    <w:rsid w:val="00151EA2"/>
    <w:rsid w:val="0015204A"/>
    <w:rsid w:val="00152714"/>
    <w:rsid w:val="00152790"/>
    <w:rsid w:val="00152DE6"/>
    <w:rsid w:val="00154032"/>
    <w:rsid w:val="00154168"/>
    <w:rsid w:val="001545DF"/>
    <w:rsid w:val="00154AB3"/>
    <w:rsid w:val="00155607"/>
    <w:rsid w:val="00155A44"/>
    <w:rsid w:val="00155D50"/>
    <w:rsid w:val="00156052"/>
    <w:rsid w:val="00156082"/>
    <w:rsid w:val="0015624A"/>
    <w:rsid w:val="00156BF6"/>
    <w:rsid w:val="00156CAB"/>
    <w:rsid w:val="00156CE4"/>
    <w:rsid w:val="00157386"/>
    <w:rsid w:val="00157679"/>
    <w:rsid w:val="00157F08"/>
    <w:rsid w:val="00160A8A"/>
    <w:rsid w:val="00161A23"/>
    <w:rsid w:val="00161BC4"/>
    <w:rsid w:val="001624B6"/>
    <w:rsid w:val="00162A3B"/>
    <w:rsid w:val="00162AE0"/>
    <w:rsid w:val="00162EA3"/>
    <w:rsid w:val="001631FF"/>
    <w:rsid w:val="001640E2"/>
    <w:rsid w:val="0016412D"/>
    <w:rsid w:val="001642A9"/>
    <w:rsid w:val="001642EF"/>
    <w:rsid w:val="00164721"/>
    <w:rsid w:val="001649CF"/>
    <w:rsid w:val="00164BF6"/>
    <w:rsid w:val="00164CD8"/>
    <w:rsid w:val="00165955"/>
    <w:rsid w:val="00165D25"/>
    <w:rsid w:val="00165D76"/>
    <w:rsid w:val="00166104"/>
    <w:rsid w:val="0016631E"/>
    <w:rsid w:val="00166513"/>
    <w:rsid w:val="0016655D"/>
    <w:rsid w:val="0016658F"/>
    <w:rsid w:val="0016675C"/>
    <w:rsid w:val="00166A3C"/>
    <w:rsid w:val="00166A8B"/>
    <w:rsid w:val="00166DFE"/>
    <w:rsid w:val="00167221"/>
    <w:rsid w:val="00167384"/>
    <w:rsid w:val="0016746F"/>
    <w:rsid w:val="001677C9"/>
    <w:rsid w:val="00167CC6"/>
    <w:rsid w:val="00167D7A"/>
    <w:rsid w:val="001700ED"/>
    <w:rsid w:val="00170129"/>
    <w:rsid w:val="00170131"/>
    <w:rsid w:val="00170491"/>
    <w:rsid w:val="00170555"/>
    <w:rsid w:val="0017088A"/>
    <w:rsid w:val="00170B69"/>
    <w:rsid w:val="00170F3E"/>
    <w:rsid w:val="00171707"/>
    <w:rsid w:val="00171F87"/>
    <w:rsid w:val="00172918"/>
    <w:rsid w:val="00172E4F"/>
    <w:rsid w:val="00172F6E"/>
    <w:rsid w:val="00173509"/>
    <w:rsid w:val="001736CD"/>
    <w:rsid w:val="001737EA"/>
    <w:rsid w:val="00173858"/>
    <w:rsid w:val="00173B39"/>
    <w:rsid w:val="00173E17"/>
    <w:rsid w:val="00174DE6"/>
    <w:rsid w:val="00175311"/>
    <w:rsid w:val="00175427"/>
    <w:rsid w:val="00175E84"/>
    <w:rsid w:val="001760A6"/>
    <w:rsid w:val="0017616A"/>
    <w:rsid w:val="00176183"/>
    <w:rsid w:val="00176321"/>
    <w:rsid w:val="00176631"/>
    <w:rsid w:val="00176738"/>
    <w:rsid w:val="001769B4"/>
    <w:rsid w:val="00176CCE"/>
    <w:rsid w:val="00176F39"/>
    <w:rsid w:val="00177048"/>
    <w:rsid w:val="0017728B"/>
    <w:rsid w:val="00177744"/>
    <w:rsid w:val="00177CC6"/>
    <w:rsid w:val="001800EE"/>
    <w:rsid w:val="001801E2"/>
    <w:rsid w:val="00180513"/>
    <w:rsid w:val="00180AA7"/>
    <w:rsid w:val="00180B55"/>
    <w:rsid w:val="00180D44"/>
    <w:rsid w:val="001810C6"/>
    <w:rsid w:val="0018140F"/>
    <w:rsid w:val="001815D9"/>
    <w:rsid w:val="001818F3"/>
    <w:rsid w:val="00181A0F"/>
    <w:rsid w:val="00181B71"/>
    <w:rsid w:val="00182265"/>
    <w:rsid w:val="0018240D"/>
    <w:rsid w:val="00182B76"/>
    <w:rsid w:val="00182C67"/>
    <w:rsid w:val="00182D63"/>
    <w:rsid w:val="00182D7A"/>
    <w:rsid w:val="001833D0"/>
    <w:rsid w:val="00183559"/>
    <w:rsid w:val="001848BC"/>
    <w:rsid w:val="00184D7D"/>
    <w:rsid w:val="00184FCA"/>
    <w:rsid w:val="001851F8"/>
    <w:rsid w:val="00185365"/>
    <w:rsid w:val="001853B9"/>
    <w:rsid w:val="00185B46"/>
    <w:rsid w:val="00185D37"/>
    <w:rsid w:val="00185F7F"/>
    <w:rsid w:val="00186097"/>
    <w:rsid w:val="001861EF"/>
    <w:rsid w:val="00186356"/>
    <w:rsid w:val="00186399"/>
    <w:rsid w:val="0018641E"/>
    <w:rsid w:val="00186443"/>
    <w:rsid w:val="00186E6E"/>
    <w:rsid w:val="001871ED"/>
    <w:rsid w:val="00187416"/>
    <w:rsid w:val="00187605"/>
    <w:rsid w:val="0018763A"/>
    <w:rsid w:val="00187DC6"/>
    <w:rsid w:val="00190031"/>
    <w:rsid w:val="00190741"/>
    <w:rsid w:val="001907AD"/>
    <w:rsid w:val="001908EE"/>
    <w:rsid w:val="0019100B"/>
    <w:rsid w:val="001913FF"/>
    <w:rsid w:val="001919A2"/>
    <w:rsid w:val="00191B5A"/>
    <w:rsid w:val="0019296E"/>
    <w:rsid w:val="001929D7"/>
    <w:rsid w:val="001929EA"/>
    <w:rsid w:val="00192AE9"/>
    <w:rsid w:val="00192B28"/>
    <w:rsid w:val="001931FF"/>
    <w:rsid w:val="00193214"/>
    <w:rsid w:val="00193245"/>
    <w:rsid w:val="00193435"/>
    <w:rsid w:val="00193857"/>
    <w:rsid w:val="00193A80"/>
    <w:rsid w:val="00193B46"/>
    <w:rsid w:val="00193BA2"/>
    <w:rsid w:val="00193FAE"/>
    <w:rsid w:val="001947E2"/>
    <w:rsid w:val="00194A5E"/>
    <w:rsid w:val="00195E93"/>
    <w:rsid w:val="00196229"/>
    <w:rsid w:val="0019631F"/>
    <w:rsid w:val="00196333"/>
    <w:rsid w:val="00196359"/>
    <w:rsid w:val="00196385"/>
    <w:rsid w:val="0019671F"/>
    <w:rsid w:val="00196878"/>
    <w:rsid w:val="0019738B"/>
    <w:rsid w:val="0019745A"/>
    <w:rsid w:val="001974E2"/>
    <w:rsid w:val="001977BD"/>
    <w:rsid w:val="0019786F"/>
    <w:rsid w:val="001979B4"/>
    <w:rsid w:val="00197C49"/>
    <w:rsid w:val="001A00C0"/>
    <w:rsid w:val="001A0AA8"/>
    <w:rsid w:val="001A0DDC"/>
    <w:rsid w:val="001A0F14"/>
    <w:rsid w:val="001A18D8"/>
    <w:rsid w:val="001A197B"/>
    <w:rsid w:val="001A1B1A"/>
    <w:rsid w:val="001A1B87"/>
    <w:rsid w:val="001A1C0C"/>
    <w:rsid w:val="001A24A2"/>
    <w:rsid w:val="001A2800"/>
    <w:rsid w:val="001A2CD1"/>
    <w:rsid w:val="001A31AE"/>
    <w:rsid w:val="001A3384"/>
    <w:rsid w:val="001A34F7"/>
    <w:rsid w:val="001A3BF6"/>
    <w:rsid w:val="001A469F"/>
    <w:rsid w:val="001A4751"/>
    <w:rsid w:val="001A4B3B"/>
    <w:rsid w:val="001A4C2F"/>
    <w:rsid w:val="001A4E45"/>
    <w:rsid w:val="001A4FBB"/>
    <w:rsid w:val="001A5129"/>
    <w:rsid w:val="001A522F"/>
    <w:rsid w:val="001A5256"/>
    <w:rsid w:val="001A5A22"/>
    <w:rsid w:val="001A60DC"/>
    <w:rsid w:val="001A62EC"/>
    <w:rsid w:val="001A6422"/>
    <w:rsid w:val="001A65F4"/>
    <w:rsid w:val="001A696A"/>
    <w:rsid w:val="001A69DC"/>
    <w:rsid w:val="001A6B11"/>
    <w:rsid w:val="001A6B17"/>
    <w:rsid w:val="001A6C28"/>
    <w:rsid w:val="001A6D7D"/>
    <w:rsid w:val="001A7401"/>
    <w:rsid w:val="001A755B"/>
    <w:rsid w:val="001A79F9"/>
    <w:rsid w:val="001A7ADA"/>
    <w:rsid w:val="001A7AFD"/>
    <w:rsid w:val="001A7C65"/>
    <w:rsid w:val="001A7CC2"/>
    <w:rsid w:val="001A7D99"/>
    <w:rsid w:val="001A7F8E"/>
    <w:rsid w:val="001B026E"/>
    <w:rsid w:val="001B06E7"/>
    <w:rsid w:val="001B083A"/>
    <w:rsid w:val="001B0AF6"/>
    <w:rsid w:val="001B1282"/>
    <w:rsid w:val="001B12C3"/>
    <w:rsid w:val="001B13B6"/>
    <w:rsid w:val="001B152A"/>
    <w:rsid w:val="001B1633"/>
    <w:rsid w:val="001B2440"/>
    <w:rsid w:val="001B24F3"/>
    <w:rsid w:val="001B2A19"/>
    <w:rsid w:val="001B2F2F"/>
    <w:rsid w:val="001B353C"/>
    <w:rsid w:val="001B366D"/>
    <w:rsid w:val="001B36A5"/>
    <w:rsid w:val="001B371A"/>
    <w:rsid w:val="001B3E5B"/>
    <w:rsid w:val="001B41C4"/>
    <w:rsid w:val="001B45EF"/>
    <w:rsid w:val="001B4726"/>
    <w:rsid w:val="001B4A15"/>
    <w:rsid w:val="001B4F95"/>
    <w:rsid w:val="001B516E"/>
    <w:rsid w:val="001B51CD"/>
    <w:rsid w:val="001B58D7"/>
    <w:rsid w:val="001B60B5"/>
    <w:rsid w:val="001B63A8"/>
    <w:rsid w:val="001B6816"/>
    <w:rsid w:val="001B6BE7"/>
    <w:rsid w:val="001B6E38"/>
    <w:rsid w:val="001B6E80"/>
    <w:rsid w:val="001B6EAE"/>
    <w:rsid w:val="001B6F21"/>
    <w:rsid w:val="001B707F"/>
    <w:rsid w:val="001B72CC"/>
    <w:rsid w:val="001B76E9"/>
    <w:rsid w:val="001B79B3"/>
    <w:rsid w:val="001B7F3B"/>
    <w:rsid w:val="001C01DB"/>
    <w:rsid w:val="001C01E6"/>
    <w:rsid w:val="001C0641"/>
    <w:rsid w:val="001C0C0E"/>
    <w:rsid w:val="001C0EA6"/>
    <w:rsid w:val="001C1A09"/>
    <w:rsid w:val="001C1E38"/>
    <w:rsid w:val="001C20BC"/>
    <w:rsid w:val="001C210E"/>
    <w:rsid w:val="001C22EA"/>
    <w:rsid w:val="001C2D7A"/>
    <w:rsid w:val="001C2DF7"/>
    <w:rsid w:val="001C34F1"/>
    <w:rsid w:val="001C3602"/>
    <w:rsid w:val="001C3ADA"/>
    <w:rsid w:val="001C3DF6"/>
    <w:rsid w:val="001C3E3D"/>
    <w:rsid w:val="001C410A"/>
    <w:rsid w:val="001C45FA"/>
    <w:rsid w:val="001C46C0"/>
    <w:rsid w:val="001C4B1C"/>
    <w:rsid w:val="001C4D0C"/>
    <w:rsid w:val="001C4E37"/>
    <w:rsid w:val="001C51D6"/>
    <w:rsid w:val="001C5831"/>
    <w:rsid w:val="001C5ADE"/>
    <w:rsid w:val="001C5D9E"/>
    <w:rsid w:val="001C62BB"/>
    <w:rsid w:val="001C6D6B"/>
    <w:rsid w:val="001C71D0"/>
    <w:rsid w:val="001C71DA"/>
    <w:rsid w:val="001C7533"/>
    <w:rsid w:val="001C755F"/>
    <w:rsid w:val="001C7B44"/>
    <w:rsid w:val="001C7DC3"/>
    <w:rsid w:val="001C7F98"/>
    <w:rsid w:val="001D0165"/>
    <w:rsid w:val="001D08FF"/>
    <w:rsid w:val="001D0EA4"/>
    <w:rsid w:val="001D12C0"/>
    <w:rsid w:val="001D1CC8"/>
    <w:rsid w:val="001D1D86"/>
    <w:rsid w:val="001D26AC"/>
    <w:rsid w:val="001D26EF"/>
    <w:rsid w:val="001D2971"/>
    <w:rsid w:val="001D2C46"/>
    <w:rsid w:val="001D2D35"/>
    <w:rsid w:val="001D31A0"/>
    <w:rsid w:val="001D3447"/>
    <w:rsid w:val="001D39DC"/>
    <w:rsid w:val="001D41CB"/>
    <w:rsid w:val="001D445B"/>
    <w:rsid w:val="001D476B"/>
    <w:rsid w:val="001D4A41"/>
    <w:rsid w:val="001D4A9C"/>
    <w:rsid w:val="001D4D95"/>
    <w:rsid w:val="001D5172"/>
    <w:rsid w:val="001D5359"/>
    <w:rsid w:val="001D539F"/>
    <w:rsid w:val="001D5E14"/>
    <w:rsid w:val="001D5E53"/>
    <w:rsid w:val="001D600A"/>
    <w:rsid w:val="001D65C2"/>
    <w:rsid w:val="001D662F"/>
    <w:rsid w:val="001D66B4"/>
    <w:rsid w:val="001D66C6"/>
    <w:rsid w:val="001D6818"/>
    <w:rsid w:val="001D68BB"/>
    <w:rsid w:val="001D69EC"/>
    <w:rsid w:val="001D70AC"/>
    <w:rsid w:val="001D76C1"/>
    <w:rsid w:val="001D78E8"/>
    <w:rsid w:val="001D7942"/>
    <w:rsid w:val="001D79D0"/>
    <w:rsid w:val="001D7A6E"/>
    <w:rsid w:val="001D7A88"/>
    <w:rsid w:val="001D7C6C"/>
    <w:rsid w:val="001D7FE9"/>
    <w:rsid w:val="001D7FF3"/>
    <w:rsid w:val="001E00F8"/>
    <w:rsid w:val="001E0281"/>
    <w:rsid w:val="001E02B3"/>
    <w:rsid w:val="001E0AF7"/>
    <w:rsid w:val="001E1151"/>
    <w:rsid w:val="001E18F8"/>
    <w:rsid w:val="001E1DC5"/>
    <w:rsid w:val="001E1E05"/>
    <w:rsid w:val="001E25C1"/>
    <w:rsid w:val="001E2C88"/>
    <w:rsid w:val="001E3500"/>
    <w:rsid w:val="001E3C4A"/>
    <w:rsid w:val="001E3C72"/>
    <w:rsid w:val="001E3CCF"/>
    <w:rsid w:val="001E3D65"/>
    <w:rsid w:val="001E3FCD"/>
    <w:rsid w:val="001E4074"/>
    <w:rsid w:val="001E4924"/>
    <w:rsid w:val="001E4C49"/>
    <w:rsid w:val="001E5781"/>
    <w:rsid w:val="001E5D8E"/>
    <w:rsid w:val="001E630F"/>
    <w:rsid w:val="001E6744"/>
    <w:rsid w:val="001E683D"/>
    <w:rsid w:val="001E6971"/>
    <w:rsid w:val="001E6E6A"/>
    <w:rsid w:val="001E7028"/>
    <w:rsid w:val="001E7331"/>
    <w:rsid w:val="001E7446"/>
    <w:rsid w:val="001E764B"/>
    <w:rsid w:val="001E7725"/>
    <w:rsid w:val="001E7CE9"/>
    <w:rsid w:val="001F018B"/>
    <w:rsid w:val="001F06AF"/>
    <w:rsid w:val="001F0E22"/>
    <w:rsid w:val="001F1066"/>
    <w:rsid w:val="001F1167"/>
    <w:rsid w:val="001F1199"/>
    <w:rsid w:val="001F1472"/>
    <w:rsid w:val="001F179A"/>
    <w:rsid w:val="001F1823"/>
    <w:rsid w:val="001F1A0E"/>
    <w:rsid w:val="001F1A4C"/>
    <w:rsid w:val="001F1AA4"/>
    <w:rsid w:val="001F205F"/>
    <w:rsid w:val="001F208F"/>
    <w:rsid w:val="001F290A"/>
    <w:rsid w:val="001F293E"/>
    <w:rsid w:val="001F2A82"/>
    <w:rsid w:val="001F2CB5"/>
    <w:rsid w:val="001F3201"/>
    <w:rsid w:val="001F3720"/>
    <w:rsid w:val="001F38FD"/>
    <w:rsid w:val="001F3994"/>
    <w:rsid w:val="001F3B8F"/>
    <w:rsid w:val="001F4661"/>
    <w:rsid w:val="001F5167"/>
    <w:rsid w:val="001F51DD"/>
    <w:rsid w:val="001F565C"/>
    <w:rsid w:val="001F5A7B"/>
    <w:rsid w:val="001F5E87"/>
    <w:rsid w:val="001F6812"/>
    <w:rsid w:val="001F6AF0"/>
    <w:rsid w:val="001F6B47"/>
    <w:rsid w:val="001F6D3A"/>
    <w:rsid w:val="001F7494"/>
    <w:rsid w:val="001F7767"/>
    <w:rsid w:val="001F79B4"/>
    <w:rsid w:val="00200191"/>
    <w:rsid w:val="002001EE"/>
    <w:rsid w:val="00200248"/>
    <w:rsid w:val="00200AE4"/>
    <w:rsid w:val="002011E2"/>
    <w:rsid w:val="002012A0"/>
    <w:rsid w:val="00201317"/>
    <w:rsid w:val="0020138C"/>
    <w:rsid w:val="002014A9"/>
    <w:rsid w:val="00201B27"/>
    <w:rsid w:val="00201E56"/>
    <w:rsid w:val="00202474"/>
    <w:rsid w:val="00202889"/>
    <w:rsid w:val="00202BE7"/>
    <w:rsid w:val="00202F22"/>
    <w:rsid w:val="00203787"/>
    <w:rsid w:val="00203F57"/>
    <w:rsid w:val="00204195"/>
    <w:rsid w:val="002047D6"/>
    <w:rsid w:val="00204BA4"/>
    <w:rsid w:val="00204D7F"/>
    <w:rsid w:val="00204FAA"/>
    <w:rsid w:val="00205149"/>
    <w:rsid w:val="00205C3D"/>
    <w:rsid w:val="0020601B"/>
    <w:rsid w:val="002063EE"/>
    <w:rsid w:val="0020653A"/>
    <w:rsid w:val="00206CB9"/>
    <w:rsid w:val="00206F87"/>
    <w:rsid w:val="002078DE"/>
    <w:rsid w:val="00207A7B"/>
    <w:rsid w:val="00207E22"/>
    <w:rsid w:val="002106A5"/>
    <w:rsid w:val="002106C7"/>
    <w:rsid w:val="00210871"/>
    <w:rsid w:val="00210AC2"/>
    <w:rsid w:val="00210AE4"/>
    <w:rsid w:val="00210D35"/>
    <w:rsid w:val="00210E69"/>
    <w:rsid w:val="00210ED9"/>
    <w:rsid w:val="00210FB0"/>
    <w:rsid w:val="00210FEE"/>
    <w:rsid w:val="00211826"/>
    <w:rsid w:val="00211ADB"/>
    <w:rsid w:val="00211C1B"/>
    <w:rsid w:val="00212712"/>
    <w:rsid w:val="002127AF"/>
    <w:rsid w:val="00212AD0"/>
    <w:rsid w:val="00212BB0"/>
    <w:rsid w:val="00212CFF"/>
    <w:rsid w:val="00212F12"/>
    <w:rsid w:val="00213349"/>
    <w:rsid w:val="0021357D"/>
    <w:rsid w:val="0021390D"/>
    <w:rsid w:val="002145D8"/>
    <w:rsid w:val="00214D0A"/>
    <w:rsid w:val="00215EFD"/>
    <w:rsid w:val="002163A4"/>
    <w:rsid w:val="002164F2"/>
    <w:rsid w:val="00216564"/>
    <w:rsid w:val="002169C1"/>
    <w:rsid w:val="00216E2A"/>
    <w:rsid w:val="00216E35"/>
    <w:rsid w:val="00216F96"/>
    <w:rsid w:val="0021722C"/>
    <w:rsid w:val="0021731A"/>
    <w:rsid w:val="002173D8"/>
    <w:rsid w:val="00217494"/>
    <w:rsid w:val="00220571"/>
    <w:rsid w:val="00220888"/>
    <w:rsid w:val="002212C6"/>
    <w:rsid w:val="00221340"/>
    <w:rsid w:val="002215B5"/>
    <w:rsid w:val="00221891"/>
    <w:rsid w:val="00221F42"/>
    <w:rsid w:val="002220FB"/>
    <w:rsid w:val="0022218D"/>
    <w:rsid w:val="00222DE3"/>
    <w:rsid w:val="00222E01"/>
    <w:rsid w:val="00222F21"/>
    <w:rsid w:val="00222F8D"/>
    <w:rsid w:val="00222FB0"/>
    <w:rsid w:val="00223394"/>
    <w:rsid w:val="0022347F"/>
    <w:rsid w:val="0022361D"/>
    <w:rsid w:val="0022377B"/>
    <w:rsid w:val="00223D69"/>
    <w:rsid w:val="00223E25"/>
    <w:rsid w:val="00223EDE"/>
    <w:rsid w:val="00224489"/>
    <w:rsid w:val="00224D1A"/>
    <w:rsid w:val="00224EFE"/>
    <w:rsid w:val="00225822"/>
    <w:rsid w:val="00225990"/>
    <w:rsid w:val="00225EDC"/>
    <w:rsid w:val="00225EEB"/>
    <w:rsid w:val="00226220"/>
    <w:rsid w:val="00226276"/>
    <w:rsid w:val="0022644F"/>
    <w:rsid w:val="00226BE3"/>
    <w:rsid w:val="00226C81"/>
    <w:rsid w:val="0022700E"/>
    <w:rsid w:val="002278F3"/>
    <w:rsid w:val="00227EAD"/>
    <w:rsid w:val="00230524"/>
    <w:rsid w:val="0023069E"/>
    <w:rsid w:val="0023081A"/>
    <w:rsid w:val="00231174"/>
    <w:rsid w:val="002315CD"/>
    <w:rsid w:val="00231F62"/>
    <w:rsid w:val="00232485"/>
    <w:rsid w:val="00233258"/>
    <w:rsid w:val="00233293"/>
    <w:rsid w:val="002338A8"/>
    <w:rsid w:val="002339B1"/>
    <w:rsid w:val="002339E2"/>
    <w:rsid w:val="00233D43"/>
    <w:rsid w:val="0023403F"/>
    <w:rsid w:val="00234392"/>
    <w:rsid w:val="00234FCD"/>
    <w:rsid w:val="002352B6"/>
    <w:rsid w:val="00235383"/>
    <w:rsid w:val="002353E4"/>
    <w:rsid w:val="002354E3"/>
    <w:rsid w:val="0023571A"/>
    <w:rsid w:val="00235C0E"/>
    <w:rsid w:val="00235C29"/>
    <w:rsid w:val="00236456"/>
    <w:rsid w:val="00236468"/>
    <w:rsid w:val="002365FF"/>
    <w:rsid w:val="002366A2"/>
    <w:rsid w:val="00237441"/>
    <w:rsid w:val="0023748B"/>
    <w:rsid w:val="002375A1"/>
    <w:rsid w:val="002378AC"/>
    <w:rsid w:val="00237BDF"/>
    <w:rsid w:val="00240581"/>
    <w:rsid w:val="0024061F"/>
    <w:rsid w:val="00240681"/>
    <w:rsid w:val="00240E0B"/>
    <w:rsid w:val="00240E66"/>
    <w:rsid w:val="0024102B"/>
    <w:rsid w:val="00241847"/>
    <w:rsid w:val="00241913"/>
    <w:rsid w:val="00241B6C"/>
    <w:rsid w:val="00241D7A"/>
    <w:rsid w:val="00241F00"/>
    <w:rsid w:val="0024247E"/>
    <w:rsid w:val="0024283D"/>
    <w:rsid w:val="00242A1A"/>
    <w:rsid w:val="00242EF9"/>
    <w:rsid w:val="00243208"/>
    <w:rsid w:val="002432F6"/>
    <w:rsid w:val="002435C7"/>
    <w:rsid w:val="00243844"/>
    <w:rsid w:val="00243EF4"/>
    <w:rsid w:val="0024423F"/>
    <w:rsid w:val="00244281"/>
    <w:rsid w:val="002442B7"/>
    <w:rsid w:val="00244415"/>
    <w:rsid w:val="002444EB"/>
    <w:rsid w:val="00244746"/>
    <w:rsid w:val="00244A27"/>
    <w:rsid w:val="00244DC5"/>
    <w:rsid w:val="00244EA2"/>
    <w:rsid w:val="00244FCC"/>
    <w:rsid w:val="0024513E"/>
    <w:rsid w:val="002453CD"/>
    <w:rsid w:val="002458A7"/>
    <w:rsid w:val="00245CFA"/>
    <w:rsid w:val="00245EC8"/>
    <w:rsid w:val="002460B8"/>
    <w:rsid w:val="00246265"/>
    <w:rsid w:val="002462B7"/>
    <w:rsid w:val="00246323"/>
    <w:rsid w:val="002463AE"/>
    <w:rsid w:val="0024662C"/>
    <w:rsid w:val="00246688"/>
    <w:rsid w:val="00246CCA"/>
    <w:rsid w:val="00247E75"/>
    <w:rsid w:val="00250341"/>
    <w:rsid w:val="0025043C"/>
    <w:rsid w:val="0025045E"/>
    <w:rsid w:val="002509FD"/>
    <w:rsid w:val="00250B41"/>
    <w:rsid w:val="00250CAE"/>
    <w:rsid w:val="00251024"/>
    <w:rsid w:val="00251330"/>
    <w:rsid w:val="0025138B"/>
    <w:rsid w:val="0025146D"/>
    <w:rsid w:val="00251A26"/>
    <w:rsid w:val="00251F30"/>
    <w:rsid w:val="002522F3"/>
    <w:rsid w:val="00252752"/>
    <w:rsid w:val="002527F7"/>
    <w:rsid w:val="0025318B"/>
    <w:rsid w:val="00253A02"/>
    <w:rsid w:val="00253A83"/>
    <w:rsid w:val="00253D54"/>
    <w:rsid w:val="002542D2"/>
    <w:rsid w:val="00254A69"/>
    <w:rsid w:val="00254AFF"/>
    <w:rsid w:val="00255195"/>
    <w:rsid w:val="00255F28"/>
    <w:rsid w:val="002569EE"/>
    <w:rsid w:val="00256EED"/>
    <w:rsid w:val="0025700D"/>
    <w:rsid w:val="002574B7"/>
    <w:rsid w:val="00257628"/>
    <w:rsid w:val="00257F7D"/>
    <w:rsid w:val="00260833"/>
    <w:rsid w:val="00260879"/>
    <w:rsid w:val="00260908"/>
    <w:rsid w:val="00260AB1"/>
    <w:rsid w:val="00260B93"/>
    <w:rsid w:val="00261224"/>
    <w:rsid w:val="00261349"/>
    <w:rsid w:val="002619F0"/>
    <w:rsid w:val="00262178"/>
    <w:rsid w:val="0026241E"/>
    <w:rsid w:val="00262532"/>
    <w:rsid w:val="00262761"/>
    <w:rsid w:val="00262988"/>
    <w:rsid w:val="00262FF8"/>
    <w:rsid w:val="002630B5"/>
    <w:rsid w:val="00263400"/>
    <w:rsid w:val="00263571"/>
    <w:rsid w:val="0026358B"/>
    <w:rsid w:val="00263648"/>
    <w:rsid w:val="0026374E"/>
    <w:rsid w:val="00263956"/>
    <w:rsid w:val="00263A22"/>
    <w:rsid w:val="00263AD6"/>
    <w:rsid w:val="00263ADF"/>
    <w:rsid w:val="00263CBF"/>
    <w:rsid w:val="00263DBE"/>
    <w:rsid w:val="00264819"/>
    <w:rsid w:val="00264FBB"/>
    <w:rsid w:val="002652D5"/>
    <w:rsid w:val="002653D6"/>
    <w:rsid w:val="0026574E"/>
    <w:rsid w:val="00265AE7"/>
    <w:rsid w:val="00265B0A"/>
    <w:rsid w:val="00265DBA"/>
    <w:rsid w:val="00265EF4"/>
    <w:rsid w:val="00266520"/>
    <w:rsid w:val="002665AA"/>
    <w:rsid w:val="00266A9A"/>
    <w:rsid w:val="00266B3E"/>
    <w:rsid w:val="00266E68"/>
    <w:rsid w:val="002672BA"/>
    <w:rsid w:val="0026738E"/>
    <w:rsid w:val="002676D4"/>
    <w:rsid w:val="00267B1B"/>
    <w:rsid w:val="00267F34"/>
    <w:rsid w:val="0027009C"/>
    <w:rsid w:val="00270113"/>
    <w:rsid w:val="002702FE"/>
    <w:rsid w:val="00270324"/>
    <w:rsid w:val="0027046D"/>
    <w:rsid w:val="002707B7"/>
    <w:rsid w:val="00270A8E"/>
    <w:rsid w:val="00270C11"/>
    <w:rsid w:val="00270DCA"/>
    <w:rsid w:val="00271020"/>
    <w:rsid w:val="00271116"/>
    <w:rsid w:val="00271616"/>
    <w:rsid w:val="0027162A"/>
    <w:rsid w:val="00271765"/>
    <w:rsid w:val="00271A41"/>
    <w:rsid w:val="00271F51"/>
    <w:rsid w:val="002727B2"/>
    <w:rsid w:val="0027294E"/>
    <w:rsid w:val="002729D2"/>
    <w:rsid w:val="00272AB9"/>
    <w:rsid w:val="00273096"/>
    <w:rsid w:val="0027355D"/>
    <w:rsid w:val="00273756"/>
    <w:rsid w:val="00273C54"/>
    <w:rsid w:val="00273F08"/>
    <w:rsid w:val="002748B5"/>
    <w:rsid w:val="00274903"/>
    <w:rsid w:val="00274FCA"/>
    <w:rsid w:val="0027521B"/>
    <w:rsid w:val="00275259"/>
    <w:rsid w:val="00275B13"/>
    <w:rsid w:val="002760E7"/>
    <w:rsid w:val="002760F7"/>
    <w:rsid w:val="00276571"/>
    <w:rsid w:val="00276575"/>
    <w:rsid w:val="00276983"/>
    <w:rsid w:val="00276C7E"/>
    <w:rsid w:val="00276CD3"/>
    <w:rsid w:val="00276CF9"/>
    <w:rsid w:val="00276F8D"/>
    <w:rsid w:val="0027705C"/>
    <w:rsid w:val="0028000E"/>
    <w:rsid w:val="00280165"/>
    <w:rsid w:val="002802B5"/>
    <w:rsid w:val="002803D1"/>
    <w:rsid w:val="002804B4"/>
    <w:rsid w:val="002804F7"/>
    <w:rsid w:val="002805EF"/>
    <w:rsid w:val="00280620"/>
    <w:rsid w:val="00280639"/>
    <w:rsid w:val="00281293"/>
    <w:rsid w:val="0028154C"/>
    <w:rsid w:val="00281F27"/>
    <w:rsid w:val="00282175"/>
    <w:rsid w:val="00282375"/>
    <w:rsid w:val="0028247F"/>
    <w:rsid w:val="00282525"/>
    <w:rsid w:val="00283A22"/>
    <w:rsid w:val="00283C8C"/>
    <w:rsid w:val="00284302"/>
    <w:rsid w:val="00284789"/>
    <w:rsid w:val="00284979"/>
    <w:rsid w:val="00284BE2"/>
    <w:rsid w:val="00284D9B"/>
    <w:rsid w:val="0028601B"/>
    <w:rsid w:val="00286041"/>
    <w:rsid w:val="00286B40"/>
    <w:rsid w:val="00286C59"/>
    <w:rsid w:val="00286E77"/>
    <w:rsid w:val="00287077"/>
    <w:rsid w:val="002870AB"/>
    <w:rsid w:val="0028711D"/>
    <w:rsid w:val="00287330"/>
    <w:rsid w:val="00287554"/>
    <w:rsid w:val="00287B10"/>
    <w:rsid w:val="00287CF3"/>
    <w:rsid w:val="002900A6"/>
    <w:rsid w:val="0029013F"/>
    <w:rsid w:val="002905B4"/>
    <w:rsid w:val="00290BDE"/>
    <w:rsid w:val="00290CEC"/>
    <w:rsid w:val="00290D41"/>
    <w:rsid w:val="00291432"/>
    <w:rsid w:val="00291441"/>
    <w:rsid w:val="00291AD2"/>
    <w:rsid w:val="00291BE4"/>
    <w:rsid w:val="00291BEE"/>
    <w:rsid w:val="00292183"/>
    <w:rsid w:val="0029276A"/>
    <w:rsid w:val="0029293B"/>
    <w:rsid w:val="00292A0F"/>
    <w:rsid w:val="0029336D"/>
    <w:rsid w:val="00293535"/>
    <w:rsid w:val="00293706"/>
    <w:rsid w:val="0029424B"/>
    <w:rsid w:val="002942A5"/>
    <w:rsid w:val="002946BA"/>
    <w:rsid w:val="00294865"/>
    <w:rsid w:val="00294944"/>
    <w:rsid w:val="002949F2"/>
    <w:rsid w:val="00294FAD"/>
    <w:rsid w:val="002955ED"/>
    <w:rsid w:val="00295882"/>
    <w:rsid w:val="002958B8"/>
    <w:rsid w:val="0029617E"/>
    <w:rsid w:val="0029625E"/>
    <w:rsid w:val="002967F3"/>
    <w:rsid w:val="00296A32"/>
    <w:rsid w:val="00296EAE"/>
    <w:rsid w:val="00297213"/>
    <w:rsid w:val="00297285"/>
    <w:rsid w:val="002976BD"/>
    <w:rsid w:val="00297928"/>
    <w:rsid w:val="00297A06"/>
    <w:rsid w:val="00297C13"/>
    <w:rsid w:val="002A02B4"/>
    <w:rsid w:val="002A0733"/>
    <w:rsid w:val="002A0E2D"/>
    <w:rsid w:val="002A0F01"/>
    <w:rsid w:val="002A108B"/>
    <w:rsid w:val="002A1145"/>
    <w:rsid w:val="002A15CB"/>
    <w:rsid w:val="002A2562"/>
    <w:rsid w:val="002A261C"/>
    <w:rsid w:val="002A2B0E"/>
    <w:rsid w:val="002A2EA7"/>
    <w:rsid w:val="002A3702"/>
    <w:rsid w:val="002A385C"/>
    <w:rsid w:val="002A3DA9"/>
    <w:rsid w:val="002A3ED9"/>
    <w:rsid w:val="002A3EDE"/>
    <w:rsid w:val="002A4A22"/>
    <w:rsid w:val="002A4D65"/>
    <w:rsid w:val="002A4D75"/>
    <w:rsid w:val="002A5029"/>
    <w:rsid w:val="002A5742"/>
    <w:rsid w:val="002A5B07"/>
    <w:rsid w:val="002A5DF2"/>
    <w:rsid w:val="002A604A"/>
    <w:rsid w:val="002A6238"/>
    <w:rsid w:val="002A6A29"/>
    <w:rsid w:val="002A6DA1"/>
    <w:rsid w:val="002A7608"/>
    <w:rsid w:val="002A7672"/>
    <w:rsid w:val="002A77C8"/>
    <w:rsid w:val="002A7A29"/>
    <w:rsid w:val="002A7AD8"/>
    <w:rsid w:val="002A7AE0"/>
    <w:rsid w:val="002A7E10"/>
    <w:rsid w:val="002B0069"/>
    <w:rsid w:val="002B02D1"/>
    <w:rsid w:val="002B0745"/>
    <w:rsid w:val="002B0918"/>
    <w:rsid w:val="002B0919"/>
    <w:rsid w:val="002B1CAA"/>
    <w:rsid w:val="002B1E0F"/>
    <w:rsid w:val="002B1E1B"/>
    <w:rsid w:val="002B1E33"/>
    <w:rsid w:val="002B2568"/>
    <w:rsid w:val="002B2642"/>
    <w:rsid w:val="002B2937"/>
    <w:rsid w:val="002B2951"/>
    <w:rsid w:val="002B301A"/>
    <w:rsid w:val="002B347C"/>
    <w:rsid w:val="002B3BDB"/>
    <w:rsid w:val="002B3F22"/>
    <w:rsid w:val="002B45C2"/>
    <w:rsid w:val="002B45DD"/>
    <w:rsid w:val="002B49B7"/>
    <w:rsid w:val="002B5688"/>
    <w:rsid w:val="002B5A79"/>
    <w:rsid w:val="002B5BAE"/>
    <w:rsid w:val="002B5F0C"/>
    <w:rsid w:val="002B5F96"/>
    <w:rsid w:val="002B6590"/>
    <w:rsid w:val="002B665F"/>
    <w:rsid w:val="002B726D"/>
    <w:rsid w:val="002B77CC"/>
    <w:rsid w:val="002B7CA5"/>
    <w:rsid w:val="002B7D94"/>
    <w:rsid w:val="002C021B"/>
    <w:rsid w:val="002C047D"/>
    <w:rsid w:val="002C0E13"/>
    <w:rsid w:val="002C187A"/>
    <w:rsid w:val="002C1952"/>
    <w:rsid w:val="002C207E"/>
    <w:rsid w:val="002C20AA"/>
    <w:rsid w:val="002C2850"/>
    <w:rsid w:val="002C2971"/>
    <w:rsid w:val="002C29A0"/>
    <w:rsid w:val="002C2A5A"/>
    <w:rsid w:val="002C2A99"/>
    <w:rsid w:val="002C3623"/>
    <w:rsid w:val="002C39B2"/>
    <w:rsid w:val="002C3AD5"/>
    <w:rsid w:val="002C3B4D"/>
    <w:rsid w:val="002C3C6C"/>
    <w:rsid w:val="002C3C7E"/>
    <w:rsid w:val="002C40AF"/>
    <w:rsid w:val="002C4153"/>
    <w:rsid w:val="002C41AA"/>
    <w:rsid w:val="002C4980"/>
    <w:rsid w:val="002C4E77"/>
    <w:rsid w:val="002C507F"/>
    <w:rsid w:val="002C5996"/>
    <w:rsid w:val="002C5A0E"/>
    <w:rsid w:val="002C5C3C"/>
    <w:rsid w:val="002C5C5D"/>
    <w:rsid w:val="002C6778"/>
    <w:rsid w:val="002C6CF3"/>
    <w:rsid w:val="002C7348"/>
    <w:rsid w:val="002C73D3"/>
    <w:rsid w:val="002C75F1"/>
    <w:rsid w:val="002C7752"/>
    <w:rsid w:val="002C7906"/>
    <w:rsid w:val="002D04F5"/>
    <w:rsid w:val="002D0A0B"/>
    <w:rsid w:val="002D114C"/>
    <w:rsid w:val="002D11E6"/>
    <w:rsid w:val="002D125E"/>
    <w:rsid w:val="002D162E"/>
    <w:rsid w:val="002D1674"/>
    <w:rsid w:val="002D16EF"/>
    <w:rsid w:val="002D1B3A"/>
    <w:rsid w:val="002D1BFB"/>
    <w:rsid w:val="002D1CAB"/>
    <w:rsid w:val="002D1CDC"/>
    <w:rsid w:val="002D1DEF"/>
    <w:rsid w:val="002D1E2A"/>
    <w:rsid w:val="002D1FA3"/>
    <w:rsid w:val="002D207B"/>
    <w:rsid w:val="002D21AA"/>
    <w:rsid w:val="002D2719"/>
    <w:rsid w:val="002D28D9"/>
    <w:rsid w:val="002D2BCC"/>
    <w:rsid w:val="002D2C04"/>
    <w:rsid w:val="002D342F"/>
    <w:rsid w:val="002D3571"/>
    <w:rsid w:val="002D3781"/>
    <w:rsid w:val="002D4141"/>
    <w:rsid w:val="002D4E0C"/>
    <w:rsid w:val="002D565C"/>
    <w:rsid w:val="002D58B2"/>
    <w:rsid w:val="002D5A66"/>
    <w:rsid w:val="002D5CC3"/>
    <w:rsid w:val="002D5EE4"/>
    <w:rsid w:val="002D6208"/>
    <w:rsid w:val="002D62BA"/>
    <w:rsid w:val="002D6354"/>
    <w:rsid w:val="002D67AF"/>
    <w:rsid w:val="002D6A9D"/>
    <w:rsid w:val="002D73BD"/>
    <w:rsid w:val="002D752F"/>
    <w:rsid w:val="002D7569"/>
    <w:rsid w:val="002D763B"/>
    <w:rsid w:val="002D7A30"/>
    <w:rsid w:val="002D7BF6"/>
    <w:rsid w:val="002D7E61"/>
    <w:rsid w:val="002E02F2"/>
    <w:rsid w:val="002E0D92"/>
    <w:rsid w:val="002E1106"/>
    <w:rsid w:val="002E1135"/>
    <w:rsid w:val="002E185D"/>
    <w:rsid w:val="002E18CC"/>
    <w:rsid w:val="002E1B60"/>
    <w:rsid w:val="002E1C2D"/>
    <w:rsid w:val="002E1DCA"/>
    <w:rsid w:val="002E1E2D"/>
    <w:rsid w:val="002E24F4"/>
    <w:rsid w:val="002E2A3E"/>
    <w:rsid w:val="002E2AE4"/>
    <w:rsid w:val="002E35CE"/>
    <w:rsid w:val="002E367B"/>
    <w:rsid w:val="002E387F"/>
    <w:rsid w:val="002E3D41"/>
    <w:rsid w:val="002E46E4"/>
    <w:rsid w:val="002E4CD2"/>
    <w:rsid w:val="002E4FEE"/>
    <w:rsid w:val="002E5206"/>
    <w:rsid w:val="002E5411"/>
    <w:rsid w:val="002E577B"/>
    <w:rsid w:val="002E6012"/>
    <w:rsid w:val="002E6114"/>
    <w:rsid w:val="002E63C8"/>
    <w:rsid w:val="002E65E1"/>
    <w:rsid w:val="002E6B90"/>
    <w:rsid w:val="002E6FE9"/>
    <w:rsid w:val="002E721C"/>
    <w:rsid w:val="002E756E"/>
    <w:rsid w:val="002E75C1"/>
    <w:rsid w:val="002E7718"/>
    <w:rsid w:val="002E775A"/>
    <w:rsid w:val="002F010F"/>
    <w:rsid w:val="002F072C"/>
    <w:rsid w:val="002F07D7"/>
    <w:rsid w:val="002F1429"/>
    <w:rsid w:val="002F166A"/>
    <w:rsid w:val="002F2005"/>
    <w:rsid w:val="002F2113"/>
    <w:rsid w:val="002F229D"/>
    <w:rsid w:val="002F27FA"/>
    <w:rsid w:val="002F2C16"/>
    <w:rsid w:val="002F2CEB"/>
    <w:rsid w:val="002F324E"/>
    <w:rsid w:val="002F327D"/>
    <w:rsid w:val="002F32B7"/>
    <w:rsid w:val="002F3503"/>
    <w:rsid w:val="002F36D2"/>
    <w:rsid w:val="002F3C9A"/>
    <w:rsid w:val="002F3EFE"/>
    <w:rsid w:val="002F4574"/>
    <w:rsid w:val="002F4597"/>
    <w:rsid w:val="002F4926"/>
    <w:rsid w:val="002F4E78"/>
    <w:rsid w:val="002F5143"/>
    <w:rsid w:val="002F57ED"/>
    <w:rsid w:val="002F57F5"/>
    <w:rsid w:val="002F58F4"/>
    <w:rsid w:val="002F5F39"/>
    <w:rsid w:val="002F62D2"/>
    <w:rsid w:val="002F65B3"/>
    <w:rsid w:val="002F65F6"/>
    <w:rsid w:val="002F6A28"/>
    <w:rsid w:val="002F6A3E"/>
    <w:rsid w:val="002F6B5B"/>
    <w:rsid w:val="002F78AE"/>
    <w:rsid w:val="002F7907"/>
    <w:rsid w:val="002F7CDC"/>
    <w:rsid w:val="002F7F16"/>
    <w:rsid w:val="003006BA"/>
    <w:rsid w:val="00300B45"/>
    <w:rsid w:val="00300D3E"/>
    <w:rsid w:val="00301190"/>
    <w:rsid w:val="003014A4"/>
    <w:rsid w:val="0030153D"/>
    <w:rsid w:val="003016B9"/>
    <w:rsid w:val="003017F2"/>
    <w:rsid w:val="003018E0"/>
    <w:rsid w:val="00301D12"/>
    <w:rsid w:val="00301ED4"/>
    <w:rsid w:val="0030218C"/>
    <w:rsid w:val="00302244"/>
    <w:rsid w:val="0030286A"/>
    <w:rsid w:val="00302B4D"/>
    <w:rsid w:val="00303016"/>
    <w:rsid w:val="0030343E"/>
    <w:rsid w:val="00303609"/>
    <w:rsid w:val="0030376D"/>
    <w:rsid w:val="00303C08"/>
    <w:rsid w:val="00303ED0"/>
    <w:rsid w:val="00303ED8"/>
    <w:rsid w:val="00303F19"/>
    <w:rsid w:val="0030428A"/>
    <w:rsid w:val="00304338"/>
    <w:rsid w:val="003047DB"/>
    <w:rsid w:val="003048A1"/>
    <w:rsid w:val="00304C74"/>
    <w:rsid w:val="00304CE6"/>
    <w:rsid w:val="00304EBE"/>
    <w:rsid w:val="00305129"/>
    <w:rsid w:val="00305245"/>
    <w:rsid w:val="003054CA"/>
    <w:rsid w:val="00305790"/>
    <w:rsid w:val="00305C08"/>
    <w:rsid w:val="003060FF"/>
    <w:rsid w:val="003061C2"/>
    <w:rsid w:val="00306877"/>
    <w:rsid w:val="0030693F"/>
    <w:rsid w:val="00306942"/>
    <w:rsid w:val="003070E3"/>
    <w:rsid w:val="003072A5"/>
    <w:rsid w:val="003072BD"/>
    <w:rsid w:val="003075CA"/>
    <w:rsid w:val="00307ADF"/>
    <w:rsid w:val="00310B89"/>
    <w:rsid w:val="00310E56"/>
    <w:rsid w:val="0031144C"/>
    <w:rsid w:val="003115FC"/>
    <w:rsid w:val="00311BDE"/>
    <w:rsid w:val="0031368E"/>
    <w:rsid w:val="00313962"/>
    <w:rsid w:val="00313E9D"/>
    <w:rsid w:val="00314340"/>
    <w:rsid w:val="00314616"/>
    <w:rsid w:val="00314A6F"/>
    <w:rsid w:val="00314AEA"/>
    <w:rsid w:val="00314B3B"/>
    <w:rsid w:val="00314DE3"/>
    <w:rsid w:val="003150B7"/>
    <w:rsid w:val="003151B9"/>
    <w:rsid w:val="00315318"/>
    <w:rsid w:val="003154D7"/>
    <w:rsid w:val="0031568C"/>
    <w:rsid w:val="003158C6"/>
    <w:rsid w:val="00315948"/>
    <w:rsid w:val="00315DA3"/>
    <w:rsid w:val="00315EC9"/>
    <w:rsid w:val="00315EFE"/>
    <w:rsid w:val="003161AF"/>
    <w:rsid w:val="00316753"/>
    <w:rsid w:val="00316839"/>
    <w:rsid w:val="003168FA"/>
    <w:rsid w:val="00316B49"/>
    <w:rsid w:val="00316EF9"/>
    <w:rsid w:val="0031773D"/>
    <w:rsid w:val="00317B67"/>
    <w:rsid w:val="00320443"/>
    <w:rsid w:val="00320844"/>
    <w:rsid w:val="00320A56"/>
    <w:rsid w:val="0032115A"/>
    <w:rsid w:val="0032120C"/>
    <w:rsid w:val="00321318"/>
    <w:rsid w:val="0032179A"/>
    <w:rsid w:val="00321B93"/>
    <w:rsid w:val="00321BB6"/>
    <w:rsid w:val="00322091"/>
    <w:rsid w:val="003220EE"/>
    <w:rsid w:val="00322235"/>
    <w:rsid w:val="00322327"/>
    <w:rsid w:val="00322661"/>
    <w:rsid w:val="00322AF4"/>
    <w:rsid w:val="00322E74"/>
    <w:rsid w:val="00323159"/>
    <w:rsid w:val="0032317C"/>
    <w:rsid w:val="00323311"/>
    <w:rsid w:val="0032360D"/>
    <w:rsid w:val="00323C62"/>
    <w:rsid w:val="00324337"/>
    <w:rsid w:val="0032438C"/>
    <w:rsid w:val="003244FE"/>
    <w:rsid w:val="003249DF"/>
    <w:rsid w:val="00324E3C"/>
    <w:rsid w:val="00324E4E"/>
    <w:rsid w:val="00325125"/>
    <w:rsid w:val="0032517C"/>
    <w:rsid w:val="00325316"/>
    <w:rsid w:val="00325603"/>
    <w:rsid w:val="0032561B"/>
    <w:rsid w:val="0032569D"/>
    <w:rsid w:val="00325B28"/>
    <w:rsid w:val="00325EA1"/>
    <w:rsid w:val="00325F77"/>
    <w:rsid w:val="0032611C"/>
    <w:rsid w:val="003262E4"/>
    <w:rsid w:val="0032640F"/>
    <w:rsid w:val="00326528"/>
    <w:rsid w:val="00326F75"/>
    <w:rsid w:val="00327193"/>
    <w:rsid w:val="003272C4"/>
    <w:rsid w:val="00327426"/>
    <w:rsid w:val="00327E81"/>
    <w:rsid w:val="00330695"/>
    <w:rsid w:val="00330996"/>
    <w:rsid w:val="00330F7F"/>
    <w:rsid w:val="0033108F"/>
    <w:rsid w:val="003314CE"/>
    <w:rsid w:val="003318F5"/>
    <w:rsid w:val="0033197E"/>
    <w:rsid w:val="00331DE8"/>
    <w:rsid w:val="0033246B"/>
    <w:rsid w:val="003328BB"/>
    <w:rsid w:val="003328CF"/>
    <w:rsid w:val="00332ABD"/>
    <w:rsid w:val="00332D8C"/>
    <w:rsid w:val="00332E81"/>
    <w:rsid w:val="00333136"/>
    <w:rsid w:val="00333137"/>
    <w:rsid w:val="0033355B"/>
    <w:rsid w:val="00333739"/>
    <w:rsid w:val="00333C75"/>
    <w:rsid w:val="003341C4"/>
    <w:rsid w:val="003344EA"/>
    <w:rsid w:val="003347EB"/>
    <w:rsid w:val="00334807"/>
    <w:rsid w:val="00334B5E"/>
    <w:rsid w:val="00335288"/>
    <w:rsid w:val="00335303"/>
    <w:rsid w:val="003357C2"/>
    <w:rsid w:val="00335987"/>
    <w:rsid w:val="00335ABF"/>
    <w:rsid w:val="00335C7F"/>
    <w:rsid w:val="003360D1"/>
    <w:rsid w:val="003360F7"/>
    <w:rsid w:val="00336361"/>
    <w:rsid w:val="0033658C"/>
    <w:rsid w:val="003368BB"/>
    <w:rsid w:val="003369B8"/>
    <w:rsid w:val="00337603"/>
    <w:rsid w:val="00337CF5"/>
    <w:rsid w:val="003407F2"/>
    <w:rsid w:val="0034198F"/>
    <w:rsid w:val="00341B88"/>
    <w:rsid w:val="00341D2A"/>
    <w:rsid w:val="003422AE"/>
    <w:rsid w:val="0034230E"/>
    <w:rsid w:val="00342715"/>
    <w:rsid w:val="00342BA3"/>
    <w:rsid w:val="00343413"/>
    <w:rsid w:val="00343769"/>
    <w:rsid w:val="00343D07"/>
    <w:rsid w:val="00343FC9"/>
    <w:rsid w:val="003441E2"/>
    <w:rsid w:val="00344631"/>
    <w:rsid w:val="0034482F"/>
    <w:rsid w:val="00344A8E"/>
    <w:rsid w:val="00344B8E"/>
    <w:rsid w:val="0034522E"/>
    <w:rsid w:val="003457AF"/>
    <w:rsid w:val="00345FB4"/>
    <w:rsid w:val="00346169"/>
    <w:rsid w:val="003461DA"/>
    <w:rsid w:val="003466BE"/>
    <w:rsid w:val="00346878"/>
    <w:rsid w:val="00346A69"/>
    <w:rsid w:val="00346E30"/>
    <w:rsid w:val="00346FF5"/>
    <w:rsid w:val="00347097"/>
    <w:rsid w:val="00347167"/>
    <w:rsid w:val="003476B7"/>
    <w:rsid w:val="003476B8"/>
    <w:rsid w:val="003478B7"/>
    <w:rsid w:val="00347E5B"/>
    <w:rsid w:val="003502BA"/>
    <w:rsid w:val="003505E9"/>
    <w:rsid w:val="003507DD"/>
    <w:rsid w:val="003508A7"/>
    <w:rsid w:val="0035094A"/>
    <w:rsid w:val="00350AC0"/>
    <w:rsid w:val="00350D1B"/>
    <w:rsid w:val="0035287F"/>
    <w:rsid w:val="0035296D"/>
    <w:rsid w:val="00352A99"/>
    <w:rsid w:val="00352B45"/>
    <w:rsid w:val="00352B93"/>
    <w:rsid w:val="00353289"/>
    <w:rsid w:val="003534CD"/>
    <w:rsid w:val="00353FFB"/>
    <w:rsid w:val="003543D8"/>
    <w:rsid w:val="003544EB"/>
    <w:rsid w:val="003546EE"/>
    <w:rsid w:val="00354F0F"/>
    <w:rsid w:val="00355385"/>
    <w:rsid w:val="003553C2"/>
    <w:rsid w:val="00355445"/>
    <w:rsid w:val="00355C0E"/>
    <w:rsid w:val="00355ECE"/>
    <w:rsid w:val="003563F6"/>
    <w:rsid w:val="003566D0"/>
    <w:rsid w:val="00356895"/>
    <w:rsid w:val="00356AB4"/>
    <w:rsid w:val="00356C0C"/>
    <w:rsid w:val="00356DFA"/>
    <w:rsid w:val="00356F67"/>
    <w:rsid w:val="003574C5"/>
    <w:rsid w:val="003575A7"/>
    <w:rsid w:val="00357AF0"/>
    <w:rsid w:val="00357D3C"/>
    <w:rsid w:val="00357E50"/>
    <w:rsid w:val="00360040"/>
    <w:rsid w:val="00360058"/>
    <w:rsid w:val="0036091B"/>
    <w:rsid w:val="0036096C"/>
    <w:rsid w:val="00360A1B"/>
    <w:rsid w:val="00360B3A"/>
    <w:rsid w:val="00360C00"/>
    <w:rsid w:val="00360D2C"/>
    <w:rsid w:val="0036120B"/>
    <w:rsid w:val="00361267"/>
    <w:rsid w:val="00361595"/>
    <w:rsid w:val="0036186D"/>
    <w:rsid w:val="00361976"/>
    <w:rsid w:val="00361EBA"/>
    <w:rsid w:val="0036247E"/>
    <w:rsid w:val="003636D8"/>
    <w:rsid w:val="00363897"/>
    <w:rsid w:val="00363AE6"/>
    <w:rsid w:val="003647E2"/>
    <w:rsid w:val="003648F8"/>
    <w:rsid w:val="003649C9"/>
    <w:rsid w:val="00364A49"/>
    <w:rsid w:val="00364A50"/>
    <w:rsid w:val="00364B69"/>
    <w:rsid w:val="00365062"/>
    <w:rsid w:val="00365864"/>
    <w:rsid w:val="003658DE"/>
    <w:rsid w:val="00365B5F"/>
    <w:rsid w:val="00365DCE"/>
    <w:rsid w:val="003661F7"/>
    <w:rsid w:val="003669DB"/>
    <w:rsid w:val="00366AC2"/>
    <w:rsid w:val="00366E48"/>
    <w:rsid w:val="0036745D"/>
    <w:rsid w:val="00367AB7"/>
    <w:rsid w:val="00367D2C"/>
    <w:rsid w:val="00367F7B"/>
    <w:rsid w:val="003701D0"/>
    <w:rsid w:val="003702E2"/>
    <w:rsid w:val="003705FC"/>
    <w:rsid w:val="003708A5"/>
    <w:rsid w:val="0037105C"/>
    <w:rsid w:val="00371588"/>
    <w:rsid w:val="00371696"/>
    <w:rsid w:val="003716A3"/>
    <w:rsid w:val="00371CB2"/>
    <w:rsid w:val="00371FAC"/>
    <w:rsid w:val="00372023"/>
    <w:rsid w:val="0037242E"/>
    <w:rsid w:val="003727B3"/>
    <w:rsid w:val="00372B53"/>
    <w:rsid w:val="0037385D"/>
    <w:rsid w:val="00373BFC"/>
    <w:rsid w:val="00373D10"/>
    <w:rsid w:val="00373E9B"/>
    <w:rsid w:val="0037404E"/>
    <w:rsid w:val="00374307"/>
    <w:rsid w:val="00374364"/>
    <w:rsid w:val="0037466B"/>
    <w:rsid w:val="003747F5"/>
    <w:rsid w:val="00375E21"/>
    <w:rsid w:val="00376861"/>
    <w:rsid w:val="00376A3C"/>
    <w:rsid w:val="00376AF5"/>
    <w:rsid w:val="00376B49"/>
    <w:rsid w:val="00376E98"/>
    <w:rsid w:val="00376FAE"/>
    <w:rsid w:val="0037740D"/>
    <w:rsid w:val="00377D05"/>
    <w:rsid w:val="003806E6"/>
    <w:rsid w:val="00380742"/>
    <w:rsid w:val="003809DE"/>
    <w:rsid w:val="00380B77"/>
    <w:rsid w:val="00380E03"/>
    <w:rsid w:val="00380E5A"/>
    <w:rsid w:val="00380EED"/>
    <w:rsid w:val="00381419"/>
    <w:rsid w:val="00381493"/>
    <w:rsid w:val="003816A2"/>
    <w:rsid w:val="003816BD"/>
    <w:rsid w:val="003816F8"/>
    <w:rsid w:val="0038190C"/>
    <w:rsid w:val="00381FBE"/>
    <w:rsid w:val="00381FE6"/>
    <w:rsid w:val="00382250"/>
    <w:rsid w:val="0038251B"/>
    <w:rsid w:val="00382546"/>
    <w:rsid w:val="00382B85"/>
    <w:rsid w:val="00383925"/>
    <w:rsid w:val="00383EAD"/>
    <w:rsid w:val="0038416B"/>
    <w:rsid w:val="00384231"/>
    <w:rsid w:val="00384525"/>
    <w:rsid w:val="003847EE"/>
    <w:rsid w:val="00384BEF"/>
    <w:rsid w:val="00384D9E"/>
    <w:rsid w:val="003851F0"/>
    <w:rsid w:val="003852F3"/>
    <w:rsid w:val="0038533C"/>
    <w:rsid w:val="003853C9"/>
    <w:rsid w:val="00385410"/>
    <w:rsid w:val="00385CBD"/>
    <w:rsid w:val="00385D49"/>
    <w:rsid w:val="00386A5A"/>
    <w:rsid w:val="00386FA1"/>
    <w:rsid w:val="003872B6"/>
    <w:rsid w:val="00390270"/>
    <w:rsid w:val="0039046B"/>
    <w:rsid w:val="003904BD"/>
    <w:rsid w:val="00390753"/>
    <w:rsid w:val="00390C6C"/>
    <w:rsid w:val="00390F82"/>
    <w:rsid w:val="00390FAC"/>
    <w:rsid w:val="00391235"/>
    <w:rsid w:val="003912C1"/>
    <w:rsid w:val="003914F5"/>
    <w:rsid w:val="00391760"/>
    <w:rsid w:val="00391824"/>
    <w:rsid w:val="0039190D"/>
    <w:rsid w:val="00391B06"/>
    <w:rsid w:val="00391C34"/>
    <w:rsid w:val="00391CB5"/>
    <w:rsid w:val="00392048"/>
    <w:rsid w:val="00392213"/>
    <w:rsid w:val="0039225E"/>
    <w:rsid w:val="0039280F"/>
    <w:rsid w:val="0039297C"/>
    <w:rsid w:val="00392F29"/>
    <w:rsid w:val="003931CE"/>
    <w:rsid w:val="00393267"/>
    <w:rsid w:val="003937D4"/>
    <w:rsid w:val="003942CC"/>
    <w:rsid w:val="003944D9"/>
    <w:rsid w:val="003945A0"/>
    <w:rsid w:val="00394C29"/>
    <w:rsid w:val="00394D1F"/>
    <w:rsid w:val="00394DFA"/>
    <w:rsid w:val="00395FF4"/>
    <w:rsid w:val="0039627D"/>
    <w:rsid w:val="00396453"/>
    <w:rsid w:val="00396650"/>
    <w:rsid w:val="00396851"/>
    <w:rsid w:val="00396A29"/>
    <w:rsid w:val="00396C95"/>
    <w:rsid w:val="00397581"/>
    <w:rsid w:val="003978FE"/>
    <w:rsid w:val="00397EFC"/>
    <w:rsid w:val="003A0197"/>
    <w:rsid w:val="003A039D"/>
    <w:rsid w:val="003A03F9"/>
    <w:rsid w:val="003A0BA6"/>
    <w:rsid w:val="003A0DBF"/>
    <w:rsid w:val="003A124E"/>
    <w:rsid w:val="003A191B"/>
    <w:rsid w:val="003A1A7B"/>
    <w:rsid w:val="003A1AEC"/>
    <w:rsid w:val="003A1B05"/>
    <w:rsid w:val="003A1B1C"/>
    <w:rsid w:val="003A1C6E"/>
    <w:rsid w:val="003A1E53"/>
    <w:rsid w:val="003A2156"/>
    <w:rsid w:val="003A21BF"/>
    <w:rsid w:val="003A251F"/>
    <w:rsid w:val="003A261D"/>
    <w:rsid w:val="003A2F99"/>
    <w:rsid w:val="003A3B4F"/>
    <w:rsid w:val="003A3C11"/>
    <w:rsid w:val="003A3C6E"/>
    <w:rsid w:val="003A3DAC"/>
    <w:rsid w:val="003A44F3"/>
    <w:rsid w:val="003A4764"/>
    <w:rsid w:val="003A4959"/>
    <w:rsid w:val="003A4C9B"/>
    <w:rsid w:val="003A4E9B"/>
    <w:rsid w:val="003A515D"/>
    <w:rsid w:val="003A5586"/>
    <w:rsid w:val="003A5723"/>
    <w:rsid w:val="003A5CDC"/>
    <w:rsid w:val="003A5FD2"/>
    <w:rsid w:val="003A6178"/>
    <w:rsid w:val="003A63F8"/>
    <w:rsid w:val="003A650B"/>
    <w:rsid w:val="003A6520"/>
    <w:rsid w:val="003A6762"/>
    <w:rsid w:val="003A6A04"/>
    <w:rsid w:val="003A6F8D"/>
    <w:rsid w:val="003A70F2"/>
    <w:rsid w:val="003A7423"/>
    <w:rsid w:val="003A7845"/>
    <w:rsid w:val="003A7BEF"/>
    <w:rsid w:val="003A7D4B"/>
    <w:rsid w:val="003A7FF3"/>
    <w:rsid w:val="003B02DB"/>
    <w:rsid w:val="003B0784"/>
    <w:rsid w:val="003B0C56"/>
    <w:rsid w:val="003B1086"/>
    <w:rsid w:val="003B13B1"/>
    <w:rsid w:val="003B1CA3"/>
    <w:rsid w:val="003B1D40"/>
    <w:rsid w:val="003B1D6E"/>
    <w:rsid w:val="003B23E2"/>
    <w:rsid w:val="003B255F"/>
    <w:rsid w:val="003B29E8"/>
    <w:rsid w:val="003B3199"/>
    <w:rsid w:val="003B34E1"/>
    <w:rsid w:val="003B3D6D"/>
    <w:rsid w:val="003B3EDE"/>
    <w:rsid w:val="003B4584"/>
    <w:rsid w:val="003B45A6"/>
    <w:rsid w:val="003B4A91"/>
    <w:rsid w:val="003B54BD"/>
    <w:rsid w:val="003B55E1"/>
    <w:rsid w:val="003B56B5"/>
    <w:rsid w:val="003B59F8"/>
    <w:rsid w:val="003B5A6F"/>
    <w:rsid w:val="003B69BC"/>
    <w:rsid w:val="003B6A73"/>
    <w:rsid w:val="003B6B2F"/>
    <w:rsid w:val="003B6E38"/>
    <w:rsid w:val="003B7283"/>
    <w:rsid w:val="003B72A3"/>
    <w:rsid w:val="003B7386"/>
    <w:rsid w:val="003B778B"/>
    <w:rsid w:val="003B7A2D"/>
    <w:rsid w:val="003C008C"/>
    <w:rsid w:val="003C044D"/>
    <w:rsid w:val="003C09B1"/>
    <w:rsid w:val="003C0A18"/>
    <w:rsid w:val="003C0CAE"/>
    <w:rsid w:val="003C0FB7"/>
    <w:rsid w:val="003C10D9"/>
    <w:rsid w:val="003C1AA0"/>
    <w:rsid w:val="003C1AF8"/>
    <w:rsid w:val="003C2C5D"/>
    <w:rsid w:val="003C2E06"/>
    <w:rsid w:val="003C31DA"/>
    <w:rsid w:val="003C36A9"/>
    <w:rsid w:val="003C373A"/>
    <w:rsid w:val="003C39AB"/>
    <w:rsid w:val="003C3BA7"/>
    <w:rsid w:val="003C3DFE"/>
    <w:rsid w:val="003C3E49"/>
    <w:rsid w:val="003C4B20"/>
    <w:rsid w:val="003C4E00"/>
    <w:rsid w:val="003C506E"/>
    <w:rsid w:val="003C5C46"/>
    <w:rsid w:val="003C5E0E"/>
    <w:rsid w:val="003C5E48"/>
    <w:rsid w:val="003C5FB6"/>
    <w:rsid w:val="003C60CA"/>
    <w:rsid w:val="003C6139"/>
    <w:rsid w:val="003C614E"/>
    <w:rsid w:val="003C6233"/>
    <w:rsid w:val="003C641A"/>
    <w:rsid w:val="003C6423"/>
    <w:rsid w:val="003C668B"/>
    <w:rsid w:val="003C67AD"/>
    <w:rsid w:val="003C6A68"/>
    <w:rsid w:val="003C6AFA"/>
    <w:rsid w:val="003C7AB0"/>
    <w:rsid w:val="003C7AC5"/>
    <w:rsid w:val="003C7AC7"/>
    <w:rsid w:val="003C7B17"/>
    <w:rsid w:val="003C7D77"/>
    <w:rsid w:val="003D0205"/>
    <w:rsid w:val="003D08DC"/>
    <w:rsid w:val="003D0B5A"/>
    <w:rsid w:val="003D0F7F"/>
    <w:rsid w:val="003D1697"/>
    <w:rsid w:val="003D1AFA"/>
    <w:rsid w:val="003D1CAE"/>
    <w:rsid w:val="003D1E26"/>
    <w:rsid w:val="003D1E68"/>
    <w:rsid w:val="003D1F4C"/>
    <w:rsid w:val="003D2295"/>
    <w:rsid w:val="003D2A59"/>
    <w:rsid w:val="003D3484"/>
    <w:rsid w:val="003D3937"/>
    <w:rsid w:val="003D3DE3"/>
    <w:rsid w:val="003D3EEA"/>
    <w:rsid w:val="003D4073"/>
    <w:rsid w:val="003D4657"/>
    <w:rsid w:val="003D490D"/>
    <w:rsid w:val="003D4A46"/>
    <w:rsid w:val="003D4ABF"/>
    <w:rsid w:val="003D4B32"/>
    <w:rsid w:val="003D4D0E"/>
    <w:rsid w:val="003D5005"/>
    <w:rsid w:val="003D5173"/>
    <w:rsid w:val="003D51DB"/>
    <w:rsid w:val="003D5439"/>
    <w:rsid w:val="003D54DD"/>
    <w:rsid w:val="003D5572"/>
    <w:rsid w:val="003D57C6"/>
    <w:rsid w:val="003D59A3"/>
    <w:rsid w:val="003D65B5"/>
    <w:rsid w:val="003D69C9"/>
    <w:rsid w:val="003D6A79"/>
    <w:rsid w:val="003D6B24"/>
    <w:rsid w:val="003D70BB"/>
    <w:rsid w:val="003D714B"/>
    <w:rsid w:val="003D7165"/>
    <w:rsid w:val="003D747F"/>
    <w:rsid w:val="003D7600"/>
    <w:rsid w:val="003D78AA"/>
    <w:rsid w:val="003D7F2E"/>
    <w:rsid w:val="003E00E4"/>
    <w:rsid w:val="003E013A"/>
    <w:rsid w:val="003E0251"/>
    <w:rsid w:val="003E02A9"/>
    <w:rsid w:val="003E0BEC"/>
    <w:rsid w:val="003E10FB"/>
    <w:rsid w:val="003E130A"/>
    <w:rsid w:val="003E1460"/>
    <w:rsid w:val="003E1472"/>
    <w:rsid w:val="003E1767"/>
    <w:rsid w:val="003E2B08"/>
    <w:rsid w:val="003E33BC"/>
    <w:rsid w:val="003E33F5"/>
    <w:rsid w:val="003E3498"/>
    <w:rsid w:val="003E34DE"/>
    <w:rsid w:val="003E3624"/>
    <w:rsid w:val="003E3B3A"/>
    <w:rsid w:val="003E3B56"/>
    <w:rsid w:val="003E3C40"/>
    <w:rsid w:val="003E3C79"/>
    <w:rsid w:val="003E3E2C"/>
    <w:rsid w:val="003E3FFB"/>
    <w:rsid w:val="003E41CB"/>
    <w:rsid w:val="003E4338"/>
    <w:rsid w:val="003E4B07"/>
    <w:rsid w:val="003E5108"/>
    <w:rsid w:val="003E5154"/>
    <w:rsid w:val="003E51E0"/>
    <w:rsid w:val="003E55FD"/>
    <w:rsid w:val="003E56E3"/>
    <w:rsid w:val="003E573A"/>
    <w:rsid w:val="003E5A14"/>
    <w:rsid w:val="003E5F3E"/>
    <w:rsid w:val="003E73FE"/>
    <w:rsid w:val="003E74D8"/>
    <w:rsid w:val="003E750C"/>
    <w:rsid w:val="003E7A3B"/>
    <w:rsid w:val="003E7A89"/>
    <w:rsid w:val="003F00DF"/>
    <w:rsid w:val="003F06D6"/>
    <w:rsid w:val="003F0904"/>
    <w:rsid w:val="003F0EC0"/>
    <w:rsid w:val="003F177D"/>
    <w:rsid w:val="003F1E1F"/>
    <w:rsid w:val="003F1F0A"/>
    <w:rsid w:val="003F291E"/>
    <w:rsid w:val="003F2B2D"/>
    <w:rsid w:val="003F3907"/>
    <w:rsid w:val="003F3B65"/>
    <w:rsid w:val="003F3CA9"/>
    <w:rsid w:val="003F4423"/>
    <w:rsid w:val="003F4891"/>
    <w:rsid w:val="003F5081"/>
    <w:rsid w:val="003F6521"/>
    <w:rsid w:val="003F6804"/>
    <w:rsid w:val="003F6AD8"/>
    <w:rsid w:val="003F6C01"/>
    <w:rsid w:val="003F7131"/>
    <w:rsid w:val="003F74D1"/>
    <w:rsid w:val="003F7AA8"/>
    <w:rsid w:val="003F7BC4"/>
    <w:rsid w:val="00400ABF"/>
    <w:rsid w:val="00400D8F"/>
    <w:rsid w:val="004010EF"/>
    <w:rsid w:val="00401286"/>
    <w:rsid w:val="00401E11"/>
    <w:rsid w:val="00401E49"/>
    <w:rsid w:val="004022C1"/>
    <w:rsid w:val="004023CB"/>
    <w:rsid w:val="0040275C"/>
    <w:rsid w:val="00403ADD"/>
    <w:rsid w:val="00403B8A"/>
    <w:rsid w:val="00404513"/>
    <w:rsid w:val="00404691"/>
    <w:rsid w:val="00404883"/>
    <w:rsid w:val="00404A11"/>
    <w:rsid w:val="00404D59"/>
    <w:rsid w:val="00405314"/>
    <w:rsid w:val="004057D6"/>
    <w:rsid w:val="00405AD9"/>
    <w:rsid w:val="00405B99"/>
    <w:rsid w:val="00405EB0"/>
    <w:rsid w:val="00405EB6"/>
    <w:rsid w:val="0040605C"/>
    <w:rsid w:val="00406125"/>
    <w:rsid w:val="00406309"/>
    <w:rsid w:val="0040636F"/>
    <w:rsid w:val="00406ADE"/>
    <w:rsid w:val="00407138"/>
    <w:rsid w:val="00407420"/>
    <w:rsid w:val="004079B0"/>
    <w:rsid w:val="00407A2F"/>
    <w:rsid w:val="0041006D"/>
    <w:rsid w:val="004101FF"/>
    <w:rsid w:val="00410486"/>
    <w:rsid w:val="00410B36"/>
    <w:rsid w:val="0041115D"/>
    <w:rsid w:val="00411CBE"/>
    <w:rsid w:val="00411D4B"/>
    <w:rsid w:val="0041200A"/>
    <w:rsid w:val="004126FA"/>
    <w:rsid w:val="00412765"/>
    <w:rsid w:val="00412770"/>
    <w:rsid w:val="00412F83"/>
    <w:rsid w:val="00413692"/>
    <w:rsid w:val="0041369E"/>
    <w:rsid w:val="004138DD"/>
    <w:rsid w:val="00413B94"/>
    <w:rsid w:val="00413C64"/>
    <w:rsid w:val="00413EDF"/>
    <w:rsid w:val="00413F8B"/>
    <w:rsid w:val="00414008"/>
    <w:rsid w:val="0041423D"/>
    <w:rsid w:val="00414404"/>
    <w:rsid w:val="00414A9F"/>
    <w:rsid w:val="00414DBF"/>
    <w:rsid w:val="00414F75"/>
    <w:rsid w:val="00414FF8"/>
    <w:rsid w:val="004153CE"/>
    <w:rsid w:val="0041556D"/>
    <w:rsid w:val="0041580D"/>
    <w:rsid w:val="00415B05"/>
    <w:rsid w:val="00415BB6"/>
    <w:rsid w:val="00415D6D"/>
    <w:rsid w:val="00415E3E"/>
    <w:rsid w:val="004161FD"/>
    <w:rsid w:val="00416245"/>
    <w:rsid w:val="00416E52"/>
    <w:rsid w:val="00416F56"/>
    <w:rsid w:val="004179D7"/>
    <w:rsid w:val="00417BFB"/>
    <w:rsid w:val="00417CA2"/>
    <w:rsid w:val="00417EF2"/>
    <w:rsid w:val="004201CA"/>
    <w:rsid w:val="004207CB"/>
    <w:rsid w:val="00420BBA"/>
    <w:rsid w:val="00420E80"/>
    <w:rsid w:val="00420EB7"/>
    <w:rsid w:val="0042105C"/>
    <w:rsid w:val="00421399"/>
    <w:rsid w:val="00421A1E"/>
    <w:rsid w:val="00421E69"/>
    <w:rsid w:val="00421EBD"/>
    <w:rsid w:val="004225EA"/>
    <w:rsid w:val="0042266D"/>
    <w:rsid w:val="00422691"/>
    <w:rsid w:val="00422747"/>
    <w:rsid w:val="00422853"/>
    <w:rsid w:val="00422C81"/>
    <w:rsid w:val="004233B9"/>
    <w:rsid w:val="00423651"/>
    <w:rsid w:val="004237EC"/>
    <w:rsid w:val="00423C8A"/>
    <w:rsid w:val="00424733"/>
    <w:rsid w:val="00424C30"/>
    <w:rsid w:val="00424EFB"/>
    <w:rsid w:val="00424F19"/>
    <w:rsid w:val="0042512D"/>
    <w:rsid w:val="00425867"/>
    <w:rsid w:val="0042595B"/>
    <w:rsid w:val="00425C1D"/>
    <w:rsid w:val="004266C1"/>
    <w:rsid w:val="00426DB7"/>
    <w:rsid w:val="00426FA2"/>
    <w:rsid w:val="00427617"/>
    <w:rsid w:val="00427710"/>
    <w:rsid w:val="00427B80"/>
    <w:rsid w:val="00427EF3"/>
    <w:rsid w:val="00430082"/>
    <w:rsid w:val="00430268"/>
    <w:rsid w:val="00430A58"/>
    <w:rsid w:val="00430C2B"/>
    <w:rsid w:val="00430C83"/>
    <w:rsid w:val="004310B8"/>
    <w:rsid w:val="004314AA"/>
    <w:rsid w:val="0043180E"/>
    <w:rsid w:val="00431ADA"/>
    <w:rsid w:val="0043222B"/>
    <w:rsid w:val="00432A35"/>
    <w:rsid w:val="0043316F"/>
    <w:rsid w:val="00433257"/>
    <w:rsid w:val="00433480"/>
    <w:rsid w:val="00433570"/>
    <w:rsid w:val="00434128"/>
    <w:rsid w:val="004349CD"/>
    <w:rsid w:val="00434FD2"/>
    <w:rsid w:val="004351F9"/>
    <w:rsid w:val="004352B8"/>
    <w:rsid w:val="00435B6F"/>
    <w:rsid w:val="00436385"/>
    <w:rsid w:val="0043659D"/>
    <w:rsid w:val="00436806"/>
    <w:rsid w:val="00436D81"/>
    <w:rsid w:val="00436F1A"/>
    <w:rsid w:val="00437649"/>
    <w:rsid w:val="00437F0D"/>
    <w:rsid w:val="004400FE"/>
    <w:rsid w:val="004401C2"/>
    <w:rsid w:val="00440410"/>
    <w:rsid w:val="00440898"/>
    <w:rsid w:val="00440FAD"/>
    <w:rsid w:val="004411D3"/>
    <w:rsid w:val="0044140B"/>
    <w:rsid w:val="00441434"/>
    <w:rsid w:val="0044195C"/>
    <w:rsid w:val="00441A06"/>
    <w:rsid w:val="00441A97"/>
    <w:rsid w:val="00441BD0"/>
    <w:rsid w:val="00441CDD"/>
    <w:rsid w:val="004426DC"/>
    <w:rsid w:val="00442792"/>
    <w:rsid w:val="0044292E"/>
    <w:rsid w:val="00443A7B"/>
    <w:rsid w:val="00443D3F"/>
    <w:rsid w:val="00443F2F"/>
    <w:rsid w:val="00443F60"/>
    <w:rsid w:val="0044428D"/>
    <w:rsid w:val="00444A13"/>
    <w:rsid w:val="00444D4D"/>
    <w:rsid w:val="00444FC1"/>
    <w:rsid w:val="00445220"/>
    <w:rsid w:val="00445A95"/>
    <w:rsid w:val="00445BCB"/>
    <w:rsid w:val="00445F55"/>
    <w:rsid w:val="0044609C"/>
    <w:rsid w:val="00446442"/>
    <w:rsid w:val="0044648A"/>
    <w:rsid w:val="00446AFF"/>
    <w:rsid w:val="00446E25"/>
    <w:rsid w:val="00446F2F"/>
    <w:rsid w:val="0044704A"/>
    <w:rsid w:val="0044783E"/>
    <w:rsid w:val="00447DFC"/>
    <w:rsid w:val="0045007D"/>
    <w:rsid w:val="004501D2"/>
    <w:rsid w:val="00450498"/>
    <w:rsid w:val="00450813"/>
    <w:rsid w:val="004510CD"/>
    <w:rsid w:val="00451A02"/>
    <w:rsid w:val="00451B67"/>
    <w:rsid w:val="00451E19"/>
    <w:rsid w:val="004520DB"/>
    <w:rsid w:val="00452AD4"/>
    <w:rsid w:val="00452F84"/>
    <w:rsid w:val="004530E2"/>
    <w:rsid w:val="004531B0"/>
    <w:rsid w:val="00453855"/>
    <w:rsid w:val="0045463A"/>
    <w:rsid w:val="00454CDF"/>
    <w:rsid w:val="00454D7D"/>
    <w:rsid w:val="00454F09"/>
    <w:rsid w:val="004550FA"/>
    <w:rsid w:val="004552F8"/>
    <w:rsid w:val="00455548"/>
    <w:rsid w:val="00455745"/>
    <w:rsid w:val="004559C7"/>
    <w:rsid w:val="00455A4F"/>
    <w:rsid w:val="00455DB4"/>
    <w:rsid w:val="00456074"/>
    <w:rsid w:val="00456293"/>
    <w:rsid w:val="004565BF"/>
    <w:rsid w:val="004567B8"/>
    <w:rsid w:val="00456AD2"/>
    <w:rsid w:val="00456B5E"/>
    <w:rsid w:val="00456DEE"/>
    <w:rsid w:val="00456FCE"/>
    <w:rsid w:val="00457611"/>
    <w:rsid w:val="00457777"/>
    <w:rsid w:val="00457929"/>
    <w:rsid w:val="00457E61"/>
    <w:rsid w:val="00460145"/>
    <w:rsid w:val="00460325"/>
    <w:rsid w:val="0046080B"/>
    <w:rsid w:val="00460ED6"/>
    <w:rsid w:val="004615A4"/>
    <w:rsid w:val="00461B0A"/>
    <w:rsid w:val="00462032"/>
    <w:rsid w:val="004627EA"/>
    <w:rsid w:val="004629F9"/>
    <w:rsid w:val="0046326E"/>
    <w:rsid w:val="00463398"/>
    <w:rsid w:val="004639AA"/>
    <w:rsid w:val="00464124"/>
    <w:rsid w:val="004641EF"/>
    <w:rsid w:val="0046428C"/>
    <w:rsid w:val="0046430C"/>
    <w:rsid w:val="00464561"/>
    <w:rsid w:val="00464A18"/>
    <w:rsid w:val="00464E5D"/>
    <w:rsid w:val="004655E1"/>
    <w:rsid w:val="00465963"/>
    <w:rsid w:val="0046597C"/>
    <w:rsid w:val="00465A91"/>
    <w:rsid w:val="00465F1B"/>
    <w:rsid w:val="00466368"/>
    <w:rsid w:val="0046650A"/>
    <w:rsid w:val="004668C3"/>
    <w:rsid w:val="00467223"/>
    <w:rsid w:val="00467525"/>
    <w:rsid w:val="0046763D"/>
    <w:rsid w:val="0046785B"/>
    <w:rsid w:val="004702FF"/>
    <w:rsid w:val="00470E13"/>
    <w:rsid w:val="0047116A"/>
    <w:rsid w:val="004712DC"/>
    <w:rsid w:val="004715CC"/>
    <w:rsid w:val="0047164B"/>
    <w:rsid w:val="00471ABB"/>
    <w:rsid w:val="004721E1"/>
    <w:rsid w:val="00472203"/>
    <w:rsid w:val="00472726"/>
    <w:rsid w:val="00472789"/>
    <w:rsid w:val="00472BD2"/>
    <w:rsid w:val="00472E19"/>
    <w:rsid w:val="00473344"/>
    <w:rsid w:val="00473517"/>
    <w:rsid w:val="00474053"/>
    <w:rsid w:val="00474099"/>
    <w:rsid w:val="004743A7"/>
    <w:rsid w:val="004746A5"/>
    <w:rsid w:val="00474840"/>
    <w:rsid w:val="00475DBD"/>
    <w:rsid w:val="004762C8"/>
    <w:rsid w:val="0047657B"/>
    <w:rsid w:val="00476633"/>
    <w:rsid w:val="004766C0"/>
    <w:rsid w:val="0047685C"/>
    <w:rsid w:val="00476E87"/>
    <w:rsid w:val="00476EC4"/>
    <w:rsid w:val="00476F30"/>
    <w:rsid w:val="00477A9A"/>
    <w:rsid w:val="00477C4D"/>
    <w:rsid w:val="00477C84"/>
    <w:rsid w:val="00477D56"/>
    <w:rsid w:val="0048021E"/>
    <w:rsid w:val="0048022E"/>
    <w:rsid w:val="0048102D"/>
    <w:rsid w:val="00481044"/>
    <w:rsid w:val="00481E5D"/>
    <w:rsid w:val="00481F38"/>
    <w:rsid w:val="004820B8"/>
    <w:rsid w:val="00482290"/>
    <w:rsid w:val="00482387"/>
    <w:rsid w:val="0048246C"/>
    <w:rsid w:val="00482575"/>
    <w:rsid w:val="0048258A"/>
    <w:rsid w:val="00482C7C"/>
    <w:rsid w:val="0048364D"/>
    <w:rsid w:val="00483AC4"/>
    <w:rsid w:val="00484D70"/>
    <w:rsid w:val="004853CE"/>
    <w:rsid w:val="0048548A"/>
    <w:rsid w:val="00485B9A"/>
    <w:rsid w:val="00485C01"/>
    <w:rsid w:val="00486215"/>
    <w:rsid w:val="00486A77"/>
    <w:rsid w:val="00486D81"/>
    <w:rsid w:val="00486F77"/>
    <w:rsid w:val="00486FEE"/>
    <w:rsid w:val="004870A7"/>
    <w:rsid w:val="00487435"/>
    <w:rsid w:val="0048761C"/>
    <w:rsid w:val="004876D4"/>
    <w:rsid w:val="00487A43"/>
    <w:rsid w:val="00487D20"/>
    <w:rsid w:val="00491D46"/>
    <w:rsid w:val="004920EB"/>
    <w:rsid w:val="004925B0"/>
    <w:rsid w:val="004925E1"/>
    <w:rsid w:val="00492B4C"/>
    <w:rsid w:val="00493949"/>
    <w:rsid w:val="00493AD5"/>
    <w:rsid w:val="00493B44"/>
    <w:rsid w:val="00493BDD"/>
    <w:rsid w:val="00493C80"/>
    <w:rsid w:val="00493DEA"/>
    <w:rsid w:val="00493EAB"/>
    <w:rsid w:val="00493FBE"/>
    <w:rsid w:val="0049433A"/>
    <w:rsid w:val="0049466F"/>
    <w:rsid w:val="00494C05"/>
    <w:rsid w:val="00494C56"/>
    <w:rsid w:val="0049514D"/>
    <w:rsid w:val="004951BD"/>
    <w:rsid w:val="00495460"/>
    <w:rsid w:val="00495AB2"/>
    <w:rsid w:val="00495ECD"/>
    <w:rsid w:val="00496319"/>
    <w:rsid w:val="00496BB5"/>
    <w:rsid w:val="00496DB9"/>
    <w:rsid w:val="00496DDD"/>
    <w:rsid w:val="004971B5"/>
    <w:rsid w:val="004974DE"/>
    <w:rsid w:val="0049753B"/>
    <w:rsid w:val="004977B9"/>
    <w:rsid w:val="00497B83"/>
    <w:rsid w:val="004A0343"/>
    <w:rsid w:val="004A05BE"/>
    <w:rsid w:val="004A068C"/>
    <w:rsid w:val="004A11E1"/>
    <w:rsid w:val="004A12A3"/>
    <w:rsid w:val="004A1B51"/>
    <w:rsid w:val="004A2061"/>
    <w:rsid w:val="004A21F1"/>
    <w:rsid w:val="004A2218"/>
    <w:rsid w:val="004A239F"/>
    <w:rsid w:val="004A2BE3"/>
    <w:rsid w:val="004A3509"/>
    <w:rsid w:val="004A352E"/>
    <w:rsid w:val="004A3566"/>
    <w:rsid w:val="004A39DD"/>
    <w:rsid w:val="004A39F5"/>
    <w:rsid w:val="004A3A53"/>
    <w:rsid w:val="004A3C73"/>
    <w:rsid w:val="004A40B7"/>
    <w:rsid w:val="004A4B70"/>
    <w:rsid w:val="004A4F60"/>
    <w:rsid w:val="004A5087"/>
    <w:rsid w:val="004A570C"/>
    <w:rsid w:val="004A5BA9"/>
    <w:rsid w:val="004A5CB8"/>
    <w:rsid w:val="004A5FF5"/>
    <w:rsid w:val="004A614C"/>
    <w:rsid w:val="004A620E"/>
    <w:rsid w:val="004A62DC"/>
    <w:rsid w:val="004A6603"/>
    <w:rsid w:val="004A6A9B"/>
    <w:rsid w:val="004A6E98"/>
    <w:rsid w:val="004A7260"/>
    <w:rsid w:val="004A7273"/>
    <w:rsid w:val="004B0283"/>
    <w:rsid w:val="004B0BF6"/>
    <w:rsid w:val="004B13E7"/>
    <w:rsid w:val="004B175B"/>
    <w:rsid w:val="004B1856"/>
    <w:rsid w:val="004B1D15"/>
    <w:rsid w:val="004B27CA"/>
    <w:rsid w:val="004B2878"/>
    <w:rsid w:val="004B2C1F"/>
    <w:rsid w:val="004B3275"/>
    <w:rsid w:val="004B3735"/>
    <w:rsid w:val="004B394D"/>
    <w:rsid w:val="004B3BF9"/>
    <w:rsid w:val="004B41E8"/>
    <w:rsid w:val="004B4CD7"/>
    <w:rsid w:val="004B5036"/>
    <w:rsid w:val="004B504D"/>
    <w:rsid w:val="004B505E"/>
    <w:rsid w:val="004B561C"/>
    <w:rsid w:val="004B59E4"/>
    <w:rsid w:val="004B5EE5"/>
    <w:rsid w:val="004B62B9"/>
    <w:rsid w:val="004B681A"/>
    <w:rsid w:val="004B6826"/>
    <w:rsid w:val="004B6AEB"/>
    <w:rsid w:val="004B6ED1"/>
    <w:rsid w:val="004B6F8A"/>
    <w:rsid w:val="004B7791"/>
    <w:rsid w:val="004B779B"/>
    <w:rsid w:val="004B78CC"/>
    <w:rsid w:val="004B7F0A"/>
    <w:rsid w:val="004B7FB9"/>
    <w:rsid w:val="004C0114"/>
    <w:rsid w:val="004C0252"/>
    <w:rsid w:val="004C0399"/>
    <w:rsid w:val="004C05D7"/>
    <w:rsid w:val="004C0A95"/>
    <w:rsid w:val="004C1167"/>
    <w:rsid w:val="004C139C"/>
    <w:rsid w:val="004C1A3B"/>
    <w:rsid w:val="004C1D17"/>
    <w:rsid w:val="004C21CC"/>
    <w:rsid w:val="004C22CA"/>
    <w:rsid w:val="004C22F8"/>
    <w:rsid w:val="004C303C"/>
    <w:rsid w:val="004C330C"/>
    <w:rsid w:val="004C336C"/>
    <w:rsid w:val="004C3807"/>
    <w:rsid w:val="004C3D74"/>
    <w:rsid w:val="004C4AE9"/>
    <w:rsid w:val="004C4E0B"/>
    <w:rsid w:val="004C51BE"/>
    <w:rsid w:val="004C5CF7"/>
    <w:rsid w:val="004C6045"/>
    <w:rsid w:val="004C61BA"/>
    <w:rsid w:val="004C665E"/>
    <w:rsid w:val="004C6A19"/>
    <w:rsid w:val="004C6B79"/>
    <w:rsid w:val="004C6E5C"/>
    <w:rsid w:val="004D0236"/>
    <w:rsid w:val="004D023E"/>
    <w:rsid w:val="004D046C"/>
    <w:rsid w:val="004D0C9E"/>
    <w:rsid w:val="004D147E"/>
    <w:rsid w:val="004D1512"/>
    <w:rsid w:val="004D15D5"/>
    <w:rsid w:val="004D1726"/>
    <w:rsid w:val="004D193C"/>
    <w:rsid w:val="004D19EF"/>
    <w:rsid w:val="004D1A09"/>
    <w:rsid w:val="004D1DDE"/>
    <w:rsid w:val="004D26B0"/>
    <w:rsid w:val="004D290F"/>
    <w:rsid w:val="004D2AAE"/>
    <w:rsid w:val="004D30AC"/>
    <w:rsid w:val="004D32C1"/>
    <w:rsid w:val="004D32EF"/>
    <w:rsid w:val="004D34E5"/>
    <w:rsid w:val="004D366B"/>
    <w:rsid w:val="004D36CA"/>
    <w:rsid w:val="004D3FFC"/>
    <w:rsid w:val="004D4763"/>
    <w:rsid w:val="004D49E8"/>
    <w:rsid w:val="004D4A94"/>
    <w:rsid w:val="004D59C0"/>
    <w:rsid w:val="004D5E6A"/>
    <w:rsid w:val="004D6136"/>
    <w:rsid w:val="004D6282"/>
    <w:rsid w:val="004D6F6C"/>
    <w:rsid w:val="004D708A"/>
    <w:rsid w:val="004D74CC"/>
    <w:rsid w:val="004D74D0"/>
    <w:rsid w:val="004D7A35"/>
    <w:rsid w:val="004D7ABF"/>
    <w:rsid w:val="004E08B6"/>
    <w:rsid w:val="004E095B"/>
    <w:rsid w:val="004E0AE6"/>
    <w:rsid w:val="004E13AF"/>
    <w:rsid w:val="004E1627"/>
    <w:rsid w:val="004E162F"/>
    <w:rsid w:val="004E1953"/>
    <w:rsid w:val="004E1A8A"/>
    <w:rsid w:val="004E2165"/>
    <w:rsid w:val="004E2230"/>
    <w:rsid w:val="004E2293"/>
    <w:rsid w:val="004E28C0"/>
    <w:rsid w:val="004E32CB"/>
    <w:rsid w:val="004E32F4"/>
    <w:rsid w:val="004E4152"/>
    <w:rsid w:val="004E418F"/>
    <w:rsid w:val="004E4748"/>
    <w:rsid w:val="004E48CC"/>
    <w:rsid w:val="004E4994"/>
    <w:rsid w:val="004E49E5"/>
    <w:rsid w:val="004E4D65"/>
    <w:rsid w:val="004E4E6E"/>
    <w:rsid w:val="004E4EBA"/>
    <w:rsid w:val="004E4F26"/>
    <w:rsid w:val="004E4F41"/>
    <w:rsid w:val="004E58F7"/>
    <w:rsid w:val="004E5BD7"/>
    <w:rsid w:val="004E5CFA"/>
    <w:rsid w:val="004E61AD"/>
    <w:rsid w:val="004E6329"/>
    <w:rsid w:val="004E686D"/>
    <w:rsid w:val="004E6B6E"/>
    <w:rsid w:val="004E6B8C"/>
    <w:rsid w:val="004E6D06"/>
    <w:rsid w:val="004E6D9A"/>
    <w:rsid w:val="004E7142"/>
    <w:rsid w:val="004E760C"/>
    <w:rsid w:val="004E76CC"/>
    <w:rsid w:val="004E7C36"/>
    <w:rsid w:val="004F028C"/>
    <w:rsid w:val="004F032C"/>
    <w:rsid w:val="004F05DE"/>
    <w:rsid w:val="004F0BDD"/>
    <w:rsid w:val="004F0DF7"/>
    <w:rsid w:val="004F14AD"/>
    <w:rsid w:val="004F1697"/>
    <w:rsid w:val="004F1A7B"/>
    <w:rsid w:val="004F1DC3"/>
    <w:rsid w:val="004F2333"/>
    <w:rsid w:val="004F2711"/>
    <w:rsid w:val="004F296E"/>
    <w:rsid w:val="004F2B6A"/>
    <w:rsid w:val="004F35B0"/>
    <w:rsid w:val="004F373B"/>
    <w:rsid w:val="004F3B02"/>
    <w:rsid w:val="004F3D1F"/>
    <w:rsid w:val="004F3E63"/>
    <w:rsid w:val="004F3E79"/>
    <w:rsid w:val="004F423E"/>
    <w:rsid w:val="004F425A"/>
    <w:rsid w:val="004F487E"/>
    <w:rsid w:val="004F4924"/>
    <w:rsid w:val="004F4930"/>
    <w:rsid w:val="004F4B45"/>
    <w:rsid w:val="004F4C76"/>
    <w:rsid w:val="004F5336"/>
    <w:rsid w:val="004F536E"/>
    <w:rsid w:val="004F5ABE"/>
    <w:rsid w:val="004F6363"/>
    <w:rsid w:val="004F69E8"/>
    <w:rsid w:val="004F6E5F"/>
    <w:rsid w:val="004F70B6"/>
    <w:rsid w:val="004F7F23"/>
    <w:rsid w:val="0050009C"/>
    <w:rsid w:val="00500663"/>
    <w:rsid w:val="00500C42"/>
    <w:rsid w:val="00500C64"/>
    <w:rsid w:val="0050147C"/>
    <w:rsid w:val="0050172B"/>
    <w:rsid w:val="0050196D"/>
    <w:rsid w:val="00501E78"/>
    <w:rsid w:val="00501F46"/>
    <w:rsid w:val="00501F72"/>
    <w:rsid w:val="00502277"/>
    <w:rsid w:val="00502677"/>
    <w:rsid w:val="00502B60"/>
    <w:rsid w:val="00502BB9"/>
    <w:rsid w:val="00502EF5"/>
    <w:rsid w:val="00503088"/>
    <w:rsid w:val="005031C8"/>
    <w:rsid w:val="00503226"/>
    <w:rsid w:val="0050324B"/>
    <w:rsid w:val="00503EED"/>
    <w:rsid w:val="00504193"/>
    <w:rsid w:val="00504519"/>
    <w:rsid w:val="00504CA8"/>
    <w:rsid w:val="00504FA2"/>
    <w:rsid w:val="00505269"/>
    <w:rsid w:val="00505400"/>
    <w:rsid w:val="00505F1B"/>
    <w:rsid w:val="005064BE"/>
    <w:rsid w:val="00506786"/>
    <w:rsid w:val="0050682B"/>
    <w:rsid w:val="00506AA8"/>
    <w:rsid w:val="00506AC7"/>
    <w:rsid w:val="00506E2C"/>
    <w:rsid w:val="005079EF"/>
    <w:rsid w:val="00507A9D"/>
    <w:rsid w:val="00507B9E"/>
    <w:rsid w:val="005103FD"/>
    <w:rsid w:val="00510616"/>
    <w:rsid w:val="00510A06"/>
    <w:rsid w:val="00510D17"/>
    <w:rsid w:val="00511D78"/>
    <w:rsid w:val="00512042"/>
    <w:rsid w:val="0051235B"/>
    <w:rsid w:val="00512465"/>
    <w:rsid w:val="005126F3"/>
    <w:rsid w:val="0051270D"/>
    <w:rsid w:val="00512807"/>
    <w:rsid w:val="00512814"/>
    <w:rsid w:val="00512B6A"/>
    <w:rsid w:val="00512C15"/>
    <w:rsid w:val="00513040"/>
    <w:rsid w:val="0051311A"/>
    <w:rsid w:val="005134A1"/>
    <w:rsid w:val="005134EE"/>
    <w:rsid w:val="0051350D"/>
    <w:rsid w:val="00513789"/>
    <w:rsid w:val="005138BC"/>
    <w:rsid w:val="00513994"/>
    <w:rsid w:val="00513A84"/>
    <w:rsid w:val="00513D1B"/>
    <w:rsid w:val="00514508"/>
    <w:rsid w:val="005148DC"/>
    <w:rsid w:val="00514ADF"/>
    <w:rsid w:val="00514DB6"/>
    <w:rsid w:val="005152A8"/>
    <w:rsid w:val="00515CF6"/>
    <w:rsid w:val="00515EAC"/>
    <w:rsid w:val="00515F3F"/>
    <w:rsid w:val="005160B2"/>
    <w:rsid w:val="0051687F"/>
    <w:rsid w:val="00516BB9"/>
    <w:rsid w:val="00516E1E"/>
    <w:rsid w:val="00517202"/>
    <w:rsid w:val="00517608"/>
    <w:rsid w:val="005176B6"/>
    <w:rsid w:val="00517906"/>
    <w:rsid w:val="00517C6C"/>
    <w:rsid w:val="00517ECD"/>
    <w:rsid w:val="005209C8"/>
    <w:rsid w:val="00520DAA"/>
    <w:rsid w:val="005211F0"/>
    <w:rsid w:val="00521261"/>
    <w:rsid w:val="0052167F"/>
    <w:rsid w:val="00521813"/>
    <w:rsid w:val="00521A04"/>
    <w:rsid w:val="00521E33"/>
    <w:rsid w:val="00521F3E"/>
    <w:rsid w:val="0052255B"/>
    <w:rsid w:val="0052286E"/>
    <w:rsid w:val="00522A48"/>
    <w:rsid w:val="00522AF2"/>
    <w:rsid w:val="0052360A"/>
    <w:rsid w:val="00523668"/>
    <w:rsid w:val="005237D9"/>
    <w:rsid w:val="00523A74"/>
    <w:rsid w:val="00523C7C"/>
    <w:rsid w:val="00523EE9"/>
    <w:rsid w:val="00523F7D"/>
    <w:rsid w:val="005246D2"/>
    <w:rsid w:val="0052518D"/>
    <w:rsid w:val="005252E3"/>
    <w:rsid w:val="00525AF5"/>
    <w:rsid w:val="00525BEB"/>
    <w:rsid w:val="00525C77"/>
    <w:rsid w:val="00526218"/>
    <w:rsid w:val="00526538"/>
    <w:rsid w:val="005265FE"/>
    <w:rsid w:val="0052739A"/>
    <w:rsid w:val="0052743F"/>
    <w:rsid w:val="0052747D"/>
    <w:rsid w:val="00527599"/>
    <w:rsid w:val="00527A48"/>
    <w:rsid w:val="00527D3C"/>
    <w:rsid w:val="005301A9"/>
    <w:rsid w:val="00530745"/>
    <w:rsid w:val="0053089B"/>
    <w:rsid w:val="005309F0"/>
    <w:rsid w:val="00530B01"/>
    <w:rsid w:val="00530C6C"/>
    <w:rsid w:val="00530CE3"/>
    <w:rsid w:val="00530F9E"/>
    <w:rsid w:val="005310BE"/>
    <w:rsid w:val="0053120A"/>
    <w:rsid w:val="005312D1"/>
    <w:rsid w:val="0053132F"/>
    <w:rsid w:val="005313C6"/>
    <w:rsid w:val="00531B3D"/>
    <w:rsid w:val="00531D09"/>
    <w:rsid w:val="00532192"/>
    <w:rsid w:val="00532483"/>
    <w:rsid w:val="00532618"/>
    <w:rsid w:val="0053279D"/>
    <w:rsid w:val="005333C1"/>
    <w:rsid w:val="0053348D"/>
    <w:rsid w:val="005336D5"/>
    <w:rsid w:val="005338AB"/>
    <w:rsid w:val="00533C74"/>
    <w:rsid w:val="00534162"/>
    <w:rsid w:val="00534734"/>
    <w:rsid w:val="00534D93"/>
    <w:rsid w:val="00534E0F"/>
    <w:rsid w:val="00534FBC"/>
    <w:rsid w:val="00535142"/>
    <w:rsid w:val="0053545F"/>
    <w:rsid w:val="005354F6"/>
    <w:rsid w:val="005363B3"/>
    <w:rsid w:val="00536781"/>
    <w:rsid w:val="00536BAF"/>
    <w:rsid w:val="00536D52"/>
    <w:rsid w:val="00536F49"/>
    <w:rsid w:val="005370F9"/>
    <w:rsid w:val="005372F6"/>
    <w:rsid w:val="00537D56"/>
    <w:rsid w:val="0054009F"/>
    <w:rsid w:val="005403CD"/>
    <w:rsid w:val="005403EB"/>
    <w:rsid w:val="005406DD"/>
    <w:rsid w:val="0054071B"/>
    <w:rsid w:val="00540786"/>
    <w:rsid w:val="00540B48"/>
    <w:rsid w:val="00540BA5"/>
    <w:rsid w:val="00540DBA"/>
    <w:rsid w:val="00541167"/>
    <w:rsid w:val="005413E6"/>
    <w:rsid w:val="00541798"/>
    <w:rsid w:val="005419D5"/>
    <w:rsid w:val="005420DE"/>
    <w:rsid w:val="00542113"/>
    <w:rsid w:val="005425A8"/>
    <w:rsid w:val="005425B7"/>
    <w:rsid w:val="00542709"/>
    <w:rsid w:val="00542716"/>
    <w:rsid w:val="00542DB3"/>
    <w:rsid w:val="00542F09"/>
    <w:rsid w:val="005439F6"/>
    <w:rsid w:val="00543BC8"/>
    <w:rsid w:val="00543D92"/>
    <w:rsid w:val="00544147"/>
    <w:rsid w:val="0054428E"/>
    <w:rsid w:val="005444CF"/>
    <w:rsid w:val="005446A4"/>
    <w:rsid w:val="00544D85"/>
    <w:rsid w:val="00545152"/>
    <w:rsid w:val="00545B28"/>
    <w:rsid w:val="00545E7B"/>
    <w:rsid w:val="00545EE0"/>
    <w:rsid w:val="0054653F"/>
    <w:rsid w:val="005469AD"/>
    <w:rsid w:val="0054748E"/>
    <w:rsid w:val="00547D5C"/>
    <w:rsid w:val="00547D94"/>
    <w:rsid w:val="005509A6"/>
    <w:rsid w:val="005509CA"/>
    <w:rsid w:val="00550C65"/>
    <w:rsid w:val="00550E53"/>
    <w:rsid w:val="00551308"/>
    <w:rsid w:val="00551459"/>
    <w:rsid w:val="005517FF"/>
    <w:rsid w:val="00551894"/>
    <w:rsid w:val="005518FE"/>
    <w:rsid w:val="00551991"/>
    <w:rsid w:val="005528BA"/>
    <w:rsid w:val="00552AC7"/>
    <w:rsid w:val="005531EC"/>
    <w:rsid w:val="0055339B"/>
    <w:rsid w:val="00553550"/>
    <w:rsid w:val="005536D7"/>
    <w:rsid w:val="0055387E"/>
    <w:rsid w:val="00553D99"/>
    <w:rsid w:val="0055477F"/>
    <w:rsid w:val="00554877"/>
    <w:rsid w:val="00554DB4"/>
    <w:rsid w:val="00554EF2"/>
    <w:rsid w:val="0055530F"/>
    <w:rsid w:val="0055539F"/>
    <w:rsid w:val="00555471"/>
    <w:rsid w:val="005559E1"/>
    <w:rsid w:val="00555CC5"/>
    <w:rsid w:val="00555FBD"/>
    <w:rsid w:val="00556394"/>
    <w:rsid w:val="0055673D"/>
    <w:rsid w:val="00556C97"/>
    <w:rsid w:val="00556CE4"/>
    <w:rsid w:val="00556E99"/>
    <w:rsid w:val="00557007"/>
    <w:rsid w:val="00557035"/>
    <w:rsid w:val="00557898"/>
    <w:rsid w:val="00557C3F"/>
    <w:rsid w:val="00557DA9"/>
    <w:rsid w:val="0056008D"/>
    <w:rsid w:val="005601BA"/>
    <w:rsid w:val="00560831"/>
    <w:rsid w:val="005619A5"/>
    <w:rsid w:val="00561D52"/>
    <w:rsid w:val="00562750"/>
    <w:rsid w:val="00562834"/>
    <w:rsid w:val="0056294A"/>
    <w:rsid w:val="00563002"/>
    <w:rsid w:val="005633D8"/>
    <w:rsid w:val="00563423"/>
    <w:rsid w:val="005635A8"/>
    <w:rsid w:val="00563F3A"/>
    <w:rsid w:val="00564718"/>
    <w:rsid w:val="0056477D"/>
    <w:rsid w:val="00564838"/>
    <w:rsid w:val="00564B8A"/>
    <w:rsid w:val="00564D81"/>
    <w:rsid w:val="005656FA"/>
    <w:rsid w:val="00565AF2"/>
    <w:rsid w:val="00565AFD"/>
    <w:rsid w:val="00566712"/>
    <w:rsid w:val="0056682A"/>
    <w:rsid w:val="00567072"/>
    <w:rsid w:val="0056755A"/>
    <w:rsid w:val="00567BE3"/>
    <w:rsid w:val="00570157"/>
    <w:rsid w:val="005707D0"/>
    <w:rsid w:val="00570879"/>
    <w:rsid w:val="005708B0"/>
    <w:rsid w:val="00570F3C"/>
    <w:rsid w:val="005715D9"/>
    <w:rsid w:val="00571C03"/>
    <w:rsid w:val="00571C48"/>
    <w:rsid w:val="00571F0A"/>
    <w:rsid w:val="00572022"/>
    <w:rsid w:val="005721C1"/>
    <w:rsid w:val="00572870"/>
    <w:rsid w:val="00572887"/>
    <w:rsid w:val="00572AB0"/>
    <w:rsid w:val="00572B2F"/>
    <w:rsid w:val="00572B5D"/>
    <w:rsid w:val="00572D75"/>
    <w:rsid w:val="00572D97"/>
    <w:rsid w:val="00572DA6"/>
    <w:rsid w:val="00573212"/>
    <w:rsid w:val="00573469"/>
    <w:rsid w:val="00573B95"/>
    <w:rsid w:val="00573BFB"/>
    <w:rsid w:val="00573DF0"/>
    <w:rsid w:val="00574126"/>
    <w:rsid w:val="00574ADD"/>
    <w:rsid w:val="00574C9B"/>
    <w:rsid w:val="00574CB4"/>
    <w:rsid w:val="00574DD8"/>
    <w:rsid w:val="00574F87"/>
    <w:rsid w:val="005750BB"/>
    <w:rsid w:val="00575B06"/>
    <w:rsid w:val="00576759"/>
    <w:rsid w:val="00576D92"/>
    <w:rsid w:val="005771C7"/>
    <w:rsid w:val="0057739B"/>
    <w:rsid w:val="00577578"/>
    <w:rsid w:val="00577633"/>
    <w:rsid w:val="00577C2F"/>
    <w:rsid w:val="00577D6F"/>
    <w:rsid w:val="00577DA3"/>
    <w:rsid w:val="0058058F"/>
    <w:rsid w:val="00580AC7"/>
    <w:rsid w:val="005811EF"/>
    <w:rsid w:val="00581745"/>
    <w:rsid w:val="00581810"/>
    <w:rsid w:val="00581F81"/>
    <w:rsid w:val="0058272D"/>
    <w:rsid w:val="005829DA"/>
    <w:rsid w:val="005829FE"/>
    <w:rsid w:val="00582A4F"/>
    <w:rsid w:val="00582CA2"/>
    <w:rsid w:val="00582EE2"/>
    <w:rsid w:val="00583728"/>
    <w:rsid w:val="005838E6"/>
    <w:rsid w:val="00583C08"/>
    <w:rsid w:val="00583D02"/>
    <w:rsid w:val="00583D34"/>
    <w:rsid w:val="00583FA2"/>
    <w:rsid w:val="00584455"/>
    <w:rsid w:val="005846D4"/>
    <w:rsid w:val="00584740"/>
    <w:rsid w:val="00584F95"/>
    <w:rsid w:val="005850CE"/>
    <w:rsid w:val="00585339"/>
    <w:rsid w:val="00585924"/>
    <w:rsid w:val="00585B0F"/>
    <w:rsid w:val="00586641"/>
    <w:rsid w:val="00586824"/>
    <w:rsid w:val="00586FB4"/>
    <w:rsid w:val="0058754F"/>
    <w:rsid w:val="005876B5"/>
    <w:rsid w:val="0058799C"/>
    <w:rsid w:val="00587C01"/>
    <w:rsid w:val="00587E16"/>
    <w:rsid w:val="00587F84"/>
    <w:rsid w:val="005900B0"/>
    <w:rsid w:val="005900C1"/>
    <w:rsid w:val="00590265"/>
    <w:rsid w:val="0059048A"/>
    <w:rsid w:val="0059074C"/>
    <w:rsid w:val="005909EA"/>
    <w:rsid w:val="00590BAC"/>
    <w:rsid w:val="00590C0C"/>
    <w:rsid w:val="00590EDC"/>
    <w:rsid w:val="0059100D"/>
    <w:rsid w:val="00591854"/>
    <w:rsid w:val="0059300D"/>
    <w:rsid w:val="005930CF"/>
    <w:rsid w:val="005931AA"/>
    <w:rsid w:val="0059328E"/>
    <w:rsid w:val="0059329D"/>
    <w:rsid w:val="00593390"/>
    <w:rsid w:val="005935B1"/>
    <w:rsid w:val="0059387E"/>
    <w:rsid w:val="00593949"/>
    <w:rsid w:val="005943B7"/>
    <w:rsid w:val="0059492A"/>
    <w:rsid w:val="00594C74"/>
    <w:rsid w:val="00595002"/>
    <w:rsid w:val="00595382"/>
    <w:rsid w:val="005955A7"/>
    <w:rsid w:val="0059640E"/>
    <w:rsid w:val="0059651C"/>
    <w:rsid w:val="00596715"/>
    <w:rsid w:val="005967E9"/>
    <w:rsid w:val="00597388"/>
    <w:rsid w:val="00597778"/>
    <w:rsid w:val="00597EAA"/>
    <w:rsid w:val="005A0053"/>
    <w:rsid w:val="005A074C"/>
    <w:rsid w:val="005A099A"/>
    <w:rsid w:val="005A0FC5"/>
    <w:rsid w:val="005A119B"/>
    <w:rsid w:val="005A121E"/>
    <w:rsid w:val="005A13B9"/>
    <w:rsid w:val="005A19E7"/>
    <w:rsid w:val="005A25CE"/>
    <w:rsid w:val="005A26E5"/>
    <w:rsid w:val="005A2751"/>
    <w:rsid w:val="005A289A"/>
    <w:rsid w:val="005A2D0A"/>
    <w:rsid w:val="005A34CF"/>
    <w:rsid w:val="005A3588"/>
    <w:rsid w:val="005A372F"/>
    <w:rsid w:val="005A38CF"/>
    <w:rsid w:val="005A3A86"/>
    <w:rsid w:val="005A3F30"/>
    <w:rsid w:val="005A3FC4"/>
    <w:rsid w:val="005A42E3"/>
    <w:rsid w:val="005A448C"/>
    <w:rsid w:val="005A456E"/>
    <w:rsid w:val="005A4B47"/>
    <w:rsid w:val="005A4FEC"/>
    <w:rsid w:val="005A532E"/>
    <w:rsid w:val="005A53FC"/>
    <w:rsid w:val="005A5490"/>
    <w:rsid w:val="005A66C6"/>
    <w:rsid w:val="005A7240"/>
    <w:rsid w:val="005A7739"/>
    <w:rsid w:val="005A7B7E"/>
    <w:rsid w:val="005A7C85"/>
    <w:rsid w:val="005B0D3F"/>
    <w:rsid w:val="005B115E"/>
    <w:rsid w:val="005B11D2"/>
    <w:rsid w:val="005B146B"/>
    <w:rsid w:val="005B16EF"/>
    <w:rsid w:val="005B18DC"/>
    <w:rsid w:val="005B1BB7"/>
    <w:rsid w:val="005B1D5C"/>
    <w:rsid w:val="005B217F"/>
    <w:rsid w:val="005B2B31"/>
    <w:rsid w:val="005B329D"/>
    <w:rsid w:val="005B33F2"/>
    <w:rsid w:val="005B3AE7"/>
    <w:rsid w:val="005B3B19"/>
    <w:rsid w:val="005B3BD0"/>
    <w:rsid w:val="005B3D70"/>
    <w:rsid w:val="005B3FD4"/>
    <w:rsid w:val="005B4476"/>
    <w:rsid w:val="005B4987"/>
    <w:rsid w:val="005B49BF"/>
    <w:rsid w:val="005B4A59"/>
    <w:rsid w:val="005B4F0D"/>
    <w:rsid w:val="005B53BF"/>
    <w:rsid w:val="005B58B4"/>
    <w:rsid w:val="005B590D"/>
    <w:rsid w:val="005B5ADF"/>
    <w:rsid w:val="005B5D8F"/>
    <w:rsid w:val="005B61DD"/>
    <w:rsid w:val="005B6306"/>
    <w:rsid w:val="005B6878"/>
    <w:rsid w:val="005B68D7"/>
    <w:rsid w:val="005B6F87"/>
    <w:rsid w:val="005B6FB8"/>
    <w:rsid w:val="005B70B3"/>
    <w:rsid w:val="005B764F"/>
    <w:rsid w:val="005B768D"/>
    <w:rsid w:val="005B7D21"/>
    <w:rsid w:val="005B7D2B"/>
    <w:rsid w:val="005B7DFF"/>
    <w:rsid w:val="005C00B0"/>
    <w:rsid w:val="005C0511"/>
    <w:rsid w:val="005C0AA7"/>
    <w:rsid w:val="005C0D9D"/>
    <w:rsid w:val="005C1230"/>
    <w:rsid w:val="005C1967"/>
    <w:rsid w:val="005C211F"/>
    <w:rsid w:val="005C269C"/>
    <w:rsid w:val="005C2782"/>
    <w:rsid w:val="005C289F"/>
    <w:rsid w:val="005C2BA7"/>
    <w:rsid w:val="005C2C69"/>
    <w:rsid w:val="005C30FD"/>
    <w:rsid w:val="005C320F"/>
    <w:rsid w:val="005C323B"/>
    <w:rsid w:val="005C3499"/>
    <w:rsid w:val="005C3DBB"/>
    <w:rsid w:val="005C5155"/>
    <w:rsid w:val="005C5BB9"/>
    <w:rsid w:val="005C5F57"/>
    <w:rsid w:val="005C5F88"/>
    <w:rsid w:val="005C611E"/>
    <w:rsid w:val="005C61C5"/>
    <w:rsid w:val="005C625F"/>
    <w:rsid w:val="005C6549"/>
    <w:rsid w:val="005C662E"/>
    <w:rsid w:val="005C6778"/>
    <w:rsid w:val="005C687D"/>
    <w:rsid w:val="005C6C36"/>
    <w:rsid w:val="005C6D6C"/>
    <w:rsid w:val="005C6E51"/>
    <w:rsid w:val="005C6F2A"/>
    <w:rsid w:val="005C729C"/>
    <w:rsid w:val="005C75A5"/>
    <w:rsid w:val="005C79D6"/>
    <w:rsid w:val="005D0201"/>
    <w:rsid w:val="005D0220"/>
    <w:rsid w:val="005D0253"/>
    <w:rsid w:val="005D056F"/>
    <w:rsid w:val="005D06E7"/>
    <w:rsid w:val="005D0B3C"/>
    <w:rsid w:val="005D0C0B"/>
    <w:rsid w:val="005D0C36"/>
    <w:rsid w:val="005D142A"/>
    <w:rsid w:val="005D1566"/>
    <w:rsid w:val="005D1C75"/>
    <w:rsid w:val="005D212B"/>
    <w:rsid w:val="005D2436"/>
    <w:rsid w:val="005D247B"/>
    <w:rsid w:val="005D26BF"/>
    <w:rsid w:val="005D2BAF"/>
    <w:rsid w:val="005D2C42"/>
    <w:rsid w:val="005D3217"/>
    <w:rsid w:val="005D3323"/>
    <w:rsid w:val="005D38BF"/>
    <w:rsid w:val="005D3A96"/>
    <w:rsid w:val="005D3C3E"/>
    <w:rsid w:val="005D3DA6"/>
    <w:rsid w:val="005D3DEF"/>
    <w:rsid w:val="005D3F1E"/>
    <w:rsid w:val="005D49CF"/>
    <w:rsid w:val="005D4C97"/>
    <w:rsid w:val="005D5441"/>
    <w:rsid w:val="005D57B6"/>
    <w:rsid w:val="005D57D5"/>
    <w:rsid w:val="005D5882"/>
    <w:rsid w:val="005D5B0C"/>
    <w:rsid w:val="005D66FA"/>
    <w:rsid w:val="005D6868"/>
    <w:rsid w:val="005D7400"/>
    <w:rsid w:val="005D75B3"/>
    <w:rsid w:val="005D761D"/>
    <w:rsid w:val="005E024D"/>
    <w:rsid w:val="005E042E"/>
    <w:rsid w:val="005E0566"/>
    <w:rsid w:val="005E0EBC"/>
    <w:rsid w:val="005E13A8"/>
    <w:rsid w:val="005E1DB6"/>
    <w:rsid w:val="005E1E39"/>
    <w:rsid w:val="005E1F18"/>
    <w:rsid w:val="005E1FD6"/>
    <w:rsid w:val="005E219E"/>
    <w:rsid w:val="005E274D"/>
    <w:rsid w:val="005E3544"/>
    <w:rsid w:val="005E3B4C"/>
    <w:rsid w:val="005E4106"/>
    <w:rsid w:val="005E425B"/>
    <w:rsid w:val="005E4488"/>
    <w:rsid w:val="005E4A0D"/>
    <w:rsid w:val="005E5B6A"/>
    <w:rsid w:val="005E5CDC"/>
    <w:rsid w:val="005E61A0"/>
    <w:rsid w:val="005E6A6D"/>
    <w:rsid w:val="005E6EBB"/>
    <w:rsid w:val="005E6FD6"/>
    <w:rsid w:val="005E6FFA"/>
    <w:rsid w:val="005E7023"/>
    <w:rsid w:val="005E789E"/>
    <w:rsid w:val="005E79BA"/>
    <w:rsid w:val="005E7A97"/>
    <w:rsid w:val="005E7BED"/>
    <w:rsid w:val="005E7DBD"/>
    <w:rsid w:val="005E7E9A"/>
    <w:rsid w:val="005F02DE"/>
    <w:rsid w:val="005F0AF5"/>
    <w:rsid w:val="005F0B4D"/>
    <w:rsid w:val="005F0BDD"/>
    <w:rsid w:val="005F1415"/>
    <w:rsid w:val="005F1605"/>
    <w:rsid w:val="005F195B"/>
    <w:rsid w:val="005F1B35"/>
    <w:rsid w:val="005F2675"/>
    <w:rsid w:val="005F2BA7"/>
    <w:rsid w:val="005F2D18"/>
    <w:rsid w:val="005F2D6E"/>
    <w:rsid w:val="005F2DD1"/>
    <w:rsid w:val="005F3639"/>
    <w:rsid w:val="005F3744"/>
    <w:rsid w:val="005F3802"/>
    <w:rsid w:val="005F3D46"/>
    <w:rsid w:val="005F4071"/>
    <w:rsid w:val="005F415E"/>
    <w:rsid w:val="005F436C"/>
    <w:rsid w:val="005F4CC1"/>
    <w:rsid w:val="005F59E5"/>
    <w:rsid w:val="005F5D16"/>
    <w:rsid w:val="005F5EE4"/>
    <w:rsid w:val="005F644C"/>
    <w:rsid w:val="005F72B3"/>
    <w:rsid w:val="005F739D"/>
    <w:rsid w:val="005F758D"/>
    <w:rsid w:val="005F7592"/>
    <w:rsid w:val="005F79BB"/>
    <w:rsid w:val="005F7B16"/>
    <w:rsid w:val="00600076"/>
    <w:rsid w:val="006000C0"/>
    <w:rsid w:val="0060014C"/>
    <w:rsid w:val="006006A3"/>
    <w:rsid w:val="00600AD7"/>
    <w:rsid w:val="00601216"/>
    <w:rsid w:val="006014AF"/>
    <w:rsid w:val="006015AA"/>
    <w:rsid w:val="00601872"/>
    <w:rsid w:val="00601C72"/>
    <w:rsid w:val="00601EF5"/>
    <w:rsid w:val="00602017"/>
    <w:rsid w:val="00602867"/>
    <w:rsid w:val="00602F7B"/>
    <w:rsid w:val="00602FDA"/>
    <w:rsid w:val="006030E2"/>
    <w:rsid w:val="00603380"/>
    <w:rsid w:val="0060352E"/>
    <w:rsid w:val="006037D5"/>
    <w:rsid w:val="006039AE"/>
    <w:rsid w:val="00603ECA"/>
    <w:rsid w:val="00604090"/>
    <w:rsid w:val="00604826"/>
    <w:rsid w:val="00604B0C"/>
    <w:rsid w:val="00604D37"/>
    <w:rsid w:val="006051BC"/>
    <w:rsid w:val="0060561C"/>
    <w:rsid w:val="00605986"/>
    <w:rsid w:val="00605C05"/>
    <w:rsid w:val="00605C19"/>
    <w:rsid w:val="0060652D"/>
    <w:rsid w:val="00606B03"/>
    <w:rsid w:val="00606C47"/>
    <w:rsid w:val="00606FCB"/>
    <w:rsid w:val="0060703C"/>
    <w:rsid w:val="0060705B"/>
    <w:rsid w:val="006074C4"/>
    <w:rsid w:val="0060772A"/>
    <w:rsid w:val="00607A75"/>
    <w:rsid w:val="00607B85"/>
    <w:rsid w:val="00607ED8"/>
    <w:rsid w:val="0061073F"/>
    <w:rsid w:val="006112A4"/>
    <w:rsid w:val="00611BA9"/>
    <w:rsid w:val="006123AD"/>
    <w:rsid w:val="0061275A"/>
    <w:rsid w:val="0061276A"/>
    <w:rsid w:val="006127B1"/>
    <w:rsid w:val="00613058"/>
    <w:rsid w:val="00614070"/>
    <w:rsid w:val="00614445"/>
    <w:rsid w:val="0061445C"/>
    <w:rsid w:val="00614790"/>
    <w:rsid w:val="00614F49"/>
    <w:rsid w:val="0061513D"/>
    <w:rsid w:val="006152ED"/>
    <w:rsid w:val="006155E9"/>
    <w:rsid w:val="006158B3"/>
    <w:rsid w:val="00615A0C"/>
    <w:rsid w:val="00616134"/>
    <w:rsid w:val="006167BD"/>
    <w:rsid w:val="006167FF"/>
    <w:rsid w:val="00617466"/>
    <w:rsid w:val="00617C21"/>
    <w:rsid w:val="00617F52"/>
    <w:rsid w:val="006206A4"/>
    <w:rsid w:val="00620CCB"/>
    <w:rsid w:val="00620CED"/>
    <w:rsid w:val="0062106C"/>
    <w:rsid w:val="0062165E"/>
    <w:rsid w:val="00621786"/>
    <w:rsid w:val="006217F9"/>
    <w:rsid w:val="00621B1F"/>
    <w:rsid w:val="00621E0B"/>
    <w:rsid w:val="00621F52"/>
    <w:rsid w:val="0062219E"/>
    <w:rsid w:val="00622593"/>
    <w:rsid w:val="0062262F"/>
    <w:rsid w:val="006229EC"/>
    <w:rsid w:val="00622AFD"/>
    <w:rsid w:val="00622DC2"/>
    <w:rsid w:val="00622FA6"/>
    <w:rsid w:val="00623407"/>
    <w:rsid w:val="00623431"/>
    <w:rsid w:val="00623506"/>
    <w:rsid w:val="00623978"/>
    <w:rsid w:val="00624122"/>
    <w:rsid w:val="0062418B"/>
    <w:rsid w:val="0062442C"/>
    <w:rsid w:val="0062487F"/>
    <w:rsid w:val="00624C6B"/>
    <w:rsid w:val="0062525A"/>
    <w:rsid w:val="006254DA"/>
    <w:rsid w:val="006255CD"/>
    <w:rsid w:val="00625645"/>
    <w:rsid w:val="00625713"/>
    <w:rsid w:val="00625801"/>
    <w:rsid w:val="006261BD"/>
    <w:rsid w:val="00626D6B"/>
    <w:rsid w:val="00626DE2"/>
    <w:rsid w:val="00626E93"/>
    <w:rsid w:val="0062731A"/>
    <w:rsid w:val="0062798E"/>
    <w:rsid w:val="006279CD"/>
    <w:rsid w:val="00627B6C"/>
    <w:rsid w:val="00627F77"/>
    <w:rsid w:val="0063000C"/>
    <w:rsid w:val="00630520"/>
    <w:rsid w:val="00630764"/>
    <w:rsid w:val="006308BC"/>
    <w:rsid w:val="00630AF7"/>
    <w:rsid w:val="00630C2E"/>
    <w:rsid w:val="00630C8A"/>
    <w:rsid w:val="00630DFB"/>
    <w:rsid w:val="0063123D"/>
    <w:rsid w:val="00631256"/>
    <w:rsid w:val="00631897"/>
    <w:rsid w:val="006318E4"/>
    <w:rsid w:val="00631E16"/>
    <w:rsid w:val="0063213E"/>
    <w:rsid w:val="006323B2"/>
    <w:rsid w:val="00632685"/>
    <w:rsid w:val="00632743"/>
    <w:rsid w:val="00632813"/>
    <w:rsid w:val="00632864"/>
    <w:rsid w:val="00632D7E"/>
    <w:rsid w:val="00632E7E"/>
    <w:rsid w:val="0063348E"/>
    <w:rsid w:val="006334B0"/>
    <w:rsid w:val="00633C0A"/>
    <w:rsid w:val="00633D46"/>
    <w:rsid w:val="00634D62"/>
    <w:rsid w:val="0063517F"/>
    <w:rsid w:val="0063538F"/>
    <w:rsid w:val="00635A35"/>
    <w:rsid w:val="00635B17"/>
    <w:rsid w:val="00635D2A"/>
    <w:rsid w:val="00635E30"/>
    <w:rsid w:val="00636300"/>
    <w:rsid w:val="00636441"/>
    <w:rsid w:val="00636B01"/>
    <w:rsid w:val="00636E65"/>
    <w:rsid w:val="00637152"/>
    <w:rsid w:val="00637645"/>
    <w:rsid w:val="006378A9"/>
    <w:rsid w:val="00637B73"/>
    <w:rsid w:val="00637D51"/>
    <w:rsid w:val="00637DFE"/>
    <w:rsid w:val="00637E70"/>
    <w:rsid w:val="0064023C"/>
    <w:rsid w:val="0064041E"/>
    <w:rsid w:val="0064074D"/>
    <w:rsid w:val="00640779"/>
    <w:rsid w:val="0064087D"/>
    <w:rsid w:val="00640A24"/>
    <w:rsid w:val="00640CB9"/>
    <w:rsid w:val="00640D64"/>
    <w:rsid w:val="00640DFA"/>
    <w:rsid w:val="00641120"/>
    <w:rsid w:val="00641306"/>
    <w:rsid w:val="00641471"/>
    <w:rsid w:val="00641792"/>
    <w:rsid w:val="00642079"/>
    <w:rsid w:val="006421FD"/>
    <w:rsid w:val="0064259B"/>
    <w:rsid w:val="00642BA8"/>
    <w:rsid w:val="00643121"/>
    <w:rsid w:val="00643200"/>
    <w:rsid w:val="006433F9"/>
    <w:rsid w:val="006435AA"/>
    <w:rsid w:val="0064364B"/>
    <w:rsid w:val="00643A38"/>
    <w:rsid w:val="0064419E"/>
    <w:rsid w:val="006441E6"/>
    <w:rsid w:val="00644CEC"/>
    <w:rsid w:val="00644D30"/>
    <w:rsid w:val="00644E07"/>
    <w:rsid w:val="00644ECC"/>
    <w:rsid w:val="0064504C"/>
    <w:rsid w:val="0064514F"/>
    <w:rsid w:val="0064539F"/>
    <w:rsid w:val="0064579F"/>
    <w:rsid w:val="006457F9"/>
    <w:rsid w:val="00645966"/>
    <w:rsid w:val="0064602E"/>
    <w:rsid w:val="0064666F"/>
    <w:rsid w:val="00646A82"/>
    <w:rsid w:val="00646AD9"/>
    <w:rsid w:val="00646D22"/>
    <w:rsid w:val="006470C3"/>
    <w:rsid w:val="00647680"/>
    <w:rsid w:val="006478F2"/>
    <w:rsid w:val="00647A92"/>
    <w:rsid w:val="00647D2B"/>
    <w:rsid w:val="00647F85"/>
    <w:rsid w:val="006505F3"/>
    <w:rsid w:val="00650622"/>
    <w:rsid w:val="00650645"/>
    <w:rsid w:val="006506BB"/>
    <w:rsid w:val="00651A00"/>
    <w:rsid w:val="00651B7F"/>
    <w:rsid w:val="00651DD8"/>
    <w:rsid w:val="006520F6"/>
    <w:rsid w:val="0065217E"/>
    <w:rsid w:val="006524C2"/>
    <w:rsid w:val="00652890"/>
    <w:rsid w:val="0065298E"/>
    <w:rsid w:val="00652A5C"/>
    <w:rsid w:val="00652C7E"/>
    <w:rsid w:val="00652C91"/>
    <w:rsid w:val="00653349"/>
    <w:rsid w:val="00653692"/>
    <w:rsid w:val="006537E3"/>
    <w:rsid w:val="0065392A"/>
    <w:rsid w:val="00653965"/>
    <w:rsid w:val="00653BD1"/>
    <w:rsid w:val="00653BE3"/>
    <w:rsid w:val="00653FFF"/>
    <w:rsid w:val="00654022"/>
    <w:rsid w:val="006542EE"/>
    <w:rsid w:val="00654559"/>
    <w:rsid w:val="00654BCA"/>
    <w:rsid w:val="006553B8"/>
    <w:rsid w:val="006554B5"/>
    <w:rsid w:val="006560F0"/>
    <w:rsid w:val="00656109"/>
    <w:rsid w:val="00656393"/>
    <w:rsid w:val="00656464"/>
    <w:rsid w:val="00656670"/>
    <w:rsid w:val="006566CB"/>
    <w:rsid w:val="0065674A"/>
    <w:rsid w:val="00656A0C"/>
    <w:rsid w:val="00657059"/>
    <w:rsid w:val="00657101"/>
    <w:rsid w:val="00657201"/>
    <w:rsid w:val="0065727D"/>
    <w:rsid w:val="0065739F"/>
    <w:rsid w:val="0065761A"/>
    <w:rsid w:val="006576D0"/>
    <w:rsid w:val="00657788"/>
    <w:rsid w:val="00657BB5"/>
    <w:rsid w:val="00657D14"/>
    <w:rsid w:val="00657DA3"/>
    <w:rsid w:val="00657E80"/>
    <w:rsid w:val="00657EFF"/>
    <w:rsid w:val="00657F96"/>
    <w:rsid w:val="00660647"/>
    <w:rsid w:val="006608CE"/>
    <w:rsid w:val="00660B72"/>
    <w:rsid w:val="0066171A"/>
    <w:rsid w:val="0066186B"/>
    <w:rsid w:val="00661888"/>
    <w:rsid w:val="00661CED"/>
    <w:rsid w:val="00662417"/>
    <w:rsid w:val="006626FB"/>
    <w:rsid w:val="00662738"/>
    <w:rsid w:val="00662BC9"/>
    <w:rsid w:val="00662D82"/>
    <w:rsid w:val="00662E63"/>
    <w:rsid w:val="00662E94"/>
    <w:rsid w:val="00663A09"/>
    <w:rsid w:val="00663B33"/>
    <w:rsid w:val="00663CBC"/>
    <w:rsid w:val="006643A1"/>
    <w:rsid w:val="006644EB"/>
    <w:rsid w:val="0066499F"/>
    <w:rsid w:val="00664D90"/>
    <w:rsid w:val="00664E10"/>
    <w:rsid w:val="00664F14"/>
    <w:rsid w:val="0066560D"/>
    <w:rsid w:val="006657DE"/>
    <w:rsid w:val="00665DC9"/>
    <w:rsid w:val="00665EF0"/>
    <w:rsid w:val="006660ED"/>
    <w:rsid w:val="006662F0"/>
    <w:rsid w:val="00666543"/>
    <w:rsid w:val="0066693E"/>
    <w:rsid w:val="00666F18"/>
    <w:rsid w:val="006675DE"/>
    <w:rsid w:val="0066761D"/>
    <w:rsid w:val="0066763A"/>
    <w:rsid w:val="006678AD"/>
    <w:rsid w:val="00667A6A"/>
    <w:rsid w:val="00667B2B"/>
    <w:rsid w:val="0067006E"/>
    <w:rsid w:val="006700C1"/>
    <w:rsid w:val="00670710"/>
    <w:rsid w:val="0067081E"/>
    <w:rsid w:val="00670926"/>
    <w:rsid w:val="00671B21"/>
    <w:rsid w:val="00671FD1"/>
    <w:rsid w:val="00672183"/>
    <w:rsid w:val="0067245D"/>
    <w:rsid w:val="0067258C"/>
    <w:rsid w:val="006728E0"/>
    <w:rsid w:val="00672F32"/>
    <w:rsid w:val="0067315C"/>
    <w:rsid w:val="00673283"/>
    <w:rsid w:val="006732AE"/>
    <w:rsid w:val="00673511"/>
    <w:rsid w:val="0067383A"/>
    <w:rsid w:val="00673C0D"/>
    <w:rsid w:val="0067410C"/>
    <w:rsid w:val="0067412E"/>
    <w:rsid w:val="00674266"/>
    <w:rsid w:val="006745BD"/>
    <w:rsid w:val="00674990"/>
    <w:rsid w:val="00674B5A"/>
    <w:rsid w:val="00675EAF"/>
    <w:rsid w:val="00675F07"/>
    <w:rsid w:val="006762F9"/>
    <w:rsid w:val="006763C5"/>
    <w:rsid w:val="0067656D"/>
    <w:rsid w:val="006766AA"/>
    <w:rsid w:val="00676EE9"/>
    <w:rsid w:val="00676F64"/>
    <w:rsid w:val="00677125"/>
    <w:rsid w:val="00677288"/>
    <w:rsid w:val="006778D9"/>
    <w:rsid w:val="00677981"/>
    <w:rsid w:val="00677F62"/>
    <w:rsid w:val="00680074"/>
    <w:rsid w:val="006800B4"/>
    <w:rsid w:val="006800E0"/>
    <w:rsid w:val="00680E21"/>
    <w:rsid w:val="00680E22"/>
    <w:rsid w:val="0068112A"/>
    <w:rsid w:val="00681782"/>
    <w:rsid w:val="00681A40"/>
    <w:rsid w:val="00681B7D"/>
    <w:rsid w:val="00682050"/>
    <w:rsid w:val="0068233F"/>
    <w:rsid w:val="006829B8"/>
    <w:rsid w:val="00682E30"/>
    <w:rsid w:val="0068314A"/>
    <w:rsid w:val="00683641"/>
    <w:rsid w:val="0068364C"/>
    <w:rsid w:val="006836AF"/>
    <w:rsid w:val="006837B7"/>
    <w:rsid w:val="00683990"/>
    <w:rsid w:val="00683E9A"/>
    <w:rsid w:val="0068416B"/>
    <w:rsid w:val="006841AD"/>
    <w:rsid w:val="006843A3"/>
    <w:rsid w:val="0068440C"/>
    <w:rsid w:val="00684AB6"/>
    <w:rsid w:val="00684C8A"/>
    <w:rsid w:val="00684EAC"/>
    <w:rsid w:val="0068527E"/>
    <w:rsid w:val="0068644C"/>
    <w:rsid w:val="0068649F"/>
    <w:rsid w:val="006864D6"/>
    <w:rsid w:val="0068650E"/>
    <w:rsid w:val="006869CD"/>
    <w:rsid w:val="00686B8E"/>
    <w:rsid w:val="00686BFB"/>
    <w:rsid w:val="006873A0"/>
    <w:rsid w:val="00687882"/>
    <w:rsid w:val="00687B72"/>
    <w:rsid w:val="0069017B"/>
    <w:rsid w:val="00690900"/>
    <w:rsid w:val="00690C6C"/>
    <w:rsid w:val="00690D28"/>
    <w:rsid w:val="00690F9E"/>
    <w:rsid w:val="0069100C"/>
    <w:rsid w:val="00691646"/>
    <w:rsid w:val="00691729"/>
    <w:rsid w:val="006920D5"/>
    <w:rsid w:val="006924C7"/>
    <w:rsid w:val="00692E63"/>
    <w:rsid w:val="0069316D"/>
    <w:rsid w:val="00693375"/>
    <w:rsid w:val="00693463"/>
    <w:rsid w:val="00693808"/>
    <w:rsid w:val="00693BE9"/>
    <w:rsid w:val="00693DDB"/>
    <w:rsid w:val="00693FA3"/>
    <w:rsid w:val="006943D7"/>
    <w:rsid w:val="0069444C"/>
    <w:rsid w:val="00694532"/>
    <w:rsid w:val="006945FC"/>
    <w:rsid w:val="006946A5"/>
    <w:rsid w:val="0069481D"/>
    <w:rsid w:val="00694969"/>
    <w:rsid w:val="0069498F"/>
    <w:rsid w:val="00694BE5"/>
    <w:rsid w:val="00694DB4"/>
    <w:rsid w:val="00695437"/>
    <w:rsid w:val="00695904"/>
    <w:rsid w:val="00695B39"/>
    <w:rsid w:val="00696364"/>
    <w:rsid w:val="006963A9"/>
    <w:rsid w:val="00696A71"/>
    <w:rsid w:val="00696D86"/>
    <w:rsid w:val="00696DA3"/>
    <w:rsid w:val="00696E55"/>
    <w:rsid w:val="00697037"/>
    <w:rsid w:val="006975C5"/>
    <w:rsid w:val="00697736"/>
    <w:rsid w:val="0069783A"/>
    <w:rsid w:val="00697958"/>
    <w:rsid w:val="00697F24"/>
    <w:rsid w:val="006A0B20"/>
    <w:rsid w:val="006A136C"/>
    <w:rsid w:val="006A1517"/>
    <w:rsid w:val="006A160D"/>
    <w:rsid w:val="006A1AD4"/>
    <w:rsid w:val="006A1FAB"/>
    <w:rsid w:val="006A206A"/>
    <w:rsid w:val="006A2415"/>
    <w:rsid w:val="006A263E"/>
    <w:rsid w:val="006A2893"/>
    <w:rsid w:val="006A29BD"/>
    <w:rsid w:val="006A2A41"/>
    <w:rsid w:val="006A2AA2"/>
    <w:rsid w:val="006A2D44"/>
    <w:rsid w:val="006A30A3"/>
    <w:rsid w:val="006A32F9"/>
    <w:rsid w:val="006A332F"/>
    <w:rsid w:val="006A372C"/>
    <w:rsid w:val="006A3E8E"/>
    <w:rsid w:val="006A426C"/>
    <w:rsid w:val="006A4BBC"/>
    <w:rsid w:val="006A4CB1"/>
    <w:rsid w:val="006A4F56"/>
    <w:rsid w:val="006A5006"/>
    <w:rsid w:val="006A5142"/>
    <w:rsid w:val="006A53F2"/>
    <w:rsid w:val="006A57EF"/>
    <w:rsid w:val="006A5AC8"/>
    <w:rsid w:val="006A5ADC"/>
    <w:rsid w:val="006A5DE8"/>
    <w:rsid w:val="006A63A3"/>
    <w:rsid w:val="006A63A6"/>
    <w:rsid w:val="006A6531"/>
    <w:rsid w:val="006A6CE3"/>
    <w:rsid w:val="006A7234"/>
    <w:rsid w:val="006A73C4"/>
    <w:rsid w:val="006A761C"/>
    <w:rsid w:val="006A765F"/>
    <w:rsid w:val="006A769A"/>
    <w:rsid w:val="006A7835"/>
    <w:rsid w:val="006A7984"/>
    <w:rsid w:val="006A7B43"/>
    <w:rsid w:val="006B007E"/>
    <w:rsid w:val="006B02E8"/>
    <w:rsid w:val="006B03B7"/>
    <w:rsid w:val="006B03DF"/>
    <w:rsid w:val="006B04B8"/>
    <w:rsid w:val="006B050C"/>
    <w:rsid w:val="006B0FD6"/>
    <w:rsid w:val="006B1404"/>
    <w:rsid w:val="006B194A"/>
    <w:rsid w:val="006B19D6"/>
    <w:rsid w:val="006B1A4F"/>
    <w:rsid w:val="006B2E25"/>
    <w:rsid w:val="006B32D6"/>
    <w:rsid w:val="006B340E"/>
    <w:rsid w:val="006B34BD"/>
    <w:rsid w:val="006B392B"/>
    <w:rsid w:val="006B39ED"/>
    <w:rsid w:val="006B3A47"/>
    <w:rsid w:val="006B3EB0"/>
    <w:rsid w:val="006B3F27"/>
    <w:rsid w:val="006B3F5C"/>
    <w:rsid w:val="006B4101"/>
    <w:rsid w:val="006B466D"/>
    <w:rsid w:val="006B4B67"/>
    <w:rsid w:val="006B4C2F"/>
    <w:rsid w:val="006B4EFB"/>
    <w:rsid w:val="006B51DC"/>
    <w:rsid w:val="006B528B"/>
    <w:rsid w:val="006B5495"/>
    <w:rsid w:val="006B54CF"/>
    <w:rsid w:val="006B55D5"/>
    <w:rsid w:val="006B5779"/>
    <w:rsid w:val="006B5B2C"/>
    <w:rsid w:val="006B5BA6"/>
    <w:rsid w:val="006B5CF2"/>
    <w:rsid w:val="006B64F9"/>
    <w:rsid w:val="006B6790"/>
    <w:rsid w:val="006B68DA"/>
    <w:rsid w:val="006B6B25"/>
    <w:rsid w:val="006B6C9F"/>
    <w:rsid w:val="006B6DDE"/>
    <w:rsid w:val="006B6F2F"/>
    <w:rsid w:val="006B73EC"/>
    <w:rsid w:val="006B753A"/>
    <w:rsid w:val="006B77EC"/>
    <w:rsid w:val="006B7865"/>
    <w:rsid w:val="006B7952"/>
    <w:rsid w:val="006C03A7"/>
    <w:rsid w:val="006C03F3"/>
    <w:rsid w:val="006C0615"/>
    <w:rsid w:val="006C0754"/>
    <w:rsid w:val="006C0A12"/>
    <w:rsid w:val="006C117B"/>
    <w:rsid w:val="006C136E"/>
    <w:rsid w:val="006C1C7B"/>
    <w:rsid w:val="006C2424"/>
    <w:rsid w:val="006C2DA3"/>
    <w:rsid w:val="006C3220"/>
    <w:rsid w:val="006C35EC"/>
    <w:rsid w:val="006C387C"/>
    <w:rsid w:val="006C39F7"/>
    <w:rsid w:val="006C3B6B"/>
    <w:rsid w:val="006C3E76"/>
    <w:rsid w:val="006C3F4C"/>
    <w:rsid w:val="006C4042"/>
    <w:rsid w:val="006C47A0"/>
    <w:rsid w:val="006C4C86"/>
    <w:rsid w:val="006C4F36"/>
    <w:rsid w:val="006C57CC"/>
    <w:rsid w:val="006C594E"/>
    <w:rsid w:val="006C5CDA"/>
    <w:rsid w:val="006C6393"/>
    <w:rsid w:val="006C68AF"/>
    <w:rsid w:val="006C6B70"/>
    <w:rsid w:val="006C6F87"/>
    <w:rsid w:val="006C702F"/>
    <w:rsid w:val="006C7FAF"/>
    <w:rsid w:val="006D00D2"/>
    <w:rsid w:val="006D01AB"/>
    <w:rsid w:val="006D0266"/>
    <w:rsid w:val="006D058F"/>
    <w:rsid w:val="006D05F4"/>
    <w:rsid w:val="006D0894"/>
    <w:rsid w:val="006D09DE"/>
    <w:rsid w:val="006D0BE9"/>
    <w:rsid w:val="006D0C0F"/>
    <w:rsid w:val="006D0C37"/>
    <w:rsid w:val="006D0CE0"/>
    <w:rsid w:val="006D0D26"/>
    <w:rsid w:val="006D101D"/>
    <w:rsid w:val="006D1047"/>
    <w:rsid w:val="006D1528"/>
    <w:rsid w:val="006D18EE"/>
    <w:rsid w:val="006D1BC6"/>
    <w:rsid w:val="006D1E17"/>
    <w:rsid w:val="006D282D"/>
    <w:rsid w:val="006D3088"/>
    <w:rsid w:val="006D329A"/>
    <w:rsid w:val="006D3540"/>
    <w:rsid w:val="006D36E4"/>
    <w:rsid w:val="006D3D8A"/>
    <w:rsid w:val="006D3FC2"/>
    <w:rsid w:val="006D42B8"/>
    <w:rsid w:val="006D454E"/>
    <w:rsid w:val="006D45F1"/>
    <w:rsid w:val="006D4DE3"/>
    <w:rsid w:val="006D56CD"/>
    <w:rsid w:val="006D5B36"/>
    <w:rsid w:val="006D5CC6"/>
    <w:rsid w:val="006D5FF7"/>
    <w:rsid w:val="006D6029"/>
    <w:rsid w:val="006D65EC"/>
    <w:rsid w:val="006D6726"/>
    <w:rsid w:val="006D6780"/>
    <w:rsid w:val="006D682C"/>
    <w:rsid w:val="006D6BEA"/>
    <w:rsid w:val="006D7FA3"/>
    <w:rsid w:val="006E0530"/>
    <w:rsid w:val="006E07F1"/>
    <w:rsid w:val="006E0E45"/>
    <w:rsid w:val="006E1972"/>
    <w:rsid w:val="006E2267"/>
    <w:rsid w:val="006E3298"/>
    <w:rsid w:val="006E374A"/>
    <w:rsid w:val="006E3779"/>
    <w:rsid w:val="006E3851"/>
    <w:rsid w:val="006E415A"/>
    <w:rsid w:val="006E43D8"/>
    <w:rsid w:val="006E4500"/>
    <w:rsid w:val="006E4ABF"/>
    <w:rsid w:val="006E4C1D"/>
    <w:rsid w:val="006E627E"/>
    <w:rsid w:val="006E6659"/>
    <w:rsid w:val="006E6683"/>
    <w:rsid w:val="006E6753"/>
    <w:rsid w:val="006E6762"/>
    <w:rsid w:val="006E70F7"/>
    <w:rsid w:val="006E75CE"/>
    <w:rsid w:val="006E77E3"/>
    <w:rsid w:val="006E784F"/>
    <w:rsid w:val="006E7B31"/>
    <w:rsid w:val="006E7FA9"/>
    <w:rsid w:val="006E7FDC"/>
    <w:rsid w:val="006E7FE2"/>
    <w:rsid w:val="006F0BC8"/>
    <w:rsid w:val="006F1559"/>
    <w:rsid w:val="006F15F5"/>
    <w:rsid w:val="006F1E4F"/>
    <w:rsid w:val="006F20BE"/>
    <w:rsid w:val="006F2A2D"/>
    <w:rsid w:val="006F319D"/>
    <w:rsid w:val="006F3655"/>
    <w:rsid w:val="006F369A"/>
    <w:rsid w:val="006F3743"/>
    <w:rsid w:val="006F3ABE"/>
    <w:rsid w:val="006F4226"/>
    <w:rsid w:val="006F46C1"/>
    <w:rsid w:val="006F4702"/>
    <w:rsid w:val="006F471A"/>
    <w:rsid w:val="006F4B71"/>
    <w:rsid w:val="006F4B7D"/>
    <w:rsid w:val="006F5D3F"/>
    <w:rsid w:val="006F5E27"/>
    <w:rsid w:val="006F5E3C"/>
    <w:rsid w:val="006F63DA"/>
    <w:rsid w:val="006F6852"/>
    <w:rsid w:val="006F6E95"/>
    <w:rsid w:val="006F6FA5"/>
    <w:rsid w:val="006F6FAC"/>
    <w:rsid w:val="006F7284"/>
    <w:rsid w:val="006F7333"/>
    <w:rsid w:val="006F75FB"/>
    <w:rsid w:val="006F762A"/>
    <w:rsid w:val="00700991"/>
    <w:rsid w:val="007009FB"/>
    <w:rsid w:val="00700B99"/>
    <w:rsid w:val="0070100B"/>
    <w:rsid w:val="00701106"/>
    <w:rsid w:val="00701C32"/>
    <w:rsid w:val="00701CD7"/>
    <w:rsid w:val="00702115"/>
    <w:rsid w:val="00702379"/>
    <w:rsid w:val="007023E1"/>
    <w:rsid w:val="00702645"/>
    <w:rsid w:val="007028DF"/>
    <w:rsid w:val="007029A3"/>
    <w:rsid w:val="00702CD7"/>
    <w:rsid w:val="00702E02"/>
    <w:rsid w:val="0070350A"/>
    <w:rsid w:val="00703E42"/>
    <w:rsid w:val="00703E85"/>
    <w:rsid w:val="0070410E"/>
    <w:rsid w:val="00704281"/>
    <w:rsid w:val="007043EF"/>
    <w:rsid w:val="00704B43"/>
    <w:rsid w:val="00704B4B"/>
    <w:rsid w:val="00704EA3"/>
    <w:rsid w:val="007051EE"/>
    <w:rsid w:val="007052BE"/>
    <w:rsid w:val="00705365"/>
    <w:rsid w:val="00705706"/>
    <w:rsid w:val="007065FD"/>
    <w:rsid w:val="00706C97"/>
    <w:rsid w:val="00706E8C"/>
    <w:rsid w:val="0070733D"/>
    <w:rsid w:val="007073FD"/>
    <w:rsid w:val="00707764"/>
    <w:rsid w:val="00707A5A"/>
    <w:rsid w:val="00707A7D"/>
    <w:rsid w:val="00707A9E"/>
    <w:rsid w:val="00707F28"/>
    <w:rsid w:val="00710135"/>
    <w:rsid w:val="00710305"/>
    <w:rsid w:val="00710B33"/>
    <w:rsid w:val="00711B18"/>
    <w:rsid w:val="007124A7"/>
    <w:rsid w:val="0071264A"/>
    <w:rsid w:val="00713130"/>
    <w:rsid w:val="0071364E"/>
    <w:rsid w:val="00713ABB"/>
    <w:rsid w:val="00713E20"/>
    <w:rsid w:val="00713F90"/>
    <w:rsid w:val="0071410B"/>
    <w:rsid w:val="00714488"/>
    <w:rsid w:val="007144C9"/>
    <w:rsid w:val="00714914"/>
    <w:rsid w:val="00714F98"/>
    <w:rsid w:val="0071513A"/>
    <w:rsid w:val="00715517"/>
    <w:rsid w:val="0071566D"/>
    <w:rsid w:val="00715758"/>
    <w:rsid w:val="007157C3"/>
    <w:rsid w:val="007157CF"/>
    <w:rsid w:val="00715B89"/>
    <w:rsid w:val="00715E64"/>
    <w:rsid w:val="00715F19"/>
    <w:rsid w:val="00716529"/>
    <w:rsid w:val="007165B1"/>
    <w:rsid w:val="007168C0"/>
    <w:rsid w:val="007171BA"/>
    <w:rsid w:val="007171EC"/>
    <w:rsid w:val="0071750A"/>
    <w:rsid w:val="00717752"/>
    <w:rsid w:val="00717847"/>
    <w:rsid w:val="00717A83"/>
    <w:rsid w:val="00717B0A"/>
    <w:rsid w:val="007201B3"/>
    <w:rsid w:val="007203D6"/>
    <w:rsid w:val="0072049C"/>
    <w:rsid w:val="007207F4"/>
    <w:rsid w:val="007216FA"/>
    <w:rsid w:val="007218E1"/>
    <w:rsid w:val="00721A11"/>
    <w:rsid w:val="00721C2E"/>
    <w:rsid w:val="00722BEC"/>
    <w:rsid w:val="00722C7E"/>
    <w:rsid w:val="0072306A"/>
    <w:rsid w:val="00723773"/>
    <w:rsid w:val="00723963"/>
    <w:rsid w:val="007240B6"/>
    <w:rsid w:val="00724926"/>
    <w:rsid w:val="00724A03"/>
    <w:rsid w:val="00724BB5"/>
    <w:rsid w:val="00725486"/>
    <w:rsid w:val="00725C2F"/>
    <w:rsid w:val="00725F3B"/>
    <w:rsid w:val="00726606"/>
    <w:rsid w:val="00726715"/>
    <w:rsid w:val="0072708E"/>
    <w:rsid w:val="00727405"/>
    <w:rsid w:val="0072755F"/>
    <w:rsid w:val="00727BB3"/>
    <w:rsid w:val="00727E09"/>
    <w:rsid w:val="00727F06"/>
    <w:rsid w:val="0073066B"/>
    <w:rsid w:val="007309E4"/>
    <w:rsid w:val="007309ED"/>
    <w:rsid w:val="00730A86"/>
    <w:rsid w:val="00730B6E"/>
    <w:rsid w:val="00731010"/>
    <w:rsid w:val="00731B1B"/>
    <w:rsid w:val="007320E2"/>
    <w:rsid w:val="0073305F"/>
    <w:rsid w:val="007334A5"/>
    <w:rsid w:val="00733763"/>
    <w:rsid w:val="00733A01"/>
    <w:rsid w:val="00734291"/>
    <w:rsid w:val="007345D6"/>
    <w:rsid w:val="007349BD"/>
    <w:rsid w:val="00734BB2"/>
    <w:rsid w:val="00734C86"/>
    <w:rsid w:val="00735003"/>
    <w:rsid w:val="00735588"/>
    <w:rsid w:val="00735661"/>
    <w:rsid w:val="007356E8"/>
    <w:rsid w:val="0073572E"/>
    <w:rsid w:val="00735DA7"/>
    <w:rsid w:val="0073603A"/>
    <w:rsid w:val="00736CDB"/>
    <w:rsid w:val="00736EB2"/>
    <w:rsid w:val="007371A0"/>
    <w:rsid w:val="007371B4"/>
    <w:rsid w:val="007372E9"/>
    <w:rsid w:val="00737AFD"/>
    <w:rsid w:val="00740018"/>
    <w:rsid w:val="00740044"/>
    <w:rsid w:val="0074014B"/>
    <w:rsid w:val="007404A8"/>
    <w:rsid w:val="00740F82"/>
    <w:rsid w:val="007410F8"/>
    <w:rsid w:val="00741E6E"/>
    <w:rsid w:val="00741F14"/>
    <w:rsid w:val="0074217C"/>
    <w:rsid w:val="00742403"/>
    <w:rsid w:val="00743256"/>
    <w:rsid w:val="00743C02"/>
    <w:rsid w:val="0074408D"/>
    <w:rsid w:val="007444A6"/>
    <w:rsid w:val="0074450E"/>
    <w:rsid w:val="00744540"/>
    <w:rsid w:val="007445B8"/>
    <w:rsid w:val="007446D4"/>
    <w:rsid w:val="00744A32"/>
    <w:rsid w:val="00744AE0"/>
    <w:rsid w:val="007450A6"/>
    <w:rsid w:val="00745737"/>
    <w:rsid w:val="00745770"/>
    <w:rsid w:val="007457D3"/>
    <w:rsid w:val="00745827"/>
    <w:rsid w:val="00745B5D"/>
    <w:rsid w:val="00745F61"/>
    <w:rsid w:val="0074619A"/>
    <w:rsid w:val="00746B86"/>
    <w:rsid w:val="00746FA2"/>
    <w:rsid w:val="00747319"/>
    <w:rsid w:val="00747512"/>
    <w:rsid w:val="0074760F"/>
    <w:rsid w:val="00747701"/>
    <w:rsid w:val="0074778E"/>
    <w:rsid w:val="00747BF4"/>
    <w:rsid w:val="00747C50"/>
    <w:rsid w:val="00747DF9"/>
    <w:rsid w:val="00747FEC"/>
    <w:rsid w:val="007509AA"/>
    <w:rsid w:val="00750C77"/>
    <w:rsid w:val="00750C8B"/>
    <w:rsid w:val="00750FF9"/>
    <w:rsid w:val="00751523"/>
    <w:rsid w:val="007515A2"/>
    <w:rsid w:val="00751C4E"/>
    <w:rsid w:val="00751F04"/>
    <w:rsid w:val="007521C1"/>
    <w:rsid w:val="00752857"/>
    <w:rsid w:val="00752953"/>
    <w:rsid w:val="00752F93"/>
    <w:rsid w:val="007538D0"/>
    <w:rsid w:val="00753F32"/>
    <w:rsid w:val="007548AF"/>
    <w:rsid w:val="00754F02"/>
    <w:rsid w:val="0075547E"/>
    <w:rsid w:val="007557A3"/>
    <w:rsid w:val="00755FC0"/>
    <w:rsid w:val="00756095"/>
    <w:rsid w:val="00756264"/>
    <w:rsid w:val="007562CC"/>
    <w:rsid w:val="007563B7"/>
    <w:rsid w:val="0075657D"/>
    <w:rsid w:val="00756AC9"/>
    <w:rsid w:val="00756CA9"/>
    <w:rsid w:val="00757484"/>
    <w:rsid w:val="0075760D"/>
    <w:rsid w:val="00757846"/>
    <w:rsid w:val="00757DC8"/>
    <w:rsid w:val="00760105"/>
    <w:rsid w:val="007609A8"/>
    <w:rsid w:val="00760C57"/>
    <w:rsid w:val="00760E32"/>
    <w:rsid w:val="00760F02"/>
    <w:rsid w:val="00761049"/>
    <w:rsid w:val="00761154"/>
    <w:rsid w:val="007612C1"/>
    <w:rsid w:val="00761880"/>
    <w:rsid w:val="00761991"/>
    <w:rsid w:val="00761C92"/>
    <w:rsid w:val="00762851"/>
    <w:rsid w:val="00762D9D"/>
    <w:rsid w:val="00762F45"/>
    <w:rsid w:val="00763492"/>
    <w:rsid w:val="00763CE4"/>
    <w:rsid w:val="00763E9B"/>
    <w:rsid w:val="00763FB6"/>
    <w:rsid w:val="0076404D"/>
    <w:rsid w:val="007642FA"/>
    <w:rsid w:val="007643D5"/>
    <w:rsid w:val="00764711"/>
    <w:rsid w:val="0076471D"/>
    <w:rsid w:val="00764A4D"/>
    <w:rsid w:val="00764F21"/>
    <w:rsid w:val="00765377"/>
    <w:rsid w:val="0076539B"/>
    <w:rsid w:val="00765593"/>
    <w:rsid w:val="00766894"/>
    <w:rsid w:val="00766DC7"/>
    <w:rsid w:val="00766E0E"/>
    <w:rsid w:val="007672CA"/>
    <w:rsid w:val="00770245"/>
    <w:rsid w:val="0077025C"/>
    <w:rsid w:val="007702A8"/>
    <w:rsid w:val="00770A30"/>
    <w:rsid w:val="00770BE4"/>
    <w:rsid w:val="00770DB9"/>
    <w:rsid w:val="00770FEB"/>
    <w:rsid w:val="0077108C"/>
    <w:rsid w:val="00771161"/>
    <w:rsid w:val="00771537"/>
    <w:rsid w:val="0077157D"/>
    <w:rsid w:val="007716A9"/>
    <w:rsid w:val="0077174D"/>
    <w:rsid w:val="00772374"/>
    <w:rsid w:val="007726CC"/>
    <w:rsid w:val="007726E3"/>
    <w:rsid w:val="007727EA"/>
    <w:rsid w:val="007728BB"/>
    <w:rsid w:val="007731E0"/>
    <w:rsid w:val="00773419"/>
    <w:rsid w:val="0077351C"/>
    <w:rsid w:val="00773579"/>
    <w:rsid w:val="007737AB"/>
    <w:rsid w:val="007737CC"/>
    <w:rsid w:val="00773C8D"/>
    <w:rsid w:val="00773D13"/>
    <w:rsid w:val="0077470E"/>
    <w:rsid w:val="00774C1B"/>
    <w:rsid w:val="00774CDE"/>
    <w:rsid w:val="007750CE"/>
    <w:rsid w:val="007750EF"/>
    <w:rsid w:val="007751AC"/>
    <w:rsid w:val="00775381"/>
    <w:rsid w:val="00775E68"/>
    <w:rsid w:val="00776203"/>
    <w:rsid w:val="007764CF"/>
    <w:rsid w:val="00776509"/>
    <w:rsid w:val="00776541"/>
    <w:rsid w:val="00776709"/>
    <w:rsid w:val="0077729D"/>
    <w:rsid w:val="00777991"/>
    <w:rsid w:val="00777E5E"/>
    <w:rsid w:val="00777E8E"/>
    <w:rsid w:val="00777F71"/>
    <w:rsid w:val="00780917"/>
    <w:rsid w:val="00780B1E"/>
    <w:rsid w:val="00781121"/>
    <w:rsid w:val="007813F3"/>
    <w:rsid w:val="00781572"/>
    <w:rsid w:val="007818BB"/>
    <w:rsid w:val="00781BE3"/>
    <w:rsid w:val="00781C50"/>
    <w:rsid w:val="00781E39"/>
    <w:rsid w:val="007821C9"/>
    <w:rsid w:val="0078221F"/>
    <w:rsid w:val="0078275B"/>
    <w:rsid w:val="007827F0"/>
    <w:rsid w:val="007832B3"/>
    <w:rsid w:val="00783705"/>
    <w:rsid w:val="00783B9D"/>
    <w:rsid w:val="00784AE2"/>
    <w:rsid w:val="00784FC9"/>
    <w:rsid w:val="007856F1"/>
    <w:rsid w:val="00785836"/>
    <w:rsid w:val="007858E8"/>
    <w:rsid w:val="00785C7C"/>
    <w:rsid w:val="00786714"/>
    <w:rsid w:val="00786750"/>
    <w:rsid w:val="00786AB9"/>
    <w:rsid w:val="00786D1C"/>
    <w:rsid w:val="00786E73"/>
    <w:rsid w:val="00786EA7"/>
    <w:rsid w:val="00786F57"/>
    <w:rsid w:val="007871D4"/>
    <w:rsid w:val="0078728F"/>
    <w:rsid w:val="007878A8"/>
    <w:rsid w:val="00787EF2"/>
    <w:rsid w:val="00790041"/>
    <w:rsid w:val="007902E8"/>
    <w:rsid w:val="00790422"/>
    <w:rsid w:val="00790C46"/>
    <w:rsid w:val="00790C74"/>
    <w:rsid w:val="007912BE"/>
    <w:rsid w:val="007912FD"/>
    <w:rsid w:val="007915D1"/>
    <w:rsid w:val="0079160B"/>
    <w:rsid w:val="00791ADE"/>
    <w:rsid w:val="007921CE"/>
    <w:rsid w:val="0079244C"/>
    <w:rsid w:val="007928C0"/>
    <w:rsid w:val="0079295F"/>
    <w:rsid w:val="00792AC2"/>
    <w:rsid w:val="0079313E"/>
    <w:rsid w:val="007933B9"/>
    <w:rsid w:val="00793A0C"/>
    <w:rsid w:val="00793B22"/>
    <w:rsid w:val="00793DFC"/>
    <w:rsid w:val="00794228"/>
    <w:rsid w:val="00794820"/>
    <w:rsid w:val="00794DF6"/>
    <w:rsid w:val="007956E0"/>
    <w:rsid w:val="00795F12"/>
    <w:rsid w:val="00796192"/>
    <w:rsid w:val="007962BF"/>
    <w:rsid w:val="00796708"/>
    <w:rsid w:val="0079676C"/>
    <w:rsid w:val="00796DAB"/>
    <w:rsid w:val="00796F39"/>
    <w:rsid w:val="00797306"/>
    <w:rsid w:val="0079753F"/>
    <w:rsid w:val="007975F2"/>
    <w:rsid w:val="0079761F"/>
    <w:rsid w:val="007A000A"/>
    <w:rsid w:val="007A0320"/>
    <w:rsid w:val="007A0A78"/>
    <w:rsid w:val="007A1E37"/>
    <w:rsid w:val="007A1F80"/>
    <w:rsid w:val="007A2357"/>
    <w:rsid w:val="007A2653"/>
    <w:rsid w:val="007A2942"/>
    <w:rsid w:val="007A30B2"/>
    <w:rsid w:val="007A3438"/>
    <w:rsid w:val="007A384B"/>
    <w:rsid w:val="007A3A0A"/>
    <w:rsid w:val="007A4018"/>
    <w:rsid w:val="007A430C"/>
    <w:rsid w:val="007A4838"/>
    <w:rsid w:val="007A486F"/>
    <w:rsid w:val="007A4CD3"/>
    <w:rsid w:val="007A5302"/>
    <w:rsid w:val="007A636D"/>
    <w:rsid w:val="007A63BF"/>
    <w:rsid w:val="007A6495"/>
    <w:rsid w:val="007A66B0"/>
    <w:rsid w:val="007A687D"/>
    <w:rsid w:val="007A68A5"/>
    <w:rsid w:val="007A68DC"/>
    <w:rsid w:val="007A6C15"/>
    <w:rsid w:val="007A6C4F"/>
    <w:rsid w:val="007A6E5F"/>
    <w:rsid w:val="007A6E62"/>
    <w:rsid w:val="007A7507"/>
    <w:rsid w:val="007A7661"/>
    <w:rsid w:val="007A77BA"/>
    <w:rsid w:val="007A77FA"/>
    <w:rsid w:val="007A7A18"/>
    <w:rsid w:val="007A7B2F"/>
    <w:rsid w:val="007A7B9D"/>
    <w:rsid w:val="007A7E44"/>
    <w:rsid w:val="007A7ED7"/>
    <w:rsid w:val="007B00B7"/>
    <w:rsid w:val="007B00BD"/>
    <w:rsid w:val="007B01FB"/>
    <w:rsid w:val="007B05E0"/>
    <w:rsid w:val="007B09A8"/>
    <w:rsid w:val="007B0A3C"/>
    <w:rsid w:val="007B0BEE"/>
    <w:rsid w:val="007B12B6"/>
    <w:rsid w:val="007B1324"/>
    <w:rsid w:val="007B1B89"/>
    <w:rsid w:val="007B222B"/>
    <w:rsid w:val="007B2249"/>
    <w:rsid w:val="007B231C"/>
    <w:rsid w:val="007B2460"/>
    <w:rsid w:val="007B279A"/>
    <w:rsid w:val="007B290F"/>
    <w:rsid w:val="007B2D94"/>
    <w:rsid w:val="007B32EB"/>
    <w:rsid w:val="007B3400"/>
    <w:rsid w:val="007B3940"/>
    <w:rsid w:val="007B3AB7"/>
    <w:rsid w:val="007B3B74"/>
    <w:rsid w:val="007B3D79"/>
    <w:rsid w:val="007B4067"/>
    <w:rsid w:val="007B48E1"/>
    <w:rsid w:val="007B4A08"/>
    <w:rsid w:val="007B4DCA"/>
    <w:rsid w:val="007B52F5"/>
    <w:rsid w:val="007B5BE7"/>
    <w:rsid w:val="007B5F4E"/>
    <w:rsid w:val="007B654B"/>
    <w:rsid w:val="007B66CB"/>
    <w:rsid w:val="007B68DA"/>
    <w:rsid w:val="007B68DD"/>
    <w:rsid w:val="007B6CDB"/>
    <w:rsid w:val="007B7408"/>
    <w:rsid w:val="007B7561"/>
    <w:rsid w:val="007B7715"/>
    <w:rsid w:val="007B799C"/>
    <w:rsid w:val="007B7A2A"/>
    <w:rsid w:val="007B7AA4"/>
    <w:rsid w:val="007B7AB7"/>
    <w:rsid w:val="007B7CC4"/>
    <w:rsid w:val="007B7D56"/>
    <w:rsid w:val="007B7F16"/>
    <w:rsid w:val="007C0176"/>
    <w:rsid w:val="007C0B74"/>
    <w:rsid w:val="007C0C9B"/>
    <w:rsid w:val="007C13BF"/>
    <w:rsid w:val="007C195D"/>
    <w:rsid w:val="007C22A9"/>
    <w:rsid w:val="007C2CB5"/>
    <w:rsid w:val="007C3553"/>
    <w:rsid w:val="007C362B"/>
    <w:rsid w:val="007C3688"/>
    <w:rsid w:val="007C37D5"/>
    <w:rsid w:val="007C3917"/>
    <w:rsid w:val="007C4087"/>
    <w:rsid w:val="007C4235"/>
    <w:rsid w:val="007C4503"/>
    <w:rsid w:val="007C48D3"/>
    <w:rsid w:val="007C4C18"/>
    <w:rsid w:val="007C4E3A"/>
    <w:rsid w:val="007C4F34"/>
    <w:rsid w:val="007C5152"/>
    <w:rsid w:val="007C51A8"/>
    <w:rsid w:val="007C5212"/>
    <w:rsid w:val="007C539F"/>
    <w:rsid w:val="007C564C"/>
    <w:rsid w:val="007C60A2"/>
    <w:rsid w:val="007C628A"/>
    <w:rsid w:val="007C63B4"/>
    <w:rsid w:val="007C6408"/>
    <w:rsid w:val="007C6C58"/>
    <w:rsid w:val="007C6DFA"/>
    <w:rsid w:val="007C71FC"/>
    <w:rsid w:val="007C752D"/>
    <w:rsid w:val="007C7A24"/>
    <w:rsid w:val="007C7A40"/>
    <w:rsid w:val="007C7A57"/>
    <w:rsid w:val="007C7B47"/>
    <w:rsid w:val="007C7C1A"/>
    <w:rsid w:val="007C7D09"/>
    <w:rsid w:val="007C7FF7"/>
    <w:rsid w:val="007D01D8"/>
    <w:rsid w:val="007D0437"/>
    <w:rsid w:val="007D0664"/>
    <w:rsid w:val="007D0E59"/>
    <w:rsid w:val="007D11FF"/>
    <w:rsid w:val="007D12B3"/>
    <w:rsid w:val="007D136C"/>
    <w:rsid w:val="007D177A"/>
    <w:rsid w:val="007D1A11"/>
    <w:rsid w:val="007D1D06"/>
    <w:rsid w:val="007D1D94"/>
    <w:rsid w:val="007D2028"/>
    <w:rsid w:val="007D2411"/>
    <w:rsid w:val="007D2550"/>
    <w:rsid w:val="007D260B"/>
    <w:rsid w:val="007D2B01"/>
    <w:rsid w:val="007D2BE6"/>
    <w:rsid w:val="007D31C0"/>
    <w:rsid w:val="007D3772"/>
    <w:rsid w:val="007D384C"/>
    <w:rsid w:val="007D3933"/>
    <w:rsid w:val="007D397C"/>
    <w:rsid w:val="007D3B86"/>
    <w:rsid w:val="007D4160"/>
    <w:rsid w:val="007D4706"/>
    <w:rsid w:val="007D4B5F"/>
    <w:rsid w:val="007D4D31"/>
    <w:rsid w:val="007D4D75"/>
    <w:rsid w:val="007D503B"/>
    <w:rsid w:val="007D5182"/>
    <w:rsid w:val="007D54C8"/>
    <w:rsid w:val="007D57DD"/>
    <w:rsid w:val="007D5B77"/>
    <w:rsid w:val="007D5D44"/>
    <w:rsid w:val="007D63D3"/>
    <w:rsid w:val="007D7375"/>
    <w:rsid w:val="007D75C0"/>
    <w:rsid w:val="007D77FB"/>
    <w:rsid w:val="007D7B46"/>
    <w:rsid w:val="007D7D33"/>
    <w:rsid w:val="007D7EBB"/>
    <w:rsid w:val="007E02A0"/>
    <w:rsid w:val="007E051B"/>
    <w:rsid w:val="007E1744"/>
    <w:rsid w:val="007E1DB1"/>
    <w:rsid w:val="007E2343"/>
    <w:rsid w:val="007E2852"/>
    <w:rsid w:val="007E297F"/>
    <w:rsid w:val="007E29CB"/>
    <w:rsid w:val="007E29CE"/>
    <w:rsid w:val="007E30E6"/>
    <w:rsid w:val="007E30E7"/>
    <w:rsid w:val="007E3235"/>
    <w:rsid w:val="007E32A1"/>
    <w:rsid w:val="007E3BB5"/>
    <w:rsid w:val="007E3D99"/>
    <w:rsid w:val="007E3DF1"/>
    <w:rsid w:val="007E40DD"/>
    <w:rsid w:val="007E4389"/>
    <w:rsid w:val="007E4540"/>
    <w:rsid w:val="007E465A"/>
    <w:rsid w:val="007E4B67"/>
    <w:rsid w:val="007E4D7B"/>
    <w:rsid w:val="007E5084"/>
    <w:rsid w:val="007E5194"/>
    <w:rsid w:val="007E54E5"/>
    <w:rsid w:val="007E59EF"/>
    <w:rsid w:val="007E5F32"/>
    <w:rsid w:val="007E6374"/>
    <w:rsid w:val="007E641C"/>
    <w:rsid w:val="007E6B37"/>
    <w:rsid w:val="007E70A1"/>
    <w:rsid w:val="007E7226"/>
    <w:rsid w:val="007E7554"/>
    <w:rsid w:val="007E7884"/>
    <w:rsid w:val="007E7A0F"/>
    <w:rsid w:val="007E7C4B"/>
    <w:rsid w:val="007E7F63"/>
    <w:rsid w:val="007F036B"/>
    <w:rsid w:val="007F051A"/>
    <w:rsid w:val="007F063B"/>
    <w:rsid w:val="007F1097"/>
    <w:rsid w:val="007F2290"/>
    <w:rsid w:val="007F303D"/>
    <w:rsid w:val="007F30A1"/>
    <w:rsid w:val="007F31AD"/>
    <w:rsid w:val="007F330C"/>
    <w:rsid w:val="007F3419"/>
    <w:rsid w:val="007F3A55"/>
    <w:rsid w:val="007F3DA5"/>
    <w:rsid w:val="007F3E5C"/>
    <w:rsid w:val="007F402E"/>
    <w:rsid w:val="007F46B7"/>
    <w:rsid w:val="007F49D4"/>
    <w:rsid w:val="007F4AA6"/>
    <w:rsid w:val="007F4B97"/>
    <w:rsid w:val="007F5D2C"/>
    <w:rsid w:val="007F5F3D"/>
    <w:rsid w:val="007F5FB0"/>
    <w:rsid w:val="007F66B2"/>
    <w:rsid w:val="007F6793"/>
    <w:rsid w:val="007F6884"/>
    <w:rsid w:val="007F6BD8"/>
    <w:rsid w:val="007F6FDC"/>
    <w:rsid w:val="007F73C6"/>
    <w:rsid w:val="007F7531"/>
    <w:rsid w:val="007F794C"/>
    <w:rsid w:val="007F7B3A"/>
    <w:rsid w:val="007F7BD4"/>
    <w:rsid w:val="007F7D38"/>
    <w:rsid w:val="007F7F0C"/>
    <w:rsid w:val="008005AA"/>
    <w:rsid w:val="008006F7"/>
    <w:rsid w:val="00800883"/>
    <w:rsid w:val="00801175"/>
    <w:rsid w:val="008017CB"/>
    <w:rsid w:val="00801812"/>
    <w:rsid w:val="00801DD7"/>
    <w:rsid w:val="00802239"/>
    <w:rsid w:val="00802717"/>
    <w:rsid w:val="00802870"/>
    <w:rsid w:val="00802AB9"/>
    <w:rsid w:val="00802AED"/>
    <w:rsid w:val="00802E90"/>
    <w:rsid w:val="00803354"/>
    <w:rsid w:val="008033D2"/>
    <w:rsid w:val="00803582"/>
    <w:rsid w:val="0080359E"/>
    <w:rsid w:val="00803845"/>
    <w:rsid w:val="008039D6"/>
    <w:rsid w:val="0080412F"/>
    <w:rsid w:val="0080435B"/>
    <w:rsid w:val="00804E9E"/>
    <w:rsid w:val="00805554"/>
    <w:rsid w:val="00805AE3"/>
    <w:rsid w:val="00805B77"/>
    <w:rsid w:val="00805DD7"/>
    <w:rsid w:val="008061CD"/>
    <w:rsid w:val="0080690E"/>
    <w:rsid w:val="00806B42"/>
    <w:rsid w:val="00806C01"/>
    <w:rsid w:val="00806C3A"/>
    <w:rsid w:val="00806D56"/>
    <w:rsid w:val="00806F61"/>
    <w:rsid w:val="00807289"/>
    <w:rsid w:val="00807664"/>
    <w:rsid w:val="008077A0"/>
    <w:rsid w:val="00807B51"/>
    <w:rsid w:val="00807CC6"/>
    <w:rsid w:val="00807D5A"/>
    <w:rsid w:val="00810226"/>
    <w:rsid w:val="0081022A"/>
    <w:rsid w:val="0081081C"/>
    <w:rsid w:val="00810BA5"/>
    <w:rsid w:val="0081142E"/>
    <w:rsid w:val="008115F1"/>
    <w:rsid w:val="00811760"/>
    <w:rsid w:val="008118FF"/>
    <w:rsid w:val="00811ACF"/>
    <w:rsid w:val="00811BA5"/>
    <w:rsid w:val="00812318"/>
    <w:rsid w:val="008125E1"/>
    <w:rsid w:val="00812670"/>
    <w:rsid w:val="008126EA"/>
    <w:rsid w:val="00812800"/>
    <w:rsid w:val="00812CF3"/>
    <w:rsid w:val="00812D23"/>
    <w:rsid w:val="00812DC1"/>
    <w:rsid w:val="00813100"/>
    <w:rsid w:val="00813287"/>
    <w:rsid w:val="008132B8"/>
    <w:rsid w:val="0081339F"/>
    <w:rsid w:val="00813D52"/>
    <w:rsid w:val="00813E61"/>
    <w:rsid w:val="008141C0"/>
    <w:rsid w:val="0081428D"/>
    <w:rsid w:val="0081439C"/>
    <w:rsid w:val="00814465"/>
    <w:rsid w:val="0081446E"/>
    <w:rsid w:val="00814537"/>
    <w:rsid w:val="0081496B"/>
    <w:rsid w:val="00814CAE"/>
    <w:rsid w:val="008152EF"/>
    <w:rsid w:val="008152F5"/>
    <w:rsid w:val="00815373"/>
    <w:rsid w:val="0081562D"/>
    <w:rsid w:val="00815E95"/>
    <w:rsid w:val="00815F2C"/>
    <w:rsid w:val="0081640A"/>
    <w:rsid w:val="00816480"/>
    <w:rsid w:val="00816683"/>
    <w:rsid w:val="00816962"/>
    <w:rsid w:val="00816D4D"/>
    <w:rsid w:val="00816F6E"/>
    <w:rsid w:val="00817326"/>
    <w:rsid w:val="0081741E"/>
    <w:rsid w:val="00817474"/>
    <w:rsid w:val="008178FA"/>
    <w:rsid w:val="00817B71"/>
    <w:rsid w:val="00817C70"/>
    <w:rsid w:val="008200C4"/>
    <w:rsid w:val="00820380"/>
    <w:rsid w:val="00820883"/>
    <w:rsid w:val="00820F91"/>
    <w:rsid w:val="008214D5"/>
    <w:rsid w:val="008215B7"/>
    <w:rsid w:val="00821B5B"/>
    <w:rsid w:val="00821E13"/>
    <w:rsid w:val="008221C5"/>
    <w:rsid w:val="0082265C"/>
    <w:rsid w:val="00822CFA"/>
    <w:rsid w:val="00822DF8"/>
    <w:rsid w:val="008231F6"/>
    <w:rsid w:val="00823774"/>
    <w:rsid w:val="008243E2"/>
    <w:rsid w:val="00824449"/>
    <w:rsid w:val="008244A1"/>
    <w:rsid w:val="008247EB"/>
    <w:rsid w:val="00824BA2"/>
    <w:rsid w:val="00824D63"/>
    <w:rsid w:val="00824DC7"/>
    <w:rsid w:val="00824E92"/>
    <w:rsid w:val="00825384"/>
    <w:rsid w:val="00825559"/>
    <w:rsid w:val="008256B9"/>
    <w:rsid w:val="00825B0D"/>
    <w:rsid w:val="00825FA4"/>
    <w:rsid w:val="00826118"/>
    <w:rsid w:val="00826163"/>
    <w:rsid w:val="00826401"/>
    <w:rsid w:val="008264EF"/>
    <w:rsid w:val="00826849"/>
    <w:rsid w:val="00826913"/>
    <w:rsid w:val="00826B95"/>
    <w:rsid w:val="00826E09"/>
    <w:rsid w:val="0082725E"/>
    <w:rsid w:val="00827DEC"/>
    <w:rsid w:val="00830318"/>
    <w:rsid w:val="00830641"/>
    <w:rsid w:val="008306A1"/>
    <w:rsid w:val="00830772"/>
    <w:rsid w:val="008307D2"/>
    <w:rsid w:val="00830865"/>
    <w:rsid w:val="00830BC8"/>
    <w:rsid w:val="00830CF7"/>
    <w:rsid w:val="00830DD9"/>
    <w:rsid w:val="008310F3"/>
    <w:rsid w:val="00831667"/>
    <w:rsid w:val="0083173C"/>
    <w:rsid w:val="00831DD0"/>
    <w:rsid w:val="00832030"/>
    <w:rsid w:val="00832204"/>
    <w:rsid w:val="00832F6C"/>
    <w:rsid w:val="00833349"/>
    <w:rsid w:val="00833365"/>
    <w:rsid w:val="0083365D"/>
    <w:rsid w:val="008339CD"/>
    <w:rsid w:val="00833DEB"/>
    <w:rsid w:val="00833F20"/>
    <w:rsid w:val="008343B0"/>
    <w:rsid w:val="00835041"/>
    <w:rsid w:val="00835387"/>
    <w:rsid w:val="0083548B"/>
    <w:rsid w:val="00835887"/>
    <w:rsid w:val="008358FC"/>
    <w:rsid w:val="00835996"/>
    <w:rsid w:val="008359A8"/>
    <w:rsid w:val="00835DA2"/>
    <w:rsid w:val="00836193"/>
    <w:rsid w:val="00836772"/>
    <w:rsid w:val="00836872"/>
    <w:rsid w:val="00836A22"/>
    <w:rsid w:val="00836DA2"/>
    <w:rsid w:val="00836F16"/>
    <w:rsid w:val="00837234"/>
    <w:rsid w:val="00837329"/>
    <w:rsid w:val="0083760F"/>
    <w:rsid w:val="008376E9"/>
    <w:rsid w:val="00837798"/>
    <w:rsid w:val="0083779C"/>
    <w:rsid w:val="0084003E"/>
    <w:rsid w:val="00840308"/>
    <w:rsid w:val="0084031D"/>
    <w:rsid w:val="008404B3"/>
    <w:rsid w:val="00840AB3"/>
    <w:rsid w:val="00840B45"/>
    <w:rsid w:val="00840D73"/>
    <w:rsid w:val="008410C2"/>
    <w:rsid w:val="00841CF8"/>
    <w:rsid w:val="00841D48"/>
    <w:rsid w:val="00841E79"/>
    <w:rsid w:val="0084212A"/>
    <w:rsid w:val="00842401"/>
    <w:rsid w:val="008425D8"/>
    <w:rsid w:val="00842777"/>
    <w:rsid w:val="008427C9"/>
    <w:rsid w:val="00842811"/>
    <w:rsid w:val="00842995"/>
    <w:rsid w:val="00842BCC"/>
    <w:rsid w:val="008431A8"/>
    <w:rsid w:val="008433FE"/>
    <w:rsid w:val="008434A9"/>
    <w:rsid w:val="00843BD0"/>
    <w:rsid w:val="00843C7B"/>
    <w:rsid w:val="00843E7A"/>
    <w:rsid w:val="00844843"/>
    <w:rsid w:val="00844D55"/>
    <w:rsid w:val="008463E8"/>
    <w:rsid w:val="00847360"/>
    <w:rsid w:val="00847B3F"/>
    <w:rsid w:val="00847C8D"/>
    <w:rsid w:val="00851665"/>
    <w:rsid w:val="00851865"/>
    <w:rsid w:val="00851908"/>
    <w:rsid w:val="00851CCD"/>
    <w:rsid w:val="00851DE2"/>
    <w:rsid w:val="008523B0"/>
    <w:rsid w:val="0085266E"/>
    <w:rsid w:val="00852990"/>
    <w:rsid w:val="008529B5"/>
    <w:rsid w:val="008529CF"/>
    <w:rsid w:val="00853377"/>
    <w:rsid w:val="008533B5"/>
    <w:rsid w:val="00853447"/>
    <w:rsid w:val="00853A83"/>
    <w:rsid w:val="00853B1C"/>
    <w:rsid w:val="0085421B"/>
    <w:rsid w:val="008545A4"/>
    <w:rsid w:val="00854C59"/>
    <w:rsid w:val="00855201"/>
    <w:rsid w:val="00855981"/>
    <w:rsid w:val="00855DCF"/>
    <w:rsid w:val="008562C8"/>
    <w:rsid w:val="008567EA"/>
    <w:rsid w:val="00856EFE"/>
    <w:rsid w:val="00857037"/>
    <w:rsid w:val="008570E2"/>
    <w:rsid w:val="00857C2A"/>
    <w:rsid w:val="0086020E"/>
    <w:rsid w:val="008604B1"/>
    <w:rsid w:val="0086088E"/>
    <w:rsid w:val="008608EF"/>
    <w:rsid w:val="00860FDB"/>
    <w:rsid w:val="008611A4"/>
    <w:rsid w:val="008615F1"/>
    <w:rsid w:val="0086161E"/>
    <w:rsid w:val="008616AB"/>
    <w:rsid w:val="00861ADF"/>
    <w:rsid w:val="00861CF9"/>
    <w:rsid w:val="00862013"/>
    <w:rsid w:val="008622DB"/>
    <w:rsid w:val="008623D4"/>
    <w:rsid w:val="008626BB"/>
    <w:rsid w:val="00863255"/>
    <w:rsid w:val="00863286"/>
    <w:rsid w:val="0086331F"/>
    <w:rsid w:val="00863409"/>
    <w:rsid w:val="00863AFF"/>
    <w:rsid w:val="00863F3D"/>
    <w:rsid w:val="00863F75"/>
    <w:rsid w:val="0086403E"/>
    <w:rsid w:val="0086429F"/>
    <w:rsid w:val="0086485D"/>
    <w:rsid w:val="00864871"/>
    <w:rsid w:val="00864AE2"/>
    <w:rsid w:val="008650F1"/>
    <w:rsid w:val="008658C0"/>
    <w:rsid w:val="0086594C"/>
    <w:rsid w:val="00865B57"/>
    <w:rsid w:val="00865BCD"/>
    <w:rsid w:val="00866319"/>
    <w:rsid w:val="00866371"/>
    <w:rsid w:val="00866377"/>
    <w:rsid w:val="0086686F"/>
    <w:rsid w:val="00866B7A"/>
    <w:rsid w:val="00866B83"/>
    <w:rsid w:val="00870456"/>
    <w:rsid w:val="00870837"/>
    <w:rsid w:val="008712D6"/>
    <w:rsid w:val="008712EB"/>
    <w:rsid w:val="0087143E"/>
    <w:rsid w:val="00871F88"/>
    <w:rsid w:val="0087205A"/>
    <w:rsid w:val="00872151"/>
    <w:rsid w:val="0087235B"/>
    <w:rsid w:val="0087277F"/>
    <w:rsid w:val="00872A8E"/>
    <w:rsid w:val="00872E2F"/>
    <w:rsid w:val="00872FB9"/>
    <w:rsid w:val="008732CE"/>
    <w:rsid w:val="008741F3"/>
    <w:rsid w:val="008742D8"/>
    <w:rsid w:val="00874643"/>
    <w:rsid w:val="00874AAB"/>
    <w:rsid w:val="00875127"/>
    <w:rsid w:val="0087522C"/>
    <w:rsid w:val="008755D0"/>
    <w:rsid w:val="00875657"/>
    <w:rsid w:val="00875694"/>
    <w:rsid w:val="00875AB8"/>
    <w:rsid w:val="00875AD7"/>
    <w:rsid w:val="00875E73"/>
    <w:rsid w:val="00876165"/>
    <w:rsid w:val="008761EA"/>
    <w:rsid w:val="0087654E"/>
    <w:rsid w:val="0087659A"/>
    <w:rsid w:val="00876A42"/>
    <w:rsid w:val="00876AA5"/>
    <w:rsid w:val="00876D01"/>
    <w:rsid w:val="00876D65"/>
    <w:rsid w:val="00877042"/>
    <w:rsid w:val="00877072"/>
    <w:rsid w:val="00877358"/>
    <w:rsid w:val="00877790"/>
    <w:rsid w:val="0087795B"/>
    <w:rsid w:val="008800FD"/>
    <w:rsid w:val="008802AB"/>
    <w:rsid w:val="0088055C"/>
    <w:rsid w:val="00880828"/>
    <w:rsid w:val="0088083E"/>
    <w:rsid w:val="00880AFF"/>
    <w:rsid w:val="00880DC6"/>
    <w:rsid w:val="00880F79"/>
    <w:rsid w:val="00881142"/>
    <w:rsid w:val="00881243"/>
    <w:rsid w:val="0088135F"/>
    <w:rsid w:val="00881628"/>
    <w:rsid w:val="00881962"/>
    <w:rsid w:val="00881B5B"/>
    <w:rsid w:val="00881CC8"/>
    <w:rsid w:val="00882264"/>
    <w:rsid w:val="008824D2"/>
    <w:rsid w:val="00882A38"/>
    <w:rsid w:val="00882D35"/>
    <w:rsid w:val="00882E62"/>
    <w:rsid w:val="00883437"/>
    <w:rsid w:val="00883B57"/>
    <w:rsid w:val="008842B3"/>
    <w:rsid w:val="008843B8"/>
    <w:rsid w:val="008846BE"/>
    <w:rsid w:val="00884AF0"/>
    <w:rsid w:val="00884FA4"/>
    <w:rsid w:val="008854D1"/>
    <w:rsid w:val="008858BC"/>
    <w:rsid w:val="00885D48"/>
    <w:rsid w:val="00886356"/>
    <w:rsid w:val="00886EC5"/>
    <w:rsid w:val="00887512"/>
    <w:rsid w:val="008875C7"/>
    <w:rsid w:val="00887E6D"/>
    <w:rsid w:val="008902D3"/>
    <w:rsid w:val="008902FB"/>
    <w:rsid w:val="008907F5"/>
    <w:rsid w:val="00890D8F"/>
    <w:rsid w:val="00890EE5"/>
    <w:rsid w:val="0089106C"/>
    <w:rsid w:val="00891250"/>
    <w:rsid w:val="008912A9"/>
    <w:rsid w:val="0089130C"/>
    <w:rsid w:val="0089154A"/>
    <w:rsid w:val="00891C76"/>
    <w:rsid w:val="00891DA0"/>
    <w:rsid w:val="00891DE0"/>
    <w:rsid w:val="00891F34"/>
    <w:rsid w:val="00892160"/>
    <w:rsid w:val="008925D8"/>
    <w:rsid w:val="00892822"/>
    <w:rsid w:val="008929CC"/>
    <w:rsid w:val="00892F8C"/>
    <w:rsid w:val="00893245"/>
    <w:rsid w:val="008933BB"/>
    <w:rsid w:val="00893679"/>
    <w:rsid w:val="008939EB"/>
    <w:rsid w:val="008939F2"/>
    <w:rsid w:val="00893E6B"/>
    <w:rsid w:val="00894119"/>
    <w:rsid w:val="00894AD3"/>
    <w:rsid w:val="00894FD7"/>
    <w:rsid w:val="0089504C"/>
    <w:rsid w:val="0089515B"/>
    <w:rsid w:val="00895288"/>
    <w:rsid w:val="00896562"/>
    <w:rsid w:val="00896BEF"/>
    <w:rsid w:val="00897029"/>
    <w:rsid w:val="008975A3"/>
    <w:rsid w:val="00897671"/>
    <w:rsid w:val="0089777C"/>
    <w:rsid w:val="008977D3"/>
    <w:rsid w:val="00897AFE"/>
    <w:rsid w:val="00897BF5"/>
    <w:rsid w:val="008A00E2"/>
    <w:rsid w:val="008A0257"/>
    <w:rsid w:val="008A036C"/>
    <w:rsid w:val="008A0991"/>
    <w:rsid w:val="008A0AA6"/>
    <w:rsid w:val="008A1318"/>
    <w:rsid w:val="008A14B9"/>
    <w:rsid w:val="008A16E9"/>
    <w:rsid w:val="008A1915"/>
    <w:rsid w:val="008A1AB5"/>
    <w:rsid w:val="008A1B32"/>
    <w:rsid w:val="008A1E5C"/>
    <w:rsid w:val="008A21E9"/>
    <w:rsid w:val="008A265C"/>
    <w:rsid w:val="008A26F3"/>
    <w:rsid w:val="008A2748"/>
    <w:rsid w:val="008A2A1C"/>
    <w:rsid w:val="008A2AC0"/>
    <w:rsid w:val="008A2B29"/>
    <w:rsid w:val="008A2C74"/>
    <w:rsid w:val="008A2D35"/>
    <w:rsid w:val="008A34D9"/>
    <w:rsid w:val="008A35FC"/>
    <w:rsid w:val="008A38D3"/>
    <w:rsid w:val="008A3D34"/>
    <w:rsid w:val="008A3FA5"/>
    <w:rsid w:val="008A40B3"/>
    <w:rsid w:val="008A40DC"/>
    <w:rsid w:val="008A4436"/>
    <w:rsid w:val="008A449E"/>
    <w:rsid w:val="008A44D9"/>
    <w:rsid w:val="008A4529"/>
    <w:rsid w:val="008A4D0F"/>
    <w:rsid w:val="008A4DBB"/>
    <w:rsid w:val="008A4E60"/>
    <w:rsid w:val="008A50C9"/>
    <w:rsid w:val="008A52E8"/>
    <w:rsid w:val="008A5606"/>
    <w:rsid w:val="008A58AF"/>
    <w:rsid w:val="008A5FDF"/>
    <w:rsid w:val="008A6519"/>
    <w:rsid w:val="008A65C5"/>
    <w:rsid w:val="008A6D48"/>
    <w:rsid w:val="008A6D75"/>
    <w:rsid w:val="008A765A"/>
    <w:rsid w:val="008A7788"/>
    <w:rsid w:val="008A79B7"/>
    <w:rsid w:val="008A7C53"/>
    <w:rsid w:val="008B0035"/>
    <w:rsid w:val="008B0904"/>
    <w:rsid w:val="008B0F72"/>
    <w:rsid w:val="008B131F"/>
    <w:rsid w:val="008B1589"/>
    <w:rsid w:val="008B1B9A"/>
    <w:rsid w:val="008B2316"/>
    <w:rsid w:val="008B2343"/>
    <w:rsid w:val="008B23FF"/>
    <w:rsid w:val="008B2B34"/>
    <w:rsid w:val="008B2C93"/>
    <w:rsid w:val="008B2CC1"/>
    <w:rsid w:val="008B3064"/>
    <w:rsid w:val="008B3531"/>
    <w:rsid w:val="008B3596"/>
    <w:rsid w:val="008B3A43"/>
    <w:rsid w:val="008B3FB8"/>
    <w:rsid w:val="008B4183"/>
    <w:rsid w:val="008B42DB"/>
    <w:rsid w:val="008B4720"/>
    <w:rsid w:val="008B4A60"/>
    <w:rsid w:val="008B560E"/>
    <w:rsid w:val="008B573C"/>
    <w:rsid w:val="008B5DD6"/>
    <w:rsid w:val="008B5DFA"/>
    <w:rsid w:val="008B6175"/>
    <w:rsid w:val="008B63E7"/>
    <w:rsid w:val="008B65C9"/>
    <w:rsid w:val="008B6A39"/>
    <w:rsid w:val="008B6BE3"/>
    <w:rsid w:val="008B6F38"/>
    <w:rsid w:val="008B7688"/>
    <w:rsid w:val="008B7835"/>
    <w:rsid w:val="008B78AC"/>
    <w:rsid w:val="008B7E26"/>
    <w:rsid w:val="008C03EC"/>
    <w:rsid w:val="008C052F"/>
    <w:rsid w:val="008C0E95"/>
    <w:rsid w:val="008C0F8B"/>
    <w:rsid w:val="008C125B"/>
    <w:rsid w:val="008C1629"/>
    <w:rsid w:val="008C1790"/>
    <w:rsid w:val="008C26A6"/>
    <w:rsid w:val="008C27BF"/>
    <w:rsid w:val="008C338F"/>
    <w:rsid w:val="008C383A"/>
    <w:rsid w:val="008C3DEC"/>
    <w:rsid w:val="008C454B"/>
    <w:rsid w:val="008C479D"/>
    <w:rsid w:val="008C4C37"/>
    <w:rsid w:val="008C4C6B"/>
    <w:rsid w:val="008C4F34"/>
    <w:rsid w:val="008C5084"/>
    <w:rsid w:val="008C50AD"/>
    <w:rsid w:val="008C594F"/>
    <w:rsid w:val="008C5AEE"/>
    <w:rsid w:val="008C5B05"/>
    <w:rsid w:val="008C5DEE"/>
    <w:rsid w:val="008C602C"/>
    <w:rsid w:val="008C63A2"/>
    <w:rsid w:val="008C645D"/>
    <w:rsid w:val="008C6613"/>
    <w:rsid w:val="008C6960"/>
    <w:rsid w:val="008C6A14"/>
    <w:rsid w:val="008C6A29"/>
    <w:rsid w:val="008C6A35"/>
    <w:rsid w:val="008C6FAC"/>
    <w:rsid w:val="008C7043"/>
    <w:rsid w:val="008C7108"/>
    <w:rsid w:val="008C7486"/>
    <w:rsid w:val="008C7540"/>
    <w:rsid w:val="008C7645"/>
    <w:rsid w:val="008C7AFE"/>
    <w:rsid w:val="008C7BDF"/>
    <w:rsid w:val="008C7EFB"/>
    <w:rsid w:val="008D0112"/>
    <w:rsid w:val="008D0141"/>
    <w:rsid w:val="008D0229"/>
    <w:rsid w:val="008D0DC2"/>
    <w:rsid w:val="008D0FE7"/>
    <w:rsid w:val="008D119A"/>
    <w:rsid w:val="008D151E"/>
    <w:rsid w:val="008D1C45"/>
    <w:rsid w:val="008D1D2A"/>
    <w:rsid w:val="008D1E3E"/>
    <w:rsid w:val="008D20C9"/>
    <w:rsid w:val="008D212B"/>
    <w:rsid w:val="008D2699"/>
    <w:rsid w:val="008D2A2A"/>
    <w:rsid w:val="008D2AB6"/>
    <w:rsid w:val="008D2BAD"/>
    <w:rsid w:val="008D37A8"/>
    <w:rsid w:val="008D3D34"/>
    <w:rsid w:val="008D4EBF"/>
    <w:rsid w:val="008D5312"/>
    <w:rsid w:val="008D5EC3"/>
    <w:rsid w:val="008D6142"/>
    <w:rsid w:val="008D6206"/>
    <w:rsid w:val="008D62DE"/>
    <w:rsid w:val="008D66D9"/>
    <w:rsid w:val="008D68C8"/>
    <w:rsid w:val="008D6B45"/>
    <w:rsid w:val="008D6EA0"/>
    <w:rsid w:val="008D73CA"/>
    <w:rsid w:val="008D74FA"/>
    <w:rsid w:val="008D7BAB"/>
    <w:rsid w:val="008D7E77"/>
    <w:rsid w:val="008D7F3C"/>
    <w:rsid w:val="008E0081"/>
    <w:rsid w:val="008E0457"/>
    <w:rsid w:val="008E06B2"/>
    <w:rsid w:val="008E0B24"/>
    <w:rsid w:val="008E0B5A"/>
    <w:rsid w:val="008E0D41"/>
    <w:rsid w:val="008E0ED8"/>
    <w:rsid w:val="008E1640"/>
    <w:rsid w:val="008E17F6"/>
    <w:rsid w:val="008E19D6"/>
    <w:rsid w:val="008E1D82"/>
    <w:rsid w:val="008E20DB"/>
    <w:rsid w:val="008E21D8"/>
    <w:rsid w:val="008E414A"/>
    <w:rsid w:val="008E46E8"/>
    <w:rsid w:val="008E46F0"/>
    <w:rsid w:val="008E52A9"/>
    <w:rsid w:val="008E53BB"/>
    <w:rsid w:val="008E5953"/>
    <w:rsid w:val="008E6006"/>
    <w:rsid w:val="008E6347"/>
    <w:rsid w:val="008E6E67"/>
    <w:rsid w:val="008E6EBC"/>
    <w:rsid w:val="008E7107"/>
    <w:rsid w:val="008E7655"/>
    <w:rsid w:val="008E7661"/>
    <w:rsid w:val="008E7715"/>
    <w:rsid w:val="008E7923"/>
    <w:rsid w:val="008E79B9"/>
    <w:rsid w:val="008E7B75"/>
    <w:rsid w:val="008F0488"/>
    <w:rsid w:val="008F0894"/>
    <w:rsid w:val="008F08EB"/>
    <w:rsid w:val="008F11D0"/>
    <w:rsid w:val="008F177D"/>
    <w:rsid w:val="008F190E"/>
    <w:rsid w:val="008F2228"/>
    <w:rsid w:val="008F2279"/>
    <w:rsid w:val="008F2806"/>
    <w:rsid w:val="008F2E07"/>
    <w:rsid w:val="008F3213"/>
    <w:rsid w:val="008F33DB"/>
    <w:rsid w:val="008F35E8"/>
    <w:rsid w:val="008F3AA8"/>
    <w:rsid w:val="008F4083"/>
    <w:rsid w:val="008F4244"/>
    <w:rsid w:val="008F4263"/>
    <w:rsid w:val="008F4517"/>
    <w:rsid w:val="008F48B9"/>
    <w:rsid w:val="008F4901"/>
    <w:rsid w:val="008F5679"/>
    <w:rsid w:val="008F5782"/>
    <w:rsid w:val="008F57DD"/>
    <w:rsid w:val="008F6316"/>
    <w:rsid w:val="008F7081"/>
    <w:rsid w:val="008F7239"/>
    <w:rsid w:val="008F77DB"/>
    <w:rsid w:val="008F7817"/>
    <w:rsid w:val="008F7855"/>
    <w:rsid w:val="008F7B69"/>
    <w:rsid w:val="008F7BE0"/>
    <w:rsid w:val="008F7DEC"/>
    <w:rsid w:val="008F7E25"/>
    <w:rsid w:val="00900710"/>
    <w:rsid w:val="00900832"/>
    <w:rsid w:val="00900903"/>
    <w:rsid w:val="00900934"/>
    <w:rsid w:val="00900A31"/>
    <w:rsid w:val="00900AC7"/>
    <w:rsid w:val="009010FD"/>
    <w:rsid w:val="00901489"/>
    <w:rsid w:val="009017F5"/>
    <w:rsid w:val="00901A3C"/>
    <w:rsid w:val="00901B67"/>
    <w:rsid w:val="009027FA"/>
    <w:rsid w:val="00902AC8"/>
    <w:rsid w:val="00902B3C"/>
    <w:rsid w:val="00902E91"/>
    <w:rsid w:val="009035EC"/>
    <w:rsid w:val="0090367D"/>
    <w:rsid w:val="00903744"/>
    <w:rsid w:val="00903B45"/>
    <w:rsid w:val="00903C6D"/>
    <w:rsid w:val="00903ECF"/>
    <w:rsid w:val="009044B3"/>
    <w:rsid w:val="009046CA"/>
    <w:rsid w:val="00904989"/>
    <w:rsid w:val="00904E3B"/>
    <w:rsid w:val="009050DA"/>
    <w:rsid w:val="00905109"/>
    <w:rsid w:val="0090516C"/>
    <w:rsid w:val="00905375"/>
    <w:rsid w:val="0090575F"/>
    <w:rsid w:val="009062C5"/>
    <w:rsid w:val="0090632F"/>
    <w:rsid w:val="00906409"/>
    <w:rsid w:val="009064A4"/>
    <w:rsid w:val="00906518"/>
    <w:rsid w:val="00906A78"/>
    <w:rsid w:val="00906AAE"/>
    <w:rsid w:val="00906C7B"/>
    <w:rsid w:val="00906CF7"/>
    <w:rsid w:val="00906DA1"/>
    <w:rsid w:val="00906FD7"/>
    <w:rsid w:val="00907238"/>
    <w:rsid w:val="0090744E"/>
    <w:rsid w:val="00907B6B"/>
    <w:rsid w:val="00907D20"/>
    <w:rsid w:val="00907E1C"/>
    <w:rsid w:val="00910417"/>
    <w:rsid w:val="0091122C"/>
    <w:rsid w:val="009118A2"/>
    <w:rsid w:val="0091195F"/>
    <w:rsid w:val="00911AD5"/>
    <w:rsid w:val="00911CDD"/>
    <w:rsid w:val="009122C5"/>
    <w:rsid w:val="00912648"/>
    <w:rsid w:val="0091270E"/>
    <w:rsid w:val="009129C8"/>
    <w:rsid w:val="00912BDC"/>
    <w:rsid w:val="00913211"/>
    <w:rsid w:val="009137FB"/>
    <w:rsid w:val="00913D4C"/>
    <w:rsid w:val="009140D8"/>
    <w:rsid w:val="00914B7C"/>
    <w:rsid w:val="00914DF4"/>
    <w:rsid w:val="00915096"/>
    <w:rsid w:val="0091586D"/>
    <w:rsid w:val="00915CAC"/>
    <w:rsid w:val="00916514"/>
    <w:rsid w:val="009166B4"/>
    <w:rsid w:val="009168CD"/>
    <w:rsid w:val="00916F4D"/>
    <w:rsid w:val="00916FAD"/>
    <w:rsid w:val="00917201"/>
    <w:rsid w:val="009172EC"/>
    <w:rsid w:val="009174A3"/>
    <w:rsid w:val="00917A20"/>
    <w:rsid w:val="00917C27"/>
    <w:rsid w:val="00920235"/>
    <w:rsid w:val="00920383"/>
    <w:rsid w:val="00920483"/>
    <w:rsid w:val="009206C9"/>
    <w:rsid w:val="00920827"/>
    <w:rsid w:val="00920ACD"/>
    <w:rsid w:val="00920D99"/>
    <w:rsid w:val="0092121B"/>
    <w:rsid w:val="0092128C"/>
    <w:rsid w:val="0092176D"/>
    <w:rsid w:val="00921981"/>
    <w:rsid w:val="00921B07"/>
    <w:rsid w:val="0092205E"/>
    <w:rsid w:val="00922A74"/>
    <w:rsid w:val="00922C1A"/>
    <w:rsid w:val="00923127"/>
    <w:rsid w:val="009236DB"/>
    <w:rsid w:val="00923A20"/>
    <w:rsid w:val="00923D84"/>
    <w:rsid w:val="009240DE"/>
    <w:rsid w:val="0092432F"/>
    <w:rsid w:val="00924A9B"/>
    <w:rsid w:val="009250E0"/>
    <w:rsid w:val="0092525B"/>
    <w:rsid w:val="00925697"/>
    <w:rsid w:val="0092593F"/>
    <w:rsid w:val="00926017"/>
    <w:rsid w:val="009262D6"/>
    <w:rsid w:val="00926654"/>
    <w:rsid w:val="009267CA"/>
    <w:rsid w:val="009269ED"/>
    <w:rsid w:val="00926C4A"/>
    <w:rsid w:val="00926D8B"/>
    <w:rsid w:val="009274B1"/>
    <w:rsid w:val="00927C77"/>
    <w:rsid w:val="00927F62"/>
    <w:rsid w:val="009303B0"/>
    <w:rsid w:val="00930AE4"/>
    <w:rsid w:val="00930FA8"/>
    <w:rsid w:val="0093122D"/>
    <w:rsid w:val="009312A3"/>
    <w:rsid w:val="00931408"/>
    <w:rsid w:val="00931948"/>
    <w:rsid w:val="00931A43"/>
    <w:rsid w:val="009326BE"/>
    <w:rsid w:val="00932FD4"/>
    <w:rsid w:val="009331D5"/>
    <w:rsid w:val="009331F7"/>
    <w:rsid w:val="0093379E"/>
    <w:rsid w:val="00933ABB"/>
    <w:rsid w:val="009343ED"/>
    <w:rsid w:val="00934413"/>
    <w:rsid w:val="00934513"/>
    <w:rsid w:val="00934BE5"/>
    <w:rsid w:val="00934C5B"/>
    <w:rsid w:val="00935AFD"/>
    <w:rsid w:val="00935E01"/>
    <w:rsid w:val="009360F3"/>
    <w:rsid w:val="0093635D"/>
    <w:rsid w:val="00936394"/>
    <w:rsid w:val="00936872"/>
    <w:rsid w:val="00936A75"/>
    <w:rsid w:val="00936ABA"/>
    <w:rsid w:val="00936D62"/>
    <w:rsid w:val="00936DEE"/>
    <w:rsid w:val="00937002"/>
    <w:rsid w:val="0093713F"/>
    <w:rsid w:val="0093726F"/>
    <w:rsid w:val="009372B2"/>
    <w:rsid w:val="00937438"/>
    <w:rsid w:val="009374FD"/>
    <w:rsid w:val="0093757E"/>
    <w:rsid w:val="00937996"/>
    <w:rsid w:val="00937CD5"/>
    <w:rsid w:val="00937D58"/>
    <w:rsid w:val="00937F22"/>
    <w:rsid w:val="009401B0"/>
    <w:rsid w:val="009401C9"/>
    <w:rsid w:val="0094020A"/>
    <w:rsid w:val="00940A85"/>
    <w:rsid w:val="00940F04"/>
    <w:rsid w:val="00940F24"/>
    <w:rsid w:val="0094181E"/>
    <w:rsid w:val="00942553"/>
    <w:rsid w:val="009425FF"/>
    <w:rsid w:val="00942865"/>
    <w:rsid w:val="00942A2F"/>
    <w:rsid w:val="00942B21"/>
    <w:rsid w:val="00942CB2"/>
    <w:rsid w:val="00942D59"/>
    <w:rsid w:val="0094306D"/>
    <w:rsid w:val="00943252"/>
    <w:rsid w:val="00943262"/>
    <w:rsid w:val="0094349D"/>
    <w:rsid w:val="00943758"/>
    <w:rsid w:val="00943DDB"/>
    <w:rsid w:val="00943E53"/>
    <w:rsid w:val="009441B4"/>
    <w:rsid w:val="009442A9"/>
    <w:rsid w:val="00944646"/>
    <w:rsid w:val="009447AE"/>
    <w:rsid w:val="00944B3E"/>
    <w:rsid w:val="00944E16"/>
    <w:rsid w:val="00945250"/>
    <w:rsid w:val="00945760"/>
    <w:rsid w:val="0094578D"/>
    <w:rsid w:val="00945925"/>
    <w:rsid w:val="00945A28"/>
    <w:rsid w:val="00946E01"/>
    <w:rsid w:val="0094759D"/>
    <w:rsid w:val="009477A0"/>
    <w:rsid w:val="009479FA"/>
    <w:rsid w:val="00950440"/>
    <w:rsid w:val="009508C9"/>
    <w:rsid w:val="0095165E"/>
    <w:rsid w:val="00951788"/>
    <w:rsid w:val="00951F61"/>
    <w:rsid w:val="009522AF"/>
    <w:rsid w:val="009529B1"/>
    <w:rsid w:val="0095314C"/>
    <w:rsid w:val="00953580"/>
    <w:rsid w:val="009536ED"/>
    <w:rsid w:val="009537D7"/>
    <w:rsid w:val="009539C3"/>
    <w:rsid w:val="00953A18"/>
    <w:rsid w:val="00953E99"/>
    <w:rsid w:val="00954219"/>
    <w:rsid w:val="00954314"/>
    <w:rsid w:val="009545BC"/>
    <w:rsid w:val="00955065"/>
    <w:rsid w:val="0095534E"/>
    <w:rsid w:val="00955961"/>
    <w:rsid w:val="00955A83"/>
    <w:rsid w:val="00955E10"/>
    <w:rsid w:val="00955E29"/>
    <w:rsid w:val="00956634"/>
    <w:rsid w:val="009567A9"/>
    <w:rsid w:val="00956D95"/>
    <w:rsid w:val="00957493"/>
    <w:rsid w:val="0095757C"/>
    <w:rsid w:val="00957629"/>
    <w:rsid w:val="0095790C"/>
    <w:rsid w:val="00960610"/>
    <w:rsid w:val="009606F6"/>
    <w:rsid w:val="009608D9"/>
    <w:rsid w:val="009609CF"/>
    <w:rsid w:val="009611C0"/>
    <w:rsid w:val="00961D4F"/>
    <w:rsid w:val="0096203F"/>
    <w:rsid w:val="009623F3"/>
    <w:rsid w:val="00962DB3"/>
    <w:rsid w:val="00963342"/>
    <w:rsid w:val="00963680"/>
    <w:rsid w:val="009636D7"/>
    <w:rsid w:val="0096409A"/>
    <w:rsid w:val="00964D8D"/>
    <w:rsid w:val="00965C4D"/>
    <w:rsid w:val="00965D09"/>
    <w:rsid w:val="00965EB2"/>
    <w:rsid w:val="00965EEF"/>
    <w:rsid w:val="009660C0"/>
    <w:rsid w:val="00966816"/>
    <w:rsid w:val="00967901"/>
    <w:rsid w:val="00967F4C"/>
    <w:rsid w:val="009700B1"/>
    <w:rsid w:val="0097027B"/>
    <w:rsid w:val="00970571"/>
    <w:rsid w:val="0097124F"/>
    <w:rsid w:val="00971A89"/>
    <w:rsid w:val="00971C78"/>
    <w:rsid w:val="00971F44"/>
    <w:rsid w:val="00971FDB"/>
    <w:rsid w:val="00971FEC"/>
    <w:rsid w:val="009721C0"/>
    <w:rsid w:val="00972410"/>
    <w:rsid w:val="0097245C"/>
    <w:rsid w:val="00972BAE"/>
    <w:rsid w:val="00973680"/>
    <w:rsid w:val="00973739"/>
    <w:rsid w:val="00973905"/>
    <w:rsid w:val="00973A67"/>
    <w:rsid w:val="00973F6F"/>
    <w:rsid w:val="00974052"/>
    <w:rsid w:val="0097425A"/>
    <w:rsid w:val="009747E9"/>
    <w:rsid w:val="00974C76"/>
    <w:rsid w:val="009757AD"/>
    <w:rsid w:val="00975BDC"/>
    <w:rsid w:val="00975DE7"/>
    <w:rsid w:val="00975F08"/>
    <w:rsid w:val="0097619C"/>
    <w:rsid w:val="009761F0"/>
    <w:rsid w:val="009763DD"/>
    <w:rsid w:val="009763E0"/>
    <w:rsid w:val="0097686A"/>
    <w:rsid w:val="00976A2E"/>
    <w:rsid w:val="00976A7C"/>
    <w:rsid w:val="00976DC3"/>
    <w:rsid w:val="00977B85"/>
    <w:rsid w:val="00977BB8"/>
    <w:rsid w:val="00977DED"/>
    <w:rsid w:val="009800F9"/>
    <w:rsid w:val="00980234"/>
    <w:rsid w:val="00980548"/>
    <w:rsid w:val="009809B1"/>
    <w:rsid w:val="00980D02"/>
    <w:rsid w:val="00980F26"/>
    <w:rsid w:val="00981066"/>
    <w:rsid w:val="009814A2"/>
    <w:rsid w:val="00981560"/>
    <w:rsid w:val="0098180C"/>
    <w:rsid w:val="00981BA1"/>
    <w:rsid w:val="00981C47"/>
    <w:rsid w:val="0098201A"/>
    <w:rsid w:val="00982B9F"/>
    <w:rsid w:val="00982F14"/>
    <w:rsid w:val="009830EC"/>
    <w:rsid w:val="00983C44"/>
    <w:rsid w:val="00983F34"/>
    <w:rsid w:val="009846CB"/>
    <w:rsid w:val="00984E5A"/>
    <w:rsid w:val="00984EF1"/>
    <w:rsid w:val="00984F93"/>
    <w:rsid w:val="0098540F"/>
    <w:rsid w:val="009857AB"/>
    <w:rsid w:val="00985FA1"/>
    <w:rsid w:val="00986219"/>
    <w:rsid w:val="0098630B"/>
    <w:rsid w:val="009864AA"/>
    <w:rsid w:val="009866BF"/>
    <w:rsid w:val="009869D6"/>
    <w:rsid w:val="00986AC2"/>
    <w:rsid w:val="00986D6D"/>
    <w:rsid w:val="00986DD4"/>
    <w:rsid w:val="00986E32"/>
    <w:rsid w:val="009874F8"/>
    <w:rsid w:val="00987AC3"/>
    <w:rsid w:val="00987BE6"/>
    <w:rsid w:val="00990331"/>
    <w:rsid w:val="009909FB"/>
    <w:rsid w:val="00990B54"/>
    <w:rsid w:val="00990D75"/>
    <w:rsid w:val="00991058"/>
    <w:rsid w:val="0099128B"/>
    <w:rsid w:val="00991318"/>
    <w:rsid w:val="00991397"/>
    <w:rsid w:val="009914D8"/>
    <w:rsid w:val="009918C4"/>
    <w:rsid w:val="00991900"/>
    <w:rsid w:val="0099193B"/>
    <w:rsid w:val="00991B7B"/>
    <w:rsid w:val="00991BAE"/>
    <w:rsid w:val="00991FF4"/>
    <w:rsid w:val="00992166"/>
    <w:rsid w:val="009922EA"/>
    <w:rsid w:val="0099247C"/>
    <w:rsid w:val="00992975"/>
    <w:rsid w:val="00992EB8"/>
    <w:rsid w:val="009934F7"/>
    <w:rsid w:val="0099371F"/>
    <w:rsid w:val="009939B1"/>
    <w:rsid w:val="00993E33"/>
    <w:rsid w:val="00993E84"/>
    <w:rsid w:val="009945A1"/>
    <w:rsid w:val="00994851"/>
    <w:rsid w:val="009953DC"/>
    <w:rsid w:val="00995992"/>
    <w:rsid w:val="00995E5C"/>
    <w:rsid w:val="00995F53"/>
    <w:rsid w:val="00996226"/>
    <w:rsid w:val="00996513"/>
    <w:rsid w:val="009968FA"/>
    <w:rsid w:val="00996B08"/>
    <w:rsid w:val="00996B5B"/>
    <w:rsid w:val="00996CE5"/>
    <w:rsid w:val="00996D39"/>
    <w:rsid w:val="00996D8D"/>
    <w:rsid w:val="00996EF2"/>
    <w:rsid w:val="00997A32"/>
    <w:rsid w:val="00997F41"/>
    <w:rsid w:val="00997FAE"/>
    <w:rsid w:val="009A039E"/>
    <w:rsid w:val="009A03B0"/>
    <w:rsid w:val="009A05DC"/>
    <w:rsid w:val="009A0B70"/>
    <w:rsid w:val="009A19A1"/>
    <w:rsid w:val="009A1B33"/>
    <w:rsid w:val="009A231F"/>
    <w:rsid w:val="009A252F"/>
    <w:rsid w:val="009A2840"/>
    <w:rsid w:val="009A2E53"/>
    <w:rsid w:val="009A2E59"/>
    <w:rsid w:val="009A3358"/>
    <w:rsid w:val="009A3587"/>
    <w:rsid w:val="009A3675"/>
    <w:rsid w:val="009A393D"/>
    <w:rsid w:val="009A39AA"/>
    <w:rsid w:val="009A3C99"/>
    <w:rsid w:val="009A3F21"/>
    <w:rsid w:val="009A4002"/>
    <w:rsid w:val="009A401C"/>
    <w:rsid w:val="009A44F3"/>
    <w:rsid w:val="009A48DD"/>
    <w:rsid w:val="009A495B"/>
    <w:rsid w:val="009A4C64"/>
    <w:rsid w:val="009A4C65"/>
    <w:rsid w:val="009A528C"/>
    <w:rsid w:val="009A5492"/>
    <w:rsid w:val="009A551D"/>
    <w:rsid w:val="009A5722"/>
    <w:rsid w:val="009A572A"/>
    <w:rsid w:val="009A5A74"/>
    <w:rsid w:val="009A5BF2"/>
    <w:rsid w:val="009A5D31"/>
    <w:rsid w:val="009A6016"/>
    <w:rsid w:val="009A64F5"/>
    <w:rsid w:val="009A6558"/>
    <w:rsid w:val="009A6C1D"/>
    <w:rsid w:val="009A754E"/>
    <w:rsid w:val="009A76F7"/>
    <w:rsid w:val="009A7AC9"/>
    <w:rsid w:val="009A7C72"/>
    <w:rsid w:val="009B0413"/>
    <w:rsid w:val="009B041C"/>
    <w:rsid w:val="009B04E0"/>
    <w:rsid w:val="009B051A"/>
    <w:rsid w:val="009B07AC"/>
    <w:rsid w:val="009B0C84"/>
    <w:rsid w:val="009B123E"/>
    <w:rsid w:val="009B154B"/>
    <w:rsid w:val="009B1715"/>
    <w:rsid w:val="009B1C85"/>
    <w:rsid w:val="009B1D41"/>
    <w:rsid w:val="009B207C"/>
    <w:rsid w:val="009B21D8"/>
    <w:rsid w:val="009B232B"/>
    <w:rsid w:val="009B23DD"/>
    <w:rsid w:val="009B24A2"/>
    <w:rsid w:val="009B2548"/>
    <w:rsid w:val="009B279F"/>
    <w:rsid w:val="009B31EA"/>
    <w:rsid w:val="009B3514"/>
    <w:rsid w:val="009B37B5"/>
    <w:rsid w:val="009B387A"/>
    <w:rsid w:val="009B414E"/>
    <w:rsid w:val="009B418E"/>
    <w:rsid w:val="009B44EC"/>
    <w:rsid w:val="009B516E"/>
    <w:rsid w:val="009B54B7"/>
    <w:rsid w:val="009B59DE"/>
    <w:rsid w:val="009B5DA1"/>
    <w:rsid w:val="009B5DD4"/>
    <w:rsid w:val="009B6287"/>
    <w:rsid w:val="009B6410"/>
    <w:rsid w:val="009B6576"/>
    <w:rsid w:val="009B65CF"/>
    <w:rsid w:val="009B6622"/>
    <w:rsid w:val="009B671D"/>
    <w:rsid w:val="009B6F2A"/>
    <w:rsid w:val="009B7869"/>
    <w:rsid w:val="009C0027"/>
    <w:rsid w:val="009C07B9"/>
    <w:rsid w:val="009C0CF5"/>
    <w:rsid w:val="009C0F2B"/>
    <w:rsid w:val="009C10E1"/>
    <w:rsid w:val="009C193B"/>
    <w:rsid w:val="009C1E82"/>
    <w:rsid w:val="009C1EA7"/>
    <w:rsid w:val="009C1FC9"/>
    <w:rsid w:val="009C22FF"/>
    <w:rsid w:val="009C2396"/>
    <w:rsid w:val="009C2446"/>
    <w:rsid w:val="009C24FC"/>
    <w:rsid w:val="009C2528"/>
    <w:rsid w:val="009C30A7"/>
    <w:rsid w:val="009C3164"/>
    <w:rsid w:val="009C36D3"/>
    <w:rsid w:val="009C3B95"/>
    <w:rsid w:val="009C3CA8"/>
    <w:rsid w:val="009C3D2C"/>
    <w:rsid w:val="009C4000"/>
    <w:rsid w:val="009C423E"/>
    <w:rsid w:val="009C43DA"/>
    <w:rsid w:val="009C4630"/>
    <w:rsid w:val="009C46CC"/>
    <w:rsid w:val="009C4A5E"/>
    <w:rsid w:val="009C4D40"/>
    <w:rsid w:val="009C524B"/>
    <w:rsid w:val="009C59BA"/>
    <w:rsid w:val="009C5C04"/>
    <w:rsid w:val="009C6097"/>
    <w:rsid w:val="009C61DF"/>
    <w:rsid w:val="009C6219"/>
    <w:rsid w:val="009C6266"/>
    <w:rsid w:val="009C6285"/>
    <w:rsid w:val="009C68EA"/>
    <w:rsid w:val="009C693F"/>
    <w:rsid w:val="009C6A54"/>
    <w:rsid w:val="009C6BD0"/>
    <w:rsid w:val="009C6F2E"/>
    <w:rsid w:val="009C70F2"/>
    <w:rsid w:val="009C72BE"/>
    <w:rsid w:val="009C7542"/>
    <w:rsid w:val="009C7586"/>
    <w:rsid w:val="009C7C52"/>
    <w:rsid w:val="009D026A"/>
    <w:rsid w:val="009D048E"/>
    <w:rsid w:val="009D07B5"/>
    <w:rsid w:val="009D0B87"/>
    <w:rsid w:val="009D0BDE"/>
    <w:rsid w:val="009D0E4A"/>
    <w:rsid w:val="009D1170"/>
    <w:rsid w:val="009D12E0"/>
    <w:rsid w:val="009D16CA"/>
    <w:rsid w:val="009D1936"/>
    <w:rsid w:val="009D1AB7"/>
    <w:rsid w:val="009D1BA3"/>
    <w:rsid w:val="009D27F0"/>
    <w:rsid w:val="009D2C83"/>
    <w:rsid w:val="009D2C9E"/>
    <w:rsid w:val="009D2D02"/>
    <w:rsid w:val="009D2E60"/>
    <w:rsid w:val="009D3857"/>
    <w:rsid w:val="009D3BA4"/>
    <w:rsid w:val="009D3CF9"/>
    <w:rsid w:val="009D4014"/>
    <w:rsid w:val="009D413D"/>
    <w:rsid w:val="009D44B7"/>
    <w:rsid w:val="009D4698"/>
    <w:rsid w:val="009D4743"/>
    <w:rsid w:val="009D498A"/>
    <w:rsid w:val="009D4D4C"/>
    <w:rsid w:val="009D4DE0"/>
    <w:rsid w:val="009D4FDD"/>
    <w:rsid w:val="009D5629"/>
    <w:rsid w:val="009D5D2D"/>
    <w:rsid w:val="009D63FA"/>
    <w:rsid w:val="009D6723"/>
    <w:rsid w:val="009D68A9"/>
    <w:rsid w:val="009D69BD"/>
    <w:rsid w:val="009D6A89"/>
    <w:rsid w:val="009D6B7F"/>
    <w:rsid w:val="009D6BD0"/>
    <w:rsid w:val="009D6DD1"/>
    <w:rsid w:val="009D6DE9"/>
    <w:rsid w:val="009D77BB"/>
    <w:rsid w:val="009D7828"/>
    <w:rsid w:val="009D7BC1"/>
    <w:rsid w:val="009D7EED"/>
    <w:rsid w:val="009E0567"/>
    <w:rsid w:val="009E0A18"/>
    <w:rsid w:val="009E0E88"/>
    <w:rsid w:val="009E1814"/>
    <w:rsid w:val="009E18C1"/>
    <w:rsid w:val="009E1C3B"/>
    <w:rsid w:val="009E241F"/>
    <w:rsid w:val="009E2575"/>
    <w:rsid w:val="009E25A4"/>
    <w:rsid w:val="009E25E4"/>
    <w:rsid w:val="009E3EAD"/>
    <w:rsid w:val="009E40FF"/>
    <w:rsid w:val="009E42F7"/>
    <w:rsid w:val="009E4857"/>
    <w:rsid w:val="009E5172"/>
    <w:rsid w:val="009E5323"/>
    <w:rsid w:val="009E55F3"/>
    <w:rsid w:val="009E562F"/>
    <w:rsid w:val="009E5984"/>
    <w:rsid w:val="009E59BE"/>
    <w:rsid w:val="009E5B67"/>
    <w:rsid w:val="009E5B90"/>
    <w:rsid w:val="009E5D11"/>
    <w:rsid w:val="009E618E"/>
    <w:rsid w:val="009E67A8"/>
    <w:rsid w:val="009E6C5B"/>
    <w:rsid w:val="009E6CC4"/>
    <w:rsid w:val="009E6F8A"/>
    <w:rsid w:val="009E7096"/>
    <w:rsid w:val="009E72B5"/>
    <w:rsid w:val="009E7319"/>
    <w:rsid w:val="009E74B7"/>
    <w:rsid w:val="009E7A8F"/>
    <w:rsid w:val="009E7B8D"/>
    <w:rsid w:val="009E7C9F"/>
    <w:rsid w:val="009E7E80"/>
    <w:rsid w:val="009F03E7"/>
    <w:rsid w:val="009F07BD"/>
    <w:rsid w:val="009F0867"/>
    <w:rsid w:val="009F0A43"/>
    <w:rsid w:val="009F0FE6"/>
    <w:rsid w:val="009F103C"/>
    <w:rsid w:val="009F1094"/>
    <w:rsid w:val="009F1109"/>
    <w:rsid w:val="009F17D1"/>
    <w:rsid w:val="009F1B7F"/>
    <w:rsid w:val="009F1BEE"/>
    <w:rsid w:val="009F1D1C"/>
    <w:rsid w:val="009F1E10"/>
    <w:rsid w:val="009F2284"/>
    <w:rsid w:val="009F2440"/>
    <w:rsid w:val="009F2691"/>
    <w:rsid w:val="009F2713"/>
    <w:rsid w:val="009F271A"/>
    <w:rsid w:val="009F2721"/>
    <w:rsid w:val="009F274E"/>
    <w:rsid w:val="009F2788"/>
    <w:rsid w:val="009F27A4"/>
    <w:rsid w:val="009F3618"/>
    <w:rsid w:val="009F3644"/>
    <w:rsid w:val="009F37F2"/>
    <w:rsid w:val="009F3C54"/>
    <w:rsid w:val="009F43C3"/>
    <w:rsid w:val="009F4427"/>
    <w:rsid w:val="009F498C"/>
    <w:rsid w:val="009F4EBC"/>
    <w:rsid w:val="009F5141"/>
    <w:rsid w:val="009F5202"/>
    <w:rsid w:val="009F529C"/>
    <w:rsid w:val="009F53A6"/>
    <w:rsid w:val="009F5630"/>
    <w:rsid w:val="009F6AD3"/>
    <w:rsid w:val="009F6C25"/>
    <w:rsid w:val="009F6CB6"/>
    <w:rsid w:val="009F79CF"/>
    <w:rsid w:val="009F7B58"/>
    <w:rsid w:val="009F7C8B"/>
    <w:rsid w:val="009F7EC1"/>
    <w:rsid w:val="00A00517"/>
    <w:rsid w:val="00A00527"/>
    <w:rsid w:val="00A00CAB"/>
    <w:rsid w:val="00A0135C"/>
    <w:rsid w:val="00A014C9"/>
    <w:rsid w:val="00A015AF"/>
    <w:rsid w:val="00A017A2"/>
    <w:rsid w:val="00A01B0E"/>
    <w:rsid w:val="00A0214F"/>
    <w:rsid w:val="00A025D1"/>
    <w:rsid w:val="00A028A1"/>
    <w:rsid w:val="00A03858"/>
    <w:rsid w:val="00A038DA"/>
    <w:rsid w:val="00A041F9"/>
    <w:rsid w:val="00A0426A"/>
    <w:rsid w:val="00A043E7"/>
    <w:rsid w:val="00A04743"/>
    <w:rsid w:val="00A04A06"/>
    <w:rsid w:val="00A04A9A"/>
    <w:rsid w:val="00A04AC5"/>
    <w:rsid w:val="00A04E1D"/>
    <w:rsid w:val="00A05592"/>
    <w:rsid w:val="00A058AC"/>
    <w:rsid w:val="00A059F3"/>
    <w:rsid w:val="00A05A47"/>
    <w:rsid w:val="00A05B6C"/>
    <w:rsid w:val="00A0624C"/>
    <w:rsid w:val="00A06447"/>
    <w:rsid w:val="00A064DA"/>
    <w:rsid w:val="00A067C1"/>
    <w:rsid w:val="00A067E1"/>
    <w:rsid w:val="00A06B9D"/>
    <w:rsid w:val="00A06BDB"/>
    <w:rsid w:val="00A06F2F"/>
    <w:rsid w:val="00A07069"/>
    <w:rsid w:val="00A07323"/>
    <w:rsid w:val="00A0784F"/>
    <w:rsid w:val="00A07919"/>
    <w:rsid w:val="00A07C61"/>
    <w:rsid w:val="00A07EBC"/>
    <w:rsid w:val="00A1008B"/>
    <w:rsid w:val="00A10350"/>
    <w:rsid w:val="00A103DE"/>
    <w:rsid w:val="00A10800"/>
    <w:rsid w:val="00A10931"/>
    <w:rsid w:val="00A10949"/>
    <w:rsid w:val="00A109E1"/>
    <w:rsid w:val="00A10CEB"/>
    <w:rsid w:val="00A119BB"/>
    <w:rsid w:val="00A11A4C"/>
    <w:rsid w:val="00A123AA"/>
    <w:rsid w:val="00A12886"/>
    <w:rsid w:val="00A12A35"/>
    <w:rsid w:val="00A12C21"/>
    <w:rsid w:val="00A1317E"/>
    <w:rsid w:val="00A132E2"/>
    <w:rsid w:val="00A13D21"/>
    <w:rsid w:val="00A13D6F"/>
    <w:rsid w:val="00A14601"/>
    <w:rsid w:val="00A14B5C"/>
    <w:rsid w:val="00A14C78"/>
    <w:rsid w:val="00A14E1D"/>
    <w:rsid w:val="00A15A14"/>
    <w:rsid w:val="00A15A64"/>
    <w:rsid w:val="00A16493"/>
    <w:rsid w:val="00A165B3"/>
    <w:rsid w:val="00A16699"/>
    <w:rsid w:val="00A16A09"/>
    <w:rsid w:val="00A16B00"/>
    <w:rsid w:val="00A175C8"/>
    <w:rsid w:val="00A17609"/>
    <w:rsid w:val="00A17742"/>
    <w:rsid w:val="00A17A7B"/>
    <w:rsid w:val="00A17CAD"/>
    <w:rsid w:val="00A17F80"/>
    <w:rsid w:val="00A20576"/>
    <w:rsid w:val="00A206E4"/>
    <w:rsid w:val="00A20C44"/>
    <w:rsid w:val="00A20E10"/>
    <w:rsid w:val="00A214DD"/>
    <w:rsid w:val="00A21503"/>
    <w:rsid w:val="00A21669"/>
    <w:rsid w:val="00A219BB"/>
    <w:rsid w:val="00A21B3D"/>
    <w:rsid w:val="00A21D17"/>
    <w:rsid w:val="00A22369"/>
    <w:rsid w:val="00A2259C"/>
    <w:rsid w:val="00A229F0"/>
    <w:rsid w:val="00A22D1D"/>
    <w:rsid w:val="00A22F42"/>
    <w:rsid w:val="00A23079"/>
    <w:rsid w:val="00A23346"/>
    <w:rsid w:val="00A233C2"/>
    <w:rsid w:val="00A23722"/>
    <w:rsid w:val="00A23C7D"/>
    <w:rsid w:val="00A23E26"/>
    <w:rsid w:val="00A24330"/>
    <w:rsid w:val="00A24F80"/>
    <w:rsid w:val="00A25010"/>
    <w:rsid w:val="00A25554"/>
    <w:rsid w:val="00A263B2"/>
    <w:rsid w:val="00A26473"/>
    <w:rsid w:val="00A264FB"/>
    <w:rsid w:val="00A268C6"/>
    <w:rsid w:val="00A26A8C"/>
    <w:rsid w:val="00A26AC3"/>
    <w:rsid w:val="00A26C2E"/>
    <w:rsid w:val="00A26E5A"/>
    <w:rsid w:val="00A27022"/>
    <w:rsid w:val="00A271CB"/>
    <w:rsid w:val="00A27274"/>
    <w:rsid w:val="00A27454"/>
    <w:rsid w:val="00A27523"/>
    <w:rsid w:val="00A278B7"/>
    <w:rsid w:val="00A27B82"/>
    <w:rsid w:val="00A300D2"/>
    <w:rsid w:val="00A3057D"/>
    <w:rsid w:val="00A30763"/>
    <w:rsid w:val="00A30D0B"/>
    <w:rsid w:val="00A312DA"/>
    <w:rsid w:val="00A312E3"/>
    <w:rsid w:val="00A31E60"/>
    <w:rsid w:val="00A31F8F"/>
    <w:rsid w:val="00A32975"/>
    <w:rsid w:val="00A32C1C"/>
    <w:rsid w:val="00A33056"/>
    <w:rsid w:val="00A33558"/>
    <w:rsid w:val="00A33A93"/>
    <w:rsid w:val="00A33D1D"/>
    <w:rsid w:val="00A3428F"/>
    <w:rsid w:val="00A344C4"/>
    <w:rsid w:val="00A344C8"/>
    <w:rsid w:val="00A34C8B"/>
    <w:rsid w:val="00A34F2A"/>
    <w:rsid w:val="00A35303"/>
    <w:rsid w:val="00A35494"/>
    <w:rsid w:val="00A354AF"/>
    <w:rsid w:val="00A35994"/>
    <w:rsid w:val="00A35BBC"/>
    <w:rsid w:val="00A35E0B"/>
    <w:rsid w:val="00A35EA7"/>
    <w:rsid w:val="00A35F7B"/>
    <w:rsid w:val="00A360C6"/>
    <w:rsid w:val="00A36369"/>
    <w:rsid w:val="00A36AED"/>
    <w:rsid w:val="00A36C34"/>
    <w:rsid w:val="00A36ED4"/>
    <w:rsid w:val="00A37191"/>
    <w:rsid w:val="00A3768C"/>
    <w:rsid w:val="00A37B62"/>
    <w:rsid w:val="00A40133"/>
    <w:rsid w:val="00A40180"/>
    <w:rsid w:val="00A40D49"/>
    <w:rsid w:val="00A4148B"/>
    <w:rsid w:val="00A41B89"/>
    <w:rsid w:val="00A41FD6"/>
    <w:rsid w:val="00A4200E"/>
    <w:rsid w:val="00A423E9"/>
    <w:rsid w:val="00A425F8"/>
    <w:rsid w:val="00A426B8"/>
    <w:rsid w:val="00A42EF0"/>
    <w:rsid w:val="00A4372F"/>
    <w:rsid w:val="00A4412C"/>
    <w:rsid w:val="00A444C6"/>
    <w:rsid w:val="00A44857"/>
    <w:rsid w:val="00A448B9"/>
    <w:rsid w:val="00A44C02"/>
    <w:rsid w:val="00A451C9"/>
    <w:rsid w:val="00A45272"/>
    <w:rsid w:val="00A45558"/>
    <w:rsid w:val="00A458EE"/>
    <w:rsid w:val="00A459D5"/>
    <w:rsid w:val="00A45BE6"/>
    <w:rsid w:val="00A45C78"/>
    <w:rsid w:val="00A45EA0"/>
    <w:rsid w:val="00A45EC1"/>
    <w:rsid w:val="00A46045"/>
    <w:rsid w:val="00A46615"/>
    <w:rsid w:val="00A466F8"/>
    <w:rsid w:val="00A46A0A"/>
    <w:rsid w:val="00A46BB0"/>
    <w:rsid w:val="00A46E60"/>
    <w:rsid w:val="00A46F67"/>
    <w:rsid w:val="00A478FB"/>
    <w:rsid w:val="00A4798E"/>
    <w:rsid w:val="00A47AAA"/>
    <w:rsid w:val="00A47ADD"/>
    <w:rsid w:val="00A47C93"/>
    <w:rsid w:val="00A504C1"/>
    <w:rsid w:val="00A5059D"/>
    <w:rsid w:val="00A50E7C"/>
    <w:rsid w:val="00A5107F"/>
    <w:rsid w:val="00A5114D"/>
    <w:rsid w:val="00A5118F"/>
    <w:rsid w:val="00A516A7"/>
    <w:rsid w:val="00A51CC9"/>
    <w:rsid w:val="00A51E8A"/>
    <w:rsid w:val="00A51ECA"/>
    <w:rsid w:val="00A5226C"/>
    <w:rsid w:val="00A52A86"/>
    <w:rsid w:val="00A531B4"/>
    <w:rsid w:val="00A53E23"/>
    <w:rsid w:val="00A53E3A"/>
    <w:rsid w:val="00A53E58"/>
    <w:rsid w:val="00A54017"/>
    <w:rsid w:val="00A540FB"/>
    <w:rsid w:val="00A54673"/>
    <w:rsid w:val="00A546DE"/>
    <w:rsid w:val="00A54D86"/>
    <w:rsid w:val="00A552D7"/>
    <w:rsid w:val="00A555FA"/>
    <w:rsid w:val="00A558B5"/>
    <w:rsid w:val="00A559DC"/>
    <w:rsid w:val="00A55D13"/>
    <w:rsid w:val="00A56239"/>
    <w:rsid w:val="00A56650"/>
    <w:rsid w:val="00A5681E"/>
    <w:rsid w:val="00A569AD"/>
    <w:rsid w:val="00A569BF"/>
    <w:rsid w:val="00A5730D"/>
    <w:rsid w:val="00A573A0"/>
    <w:rsid w:val="00A576E8"/>
    <w:rsid w:val="00A57D34"/>
    <w:rsid w:val="00A57FAD"/>
    <w:rsid w:val="00A57FD8"/>
    <w:rsid w:val="00A6021B"/>
    <w:rsid w:val="00A603C6"/>
    <w:rsid w:val="00A603FD"/>
    <w:rsid w:val="00A6092A"/>
    <w:rsid w:val="00A6095B"/>
    <w:rsid w:val="00A60A44"/>
    <w:rsid w:val="00A60BEB"/>
    <w:rsid w:val="00A60F12"/>
    <w:rsid w:val="00A61054"/>
    <w:rsid w:val="00A610F9"/>
    <w:rsid w:val="00A614A3"/>
    <w:rsid w:val="00A617E6"/>
    <w:rsid w:val="00A619BC"/>
    <w:rsid w:val="00A61B75"/>
    <w:rsid w:val="00A61DE0"/>
    <w:rsid w:val="00A62088"/>
    <w:rsid w:val="00A62530"/>
    <w:rsid w:val="00A6290F"/>
    <w:rsid w:val="00A62AA8"/>
    <w:rsid w:val="00A62B78"/>
    <w:rsid w:val="00A636D9"/>
    <w:rsid w:val="00A63851"/>
    <w:rsid w:val="00A63B12"/>
    <w:rsid w:val="00A63D98"/>
    <w:rsid w:val="00A63D99"/>
    <w:rsid w:val="00A63F0E"/>
    <w:rsid w:val="00A64715"/>
    <w:rsid w:val="00A649EA"/>
    <w:rsid w:val="00A64C23"/>
    <w:rsid w:val="00A64D6E"/>
    <w:rsid w:val="00A652E1"/>
    <w:rsid w:val="00A65484"/>
    <w:rsid w:val="00A65556"/>
    <w:rsid w:val="00A65A09"/>
    <w:rsid w:val="00A65C4E"/>
    <w:rsid w:val="00A65E64"/>
    <w:rsid w:val="00A65EF7"/>
    <w:rsid w:val="00A66352"/>
    <w:rsid w:val="00A66466"/>
    <w:rsid w:val="00A66A70"/>
    <w:rsid w:val="00A66F76"/>
    <w:rsid w:val="00A6747A"/>
    <w:rsid w:val="00A67545"/>
    <w:rsid w:val="00A6769F"/>
    <w:rsid w:val="00A67712"/>
    <w:rsid w:val="00A6785E"/>
    <w:rsid w:val="00A678D7"/>
    <w:rsid w:val="00A67989"/>
    <w:rsid w:val="00A67AB3"/>
    <w:rsid w:val="00A67B09"/>
    <w:rsid w:val="00A67D21"/>
    <w:rsid w:val="00A67ED8"/>
    <w:rsid w:val="00A67FBE"/>
    <w:rsid w:val="00A70C0E"/>
    <w:rsid w:val="00A70E49"/>
    <w:rsid w:val="00A70FEE"/>
    <w:rsid w:val="00A711C9"/>
    <w:rsid w:val="00A72852"/>
    <w:rsid w:val="00A72A53"/>
    <w:rsid w:val="00A72B51"/>
    <w:rsid w:val="00A72C2F"/>
    <w:rsid w:val="00A72C77"/>
    <w:rsid w:val="00A72E61"/>
    <w:rsid w:val="00A737C5"/>
    <w:rsid w:val="00A73BA7"/>
    <w:rsid w:val="00A74172"/>
    <w:rsid w:val="00A74782"/>
    <w:rsid w:val="00A747B1"/>
    <w:rsid w:val="00A748EE"/>
    <w:rsid w:val="00A74934"/>
    <w:rsid w:val="00A74C3C"/>
    <w:rsid w:val="00A74C5F"/>
    <w:rsid w:val="00A74D99"/>
    <w:rsid w:val="00A74E85"/>
    <w:rsid w:val="00A751BC"/>
    <w:rsid w:val="00A75270"/>
    <w:rsid w:val="00A753CD"/>
    <w:rsid w:val="00A75558"/>
    <w:rsid w:val="00A75567"/>
    <w:rsid w:val="00A75A51"/>
    <w:rsid w:val="00A75AAD"/>
    <w:rsid w:val="00A75F87"/>
    <w:rsid w:val="00A76477"/>
    <w:rsid w:val="00A76511"/>
    <w:rsid w:val="00A7655D"/>
    <w:rsid w:val="00A76665"/>
    <w:rsid w:val="00A76B0E"/>
    <w:rsid w:val="00A76D38"/>
    <w:rsid w:val="00A76E50"/>
    <w:rsid w:val="00A7700A"/>
    <w:rsid w:val="00A7744F"/>
    <w:rsid w:val="00A7766B"/>
    <w:rsid w:val="00A7799B"/>
    <w:rsid w:val="00A80183"/>
    <w:rsid w:val="00A802C6"/>
    <w:rsid w:val="00A803A9"/>
    <w:rsid w:val="00A803D0"/>
    <w:rsid w:val="00A80493"/>
    <w:rsid w:val="00A808D9"/>
    <w:rsid w:val="00A808ED"/>
    <w:rsid w:val="00A80A03"/>
    <w:rsid w:val="00A81185"/>
    <w:rsid w:val="00A81B20"/>
    <w:rsid w:val="00A81C4C"/>
    <w:rsid w:val="00A81CB2"/>
    <w:rsid w:val="00A8223F"/>
    <w:rsid w:val="00A82326"/>
    <w:rsid w:val="00A823D2"/>
    <w:rsid w:val="00A82AA2"/>
    <w:rsid w:val="00A82C92"/>
    <w:rsid w:val="00A82D67"/>
    <w:rsid w:val="00A82D7F"/>
    <w:rsid w:val="00A83041"/>
    <w:rsid w:val="00A830BE"/>
    <w:rsid w:val="00A83243"/>
    <w:rsid w:val="00A83311"/>
    <w:rsid w:val="00A83548"/>
    <w:rsid w:val="00A838C5"/>
    <w:rsid w:val="00A83EBF"/>
    <w:rsid w:val="00A84D97"/>
    <w:rsid w:val="00A853F5"/>
    <w:rsid w:val="00A85816"/>
    <w:rsid w:val="00A85A33"/>
    <w:rsid w:val="00A85A74"/>
    <w:rsid w:val="00A85F68"/>
    <w:rsid w:val="00A8690F"/>
    <w:rsid w:val="00A86CDE"/>
    <w:rsid w:val="00A8718A"/>
    <w:rsid w:val="00A87391"/>
    <w:rsid w:val="00A877F4"/>
    <w:rsid w:val="00A87949"/>
    <w:rsid w:val="00A9009C"/>
    <w:rsid w:val="00A900C5"/>
    <w:rsid w:val="00A906C7"/>
    <w:rsid w:val="00A9081F"/>
    <w:rsid w:val="00A90AD2"/>
    <w:rsid w:val="00A90C66"/>
    <w:rsid w:val="00A90EE4"/>
    <w:rsid w:val="00A91671"/>
    <w:rsid w:val="00A91C51"/>
    <w:rsid w:val="00A91CDC"/>
    <w:rsid w:val="00A9212C"/>
    <w:rsid w:val="00A925D1"/>
    <w:rsid w:val="00A92764"/>
    <w:rsid w:val="00A927BC"/>
    <w:rsid w:val="00A9291E"/>
    <w:rsid w:val="00A92962"/>
    <w:rsid w:val="00A929DE"/>
    <w:rsid w:val="00A92D59"/>
    <w:rsid w:val="00A9306C"/>
    <w:rsid w:val="00A9357D"/>
    <w:rsid w:val="00A93911"/>
    <w:rsid w:val="00A93D1A"/>
    <w:rsid w:val="00A93D2F"/>
    <w:rsid w:val="00A93D71"/>
    <w:rsid w:val="00A93F10"/>
    <w:rsid w:val="00A9414F"/>
    <w:rsid w:val="00A945E5"/>
    <w:rsid w:val="00A947E7"/>
    <w:rsid w:val="00A94A9A"/>
    <w:rsid w:val="00A94C5D"/>
    <w:rsid w:val="00A9502C"/>
    <w:rsid w:val="00A95050"/>
    <w:rsid w:val="00A952E5"/>
    <w:rsid w:val="00A95367"/>
    <w:rsid w:val="00A9547E"/>
    <w:rsid w:val="00A95A3D"/>
    <w:rsid w:val="00A95CAF"/>
    <w:rsid w:val="00A95DFE"/>
    <w:rsid w:val="00A9665A"/>
    <w:rsid w:val="00A966D2"/>
    <w:rsid w:val="00A9675D"/>
    <w:rsid w:val="00A96CC9"/>
    <w:rsid w:val="00A971BF"/>
    <w:rsid w:val="00A97380"/>
    <w:rsid w:val="00AA0102"/>
    <w:rsid w:val="00AA010C"/>
    <w:rsid w:val="00AA04C4"/>
    <w:rsid w:val="00AA0ABA"/>
    <w:rsid w:val="00AA0BA0"/>
    <w:rsid w:val="00AA0C8A"/>
    <w:rsid w:val="00AA0E8C"/>
    <w:rsid w:val="00AA1016"/>
    <w:rsid w:val="00AA1420"/>
    <w:rsid w:val="00AA22D7"/>
    <w:rsid w:val="00AA262A"/>
    <w:rsid w:val="00AA2FA1"/>
    <w:rsid w:val="00AA3847"/>
    <w:rsid w:val="00AA3A61"/>
    <w:rsid w:val="00AA411A"/>
    <w:rsid w:val="00AA45A1"/>
    <w:rsid w:val="00AA46CF"/>
    <w:rsid w:val="00AA46FA"/>
    <w:rsid w:val="00AA4B74"/>
    <w:rsid w:val="00AA4CB1"/>
    <w:rsid w:val="00AA4D28"/>
    <w:rsid w:val="00AA60F1"/>
    <w:rsid w:val="00AA6179"/>
    <w:rsid w:val="00AA665A"/>
    <w:rsid w:val="00AA6667"/>
    <w:rsid w:val="00AA6733"/>
    <w:rsid w:val="00AA6863"/>
    <w:rsid w:val="00AA68E1"/>
    <w:rsid w:val="00AA6A14"/>
    <w:rsid w:val="00AA6B28"/>
    <w:rsid w:val="00AA6FCE"/>
    <w:rsid w:val="00AA6FDF"/>
    <w:rsid w:val="00AA73BE"/>
    <w:rsid w:val="00AA7579"/>
    <w:rsid w:val="00AA76D1"/>
    <w:rsid w:val="00AA795E"/>
    <w:rsid w:val="00AA7F9D"/>
    <w:rsid w:val="00AB01B8"/>
    <w:rsid w:val="00AB0222"/>
    <w:rsid w:val="00AB03C6"/>
    <w:rsid w:val="00AB0465"/>
    <w:rsid w:val="00AB0CF0"/>
    <w:rsid w:val="00AB0EBF"/>
    <w:rsid w:val="00AB0EF3"/>
    <w:rsid w:val="00AB1266"/>
    <w:rsid w:val="00AB163F"/>
    <w:rsid w:val="00AB1662"/>
    <w:rsid w:val="00AB178F"/>
    <w:rsid w:val="00AB18FD"/>
    <w:rsid w:val="00AB1AFB"/>
    <w:rsid w:val="00AB1DC2"/>
    <w:rsid w:val="00AB22DA"/>
    <w:rsid w:val="00AB2482"/>
    <w:rsid w:val="00AB2906"/>
    <w:rsid w:val="00AB2907"/>
    <w:rsid w:val="00AB2E5F"/>
    <w:rsid w:val="00AB3048"/>
    <w:rsid w:val="00AB341A"/>
    <w:rsid w:val="00AB3B31"/>
    <w:rsid w:val="00AB3DCA"/>
    <w:rsid w:val="00AB3DDF"/>
    <w:rsid w:val="00AB427D"/>
    <w:rsid w:val="00AB48B2"/>
    <w:rsid w:val="00AB531D"/>
    <w:rsid w:val="00AB576C"/>
    <w:rsid w:val="00AB5802"/>
    <w:rsid w:val="00AB5C79"/>
    <w:rsid w:val="00AB5D9A"/>
    <w:rsid w:val="00AB5F0A"/>
    <w:rsid w:val="00AB62C4"/>
    <w:rsid w:val="00AB62FF"/>
    <w:rsid w:val="00AB6470"/>
    <w:rsid w:val="00AB6C0C"/>
    <w:rsid w:val="00AB71D7"/>
    <w:rsid w:val="00AB72CF"/>
    <w:rsid w:val="00AB774C"/>
    <w:rsid w:val="00AB7B8F"/>
    <w:rsid w:val="00AB7C37"/>
    <w:rsid w:val="00AB7CE3"/>
    <w:rsid w:val="00AC025D"/>
    <w:rsid w:val="00AC0911"/>
    <w:rsid w:val="00AC0BCA"/>
    <w:rsid w:val="00AC1BF7"/>
    <w:rsid w:val="00AC26C5"/>
    <w:rsid w:val="00AC2A0E"/>
    <w:rsid w:val="00AC2B6F"/>
    <w:rsid w:val="00AC2B8B"/>
    <w:rsid w:val="00AC2BEF"/>
    <w:rsid w:val="00AC2F3E"/>
    <w:rsid w:val="00AC3115"/>
    <w:rsid w:val="00AC3285"/>
    <w:rsid w:val="00AC3A52"/>
    <w:rsid w:val="00AC3B76"/>
    <w:rsid w:val="00AC3FD4"/>
    <w:rsid w:val="00AC4B1C"/>
    <w:rsid w:val="00AC50D8"/>
    <w:rsid w:val="00AC54A0"/>
    <w:rsid w:val="00AC6067"/>
    <w:rsid w:val="00AC609F"/>
    <w:rsid w:val="00AC6834"/>
    <w:rsid w:val="00AC6DFE"/>
    <w:rsid w:val="00AC6ED2"/>
    <w:rsid w:val="00AC6F7D"/>
    <w:rsid w:val="00AC7165"/>
    <w:rsid w:val="00AC7976"/>
    <w:rsid w:val="00AC7A33"/>
    <w:rsid w:val="00AC7CB9"/>
    <w:rsid w:val="00AD0058"/>
    <w:rsid w:val="00AD008A"/>
    <w:rsid w:val="00AD0283"/>
    <w:rsid w:val="00AD09D4"/>
    <w:rsid w:val="00AD0AAD"/>
    <w:rsid w:val="00AD0AEE"/>
    <w:rsid w:val="00AD1088"/>
    <w:rsid w:val="00AD1601"/>
    <w:rsid w:val="00AD1676"/>
    <w:rsid w:val="00AD16AB"/>
    <w:rsid w:val="00AD1B4E"/>
    <w:rsid w:val="00AD2128"/>
    <w:rsid w:val="00AD236E"/>
    <w:rsid w:val="00AD256F"/>
    <w:rsid w:val="00AD28B7"/>
    <w:rsid w:val="00AD2FF1"/>
    <w:rsid w:val="00AD3011"/>
    <w:rsid w:val="00AD318A"/>
    <w:rsid w:val="00AD38CB"/>
    <w:rsid w:val="00AD3A59"/>
    <w:rsid w:val="00AD41C0"/>
    <w:rsid w:val="00AD444C"/>
    <w:rsid w:val="00AD4A91"/>
    <w:rsid w:val="00AD4C50"/>
    <w:rsid w:val="00AD4CB4"/>
    <w:rsid w:val="00AD4D54"/>
    <w:rsid w:val="00AD506C"/>
    <w:rsid w:val="00AD54BB"/>
    <w:rsid w:val="00AD5730"/>
    <w:rsid w:val="00AD5E8E"/>
    <w:rsid w:val="00AD5F6F"/>
    <w:rsid w:val="00AD5FE0"/>
    <w:rsid w:val="00AD6070"/>
    <w:rsid w:val="00AD6318"/>
    <w:rsid w:val="00AD63DF"/>
    <w:rsid w:val="00AD64B6"/>
    <w:rsid w:val="00AD6591"/>
    <w:rsid w:val="00AD689B"/>
    <w:rsid w:val="00AD72D9"/>
    <w:rsid w:val="00AD75C2"/>
    <w:rsid w:val="00AD7A2F"/>
    <w:rsid w:val="00AD7B8B"/>
    <w:rsid w:val="00AD7DAC"/>
    <w:rsid w:val="00AD7DC9"/>
    <w:rsid w:val="00AD7F12"/>
    <w:rsid w:val="00AD7FF1"/>
    <w:rsid w:val="00AE00D5"/>
    <w:rsid w:val="00AE0515"/>
    <w:rsid w:val="00AE071D"/>
    <w:rsid w:val="00AE0A33"/>
    <w:rsid w:val="00AE0AE0"/>
    <w:rsid w:val="00AE0B15"/>
    <w:rsid w:val="00AE0B2A"/>
    <w:rsid w:val="00AE0F13"/>
    <w:rsid w:val="00AE0FE9"/>
    <w:rsid w:val="00AE10AA"/>
    <w:rsid w:val="00AE11D6"/>
    <w:rsid w:val="00AE14A3"/>
    <w:rsid w:val="00AE165D"/>
    <w:rsid w:val="00AE1744"/>
    <w:rsid w:val="00AE1757"/>
    <w:rsid w:val="00AE17F5"/>
    <w:rsid w:val="00AE17FC"/>
    <w:rsid w:val="00AE184A"/>
    <w:rsid w:val="00AE1C52"/>
    <w:rsid w:val="00AE1C71"/>
    <w:rsid w:val="00AE20DB"/>
    <w:rsid w:val="00AE225B"/>
    <w:rsid w:val="00AE2392"/>
    <w:rsid w:val="00AE23D0"/>
    <w:rsid w:val="00AE26B4"/>
    <w:rsid w:val="00AE2871"/>
    <w:rsid w:val="00AE29C3"/>
    <w:rsid w:val="00AE2BF2"/>
    <w:rsid w:val="00AE2E30"/>
    <w:rsid w:val="00AE2EC6"/>
    <w:rsid w:val="00AE3233"/>
    <w:rsid w:val="00AE34F8"/>
    <w:rsid w:val="00AE3542"/>
    <w:rsid w:val="00AE386E"/>
    <w:rsid w:val="00AE4029"/>
    <w:rsid w:val="00AE4ADF"/>
    <w:rsid w:val="00AE4E54"/>
    <w:rsid w:val="00AE5375"/>
    <w:rsid w:val="00AE5F8B"/>
    <w:rsid w:val="00AE692A"/>
    <w:rsid w:val="00AE7239"/>
    <w:rsid w:val="00AE7915"/>
    <w:rsid w:val="00AE7D06"/>
    <w:rsid w:val="00AF00CA"/>
    <w:rsid w:val="00AF0455"/>
    <w:rsid w:val="00AF053F"/>
    <w:rsid w:val="00AF1064"/>
    <w:rsid w:val="00AF1821"/>
    <w:rsid w:val="00AF204F"/>
    <w:rsid w:val="00AF2188"/>
    <w:rsid w:val="00AF239B"/>
    <w:rsid w:val="00AF2931"/>
    <w:rsid w:val="00AF2ED8"/>
    <w:rsid w:val="00AF2F8D"/>
    <w:rsid w:val="00AF30F4"/>
    <w:rsid w:val="00AF339C"/>
    <w:rsid w:val="00AF38E3"/>
    <w:rsid w:val="00AF39A6"/>
    <w:rsid w:val="00AF3A5B"/>
    <w:rsid w:val="00AF3CE6"/>
    <w:rsid w:val="00AF3D49"/>
    <w:rsid w:val="00AF3F1E"/>
    <w:rsid w:val="00AF40EE"/>
    <w:rsid w:val="00AF41B7"/>
    <w:rsid w:val="00AF43BC"/>
    <w:rsid w:val="00AF4725"/>
    <w:rsid w:val="00AF4CCF"/>
    <w:rsid w:val="00AF4CD4"/>
    <w:rsid w:val="00AF5083"/>
    <w:rsid w:val="00AF533B"/>
    <w:rsid w:val="00AF561F"/>
    <w:rsid w:val="00AF59D6"/>
    <w:rsid w:val="00AF5EF2"/>
    <w:rsid w:val="00AF630D"/>
    <w:rsid w:val="00AF72DD"/>
    <w:rsid w:val="00AF7304"/>
    <w:rsid w:val="00AF7F84"/>
    <w:rsid w:val="00B00388"/>
    <w:rsid w:val="00B007EB"/>
    <w:rsid w:val="00B00957"/>
    <w:rsid w:val="00B00B79"/>
    <w:rsid w:val="00B01772"/>
    <w:rsid w:val="00B01CB7"/>
    <w:rsid w:val="00B01DC9"/>
    <w:rsid w:val="00B01DDD"/>
    <w:rsid w:val="00B0206E"/>
    <w:rsid w:val="00B02927"/>
    <w:rsid w:val="00B03231"/>
    <w:rsid w:val="00B0354F"/>
    <w:rsid w:val="00B03642"/>
    <w:rsid w:val="00B03786"/>
    <w:rsid w:val="00B03A1E"/>
    <w:rsid w:val="00B03DBA"/>
    <w:rsid w:val="00B03FB0"/>
    <w:rsid w:val="00B046E0"/>
    <w:rsid w:val="00B05B7A"/>
    <w:rsid w:val="00B05E71"/>
    <w:rsid w:val="00B061E5"/>
    <w:rsid w:val="00B06545"/>
    <w:rsid w:val="00B0669A"/>
    <w:rsid w:val="00B06AD6"/>
    <w:rsid w:val="00B06FA6"/>
    <w:rsid w:val="00B07D5A"/>
    <w:rsid w:val="00B07F28"/>
    <w:rsid w:val="00B10288"/>
    <w:rsid w:val="00B104B3"/>
    <w:rsid w:val="00B104D0"/>
    <w:rsid w:val="00B10966"/>
    <w:rsid w:val="00B10BA7"/>
    <w:rsid w:val="00B11151"/>
    <w:rsid w:val="00B11B67"/>
    <w:rsid w:val="00B11D54"/>
    <w:rsid w:val="00B11E97"/>
    <w:rsid w:val="00B11FC4"/>
    <w:rsid w:val="00B11FC9"/>
    <w:rsid w:val="00B120B4"/>
    <w:rsid w:val="00B124B1"/>
    <w:rsid w:val="00B1271F"/>
    <w:rsid w:val="00B12AEF"/>
    <w:rsid w:val="00B12F42"/>
    <w:rsid w:val="00B130AA"/>
    <w:rsid w:val="00B132A1"/>
    <w:rsid w:val="00B1348F"/>
    <w:rsid w:val="00B1353D"/>
    <w:rsid w:val="00B135AA"/>
    <w:rsid w:val="00B13635"/>
    <w:rsid w:val="00B13967"/>
    <w:rsid w:val="00B13BB4"/>
    <w:rsid w:val="00B13EDA"/>
    <w:rsid w:val="00B143D6"/>
    <w:rsid w:val="00B144EA"/>
    <w:rsid w:val="00B1489A"/>
    <w:rsid w:val="00B14B1E"/>
    <w:rsid w:val="00B1548A"/>
    <w:rsid w:val="00B154FC"/>
    <w:rsid w:val="00B1575A"/>
    <w:rsid w:val="00B15937"/>
    <w:rsid w:val="00B15BD6"/>
    <w:rsid w:val="00B15DF5"/>
    <w:rsid w:val="00B15E03"/>
    <w:rsid w:val="00B16250"/>
    <w:rsid w:val="00B166B2"/>
    <w:rsid w:val="00B16A8D"/>
    <w:rsid w:val="00B16B79"/>
    <w:rsid w:val="00B16BEA"/>
    <w:rsid w:val="00B16D12"/>
    <w:rsid w:val="00B16E67"/>
    <w:rsid w:val="00B1756A"/>
    <w:rsid w:val="00B176CD"/>
    <w:rsid w:val="00B17865"/>
    <w:rsid w:val="00B2014F"/>
    <w:rsid w:val="00B20A59"/>
    <w:rsid w:val="00B20F21"/>
    <w:rsid w:val="00B211B9"/>
    <w:rsid w:val="00B213A8"/>
    <w:rsid w:val="00B21984"/>
    <w:rsid w:val="00B21F73"/>
    <w:rsid w:val="00B22338"/>
    <w:rsid w:val="00B22464"/>
    <w:rsid w:val="00B227B9"/>
    <w:rsid w:val="00B227FF"/>
    <w:rsid w:val="00B228DA"/>
    <w:rsid w:val="00B22B39"/>
    <w:rsid w:val="00B22C79"/>
    <w:rsid w:val="00B22F2C"/>
    <w:rsid w:val="00B22F94"/>
    <w:rsid w:val="00B23350"/>
    <w:rsid w:val="00B23638"/>
    <w:rsid w:val="00B236D3"/>
    <w:rsid w:val="00B237AA"/>
    <w:rsid w:val="00B23891"/>
    <w:rsid w:val="00B23CE6"/>
    <w:rsid w:val="00B23EA1"/>
    <w:rsid w:val="00B24D6A"/>
    <w:rsid w:val="00B24EAE"/>
    <w:rsid w:val="00B24F1F"/>
    <w:rsid w:val="00B254A8"/>
    <w:rsid w:val="00B255E6"/>
    <w:rsid w:val="00B256DB"/>
    <w:rsid w:val="00B26169"/>
    <w:rsid w:val="00B26201"/>
    <w:rsid w:val="00B263E6"/>
    <w:rsid w:val="00B2686C"/>
    <w:rsid w:val="00B26A75"/>
    <w:rsid w:val="00B26A7B"/>
    <w:rsid w:val="00B26AFA"/>
    <w:rsid w:val="00B26EE4"/>
    <w:rsid w:val="00B2777F"/>
    <w:rsid w:val="00B27F43"/>
    <w:rsid w:val="00B30500"/>
    <w:rsid w:val="00B30523"/>
    <w:rsid w:val="00B30535"/>
    <w:rsid w:val="00B30728"/>
    <w:rsid w:val="00B30D22"/>
    <w:rsid w:val="00B30DA3"/>
    <w:rsid w:val="00B30EAC"/>
    <w:rsid w:val="00B30F3D"/>
    <w:rsid w:val="00B310BE"/>
    <w:rsid w:val="00B3112C"/>
    <w:rsid w:val="00B3131A"/>
    <w:rsid w:val="00B3177F"/>
    <w:rsid w:val="00B3190C"/>
    <w:rsid w:val="00B31AF7"/>
    <w:rsid w:val="00B31BD5"/>
    <w:rsid w:val="00B31EE1"/>
    <w:rsid w:val="00B32512"/>
    <w:rsid w:val="00B32A32"/>
    <w:rsid w:val="00B33147"/>
    <w:rsid w:val="00B33321"/>
    <w:rsid w:val="00B333EB"/>
    <w:rsid w:val="00B33F11"/>
    <w:rsid w:val="00B34954"/>
    <w:rsid w:val="00B34C96"/>
    <w:rsid w:val="00B34D87"/>
    <w:rsid w:val="00B34E1B"/>
    <w:rsid w:val="00B35137"/>
    <w:rsid w:val="00B35572"/>
    <w:rsid w:val="00B3591A"/>
    <w:rsid w:val="00B35D94"/>
    <w:rsid w:val="00B3648F"/>
    <w:rsid w:val="00B367BC"/>
    <w:rsid w:val="00B368AF"/>
    <w:rsid w:val="00B3698C"/>
    <w:rsid w:val="00B369CC"/>
    <w:rsid w:val="00B36D85"/>
    <w:rsid w:val="00B36DA2"/>
    <w:rsid w:val="00B36F3C"/>
    <w:rsid w:val="00B374BF"/>
    <w:rsid w:val="00B374F4"/>
    <w:rsid w:val="00B378CE"/>
    <w:rsid w:val="00B37E2B"/>
    <w:rsid w:val="00B37F5A"/>
    <w:rsid w:val="00B40734"/>
    <w:rsid w:val="00B40979"/>
    <w:rsid w:val="00B409AA"/>
    <w:rsid w:val="00B40A29"/>
    <w:rsid w:val="00B40BE4"/>
    <w:rsid w:val="00B40C0D"/>
    <w:rsid w:val="00B40EA1"/>
    <w:rsid w:val="00B41450"/>
    <w:rsid w:val="00B4146F"/>
    <w:rsid w:val="00B42091"/>
    <w:rsid w:val="00B4249C"/>
    <w:rsid w:val="00B42C68"/>
    <w:rsid w:val="00B42E32"/>
    <w:rsid w:val="00B4300E"/>
    <w:rsid w:val="00B43051"/>
    <w:rsid w:val="00B4339D"/>
    <w:rsid w:val="00B437FB"/>
    <w:rsid w:val="00B43BA8"/>
    <w:rsid w:val="00B44168"/>
    <w:rsid w:val="00B448B9"/>
    <w:rsid w:val="00B44A01"/>
    <w:rsid w:val="00B44A4C"/>
    <w:rsid w:val="00B44BB4"/>
    <w:rsid w:val="00B44CDD"/>
    <w:rsid w:val="00B44D00"/>
    <w:rsid w:val="00B4539F"/>
    <w:rsid w:val="00B456D1"/>
    <w:rsid w:val="00B45B09"/>
    <w:rsid w:val="00B45DFB"/>
    <w:rsid w:val="00B45E95"/>
    <w:rsid w:val="00B460E7"/>
    <w:rsid w:val="00B46D73"/>
    <w:rsid w:val="00B47099"/>
    <w:rsid w:val="00B4770A"/>
    <w:rsid w:val="00B477F3"/>
    <w:rsid w:val="00B47B1B"/>
    <w:rsid w:val="00B50666"/>
    <w:rsid w:val="00B5073F"/>
    <w:rsid w:val="00B50950"/>
    <w:rsid w:val="00B50E75"/>
    <w:rsid w:val="00B50F50"/>
    <w:rsid w:val="00B51104"/>
    <w:rsid w:val="00B5132A"/>
    <w:rsid w:val="00B5134D"/>
    <w:rsid w:val="00B513E7"/>
    <w:rsid w:val="00B515A8"/>
    <w:rsid w:val="00B51652"/>
    <w:rsid w:val="00B5179E"/>
    <w:rsid w:val="00B5197C"/>
    <w:rsid w:val="00B51AC4"/>
    <w:rsid w:val="00B51C43"/>
    <w:rsid w:val="00B51D12"/>
    <w:rsid w:val="00B524BD"/>
    <w:rsid w:val="00B524EE"/>
    <w:rsid w:val="00B525C5"/>
    <w:rsid w:val="00B5398E"/>
    <w:rsid w:val="00B53D63"/>
    <w:rsid w:val="00B544B6"/>
    <w:rsid w:val="00B545EF"/>
    <w:rsid w:val="00B54DC5"/>
    <w:rsid w:val="00B54EB3"/>
    <w:rsid w:val="00B5500F"/>
    <w:rsid w:val="00B55034"/>
    <w:rsid w:val="00B552CA"/>
    <w:rsid w:val="00B553B5"/>
    <w:rsid w:val="00B5590A"/>
    <w:rsid w:val="00B55C40"/>
    <w:rsid w:val="00B56857"/>
    <w:rsid w:val="00B568BF"/>
    <w:rsid w:val="00B56912"/>
    <w:rsid w:val="00B56B3C"/>
    <w:rsid w:val="00B56B62"/>
    <w:rsid w:val="00B56D65"/>
    <w:rsid w:val="00B56D8A"/>
    <w:rsid w:val="00B572A1"/>
    <w:rsid w:val="00B572DF"/>
    <w:rsid w:val="00B57321"/>
    <w:rsid w:val="00B574F1"/>
    <w:rsid w:val="00B575B0"/>
    <w:rsid w:val="00B57915"/>
    <w:rsid w:val="00B5795A"/>
    <w:rsid w:val="00B57BF4"/>
    <w:rsid w:val="00B601FE"/>
    <w:rsid w:val="00B607B2"/>
    <w:rsid w:val="00B60AC6"/>
    <w:rsid w:val="00B6103E"/>
    <w:rsid w:val="00B613B3"/>
    <w:rsid w:val="00B615FD"/>
    <w:rsid w:val="00B616FD"/>
    <w:rsid w:val="00B61E07"/>
    <w:rsid w:val="00B621EF"/>
    <w:rsid w:val="00B6266C"/>
    <w:rsid w:val="00B626E6"/>
    <w:rsid w:val="00B63225"/>
    <w:rsid w:val="00B6357A"/>
    <w:rsid w:val="00B63945"/>
    <w:rsid w:val="00B63947"/>
    <w:rsid w:val="00B63A6D"/>
    <w:rsid w:val="00B63CC2"/>
    <w:rsid w:val="00B63E46"/>
    <w:rsid w:val="00B6471B"/>
    <w:rsid w:val="00B64755"/>
    <w:rsid w:val="00B64963"/>
    <w:rsid w:val="00B64B78"/>
    <w:rsid w:val="00B6508A"/>
    <w:rsid w:val="00B65109"/>
    <w:rsid w:val="00B65181"/>
    <w:rsid w:val="00B65E2A"/>
    <w:rsid w:val="00B6605E"/>
    <w:rsid w:val="00B663AE"/>
    <w:rsid w:val="00B668D2"/>
    <w:rsid w:val="00B66B65"/>
    <w:rsid w:val="00B66EB7"/>
    <w:rsid w:val="00B67044"/>
    <w:rsid w:val="00B67451"/>
    <w:rsid w:val="00B70037"/>
    <w:rsid w:val="00B701BB"/>
    <w:rsid w:val="00B70B3F"/>
    <w:rsid w:val="00B70C7D"/>
    <w:rsid w:val="00B715F2"/>
    <w:rsid w:val="00B717B8"/>
    <w:rsid w:val="00B71988"/>
    <w:rsid w:val="00B719A0"/>
    <w:rsid w:val="00B727DE"/>
    <w:rsid w:val="00B72A7C"/>
    <w:rsid w:val="00B72DB0"/>
    <w:rsid w:val="00B72DC1"/>
    <w:rsid w:val="00B73223"/>
    <w:rsid w:val="00B737E0"/>
    <w:rsid w:val="00B739FB"/>
    <w:rsid w:val="00B73D05"/>
    <w:rsid w:val="00B73D55"/>
    <w:rsid w:val="00B7413E"/>
    <w:rsid w:val="00B741F2"/>
    <w:rsid w:val="00B74408"/>
    <w:rsid w:val="00B7446C"/>
    <w:rsid w:val="00B74486"/>
    <w:rsid w:val="00B748BC"/>
    <w:rsid w:val="00B74A51"/>
    <w:rsid w:val="00B7505F"/>
    <w:rsid w:val="00B754D0"/>
    <w:rsid w:val="00B7557B"/>
    <w:rsid w:val="00B75B70"/>
    <w:rsid w:val="00B76159"/>
    <w:rsid w:val="00B764F4"/>
    <w:rsid w:val="00B76ADB"/>
    <w:rsid w:val="00B76CB4"/>
    <w:rsid w:val="00B76ED2"/>
    <w:rsid w:val="00B76F65"/>
    <w:rsid w:val="00B7786A"/>
    <w:rsid w:val="00B77E08"/>
    <w:rsid w:val="00B80083"/>
    <w:rsid w:val="00B80722"/>
    <w:rsid w:val="00B8072C"/>
    <w:rsid w:val="00B80B54"/>
    <w:rsid w:val="00B80DAD"/>
    <w:rsid w:val="00B80FEB"/>
    <w:rsid w:val="00B814FF"/>
    <w:rsid w:val="00B81C73"/>
    <w:rsid w:val="00B81C9E"/>
    <w:rsid w:val="00B82228"/>
    <w:rsid w:val="00B822EC"/>
    <w:rsid w:val="00B82917"/>
    <w:rsid w:val="00B829F8"/>
    <w:rsid w:val="00B82A7C"/>
    <w:rsid w:val="00B830D2"/>
    <w:rsid w:val="00B83308"/>
    <w:rsid w:val="00B83705"/>
    <w:rsid w:val="00B83787"/>
    <w:rsid w:val="00B83A7B"/>
    <w:rsid w:val="00B83C30"/>
    <w:rsid w:val="00B83E9F"/>
    <w:rsid w:val="00B842AE"/>
    <w:rsid w:val="00B84B56"/>
    <w:rsid w:val="00B84EB6"/>
    <w:rsid w:val="00B84F5C"/>
    <w:rsid w:val="00B851A6"/>
    <w:rsid w:val="00B85378"/>
    <w:rsid w:val="00B8554C"/>
    <w:rsid w:val="00B85620"/>
    <w:rsid w:val="00B8597F"/>
    <w:rsid w:val="00B85A90"/>
    <w:rsid w:val="00B85B01"/>
    <w:rsid w:val="00B86633"/>
    <w:rsid w:val="00B8673C"/>
    <w:rsid w:val="00B86A2B"/>
    <w:rsid w:val="00B86BE2"/>
    <w:rsid w:val="00B86DCA"/>
    <w:rsid w:val="00B872FE"/>
    <w:rsid w:val="00B874DD"/>
    <w:rsid w:val="00B87632"/>
    <w:rsid w:val="00B879A0"/>
    <w:rsid w:val="00B9015E"/>
    <w:rsid w:val="00B903C8"/>
    <w:rsid w:val="00B906E1"/>
    <w:rsid w:val="00B9077B"/>
    <w:rsid w:val="00B90808"/>
    <w:rsid w:val="00B90AFC"/>
    <w:rsid w:val="00B913D8"/>
    <w:rsid w:val="00B91812"/>
    <w:rsid w:val="00B91EC3"/>
    <w:rsid w:val="00B91EE8"/>
    <w:rsid w:val="00B91F27"/>
    <w:rsid w:val="00B93003"/>
    <w:rsid w:val="00B930E9"/>
    <w:rsid w:val="00B93C40"/>
    <w:rsid w:val="00B94118"/>
    <w:rsid w:val="00B942A7"/>
    <w:rsid w:val="00B9446E"/>
    <w:rsid w:val="00B9458E"/>
    <w:rsid w:val="00B94746"/>
    <w:rsid w:val="00B948EF"/>
    <w:rsid w:val="00B94C23"/>
    <w:rsid w:val="00B95345"/>
    <w:rsid w:val="00B95481"/>
    <w:rsid w:val="00B95520"/>
    <w:rsid w:val="00B95A9F"/>
    <w:rsid w:val="00B95B47"/>
    <w:rsid w:val="00B962B3"/>
    <w:rsid w:val="00B96361"/>
    <w:rsid w:val="00B96A55"/>
    <w:rsid w:val="00B96BF7"/>
    <w:rsid w:val="00B96C7E"/>
    <w:rsid w:val="00B97653"/>
    <w:rsid w:val="00B9798F"/>
    <w:rsid w:val="00BA028F"/>
    <w:rsid w:val="00BA0475"/>
    <w:rsid w:val="00BA05EE"/>
    <w:rsid w:val="00BA06FB"/>
    <w:rsid w:val="00BA09B4"/>
    <w:rsid w:val="00BA0F6E"/>
    <w:rsid w:val="00BA1182"/>
    <w:rsid w:val="00BA1753"/>
    <w:rsid w:val="00BA1880"/>
    <w:rsid w:val="00BA1933"/>
    <w:rsid w:val="00BA1CA8"/>
    <w:rsid w:val="00BA1F9A"/>
    <w:rsid w:val="00BA2035"/>
    <w:rsid w:val="00BA2099"/>
    <w:rsid w:val="00BA2280"/>
    <w:rsid w:val="00BA2451"/>
    <w:rsid w:val="00BA24F4"/>
    <w:rsid w:val="00BA26D4"/>
    <w:rsid w:val="00BA26FE"/>
    <w:rsid w:val="00BA2A35"/>
    <w:rsid w:val="00BA2E61"/>
    <w:rsid w:val="00BA2FC2"/>
    <w:rsid w:val="00BA314D"/>
    <w:rsid w:val="00BA31E3"/>
    <w:rsid w:val="00BA3927"/>
    <w:rsid w:val="00BA3A46"/>
    <w:rsid w:val="00BA4343"/>
    <w:rsid w:val="00BA4461"/>
    <w:rsid w:val="00BA44A1"/>
    <w:rsid w:val="00BA49DD"/>
    <w:rsid w:val="00BA4D78"/>
    <w:rsid w:val="00BA4E12"/>
    <w:rsid w:val="00BA4FA9"/>
    <w:rsid w:val="00BA5237"/>
    <w:rsid w:val="00BA52BB"/>
    <w:rsid w:val="00BA5538"/>
    <w:rsid w:val="00BA5B5F"/>
    <w:rsid w:val="00BA5CD4"/>
    <w:rsid w:val="00BA5F22"/>
    <w:rsid w:val="00BA60B0"/>
    <w:rsid w:val="00BA61D7"/>
    <w:rsid w:val="00BA6499"/>
    <w:rsid w:val="00BA6A3A"/>
    <w:rsid w:val="00BA6B72"/>
    <w:rsid w:val="00BA6FC6"/>
    <w:rsid w:val="00BA73FA"/>
    <w:rsid w:val="00BA7527"/>
    <w:rsid w:val="00BA7577"/>
    <w:rsid w:val="00BA78AD"/>
    <w:rsid w:val="00BB03EC"/>
    <w:rsid w:val="00BB079F"/>
    <w:rsid w:val="00BB0892"/>
    <w:rsid w:val="00BB0FBA"/>
    <w:rsid w:val="00BB16C1"/>
    <w:rsid w:val="00BB1D87"/>
    <w:rsid w:val="00BB21E3"/>
    <w:rsid w:val="00BB28A0"/>
    <w:rsid w:val="00BB2C43"/>
    <w:rsid w:val="00BB2CBE"/>
    <w:rsid w:val="00BB2EDD"/>
    <w:rsid w:val="00BB3308"/>
    <w:rsid w:val="00BB34DA"/>
    <w:rsid w:val="00BB3888"/>
    <w:rsid w:val="00BB3FBA"/>
    <w:rsid w:val="00BB43E4"/>
    <w:rsid w:val="00BB525C"/>
    <w:rsid w:val="00BB52FD"/>
    <w:rsid w:val="00BB541B"/>
    <w:rsid w:val="00BB5515"/>
    <w:rsid w:val="00BB5567"/>
    <w:rsid w:val="00BB5680"/>
    <w:rsid w:val="00BB58C1"/>
    <w:rsid w:val="00BB59B0"/>
    <w:rsid w:val="00BB5CA3"/>
    <w:rsid w:val="00BB5F71"/>
    <w:rsid w:val="00BB62F9"/>
    <w:rsid w:val="00BB63FC"/>
    <w:rsid w:val="00BB6A5F"/>
    <w:rsid w:val="00BB6B92"/>
    <w:rsid w:val="00BB6CEF"/>
    <w:rsid w:val="00BB6D3F"/>
    <w:rsid w:val="00BB7108"/>
    <w:rsid w:val="00BC00EA"/>
    <w:rsid w:val="00BC0EE2"/>
    <w:rsid w:val="00BC11AC"/>
    <w:rsid w:val="00BC1329"/>
    <w:rsid w:val="00BC13F7"/>
    <w:rsid w:val="00BC150F"/>
    <w:rsid w:val="00BC16E2"/>
    <w:rsid w:val="00BC17FB"/>
    <w:rsid w:val="00BC2579"/>
    <w:rsid w:val="00BC2637"/>
    <w:rsid w:val="00BC27AC"/>
    <w:rsid w:val="00BC2808"/>
    <w:rsid w:val="00BC2FE1"/>
    <w:rsid w:val="00BC2FF7"/>
    <w:rsid w:val="00BC30E5"/>
    <w:rsid w:val="00BC36FD"/>
    <w:rsid w:val="00BC3766"/>
    <w:rsid w:val="00BC38FE"/>
    <w:rsid w:val="00BC3B5E"/>
    <w:rsid w:val="00BC3B7D"/>
    <w:rsid w:val="00BC41AB"/>
    <w:rsid w:val="00BC41CF"/>
    <w:rsid w:val="00BC4384"/>
    <w:rsid w:val="00BC4415"/>
    <w:rsid w:val="00BC4447"/>
    <w:rsid w:val="00BC498D"/>
    <w:rsid w:val="00BC5018"/>
    <w:rsid w:val="00BC5110"/>
    <w:rsid w:val="00BC58A9"/>
    <w:rsid w:val="00BC5B43"/>
    <w:rsid w:val="00BC6376"/>
    <w:rsid w:val="00BC6526"/>
    <w:rsid w:val="00BC682F"/>
    <w:rsid w:val="00BC6DEF"/>
    <w:rsid w:val="00BC6FD3"/>
    <w:rsid w:val="00BC72E9"/>
    <w:rsid w:val="00BC77AF"/>
    <w:rsid w:val="00BC7B23"/>
    <w:rsid w:val="00BD0024"/>
    <w:rsid w:val="00BD008C"/>
    <w:rsid w:val="00BD02FE"/>
    <w:rsid w:val="00BD067D"/>
    <w:rsid w:val="00BD06D5"/>
    <w:rsid w:val="00BD08E6"/>
    <w:rsid w:val="00BD09B2"/>
    <w:rsid w:val="00BD0CA9"/>
    <w:rsid w:val="00BD0F7D"/>
    <w:rsid w:val="00BD0F8D"/>
    <w:rsid w:val="00BD154A"/>
    <w:rsid w:val="00BD16C4"/>
    <w:rsid w:val="00BD17A5"/>
    <w:rsid w:val="00BD19D4"/>
    <w:rsid w:val="00BD1B8D"/>
    <w:rsid w:val="00BD2440"/>
    <w:rsid w:val="00BD30A2"/>
    <w:rsid w:val="00BD37AE"/>
    <w:rsid w:val="00BD3DE3"/>
    <w:rsid w:val="00BD456C"/>
    <w:rsid w:val="00BD4893"/>
    <w:rsid w:val="00BD4966"/>
    <w:rsid w:val="00BD4DDF"/>
    <w:rsid w:val="00BD4E3A"/>
    <w:rsid w:val="00BD5521"/>
    <w:rsid w:val="00BD64CD"/>
    <w:rsid w:val="00BD6528"/>
    <w:rsid w:val="00BD6AAE"/>
    <w:rsid w:val="00BD6D7D"/>
    <w:rsid w:val="00BD7394"/>
    <w:rsid w:val="00BD7482"/>
    <w:rsid w:val="00BD7D81"/>
    <w:rsid w:val="00BE016B"/>
    <w:rsid w:val="00BE021B"/>
    <w:rsid w:val="00BE0C11"/>
    <w:rsid w:val="00BE104F"/>
    <w:rsid w:val="00BE1139"/>
    <w:rsid w:val="00BE1248"/>
    <w:rsid w:val="00BE1259"/>
    <w:rsid w:val="00BE1D34"/>
    <w:rsid w:val="00BE1E59"/>
    <w:rsid w:val="00BE2542"/>
    <w:rsid w:val="00BE2E2E"/>
    <w:rsid w:val="00BE365E"/>
    <w:rsid w:val="00BE37B7"/>
    <w:rsid w:val="00BE4107"/>
    <w:rsid w:val="00BE44C5"/>
    <w:rsid w:val="00BE4CBE"/>
    <w:rsid w:val="00BE5342"/>
    <w:rsid w:val="00BE5D0B"/>
    <w:rsid w:val="00BE5D65"/>
    <w:rsid w:val="00BE5E32"/>
    <w:rsid w:val="00BE5F02"/>
    <w:rsid w:val="00BE60DC"/>
    <w:rsid w:val="00BE698A"/>
    <w:rsid w:val="00BE6FFC"/>
    <w:rsid w:val="00BE72DE"/>
    <w:rsid w:val="00BE7A11"/>
    <w:rsid w:val="00BE7A71"/>
    <w:rsid w:val="00BE7B44"/>
    <w:rsid w:val="00BE7E95"/>
    <w:rsid w:val="00BF012D"/>
    <w:rsid w:val="00BF0612"/>
    <w:rsid w:val="00BF0631"/>
    <w:rsid w:val="00BF0ED7"/>
    <w:rsid w:val="00BF212E"/>
    <w:rsid w:val="00BF250E"/>
    <w:rsid w:val="00BF292B"/>
    <w:rsid w:val="00BF2FC6"/>
    <w:rsid w:val="00BF309C"/>
    <w:rsid w:val="00BF30E5"/>
    <w:rsid w:val="00BF3916"/>
    <w:rsid w:val="00BF3A07"/>
    <w:rsid w:val="00BF4265"/>
    <w:rsid w:val="00BF42D8"/>
    <w:rsid w:val="00BF440A"/>
    <w:rsid w:val="00BF4481"/>
    <w:rsid w:val="00BF46D9"/>
    <w:rsid w:val="00BF4BF8"/>
    <w:rsid w:val="00BF4DD7"/>
    <w:rsid w:val="00BF581A"/>
    <w:rsid w:val="00BF58B8"/>
    <w:rsid w:val="00BF5B59"/>
    <w:rsid w:val="00BF5D6F"/>
    <w:rsid w:val="00BF5E2D"/>
    <w:rsid w:val="00BF5FD6"/>
    <w:rsid w:val="00BF60AE"/>
    <w:rsid w:val="00BF66A5"/>
    <w:rsid w:val="00BF705E"/>
    <w:rsid w:val="00BF713B"/>
    <w:rsid w:val="00BF723D"/>
    <w:rsid w:val="00BF7464"/>
    <w:rsid w:val="00BF7490"/>
    <w:rsid w:val="00C005FB"/>
    <w:rsid w:val="00C006F7"/>
    <w:rsid w:val="00C00B79"/>
    <w:rsid w:val="00C00F74"/>
    <w:rsid w:val="00C01257"/>
    <w:rsid w:val="00C0129A"/>
    <w:rsid w:val="00C016AF"/>
    <w:rsid w:val="00C02204"/>
    <w:rsid w:val="00C0224B"/>
    <w:rsid w:val="00C023B1"/>
    <w:rsid w:val="00C025B2"/>
    <w:rsid w:val="00C027C3"/>
    <w:rsid w:val="00C02BAB"/>
    <w:rsid w:val="00C03150"/>
    <w:rsid w:val="00C04443"/>
    <w:rsid w:val="00C048DF"/>
    <w:rsid w:val="00C04F21"/>
    <w:rsid w:val="00C05056"/>
    <w:rsid w:val="00C053B0"/>
    <w:rsid w:val="00C05689"/>
    <w:rsid w:val="00C059F3"/>
    <w:rsid w:val="00C05B54"/>
    <w:rsid w:val="00C05EFE"/>
    <w:rsid w:val="00C05F49"/>
    <w:rsid w:val="00C06521"/>
    <w:rsid w:val="00C06E0B"/>
    <w:rsid w:val="00C06FCD"/>
    <w:rsid w:val="00C0786D"/>
    <w:rsid w:val="00C07B41"/>
    <w:rsid w:val="00C10392"/>
    <w:rsid w:val="00C10563"/>
    <w:rsid w:val="00C105AC"/>
    <w:rsid w:val="00C113B1"/>
    <w:rsid w:val="00C115A7"/>
    <w:rsid w:val="00C1161D"/>
    <w:rsid w:val="00C116B9"/>
    <w:rsid w:val="00C119B6"/>
    <w:rsid w:val="00C11F64"/>
    <w:rsid w:val="00C12371"/>
    <w:rsid w:val="00C124C0"/>
    <w:rsid w:val="00C12992"/>
    <w:rsid w:val="00C132EF"/>
    <w:rsid w:val="00C13B59"/>
    <w:rsid w:val="00C13C34"/>
    <w:rsid w:val="00C13C8C"/>
    <w:rsid w:val="00C13F46"/>
    <w:rsid w:val="00C14426"/>
    <w:rsid w:val="00C14F44"/>
    <w:rsid w:val="00C14FE9"/>
    <w:rsid w:val="00C1502B"/>
    <w:rsid w:val="00C15155"/>
    <w:rsid w:val="00C1523F"/>
    <w:rsid w:val="00C15553"/>
    <w:rsid w:val="00C15722"/>
    <w:rsid w:val="00C15830"/>
    <w:rsid w:val="00C159B9"/>
    <w:rsid w:val="00C15DEB"/>
    <w:rsid w:val="00C1666F"/>
    <w:rsid w:val="00C16C1E"/>
    <w:rsid w:val="00C16C74"/>
    <w:rsid w:val="00C16E0E"/>
    <w:rsid w:val="00C16EF3"/>
    <w:rsid w:val="00C174AF"/>
    <w:rsid w:val="00C176B2"/>
    <w:rsid w:val="00C17F72"/>
    <w:rsid w:val="00C200F6"/>
    <w:rsid w:val="00C20257"/>
    <w:rsid w:val="00C2029D"/>
    <w:rsid w:val="00C2055D"/>
    <w:rsid w:val="00C20BF0"/>
    <w:rsid w:val="00C20C4B"/>
    <w:rsid w:val="00C20C51"/>
    <w:rsid w:val="00C20E41"/>
    <w:rsid w:val="00C20EF1"/>
    <w:rsid w:val="00C20F07"/>
    <w:rsid w:val="00C21269"/>
    <w:rsid w:val="00C212CF"/>
    <w:rsid w:val="00C21C61"/>
    <w:rsid w:val="00C2223D"/>
    <w:rsid w:val="00C2238A"/>
    <w:rsid w:val="00C2265F"/>
    <w:rsid w:val="00C22B7C"/>
    <w:rsid w:val="00C22EC0"/>
    <w:rsid w:val="00C23470"/>
    <w:rsid w:val="00C23DDC"/>
    <w:rsid w:val="00C24115"/>
    <w:rsid w:val="00C24239"/>
    <w:rsid w:val="00C24275"/>
    <w:rsid w:val="00C24705"/>
    <w:rsid w:val="00C24A82"/>
    <w:rsid w:val="00C251DF"/>
    <w:rsid w:val="00C253F3"/>
    <w:rsid w:val="00C25752"/>
    <w:rsid w:val="00C25BC9"/>
    <w:rsid w:val="00C26290"/>
    <w:rsid w:val="00C262DE"/>
    <w:rsid w:val="00C264B1"/>
    <w:rsid w:val="00C26DF9"/>
    <w:rsid w:val="00C2756D"/>
    <w:rsid w:val="00C278EA"/>
    <w:rsid w:val="00C300D0"/>
    <w:rsid w:val="00C311AA"/>
    <w:rsid w:val="00C31343"/>
    <w:rsid w:val="00C316C9"/>
    <w:rsid w:val="00C3171E"/>
    <w:rsid w:val="00C31743"/>
    <w:rsid w:val="00C31C34"/>
    <w:rsid w:val="00C320E1"/>
    <w:rsid w:val="00C32278"/>
    <w:rsid w:val="00C32F2B"/>
    <w:rsid w:val="00C32F56"/>
    <w:rsid w:val="00C33B87"/>
    <w:rsid w:val="00C34182"/>
    <w:rsid w:val="00C347E5"/>
    <w:rsid w:val="00C34A20"/>
    <w:rsid w:val="00C34ABE"/>
    <w:rsid w:val="00C3539C"/>
    <w:rsid w:val="00C357B3"/>
    <w:rsid w:val="00C361B0"/>
    <w:rsid w:val="00C363FA"/>
    <w:rsid w:val="00C3695A"/>
    <w:rsid w:val="00C36A5E"/>
    <w:rsid w:val="00C36AAE"/>
    <w:rsid w:val="00C36B5F"/>
    <w:rsid w:val="00C374C6"/>
    <w:rsid w:val="00C379C9"/>
    <w:rsid w:val="00C37B02"/>
    <w:rsid w:val="00C37DF1"/>
    <w:rsid w:val="00C404D2"/>
    <w:rsid w:val="00C409D1"/>
    <w:rsid w:val="00C41047"/>
    <w:rsid w:val="00C41CCE"/>
    <w:rsid w:val="00C422B3"/>
    <w:rsid w:val="00C424F9"/>
    <w:rsid w:val="00C4257F"/>
    <w:rsid w:val="00C425D0"/>
    <w:rsid w:val="00C426B8"/>
    <w:rsid w:val="00C42B8E"/>
    <w:rsid w:val="00C42CB5"/>
    <w:rsid w:val="00C43091"/>
    <w:rsid w:val="00C4324F"/>
    <w:rsid w:val="00C43555"/>
    <w:rsid w:val="00C43658"/>
    <w:rsid w:val="00C437F5"/>
    <w:rsid w:val="00C43D1B"/>
    <w:rsid w:val="00C43DDC"/>
    <w:rsid w:val="00C43E47"/>
    <w:rsid w:val="00C44519"/>
    <w:rsid w:val="00C44924"/>
    <w:rsid w:val="00C44C19"/>
    <w:rsid w:val="00C44C45"/>
    <w:rsid w:val="00C44DE8"/>
    <w:rsid w:val="00C44E51"/>
    <w:rsid w:val="00C4506E"/>
    <w:rsid w:val="00C451F6"/>
    <w:rsid w:val="00C45363"/>
    <w:rsid w:val="00C453A8"/>
    <w:rsid w:val="00C453CB"/>
    <w:rsid w:val="00C455C1"/>
    <w:rsid w:val="00C45799"/>
    <w:rsid w:val="00C459A1"/>
    <w:rsid w:val="00C45A33"/>
    <w:rsid w:val="00C45BC3"/>
    <w:rsid w:val="00C45F74"/>
    <w:rsid w:val="00C465EC"/>
    <w:rsid w:val="00C46892"/>
    <w:rsid w:val="00C46ABD"/>
    <w:rsid w:val="00C46D24"/>
    <w:rsid w:val="00C470DD"/>
    <w:rsid w:val="00C47316"/>
    <w:rsid w:val="00C476ED"/>
    <w:rsid w:val="00C478D1"/>
    <w:rsid w:val="00C47F79"/>
    <w:rsid w:val="00C5044D"/>
    <w:rsid w:val="00C5088B"/>
    <w:rsid w:val="00C50B7E"/>
    <w:rsid w:val="00C5100C"/>
    <w:rsid w:val="00C5174E"/>
    <w:rsid w:val="00C51C6C"/>
    <w:rsid w:val="00C52118"/>
    <w:rsid w:val="00C52304"/>
    <w:rsid w:val="00C5239F"/>
    <w:rsid w:val="00C52C1D"/>
    <w:rsid w:val="00C52DE1"/>
    <w:rsid w:val="00C538D5"/>
    <w:rsid w:val="00C53F7D"/>
    <w:rsid w:val="00C540B2"/>
    <w:rsid w:val="00C5465E"/>
    <w:rsid w:val="00C5468F"/>
    <w:rsid w:val="00C54828"/>
    <w:rsid w:val="00C54B9F"/>
    <w:rsid w:val="00C54F9E"/>
    <w:rsid w:val="00C55064"/>
    <w:rsid w:val="00C559A7"/>
    <w:rsid w:val="00C55A2F"/>
    <w:rsid w:val="00C55CD9"/>
    <w:rsid w:val="00C564EC"/>
    <w:rsid w:val="00C566A1"/>
    <w:rsid w:val="00C568C6"/>
    <w:rsid w:val="00C56DFA"/>
    <w:rsid w:val="00C57023"/>
    <w:rsid w:val="00C6049C"/>
    <w:rsid w:val="00C6055C"/>
    <w:rsid w:val="00C60B83"/>
    <w:rsid w:val="00C60D85"/>
    <w:rsid w:val="00C60E26"/>
    <w:rsid w:val="00C6187E"/>
    <w:rsid w:val="00C61D38"/>
    <w:rsid w:val="00C62372"/>
    <w:rsid w:val="00C626EC"/>
    <w:rsid w:val="00C62975"/>
    <w:rsid w:val="00C62BFE"/>
    <w:rsid w:val="00C6387F"/>
    <w:rsid w:val="00C63A39"/>
    <w:rsid w:val="00C63B03"/>
    <w:rsid w:val="00C63D14"/>
    <w:rsid w:val="00C63DC3"/>
    <w:rsid w:val="00C63E29"/>
    <w:rsid w:val="00C641F0"/>
    <w:rsid w:val="00C6428D"/>
    <w:rsid w:val="00C6434A"/>
    <w:rsid w:val="00C644F9"/>
    <w:rsid w:val="00C64973"/>
    <w:rsid w:val="00C64A8F"/>
    <w:rsid w:val="00C65059"/>
    <w:rsid w:val="00C6524E"/>
    <w:rsid w:val="00C65342"/>
    <w:rsid w:val="00C654E5"/>
    <w:rsid w:val="00C65F2E"/>
    <w:rsid w:val="00C65FE6"/>
    <w:rsid w:val="00C662F6"/>
    <w:rsid w:val="00C66370"/>
    <w:rsid w:val="00C66411"/>
    <w:rsid w:val="00C66672"/>
    <w:rsid w:val="00C667E4"/>
    <w:rsid w:val="00C66ACC"/>
    <w:rsid w:val="00C66AEE"/>
    <w:rsid w:val="00C66F28"/>
    <w:rsid w:val="00C67B94"/>
    <w:rsid w:val="00C67C74"/>
    <w:rsid w:val="00C67D00"/>
    <w:rsid w:val="00C7020C"/>
    <w:rsid w:val="00C70906"/>
    <w:rsid w:val="00C70BF1"/>
    <w:rsid w:val="00C71114"/>
    <w:rsid w:val="00C71555"/>
    <w:rsid w:val="00C71A40"/>
    <w:rsid w:val="00C71D50"/>
    <w:rsid w:val="00C71D9F"/>
    <w:rsid w:val="00C72146"/>
    <w:rsid w:val="00C724C4"/>
    <w:rsid w:val="00C726B3"/>
    <w:rsid w:val="00C72BD5"/>
    <w:rsid w:val="00C73080"/>
    <w:rsid w:val="00C73770"/>
    <w:rsid w:val="00C74232"/>
    <w:rsid w:val="00C74282"/>
    <w:rsid w:val="00C7450D"/>
    <w:rsid w:val="00C747B8"/>
    <w:rsid w:val="00C74CDD"/>
    <w:rsid w:val="00C75190"/>
    <w:rsid w:val="00C75953"/>
    <w:rsid w:val="00C75E7F"/>
    <w:rsid w:val="00C76439"/>
    <w:rsid w:val="00C76620"/>
    <w:rsid w:val="00C766E6"/>
    <w:rsid w:val="00C77915"/>
    <w:rsid w:val="00C77B05"/>
    <w:rsid w:val="00C80047"/>
    <w:rsid w:val="00C800F8"/>
    <w:rsid w:val="00C80404"/>
    <w:rsid w:val="00C80878"/>
    <w:rsid w:val="00C80E91"/>
    <w:rsid w:val="00C816BF"/>
    <w:rsid w:val="00C81860"/>
    <w:rsid w:val="00C81ED9"/>
    <w:rsid w:val="00C81F66"/>
    <w:rsid w:val="00C82424"/>
    <w:rsid w:val="00C82532"/>
    <w:rsid w:val="00C8284E"/>
    <w:rsid w:val="00C82E20"/>
    <w:rsid w:val="00C832F8"/>
    <w:rsid w:val="00C8343F"/>
    <w:rsid w:val="00C83712"/>
    <w:rsid w:val="00C83A22"/>
    <w:rsid w:val="00C83FCD"/>
    <w:rsid w:val="00C843C4"/>
    <w:rsid w:val="00C8478B"/>
    <w:rsid w:val="00C84DE3"/>
    <w:rsid w:val="00C84EDE"/>
    <w:rsid w:val="00C8552E"/>
    <w:rsid w:val="00C856DB"/>
    <w:rsid w:val="00C85906"/>
    <w:rsid w:val="00C85C3C"/>
    <w:rsid w:val="00C85DB8"/>
    <w:rsid w:val="00C86235"/>
    <w:rsid w:val="00C8648A"/>
    <w:rsid w:val="00C86A83"/>
    <w:rsid w:val="00C87E01"/>
    <w:rsid w:val="00C90405"/>
    <w:rsid w:val="00C91141"/>
    <w:rsid w:val="00C913DB"/>
    <w:rsid w:val="00C91904"/>
    <w:rsid w:val="00C91A2A"/>
    <w:rsid w:val="00C91BEC"/>
    <w:rsid w:val="00C9227C"/>
    <w:rsid w:val="00C92544"/>
    <w:rsid w:val="00C93217"/>
    <w:rsid w:val="00C936B6"/>
    <w:rsid w:val="00C93958"/>
    <w:rsid w:val="00C93C1A"/>
    <w:rsid w:val="00C93E3C"/>
    <w:rsid w:val="00C93FB9"/>
    <w:rsid w:val="00C940B6"/>
    <w:rsid w:val="00C9459A"/>
    <w:rsid w:val="00C94A7C"/>
    <w:rsid w:val="00C94AD9"/>
    <w:rsid w:val="00C94FB3"/>
    <w:rsid w:val="00C951E6"/>
    <w:rsid w:val="00C95B25"/>
    <w:rsid w:val="00C97496"/>
    <w:rsid w:val="00C9779F"/>
    <w:rsid w:val="00C97856"/>
    <w:rsid w:val="00C97AC9"/>
    <w:rsid w:val="00C97B26"/>
    <w:rsid w:val="00C97FF1"/>
    <w:rsid w:val="00CA026D"/>
    <w:rsid w:val="00CA0442"/>
    <w:rsid w:val="00CA0765"/>
    <w:rsid w:val="00CA0DA9"/>
    <w:rsid w:val="00CA1DDB"/>
    <w:rsid w:val="00CA1E59"/>
    <w:rsid w:val="00CA2008"/>
    <w:rsid w:val="00CA22A2"/>
    <w:rsid w:val="00CA2B2F"/>
    <w:rsid w:val="00CA2F8A"/>
    <w:rsid w:val="00CA32B1"/>
    <w:rsid w:val="00CA3413"/>
    <w:rsid w:val="00CA4208"/>
    <w:rsid w:val="00CA4370"/>
    <w:rsid w:val="00CA47CF"/>
    <w:rsid w:val="00CA481D"/>
    <w:rsid w:val="00CA54D9"/>
    <w:rsid w:val="00CA5503"/>
    <w:rsid w:val="00CA56DC"/>
    <w:rsid w:val="00CA58A5"/>
    <w:rsid w:val="00CA5A64"/>
    <w:rsid w:val="00CA5BF0"/>
    <w:rsid w:val="00CA6012"/>
    <w:rsid w:val="00CA607C"/>
    <w:rsid w:val="00CA6392"/>
    <w:rsid w:val="00CA6CBB"/>
    <w:rsid w:val="00CA6E53"/>
    <w:rsid w:val="00CA6FBF"/>
    <w:rsid w:val="00CA6FE2"/>
    <w:rsid w:val="00CA70EA"/>
    <w:rsid w:val="00CA7246"/>
    <w:rsid w:val="00CA78A0"/>
    <w:rsid w:val="00CA7AEC"/>
    <w:rsid w:val="00CB0208"/>
    <w:rsid w:val="00CB0249"/>
    <w:rsid w:val="00CB0C11"/>
    <w:rsid w:val="00CB0D23"/>
    <w:rsid w:val="00CB1A0E"/>
    <w:rsid w:val="00CB1CDE"/>
    <w:rsid w:val="00CB1D08"/>
    <w:rsid w:val="00CB257D"/>
    <w:rsid w:val="00CB286C"/>
    <w:rsid w:val="00CB299F"/>
    <w:rsid w:val="00CB2BF2"/>
    <w:rsid w:val="00CB2C43"/>
    <w:rsid w:val="00CB2D6C"/>
    <w:rsid w:val="00CB2F8A"/>
    <w:rsid w:val="00CB320B"/>
    <w:rsid w:val="00CB3AA0"/>
    <w:rsid w:val="00CB3EEC"/>
    <w:rsid w:val="00CB3F6F"/>
    <w:rsid w:val="00CB4027"/>
    <w:rsid w:val="00CB408D"/>
    <w:rsid w:val="00CB4142"/>
    <w:rsid w:val="00CB4321"/>
    <w:rsid w:val="00CB48AA"/>
    <w:rsid w:val="00CB48B5"/>
    <w:rsid w:val="00CB497E"/>
    <w:rsid w:val="00CB4AD0"/>
    <w:rsid w:val="00CB4CB1"/>
    <w:rsid w:val="00CB5272"/>
    <w:rsid w:val="00CB54CD"/>
    <w:rsid w:val="00CB564C"/>
    <w:rsid w:val="00CB57C3"/>
    <w:rsid w:val="00CB5ABF"/>
    <w:rsid w:val="00CB5C20"/>
    <w:rsid w:val="00CB5DB3"/>
    <w:rsid w:val="00CB5EAA"/>
    <w:rsid w:val="00CB6403"/>
    <w:rsid w:val="00CB6428"/>
    <w:rsid w:val="00CB647A"/>
    <w:rsid w:val="00CB67E0"/>
    <w:rsid w:val="00CB6AF1"/>
    <w:rsid w:val="00CB6B33"/>
    <w:rsid w:val="00CB6F50"/>
    <w:rsid w:val="00CB7580"/>
    <w:rsid w:val="00CC0728"/>
    <w:rsid w:val="00CC0E35"/>
    <w:rsid w:val="00CC0F5F"/>
    <w:rsid w:val="00CC162F"/>
    <w:rsid w:val="00CC1CB6"/>
    <w:rsid w:val="00CC1D19"/>
    <w:rsid w:val="00CC245B"/>
    <w:rsid w:val="00CC29EE"/>
    <w:rsid w:val="00CC31F3"/>
    <w:rsid w:val="00CC3A8D"/>
    <w:rsid w:val="00CC3B1B"/>
    <w:rsid w:val="00CC3BF8"/>
    <w:rsid w:val="00CC4825"/>
    <w:rsid w:val="00CC4F80"/>
    <w:rsid w:val="00CC5111"/>
    <w:rsid w:val="00CC5439"/>
    <w:rsid w:val="00CC5984"/>
    <w:rsid w:val="00CC5A40"/>
    <w:rsid w:val="00CC5E89"/>
    <w:rsid w:val="00CC6394"/>
    <w:rsid w:val="00CC6676"/>
    <w:rsid w:val="00CC6992"/>
    <w:rsid w:val="00CC6C02"/>
    <w:rsid w:val="00CC707F"/>
    <w:rsid w:val="00CC7229"/>
    <w:rsid w:val="00CC7BBD"/>
    <w:rsid w:val="00CC7EB2"/>
    <w:rsid w:val="00CC7F44"/>
    <w:rsid w:val="00CD05B1"/>
    <w:rsid w:val="00CD060E"/>
    <w:rsid w:val="00CD0A8C"/>
    <w:rsid w:val="00CD0AF2"/>
    <w:rsid w:val="00CD0C08"/>
    <w:rsid w:val="00CD0C6C"/>
    <w:rsid w:val="00CD0F06"/>
    <w:rsid w:val="00CD0F4D"/>
    <w:rsid w:val="00CD21FE"/>
    <w:rsid w:val="00CD2290"/>
    <w:rsid w:val="00CD266B"/>
    <w:rsid w:val="00CD2714"/>
    <w:rsid w:val="00CD2726"/>
    <w:rsid w:val="00CD2971"/>
    <w:rsid w:val="00CD3548"/>
    <w:rsid w:val="00CD367D"/>
    <w:rsid w:val="00CD37F1"/>
    <w:rsid w:val="00CD3830"/>
    <w:rsid w:val="00CD3A28"/>
    <w:rsid w:val="00CD3BEF"/>
    <w:rsid w:val="00CD3C9A"/>
    <w:rsid w:val="00CD4476"/>
    <w:rsid w:val="00CD45C8"/>
    <w:rsid w:val="00CD474D"/>
    <w:rsid w:val="00CD479D"/>
    <w:rsid w:val="00CD48E1"/>
    <w:rsid w:val="00CD4AEF"/>
    <w:rsid w:val="00CD4F07"/>
    <w:rsid w:val="00CD57DE"/>
    <w:rsid w:val="00CD5891"/>
    <w:rsid w:val="00CD5B3B"/>
    <w:rsid w:val="00CD5D1D"/>
    <w:rsid w:val="00CD6471"/>
    <w:rsid w:val="00CD6479"/>
    <w:rsid w:val="00CD678C"/>
    <w:rsid w:val="00CD694D"/>
    <w:rsid w:val="00CD6B38"/>
    <w:rsid w:val="00CD6DE4"/>
    <w:rsid w:val="00CD738F"/>
    <w:rsid w:val="00CD740F"/>
    <w:rsid w:val="00CD7A2B"/>
    <w:rsid w:val="00CE02AC"/>
    <w:rsid w:val="00CE0335"/>
    <w:rsid w:val="00CE03A6"/>
    <w:rsid w:val="00CE044F"/>
    <w:rsid w:val="00CE08FB"/>
    <w:rsid w:val="00CE0917"/>
    <w:rsid w:val="00CE099D"/>
    <w:rsid w:val="00CE14C3"/>
    <w:rsid w:val="00CE192B"/>
    <w:rsid w:val="00CE2AE3"/>
    <w:rsid w:val="00CE3018"/>
    <w:rsid w:val="00CE31C1"/>
    <w:rsid w:val="00CE3476"/>
    <w:rsid w:val="00CE3706"/>
    <w:rsid w:val="00CE384B"/>
    <w:rsid w:val="00CE3AD3"/>
    <w:rsid w:val="00CE3BDA"/>
    <w:rsid w:val="00CE3CB0"/>
    <w:rsid w:val="00CE3D02"/>
    <w:rsid w:val="00CE3D26"/>
    <w:rsid w:val="00CE3FB9"/>
    <w:rsid w:val="00CE4945"/>
    <w:rsid w:val="00CE4A9D"/>
    <w:rsid w:val="00CE4AF8"/>
    <w:rsid w:val="00CE4B7A"/>
    <w:rsid w:val="00CE4EE0"/>
    <w:rsid w:val="00CE5001"/>
    <w:rsid w:val="00CE555D"/>
    <w:rsid w:val="00CE56A1"/>
    <w:rsid w:val="00CE5941"/>
    <w:rsid w:val="00CE59B7"/>
    <w:rsid w:val="00CE5B0C"/>
    <w:rsid w:val="00CE5C61"/>
    <w:rsid w:val="00CE5CFD"/>
    <w:rsid w:val="00CE5F14"/>
    <w:rsid w:val="00CE62EE"/>
    <w:rsid w:val="00CE6D27"/>
    <w:rsid w:val="00CE71F7"/>
    <w:rsid w:val="00CE7205"/>
    <w:rsid w:val="00CE73AF"/>
    <w:rsid w:val="00CE76EF"/>
    <w:rsid w:val="00CE7C12"/>
    <w:rsid w:val="00CF00E9"/>
    <w:rsid w:val="00CF0267"/>
    <w:rsid w:val="00CF0361"/>
    <w:rsid w:val="00CF03AF"/>
    <w:rsid w:val="00CF04BA"/>
    <w:rsid w:val="00CF06B6"/>
    <w:rsid w:val="00CF0C84"/>
    <w:rsid w:val="00CF0C87"/>
    <w:rsid w:val="00CF0D4F"/>
    <w:rsid w:val="00CF0FFE"/>
    <w:rsid w:val="00CF10FF"/>
    <w:rsid w:val="00CF137E"/>
    <w:rsid w:val="00CF18B2"/>
    <w:rsid w:val="00CF1BDB"/>
    <w:rsid w:val="00CF218B"/>
    <w:rsid w:val="00CF2407"/>
    <w:rsid w:val="00CF24FA"/>
    <w:rsid w:val="00CF26EE"/>
    <w:rsid w:val="00CF2700"/>
    <w:rsid w:val="00CF2995"/>
    <w:rsid w:val="00CF2DC5"/>
    <w:rsid w:val="00CF3032"/>
    <w:rsid w:val="00CF3486"/>
    <w:rsid w:val="00CF385F"/>
    <w:rsid w:val="00CF3900"/>
    <w:rsid w:val="00CF3A76"/>
    <w:rsid w:val="00CF3CBA"/>
    <w:rsid w:val="00CF3E7E"/>
    <w:rsid w:val="00CF4200"/>
    <w:rsid w:val="00CF4B0C"/>
    <w:rsid w:val="00CF5395"/>
    <w:rsid w:val="00CF5755"/>
    <w:rsid w:val="00CF6000"/>
    <w:rsid w:val="00CF60BA"/>
    <w:rsid w:val="00CF61E0"/>
    <w:rsid w:val="00CF662B"/>
    <w:rsid w:val="00CF69B5"/>
    <w:rsid w:val="00CF6B43"/>
    <w:rsid w:val="00CF71B9"/>
    <w:rsid w:val="00CF7676"/>
    <w:rsid w:val="00CF78C3"/>
    <w:rsid w:val="00CF7AA6"/>
    <w:rsid w:val="00D0022D"/>
    <w:rsid w:val="00D00BEF"/>
    <w:rsid w:val="00D01433"/>
    <w:rsid w:val="00D0166F"/>
    <w:rsid w:val="00D016B5"/>
    <w:rsid w:val="00D0198E"/>
    <w:rsid w:val="00D0199C"/>
    <w:rsid w:val="00D01EF2"/>
    <w:rsid w:val="00D022FF"/>
    <w:rsid w:val="00D0248D"/>
    <w:rsid w:val="00D02582"/>
    <w:rsid w:val="00D02814"/>
    <w:rsid w:val="00D0294A"/>
    <w:rsid w:val="00D02BE3"/>
    <w:rsid w:val="00D02EFD"/>
    <w:rsid w:val="00D02F44"/>
    <w:rsid w:val="00D030B9"/>
    <w:rsid w:val="00D0317C"/>
    <w:rsid w:val="00D034B2"/>
    <w:rsid w:val="00D037AF"/>
    <w:rsid w:val="00D03E0F"/>
    <w:rsid w:val="00D03EEB"/>
    <w:rsid w:val="00D0405E"/>
    <w:rsid w:val="00D047E9"/>
    <w:rsid w:val="00D04BE3"/>
    <w:rsid w:val="00D051B5"/>
    <w:rsid w:val="00D056C3"/>
    <w:rsid w:val="00D058A1"/>
    <w:rsid w:val="00D05D40"/>
    <w:rsid w:val="00D064BE"/>
    <w:rsid w:val="00D065DD"/>
    <w:rsid w:val="00D06A72"/>
    <w:rsid w:val="00D06B27"/>
    <w:rsid w:val="00D06CF3"/>
    <w:rsid w:val="00D06D2E"/>
    <w:rsid w:val="00D06E9C"/>
    <w:rsid w:val="00D0762F"/>
    <w:rsid w:val="00D07C40"/>
    <w:rsid w:val="00D07C90"/>
    <w:rsid w:val="00D07EB1"/>
    <w:rsid w:val="00D07FA0"/>
    <w:rsid w:val="00D10711"/>
    <w:rsid w:val="00D10A5C"/>
    <w:rsid w:val="00D10C80"/>
    <w:rsid w:val="00D114E8"/>
    <w:rsid w:val="00D11515"/>
    <w:rsid w:val="00D1151C"/>
    <w:rsid w:val="00D115A2"/>
    <w:rsid w:val="00D11CFD"/>
    <w:rsid w:val="00D11DB2"/>
    <w:rsid w:val="00D1209A"/>
    <w:rsid w:val="00D1219F"/>
    <w:rsid w:val="00D1234E"/>
    <w:rsid w:val="00D12F22"/>
    <w:rsid w:val="00D12FEC"/>
    <w:rsid w:val="00D13554"/>
    <w:rsid w:val="00D13573"/>
    <w:rsid w:val="00D138BD"/>
    <w:rsid w:val="00D13E24"/>
    <w:rsid w:val="00D13FE2"/>
    <w:rsid w:val="00D1421F"/>
    <w:rsid w:val="00D14523"/>
    <w:rsid w:val="00D14915"/>
    <w:rsid w:val="00D14DD6"/>
    <w:rsid w:val="00D15291"/>
    <w:rsid w:val="00D15447"/>
    <w:rsid w:val="00D160E6"/>
    <w:rsid w:val="00D165C6"/>
    <w:rsid w:val="00D1665C"/>
    <w:rsid w:val="00D166DA"/>
    <w:rsid w:val="00D1696B"/>
    <w:rsid w:val="00D16A3D"/>
    <w:rsid w:val="00D16B43"/>
    <w:rsid w:val="00D16CBE"/>
    <w:rsid w:val="00D16E6C"/>
    <w:rsid w:val="00D179BA"/>
    <w:rsid w:val="00D17A52"/>
    <w:rsid w:val="00D17D46"/>
    <w:rsid w:val="00D2010B"/>
    <w:rsid w:val="00D208B8"/>
    <w:rsid w:val="00D20CA7"/>
    <w:rsid w:val="00D20DED"/>
    <w:rsid w:val="00D20F48"/>
    <w:rsid w:val="00D212BF"/>
    <w:rsid w:val="00D21305"/>
    <w:rsid w:val="00D21EF2"/>
    <w:rsid w:val="00D21FBD"/>
    <w:rsid w:val="00D22531"/>
    <w:rsid w:val="00D2280D"/>
    <w:rsid w:val="00D23131"/>
    <w:rsid w:val="00D231AC"/>
    <w:rsid w:val="00D235A1"/>
    <w:rsid w:val="00D238A6"/>
    <w:rsid w:val="00D238DA"/>
    <w:rsid w:val="00D23903"/>
    <w:rsid w:val="00D23A81"/>
    <w:rsid w:val="00D23B03"/>
    <w:rsid w:val="00D24120"/>
    <w:rsid w:val="00D24788"/>
    <w:rsid w:val="00D24793"/>
    <w:rsid w:val="00D248F2"/>
    <w:rsid w:val="00D24C34"/>
    <w:rsid w:val="00D24D51"/>
    <w:rsid w:val="00D25319"/>
    <w:rsid w:val="00D256FB"/>
    <w:rsid w:val="00D25DAD"/>
    <w:rsid w:val="00D263F7"/>
    <w:rsid w:val="00D265B8"/>
    <w:rsid w:val="00D268AE"/>
    <w:rsid w:val="00D26919"/>
    <w:rsid w:val="00D26925"/>
    <w:rsid w:val="00D26974"/>
    <w:rsid w:val="00D26AE5"/>
    <w:rsid w:val="00D26C06"/>
    <w:rsid w:val="00D278FD"/>
    <w:rsid w:val="00D27951"/>
    <w:rsid w:val="00D27A28"/>
    <w:rsid w:val="00D27D1A"/>
    <w:rsid w:val="00D27E40"/>
    <w:rsid w:val="00D30311"/>
    <w:rsid w:val="00D30552"/>
    <w:rsid w:val="00D30653"/>
    <w:rsid w:val="00D30710"/>
    <w:rsid w:val="00D30742"/>
    <w:rsid w:val="00D30B3F"/>
    <w:rsid w:val="00D30F70"/>
    <w:rsid w:val="00D315FB"/>
    <w:rsid w:val="00D316EB"/>
    <w:rsid w:val="00D31A5C"/>
    <w:rsid w:val="00D32033"/>
    <w:rsid w:val="00D326EC"/>
    <w:rsid w:val="00D32951"/>
    <w:rsid w:val="00D32ED8"/>
    <w:rsid w:val="00D33107"/>
    <w:rsid w:val="00D3332C"/>
    <w:rsid w:val="00D33F9B"/>
    <w:rsid w:val="00D34262"/>
    <w:rsid w:val="00D34539"/>
    <w:rsid w:val="00D34C67"/>
    <w:rsid w:val="00D358B7"/>
    <w:rsid w:val="00D35A00"/>
    <w:rsid w:val="00D35B03"/>
    <w:rsid w:val="00D35EED"/>
    <w:rsid w:val="00D35F07"/>
    <w:rsid w:val="00D36391"/>
    <w:rsid w:val="00D36732"/>
    <w:rsid w:val="00D36983"/>
    <w:rsid w:val="00D36B86"/>
    <w:rsid w:val="00D36BD4"/>
    <w:rsid w:val="00D36F04"/>
    <w:rsid w:val="00D37139"/>
    <w:rsid w:val="00D37285"/>
    <w:rsid w:val="00D3730B"/>
    <w:rsid w:val="00D37872"/>
    <w:rsid w:val="00D3792E"/>
    <w:rsid w:val="00D37F66"/>
    <w:rsid w:val="00D402E2"/>
    <w:rsid w:val="00D40334"/>
    <w:rsid w:val="00D410FC"/>
    <w:rsid w:val="00D41245"/>
    <w:rsid w:val="00D41269"/>
    <w:rsid w:val="00D41271"/>
    <w:rsid w:val="00D417B0"/>
    <w:rsid w:val="00D418DF"/>
    <w:rsid w:val="00D41B23"/>
    <w:rsid w:val="00D41F91"/>
    <w:rsid w:val="00D420E9"/>
    <w:rsid w:val="00D4279D"/>
    <w:rsid w:val="00D4325F"/>
    <w:rsid w:val="00D4376B"/>
    <w:rsid w:val="00D43958"/>
    <w:rsid w:val="00D43A82"/>
    <w:rsid w:val="00D44C5F"/>
    <w:rsid w:val="00D44CE4"/>
    <w:rsid w:val="00D44F7D"/>
    <w:rsid w:val="00D45136"/>
    <w:rsid w:val="00D452E0"/>
    <w:rsid w:val="00D45475"/>
    <w:rsid w:val="00D45629"/>
    <w:rsid w:val="00D45AF7"/>
    <w:rsid w:val="00D4606B"/>
    <w:rsid w:val="00D463D8"/>
    <w:rsid w:val="00D466EB"/>
    <w:rsid w:val="00D467BA"/>
    <w:rsid w:val="00D4704C"/>
    <w:rsid w:val="00D470DB"/>
    <w:rsid w:val="00D477F1"/>
    <w:rsid w:val="00D479BE"/>
    <w:rsid w:val="00D479DD"/>
    <w:rsid w:val="00D47F44"/>
    <w:rsid w:val="00D502B1"/>
    <w:rsid w:val="00D50B09"/>
    <w:rsid w:val="00D50DF9"/>
    <w:rsid w:val="00D510BC"/>
    <w:rsid w:val="00D51C15"/>
    <w:rsid w:val="00D51C19"/>
    <w:rsid w:val="00D51D9C"/>
    <w:rsid w:val="00D51E97"/>
    <w:rsid w:val="00D5202D"/>
    <w:rsid w:val="00D524F5"/>
    <w:rsid w:val="00D52C1D"/>
    <w:rsid w:val="00D52C35"/>
    <w:rsid w:val="00D52FDA"/>
    <w:rsid w:val="00D5335F"/>
    <w:rsid w:val="00D53A4F"/>
    <w:rsid w:val="00D540BC"/>
    <w:rsid w:val="00D5417E"/>
    <w:rsid w:val="00D5437B"/>
    <w:rsid w:val="00D54A14"/>
    <w:rsid w:val="00D54A2C"/>
    <w:rsid w:val="00D54BC6"/>
    <w:rsid w:val="00D54E13"/>
    <w:rsid w:val="00D5501F"/>
    <w:rsid w:val="00D55137"/>
    <w:rsid w:val="00D5524E"/>
    <w:rsid w:val="00D555C1"/>
    <w:rsid w:val="00D56120"/>
    <w:rsid w:val="00D56315"/>
    <w:rsid w:val="00D56697"/>
    <w:rsid w:val="00D56772"/>
    <w:rsid w:val="00D5684B"/>
    <w:rsid w:val="00D56CCF"/>
    <w:rsid w:val="00D57133"/>
    <w:rsid w:val="00D57319"/>
    <w:rsid w:val="00D5768F"/>
    <w:rsid w:val="00D57802"/>
    <w:rsid w:val="00D57A2D"/>
    <w:rsid w:val="00D60888"/>
    <w:rsid w:val="00D608D8"/>
    <w:rsid w:val="00D60CC7"/>
    <w:rsid w:val="00D6104D"/>
    <w:rsid w:val="00D611CD"/>
    <w:rsid w:val="00D612A6"/>
    <w:rsid w:val="00D6144B"/>
    <w:rsid w:val="00D614D9"/>
    <w:rsid w:val="00D615B0"/>
    <w:rsid w:val="00D6161F"/>
    <w:rsid w:val="00D616DB"/>
    <w:rsid w:val="00D617B6"/>
    <w:rsid w:val="00D61878"/>
    <w:rsid w:val="00D61B76"/>
    <w:rsid w:val="00D61DEF"/>
    <w:rsid w:val="00D6232C"/>
    <w:rsid w:val="00D62AEC"/>
    <w:rsid w:val="00D636DF"/>
    <w:rsid w:val="00D639AC"/>
    <w:rsid w:val="00D63AB2"/>
    <w:rsid w:val="00D641C2"/>
    <w:rsid w:val="00D64412"/>
    <w:rsid w:val="00D645EB"/>
    <w:rsid w:val="00D64B18"/>
    <w:rsid w:val="00D64B50"/>
    <w:rsid w:val="00D64B76"/>
    <w:rsid w:val="00D64CB2"/>
    <w:rsid w:val="00D65337"/>
    <w:rsid w:val="00D653D8"/>
    <w:rsid w:val="00D656C7"/>
    <w:rsid w:val="00D6588C"/>
    <w:rsid w:val="00D65E44"/>
    <w:rsid w:val="00D66691"/>
    <w:rsid w:val="00D66757"/>
    <w:rsid w:val="00D669F0"/>
    <w:rsid w:val="00D66C9D"/>
    <w:rsid w:val="00D6746E"/>
    <w:rsid w:val="00D67548"/>
    <w:rsid w:val="00D67AB6"/>
    <w:rsid w:val="00D67ACB"/>
    <w:rsid w:val="00D704A4"/>
    <w:rsid w:val="00D706E0"/>
    <w:rsid w:val="00D70DAF"/>
    <w:rsid w:val="00D71117"/>
    <w:rsid w:val="00D712FF"/>
    <w:rsid w:val="00D715DE"/>
    <w:rsid w:val="00D7161A"/>
    <w:rsid w:val="00D71810"/>
    <w:rsid w:val="00D71877"/>
    <w:rsid w:val="00D71C45"/>
    <w:rsid w:val="00D71CE4"/>
    <w:rsid w:val="00D72016"/>
    <w:rsid w:val="00D721B6"/>
    <w:rsid w:val="00D7221C"/>
    <w:rsid w:val="00D7251A"/>
    <w:rsid w:val="00D72953"/>
    <w:rsid w:val="00D72C73"/>
    <w:rsid w:val="00D72D26"/>
    <w:rsid w:val="00D72DC7"/>
    <w:rsid w:val="00D7332C"/>
    <w:rsid w:val="00D733B6"/>
    <w:rsid w:val="00D73482"/>
    <w:rsid w:val="00D7389E"/>
    <w:rsid w:val="00D740EE"/>
    <w:rsid w:val="00D74220"/>
    <w:rsid w:val="00D743C5"/>
    <w:rsid w:val="00D746F2"/>
    <w:rsid w:val="00D7479F"/>
    <w:rsid w:val="00D7495C"/>
    <w:rsid w:val="00D74B21"/>
    <w:rsid w:val="00D74ED8"/>
    <w:rsid w:val="00D74EDD"/>
    <w:rsid w:val="00D750AF"/>
    <w:rsid w:val="00D753DE"/>
    <w:rsid w:val="00D75519"/>
    <w:rsid w:val="00D756A6"/>
    <w:rsid w:val="00D75E46"/>
    <w:rsid w:val="00D762D2"/>
    <w:rsid w:val="00D7631A"/>
    <w:rsid w:val="00D763F9"/>
    <w:rsid w:val="00D76A28"/>
    <w:rsid w:val="00D76B45"/>
    <w:rsid w:val="00D76CCE"/>
    <w:rsid w:val="00D775C9"/>
    <w:rsid w:val="00D779D1"/>
    <w:rsid w:val="00D77A15"/>
    <w:rsid w:val="00D77D80"/>
    <w:rsid w:val="00D80032"/>
    <w:rsid w:val="00D80227"/>
    <w:rsid w:val="00D80607"/>
    <w:rsid w:val="00D81650"/>
    <w:rsid w:val="00D81725"/>
    <w:rsid w:val="00D81A44"/>
    <w:rsid w:val="00D81CB5"/>
    <w:rsid w:val="00D81CE2"/>
    <w:rsid w:val="00D8232E"/>
    <w:rsid w:val="00D82CB8"/>
    <w:rsid w:val="00D82EA8"/>
    <w:rsid w:val="00D834E1"/>
    <w:rsid w:val="00D83BC0"/>
    <w:rsid w:val="00D83F98"/>
    <w:rsid w:val="00D844DC"/>
    <w:rsid w:val="00D84608"/>
    <w:rsid w:val="00D84952"/>
    <w:rsid w:val="00D84EED"/>
    <w:rsid w:val="00D84EFB"/>
    <w:rsid w:val="00D851EB"/>
    <w:rsid w:val="00D85806"/>
    <w:rsid w:val="00D85A7F"/>
    <w:rsid w:val="00D85F95"/>
    <w:rsid w:val="00D860F3"/>
    <w:rsid w:val="00D864AA"/>
    <w:rsid w:val="00D86857"/>
    <w:rsid w:val="00D86F1D"/>
    <w:rsid w:val="00D87238"/>
    <w:rsid w:val="00D8723D"/>
    <w:rsid w:val="00D873DC"/>
    <w:rsid w:val="00D876D6"/>
    <w:rsid w:val="00D876E6"/>
    <w:rsid w:val="00D879EF"/>
    <w:rsid w:val="00D9000E"/>
    <w:rsid w:val="00D91250"/>
    <w:rsid w:val="00D91346"/>
    <w:rsid w:val="00D914FD"/>
    <w:rsid w:val="00D9188F"/>
    <w:rsid w:val="00D91930"/>
    <w:rsid w:val="00D91D5D"/>
    <w:rsid w:val="00D91EDA"/>
    <w:rsid w:val="00D91FF8"/>
    <w:rsid w:val="00D92129"/>
    <w:rsid w:val="00D923E2"/>
    <w:rsid w:val="00D9252C"/>
    <w:rsid w:val="00D92A32"/>
    <w:rsid w:val="00D92AEA"/>
    <w:rsid w:val="00D93000"/>
    <w:rsid w:val="00D93192"/>
    <w:rsid w:val="00D934F0"/>
    <w:rsid w:val="00D93837"/>
    <w:rsid w:val="00D93D76"/>
    <w:rsid w:val="00D93F6F"/>
    <w:rsid w:val="00D941CD"/>
    <w:rsid w:val="00D95027"/>
    <w:rsid w:val="00D952BB"/>
    <w:rsid w:val="00D9546C"/>
    <w:rsid w:val="00D957F4"/>
    <w:rsid w:val="00D95D3B"/>
    <w:rsid w:val="00D95FE3"/>
    <w:rsid w:val="00D966BD"/>
    <w:rsid w:val="00D96833"/>
    <w:rsid w:val="00D96FAB"/>
    <w:rsid w:val="00D97030"/>
    <w:rsid w:val="00D974E6"/>
    <w:rsid w:val="00D976B8"/>
    <w:rsid w:val="00D977DA"/>
    <w:rsid w:val="00D978F2"/>
    <w:rsid w:val="00D97921"/>
    <w:rsid w:val="00D97C8B"/>
    <w:rsid w:val="00DA0165"/>
    <w:rsid w:val="00DA0215"/>
    <w:rsid w:val="00DA0324"/>
    <w:rsid w:val="00DA061C"/>
    <w:rsid w:val="00DA08CA"/>
    <w:rsid w:val="00DA125B"/>
    <w:rsid w:val="00DA1613"/>
    <w:rsid w:val="00DA1835"/>
    <w:rsid w:val="00DA1DC0"/>
    <w:rsid w:val="00DA1E68"/>
    <w:rsid w:val="00DA218C"/>
    <w:rsid w:val="00DA21D6"/>
    <w:rsid w:val="00DA2344"/>
    <w:rsid w:val="00DA25B1"/>
    <w:rsid w:val="00DA2615"/>
    <w:rsid w:val="00DA2978"/>
    <w:rsid w:val="00DA2B6A"/>
    <w:rsid w:val="00DA2D6E"/>
    <w:rsid w:val="00DA303D"/>
    <w:rsid w:val="00DA431B"/>
    <w:rsid w:val="00DA460E"/>
    <w:rsid w:val="00DA464D"/>
    <w:rsid w:val="00DA47F3"/>
    <w:rsid w:val="00DA4AD2"/>
    <w:rsid w:val="00DA4B7E"/>
    <w:rsid w:val="00DA4CFD"/>
    <w:rsid w:val="00DA4EF8"/>
    <w:rsid w:val="00DA51AA"/>
    <w:rsid w:val="00DA5505"/>
    <w:rsid w:val="00DA57A3"/>
    <w:rsid w:val="00DA5A69"/>
    <w:rsid w:val="00DA5E78"/>
    <w:rsid w:val="00DA64B0"/>
    <w:rsid w:val="00DA6995"/>
    <w:rsid w:val="00DA7440"/>
    <w:rsid w:val="00DA7470"/>
    <w:rsid w:val="00DA78B2"/>
    <w:rsid w:val="00DA7DA1"/>
    <w:rsid w:val="00DA7ECE"/>
    <w:rsid w:val="00DB01E2"/>
    <w:rsid w:val="00DB049E"/>
    <w:rsid w:val="00DB05DC"/>
    <w:rsid w:val="00DB09B3"/>
    <w:rsid w:val="00DB0AD7"/>
    <w:rsid w:val="00DB0D74"/>
    <w:rsid w:val="00DB1044"/>
    <w:rsid w:val="00DB11E4"/>
    <w:rsid w:val="00DB1212"/>
    <w:rsid w:val="00DB1486"/>
    <w:rsid w:val="00DB1563"/>
    <w:rsid w:val="00DB15BE"/>
    <w:rsid w:val="00DB19D8"/>
    <w:rsid w:val="00DB1A37"/>
    <w:rsid w:val="00DB1D1B"/>
    <w:rsid w:val="00DB2591"/>
    <w:rsid w:val="00DB2767"/>
    <w:rsid w:val="00DB32D8"/>
    <w:rsid w:val="00DB33AD"/>
    <w:rsid w:val="00DB3432"/>
    <w:rsid w:val="00DB3706"/>
    <w:rsid w:val="00DB3A6A"/>
    <w:rsid w:val="00DB3AA3"/>
    <w:rsid w:val="00DB3B01"/>
    <w:rsid w:val="00DB3C71"/>
    <w:rsid w:val="00DB3C79"/>
    <w:rsid w:val="00DB3F82"/>
    <w:rsid w:val="00DB4025"/>
    <w:rsid w:val="00DB438D"/>
    <w:rsid w:val="00DB4428"/>
    <w:rsid w:val="00DB45AC"/>
    <w:rsid w:val="00DB495F"/>
    <w:rsid w:val="00DB499C"/>
    <w:rsid w:val="00DB4A14"/>
    <w:rsid w:val="00DB5513"/>
    <w:rsid w:val="00DB563E"/>
    <w:rsid w:val="00DB5837"/>
    <w:rsid w:val="00DB58DF"/>
    <w:rsid w:val="00DB5B4D"/>
    <w:rsid w:val="00DB6125"/>
    <w:rsid w:val="00DB635A"/>
    <w:rsid w:val="00DB63B7"/>
    <w:rsid w:val="00DB65E1"/>
    <w:rsid w:val="00DB6761"/>
    <w:rsid w:val="00DB6C0F"/>
    <w:rsid w:val="00DB6ED5"/>
    <w:rsid w:val="00DB746B"/>
    <w:rsid w:val="00DB7517"/>
    <w:rsid w:val="00DB7EE6"/>
    <w:rsid w:val="00DC03E0"/>
    <w:rsid w:val="00DC0611"/>
    <w:rsid w:val="00DC068F"/>
    <w:rsid w:val="00DC0762"/>
    <w:rsid w:val="00DC0A59"/>
    <w:rsid w:val="00DC0B37"/>
    <w:rsid w:val="00DC0D60"/>
    <w:rsid w:val="00DC0EB0"/>
    <w:rsid w:val="00DC112D"/>
    <w:rsid w:val="00DC1358"/>
    <w:rsid w:val="00DC145F"/>
    <w:rsid w:val="00DC17F9"/>
    <w:rsid w:val="00DC18B6"/>
    <w:rsid w:val="00DC194C"/>
    <w:rsid w:val="00DC2116"/>
    <w:rsid w:val="00DC2BD6"/>
    <w:rsid w:val="00DC3525"/>
    <w:rsid w:val="00DC3594"/>
    <w:rsid w:val="00DC38BC"/>
    <w:rsid w:val="00DC4208"/>
    <w:rsid w:val="00DC484D"/>
    <w:rsid w:val="00DC4B60"/>
    <w:rsid w:val="00DC5952"/>
    <w:rsid w:val="00DC5B58"/>
    <w:rsid w:val="00DC5BAD"/>
    <w:rsid w:val="00DC5DE0"/>
    <w:rsid w:val="00DC627A"/>
    <w:rsid w:val="00DC6461"/>
    <w:rsid w:val="00DC6C96"/>
    <w:rsid w:val="00DC6CC1"/>
    <w:rsid w:val="00DC6D39"/>
    <w:rsid w:val="00DC6E21"/>
    <w:rsid w:val="00DC6E54"/>
    <w:rsid w:val="00DC727E"/>
    <w:rsid w:val="00DC762A"/>
    <w:rsid w:val="00DC78AE"/>
    <w:rsid w:val="00DC7959"/>
    <w:rsid w:val="00DC7A9B"/>
    <w:rsid w:val="00DC7D04"/>
    <w:rsid w:val="00DC7E61"/>
    <w:rsid w:val="00DC7ED6"/>
    <w:rsid w:val="00DD01FC"/>
    <w:rsid w:val="00DD0303"/>
    <w:rsid w:val="00DD0346"/>
    <w:rsid w:val="00DD0897"/>
    <w:rsid w:val="00DD098C"/>
    <w:rsid w:val="00DD0C60"/>
    <w:rsid w:val="00DD0CE8"/>
    <w:rsid w:val="00DD0DCA"/>
    <w:rsid w:val="00DD1424"/>
    <w:rsid w:val="00DD158E"/>
    <w:rsid w:val="00DD16AC"/>
    <w:rsid w:val="00DD1CD2"/>
    <w:rsid w:val="00DD1D43"/>
    <w:rsid w:val="00DD1DDC"/>
    <w:rsid w:val="00DD1F32"/>
    <w:rsid w:val="00DD32F0"/>
    <w:rsid w:val="00DD3600"/>
    <w:rsid w:val="00DD383A"/>
    <w:rsid w:val="00DD49F8"/>
    <w:rsid w:val="00DD4BFD"/>
    <w:rsid w:val="00DD4F05"/>
    <w:rsid w:val="00DD50AA"/>
    <w:rsid w:val="00DD50B9"/>
    <w:rsid w:val="00DD562E"/>
    <w:rsid w:val="00DD5C0E"/>
    <w:rsid w:val="00DD5E11"/>
    <w:rsid w:val="00DD5EF8"/>
    <w:rsid w:val="00DD65E7"/>
    <w:rsid w:val="00DD6822"/>
    <w:rsid w:val="00DD6AD9"/>
    <w:rsid w:val="00DD7485"/>
    <w:rsid w:val="00DD74CE"/>
    <w:rsid w:val="00DD75A8"/>
    <w:rsid w:val="00DD7CC8"/>
    <w:rsid w:val="00DE03D8"/>
    <w:rsid w:val="00DE0677"/>
    <w:rsid w:val="00DE0819"/>
    <w:rsid w:val="00DE0987"/>
    <w:rsid w:val="00DE0B3B"/>
    <w:rsid w:val="00DE0DBD"/>
    <w:rsid w:val="00DE0EE8"/>
    <w:rsid w:val="00DE0F2D"/>
    <w:rsid w:val="00DE13EB"/>
    <w:rsid w:val="00DE1423"/>
    <w:rsid w:val="00DE170F"/>
    <w:rsid w:val="00DE19C5"/>
    <w:rsid w:val="00DE1D94"/>
    <w:rsid w:val="00DE2DAB"/>
    <w:rsid w:val="00DE3443"/>
    <w:rsid w:val="00DE38E2"/>
    <w:rsid w:val="00DE3A57"/>
    <w:rsid w:val="00DE3B8D"/>
    <w:rsid w:val="00DE47E2"/>
    <w:rsid w:val="00DE4BA2"/>
    <w:rsid w:val="00DE503D"/>
    <w:rsid w:val="00DE5209"/>
    <w:rsid w:val="00DE522D"/>
    <w:rsid w:val="00DE534E"/>
    <w:rsid w:val="00DE5814"/>
    <w:rsid w:val="00DE5993"/>
    <w:rsid w:val="00DE5BF9"/>
    <w:rsid w:val="00DE5CE6"/>
    <w:rsid w:val="00DE64BD"/>
    <w:rsid w:val="00DE652B"/>
    <w:rsid w:val="00DE6F22"/>
    <w:rsid w:val="00DE6FDC"/>
    <w:rsid w:val="00DE7589"/>
    <w:rsid w:val="00DE78F5"/>
    <w:rsid w:val="00DE7BDB"/>
    <w:rsid w:val="00DE7F13"/>
    <w:rsid w:val="00DF02C7"/>
    <w:rsid w:val="00DF047B"/>
    <w:rsid w:val="00DF0AC1"/>
    <w:rsid w:val="00DF0F14"/>
    <w:rsid w:val="00DF0F91"/>
    <w:rsid w:val="00DF12FB"/>
    <w:rsid w:val="00DF1ACC"/>
    <w:rsid w:val="00DF1B85"/>
    <w:rsid w:val="00DF1C03"/>
    <w:rsid w:val="00DF244C"/>
    <w:rsid w:val="00DF2543"/>
    <w:rsid w:val="00DF275D"/>
    <w:rsid w:val="00DF28F3"/>
    <w:rsid w:val="00DF2976"/>
    <w:rsid w:val="00DF2B1F"/>
    <w:rsid w:val="00DF2C3F"/>
    <w:rsid w:val="00DF2C62"/>
    <w:rsid w:val="00DF3109"/>
    <w:rsid w:val="00DF3445"/>
    <w:rsid w:val="00DF35F3"/>
    <w:rsid w:val="00DF3D1E"/>
    <w:rsid w:val="00DF443B"/>
    <w:rsid w:val="00DF46F2"/>
    <w:rsid w:val="00DF4E81"/>
    <w:rsid w:val="00DF514E"/>
    <w:rsid w:val="00DF51AB"/>
    <w:rsid w:val="00DF551C"/>
    <w:rsid w:val="00DF567A"/>
    <w:rsid w:val="00DF5E0E"/>
    <w:rsid w:val="00DF5E5A"/>
    <w:rsid w:val="00DF6883"/>
    <w:rsid w:val="00DF68C2"/>
    <w:rsid w:val="00DF6978"/>
    <w:rsid w:val="00DF6E95"/>
    <w:rsid w:val="00DF77FB"/>
    <w:rsid w:val="00DF7BAD"/>
    <w:rsid w:val="00E008F0"/>
    <w:rsid w:val="00E00A62"/>
    <w:rsid w:val="00E00BA5"/>
    <w:rsid w:val="00E01176"/>
    <w:rsid w:val="00E013D3"/>
    <w:rsid w:val="00E01514"/>
    <w:rsid w:val="00E01576"/>
    <w:rsid w:val="00E01A2F"/>
    <w:rsid w:val="00E01F37"/>
    <w:rsid w:val="00E02472"/>
    <w:rsid w:val="00E0259A"/>
    <w:rsid w:val="00E0264E"/>
    <w:rsid w:val="00E029E8"/>
    <w:rsid w:val="00E02C2C"/>
    <w:rsid w:val="00E02CD1"/>
    <w:rsid w:val="00E035D4"/>
    <w:rsid w:val="00E0363D"/>
    <w:rsid w:val="00E03686"/>
    <w:rsid w:val="00E03BED"/>
    <w:rsid w:val="00E03F82"/>
    <w:rsid w:val="00E03F90"/>
    <w:rsid w:val="00E04226"/>
    <w:rsid w:val="00E043E9"/>
    <w:rsid w:val="00E043EC"/>
    <w:rsid w:val="00E04488"/>
    <w:rsid w:val="00E04E7C"/>
    <w:rsid w:val="00E04F9F"/>
    <w:rsid w:val="00E0505A"/>
    <w:rsid w:val="00E05B9E"/>
    <w:rsid w:val="00E06237"/>
    <w:rsid w:val="00E062F9"/>
    <w:rsid w:val="00E064FA"/>
    <w:rsid w:val="00E065EB"/>
    <w:rsid w:val="00E071F4"/>
    <w:rsid w:val="00E0727E"/>
    <w:rsid w:val="00E072AC"/>
    <w:rsid w:val="00E078B1"/>
    <w:rsid w:val="00E10E96"/>
    <w:rsid w:val="00E10E99"/>
    <w:rsid w:val="00E1148D"/>
    <w:rsid w:val="00E11E90"/>
    <w:rsid w:val="00E123E9"/>
    <w:rsid w:val="00E12B73"/>
    <w:rsid w:val="00E12EA6"/>
    <w:rsid w:val="00E1305F"/>
    <w:rsid w:val="00E134DD"/>
    <w:rsid w:val="00E136CF"/>
    <w:rsid w:val="00E14504"/>
    <w:rsid w:val="00E145DA"/>
    <w:rsid w:val="00E148D1"/>
    <w:rsid w:val="00E14CA5"/>
    <w:rsid w:val="00E14D54"/>
    <w:rsid w:val="00E1555D"/>
    <w:rsid w:val="00E15AAF"/>
    <w:rsid w:val="00E15E48"/>
    <w:rsid w:val="00E166D4"/>
    <w:rsid w:val="00E168B8"/>
    <w:rsid w:val="00E16D48"/>
    <w:rsid w:val="00E1741A"/>
    <w:rsid w:val="00E17915"/>
    <w:rsid w:val="00E17C49"/>
    <w:rsid w:val="00E17C74"/>
    <w:rsid w:val="00E20036"/>
    <w:rsid w:val="00E20125"/>
    <w:rsid w:val="00E2018A"/>
    <w:rsid w:val="00E20439"/>
    <w:rsid w:val="00E2085C"/>
    <w:rsid w:val="00E209AD"/>
    <w:rsid w:val="00E20BD6"/>
    <w:rsid w:val="00E21237"/>
    <w:rsid w:val="00E214EA"/>
    <w:rsid w:val="00E21808"/>
    <w:rsid w:val="00E21B5A"/>
    <w:rsid w:val="00E21BCF"/>
    <w:rsid w:val="00E22F21"/>
    <w:rsid w:val="00E23060"/>
    <w:rsid w:val="00E2314F"/>
    <w:rsid w:val="00E23A02"/>
    <w:rsid w:val="00E23B36"/>
    <w:rsid w:val="00E23F62"/>
    <w:rsid w:val="00E24253"/>
    <w:rsid w:val="00E24352"/>
    <w:rsid w:val="00E243C3"/>
    <w:rsid w:val="00E2475D"/>
    <w:rsid w:val="00E24B2D"/>
    <w:rsid w:val="00E24CB1"/>
    <w:rsid w:val="00E24E5E"/>
    <w:rsid w:val="00E2525B"/>
    <w:rsid w:val="00E2596B"/>
    <w:rsid w:val="00E25DE9"/>
    <w:rsid w:val="00E26167"/>
    <w:rsid w:val="00E2674D"/>
    <w:rsid w:val="00E2692E"/>
    <w:rsid w:val="00E26FC5"/>
    <w:rsid w:val="00E27234"/>
    <w:rsid w:val="00E274D1"/>
    <w:rsid w:val="00E274EF"/>
    <w:rsid w:val="00E27562"/>
    <w:rsid w:val="00E27D61"/>
    <w:rsid w:val="00E302DC"/>
    <w:rsid w:val="00E3045D"/>
    <w:rsid w:val="00E3071B"/>
    <w:rsid w:val="00E3084D"/>
    <w:rsid w:val="00E30E66"/>
    <w:rsid w:val="00E30E77"/>
    <w:rsid w:val="00E310CC"/>
    <w:rsid w:val="00E31103"/>
    <w:rsid w:val="00E31144"/>
    <w:rsid w:val="00E31354"/>
    <w:rsid w:val="00E31929"/>
    <w:rsid w:val="00E31E2E"/>
    <w:rsid w:val="00E3235C"/>
    <w:rsid w:val="00E3255F"/>
    <w:rsid w:val="00E330D7"/>
    <w:rsid w:val="00E333ED"/>
    <w:rsid w:val="00E3346E"/>
    <w:rsid w:val="00E33552"/>
    <w:rsid w:val="00E338F2"/>
    <w:rsid w:val="00E33BE1"/>
    <w:rsid w:val="00E342D9"/>
    <w:rsid w:val="00E345B3"/>
    <w:rsid w:val="00E34816"/>
    <w:rsid w:val="00E3559F"/>
    <w:rsid w:val="00E35E64"/>
    <w:rsid w:val="00E36260"/>
    <w:rsid w:val="00E36D8B"/>
    <w:rsid w:val="00E36F73"/>
    <w:rsid w:val="00E37816"/>
    <w:rsid w:val="00E379E6"/>
    <w:rsid w:val="00E37F8B"/>
    <w:rsid w:val="00E400E4"/>
    <w:rsid w:val="00E4035A"/>
    <w:rsid w:val="00E4082F"/>
    <w:rsid w:val="00E410DA"/>
    <w:rsid w:val="00E4140C"/>
    <w:rsid w:val="00E41519"/>
    <w:rsid w:val="00E41665"/>
    <w:rsid w:val="00E416EF"/>
    <w:rsid w:val="00E41A54"/>
    <w:rsid w:val="00E41F78"/>
    <w:rsid w:val="00E42141"/>
    <w:rsid w:val="00E421F3"/>
    <w:rsid w:val="00E4282A"/>
    <w:rsid w:val="00E42992"/>
    <w:rsid w:val="00E42A7E"/>
    <w:rsid w:val="00E42AEA"/>
    <w:rsid w:val="00E42B28"/>
    <w:rsid w:val="00E4316D"/>
    <w:rsid w:val="00E43436"/>
    <w:rsid w:val="00E4359A"/>
    <w:rsid w:val="00E436E1"/>
    <w:rsid w:val="00E43AE9"/>
    <w:rsid w:val="00E43B2B"/>
    <w:rsid w:val="00E43F38"/>
    <w:rsid w:val="00E4427A"/>
    <w:rsid w:val="00E44D2F"/>
    <w:rsid w:val="00E44E45"/>
    <w:rsid w:val="00E44E75"/>
    <w:rsid w:val="00E454B4"/>
    <w:rsid w:val="00E455FB"/>
    <w:rsid w:val="00E45E83"/>
    <w:rsid w:val="00E46699"/>
    <w:rsid w:val="00E46CFC"/>
    <w:rsid w:val="00E4711E"/>
    <w:rsid w:val="00E47774"/>
    <w:rsid w:val="00E47D3F"/>
    <w:rsid w:val="00E50136"/>
    <w:rsid w:val="00E5039D"/>
    <w:rsid w:val="00E50411"/>
    <w:rsid w:val="00E50533"/>
    <w:rsid w:val="00E505F9"/>
    <w:rsid w:val="00E50721"/>
    <w:rsid w:val="00E50BD2"/>
    <w:rsid w:val="00E50FD6"/>
    <w:rsid w:val="00E51784"/>
    <w:rsid w:val="00E517AE"/>
    <w:rsid w:val="00E51973"/>
    <w:rsid w:val="00E51B36"/>
    <w:rsid w:val="00E5228F"/>
    <w:rsid w:val="00E5250D"/>
    <w:rsid w:val="00E5270A"/>
    <w:rsid w:val="00E527A4"/>
    <w:rsid w:val="00E52863"/>
    <w:rsid w:val="00E52B35"/>
    <w:rsid w:val="00E53079"/>
    <w:rsid w:val="00E5330A"/>
    <w:rsid w:val="00E537AB"/>
    <w:rsid w:val="00E5422C"/>
    <w:rsid w:val="00E54275"/>
    <w:rsid w:val="00E542C5"/>
    <w:rsid w:val="00E544CC"/>
    <w:rsid w:val="00E54760"/>
    <w:rsid w:val="00E54BA7"/>
    <w:rsid w:val="00E55321"/>
    <w:rsid w:val="00E555E1"/>
    <w:rsid w:val="00E5601F"/>
    <w:rsid w:val="00E562AC"/>
    <w:rsid w:val="00E562FC"/>
    <w:rsid w:val="00E56696"/>
    <w:rsid w:val="00E56705"/>
    <w:rsid w:val="00E56A38"/>
    <w:rsid w:val="00E56A62"/>
    <w:rsid w:val="00E56D3B"/>
    <w:rsid w:val="00E57AE8"/>
    <w:rsid w:val="00E57BC5"/>
    <w:rsid w:val="00E57C35"/>
    <w:rsid w:val="00E57DB6"/>
    <w:rsid w:val="00E57E5B"/>
    <w:rsid w:val="00E600B4"/>
    <w:rsid w:val="00E601A9"/>
    <w:rsid w:val="00E60527"/>
    <w:rsid w:val="00E60793"/>
    <w:rsid w:val="00E609E4"/>
    <w:rsid w:val="00E6105F"/>
    <w:rsid w:val="00E616DA"/>
    <w:rsid w:val="00E61856"/>
    <w:rsid w:val="00E61897"/>
    <w:rsid w:val="00E61ECC"/>
    <w:rsid w:val="00E61ED4"/>
    <w:rsid w:val="00E61EE7"/>
    <w:rsid w:val="00E6221B"/>
    <w:rsid w:val="00E62391"/>
    <w:rsid w:val="00E62615"/>
    <w:rsid w:val="00E626D5"/>
    <w:rsid w:val="00E62973"/>
    <w:rsid w:val="00E629D3"/>
    <w:rsid w:val="00E62AD5"/>
    <w:rsid w:val="00E62DFA"/>
    <w:rsid w:val="00E63166"/>
    <w:rsid w:val="00E63333"/>
    <w:rsid w:val="00E63576"/>
    <w:rsid w:val="00E63633"/>
    <w:rsid w:val="00E6392F"/>
    <w:rsid w:val="00E63999"/>
    <w:rsid w:val="00E63B6E"/>
    <w:rsid w:val="00E63DF3"/>
    <w:rsid w:val="00E63E9B"/>
    <w:rsid w:val="00E6411B"/>
    <w:rsid w:val="00E64A51"/>
    <w:rsid w:val="00E65D9C"/>
    <w:rsid w:val="00E6668B"/>
    <w:rsid w:val="00E6691D"/>
    <w:rsid w:val="00E66F9A"/>
    <w:rsid w:val="00E67018"/>
    <w:rsid w:val="00E67081"/>
    <w:rsid w:val="00E67102"/>
    <w:rsid w:val="00E6723F"/>
    <w:rsid w:val="00E67522"/>
    <w:rsid w:val="00E67E33"/>
    <w:rsid w:val="00E7029A"/>
    <w:rsid w:val="00E7038B"/>
    <w:rsid w:val="00E704A8"/>
    <w:rsid w:val="00E70C0C"/>
    <w:rsid w:val="00E70E93"/>
    <w:rsid w:val="00E710FD"/>
    <w:rsid w:val="00E720C1"/>
    <w:rsid w:val="00E72873"/>
    <w:rsid w:val="00E72E0E"/>
    <w:rsid w:val="00E72EC9"/>
    <w:rsid w:val="00E732B6"/>
    <w:rsid w:val="00E7331E"/>
    <w:rsid w:val="00E73532"/>
    <w:rsid w:val="00E738DE"/>
    <w:rsid w:val="00E73B95"/>
    <w:rsid w:val="00E73D0B"/>
    <w:rsid w:val="00E73D6F"/>
    <w:rsid w:val="00E73E41"/>
    <w:rsid w:val="00E74536"/>
    <w:rsid w:val="00E746D8"/>
    <w:rsid w:val="00E752A6"/>
    <w:rsid w:val="00E75425"/>
    <w:rsid w:val="00E75640"/>
    <w:rsid w:val="00E75888"/>
    <w:rsid w:val="00E75A54"/>
    <w:rsid w:val="00E7644F"/>
    <w:rsid w:val="00E764EA"/>
    <w:rsid w:val="00E7682E"/>
    <w:rsid w:val="00E7697F"/>
    <w:rsid w:val="00E76A34"/>
    <w:rsid w:val="00E7786B"/>
    <w:rsid w:val="00E77924"/>
    <w:rsid w:val="00E80536"/>
    <w:rsid w:val="00E80AFB"/>
    <w:rsid w:val="00E80B03"/>
    <w:rsid w:val="00E80C81"/>
    <w:rsid w:val="00E80D25"/>
    <w:rsid w:val="00E81352"/>
    <w:rsid w:val="00E81905"/>
    <w:rsid w:val="00E81D96"/>
    <w:rsid w:val="00E82183"/>
    <w:rsid w:val="00E822F7"/>
    <w:rsid w:val="00E823C2"/>
    <w:rsid w:val="00E82580"/>
    <w:rsid w:val="00E8272C"/>
    <w:rsid w:val="00E8282E"/>
    <w:rsid w:val="00E82AF6"/>
    <w:rsid w:val="00E82BA1"/>
    <w:rsid w:val="00E82E75"/>
    <w:rsid w:val="00E836FD"/>
    <w:rsid w:val="00E837A6"/>
    <w:rsid w:val="00E83957"/>
    <w:rsid w:val="00E83E27"/>
    <w:rsid w:val="00E83F44"/>
    <w:rsid w:val="00E84C4F"/>
    <w:rsid w:val="00E854C7"/>
    <w:rsid w:val="00E8577D"/>
    <w:rsid w:val="00E85A52"/>
    <w:rsid w:val="00E85C9F"/>
    <w:rsid w:val="00E864AD"/>
    <w:rsid w:val="00E86501"/>
    <w:rsid w:val="00E86AC0"/>
    <w:rsid w:val="00E872EB"/>
    <w:rsid w:val="00E87368"/>
    <w:rsid w:val="00E875D6"/>
    <w:rsid w:val="00E875FE"/>
    <w:rsid w:val="00E876EE"/>
    <w:rsid w:val="00E87A57"/>
    <w:rsid w:val="00E901F5"/>
    <w:rsid w:val="00E90BA7"/>
    <w:rsid w:val="00E90BCA"/>
    <w:rsid w:val="00E913BD"/>
    <w:rsid w:val="00E913D4"/>
    <w:rsid w:val="00E91751"/>
    <w:rsid w:val="00E917EC"/>
    <w:rsid w:val="00E91BE0"/>
    <w:rsid w:val="00E92A36"/>
    <w:rsid w:val="00E92A41"/>
    <w:rsid w:val="00E93565"/>
    <w:rsid w:val="00E9379C"/>
    <w:rsid w:val="00E93821"/>
    <w:rsid w:val="00E93B18"/>
    <w:rsid w:val="00E94122"/>
    <w:rsid w:val="00E9435B"/>
    <w:rsid w:val="00E943FC"/>
    <w:rsid w:val="00E94594"/>
    <w:rsid w:val="00E948E7"/>
    <w:rsid w:val="00E94BA2"/>
    <w:rsid w:val="00E94D08"/>
    <w:rsid w:val="00E94F50"/>
    <w:rsid w:val="00E94FB4"/>
    <w:rsid w:val="00E950D9"/>
    <w:rsid w:val="00E951B7"/>
    <w:rsid w:val="00E95388"/>
    <w:rsid w:val="00E953F0"/>
    <w:rsid w:val="00E95501"/>
    <w:rsid w:val="00E9571E"/>
    <w:rsid w:val="00E95AA5"/>
    <w:rsid w:val="00E95C2F"/>
    <w:rsid w:val="00E95CE5"/>
    <w:rsid w:val="00E95FDC"/>
    <w:rsid w:val="00E96473"/>
    <w:rsid w:val="00E9674C"/>
    <w:rsid w:val="00E96C75"/>
    <w:rsid w:val="00E96C7C"/>
    <w:rsid w:val="00E96D40"/>
    <w:rsid w:val="00E96F5A"/>
    <w:rsid w:val="00E971DA"/>
    <w:rsid w:val="00E97288"/>
    <w:rsid w:val="00E97657"/>
    <w:rsid w:val="00E97676"/>
    <w:rsid w:val="00E976B5"/>
    <w:rsid w:val="00E976C9"/>
    <w:rsid w:val="00E97AA9"/>
    <w:rsid w:val="00E97B0E"/>
    <w:rsid w:val="00E97B4C"/>
    <w:rsid w:val="00E97C72"/>
    <w:rsid w:val="00E97E3C"/>
    <w:rsid w:val="00E97F68"/>
    <w:rsid w:val="00EA01FC"/>
    <w:rsid w:val="00EA036E"/>
    <w:rsid w:val="00EA03D5"/>
    <w:rsid w:val="00EA0B35"/>
    <w:rsid w:val="00EA0D4A"/>
    <w:rsid w:val="00EA0F6C"/>
    <w:rsid w:val="00EA1326"/>
    <w:rsid w:val="00EA149E"/>
    <w:rsid w:val="00EA1B2F"/>
    <w:rsid w:val="00EA1DA6"/>
    <w:rsid w:val="00EA21E5"/>
    <w:rsid w:val="00EA21F4"/>
    <w:rsid w:val="00EA222C"/>
    <w:rsid w:val="00EA2318"/>
    <w:rsid w:val="00EA2349"/>
    <w:rsid w:val="00EA363A"/>
    <w:rsid w:val="00EA370B"/>
    <w:rsid w:val="00EA395A"/>
    <w:rsid w:val="00EA3A99"/>
    <w:rsid w:val="00EA3D02"/>
    <w:rsid w:val="00EA435E"/>
    <w:rsid w:val="00EA44A5"/>
    <w:rsid w:val="00EA468E"/>
    <w:rsid w:val="00EA4865"/>
    <w:rsid w:val="00EA4AC7"/>
    <w:rsid w:val="00EA4C4A"/>
    <w:rsid w:val="00EA4CD5"/>
    <w:rsid w:val="00EA514D"/>
    <w:rsid w:val="00EA51B0"/>
    <w:rsid w:val="00EA5221"/>
    <w:rsid w:val="00EA573E"/>
    <w:rsid w:val="00EA5C13"/>
    <w:rsid w:val="00EA5C79"/>
    <w:rsid w:val="00EA5CDE"/>
    <w:rsid w:val="00EA642F"/>
    <w:rsid w:val="00EA6F73"/>
    <w:rsid w:val="00EA7005"/>
    <w:rsid w:val="00EA7561"/>
    <w:rsid w:val="00EA7835"/>
    <w:rsid w:val="00EA7891"/>
    <w:rsid w:val="00EA7BF5"/>
    <w:rsid w:val="00EA7D87"/>
    <w:rsid w:val="00EA7DB6"/>
    <w:rsid w:val="00EA7DC1"/>
    <w:rsid w:val="00EB040A"/>
    <w:rsid w:val="00EB07FD"/>
    <w:rsid w:val="00EB0D66"/>
    <w:rsid w:val="00EB1095"/>
    <w:rsid w:val="00EB1276"/>
    <w:rsid w:val="00EB1978"/>
    <w:rsid w:val="00EB1C81"/>
    <w:rsid w:val="00EB1D7D"/>
    <w:rsid w:val="00EB2139"/>
    <w:rsid w:val="00EB21B7"/>
    <w:rsid w:val="00EB22E6"/>
    <w:rsid w:val="00EB2337"/>
    <w:rsid w:val="00EB23DA"/>
    <w:rsid w:val="00EB2A2F"/>
    <w:rsid w:val="00EB2AC8"/>
    <w:rsid w:val="00EB2CF3"/>
    <w:rsid w:val="00EB32C5"/>
    <w:rsid w:val="00EB3441"/>
    <w:rsid w:val="00EB3BC4"/>
    <w:rsid w:val="00EB3BDA"/>
    <w:rsid w:val="00EB443C"/>
    <w:rsid w:val="00EB49DD"/>
    <w:rsid w:val="00EB49F7"/>
    <w:rsid w:val="00EB4A61"/>
    <w:rsid w:val="00EB51FE"/>
    <w:rsid w:val="00EB5357"/>
    <w:rsid w:val="00EB6103"/>
    <w:rsid w:val="00EB6205"/>
    <w:rsid w:val="00EB660D"/>
    <w:rsid w:val="00EB73C6"/>
    <w:rsid w:val="00EB79B1"/>
    <w:rsid w:val="00EB7B46"/>
    <w:rsid w:val="00EB7DFA"/>
    <w:rsid w:val="00EB7E3E"/>
    <w:rsid w:val="00EC137E"/>
    <w:rsid w:val="00EC1874"/>
    <w:rsid w:val="00EC1A3A"/>
    <w:rsid w:val="00EC1A71"/>
    <w:rsid w:val="00EC1CF2"/>
    <w:rsid w:val="00EC1E19"/>
    <w:rsid w:val="00EC1E98"/>
    <w:rsid w:val="00EC1FE9"/>
    <w:rsid w:val="00EC23C5"/>
    <w:rsid w:val="00EC2CAB"/>
    <w:rsid w:val="00EC2D9F"/>
    <w:rsid w:val="00EC2EAE"/>
    <w:rsid w:val="00EC2FE8"/>
    <w:rsid w:val="00EC3261"/>
    <w:rsid w:val="00EC3264"/>
    <w:rsid w:val="00EC32A4"/>
    <w:rsid w:val="00EC3AB4"/>
    <w:rsid w:val="00EC40CE"/>
    <w:rsid w:val="00EC418E"/>
    <w:rsid w:val="00EC421B"/>
    <w:rsid w:val="00EC439B"/>
    <w:rsid w:val="00EC4AC7"/>
    <w:rsid w:val="00EC4AD7"/>
    <w:rsid w:val="00EC4C0C"/>
    <w:rsid w:val="00EC4E0C"/>
    <w:rsid w:val="00EC53F5"/>
    <w:rsid w:val="00EC54C0"/>
    <w:rsid w:val="00EC5BB9"/>
    <w:rsid w:val="00EC5FFD"/>
    <w:rsid w:val="00EC60A8"/>
    <w:rsid w:val="00EC662F"/>
    <w:rsid w:val="00EC66F8"/>
    <w:rsid w:val="00EC6D86"/>
    <w:rsid w:val="00EC6EB9"/>
    <w:rsid w:val="00EC73E6"/>
    <w:rsid w:val="00EC73FC"/>
    <w:rsid w:val="00EC7800"/>
    <w:rsid w:val="00EC7960"/>
    <w:rsid w:val="00EC7B71"/>
    <w:rsid w:val="00EC7CA6"/>
    <w:rsid w:val="00ED01D6"/>
    <w:rsid w:val="00ED0B87"/>
    <w:rsid w:val="00ED0D1A"/>
    <w:rsid w:val="00ED0E72"/>
    <w:rsid w:val="00ED1333"/>
    <w:rsid w:val="00ED15BA"/>
    <w:rsid w:val="00ED1755"/>
    <w:rsid w:val="00ED1C49"/>
    <w:rsid w:val="00ED1E59"/>
    <w:rsid w:val="00ED1F70"/>
    <w:rsid w:val="00ED27E8"/>
    <w:rsid w:val="00ED2860"/>
    <w:rsid w:val="00ED28F5"/>
    <w:rsid w:val="00ED2EC1"/>
    <w:rsid w:val="00ED2F0E"/>
    <w:rsid w:val="00ED37DA"/>
    <w:rsid w:val="00ED3D86"/>
    <w:rsid w:val="00ED4397"/>
    <w:rsid w:val="00ED497B"/>
    <w:rsid w:val="00ED4F2C"/>
    <w:rsid w:val="00ED50C3"/>
    <w:rsid w:val="00ED52ED"/>
    <w:rsid w:val="00ED5457"/>
    <w:rsid w:val="00ED55E8"/>
    <w:rsid w:val="00ED5A2C"/>
    <w:rsid w:val="00ED5ADE"/>
    <w:rsid w:val="00ED5BF1"/>
    <w:rsid w:val="00ED5E8A"/>
    <w:rsid w:val="00ED61FA"/>
    <w:rsid w:val="00ED62F4"/>
    <w:rsid w:val="00ED6531"/>
    <w:rsid w:val="00ED6815"/>
    <w:rsid w:val="00ED6CA8"/>
    <w:rsid w:val="00ED7608"/>
    <w:rsid w:val="00ED7DCC"/>
    <w:rsid w:val="00EE0533"/>
    <w:rsid w:val="00EE0E00"/>
    <w:rsid w:val="00EE0EE8"/>
    <w:rsid w:val="00EE0FA1"/>
    <w:rsid w:val="00EE13AC"/>
    <w:rsid w:val="00EE17D5"/>
    <w:rsid w:val="00EE1CA2"/>
    <w:rsid w:val="00EE1D34"/>
    <w:rsid w:val="00EE23F2"/>
    <w:rsid w:val="00EE2460"/>
    <w:rsid w:val="00EE2BF8"/>
    <w:rsid w:val="00EE2E44"/>
    <w:rsid w:val="00EE3343"/>
    <w:rsid w:val="00EE4A0B"/>
    <w:rsid w:val="00EE4BF8"/>
    <w:rsid w:val="00EE4DAE"/>
    <w:rsid w:val="00EE521D"/>
    <w:rsid w:val="00EE58E0"/>
    <w:rsid w:val="00EE597D"/>
    <w:rsid w:val="00EE6211"/>
    <w:rsid w:val="00EE6625"/>
    <w:rsid w:val="00EE6C52"/>
    <w:rsid w:val="00EE75C4"/>
    <w:rsid w:val="00EE7CFC"/>
    <w:rsid w:val="00EE7FB9"/>
    <w:rsid w:val="00EF05A0"/>
    <w:rsid w:val="00EF0B55"/>
    <w:rsid w:val="00EF0D07"/>
    <w:rsid w:val="00EF1049"/>
    <w:rsid w:val="00EF133F"/>
    <w:rsid w:val="00EF14AD"/>
    <w:rsid w:val="00EF1542"/>
    <w:rsid w:val="00EF158B"/>
    <w:rsid w:val="00EF1A6F"/>
    <w:rsid w:val="00EF1B24"/>
    <w:rsid w:val="00EF20AD"/>
    <w:rsid w:val="00EF21D6"/>
    <w:rsid w:val="00EF228A"/>
    <w:rsid w:val="00EF231C"/>
    <w:rsid w:val="00EF2689"/>
    <w:rsid w:val="00EF27DF"/>
    <w:rsid w:val="00EF29D1"/>
    <w:rsid w:val="00EF2A14"/>
    <w:rsid w:val="00EF2BA8"/>
    <w:rsid w:val="00EF3237"/>
    <w:rsid w:val="00EF3C10"/>
    <w:rsid w:val="00EF3CAD"/>
    <w:rsid w:val="00EF438A"/>
    <w:rsid w:val="00EF43B3"/>
    <w:rsid w:val="00EF4817"/>
    <w:rsid w:val="00EF48CF"/>
    <w:rsid w:val="00EF4B66"/>
    <w:rsid w:val="00EF516F"/>
    <w:rsid w:val="00EF54CC"/>
    <w:rsid w:val="00EF5AD5"/>
    <w:rsid w:val="00EF5B3C"/>
    <w:rsid w:val="00EF62A9"/>
    <w:rsid w:val="00EF65E7"/>
    <w:rsid w:val="00EF6B0C"/>
    <w:rsid w:val="00EF6C7C"/>
    <w:rsid w:val="00EF70BE"/>
    <w:rsid w:val="00EF7312"/>
    <w:rsid w:val="00EF77A5"/>
    <w:rsid w:val="00EF7857"/>
    <w:rsid w:val="00EF7E85"/>
    <w:rsid w:val="00F003B5"/>
    <w:rsid w:val="00F00581"/>
    <w:rsid w:val="00F0085D"/>
    <w:rsid w:val="00F00CE3"/>
    <w:rsid w:val="00F0184D"/>
    <w:rsid w:val="00F01B51"/>
    <w:rsid w:val="00F01C3D"/>
    <w:rsid w:val="00F0206D"/>
    <w:rsid w:val="00F02227"/>
    <w:rsid w:val="00F024CE"/>
    <w:rsid w:val="00F0267B"/>
    <w:rsid w:val="00F026E6"/>
    <w:rsid w:val="00F02BEF"/>
    <w:rsid w:val="00F02CD9"/>
    <w:rsid w:val="00F0327F"/>
    <w:rsid w:val="00F0342D"/>
    <w:rsid w:val="00F03A6E"/>
    <w:rsid w:val="00F03F02"/>
    <w:rsid w:val="00F03F05"/>
    <w:rsid w:val="00F0444A"/>
    <w:rsid w:val="00F0474C"/>
    <w:rsid w:val="00F04E7D"/>
    <w:rsid w:val="00F04FB5"/>
    <w:rsid w:val="00F05359"/>
    <w:rsid w:val="00F05754"/>
    <w:rsid w:val="00F06402"/>
    <w:rsid w:val="00F064D4"/>
    <w:rsid w:val="00F06A45"/>
    <w:rsid w:val="00F06EA8"/>
    <w:rsid w:val="00F06FD9"/>
    <w:rsid w:val="00F077A9"/>
    <w:rsid w:val="00F07D17"/>
    <w:rsid w:val="00F07D94"/>
    <w:rsid w:val="00F104C3"/>
    <w:rsid w:val="00F10B90"/>
    <w:rsid w:val="00F110BB"/>
    <w:rsid w:val="00F11429"/>
    <w:rsid w:val="00F11915"/>
    <w:rsid w:val="00F119FE"/>
    <w:rsid w:val="00F11A61"/>
    <w:rsid w:val="00F11C19"/>
    <w:rsid w:val="00F1243C"/>
    <w:rsid w:val="00F1280B"/>
    <w:rsid w:val="00F12B11"/>
    <w:rsid w:val="00F1313C"/>
    <w:rsid w:val="00F13BD0"/>
    <w:rsid w:val="00F13C5A"/>
    <w:rsid w:val="00F13E7D"/>
    <w:rsid w:val="00F13FB0"/>
    <w:rsid w:val="00F14391"/>
    <w:rsid w:val="00F14DF7"/>
    <w:rsid w:val="00F14F48"/>
    <w:rsid w:val="00F15191"/>
    <w:rsid w:val="00F1549A"/>
    <w:rsid w:val="00F15C76"/>
    <w:rsid w:val="00F15DDE"/>
    <w:rsid w:val="00F16049"/>
    <w:rsid w:val="00F16112"/>
    <w:rsid w:val="00F168A7"/>
    <w:rsid w:val="00F16C00"/>
    <w:rsid w:val="00F16E96"/>
    <w:rsid w:val="00F17A27"/>
    <w:rsid w:val="00F17A91"/>
    <w:rsid w:val="00F2005F"/>
    <w:rsid w:val="00F2045A"/>
    <w:rsid w:val="00F20808"/>
    <w:rsid w:val="00F209E1"/>
    <w:rsid w:val="00F20B65"/>
    <w:rsid w:val="00F21874"/>
    <w:rsid w:val="00F218FB"/>
    <w:rsid w:val="00F21944"/>
    <w:rsid w:val="00F21C3E"/>
    <w:rsid w:val="00F21D1C"/>
    <w:rsid w:val="00F21E83"/>
    <w:rsid w:val="00F2231F"/>
    <w:rsid w:val="00F22429"/>
    <w:rsid w:val="00F224C2"/>
    <w:rsid w:val="00F22614"/>
    <w:rsid w:val="00F2280D"/>
    <w:rsid w:val="00F228AE"/>
    <w:rsid w:val="00F22A1C"/>
    <w:rsid w:val="00F22A50"/>
    <w:rsid w:val="00F22C2B"/>
    <w:rsid w:val="00F22EEB"/>
    <w:rsid w:val="00F232FA"/>
    <w:rsid w:val="00F23584"/>
    <w:rsid w:val="00F23825"/>
    <w:rsid w:val="00F23E30"/>
    <w:rsid w:val="00F240E8"/>
    <w:rsid w:val="00F243D0"/>
    <w:rsid w:val="00F2481D"/>
    <w:rsid w:val="00F24AB1"/>
    <w:rsid w:val="00F24D46"/>
    <w:rsid w:val="00F25651"/>
    <w:rsid w:val="00F256BA"/>
    <w:rsid w:val="00F25CD1"/>
    <w:rsid w:val="00F25DFD"/>
    <w:rsid w:val="00F266B2"/>
    <w:rsid w:val="00F26E6E"/>
    <w:rsid w:val="00F26E76"/>
    <w:rsid w:val="00F26FE6"/>
    <w:rsid w:val="00F27174"/>
    <w:rsid w:val="00F279CE"/>
    <w:rsid w:val="00F27A74"/>
    <w:rsid w:val="00F27AE6"/>
    <w:rsid w:val="00F27B1D"/>
    <w:rsid w:val="00F3000B"/>
    <w:rsid w:val="00F30405"/>
    <w:rsid w:val="00F30613"/>
    <w:rsid w:val="00F30CDF"/>
    <w:rsid w:val="00F31C5A"/>
    <w:rsid w:val="00F31D69"/>
    <w:rsid w:val="00F32E9A"/>
    <w:rsid w:val="00F33684"/>
    <w:rsid w:val="00F339C9"/>
    <w:rsid w:val="00F33C11"/>
    <w:rsid w:val="00F33D0A"/>
    <w:rsid w:val="00F33FD1"/>
    <w:rsid w:val="00F3422A"/>
    <w:rsid w:val="00F3434C"/>
    <w:rsid w:val="00F34C14"/>
    <w:rsid w:val="00F34C8E"/>
    <w:rsid w:val="00F34DDB"/>
    <w:rsid w:val="00F353B7"/>
    <w:rsid w:val="00F35786"/>
    <w:rsid w:val="00F35869"/>
    <w:rsid w:val="00F3587A"/>
    <w:rsid w:val="00F35C02"/>
    <w:rsid w:val="00F35F92"/>
    <w:rsid w:val="00F36C7D"/>
    <w:rsid w:val="00F37737"/>
    <w:rsid w:val="00F378BC"/>
    <w:rsid w:val="00F37C10"/>
    <w:rsid w:val="00F37D31"/>
    <w:rsid w:val="00F37F0F"/>
    <w:rsid w:val="00F40062"/>
    <w:rsid w:val="00F40CD0"/>
    <w:rsid w:val="00F412CE"/>
    <w:rsid w:val="00F414C4"/>
    <w:rsid w:val="00F4172C"/>
    <w:rsid w:val="00F418F6"/>
    <w:rsid w:val="00F4193B"/>
    <w:rsid w:val="00F41B52"/>
    <w:rsid w:val="00F41C8E"/>
    <w:rsid w:val="00F41D10"/>
    <w:rsid w:val="00F41DB3"/>
    <w:rsid w:val="00F4200F"/>
    <w:rsid w:val="00F42147"/>
    <w:rsid w:val="00F4248B"/>
    <w:rsid w:val="00F424F6"/>
    <w:rsid w:val="00F42571"/>
    <w:rsid w:val="00F42A6F"/>
    <w:rsid w:val="00F42DEF"/>
    <w:rsid w:val="00F42F42"/>
    <w:rsid w:val="00F42F99"/>
    <w:rsid w:val="00F43819"/>
    <w:rsid w:val="00F43A90"/>
    <w:rsid w:val="00F43C00"/>
    <w:rsid w:val="00F43CAB"/>
    <w:rsid w:val="00F44045"/>
    <w:rsid w:val="00F442DC"/>
    <w:rsid w:val="00F44375"/>
    <w:rsid w:val="00F4452D"/>
    <w:rsid w:val="00F446F0"/>
    <w:rsid w:val="00F45264"/>
    <w:rsid w:val="00F45323"/>
    <w:rsid w:val="00F455CD"/>
    <w:rsid w:val="00F4562C"/>
    <w:rsid w:val="00F45D06"/>
    <w:rsid w:val="00F46954"/>
    <w:rsid w:val="00F46AFA"/>
    <w:rsid w:val="00F46E6A"/>
    <w:rsid w:val="00F46EAE"/>
    <w:rsid w:val="00F4761A"/>
    <w:rsid w:val="00F47684"/>
    <w:rsid w:val="00F47B10"/>
    <w:rsid w:val="00F47DD7"/>
    <w:rsid w:val="00F5036A"/>
    <w:rsid w:val="00F503C1"/>
    <w:rsid w:val="00F50D5B"/>
    <w:rsid w:val="00F514DA"/>
    <w:rsid w:val="00F51638"/>
    <w:rsid w:val="00F516AE"/>
    <w:rsid w:val="00F5197A"/>
    <w:rsid w:val="00F51A23"/>
    <w:rsid w:val="00F52103"/>
    <w:rsid w:val="00F522F6"/>
    <w:rsid w:val="00F52814"/>
    <w:rsid w:val="00F52AE2"/>
    <w:rsid w:val="00F53663"/>
    <w:rsid w:val="00F53A70"/>
    <w:rsid w:val="00F53B91"/>
    <w:rsid w:val="00F53BB7"/>
    <w:rsid w:val="00F53D93"/>
    <w:rsid w:val="00F53E0C"/>
    <w:rsid w:val="00F545E6"/>
    <w:rsid w:val="00F548AC"/>
    <w:rsid w:val="00F548BA"/>
    <w:rsid w:val="00F54AB5"/>
    <w:rsid w:val="00F55018"/>
    <w:rsid w:val="00F550B2"/>
    <w:rsid w:val="00F553E0"/>
    <w:rsid w:val="00F55896"/>
    <w:rsid w:val="00F55B12"/>
    <w:rsid w:val="00F55B36"/>
    <w:rsid w:val="00F560F0"/>
    <w:rsid w:val="00F56B8F"/>
    <w:rsid w:val="00F56E1A"/>
    <w:rsid w:val="00F57C7C"/>
    <w:rsid w:val="00F57D8E"/>
    <w:rsid w:val="00F57E82"/>
    <w:rsid w:val="00F60248"/>
    <w:rsid w:val="00F60846"/>
    <w:rsid w:val="00F60AF9"/>
    <w:rsid w:val="00F60D1B"/>
    <w:rsid w:val="00F61040"/>
    <w:rsid w:val="00F614F0"/>
    <w:rsid w:val="00F61588"/>
    <w:rsid w:val="00F6185B"/>
    <w:rsid w:val="00F618C8"/>
    <w:rsid w:val="00F61A02"/>
    <w:rsid w:val="00F62DF2"/>
    <w:rsid w:val="00F62E5B"/>
    <w:rsid w:val="00F634D4"/>
    <w:rsid w:val="00F63AFC"/>
    <w:rsid w:val="00F63CFB"/>
    <w:rsid w:val="00F64020"/>
    <w:rsid w:val="00F64064"/>
    <w:rsid w:val="00F64792"/>
    <w:rsid w:val="00F64EAC"/>
    <w:rsid w:val="00F6659B"/>
    <w:rsid w:val="00F6661A"/>
    <w:rsid w:val="00F66893"/>
    <w:rsid w:val="00F668B5"/>
    <w:rsid w:val="00F66B3F"/>
    <w:rsid w:val="00F67776"/>
    <w:rsid w:val="00F67814"/>
    <w:rsid w:val="00F67C7D"/>
    <w:rsid w:val="00F67D20"/>
    <w:rsid w:val="00F7023B"/>
    <w:rsid w:val="00F70247"/>
    <w:rsid w:val="00F7026E"/>
    <w:rsid w:val="00F7063C"/>
    <w:rsid w:val="00F70993"/>
    <w:rsid w:val="00F70C2B"/>
    <w:rsid w:val="00F70C7D"/>
    <w:rsid w:val="00F70E38"/>
    <w:rsid w:val="00F71001"/>
    <w:rsid w:val="00F7106E"/>
    <w:rsid w:val="00F7109B"/>
    <w:rsid w:val="00F71129"/>
    <w:rsid w:val="00F7121B"/>
    <w:rsid w:val="00F712AD"/>
    <w:rsid w:val="00F71438"/>
    <w:rsid w:val="00F719CA"/>
    <w:rsid w:val="00F71DD9"/>
    <w:rsid w:val="00F71FAE"/>
    <w:rsid w:val="00F72240"/>
    <w:rsid w:val="00F72D0A"/>
    <w:rsid w:val="00F73229"/>
    <w:rsid w:val="00F733B7"/>
    <w:rsid w:val="00F7341A"/>
    <w:rsid w:val="00F734A7"/>
    <w:rsid w:val="00F73CA6"/>
    <w:rsid w:val="00F73D90"/>
    <w:rsid w:val="00F73E4A"/>
    <w:rsid w:val="00F73F8C"/>
    <w:rsid w:val="00F7446F"/>
    <w:rsid w:val="00F74DAE"/>
    <w:rsid w:val="00F755D3"/>
    <w:rsid w:val="00F75B96"/>
    <w:rsid w:val="00F75F85"/>
    <w:rsid w:val="00F76C23"/>
    <w:rsid w:val="00F76DB6"/>
    <w:rsid w:val="00F76FE0"/>
    <w:rsid w:val="00F77A16"/>
    <w:rsid w:val="00F77BCE"/>
    <w:rsid w:val="00F77F3F"/>
    <w:rsid w:val="00F804C3"/>
    <w:rsid w:val="00F80577"/>
    <w:rsid w:val="00F80D7F"/>
    <w:rsid w:val="00F80E52"/>
    <w:rsid w:val="00F80F48"/>
    <w:rsid w:val="00F811E6"/>
    <w:rsid w:val="00F8155D"/>
    <w:rsid w:val="00F819AE"/>
    <w:rsid w:val="00F81EE4"/>
    <w:rsid w:val="00F8208E"/>
    <w:rsid w:val="00F824D5"/>
    <w:rsid w:val="00F82518"/>
    <w:rsid w:val="00F827C7"/>
    <w:rsid w:val="00F828F0"/>
    <w:rsid w:val="00F82E08"/>
    <w:rsid w:val="00F82ECB"/>
    <w:rsid w:val="00F8358F"/>
    <w:rsid w:val="00F83A60"/>
    <w:rsid w:val="00F83ABC"/>
    <w:rsid w:val="00F83E58"/>
    <w:rsid w:val="00F83FD2"/>
    <w:rsid w:val="00F8410A"/>
    <w:rsid w:val="00F84130"/>
    <w:rsid w:val="00F843C5"/>
    <w:rsid w:val="00F845EC"/>
    <w:rsid w:val="00F8481D"/>
    <w:rsid w:val="00F84CEE"/>
    <w:rsid w:val="00F84DC4"/>
    <w:rsid w:val="00F84EA8"/>
    <w:rsid w:val="00F84FF1"/>
    <w:rsid w:val="00F853F9"/>
    <w:rsid w:val="00F857CF"/>
    <w:rsid w:val="00F858F3"/>
    <w:rsid w:val="00F85A0F"/>
    <w:rsid w:val="00F86908"/>
    <w:rsid w:val="00F8692A"/>
    <w:rsid w:val="00F869C3"/>
    <w:rsid w:val="00F86B52"/>
    <w:rsid w:val="00F86B54"/>
    <w:rsid w:val="00F86D1A"/>
    <w:rsid w:val="00F873D9"/>
    <w:rsid w:val="00F874B3"/>
    <w:rsid w:val="00F8750C"/>
    <w:rsid w:val="00F87580"/>
    <w:rsid w:val="00F87CC3"/>
    <w:rsid w:val="00F902D2"/>
    <w:rsid w:val="00F90540"/>
    <w:rsid w:val="00F905E5"/>
    <w:rsid w:val="00F908AA"/>
    <w:rsid w:val="00F913D7"/>
    <w:rsid w:val="00F915B2"/>
    <w:rsid w:val="00F9160D"/>
    <w:rsid w:val="00F9164A"/>
    <w:rsid w:val="00F919C6"/>
    <w:rsid w:val="00F920F2"/>
    <w:rsid w:val="00F922D4"/>
    <w:rsid w:val="00F92471"/>
    <w:rsid w:val="00F92E2A"/>
    <w:rsid w:val="00F92F8D"/>
    <w:rsid w:val="00F934ED"/>
    <w:rsid w:val="00F935E6"/>
    <w:rsid w:val="00F93B7B"/>
    <w:rsid w:val="00F93CFA"/>
    <w:rsid w:val="00F942E6"/>
    <w:rsid w:val="00F9443B"/>
    <w:rsid w:val="00F944AF"/>
    <w:rsid w:val="00F94719"/>
    <w:rsid w:val="00F94C19"/>
    <w:rsid w:val="00F9512C"/>
    <w:rsid w:val="00F95281"/>
    <w:rsid w:val="00F953AC"/>
    <w:rsid w:val="00F95677"/>
    <w:rsid w:val="00F956EE"/>
    <w:rsid w:val="00F957B6"/>
    <w:rsid w:val="00F95A80"/>
    <w:rsid w:val="00F95D4B"/>
    <w:rsid w:val="00F95D54"/>
    <w:rsid w:val="00F95E04"/>
    <w:rsid w:val="00F95E4E"/>
    <w:rsid w:val="00F95ED1"/>
    <w:rsid w:val="00F96350"/>
    <w:rsid w:val="00F9674B"/>
    <w:rsid w:val="00F96AA5"/>
    <w:rsid w:val="00F96DE0"/>
    <w:rsid w:val="00F970D6"/>
    <w:rsid w:val="00F9766B"/>
    <w:rsid w:val="00F976AD"/>
    <w:rsid w:val="00F97956"/>
    <w:rsid w:val="00F97C46"/>
    <w:rsid w:val="00F97D20"/>
    <w:rsid w:val="00F97DCB"/>
    <w:rsid w:val="00FA041B"/>
    <w:rsid w:val="00FA089F"/>
    <w:rsid w:val="00FA09E1"/>
    <w:rsid w:val="00FA09E2"/>
    <w:rsid w:val="00FA0BFE"/>
    <w:rsid w:val="00FA0D9C"/>
    <w:rsid w:val="00FA0FE8"/>
    <w:rsid w:val="00FA152A"/>
    <w:rsid w:val="00FA1822"/>
    <w:rsid w:val="00FA18EB"/>
    <w:rsid w:val="00FA1AC7"/>
    <w:rsid w:val="00FA1E98"/>
    <w:rsid w:val="00FA20A7"/>
    <w:rsid w:val="00FA248D"/>
    <w:rsid w:val="00FA259A"/>
    <w:rsid w:val="00FA31E3"/>
    <w:rsid w:val="00FA3CC4"/>
    <w:rsid w:val="00FA3EDD"/>
    <w:rsid w:val="00FA3F3A"/>
    <w:rsid w:val="00FA4D02"/>
    <w:rsid w:val="00FA4D05"/>
    <w:rsid w:val="00FA4DF2"/>
    <w:rsid w:val="00FA501C"/>
    <w:rsid w:val="00FA51E1"/>
    <w:rsid w:val="00FA5456"/>
    <w:rsid w:val="00FA5725"/>
    <w:rsid w:val="00FA5A90"/>
    <w:rsid w:val="00FA5B33"/>
    <w:rsid w:val="00FA5CC4"/>
    <w:rsid w:val="00FA5E32"/>
    <w:rsid w:val="00FA60F1"/>
    <w:rsid w:val="00FA6419"/>
    <w:rsid w:val="00FA64D2"/>
    <w:rsid w:val="00FA67B3"/>
    <w:rsid w:val="00FA6887"/>
    <w:rsid w:val="00FA71AD"/>
    <w:rsid w:val="00FB0236"/>
    <w:rsid w:val="00FB03ED"/>
    <w:rsid w:val="00FB05D6"/>
    <w:rsid w:val="00FB086C"/>
    <w:rsid w:val="00FB09FE"/>
    <w:rsid w:val="00FB0A1D"/>
    <w:rsid w:val="00FB0B75"/>
    <w:rsid w:val="00FB0F4F"/>
    <w:rsid w:val="00FB0FEC"/>
    <w:rsid w:val="00FB1045"/>
    <w:rsid w:val="00FB114D"/>
    <w:rsid w:val="00FB128B"/>
    <w:rsid w:val="00FB1334"/>
    <w:rsid w:val="00FB150A"/>
    <w:rsid w:val="00FB1AAD"/>
    <w:rsid w:val="00FB20D0"/>
    <w:rsid w:val="00FB25B1"/>
    <w:rsid w:val="00FB28FB"/>
    <w:rsid w:val="00FB298C"/>
    <w:rsid w:val="00FB29CD"/>
    <w:rsid w:val="00FB3120"/>
    <w:rsid w:val="00FB32BC"/>
    <w:rsid w:val="00FB3468"/>
    <w:rsid w:val="00FB357B"/>
    <w:rsid w:val="00FB36A7"/>
    <w:rsid w:val="00FB3915"/>
    <w:rsid w:val="00FB39E6"/>
    <w:rsid w:val="00FB3ED5"/>
    <w:rsid w:val="00FB4109"/>
    <w:rsid w:val="00FB41A4"/>
    <w:rsid w:val="00FB41E7"/>
    <w:rsid w:val="00FB4580"/>
    <w:rsid w:val="00FB4681"/>
    <w:rsid w:val="00FB46D8"/>
    <w:rsid w:val="00FB4C21"/>
    <w:rsid w:val="00FB4F8B"/>
    <w:rsid w:val="00FB5071"/>
    <w:rsid w:val="00FB548B"/>
    <w:rsid w:val="00FB56EF"/>
    <w:rsid w:val="00FB588C"/>
    <w:rsid w:val="00FB58DC"/>
    <w:rsid w:val="00FB5D91"/>
    <w:rsid w:val="00FB5E7B"/>
    <w:rsid w:val="00FB6537"/>
    <w:rsid w:val="00FB6820"/>
    <w:rsid w:val="00FB6BDE"/>
    <w:rsid w:val="00FB6D27"/>
    <w:rsid w:val="00FB70D9"/>
    <w:rsid w:val="00FB768D"/>
    <w:rsid w:val="00FB7A65"/>
    <w:rsid w:val="00FC0010"/>
    <w:rsid w:val="00FC0558"/>
    <w:rsid w:val="00FC07AC"/>
    <w:rsid w:val="00FC0A58"/>
    <w:rsid w:val="00FC11C1"/>
    <w:rsid w:val="00FC1912"/>
    <w:rsid w:val="00FC1AD5"/>
    <w:rsid w:val="00FC1B82"/>
    <w:rsid w:val="00FC1D94"/>
    <w:rsid w:val="00FC1E59"/>
    <w:rsid w:val="00FC1F3D"/>
    <w:rsid w:val="00FC25A2"/>
    <w:rsid w:val="00FC2647"/>
    <w:rsid w:val="00FC292C"/>
    <w:rsid w:val="00FC2A89"/>
    <w:rsid w:val="00FC2F21"/>
    <w:rsid w:val="00FC3407"/>
    <w:rsid w:val="00FC370D"/>
    <w:rsid w:val="00FC3D86"/>
    <w:rsid w:val="00FC41FF"/>
    <w:rsid w:val="00FC4284"/>
    <w:rsid w:val="00FC448D"/>
    <w:rsid w:val="00FC45FC"/>
    <w:rsid w:val="00FC4AB7"/>
    <w:rsid w:val="00FC4B79"/>
    <w:rsid w:val="00FC53B8"/>
    <w:rsid w:val="00FC57F9"/>
    <w:rsid w:val="00FC5A5E"/>
    <w:rsid w:val="00FC5E0E"/>
    <w:rsid w:val="00FC5FB7"/>
    <w:rsid w:val="00FC625B"/>
    <w:rsid w:val="00FC6508"/>
    <w:rsid w:val="00FC6CA8"/>
    <w:rsid w:val="00FC7099"/>
    <w:rsid w:val="00FC719F"/>
    <w:rsid w:val="00FC7302"/>
    <w:rsid w:val="00FC7442"/>
    <w:rsid w:val="00FC74C0"/>
    <w:rsid w:val="00FC78BD"/>
    <w:rsid w:val="00FC7929"/>
    <w:rsid w:val="00FC7BE3"/>
    <w:rsid w:val="00FC7C13"/>
    <w:rsid w:val="00FD0096"/>
    <w:rsid w:val="00FD0F25"/>
    <w:rsid w:val="00FD11EF"/>
    <w:rsid w:val="00FD12D5"/>
    <w:rsid w:val="00FD1F5B"/>
    <w:rsid w:val="00FD20F4"/>
    <w:rsid w:val="00FD275D"/>
    <w:rsid w:val="00FD2843"/>
    <w:rsid w:val="00FD2D40"/>
    <w:rsid w:val="00FD33DC"/>
    <w:rsid w:val="00FD345E"/>
    <w:rsid w:val="00FD372B"/>
    <w:rsid w:val="00FD3F72"/>
    <w:rsid w:val="00FD41FE"/>
    <w:rsid w:val="00FD4CF5"/>
    <w:rsid w:val="00FD51D2"/>
    <w:rsid w:val="00FD5502"/>
    <w:rsid w:val="00FD5527"/>
    <w:rsid w:val="00FD5C66"/>
    <w:rsid w:val="00FD5C7C"/>
    <w:rsid w:val="00FD5D4F"/>
    <w:rsid w:val="00FD5D74"/>
    <w:rsid w:val="00FD5DCF"/>
    <w:rsid w:val="00FD5E8C"/>
    <w:rsid w:val="00FD630C"/>
    <w:rsid w:val="00FD656E"/>
    <w:rsid w:val="00FD66B3"/>
    <w:rsid w:val="00FD6877"/>
    <w:rsid w:val="00FD6992"/>
    <w:rsid w:val="00FD6CC7"/>
    <w:rsid w:val="00FD6CD5"/>
    <w:rsid w:val="00FD6F2C"/>
    <w:rsid w:val="00FD71F3"/>
    <w:rsid w:val="00FD7855"/>
    <w:rsid w:val="00FE00D2"/>
    <w:rsid w:val="00FE00D3"/>
    <w:rsid w:val="00FE111C"/>
    <w:rsid w:val="00FE1253"/>
    <w:rsid w:val="00FE136F"/>
    <w:rsid w:val="00FE180F"/>
    <w:rsid w:val="00FE199C"/>
    <w:rsid w:val="00FE1D92"/>
    <w:rsid w:val="00FE22C3"/>
    <w:rsid w:val="00FE2D18"/>
    <w:rsid w:val="00FE2E11"/>
    <w:rsid w:val="00FE2F2C"/>
    <w:rsid w:val="00FE2FA5"/>
    <w:rsid w:val="00FE3201"/>
    <w:rsid w:val="00FE3722"/>
    <w:rsid w:val="00FE3BD0"/>
    <w:rsid w:val="00FE3DB1"/>
    <w:rsid w:val="00FE4286"/>
    <w:rsid w:val="00FE4585"/>
    <w:rsid w:val="00FE458F"/>
    <w:rsid w:val="00FE4661"/>
    <w:rsid w:val="00FE4A7F"/>
    <w:rsid w:val="00FE4C85"/>
    <w:rsid w:val="00FE4FB7"/>
    <w:rsid w:val="00FE53FB"/>
    <w:rsid w:val="00FE5B49"/>
    <w:rsid w:val="00FE5C39"/>
    <w:rsid w:val="00FE66E9"/>
    <w:rsid w:val="00FE7247"/>
    <w:rsid w:val="00FE7728"/>
    <w:rsid w:val="00FE7815"/>
    <w:rsid w:val="00FE7A7D"/>
    <w:rsid w:val="00FE7C91"/>
    <w:rsid w:val="00FE7D65"/>
    <w:rsid w:val="00FE7D79"/>
    <w:rsid w:val="00FE7FFA"/>
    <w:rsid w:val="00FF0156"/>
    <w:rsid w:val="00FF0AE3"/>
    <w:rsid w:val="00FF0FF9"/>
    <w:rsid w:val="00FF10B5"/>
    <w:rsid w:val="00FF1484"/>
    <w:rsid w:val="00FF15F7"/>
    <w:rsid w:val="00FF17FF"/>
    <w:rsid w:val="00FF1D08"/>
    <w:rsid w:val="00FF2706"/>
    <w:rsid w:val="00FF2740"/>
    <w:rsid w:val="00FF33E5"/>
    <w:rsid w:val="00FF357B"/>
    <w:rsid w:val="00FF3781"/>
    <w:rsid w:val="00FF4075"/>
    <w:rsid w:val="00FF44A7"/>
    <w:rsid w:val="00FF4982"/>
    <w:rsid w:val="00FF49D0"/>
    <w:rsid w:val="00FF5250"/>
    <w:rsid w:val="00FF555C"/>
    <w:rsid w:val="00FF5ED8"/>
    <w:rsid w:val="00FF5EE1"/>
    <w:rsid w:val="00FF6079"/>
    <w:rsid w:val="00FF60C5"/>
    <w:rsid w:val="00FF6160"/>
    <w:rsid w:val="00FF61A7"/>
    <w:rsid w:val="00FF7A53"/>
    <w:rsid w:val="00FF7C9A"/>
    <w:rsid w:val="00FF7D62"/>
    <w:rsid w:val="7D03351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semiHidden="0" w:name="heading 4"/>
    <w:lsdException w:qFormat="1" w:uiPriority="9"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iPriority="99" w:name="Body Text Indent 2"/>
    <w:lsdException w:uiPriority="99" w:name="Body Text Indent 3"/>
    <w:lsdException w:qFormat="1" w:uiPriority="0" w:semiHidden="0"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76" w:lineRule="auto"/>
      <w:ind w:left="1701"/>
      <w:jc w:val="both"/>
    </w:pPr>
    <w:rPr>
      <w:rFonts w:ascii="Trebuchet MS" w:hAnsi="Trebuchet MS" w:eastAsia="MS Mincho" w:cs="Times New Roman"/>
      <w:sz w:val="22"/>
      <w:szCs w:val="22"/>
      <w:lang w:val="en-US" w:eastAsia="en-US" w:bidi="ar-SA"/>
    </w:rPr>
  </w:style>
  <w:style w:type="paragraph" w:styleId="2">
    <w:name w:val="heading 1"/>
    <w:basedOn w:val="1"/>
    <w:next w:val="1"/>
    <w:link w:val="24"/>
    <w:qFormat/>
    <w:uiPriority w:val="9"/>
    <w:pPr>
      <w:keepNext/>
      <w:spacing w:before="240" w:after="60"/>
      <w:outlineLvl w:val="0"/>
    </w:pPr>
    <w:rPr>
      <w:rFonts w:ascii="Calibri" w:hAnsi="Calibri" w:eastAsia="MS Gothic"/>
      <w:b/>
      <w:bCs/>
      <w:kern w:val="32"/>
      <w:sz w:val="32"/>
      <w:szCs w:val="32"/>
    </w:rPr>
  </w:style>
  <w:style w:type="paragraph" w:styleId="3">
    <w:name w:val="heading 2"/>
    <w:basedOn w:val="1"/>
    <w:next w:val="1"/>
    <w:link w:val="25"/>
    <w:qFormat/>
    <w:uiPriority w:val="9"/>
    <w:pPr>
      <w:keepNext/>
      <w:spacing w:before="240" w:after="60"/>
      <w:outlineLvl w:val="1"/>
    </w:pPr>
    <w:rPr>
      <w:rFonts w:ascii="Calibri" w:hAnsi="Calibri" w:eastAsia="MS Gothic"/>
      <w:b/>
      <w:bCs/>
      <w:i/>
      <w:iCs/>
      <w:sz w:val="28"/>
      <w:szCs w:val="28"/>
    </w:rPr>
  </w:style>
  <w:style w:type="paragraph" w:styleId="4">
    <w:name w:val="heading 4"/>
    <w:basedOn w:val="1"/>
    <w:next w:val="1"/>
    <w:link w:val="26"/>
    <w:unhideWhenUsed/>
    <w:qFormat/>
    <w:uiPriority w:val="9"/>
    <w:pPr>
      <w:keepNext/>
      <w:spacing w:before="240" w:after="60" w:line="240" w:lineRule="auto"/>
      <w:ind w:left="0"/>
      <w:jc w:val="left"/>
      <w:outlineLvl w:val="3"/>
    </w:pPr>
    <w:rPr>
      <w:rFonts w:ascii="Calibri" w:hAnsi="Calibri" w:eastAsia="Times New Roman"/>
      <w:b/>
      <w:bCs/>
      <w:sz w:val="28"/>
      <w:szCs w:val="28"/>
      <w:lang w:val="zh-CN" w:eastAsia="zh-CN"/>
    </w:rPr>
  </w:style>
  <w:style w:type="paragraph" w:styleId="5">
    <w:name w:val="heading 6"/>
    <w:basedOn w:val="1"/>
    <w:next w:val="1"/>
    <w:link w:val="43"/>
    <w:semiHidden/>
    <w:unhideWhenUsed/>
    <w:qFormat/>
    <w:uiPriority w:val="0"/>
    <w:pPr>
      <w:spacing w:before="240" w:after="60" w:line="240" w:lineRule="auto"/>
      <w:ind w:left="0"/>
      <w:jc w:val="left"/>
      <w:outlineLvl w:val="5"/>
    </w:pPr>
    <w:rPr>
      <w:rFonts w:ascii="Calibri" w:hAnsi="Calibri" w:eastAsia="Times New Roman"/>
      <w:b/>
      <w:bCs/>
      <w:lang w:val="zh-CN" w:eastAsia="zh-CN"/>
    </w:rPr>
  </w:style>
  <w:style w:type="paragraph" w:styleId="6">
    <w:name w:val="heading 9"/>
    <w:basedOn w:val="1"/>
    <w:next w:val="1"/>
    <w:link w:val="44"/>
    <w:semiHidden/>
    <w:unhideWhenUsed/>
    <w:qFormat/>
    <w:uiPriority w:val="9"/>
    <w:pPr>
      <w:spacing w:before="240" w:after="60" w:line="240" w:lineRule="auto"/>
      <w:ind w:left="0"/>
      <w:jc w:val="left"/>
      <w:outlineLvl w:val="8"/>
    </w:pPr>
    <w:rPr>
      <w:rFonts w:ascii="Cambria" w:hAnsi="Cambria" w:eastAsia="Times New Roman"/>
      <w:lang w:val="zh-CN" w:eastAsia="zh-CN"/>
    </w:rPr>
  </w:style>
  <w:style w:type="character" w:default="1" w:styleId="7">
    <w:name w:val="Default Paragraph Font"/>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9">
    <w:name w:val="Balloon Text"/>
    <w:basedOn w:val="1"/>
    <w:link w:val="35"/>
    <w:semiHidden/>
    <w:unhideWhenUsed/>
    <w:uiPriority w:val="99"/>
    <w:pPr>
      <w:spacing w:after="0" w:line="240" w:lineRule="auto"/>
    </w:pPr>
    <w:rPr>
      <w:rFonts w:ascii="Tahoma" w:hAnsi="Tahoma" w:cs="Tahoma"/>
      <w:sz w:val="16"/>
      <w:szCs w:val="16"/>
    </w:rPr>
  </w:style>
  <w:style w:type="paragraph" w:styleId="10">
    <w:name w:val="Block Text"/>
    <w:basedOn w:val="1"/>
    <w:unhideWhenUsed/>
    <w:qFormat/>
    <w:uiPriority w:val="0"/>
    <w:pPr>
      <w:spacing w:after="0" w:line="240" w:lineRule="auto"/>
      <w:ind w:left="-720" w:right="10"/>
    </w:pPr>
    <w:rPr>
      <w:rFonts w:ascii="Times New Roman" w:hAnsi="Times New Roman" w:eastAsia="Times New Roman"/>
      <w:b/>
      <w:bCs/>
      <w:sz w:val="32"/>
      <w:szCs w:val="24"/>
      <w:lang w:val="ro-RO"/>
    </w:rPr>
  </w:style>
  <w:style w:type="paragraph" w:styleId="11">
    <w:name w:val="Body Text"/>
    <w:basedOn w:val="1"/>
    <w:link w:val="45"/>
    <w:uiPriority w:val="0"/>
    <w:pPr>
      <w:spacing w:line="240" w:lineRule="auto"/>
      <w:ind w:left="0"/>
      <w:jc w:val="left"/>
    </w:pPr>
    <w:rPr>
      <w:rFonts w:ascii="Times New Roman" w:hAnsi="Times New Roman"/>
      <w:sz w:val="24"/>
      <w:szCs w:val="24"/>
      <w:lang w:val="zh-CN" w:eastAsia="zh-CN"/>
    </w:rPr>
  </w:style>
  <w:style w:type="paragraph" w:styleId="12">
    <w:name w:val="Body Text 3"/>
    <w:basedOn w:val="1"/>
    <w:link w:val="57"/>
    <w:semiHidden/>
    <w:unhideWhenUsed/>
    <w:qFormat/>
    <w:uiPriority w:val="99"/>
    <w:pPr>
      <w:ind w:left="0"/>
      <w:jc w:val="left"/>
    </w:pPr>
    <w:rPr>
      <w:rFonts w:ascii="Calibri" w:hAnsi="Calibri" w:eastAsia="Calibri"/>
      <w:sz w:val="16"/>
      <w:szCs w:val="16"/>
      <w:lang w:val="ro-RO"/>
    </w:rPr>
  </w:style>
  <w:style w:type="paragraph" w:styleId="13">
    <w:name w:val="Body Text Indent 2"/>
    <w:basedOn w:val="1"/>
    <w:link w:val="55"/>
    <w:semiHidden/>
    <w:unhideWhenUsed/>
    <w:qFormat/>
    <w:uiPriority w:val="99"/>
    <w:pPr>
      <w:spacing w:line="480" w:lineRule="auto"/>
      <w:ind w:left="360"/>
    </w:pPr>
  </w:style>
  <w:style w:type="paragraph" w:styleId="14">
    <w:name w:val="caption"/>
    <w:basedOn w:val="1"/>
    <w:qFormat/>
    <w:uiPriority w:val="0"/>
    <w:pPr>
      <w:suppressLineNumbers/>
      <w:suppressAutoHyphens/>
      <w:autoSpaceDE w:val="0"/>
      <w:spacing w:before="120" w:line="240" w:lineRule="auto"/>
      <w:ind w:left="0"/>
      <w:jc w:val="left"/>
    </w:pPr>
    <w:rPr>
      <w:rFonts w:ascii="Times New Roman" w:hAnsi="Times New Roman" w:eastAsia="Times New Roman" w:cs="Lohit Hindi"/>
      <w:i/>
      <w:iCs/>
      <w:sz w:val="24"/>
      <w:szCs w:val="24"/>
      <w:lang w:val="ro-RO" w:eastAsia="zh-CN"/>
    </w:rPr>
  </w:style>
  <w:style w:type="character" w:styleId="15">
    <w:name w:val="Emphasis"/>
    <w:qFormat/>
    <w:uiPriority w:val="20"/>
    <w:rPr>
      <w:i/>
      <w:iCs/>
    </w:rPr>
  </w:style>
  <w:style w:type="paragraph" w:styleId="16">
    <w:name w:val="footer"/>
    <w:basedOn w:val="1"/>
    <w:link w:val="28"/>
    <w:unhideWhenUsed/>
    <w:uiPriority w:val="99"/>
    <w:pPr>
      <w:tabs>
        <w:tab w:val="center" w:pos="4320"/>
        <w:tab w:val="right" w:pos="8640"/>
      </w:tabs>
    </w:pPr>
  </w:style>
  <w:style w:type="paragraph" w:styleId="17">
    <w:name w:val="header"/>
    <w:basedOn w:val="1"/>
    <w:link w:val="27"/>
    <w:unhideWhenUsed/>
    <w:uiPriority w:val="99"/>
    <w:pPr>
      <w:tabs>
        <w:tab w:val="center" w:pos="4320"/>
        <w:tab w:val="right" w:pos="8640"/>
      </w:tabs>
    </w:pPr>
  </w:style>
  <w:style w:type="character" w:styleId="18">
    <w:name w:val="Hyperlink"/>
    <w:uiPriority w:val="0"/>
    <w:rPr>
      <w:color w:val="0000FF"/>
      <w:u w:val="single"/>
    </w:rPr>
  </w:style>
  <w:style w:type="paragraph" w:styleId="19">
    <w:name w:val="Normal (Web)"/>
    <w:basedOn w:val="1"/>
    <w:unhideWhenUsed/>
    <w:uiPriority w:val="99"/>
    <w:pPr>
      <w:spacing w:before="100" w:beforeAutospacing="1" w:after="0" w:line="240" w:lineRule="auto"/>
      <w:ind w:left="0"/>
      <w:jc w:val="left"/>
    </w:pPr>
    <w:rPr>
      <w:rFonts w:ascii="Times" w:hAnsi="Times"/>
      <w:sz w:val="20"/>
      <w:szCs w:val="20"/>
    </w:rPr>
  </w:style>
  <w:style w:type="paragraph" w:styleId="20">
    <w:name w:val="Plain Text"/>
    <w:basedOn w:val="1"/>
    <w:link w:val="37"/>
    <w:unhideWhenUsed/>
    <w:uiPriority w:val="99"/>
    <w:pPr>
      <w:spacing w:after="0" w:line="240" w:lineRule="auto"/>
      <w:ind w:left="0"/>
      <w:jc w:val="left"/>
    </w:pPr>
    <w:rPr>
      <w:rFonts w:ascii="Consolas" w:hAnsi="Consolas" w:eastAsia="Calibri" w:cs="Consolas"/>
      <w:sz w:val="21"/>
      <w:szCs w:val="21"/>
    </w:rPr>
  </w:style>
  <w:style w:type="character" w:styleId="21">
    <w:name w:val="Strong"/>
    <w:qFormat/>
    <w:uiPriority w:val="0"/>
    <w:rPr>
      <w:b/>
      <w:bCs/>
    </w:rPr>
  </w:style>
  <w:style w:type="table" w:styleId="22">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3">
    <w:name w:val="Title"/>
    <w:basedOn w:val="1"/>
    <w:next w:val="1"/>
    <w:link w:val="34"/>
    <w:qFormat/>
    <w:uiPriority w:val="10"/>
    <w:pPr>
      <w:spacing w:before="240" w:after="60"/>
      <w:jc w:val="left"/>
      <w:outlineLvl w:val="0"/>
    </w:pPr>
    <w:rPr>
      <w:rFonts w:ascii="Calibri" w:hAnsi="Calibri" w:eastAsia="MS Gothic"/>
      <w:b/>
      <w:bCs/>
      <w:kern w:val="28"/>
      <w:sz w:val="32"/>
      <w:szCs w:val="32"/>
    </w:rPr>
  </w:style>
  <w:style w:type="character" w:customStyle="1" w:styleId="24">
    <w:name w:val="Heading 1 Char"/>
    <w:link w:val="2"/>
    <w:uiPriority w:val="9"/>
    <w:rPr>
      <w:rFonts w:ascii="Calibri" w:hAnsi="Calibri" w:eastAsia="MS Gothic" w:cs="Times New Roman"/>
      <w:b/>
      <w:bCs/>
      <w:kern w:val="32"/>
      <w:sz w:val="32"/>
      <w:szCs w:val="32"/>
    </w:rPr>
  </w:style>
  <w:style w:type="character" w:customStyle="1" w:styleId="25">
    <w:name w:val="Heading 2 Char"/>
    <w:link w:val="3"/>
    <w:qFormat/>
    <w:uiPriority w:val="9"/>
    <w:rPr>
      <w:rFonts w:ascii="Calibri" w:hAnsi="Calibri" w:eastAsia="MS Gothic" w:cs="Times New Roman"/>
      <w:b/>
      <w:bCs/>
      <w:i/>
      <w:iCs/>
      <w:sz w:val="28"/>
      <w:szCs w:val="28"/>
    </w:rPr>
  </w:style>
  <w:style w:type="character" w:customStyle="1" w:styleId="26">
    <w:name w:val="Heading 4 Char"/>
    <w:basedOn w:val="7"/>
    <w:link w:val="4"/>
    <w:uiPriority w:val="9"/>
    <w:rPr>
      <w:rFonts w:ascii="Calibri" w:hAnsi="Calibri" w:eastAsia="Times New Roman"/>
      <w:b/>
      <w:bCs/>
      <w:sz w:val="28"/>
      <w:szCs w:val="28"/>
      <w:lang w:val="zh-CN" w:eastAsia="zh-CN"/>
    </w:rPr>
  </w:style>
  <w:style w:type="character" w:customStyle="1" w:styleId="27">
    <w:name w:val="Header Char"/>
    <w:link w:val="17"/>
    <w:uiPriority w:val="99"/>
    <w:rPr>
      <w:sz w:val="24"/>
      <w:szCs w:val="24"/>
    </w:rPr>
  </w:style>
  <w:style w:type="character" w:customStyle="1" w:styleId="28">
    <w:name w:val="Footer Char"/>
    <w:link w:val="16"/>
    <w:uiPriority w:val="99"/>
    <w:rPr>
      <w:sz w:val="24"/>
      <w:szCs w:val="24"/>
    </w:rPr>
  </w:style>
  <w:style w:type="paragraph" w:customStyle="1" w:styleId="29">
    <w:name w:val="Medium Grid 21"/>
    <w:qFormat/>
    <w:uiPriority w:val="1"/>
    <w:rPr>
      <w:rFonts w:ascii="Trebuchet MS" w:hAnsi="Trebuchet MS" w:eastAsia="MS Mincho" w:cs="Times New Roman"/>
      <w:sz w:val="18"/>
      <w:szCs w:val="18"/>
      <w:lang w:val="en-US" w:eastAsia="en-US" w:bidi="ar-SA"/>
    </w:rPr>
  </w:style>
  <w:style w:type="character" w:customStyle="1" w:styleId="30">
    <w:name w:val="Subtle Emphasis1"/>
    <w:qFormat/>
    <w:uiPriority w:val="19"/>
    <w:rPr>
      <w:color w:val="808080"/>
    </w:rPr>
  </w:style>
  <w:style w:type="character" w:customStyle="1" w:styleId="31">
    <w:name w:val="Intense Emphasis1"/>
    <w:qFormat/>
    <w:uiPriority w:val="21"/>
    <w:rPr>
      <w:b/>
      <w:bCs/>
      <w:i/>
      <w:iCs/>
      <w:color w:val="4F81BD"/>
    </w:rPr>
  </w:style>
  <w:style w:type="paragraph" w:customStyle="1" w:styleId="32">
    <w:name w:val="Colorful Grid - Accent 11"/>
    <w:basedOn w:val="1"/>
    <w:next w:val="1"/>
    <w:link w:val="33"/>
    <w:qFormat/>
    <w:uiPriority w:val="29"/>
    <w:rPr>
      <w:i/>
      <w:iCs/>
      <w:color w:val="000000"/>
    </w:rPr>
  </w:style>
  <w:style w:type="character" w:customStyle="1" w:styleId="33">
    <w:name w:val="Colorful Grid - Accent 1 Char"/>
    <w:link w:val="32"/>
    <w:uiPriority w:val="29"/>
    <w:rPr>
      <w:rFonts w:ascii="Trebuchet MS" w:hAnsi="Trebuchet MS"/>
      <w:i/>
      <w:iCs/>
      <w:color w:val="000000"/>
      <w:sz w:val="22"/>
      <w:szCs w:val="22"/>
    </w:rPr>
  </w:style>
  <w:style w:type="character" w:customStyle="1" w:styleId="34">
    <w:name w:val="Title Char"/>
    <w:link w:val="23"/>
    <w:uiPriority w:val="10"/>
    <w:rPr>
      <w:rFonts w:ascii="Calibri" w:hAnsi="Calibri" w:eastAsia="MS Gothic" w:cs="Times New Roman"/>
      <w:b/>
      <w:bCs/>
      <w:kern w:val="28"/>
      <w:sz w:val="32"/>
      <w:szCs w:val="32"/>
    </w:rPr>
  </w:style>
  <w:style w:type="character" w:customStyle="1" w:styleId="35">
    <w:name w:val="Balloon Text Char"/>
    <w:basedOn w:val="7"/>
    <w:link w:val="9"/>
    <w:semiHidden/>
    <w:uiPriority w:val="99"/>
    <w:rPr>
      <w:rFonts w:ascii="Tahoma" w:hAnsi="Tahoma" w:cs="Tahoma"/>
      <w:sz w:val="16"/>
      <w:szCs w:val="16"/>
    </w:rPr>
  </w:style>
  <w:style w:type="paragraph" w:styleId="36">
    <w:name w:val="List Paragraph"/>
    <w:basedOn w:val="1"/>
    <w:link w:val="59"/>
    <w:qFormat/>
    <w:uiPriority w:val="34"/>
    <w:pPr>
      <w:ind w:left="720"/>
    </w:pPr>
  </w:style>
  <w:style w:type="character" w:customStyle="1" w:styleId="37">
    <w:name w:val="Plain Text Char"/>
    <w:basedOn w:val="7"/>
    <w:link w:val="20"/>
    <w:uiPriority w:val="99"/>
    <w:rPr>
      <w:rFonts w:ascii="Consolas" w:hAnsi="Consolas" w:eastAsia="Calibri" w:cs="Consolas"/>
      <w:sz w:val="21"/>
      <w:szCs w:val="21"/>
    </w:rPr>
  </w:style>
  <w:style w:type="paragraph" w:customStyle="1" w:styleId="38">
    <w:name w:val="Normal + Arial"/>
    <w:basedOn w:val="20"/>
    <w:uiPriority w:val="0"/>
    <w:pPr>
      <w:suppressAutoHyphens/>
      <w:autoSpaceDE w:val="0"/>
      <w:jc w:val="both"/>
    </w:pPr>
    <w:rPr>
      <w:rFonts w:ascii="Arial" w:hAnsi="Arial" w:eastAsia="Times New Roman" w:cs="Times New Roman"/>
      <w:b/>
      <w:sz w:val="24"/>
      <w:szCs w:val="24"/>
      <w:lang w:val="ro-RO" w:eastAsia="ar-SA"/>
    </w:rPr>
  </w:style>
  <w:style w:type="paragraph" w:customStyle="1" w:styleId="39">
    <w:name w:val="Default"/>
    <w:uiPriority w:val="0"/>
    <w:pPr>
      <w:autoSpaceDE w:val="0"/>
      <w:autoSpaceDN w:val="0"/>
      <w:adjustRightInd w:val="0"/>
    </w:pPr>
    <w:rPr>
      <w:rFonts w:ascii="Arial" w:hAnsi="Arial" w:eastAsia="MS Mincho" w:cs="Arial"/>
      <w:color w:val="000000"/>
      <w:sz w:val="24"/>
      <w:szCs w:val="24"/>
      <w:lang w:val="en-US" w:eastAsia="en-US" w:bidi="ar-SA"/>
    </w:rPr>
  </w:style>
  <w:style w:type="paragraph" w:customStyle="1" w:styleId="40">
    <w:name w:val="yiv1809027720msonormal"/>
    <w:basedOn w:val="1"/>
    <w:uiPriority w:val="0"/>
    <w:pPr>
      <w:spacing w:before="100" w:beforeAutospacing="1" w:after="100" w:afterAutospacing="1" w:line="240" w:lineRule="auto"/>
      <w:ind w:left="0"/>
      <w:jc w:val="left"/>
    </w:pPr>
    <w:rPr>
      <w:rFonts w:ascii="Times New Roman" w:hAnsi="Times New Roman" w:eastAsia="Times New Roman"/>
      <w:sz w:val="24"/>
      <w:szCs w:val="24"/>
    </w:rPr>
  </w:style>
  <w:style w:type="paragraph" w:customStyle="1" w:styleId="41">
    <w:name w:val="text-align-center"/>
    <w:basedOn w:val="1"/>
    <w:uiPriority w:val="0"/>
    <w:pPr>
      <w:spacing w:before="100" w:beforeAutospacing="1" w:after="100" w:afterAutospacing="1" w:line="240" w:lineRule="auto"/>
      <w:ind w:left="0"/>
      <w:jc w:val="left"/>
    </w:pPr>
    <w:rPr>
      <w:rFonts w:ascii="Times New Roman" w:hAnsi="Times New Roman" w:eastAsia="Times New Roman"/>
      <w:sz w:val="24"/>
      <w:szCs w:val="24"/>
    </w:rPr>
  </w:style>
  <w:style w:type="paragraph" w:customStyle="1" w:styleId="42">
    <w:name w:val="EmptyCellLayoutStyle"/>
    <w:uiPriority w:val="0"/>
    <w:pPr>
      <w:spacing w:after="160" w:line="259" w:lineRule="auto"/>
    </w:pPr>
    <w:rPr>
      <w:rFonts w:ascii="Times New Roman" w:hAnsi="Times New Roman" w:eastAsia="Times New Roman" w:cs="Times New Roman"/>
      <w:sz w:val="2"/>
      <w:lang w:val="en-US" w:eastAsia="en-US" w:bidi="ar-SA"/>
    </w:rPr>
  </w:style>
  <w:style w:type="character" w:customStyle="1" w:styleId="43">
    <w:name w:val="Heading 6 Char"/>
    <w:basedOn w:val="7"/>
    <w:link w:val="5"/>
    <w:semiHidden/>
    <w:uiPriority w:val="0"/>
    <w:rPr>
      <w:rFonts w:ascii="Calibri" w:hAnsi="Calibri" w:eastAsia="Times New Roman"/>
      <w:b/>
      <w:bCs/>
      <w:sz w:val="22"/>
      <w:szCs w:val="22"/>
      <w:lang w:val="zh-CN" w:eastAsia="zh-CN"/>
    </w:rPr>
  </w:style>
  <w:style w:type="character" w:customStyle="1" w:styleId="44">
    <w:name w:val="Heading 9 Char"/>
    <w:basedOn w:val="7"/>
    <w:link w:val="6"/>
    <w:semiHidden/>
    <w:uiPriority w:val="9"/>
    <w:rPr>
      <w:rFonts w:eastAsia="Times New Roman"/>
      <w:sz w:val="22"/>
      <w:szCs w:val="22"/>
      <w:lang w:val="zh-CN" w:eastAsia="zh-CN"/>
    </w:rPr>
  </w:style>
  <w:style w:type="character" w:customStyle="1" w:styleId="45">
    <w:name w:val="Body Text Char"/>
    <w:basedOn w:val="7"/>
    <w:link w:val="11"/>
    <w:uiPriority w:val="0"/>
    <w:rPr>
      <w:rFonts w:ascii="Times New Roman" w:hAnsi="Times New Roman"/>
      <w:sz w:val="24"/>
      <w:szCs w:val="24"/>
      <w:lang w:val="zh-CN" w:eastAsia="zh-CN"/>
    </w:rPr>
  </w:style>
  <w:style w:type="paragraph" w:customStyle="1" w:styleId="46">
    <w:name w:val="Corp text1"/>
    <w:basedOn w:val="1"/>
    <w:uiPriority w:val="0"/>
    <w:pPr>
      <w:widowControl w:val="0"/>
      <w:spacing w:after="0" w:line="240" w:lineRule="auto"/>
      <w:ind w:left="0"/>
      <w:jc w:val="center"/>
    </w:pPr>
    <w:rPr>
      <w:rFonts w:ascii="Times New Roman" w:hAnsi="Times New Roman" w:eastAsia="Times New Roman"/>
      <w:sz w:val="24"/>
      <w:szCs w:val="20"/>
      <w:lang w:val="ro-RO" w:eastAsia="ro-RO"/>
    </w:rPr>
  </w:style>
  <w:style w:type="paragraph" w:styleId="47">
    <w:name w:val="No Spacing"/>
    <w:qFormat/>
    <w:uiPriority w:val="1"/>
    <w:rPr>
      <w:rFonts w:ascii="Calibri" w:hAnsi="Calibri" w:eastAsia="Calibri" w:cs="Times New Roman"/>
      <w:sz w:val="22"/>
      <w:szCs w:val="22"/>
      <w:lang w:val="ro-RO" w:eastAsia="en-US" w:bidi="ar-SA"/>
    </w:rPr>
  </w:style>
  <w:style w:type="paragraph" w:customStyle="1" w:styleId="48">
    <w:name w:val="yiv3056411372msonormal"/>
    <w:basedOn w:val="1"/>
    <w:qFormat/>
    <w:uiPriority w:val="0"/>
    <w:pPr>
      <w:spacing w:before="100" w:beforeAutospacing="1" w:after="100" w:afterAutospacing="1" w:line="240" w:lineRule="auto"/>
      <w:ind w:left="0"/>
      <w:jc w:val="left"/>
    </w:pPr>
    <w:rPr>
      <w:rFonts w:ascii="Times New Roman" w:hAnsi="Times New Roman" w:eastAsia="Times New Roman"/>
      <w:sz w:val="24"/>
      <w:szCs w:val="24"/>
    </w:rPr>
  </w:style>
  <w:style w:type="paragraph" w:customStyle="1" w:styleId="49">
    <w:name w:val="x_msonormal"/>
    <w:basedOn w:val="1"/>
    <w:qFormat/>
    <w:uiPriority w:val="0"/>
    <w:pPr>
      <w:spacing w:before="100" w:beforeAutospacing="1" w:after="100" w:afterAutospacing="1" w:line="240" w:lineRule="auto"/>
      <w:ind w:left="0"/>
      <w:jc w:val="left"/>
    </w:pPr>
    <w:rPr>
      <w:rFonts w:ascii="Times New Roman" w:hAnsi="Times New Roman" w:eastAsia="Times New Roman"/>
      <w:sz w:val="24"/>
      <w:szCs w:val="24"/>
    </w:rPr>
  </w:style>
  <w:style w:type="character" w:customStyle="1" w:styleId="50">
    <w:name w:val="normal__char"/>
    <w:basedOn w:val="7"/>
    <w:qFormat/>
    <w:uiPriority w:val="0"/>
  </w:style>
  <w:style w:type="paragraph" w:customStyle="1" w:styleId="51">
    <w:name w:val="yiv7356016755msonormal"/>
    <w:basedOn w:val="1"/>
    <w:qFormat/>
    <w:uiPriority w:val="0"/>
    <w:pPr>
      <w:spacing w:before="100" w:beforeAutospacing="1" w:after="100" w:afterAutospacing="1" w:line="240" w:lineRule="auto"/>
      <w:ind w:left="0"/>
      <w:jc w:val="left"/>
    </w:pPr>
    <w:rPr>
      <w:rFonts w:ascii="Times New Roman" w:hAnsi="Times New Roman" w:eastAsia="Times New Roman"/>
      <w:sz w:val="24"/>
      <w:szCs w:val="24"/>
    </w:rPr>
  </w:style>
  <w:style w:type="paragraph" w:customStyle="1" w:styleId="52">
    <w:name w:val="text-align-justify"/>
    <w:basedOn w:val="1"/>
    <w:qFormat/>
    <w:uiPriority w:val="0"/>
    <w:pPr>
      <w:spacing w:before="100" w:beforeAutospacing="1" w:after="100" w:afterAutospacing="1" w:line="240" w:lineRule="auto"/>
      <w:ind w:left="0"/>
      <w:jc w:val="left"/>
    </w:pPr>
    <w:rPr>
      <w:rFonts w:ascii="Times New Roman" w:hAnsi="Times New Roman" w:eastAsia="Times New Roman"/>
      <w:sz w:val="24"/>
      <w:szCs w:val="24"/>
    </w:rPr>
  </w:style>
  <w:style w:type="table" w:customStyle="1" w:styleId="53">
    <w:name w:val="Table Grid1"/>
    <w:basedOn w:val="8"/>
    <w:qFormat/>
    <w:uiPriority w:val="99"/>
    <w:rPr>
      <w:rFonts w:ascii="Calibri" w:hAnsi="Calibri" w:eastAsia="Calibri"/>
      <w:lang w:val="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selectable-text"/>
    <w:basedOn w:val="7"/>
    <w:qFormat/>
    <w:uiPriority w:val="0"/>
  </w:style>
  <w:style w:type="character" w:customStyle="1" w:styleId="55">
    <w:name w:val="Body Text Indent 2 Char"/>
    <w:basedOn w:val="7"/>
    <w:link w:val="13"/>
    <w:semiHidden/>
    <w:qFormat/>
    <w:uiPriority w:val="99"/>
    <w:rPr>
      <w:rFonts w:ascii="Trebuchet MS" w:hAnsi="Trebuchet MS"/>
      <w:sz w:val="22"/>
      <w:szCs w:val="22"/>
    </w:rPr>
  </w:style>
  <w:style w:type="character" w:customStyle="1" w:styleId="56">
    <w:name w:val="tpt"/>
    <w:basedOn w:val="7"/>
    <w:qFormat/>
    <w:uiPriority w:val="0"/>
  </w:style>
  <w:style w:type="character" w:customStyle="1" w:styleId="57">
    <w:name w:val="Body Text 3 Char"/>
    <w:basedOn w:val="7"/>
    <w:link w:val="12"/>
    <w:semiHidden/>
    <w:qFormat/>
    <w:uiPriority w:val="99"/>
    <w:rPr>
      <w:rFonts w:ascii="Calibri" w:hAnsi="Calibri" w:eastAsia="Calibri"/>
      <w:sz w:val="16"/>
      <w:szCs w:val="16"/>
      <w:lang w:val="ro-RO"/>
    </w:rPr>
  </w:style>
  <w:style w:type="table" w:customStyle="1" w:styleId="58">
    <w:name w:val="Table Grid2"/>
    <w:basedOn w:val="8"/>
    <w:qFormat/>
    <w:uiPriority w:val="39"/>
    <w:rPr>
      <w:rFonts w:ascii="Calibri" w:hAnsi="Calibri" w:eastAsia="Calibri"/>
      <w:sz w:val="22"/>
      <w:szCs w:val="22"/>
      <w:lang w:val="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9">
    <w:name w:val="List Paragraph Char"/>
    <w:link w:val="36"/>
    <w:qFormat/>
    <w:locked/>
    <w:uiPriority w:val="34"/>
    <w:rPr>
      <w:rFonts w:ascii="Trebuchet MS" w:hAnsi="Trebuchet MS"/>
      <w:sz w:val="22"/>
      <w:szCs w:val="22"/>
    </w:rPr>
  </w:style>
  <w:style w:type="table" w:customStyle="1" w:styleId="60">
    <w:name w:val="Table Grid11"/>
    <w:basedOn w:val="8"/>
    <w:qFormat/>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Table Grid21"/>
    <w:basedOn w:val="8"/>
    <w:qFormat/>
    <w:uiPriority w:val="39"/>
    <w:pPr>
      <w:spacing w:line="300" w:lineRule="auto"/>
      <w:jc w:val="both"/>
    </w:pPr>
    <w:rPr>
      <w:rFonts w:ascii="Calibri" w:hAnsi="Calibri" w:eastAsia="Calibri" w:cs="Arial"/>
      <w:sz w:val="22"/>
      <w:szCs w:val="22"/>
      <w:lang w:val="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60181-F3BA-40FC-80EF-6B48F1C45A73}">
  <ds:schemaRefs/>
</ds:datastoreItem>
</file>

<file path=docProps/app.xml><?xml version="1.0" encoding="utf-8"?>
<Properties xmlns="http://schemas.openxmlformats.org/officeDocument/2006/extended-properties" xmlns:vt="http://schemas.openxmlformats.org/officeDocument/2006/docPropsVTypes">
  <Template>template</Template>
  <Pages>6</Pages>
  <Words>2709</Words>
  <Characters>15447</Characters>
  <Lines>128</Lines>
  <Paragraphs>36</Paragraphs>
  <TotalTime>1</TotalTime>
  <ScaleCrop>false</ScaleCrop>
  <LinksUpToDate>false</LinksUpToDate>
  <CharactersWithSpaces>18120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2025-08-06T11:22:00Z</dcterms:created>
  <dc:creator>Viorel Streza</dc:creator>
  <cp:lastModifiedBy>Laura Negoita</cp:lastModifiedBy>
  <cp:lastPrinted>2024-12-21T05:55:00Z</cp:lastPrinted>
  <dcterms:modified xsi:type="dcterms:W3CDTF">2025-08-07T05:19:37Z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EFAB705E09414AE28FC5B58E21113BE5_12</vt:lpwstr>
  </property>
</Properties>
</file>