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0B70" w14:textId="77777777" w:rsidR="005F4D7A" w:rsidRPr="005F4D7A" w:rsidRDefault="005F4D7A" w:rsidP="005F4D7A">
      <w:pPr>
        <w:keepNext/>
        <w:keepLines/>
        <w:spacing w:before="0" w:after="0" w:line="240" w:lineRule="auto"/>
        <w:jc w:val="center"/>
        <w:outlineLvl w:val="8"/>
        <w:rPr>
          <w:rFonts w:eastAsia="Times New Roman" w:cs="Times New Roman"/>
          <w:b/>
          <w:bCs/>
          <w:iCs/>
          <w:color w:val="auto"/>
          <w:sz w:val="24"/>
          <w:szCs w:val="24"/>
        </w:rPr>
      </w:pPr>
      <w:r w:rsidRPr="005F4D7A">
        <w:rPr>
          <w:rFonts w:eastAsia="Times New Roman" w:cs="Times New Roman"/>
          <w:b/>
          <w:bCs/>
          <w:iCs/>
          <w:color w:val="auto"/>
          <w:sz w:val="24"/>
          <w:szCs w:val="24"/>
        </w:rPr>
        <w:t>RAPORT PRIVIND SITUAŢIA HIDRO-METEOROLOGICĂ ŞI A CALITĂŢII MEDIULUI</w:t>
      </w:r>
    </w:p>
    <w:p w14:paraId="5B449CF4" w14:textId="77777777" w:rsidR="005F4D7A" w:rsidRDefault="005F4D7A" w:rsidP="005F4D7A">
      <w:pPr>
        <w:spacing w:before="0" w:after="120" w:line="240" w:lineRule="auto"/>
        <w:jc w:val="center"/>
        <w:rPr>
          <w:rFonts w:eastAsia="MS Mincho" w:cs="Times New Roman"/>
          <w:b/>
          <w:noProof/>
          <w:color w:val="auto"/>
          <w:sz w:val="24"/>
          <w:szCs w:val="24"/>
          <w:vertAlign w:val="superscript"/>
        </w:rPr>
      </w:pPr>
      <w:r w:rsidRPr="005F4D7A">
        <w:rPr>
          <w:rFonts w:eastAsia="MS Mincho" w:cs="Times New Roman"/>
          <w:b/>
          <w:noProof/>
          <w:color w:val="auto"/>
          <w:sz w:val="24"/>
          <w:szCs w:val="24"/>
        </w:rPr>
        <w:t>în intervalul 03.09.2025, ora 08.</w:t>
      </w:r>
      <w:r w:rsidRPr="005F4D7A">
        <w:rPr>
          <w:rFonts w:eastAsia="MS Mincho" w:cs="Times New Roman"/>
          <w:b/>
          <w:noProof/>
          <w:color w:val="auto"/>
          <w:sz w:val="24"/>
          <w:szCs w:val="24"/>
          <w:vertAlign w:val="superscript"/>
        </w:rPr>
        <w:t>00</w:t>
      </w:r>
      <w:r w:rsidRPr="005F4D7A">
        <w:rPr>
          <w:rFonts w:eastAsia="MS Mincho" w:cs="Times New Roman"/>
          <w:b/>
          <w:noProof/>
          <w:color w:val="auto"/>
          <w:sz w:val="24"/>
          <w:szCs w:val="24"/>
        </w:rPr>
        <w:t xml:space="preserve"> – 04.09.2025, ora 08.</w:t>
      </w:r>
      <w:r w:rsidRPr="005F4D7A">
        <w:rPr>
          <w:rFonts w:eastAsia="MS Mincho" w:cs="Times New Roman"/>
          <w:b/>
          <w:noProof/>
          <w:color w:val="auto"/>
          <w:sz w:val="24"/>
          <w:szCs w:val="24"/>
          <w:vertAlign w:val="superscript"/>
        </w:rPr>
        <w:t>00</w:t>
      </w:r>
    </w:p>
    <w:p w14:paraId="09D3C6AC" w14:textId="77777777" w:rsidR="005F4D7A" w:rsidRPr="005F4D7A" w:rsidRDefault="005F4D7A" w:rsidP="005F4D7A">
      <w:pPr>
        <w:spacing w:before="0" w:after="120" w:line="240" w:lineRule="auto"/>
        <w:jc w:val="center"/>
        <w:rPr>
          <w:rFonts w:eastAsia="MS Mincho" w:cs="Times New Roman"/>
          <w:b/>
          <w:noProof/>
          <w:color w:val="auto"/>
          <w:sz w:val="24"/>
          <w:szCs w:val="24"/>
          <w:vertAlign w:val="superscript"/>
        </w:rPr>
      </w:pPr>
    </w:p>
    <w:p w14:paraId="7246319A" w14:textId="77777777" w:rsidR="005F4D7A" w:rsidRPr="005F4D7A" w:rsidRDefault="005F4D7A" w:rsidP="005F4D7A">
      <w:pPr>
        <w:spacing w:before="0" w:after="120" w:line="240" w:lineRule="auto"/>
        <w:jc w:val="center"/>
        <w:rPr>
          <w:rFonts w:eastAsia="MS Mincho" w:cs="Times New Roman"/>
          <w:b/>
          <w:noProof/>
          <w:color w:val="auto"/>
          <w:sz w:val="24"/>
          <w:szCs w:val="24"/>
          <w:vertAlign w:val="superscript"/>
        </w:rPr>
      </w:pPr>
    </w:p>
    <w:p w14:paraId="09E9CF8B" w14:textId="77777777" w:rsidR="005F4D7A" w:rsidRPr="005F4D7A" w:rsidRDefault="005F4D7A" w:rsidP="005F4D7A">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5F4D7A">
        <w:rPr>
          <w:rFonts w:eastAsia="Times New Roman" w:cs="Times New Roman"/>
          <w:b/>
          <w:bCs/>
          <w:i/>
          <w:color w:val="auto"/>
          <w:u w:val="single"/>
        </w:rPr>
        <w:t>SITUAŢIA HIDRO-METEOROLOGICĂ</w:t>
      </w:r>
    </w:p>
    <w:p w14:paraId="69CBBEDE" w14:textId="77777777" w:rsidR="005F4D7A" w:rsidRPr="005F4D7A" w:rsidRDefault="005F4D7A" w:rsidP="005F4D7A">
      <w:pPr>
        <w:spacing w:before="0" w:after="120"/>
        <w:rPr>
          <w:rFonts w:eastAsia="MS Mincho" w:cs="Times New Roman"/>
          <w:b/>
          <w:color w:val="auto"/>
          <w:u w:val="single"/>
        </w:rPr>
      </w:pPr>
      <w:r w:rsidRPr="005F4D7A">
        <w:rPr>
          <w:rFonts w:eastAsia="MS Mincho" w:cs="Times New Roman"/>
          <w:b/>
          <w:noProof/>
          <w:color w:val="auto"/>
        </w:rPr>
        <w:t xml:space="preserve">1. </w:t>
      </w:r>
      <w:r w:rsidRPr="005F4D7A">
        <w:rPr>
          <w:rFonts w:eastAsia="MS Mincho" w:cs="Times New Roman"/>
          <w:b/>
          <w:color w:val="auto"/>
          <w:u w:val="single"/>
        </w:rPr>
        <w:t>Situația și prognoza hidrologică pe râurile interioare şi Dunăre din 04.09.2025, ora 07.</w:t>
      </w:r>
      <w:r w:rsidRPr="005F4D7A">
        <w:rPr>
          <w:rFonts w:eastAsia="MS Mincho" w:cs="Times New Roman"/>
          <w:b/>
          <w:color w:val="auto"/>
          <w:vertAlign w:val="superscript"/>
        </w:rPr>
        <w:t>00</w:t>
      </w:r>
    </w:p>
    <w:p w14:paraId="48662D67" w14:textId="77777777" w:rsidR="005F4D7A" w:rsidRPr="005F4D7A" w:rsidRDefault="005F4D7A" w:rsidP="005F4D7A">
      <w:pPr>
        <w:spacing w:before="0" w:after="0"/>
        <w:rPr>
          <w:rFonts w:eastAsia="MS Mincho" w:cs="Times New Roman"/>
          <w:b/>
          <w:color w:val="auto"/>
          <w:u w:val="single"/>
        </w:rPr>
      </w:pPr>
      <w:r w:rsidRPr="005F4D7A">
        <w:rPr>
          <w:rFonts w:eastAsia="MS Mincho" w:cs="Times New Roman"/>
          <w:b/>
          <w:color w:val="auto"/>
          <w:u w:val="single"/>
        </w:rPr>
        <w:t>RÂURI</w:t>
      </w:r>
    </w:p>
    <w:p w14:paraId="12E8B1B2" w14:textId="77777777" w:rsidR="005F4D7A" w:rsidRPr="005F4D7A" w:rsidRDefault="005F4D7A" w:rsidP="005F4D7A">
      <w:pPr>
        <w:spacing w:before="0" w:after="0"/>
        <w:rPr>
          <w:rFonts w:eastAsia="Times New Roman" w:cs="Times New Roman"/>
          <w:color w:val="auto"/>
          <w:lang w:eastAsia="zh-CN"/>
        </w:rPr>
      </w:pPr>
      <w:bookmarkStart w:id="0" w:name="_Hlk207659127"/>
      <w:r w:rsidRPr="005F4D7A">
        <w:rPr>
          <w:rFonts w:eastAsia="Times New Roman" w:cs="Times New Roman"/>
          <w:color w:val="auto"/>
          <w:lang w:eastAsia="zh-CN"/>
        </w:rPr>
        <w:t>Debitele au fost în general staționare, exceptând râurile din bazinele hidrografice: Bega, Timiș, Bârzava, Moravița, Caraș, Nera, bazinele superioare ale Someșului Mic, Crasnei, Barcăului și Crișurilor, cursul mijlociu și inferior al Mureșului, unde au fost  în creştere datorită precipitațiilor sub formă de aversă, mai însemnate cantitativ, înregistrate și propagări.</w:t>
      </w:r>
    </w:p>
    <w:p w14:paraId="03F5B503"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Pe râurile din bazinele hidrografice: Vișeu , Iza, Tur, Someș (exceptând bazinul superior al Someșului Mic), bazinele superioare ale Mureșului și Jiului, bazinele mijlocii și inferioare ale Crasnei, Barcăului, Crișurilor și cursurile inferioare ale Bistriței și Trotușului, debitele au fost în scădere.</w:t>
      </w:r>
    </w:p>
    <w:p w14:paraId="042DE22D"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Debitele se situează la valori sub mediile multianuale lunare, cu coeficienți moduli cuprinși între 30-80% și mai mici (sub 30%) pe râurile din bazinele hidrografice: Iza, Tur, Crasna, Crișuri, Barcău, Bârzava, Moravița, Caraș, Nera, Cerna, Vedea, Argeș, Tazlău, Rm. Sărat, Bârlad, bazinele mijlocii și inferioare ale Jiului, Oltului, afluenții Prutului și pe râurile din Dobrogea.</w:t>
      </w:r>
    </w:p>
    <w:p w14:paraId="6F4A80A8"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 xml:space="preserve">În interval au fost emise opt </w:t>
      </w:r>
      <w:r w:rsidRPr="005F4D7A">
        <w:rPr>
          <w:rFonts w:eastAsia="Times New Roman" w:cs="Times New Roman"/>
          <w:b/>
          <w:bCs/>
          <w:color w:val="auto"/>
          <w:lang w:eastAsia="zh-CN"/>
        </w:rPr>
        <w:t>ATENȚIONĂRI HIDROLOGICE</w:t>
      </w:r>
      <w:r w:rsidRPr="005F4D7A">
        <w:rPr>
          <w:rFonts w:eastAsia="Times New Roman" w:cs="Times New Roman"/>
          <w:color w:val="auto"/>
          <w:lang w:eastAsia="zh-CN"/>
        </w:rPr>
        <w:t xml:space="preserve"> pentru fenomene imediate.</w:t>
      </w:r>
    </w:p>
    <w:bookmarkEnd w:id="0"/>
    <w:p w14:paraId="1836A299"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 xml:space="preserve">Nivelurile pe râuri la stațiile hidrometrice se situează sub </w:t>
      </w:r>
      <w:r w:rsidRPr="005F4D7A">
        <w:rPr>
          <w:rFonts w:eastAsia="Times New Roman" w:cs="Times New Roman"/>
          <w:b/>
          <w:color w:val="auto"/>
          <w:lang w:eastAsia="zh-CN"/>
        </w:rPr>
        <w:t>COTELE DE ATENȚIE</w:t>
      </w:r>
      <w:r w:rsidRPr="005F4D7A">
        <w:rPr>
          <w:rFonts w:eastAsia="Times New Roman" w:cs="Times New Roman"/>
          <w:color w:val="auto"/>
          <w:lang w:eastAsia="zh-CN"/>
        </w:rPr>
        <w:t>.</w:t>
      </w:r>
    </w:p>
    <w:p w14:paraId="03087AE9"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Debitele vor fi în general staționare, exceptând cursul inferior al Mureșului, unde vor fi  în creştere prin propagare și râurile din bazinele hidrografice: Vișeu , Iza, Tur, Someș, Crasna, Barcău, Crișuri, Bega,Timiș, Bârzava, Moravița, Caraș, Nera,  bazinul superior și mijlociu al Mureșului, unde vor fi în scădere.</w:t>
      </w:r>
    </w:p>
    <w:p w14:paraId="77600060"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Sunt posibile creșteri ușoare de niveluri și debite, pe unele râuri mici din zonele de deal și  munte, din vestul și nord-vestul țării, ca urmare a precipitațiilor slabe cantitativ, prognozate.</w:t>
      </w:r>
    </w:p>
    <w:p w14:paraId="38FB6ADF" w14:textId="77777777" w:rsidR="005F4D7A" w:rsidRPr="005F4D7A" w:rsidRDefault="005F4D7A" w:rsidP="005F4D7A">
      <w:pPr>
        <w:spacing w:before="0" w:after="0"/>
        <w:rPr>
          <w:rFonts w:eastAsia="Times New Roman" w:cs="Times New Roman"/>
          <w:color w:val="auto"/>
          <w:lang w:eastAsia="zh-CN"/>
        </w:rPr>
      </w:pPr>
      <w:r w:rsidRPr="005F4D7A">
        <w:rPr>
          <w:rFonts w:eastAsia="Times New Roman" w:cs="Times New Roman"/>
          <w:color w:val="auto"/>
          <w:lang w:eastAsia="zh-CN"/>
        </w:rPr>
        <w:t xml:space="preserve">Nivelurile pe râuri la stațiile hidrometrice se vor situa sub </w:t>
      </w:r>
      <w:r w:rsidRPr="005F4D7A">
        <w:rPr>
          <w:rFonts w:eastAsia="Times New Roman" w:cs="Times New Roman"/>
          <w:b/>
          <w:color w:val="auto"/>
          <w:lang w:eastAsia="zh-CN"/>
        </w:rPr>
        <w:t>COTELE DE ATENȚIE.</w:t>
      </w:r>
    </w:p>
    <w:p w14:paraId="203FD17E" w14:textId="77777777" w:rsidR="005F4D7A" w:rsidRPr="005F4D7A" w:rsidRDefault="005F4D7A" w:rsidP="005F4D7A">
      <w:pPr>
        <w:spacing w:before="0" w:after="0"/>
        <w:rPr>
          <w:rFonts w:eastAsia="Times New Roman" w:cs="Times New Roman"/>
          <w:color w:val="auto"/>
          <w:lang w:eastAsia="zh-CN"/>
        </w:rPr>
      </w:pPr>
    </w:p>
    <w:p w14:paraId="4B549881" w14:textId="77777777" w:rsidR="005F4D7A" w:rsidRPr="005F4D7A" w:rsidRDefault="005F4D7A" w:rsidP="005F4D7A">
      <w:pPr>
        <w:spacing w:before="0" w:after="0"/>
        <w:rPr>
          <w:rFonts w:eastAsia="MS Mincho" w:cs="Times New Roman"/>
          <w:color w:val="auto"/>
          <w:spacing w:val="-2"/>
        </w:rPr>
      </w:pPr>
      <w:r w:rsidRPr="005F4D7A">
        <w:rPr>
          <w:rFonts w:eastAsia="Times New Roman" w:cs="Times New Roman"/>
          <w:b/>
          <w:bCs/>
          <w:color w:val="auto"/>
          <w:u w:val="single"/>
          <w:lang w:eastAsia="zh-CN"/>
        </w:rPr>
        <w:t>DUNĂRE</w:t>
      </w:r>
    </w:p>
    <w:p w14:paraId="076B5C84" w14:textId="77777777" w:rsidR="005F4D7A" w:rsidRPr="005F4D7A" w:rsidRDefault="005F4D7A" w:rsidP="005F4D7A">
      <w:pPr>
        <w:spacing w:before="0" w:after="0"/>
        <w:rPr>
          <w:rFonts w:eastAsia="MS Mincho" w:cs="Times New Roman"/>
          <w:bCs/>
          <w:color w:val="auto"/>
          <w:spacing w:val="-2"/>
        </w:rPr>
      </w:pPr>
      <w:r w:rsidRPr="005F4D7A">
        <w:rPr>
          <w:rFonts w:eastAsia="MS Mincho" w:cs="Times New Roman"/>
          <w:bCs/>
          <w:color w:val="auto"/>
          <w:spacing w:val="-2"/>
        </w:rPr>
        <w:t>Debitul la intrarea în țară (secțiunea Baziaș) în intervalul 03 - 04.09.2025 a fost staționar (2200 m</w:t>
      </w:r>
      <w:r w:rsidRPr="005F4D7A">
        <w:rPr>
          <w:rFonts w:eastAsia="MS Mincho" w:cs="Times New Roman"/>
          <w:bCs/>
          <w:color w:val="auto"/>
          <w:spacing w:val="-2"/>
          <w:vertAlign w:val="superscript"/>
        </w:rPr>
        <w:t>3</w:t>
      </w:r>
      <w:r w:rsidRPr="005F4D7A">
        <w:rPr>
          <w:rFonts w:eastAsia="MS Mincho" w:cs="Times New Roman"/>
          <w:bCs/>
          <w:color w:val="auto"/>
          <w:spacing w:val="-2"/>
        </w:rPr>
        <w:t>/s), sub media multianuală a lunii septembrie (3800 m</w:t>
      </w:r>
      <w:r w:rsidRPr="005F4D7A">
        <w:rPr>
          <w:rFonts w:eastAsia="MS Mincho" w:cs="Times New Roman"/>
          <w:bCs/>
          <w:color w:val="auto"/>
          <w:spacing w:val="-2"/>
          <w:vertAlign w:val="superscript"/>
        </w:rPr>
        <w:t>3</w:t>
      </w:r>
      <w:r w:rsidRPr="005F4D7A">
        <w:rPr>
          <w:rFonts w:eastAsia="MS Mincho" w:cs="Times New Roman"/>
          <w:bCs/>
          <w:color w:val="auto"/>
          <w:spacing w:val="-2"/>
        </w:rPr>
        <w:t>/s).</w:t>
      </w:r>
    </w:p>
    <w:p w14:paraId="3CC8EAA7" w14:textId="77777777" w:rsidR="005F4D7A" w:rsidRPr="005F4D7A" w:rsidRDefault="005F4D7A" w:rsidP="005F4D7A">
      <w:pPr>
        <w:spacing w:before="0" w:after="0"/>
        <w:rPr>
          <w:rFonts w:eastAsia="MS Mincho" w:cs="Times New Roman"/>
          <w:bCs/>
          <w:color w:val="auto"/>
          <w:spacing w:val="-2"/>
        </w:rPr>
      </w:pPr>
      <w:r w:rsidRPr="005F4D7A">
        <w:rPr>
          <w:rFonts w:eastAsia="MS Mincho" w:cs="Times New Roman"/>
          <w:bCs/>
          <w:color w:val="auto"/>
          <w:spacing w:val="-2"/>
        </w:rPr>
        <w:t xml:space="preserve">În aval de Porţile de Fier debitele </w:t>
      </w:r>
      <w:bookmarkStart w:id="1" w:name="_Hlk171581215"/>
      <w:r w:rsidRPr="005F4D7A">
        <w:rPr>
          <w:rFonts w:eastAsia="MS Mincho" w:cs="Times New Roman"/>
          <w:bCs/>
          <w:color w:val="auto"/>
          <w:spacing w:val="-2"/>
        </w:rPr>
        <w:t xml:space="preserve">au fost </w:t>
      </w:r>
      <w:bookmarkEnd w:id="1"/>
      <w:r w:rsidRPr="005F4D7A">
        <w:rPr>
          <w:rFonts w:eastAsia="MS Mincho" w:cs="Times New Roman"/>
          <w:bCs/>
          <w:color w:val="auto"/>
          <w:spacing w:val="-2"/>
        </w:rPr>
        <w:t>în creștere la Gruia și pe sectorul Hârșova – Isaccea, în scădere pe sectorul Calafat – Tr. Măgurele și relativ staționare pe sectorul  Zimnicea – Cernavodă și la Tulcea.</w:t>
      </w:r>
    </w:p>
    <w:p w14:paraId="02DED313" w14:textId="77777777" w:rsidR="005F4D7A" w:rsidRPr="005F4D7A" w:rsidRDefault="005F4D7A" w:rsidP="005F4D7A">
      <w:pPr>
        <w:spacing w:before="0" w:after="0"/>
        <w:rPr>
          <w:rFonts w:eastAsia="MS Mincho" w:cs="Times New Roman"/>
          <w:bCs/>
          <w:color w:val="auto"/>
          <w:spacing w:val="-2"/>
        </w:rPr>
      </w:pPr>
      <w:r w:rsidRPr="005F4D7A">
        <w:rPr>
          <w:rFonts w:eastAsia="MS Mincho" w:cs="Times New Roman"/>
          <w:bCs/>
          <w:color w:val="auto"/>
          <w:spacing w:val="-2"/>
        </w:rPr>
        <w:t xml:space="preserve">Debitul la intrarea în </w:t>
      </w:r>
      <w:bookmarkStart w:id="2" w:name="_Hlk143264003"/>
      <w:r w:rsidRPr="005F4D7A">
        <w:rPr>
          <w:rFonts w:eastAsia="MS Mincho" w:cs="Times New Roman"/>
          <w:bCs/>
          <w:color w:val="auto"/>
          <w:spacing w:val="-2"/>
        </w:rPr>
        <w:t>ț</w:t>
      </w:r>
      <w:bookmarkEnd w:id="2"/>
      <w:r w:rsidRPr="005F4D7A">
        <w:rPr>
          <w:rFonts w:eastAsia="MS Mincho" w:cs="Times New Roman"/>
          <w:bCs/>
          <w:color w:val="auto"/>
          <w:spacing w:val="-2"/>
        </w:rPr>
        <w:t>ară (secțiunea Baziaș) va fi în ușoară creștere (2250 m</w:t>
      </w:r>
      <w:r w:rsidRPr="005F4D7A">
        <w:rPr>
          <w:rFonts w:eastAsia="MS Mincho" w:cs="Times New Roman"/>
          <w:bCs/>
          <w:color w:val="auto"/>
          <w:spacing w:val="-2"/>
          <w:vertAlign w:val="superscript"/>
        </w:rPr>
        <w:t>3</w:t>
      </w:r>
      <w:r w:rsidRPr="005F4D7A">
        <w:rPr>
          <w:rFonts w:eastAsia="MS Mincho" w:cs="Times New Roman"/>
          <w:bCs/>
          <w:color w:val="auto"/>
          <w:spacing w:val="-2"/>
        </w:rPr>
        <w:t>/s).</w:t>
      </w:r>
    </w:p>
    <w:p w14:paraId="3954418A" w14:textId="77777777" w:rsidR="005F4D7A" w:rsidRPr="005F4D7A" w:rsidRDefault="005F4D7A" w:rsidP="005F4D7A">
      <w:pPr>
        <w:spacing w:before="0" w:after="0"/>
        <w:rPr>
          <w:rFonts w:eastAsia="MS Mincho" w:cs="Times New Roman"/>
          <w:bCs/>
          <w:color w:val="auto"/>
          <w:spacing w:val="-2"/>
        </w:rPr>
      </w:pPr>
      <w:r w:rsidRPr="005F4D7A">
        <w:rPr>
          <w:rFonts w:eastAsia="MS Mincho" w:cs="Times New Roman"/>
          <w:bCs/>
          <w:color w:val="auto"/>
          <w:spacing w:val="-2"/>
        </w:rPr>
        <w:t>În aval de Porțile de Fier debitele vor fi în creștere pe sectoarele Gruia – Calafat și Brăila - Tulcea, în scădere pe sectorul Bechet - Călăraşi și relativ staționare pe sectorul Cernavodă – Vadu Oii.</w:t>
      </w:r>
    </w:p>
    <w:p w14:paraId="70632978" w14:textId="77777777" w:rsidR="005F4D7A" w:rsidRPr="005F4D7A" w:rsidRDefault="005F4D7A" w:rsidP="005F4D7A">
      <w:pPr>
        <w:spacing w:before="0" w:after="0"/>
        <w:rPr>
          <w:rFonts w:eastAsia="MS Mincho" w:cs="Times New Roman"/>
          <w:bCs/>
          <w:color w:val="auto"/>
          <w:spacing w:val="-2"/>
        </w:rPr>
      </w:pPr>
    </w:p>
    <w:p w14:paraId="273AC560" w14:textId="77777777" w:rsidR="005F4D7A" w:rsidRPr="005F4D7A" w:rsidRDefault="005F4D7A" w:rsidP="005F4D7A">
      <w:pPr>
        <w:spacing w:before="0" w:after="0"/>
        <w:rPr>
          <w:rFonts w:eastAsia="MS Mincho" w:cs="Times New Roman"/>
          <w:b/>
          <w:color w:val="auto"/>
          <w:spacing w:val="-2"/>
          <w:u w:val="single"/>
        </w:rPr>
      </w:pPr>
      <w:r w:rsidRPr="005F4D7A">
        <w:rPr>
          <w:rFonts w:eastAsia="MS Mincho" w:cs="Times New Roman"/>
          <w:b/>
          <w:color w:val="auto"/>
          <w:spacing w:val="-2"/>
        </w:rPr>
        <w:t>2.</w:t>
      </w:r>
      <w:r w:rsidRPr="005F4D7A">
        <w:rPr>
          <w:rFonts w:eastAsia="MS Mincho" w:cs="Times New Roman"/>
          <w:bCs/>
          <w:color w:val="auto"/>
          <w:spacing w:val="-2"/>
        </w:rPr>
        <w:t xml:space="preserve"> </w:t>
      </w:r>
      <w:r w:rsidRPr="005F4D7A">
        <w:rPr>
          <w:rFonts w:eastAsia="MS Mincho" w:cs="Times New Roman"/>
          <w:b/>
          <w:color w:val="auto"/>
          <w:spacing w:val="-2"/>
          <w:u w:val="single"/>
        </w:rPr>
        <w:t>Situația meteorologică în intervalul 03.09.2025, ora 09.</w:t>
      </w:r>
      <w:r w:rsidRPr="005F4D7A">
        <w:rPr>
          <w:rFonts w:eastAsia="MS Mincho" w:cs="Times New Roman"/>
          <w:b/>
          <w:color w:val="auto"/>
          <w:spacing w:val="-2"/>
          <w:u w:val="single"/>
          <w:vertAlign w:val="superscript"/>
        </w:rPr>
        <w:t xml:space="preserve">00 </w:t>
      </w:r>
      <w:r w:rsidRPr="005F4D7A">
        <w:rPr>
          <w:rFonts w:eastAsia="MS Mincho" w:cs="Times New Roman"/>
          <w:b/>
          <w:color w:val="auto"/>
          <w:spacing w:val="-2"/>
          <w:u w:val="single"/>
        </w:rPr>
        <w:t>– 04.09.2025, ora 06.</w:t>
      </w:r>
      <w:r w:rsidRPr="005F4D7A">
        <w:rPr>
          <w:rFonts w:eastAsia="MS Mincho" w:cs="Times New Roman"/>
          <w:b/>
          <w:color w:val="auto"/>
          <w:spacing w:val="-2"/>
          <w:vertAlign w:val="superscript"/>
        </w:rPr>
        <w:t>00</w:t>
      </w:r>
    </w:p>
    <w:p w14:paraId="14B2B331" w14:textId="77777777" w:rsidR="005F4D7A" w:rsidRPr="005F4D7A" w:rsidRDefault="005F4D7A" w:rsidP="005F4D7A">
      <w:pPr>
        <w:autoSpaceDE w:val="0"/>
        <w:autoSpaceDN w:val="0"/>
        <w:adjustRightInd w:val="0"/>
        <w:spacing w:before="0" w:after="0"/>
        <w:rPr>
          <w:rFonts w:eastAsia="Trebuchet MS" w:cs="ArialMT"/>
          <w:b/>
          <w:iCs/>
          <w:color w:val="auto"/>
          <w:u w:val="single"/>
        </w:rPr>
      </w:pPr>
      <w:r w:rsidRPr="005F4D7A">
        <w:rPr>
          <w:rFonts w:eastAsia="Trebuchet MS" w:cs="ArialMT"/>
          <w:b/>
          <w:iCs/>
          <w:color w:val="auto"/>
          <w:u w:val="single"/>
        </w:rPr>
        <w:lastRenderedPageBreak/>
        <w:t>ÎN ŢARĂ</w:t>
      </w:r>
    </w:p>
    <w:p w14:paraId="269124EF" w14:textId="77777777" w:rsidR="005F4D7A" w:rsidRPr="005F4D7A" w:rsidRDefault="005F4D7A" w:rsidP="005F4D7A">
      <w:pPr>
        <w:tabs>
          <w:tab w:val="left" w:pos="630"/>
          <w:tab w:val="left" w:pos="720"/>
        </w:tabs>
        <w:spacing w:before="0" w:after="0"/>
        <w:ind w:right="13"/>
        <w:rPr>
          <w:rFonts w:eastAsia="MS Mincho" w:cs="Times New Roman"/>
          <w:bCs/>
          <w:color w:val="auto"/>
        </w:rPr>
      </w:pPr>
      <w:r w:rsidRPr="005F4D7A">
        <w:rPr>
          <w:rFonts w:eastAsia="MS Mincho" w:cs="Times New Roman"/>
          <w:bCs/>
          <w:color w:val="auto"/>
        </w:rPr>
        <w:t>Vremea a fost călduroasă în cea mai mare parte a țării, iar în sudul, sud-estul și pe alocuri în nord-vestul teritoriului a fost caniculă și disconfort termic ridicat. Indicele temperatură-umezeală (ITU) a atins sau a depășit ușor pragul critic de 80 de unități în cea mai mare parte a Munteniei, local în Oltenia, vestul Dobrogei și sudul Moldovei și pe areale mici în Maramureș și nordul Crișanei. În jumătatea de vest a țării, cerul a fost variabil, cu înnorări temporar accentuate, averse însoțite de descărcări electrice și intensificări de scurtă durată ale vântului mai ales după amiaza în zona Munților Apuseni, în nord-vestul Transilvaniei și nordul Crișanei, iar seara și noaptea în Banat, Crișana, vestul Transilvaniei și al Olteniei. Ploile au avut și caracter torențial, astfel că pe alocuri au fost cantități de apă de peste 15...20 l/mp și izolat de peste 35...40 l/mp și pe suprafețe mici au fost căderi de grindină, confirmate din datele rețelei meteo și hidro pentru zona de munte a județului Caraș-Severin. Izolat rafalele de vânt au depășit 55...65 km/h și au fost vijelii, consemnate de stații meteo din județul Cluj. Ploi de scurtă durată au fost pe spații restrânse și în vestul Carpaților Meridionali și în Maramureș. În restul țării, cerul a fost mai mult senin, iar vântul a suflat slab și moderat. Temperaturile maxime, în general cu 6...9 grade peste normele perioadei, s-au încadrat între 27 de grade la Sulina și Sfântu Gheorghe în deltă și 37 de grade la Zimnicea, Giurgiu și București-Filaret; la ora 6 valorile termice erau cuprinse între 10 grade la Întorsura Buzăului și Miercurea Ciuc și 23 de grade la Constanța-dig. S-a semnalat ceață în primele ore izolat în depresiunile Carpaților Orientali, iar în a doua parte a nopții pe areale restrânse în Transilvania, Bărăgan și Dobrogea. Observație: de ieri dimineață, de la ora 6, au fost în vigoare 30 de mesaje pentru fenomene meteorologice periculoase imediate, respectiv 5 avertizări cod portocaliu (3 emise de către SRPV Timișoara și 2 la SRPV Cluj) și 25 de atenționări cod galben (16 emise de către SRPV Timișoara, 6 emise de către SRPV Cluj, 2 emise de către SRPV Sibiu și 1 emisă de către Constanța).</w:t>
      </w:r>
    </w:p>
    <w:p w14:paraId="2942BF44" w14:textId="77777777" w:rsidR="005F4D7A" w:rsidRPr="005F4D7A" w:rsidRDefault="005F4D7A" w:rsidP="005F4D7A">
      <w:pPr>
        <w:tabs>
          <w:tab w:val="left" w:pos="630"/>
          <w:tab w:val="left" w:pos="720"/>
        </w:tabs>
        <w:spacing w:before="0" w:after="0"/>
        <w:ind w:right="13"/>
        <w:rPr>
          <w:rFonts w:eastAsia="MS Mincho" w:cs="Times New Roman"/>
          <w:bCs/>
          <w:color w:val="auto"/>
        </w:rPr>
      </w:pPr>
    </w:p>
    <w:p w14:paraId="00B05066" w14:textId="77777777" w:rsidR="005F4D7A" w:rsidRPr="005F4D7A" w:rsidRDefault="005F4D7A" w:rsidP="005F4D7A">
      <w:pPr>
        <w:tabs>
          <w:tab w:val="left" w:pos="630"/>
          <w:tab w:val="left" w:pos="720"/>
        </w:tabs>
        <w:spacing w:before="0" w:after="0"/>
        <w:ind w:right="13"/>
        <w:rPr>
          <w:rFonts w:eastAsia="MS Mincho" w:cs="Times New Roman"/>
          <w:b/>
          <w:bCs/>
          <w:color w:val="auto"/>
          <w:u w:val="single"/>
        </w:rPr>
      </w:pPr>
      <w:r w:rsidRPr="005F4D7A">
        <w:rPr>
          <w:rFonts w:eastAsia="MS Mincho" w:cs="Times New Roman"/>
          <w:b/>
          <w:bCs/>
          <w:color w:val="auto"/>
          <w:u w:val="single"/>
        </w:rPr>
        <w:t>LA BUCUREŞTI</w:t>
      </w:r>
    </w:p>
    <w:p w14:paraId="0709117B" w14:textId="77777777" w:rsidR="005F4D7A" w:rsidRPr="005F4D7A" w:rsidRDefault="005F4D7A" w:rsidP="005F4D7A">
      <w:pPr>
        <w:autoSpaceDE w:val="0"/>
        <w:autoSpaceDN w:val="0"/>
        <w:adjustRightInd w:val="0"/>
        <w:spacing w:before="0" w:after="0"/>
        <w:rPr>
          <w:rFonts w:eastAsia="Trebuchet MS"/>
        </w:rPr>
      </w:pPr>
      <w:r w:rsidRPr="005F4D7A">
        <w:rPr>
          <w:rFonts w:eastAsia="Trebuchet MS"/>
        </w:rPr>
        <w:t>Vremea a fost caniculară, cu valori termice în creștere față de ziua anterioară și disconfort termic ridicat; temperatura maximă a fost de 35 de grade la Afumați, 36 de grade în Băneasa și 37 de grade la Filaret, iar indicele temperatură-umezeală (ITU) a depășit pragul critic de 80 de unități. Cerul a fost mai mult senin și vântul a suflat slab până la moderat. La ora 6 se înregistrau 17 grade la stația meteo Băneasa și 19 grade la Afumați și Filaret.</w:t>
      </w:r>
    </w:p>
    <w:p w14:paraId="01F0468C" w14:textId="77777777" w:rsidR="005F4D7A" w:rsidRPr="005F4D7A" w:rsidRDefault="005F4D7A" w:rsidP="005F4D7A">
      <w:pPr>
        <w:autoSpaceDE w:val="0"/>
        <w:autoSpaceDN w:val="0"/>
        <w:adjustRightInd w:val="0"/>
        <w:spacing w:before="0" w:after="0"/>
        <w:rPr>
          <w:rFonts w:eastAsia="Trebuchet MS"/>
        </w:rPr>
      </w:pPr>
    </w:p>
    <w:p w14:paraId="79CF23F0" w14:textId="77777777" w:rsidR="005F4D7A" w:rsidRPr="005F4D7A" w:rsidRDefault="005F4D7A" w:rsidP="005F4D7A">
      <w:pPr>
        <w:tabs>
          <w:tab w:val="left" w:pos="630"/>
          <w:tab w:val="left" w:pos="720"/>
        </w:tabs>
        <w:spacing w:before="0" w:after="0"/>
        <w:ind w:right="13"/>
        <w:rPr>
          <w:rFonts w:eastAsia="MS Mincho" w:cs="Times New Roman"/>
          <w:b/>
          <w:color w:val="auto"/>
          <w:u w:val="single"/>
          <w:vertAlign w:val="superscript"/>
        </w:rPr>
      </w:pPr>
      <w:r w:rsidRPr="005F4D7A">
        <w:rPr>
          <w:rFonts w:eastAsia="MS Mincho" w:cs="Times New Roman"/>
          <w:b/>
          <w:color w:val="auto"/>
        </w:rPr>
        <w:t xml:space="preserve">3. </w:t>
      </w:r>
      <w:r w:rsidRPr="005F4D7A">
        <w:rPr>
          <w:rFonts w:eastAsia="MS Mincho" w:cs="Times New Roman"/>
          <w:b/>
          <w:color w:val="auto"/>
          <w:u w:val="single"/>
        </w:rPr>
        <w:t>Prognoza meteorologică în intervalul 04.09.2025, ora 09.</w:t>
      </w:r>
      <w:r w:rsidRPr="005F4D7A">
        <w:rPr>
          <w:rFonts w:eastAsia="MS Mincho" w:cs="Times New Roman"/>
          <w:b/>
          <w:color w:val="auto"/>
          <w:u w:val="single"/>
          <w:vertAlign w:val="superscript"/>
        </w:rPr>
        <w:t xml:space="preserve">00 </w:t>
      </w:r>
      <w:r w:rsidRPr="005F4D7A">
        <w:rPr>
          <w:rFonts w:eastAsia="MS Mincho" w:cs="Times New Roman"/>
          <w:b/>
          <w:color w:val="auto"/>
          <w:u w:val="single"/>
        </w:rPr>
        <w:t>– 05.09.2025, ora 09.</w:t>
      </w:r>
      <w:r w:rsidRPr="005F4D7A">
        <w:rPr>
          <w:rFonts w:eastAsia="MS Mincho" w:cs="Times New Roman"/>
          <w:b/>
          <w:color w:val="auto"/>
          <w:vertAlign w:val="superscript"/>
        </w:rPr>
        <w:t>00</w:t>
      </w:r>
    </w:p>
    <w:p w14:paraId="1AA2A3CB" w14:textId="77777777" w:rsidR="005F4D7A" w:rsidRPr="005F4D7A" w:rsidRDefault="005F4D7A" w:rsidP="005F4D7A">
      <w:pPr>
        <w:tabs>
          <w:tab w:val="left" w:pos="630"/>
          <w:tab w:val="left" w:pos="720"/>
        </w:tabs>
        <w:spacing w:before="0" w:after="0"/>
        <w:ind w:right="13"/>
        <w:rPr>
          <w:rFonts w:eastAsia="MS Mincho" w:cs="Times New Roman"/>
          <w:b/>
          <w:color w:val="auto"/>
          <w:u w:val="single"/>
        </w:rPr>
      </w:pPr>
      <w:r w:rsidRPr="005F4D7A">
        <w:rPr>
          <w:rFonts w:eastAsia="MS Mincho" w:cs="Times New Roman"/>
          <w:b/>
          <w:color w:val="auto"/>
          <w:u w:val="single"/>
        </w:rPr>
        <w:t>ÎN ŢARĂ</w:t>
      </w:r>
    </w:p>
    <w:p w14:paraId="6C725D6A" w14:textId="77777777" w:rsidR="005F4D7A" w:rsidRPr="005F4D7A" w:rsidRDefault="005F4D7A" w:rsidP="005F4D7A">
      <w:pPr>
        <w:tabs>
          <w:tab w:val="left" w:pos="720"/>
        </w:tabs>
        <w:spacing w:before="0" w:after="0"/>
        <w:ind w:right="13"/>
        <w:rPr>
          <w:rFonts w:eastAsia="Times New Roman" w:cs="Times New Roman"/>
          <w:bCs/>
          <w:color w:val="auto"/>
        </w:rPr>
      </w:pPr>
      <w:r w:rsidRPr="005F4D7A">
        <w:rPr>
          <w:rFonts w:eastAsia="Times New Roman" w:cs="Times New Roman"/>
          <w:bCs/>
          <w:color w:val="auto"/>
        </w:rPr>
        <w:t>Valorile termice vor fi în scădere ușoară față de ziua anterioară în regiunile sudice, însă vor caracteriza în continuare o vreme călduroasă în cea mai mare parte a țării. Cerul va fi variabil, iar după-amiaza se vor semnala înnorări, averse și descărcări electrice pe arii restrânse la munte, cel mai probabil în Carpații Occidentali, vestul Carpaților Meridionali și nordul Carpaților Orientali și doar izolat în zonele joase din vestul teritoriului. Cantitățile de apă pot depăși punctiform 15...20 l/mp și vor fi condiții de grindină. Vântul va sufla slab și moderat, cu unele intensificări în sud-est (40...45 km/h). Temperaturile maxime se vor încadra în general între 27 și 33 de grade, iar cele minime între 11 și 21 de grade, ușor mai scăzute în depresiunile din estul Transilvaniei, până spre 4...6 grade. Izolat, dimineața și noaptea, va fi ceață.</w:t>
      </w:r>
    </w:p>
    <w:p w14:paraId="7A768DF6" w14:textId="77777777" w:rsidR="005F4D7A" w:rsidRPr="005F4D7A" w:rsidRDefault="005F4D7A" w:rsidP="005F4D7A">
      <w:pPr>
        <w:tabs>
          <w:tab w:val="left" w:pos="720"/>
        </w:tabs>
        <w:spacing w:before="0" w:after="0"/>
        <w:ind w:right="13"/>
        <w:rPr>
          <w:rFonts w:eastAsia="Times New Roman" w:cs="Times New Roman"/>
          <w:bCs/>
          <w:color w:val="auto"/>
        </w:rPr>
      </w:pPr>
    </w:p>
    <w:p w14:paraId="31310A48" w14:textId="77777777" w:rsidR="005F4D7A" w:rsidRPr="005F4D7A" w:rsidRDefault="005F4D7A" w:rsidP="005F4D7A">
      <w:pPr>
        <w:tabs>
          <w:tab w:val="left" w:pos="720"/>
        </w:tabs>
        <w:spacing w:before="0" w:after="0"/>
        <w:ind w:right="13"/>
        <w:rPr>
          <w:rFonts w:eastAsia="Times New Roman" w:cs="Times New Roman"/>
          <w:b/>
          <w:bCs/>
          <w:color w:val="auto"/>
          <w:u w:val="single"/>
        </w:rPr>
      </w:pPr>
      <w:r w:rsidRPr="005F4D7A">
        <w:rPr>
          <w:rFonts w:eastAsia="Times New Roman" w:cs="Times New Roman"/>
          <w:b/>
          <w:bCs/>
          <w:color w:val="auto"/>
          <w:u w:val="single"/>
        </w:rPr>
        <w:t>LA BUCUREŞTI</w:t>
      </w:r>
    </w:p>
    <w:p w14:paraId="416445FF" w14:textId="77777777" w:rsidR="005F4D7A" w:rsidRDefault="005F4D7A" w:rsidP="005F4D7A">
      <w:pPr>
        <w:tabs>
          <w:tab w:val="left" w:pos="720"/>
        </w:tabs>
        <w:spacing w:before="0" w:after="0"/>
        <w:ind w:right="13"/>
        <w:rPr>
          <w:rFonts w:eastAsia="Trebuchet MS" w:cs="ArialMT"/>
          <w:color w:val="auto"/>
        </w:rPr>
      </w:pPr>
      <w:r w:rsidRPr="005F4D7A">
        <w:rPr>
          <w:rFonts w:eastAsia="Trebuchet MS" w:cs="ArialMT"/>
          <w:color w:val="auto"/>
        </w:rPr>
        <w:t>Vremea va fi călduroasă. Cerul va fi variabil, iar vântul va sufla slab și moderat. Temperatura maximă se va situa în jurul valorii de 34 de grade, iar cea minimă va fi de 13...17 grade.</w:t>
      </w:r>
    </w:p>
    <w:p w14:paraId="7A81A3EC" w14:textId="77777777" w:rsidR="005F4D7A" w:rsidRPr="005F4D7A" w:rsidRDefault="005F4D7A" w:rsidP="005F4D7A">
      <w:pPr>
        <w:tabs>
          <w:tab w:val="left" w:pos="720"/>
        </w:tabs>
        <w:spacing w:before="0" w:after="0"/>
        <w:ind w:right="13"/>
        <w:rPr>
          <w:rFonts w:eastAsia="Trebuchet MS" w:cs="ArialMT"/>
          <w:color w:val="auto"/>
        </w:rPr>
      </w:pPr>
    </w:p>
    <w:p w14:paraId="3EDE194F" w14:textId="77777777" w:rsidR="005F4D7A" w:rsidRPr="005F4D7A" w:rsidRDefault="005F4D7A" w:rsidP="005F4D7A">
      <w:pPr>
        <w:tabs>
          <w:tab w:val="left" w:pos="720"/>
        </w:tabs>
        <w:spacing w:before="0" w:after="0"/>
        <w:ind w:right="13"/>
        <w:rPr>
          <w:rFonts w:eastAsia="Times New Roman" w:cs="Times New Roman"/>
          <w:b/>
          <w:bCs/>
          <w:color w:val="auto"/>
          <w:u w:val="single"/>
        </w:rPr>
      </w:pPr>
    </w:p>
    <w:p w14:paraId="697DC516" w14:textId="77777777" w:rsidR="005F4D7A" w:rsidRPr="005F4D7A" w:rsidRDefault="005F4D7A" w:rsidP="005F4D7A">
      <w:pPr>
        <w:numPr>
          <w:ilvl w:val="0"/>
          <w:numId w:val="1"/>
        </w:numPr>
        <w:tabs>
          <w:tab w:val="left" w:pos="720"/>
        </w:tabs>
        <w:spacing w:before="0" w:after="120"/>
        <w:ind w:left="0" w:right="13" w:firstLine="0"/>
        <w:rPr>
          <w:rFonts w:eastAsia="Times New Roman" w:cs="Times New Roman"/>
          <w:b/>
          <w:bCs/>
          <w:i/>
          <w:color w:val="auto"/>
          <w:u w:val="single"/>
        </w:rPr>
      </w:pPr>
      <w:r w:rsidRPr="005F4D7A">
        <w:rPr>
          <w:rFonts w:eastAsia="Times New Roman" w:cs="Times New Roman"/>
          <w:b/>
          <w:bCs/>
          <w:i/>
          <w:color w:val="auto"/>
          <w:u w:val="single"/>
        </w:rPr>
        <w:t>CALITATEA APELOR</w:t>
      </w:r>
    </w:p>
    <w:p w14:paraId="18FED195" w14:textId="77777777" w:rsidR="005F4D7A" w:rsidRPr="005F4D7A" w:rsidRDefault="005F4D7A" w:rsidP="005F4D7A">
      <w:pPr>
        <w:tabs>
          <w:tab w:val="left" w:pos="90"/>
        </w:tabs>
        <w:spacing w:before="0" w:after="0"/>
        <w:rPr>
          <w:rFonts w:eastAsia="MS Mincho" w:cs="Times New Roman"/>
          <w:color w:val="auto"/>
        </w:rPr>
      </w:pPr>
      <w:r w:rsidRPr="005F4D7A">
        <w:rPr>
          <w:rFonts w:eastAsia="MS Mincho" w:cs="Times New Roman"/>
          <w:b/>
          <w:bCs/>
          <w:i/>
          <w:iCs/>
          <w:color w:val="auto"/>
        </w:rPr>
        <w:t>Administrația Națională Apele Române</w:t>
      </w:r>
      <w:r w:rsidRPr="005F4D7A">
        <w:rPr>
          <w:rFonts w:eastAsia="MS Mincho" w:cs="Times New Roman"/>
          <w:color w:val="auto"/>
        </w:rPr>
        <w:t xml:space="preserve"> informează despre producerea, în data de 03.09.2025, ora 09.00, unei poluari accidentale cu 18 mc apă de zăcământ din care 800 litri titei a apei canalului de aductiune Taparnoaga</w:t>
      </w:r>
      <w:r w:rsidRPr="005F4D7A">
        <w:rPr>
          <w:rFonts w:eastAsia="Trebuchet MS"/>
        </w:rPr>
        <w:t xml:space="preserve"> </w:t>
      </w:r>
      <w:r w:rsidRPr="005F4D7A">
        <w:rPr>
          <w:rFonts w:eastAsia="MS Mincho" w:cs="Times New Roman"/>
          <w:color w:val="auto"/>
        </w:rPr>
        <w:t>pe lungimea de cca. 100 ml pe o latime de 2 m, la 2,5 km de confluenta cu r. Lozova-zona supratraversare conducta de transport de la Parc 9 la Parc 11 Schela, apartinand SC OMV Petrom SA</w:t>
      </w:r>
      <w:r w:rsidRPr="005F4D7A">
        <w:rPr>
          <w:rFonts w:eastAsia="Trebuchet MS"/>
        </w:rPr>
        <w:t xml:space="preserve"> </w:t>
      </w:r>
      <w:r w:rsidRPr="005F4D7A">
        <w:rPr>
          <w:rFonts w:eastAsia="MS Mincho" w:cs="Times New Roman"/>
          <w:color w:val="auto"/>
        </w:rPr>
        <w:t>-Zona de productie Moldova-Sector Independenta, județul Galați. A fost afectată o suprafață de aprox 4mp teren mal pârâu și 100 ml pe o lățime de 2 metri. Sonda a fost inchisa, fisura conductei a fost remediata prin montarea unei sarniere (colier). S-au prelevat 3 probe de apa din c.a. Taparnoaga, afluent necodificat al r. Lozova, astfel: amonte zona afectata, zona afectata si aval zona afectata. S-a intervenit pe cursul de apa prin amplasarea a 4 baraje absorbante in lungime de cca. 10 m fiecare, la o distanta de 25 de m intre ele si prin imprastierea de material absorbant de tip spill sorb (cca. 110 kg) pentru colectarea irizatiilor de hidrocarburi. S-au executat operatiuni de colectare a solului din zona afectata (locul spargerii conductei) si se intervine pentru indepartarea vegetatiei acvatice in zona afectata.</w:t>
      </w:r>
    </w:p>
    <w:p w14:paraId="02BB0CE3" w14:textId="77777777" w:rsidR="005F4D7A" w:rsidRPr="005F4D7A" w:rsidRDefault="005F4D7A" w:rsidP="005F4D7A">
      <w:pPr>
        <w:tabs>
          <w:tab w:val="left" w:pos="90"/>
        </w:tabs>
        <w:spacing w:before="0" w:after="0"/>
        <w:rPr>
          <w:rFonts w:eastAsia="MS Mincho" w:cs="Times New Roman"/>
          <w:color w:val="auto"/>
        </w:rPr>
      </w:pPr>
    </w:p>
    <w:p w14:paraId="5CEA0614" w14:textId="77777777" w:rsidR="005F4D7A" w:rsidRPr="005F4D7A" w:rsidRDefault="005F4D7A" w:rsidP="005F4D7A">
      <w:pPr>
        <w:tabs>
          <w:tab w:val="left" w:pos="90"/>
        </w:tabs>
        <w:spacing w:before="0" w:after="0"/>
        <w:rPr>
          <w:rFonts w:eastAsia="MS Mincho" w:cs="Times New Roman"/>
          <w:color w:val="auto"/>
        </w:rPr>
      </w:pPr>
      <w:r w:rsidRPr="005F4D7A">
        <w:rPr>
          <w:rFonts w:eastAsia="MS Mincho" w:cs="Times New Roman"/>
          <w:b/>
          <w:bCs/>
          <w:i/>
          <w:iCs/>
          <w:color w:val="auto"/>
        </w:rPr>
        <w:t>Administrația Națională Apele Române</w:t>
      </w:r>
      <w:r w:rsidRPr="005F4D7A">
        <w:rPr>
          <w:rFonts w:eastAsia="MS Mincho" w:cs="Times New Roman"/>
          <w:color w:val="auto"/>
        </w:rPr>
        <w:t xml:space="preserve"> revine cu informații suplimentare referitor existenta unor posibile scurgeri de hidrocarburi petroliere in urma rasturnarii in data de 02.09.2025, ora 18.40, unui excavator de pe platforma plutitoare in Ac. Parcovaci (râu Bahlui), judetul Iasi, utilaj ce apartine firmei SC Antrepriza de Constructii Drumuri si Autostrazi SRL, menționând următoarele:</w:t>
      </w:r>
    </w:p>
    <w:p w14:paraId="18F80E27" w14:textId="77777777" w:rsidR="005F4D7A" w:rsidRPr="005F4D7A" w:rsidRDefault="005F4D7A" w:rsidP="005F4D7A">
      <w:pPr>
        <w:numPr>
          <w:ilvl w:val="0"/>
          <w:numId w:val="87"/>
        </w:numPr>
        <w:tabs>
          <w:tab w:val="left" w:pos="90"/>
        </w:tabs>
        <w:spacing w:before="0" w:after="0"/>
        <w:contextualSpacing/>
        <w:rPr>
          <w:rFonts w:eastAsia="MS Mincho" w:cs="Times New Roman"/>
          <w:color w:val="auto"/>
        </w:rPr>
      </w:pPr>
      <w:r w:rsidRPr="005F4D7A">
        <w:rPr>
          <w:rFonts w:eastAsia="MS Mincho" w:cs="Times New Roman"/>
          <w:color w:val="auto"/>
        </w:rPr>
        <w:t>Echipe formate din specialisti din cadrul A.B.A. Prut Barlad si S.G.A. IASI, s-au deplasat la Ac. Parcovaci unde au constatat faptul ca un excavator, apartinand SC Antrepriza de Constructii Poduri si Autostrazi SRL. situat pe o platforma plutitoare, pe suprafata lacului Parcovaci, s-a rasturnat în timpul efectuării unor  probe de funcționare.</w:t>
      </w:r>
    </w:p>
    <w:p w14:paraId="7F43B353" w14:textId="77777777" w:rsidR="005F4D7A" w:rsidRPr="005F4D7A" w:rsidRDefault="005F4D7A" w:rsidP="005F4D7A">
      <w:pPr>
        <w:numPr>
          <w:ilvl w:val="0"/>
          <w:numId w:val="87"/>
        </w:numPr>
        <w:tabs>
          <w:tab w:val="left" w:pos="90"/>
        </w:tabs>
        <w:spacing w:before="0" w:after="0"/>
        <w:contextualSpacing/>
        <w:rPr>
          <w:rFonts w:eastAsia="MS Mincho" w:cs="Times New Roman"/>
          <w:color w:val="auto"/>
        </w:rPr>
      </w:pPr>
      <w:r w:rsidRPr="005F4D7A">
        <w:rPr>
          <w:rFonts w:eastAsia="MS Mincho" w:cs="Times New Roman"/>
          <w:color w:val="auto"/>
        </w:rPr>
        <w:t>În urma incidentului s-au observat pe luciul de apa mici irizatii de hidrocarburi, fapt pentru care reprezentantii S.G.A. Iasi in data de 02.09.2025 au actionat pentru colectarea acestora cu cordon absorbant si cu turba.</w:t>
      </w:r>
    </w:p>
    <w:p w14:paraId="63436A17" w14:textId="77777777" w:rsidR="005F4D7A" w:rsidRPr="005F4D7A" w:rsidRDefault="005F4D7A" w:rsidP="005F4D7A">
      <w:pPr>
        <w:numPr>
          <w:ilvl w:val="0"/>
          <w:numId w:val="87"/>
        </w:numPr>
        <w:tabs>
          <w:tab w:val="left" w:pos="90"/>
        </w:tabs>
        <w:spacing w:before="0" w:after="0"/>
        <w:contextualSpacing/>
        <w:rPr>
          <w:rFonts w:eastAsia="MS Mincho" w:cs="Times New Roman"/>
          <w:color w:val="auto"/>
        </w:rPr>
      </w:pPr>
      <w:r w:rsidRPr="005F4D7A">
        <w:rPr>
          <w:rFonts w:eastAsia="MS Mincho" w:cs="Times New Roman"/>
          <w:color w:val="auto"/>
        </w:rPr>
        <w:t>Reprezentanții SC Antrepriza de Constructii Poduri si Autostrazi SRL au intervenit și in data de 03.09.2025 au scos utilajul din acumularea Parcovaci.</w:t>
      </w:r>
    </w:p>
    <w:p w14:paraId="2C49E6C6" w14:textId="77777777" w:rsidR="005F4D7A" w:rsidRPr="005F4D7A" w:rsidRDefault="005F4D7A" w:rsidP="005F4D7A">
      <w:pPr>
        <w:numPr>
          <w:ilvl w:val="0"/>
          <w:numId w:val="87"/>
        </w:numPr>
        <w:tabs>
          <w:tab w:val="left" w:pos="90"/>
        </w:tabs>
        <w:spacing w:before="0" w:after="0"/>
        <w:contextualSpacing/>
        <w:rPr>
          <w:rFonts w:eastAsia="MS Mincho" w:cs="Times New Roman"/>
          <w:color w:val="auto"/>
        </w:rPr>
      </w:pPr>
      <w:r w:rsidRPr="005F4D7A">
        <w:rPr>
          <w:rFonts w:eastAsia="MS Mincho" w:cs="Times New Roman"/>
          <w:color w:val="auto"/>
        </w:rPr>
        <w:t>Reprezentantii S.G.A. IASI in data de 03.09.2025 actioneaza in continuare pentru indepartarea irizațiilor apărute pe luciul apei cu cordon absorbant si turba, aceste materiale inbibate, fiind colectate in permanenta in recipienti, in vederea distrugerii, conform prevederilor legale.</w:t>
      </w:r>
    </w:p>
    <w:p w14:paraId="2A26FB6B" w14:textId="77777777" w:rsidR="005F4D7A" w:rsidRPr="005F4D7A" w:rsidRDefault="005F4D7A" w:rsidP="005F4D7A">
      <w:pPr>
        <w:numPr>
          <w:ilvl w:val="0"/>
          <w:numId w:val="87"/>
        </w:numPr>
        <w:tabs>
          <w:tab w:val="left" w:pos="90"/>
        </w:tabs>
        <w:spacing w:before="0" w:after="0"/>
        <w:contextualSpacing/>
        <w:rPr>
          <w:rFonts w:eastAsia="MS Mincho" w:cs="Times New Roman"/>
          <w:color w:val="auto"/>
        </w:rPr>
      </w:pPr>
      <w:r w:rsidRPr="005F4D7A">
        <w:rPr>
          <w:rFonts w:eastAsia="MS Mincho" w:cs="Times New Roman"/>
          <w:color w:val="auto"/>
        </w:rPr>
        <w:t>S-a prelevat proba de apa de catre Laboratorul A.B.A. Prut Barlad de la turnul de manevra al Ac Parcovaci in data de 03.09.2025.</w:t>
      </w:r>
    </w:p>
    <w:p w14:paraId="34880845" w14:textId="77777777" w:rsidR="005F4D7A" w:rsidRPr="005F4D7A" w:rsidRDefault="005F4D7A" w:rsidP="005F4D7A">
      <w:pPr>
        <w:tabs>
          <w:tab w:val="left" w:pos="90"/>
        </w:tabs>
        <w:spacing w:before="0" w:after="0"/>
        <w:ind w:left="720"/>
        <w:contextualSpacing/>
        <w:rPr>
          <w:rFonts w:eastAsia="MS Mincho" w:cs="Times New Roman"/>
          <w:color w:val="auto"/>
        </w:rPr>
      </w:pPr>
    </w:p>
    <w:p w14:paraId="61B21515" w14:textId="77777777" w:rsidR="005F4D7A" w:rsidRPr="005F4D7A" w:rsidRDefault="005F4D7A" w:rsidP="005F4D7A">
      <w:pPr>
        <w:spacing w:before="0" w:after="0"/>
        <w:rPr>
          <w:rFonts w:eastAsia="Trebuchet MS"/>
        </w:rPr>
      </w:pPr>
    </w:p>
    <w:p w14:paraId="07DFB48D" w14:textId="77777777" w:rsidR="005F4D7A" w:rsidRPr="005F4D7A" w:rsidRDefault="005F4D7A" w:rsidP="005F4D7A">
      <w:pPr>
        <w:numPr>
          <w:ilvl w:val="0"/>
          <w:numId w:val="1"/>
        </w:numPr>
        <w:spacing w:before="0" w:after="120"/>
        <w:ind w:left="0" w:right="13" w:firstLine="0"/>
        <w:contextualSpacing/>
        <w:outlineLvl w:val="5"/>
        <w:rPr>
          <w:rFonts w:eastAsia="Times New Roman" w:cs="Times New Roman"/>
          <w:b/>
          <w:bCs/>
          <w:i/>
          <w:color w:val="auto"/>
          <w:u w:val="single"/>
        </w:rPr>
      </w:pPr>
      <w:r w:rsidRPr="005F4D7A">
        <w:rPr>
          <w:rFonts w:eastAsia="Times New Roman" w:cs="Times New Roman"/>
          <w:b/>
          <w:bCs/>
          <w:i/>
          <w:color w:val="auto"/>
          <w:u w:val="single"/>
        </w:rPr>
        <w:lastRenderedPageBreak/>
        <w:t>CALITATEA MEDIULUI</w:t>
      </w:r>
    </w:p>
    <w:p w14:paraId="2C1E4A9C" w14:textId="77777777" w:rsidR="005F4D7A" w:rsidRPr="005F4D7A" w:rsidRDefault="005F4D7A" w:rsidP="005F4D7A">
      <w:pPr>
        <w:numPr>
          <w:ilvl w:val="0"/>
          <w:numId w:val="2"/>
        </w:numPr>
        <w:tabs>
          <w:tab w:val="num" w:pos="284"/>
        </w:tabs>
        <w:spacing w:before="0" w:after="120"/>
        <w:ind w:left="0" w:right="13" w:firstLine="0"/>
        <w:contextualSpacing/>
        <w:rPr>
          <w:rFonts w:eastAsia="MS Mincho" w:cs="Times New Roman"/>
          <w:b/>
          <w:noProof/>
          <w:color w:val="auto"/>
        </w:rPr>
      </w:pPr>
      <w:r w:rsidRPr="005F4D7A">
        <w:rPr>
          <w:rFonts w:eastAsia="MS Mincho" w:cs="Times New Roman"/>
          <w:b/>
          <w:color w:val="auto"/>
        </w:rPr>
        <w:t>Î</w:t>
      </w:r>
      <w:r w:rsidRPr="005F4D7A">
        <w:rPr>
          <w:rFonts w:eastAsia="MS Mincho" w:cs="Times New Roman"/>
          <w:b/>
          <w:noProof/>
          <w:color w:val="auto"/>
        </w:rPr>
        <w:t>n domeniul aerului</w:t>
      </w:r>
    </w:p>
    <w:p w14:paraId="2120FDCB" w14:textId="77777777" w:rsidR="005F4D7A" w:rsidRPr="005F4D7A" w:rsidRDefault="005F4D7A" w:rsidP="005F4D7A">
      <w:pPr>
        <w:spacing w:before="0" w:after="0"/>
        <w:ind w:firstLine="720"/>
        <w:rPr>
          <w:rFonts w:eastAsia="MS Mincho" w:cs="Times New Roman"/>
          <w:bCs/>
          <w:color w:val="auto"/>
        </w:rPr>
      </w:pPr>
      <w:r w:rsidRPr="005F4D7A">
        <w:rPr>
          <w:rFonts w:eastAsia="MS Mincho" w:cs="Times New Roman"/>
          <w:b/>
          <w:bCs/>
          <w:i/>
          <w:color w:val="auto"/>
        </w:rPr>
        <w:t>Agenţia Naţională pentru Mediu și Arii Protejate</w:t>
      </w:r>
      <w:r w:rsidRPr="005F4D7A">
        <w:rPr>
          <w:rFonts w:eastAsia="MS Mincho" w:cs="Times New Roman"/>
          <w:bCs/>
          <w:color w:val="auto"/>
        </w:rPr>
        <w:t xml:space="preserve"> informează că, din rezultatele analizelor efectuate în data de 02.09.2025 în cadrul Reţelei Naţionale de Monitorizare, nu s-au constatat depășiri ale pragurilor de alertă pentru NO</w:t>
      </w:r>
      <w:r w:rsidRPr="005F4D7A">
        <w:rPr>
          <w:rFonts w:eastAsia="MS Mincho" w:cs="Times New Roman"/>
          <w:bCs/>
          <w:color w:val="auto"/>
          <w:vertAlign w:val="subscript"/>
        </w:rPr>
        <w:t>2</w:t>
      </w:r>
      <w:r w:rsidRPr="005F4D7A">
        <w:rPr>
          <w:rFonts w:eastAsia="MS Mincho" w:cs="Times New Roman"/>
          <w:bCs/>
          <w:color w:val="auto"/>
        </w:rPr>
        <w:t xml:space="preserve"> (dioxid de azot), SO</w:t>
      </w:r>
      <w:r w:rsidRPr="005F4D7A">
        <w:rPr>
          <w:rFonts w:eastAsia="MS Mincho" w:cs="Times New Roman"/>
          <w:bCs/>
          <w:color w:val="auto"/>
          <w:vertAlign w:val="subscript"/>
        </w:rPr>
        <w:t>2</w:t>
      </w:r>
      <w:r w:rsidRPr="005F4D7A">
        <w:rPr>
          <w:rFonts w:eastAsia="MS Mincho" w:cs="Times New Roman"/>
          <w:bCs/>
          <w:color w:val="auto"/>
        </w:rPr>
        <w:t xml:space="preserve"> (dioxid de sulf). Media zilnică de 50 µg/m3 pentru PM10 (pulberi în suspensie cu diametrul sub 10 microni) a fost depășită la staţiile de monitoring a calităţii aerului cu indicativele: B-2 (mun. București) si TL-2 (mun Tulcea, judetul Tulcea).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09B5144A" w14:textId="77777777" w:rsidR="005F4D7A" w:rsidRPr="005F4D7A" w:rsidRDefault="005F4D7A" w:rsidP="005F4D7A">
      <w:pPr>
        <w:spacing w:before="0" w:line="240" w:lineRule="auto"/>
        <w:ind w:firstLine="720"/>
        <w:rPr>
          <w:rFonts w:eastAsia="MS Mincho" w:cs="Times New Roman"/>
          <w:bCs/>
          <w:color w:val="auto"/>
          <w:sz w:val="24"/>
          <w:szCs w:val="24"/>
        </w:rPr>
      </w:pPr>
      <w:r w:rsidRPr="005F4D7A">
        <w:rPr>
          <w:rFonts w:eastAsia="MS Mincho" w:cs="Times New Roman"/>
          <w:b/>
          <w:bCs/>
          <w:i/>
          <w:color w:val="auto"/>
          <w:sz w:val="24"/>
          <w:szCs w:val="24"/>
        </w:rPr>
        <w:t>Agenţia Naţională pentru Mediu și Arii Protejate</w:t>
      </w:r>
      <w:r w:rsidRPr="005F4D7A">
        <w:rPr>
          <w:rFonts w:eastAsia="MS Mincho" w:cs="Times New Roman"/>
          <w:b/>
          <w:color w:val="auto"/>
          <w:sz w:val="24"/>
          <w:szCs w:val="24"/>
        </w:rPr>
        <w:t xml:space="preserve"> </w:t>
      </w:r>
      <w:r w:rsidRPr="005F4D7A">
        <w:rPr>
          <w:rFonts w:eastAsia="MS Mincho" w:cs="Times New Roman"/>
          <w:b/>
          <w:color w:val="auto"/>
          <w:sz w:val="24"/>
          <w:szCs w:val="24"/>
          <w:lang w:val="it-IT"/>
        </w:rPr>
        <w:t xml:space="preserve">-DJM Alba </w:t>
      </w:r>
      <w:r w:rsidRPr="005F4D7A">
        <w:rPr>
          <w:rFonts w:eastAsia="MS Mincho" w:cs="Times New Roman"/>
          <w:bCs/>
          <w:color w:val="auto"/>
          <w:sz w:val="24"/>
          <w:szCs w:val="24"/>
          <w:lang w:val="it-IT"/>
        </w:rPr>
        <w:t xml:space="preserve">revine cu informații suplimentare referitor la poluarea accidentală a aerului în urma producerii, în data de 01.09.2025, orele 07:30, unei explozii la Intreprinderea Kronospan SA din orașul Sebeș, județul Alba. Incendiul a avut loc la un </w:t>
      </w:r>
      <w:r w:rsidRPr="005F4D7A">
        <w:rPr>
          <w:rFonts w:eastAsia="MS Mincho" w:cs="Times New Roman"/>
          <w:bCs/>
          <w:color w:val="auto"/>
          <w:sz w:val="24"/>
          <w:szCs w:val="24"/>
        </w:rPr>
        <w:t>buncăr de materiale de sortare (praf de lemn) de la linia PAL</w:t>
      </w:r>
      <w:r w:rsidRPr="005F4D7A">
        <w:rPr>
          <w:rFonts w:eastAsia="MS Mincho" w:cs="Times New Roman"/>
          <w:bCs/>
          <w:color w:val="auto"/>
          <w:sz w:val="24"/>
          <w:szCs w:val="24"/>
          <w:lang w:val="it-IT"/>
        </w:rPr>
        <w:t>. La fața locului s-a deplasat l</w:t>
      </w:r>
      <w:r w:rsidRPr="005F4D7A">
        <w:rPr>
          <w:rFonts w:eastAsia="MS Mincho" w:cs="Times New Roman"/>
          <w:bCs/>
          <w:color w:val="auto"/>
          <w:sz w:val="24"/>
          <w:szCs w:val="24"/>
        </w:rPr>
        <w:t>aboratorul mobil aparținând DJM Sibiu, echipat cu aparatură de monitorizare a calității aerului, care este parte integrantă în Rețeaua Națională de Monitorizare a Calității Aerului (RNMCA).</w:t>
      </w:r>
      <w:r w:rsidRPr="005F4D7A">
        <w:rPr>
          <w:rFonts w:eastAsia="Calibri"/>
          <w:shd w:val="clear" w:color="auto" w:fill="FFFFFF"/>
        </w:rPr>
        <w:t xml:space="preserve"> </w:t>
      </w:r>
      <w:r w:rsidRPr="005F4D7A">
        <w:rPr>
          <w:rFonts w:eastAsia="MS Mincho" w:cs="Times New Roman"/>
          <w:bCs/>
          <w:color w:val="auto"/>
          <w:sz w:val="24"/>
          <w:szCs w:val="24"/>
        </w:rPr>
        <w:t>Monitorizarea s-a efectuat în perioada  02.09.2025 ora 12 – 03.09.2025 ora 10 în Municipiul Sebeș, Strada Mihail Kogălniceanu nr. 114.  Coordonate: 45.96643, 23.55976.</w:t>
      </w:r>
      <w:r w:rsidRPr="005F4D7A">
        <w:rPr>
          <w:rFonts w:eastAsia="Calibri" w:cs="Times New Roman"/>
          <w:color w:val="auto"/>
        </w:rPr>
        <w:t xml:space="preserve"> </w:t>
      </w:r>
      <w:r w:rsidRPr="005F4D7A">
        <w:rPr>
          <w:rFonts w:eastAsia="MS Mincho" w:cs="Times New Roman"/>
          <w:bCs/>
          <w:color w:val="auto"/>
          <w:sz w:val="24"/>
          <w:szCs w:val="24"/>
        </w:rPr>
        <w:t>Din datele înregistrate rezultă că valorile concentrațiilor poluanților măsurați s-au încadrat în limitele prevăzute de Anexa 3 a Legii nr. 104/2011</w:t>
      </w:r>
      <w:r w:rsidRPr="005F4D7A">
        <w:rPr>
          <w:rFonts w:eastAsia="MS Mincho" w:cs="Times New Roman"/>
          <w:bCs/>
          <w:i/>
          <w:iCs/>
          <w:color w:val="auto"/>
          <w:sz w:val="24"/>
          <w:szCs w:val="24"/>
        </w:rPr>
        <w:t xml:space="preserve"> privind calitatea aerului înconjurător</w:t>
      </w:r>
      <w:r w:rsidRPr="005F4D7A">
        <w:rPr>
          <w:rFonts w:eastAsia="MS Mincho" w:cs="Times New Roman"/>
          <w:bCs/>
          <w:color w:val="auto"/>
          <w:sz w:val="24"/>
          <w:szCs w:val="24"/>
        </w:rPr>
        <w:t xml:space="preserve"> și STAS 12574/87 – </w:t>
      </w:r>
      <w:r w:rsidRPr="005F4D7A">
        <w:rPr>
          <w:rFonts w:eastAsia="MS Mincho" w:cs="Times New Roman"/>
          <w:bCs/>
          <w:i/>
          <w:iCs/>
          <w:color w:val="auto"/>
          <w:sz w:val="24"/>
          <w:szCs w:val="24"/>
        </w:rPr>
        <w:t>Aer din zonele protejate - Condiții de calitate.</w:t>
      </w:r>
    </w:p>
    <w:p w14:paraId="02D80F90" w14:textId="77777777" w:rsidR="005F4D7A" w:rsidRPr="005F4D7A" w:rsidRDefault="005F4D7A" w:rsidP="005F4D7A">
      <w:pPr>
        <w:numPr>
          <w:ilvl w:val="0"/>
          <w:numId w:val="2"/>
        </w:numPr>
        <w:tabs>
          <w:tab w:val="num" w:pos="284"/>
        </w:tabs>
        <w:spacing w:before="0" w:after="0"/>
        <w:ind w:left="0" w:right="13" w:firstLine="0"/>
        <w:rPr>
          <w:rFonts w:eastAsia="MS Mincho" w:cs="Times New Roman"/>
          <w:b/>
          <w:color w:val="auto"/>
        </w:rPr>
      </w:pPr>
      <w:r w:rsidRPr="005F4D7A">
        <w:rPr>
          <w:rFonts w:eastAsia="MS Mincho" w:cs="Times New Roman"/>
          <w:b/>
          <w:color w:val="auto"/>
        </w:rPr>
        <w:t>În domeniul solului și vegetației</w:t>
      </w:r>
    </w:p>
    <w:p w14:paraId="35D9AF07" w14:textId="77777777" w:rsidR="005F4D7A" w:rsidRPr="005F4D7A" w:rsidRDefault="005F4D7A" w:rsidP="005F4D7A">
      <w:pPr>
        <w:tabs>
          <w:tab w:val="left" w:pos="90"/>
        </w:tabs>
        <w:spacing w:before="0" w:after="0"/>
        <w:rPr>
          <w:rFonts w:eastAsia="MS Mincho" w:cs="Times New Roman"/>
          <w:bCs/>
          <w:iCs/>
          <w:color w:val="auto"/>
        </w:rPr>
      </w:pPr>
      <w:r w:rsidRPr="005F4D7A">
        <w:rPr>
          <w:rFonts w:eastAsia="MS Mincho" w:cs="Times New Roman"/>
          <w:b/>
          <w:bCs/>
          <w:i/>
          <w:color w:val="auto"/>
        </w:rPr>
        <w:tab/>
      </w:r>
      <w:r w:rsidRPr="005F4D7A">
        <w:rPr>
          <w:rFonts w:eastAsia="MS Mincho" w:cs="Times New Roman"/>
          <w:b/>
          <w:bCs/>
          <w:i/>
          <w:color w:val="auto"/>
        </w:rPr>
        <w:tab/>
      </w:r>
      <w:r w:rsidRPr="005F4D7A">
        <w:rPr>
          <w:rFonts w:eastAsia="MS Mincho" w:cs="Times New Roman"/>
          <w:b/>
          <w:bCs/>
          <w:i/>
          <w:iCs/>
          <w:color w:val="auto"/>
        </w:rPr>
        <w:t>Comisariatul Județean Argeș din cadrul Gărzii Naționale de Mediu</w:t>
      </w:r>
      <w:r w:rsidRPr="005F4D7A">
        <w:rPr>
          <w:rFonts w:eastAsia="MS Mincho" w:cs="Times New Roman"/>
          <w:bCs/>
          <w:iCs/>
          <w:color w:val="auto"/>
        </w:rPr>
        <w:t xml:space="preserve"> informează despre producerea, în data de 03.09.2025, ora 06.30 unei poluari accidentale (cu 80 de litri apa de zacamant si 15 litri titei) a solului (25 mp sol-drum acces, domeniu public) din cauza coroziunii unei conducte de transport titei, apartinand SC OMV Petrom SA, de la Modul P24 la Parc 10 Cocu, zona de productie Valahia, sector Poiana Lacului, judetul Arges. Masuri: izolarea conductei, remedierea avariei, ecologizarea zonei. </w:t>
      </w:r>
    </w:p>
    <w:p w14:paraId="7B1C5D5C" w14:textId="77777777" w:rsidR="005F4D7A" w:rsidRPr="005F4D7A" w:rsidRDefault="005F4D7A" w:rsidP="005F4D7A">
      <w:pPr>
        <w:spacing w:before="0" w:after="0"/>
        <w:ind w:firstLine="720"/>
        <w:rPr>
          <w:rFonts w:eastAsia="MS Mincho" w:cs="Times New Roman"/>
          <w:bCs/>
          <w:color w:val="auto"/>
        </w:rPr>
      </w:pPr>
    </w:p>
    <w:p w14:paraId="0A367DA6" w14:textId="77777777" w:rsidR="005F4D7A" w:rsidRPr="005F4D7A" w:rsidRDefault="005F4D7A" w:rsidP="005F4D7A">
      <w:pPr>
        <w:numPr>
          <w:ilvl w:val="0"/>
          <w:numId w:val="2"/>
        </w:numPr>
        <w:spacing w:before="0" w:after="0"/>
        <w:ind w:left="284" w:hanging="284"/>
        <w:contextualSpacing/>
        <w:rPr>
          <w:rFonts w:eastAsia="MS Mincho" w:cs="Times New Roman"/>
          <w:b/>
          <w:noProof/>
          <w:color w:val="auto"/>
        </w:rPr>
      </w:pPr>
      <w:r w:rsidRPr="005F4D7A">
        <w:rPr>
          <w:rFonts w:eastAsia="MS Mincho" w:cs="Times New Roman"/>
          <w:b/>
          <w:color w:val="auto"/>
        </w:rPr>
        <w:t>Î</w:t>
      </w:r>
      <w:r w:rsidRPr="005F4D7A">
        <w:rPr>
          <w:rFonts w:eastAsia="MS Mincho" w:cs="Times New Roman"/>
          <w:b/>
          <w:noProof/>
          <w:color w:val="auto"/>
        </w:rPr>
        <w:t>n domeniul supravegherii radioactivităţii mediului</w:t>
      </w:r>
    </w:p>
    <w:p w14:paraId="677EFA15" w14:textId="77777777" w:rsidR="005F4D7A" w:rsidRPr="005F4D7A" w:rsidRDefault="005F4D7A" w:rsidP="005F4D7A">
      <w:pPr>
        <w:spacing w:before="0" w:after="0"/>
        <w:ind w:firstLine="720"/>
        <w:rPr>
          <w:rFonts w:eastAsia="MS Mincho" w:cs="Times New Roman"/>
          <w:bCs/>
          <w:color w:val="auto"/>
        </w:rPr>
      </w:pPr>
      <w:bookmarkStart w:id="3" w:name="_Hlk183324949"/>
      <w:r w:rsidRPr="005F4D7A">
        <w:rPr>
          <w:rFonts w:eastAsia="MS Mincho" w:cs="Times New Roman"/>
          <w:bCs/>
          <w:color w:val="auto"/>
        </w:rPr>
        <w:t>Nu s-au înregistrat evenimente deosebite</w:t>
      </w:r>
      <w:bookmarkEnd w:id="3"/>
      <w:r w:rsidRPr="005F4D7A">
        <w:rPr>
          <w:rFonts w:eastAsia="MS Mincho" w:cs="Times New Roman"/>
          <w:bCs/>
          <w:color w:val="auto"/>
        </w:rPr>
        <w:t>.</w:t>
      </w:r>
    </w:p>
    <w:p w14:paraId="0D4CDAFD" w14:textId="77777777" w:rsidR="005F4D7A" w:rsidRPr="005F4D7A" w:rsidRDefault="005F4D7A" w:rsidP="005F4D7A">
      <w:pPr>
        <w:spacing w:before="0" w:after="0"/>
        <w:ind w:firstLine="720"/>
        <w:rPr>
          <w:rFonts w:eastAsia="MS Mincho" w:cs="Times New Roman"/>
          <w:bCs/>
          <w:color w:val="auto"/>
        </w:rPr>
      </w:pPr>
    </w:p>
    <w:p w14:paraId="5879C9D7" w14:textId="77777777" w:rsidR="005F4D7A" w:rsidRPr="005F4D7A" w:rsidRDefault="005F4D7A" w:rsidP="005F4D7A">
      <w:pPr>
        <w:numPr>
          <w:ilvl w:val="0"/>
          <w:numId w:val="2"/>
        </w:numPr>
        <w:tabs>
          <w:tab w:val="num" w:pos="284"/>
        </w:tabs>
        <w:spacing w:before="0" w:after="0"/>
        <w:ind w:left="0" w:right="13" w:firstLine="0"/>
        <w:rPr>
          <w:rFonts w:eastAsia="MS Mincho" w:cs="Times New Roman"/>
          <w:b/>
          <w:noProof/>
          <w:color w:val="auto"/>
        </w:rPr>
      </w:pPr>
      <w:r w:rsidRPr="005F4D7A">
        <w:rPr>
          <w:rFonts w:eastAsia="MS Mincho" w:cs="Times New Roman"/>
          <w:b/>
          <w:color w:val="auto"/>
        </w:rPr>
        <w:t>Î</w:t>
      </w:r>
      <w:r w:rsidRPr="005F4D7A">
        <w:rPr>
          <w:rFonts w:eastAsia="MS Mincho" w:cs="Times New Roman"/>
          <w:b/>
          <w:noProof/>
          <w:color w:val="auto"/>
        </w:rPr>
        <w:t>n municipiul Bucureşti</w:t>
      </w:r>
    </w:p>
    <w:p w14:paraId="53412435" w14:textId="77777777" w:rsidR="005F4D7A" w:rsidRPr="005F4D7A" w:rsidRDefault="005F4D7A" w:rsidP="005F4D7A">
      <w:pPr>
        <w:spacing w:before="0" w:after="0"/>
        <w:ind w:firstLine="720"/>
        <w:rPr>
          <w:rFonts w:eastAsia="MS Mincho" w:cs="Times New Roman"/>
          <w:bCs/>
          <w:color w:val="auto"/>
        </w:rPr>
      </w:pPr>
      <w:r w:rsidRPr="005F4D7A">
        <w:rPr>
          <w:rFonts w:eastAsia="MS Mincho" w:cs="Times New Roman"/>
          <w:bCs/>
          <w:color w:val="auto"/>
        </w:rPr>
        <w:t xml:space="preserve">Nu s-au înregistrat evenimente deosebite. </w:t>
      </w:r>
    </w:p>
    <w:p w14:paraId="29800614" w14:textId="77777777" w:rsidR="005F4D7A" w:rsidRDefault="005F4D7A" w:rsidP="005F4D7A">
      <w:pPr>
        <w:rPr>
          <w:b/>
          <w:bCs/>
        </w:rPr>
      </w:pPr>
    </w:p>
    <w:p w14:paraId="5261EF75" w14:textId="5A7A8653" w:rsidR="00FA65AC" w:rsidRPr="002A4CFE" w:rsidRDefault="00BC3743" w:rsidP="005F4D7A">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CAA8" w14:textId="77777777" w:rsidR="007B6768" w:rsidRDefault="007B6768" w:rsidP="00F721A4">
      <w:pPr>
        <w:spacing w:after="0" w:line="240" w:lineRule="auto"/>
      </w:pPr>
      <w:r>
        <w:separator/>
      </w:r>
    </w:p>
  </w:endnote>
  <w:endnote w:type="continuationSeparator" w:id="0">
    <w:p w14:paraId="29A1AB7C" w14:textId="77777777" w:rsidR="007B6768" w:rsidRDefault="007B676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0028" w14:textId="77777777" w:rsidR="007B6768" w:rsidRDefault="007B6768" w:rsidP="00F721A4">
      <w:pPr>
        <w:spacing w:after="0" w:line="240" w:lineRule="auto"/>
      </w:pPr>
      <w:r>
        <w:separator/>
      </w:r>
    </w:p>
  </w:footnote>
  <w:footnote w:type="continuationSeparator" w:id="0">
    <w:p w14:paraId="28977390" w14:textId="77777777" w:rsidR="007B6768" w:rsidRDefault="007B676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2025-09-04T04:31:00Z</dcterms:created>
  <dcterms:modified xsi:type="dcterms:W3CDTF">2025-09-04T05:24:00Z</dcterms:modified>
</cp:coreProperties>
</file>