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A9096">
      <w:pPr>
        <w:spacing w:line="360" w:lineRule="auto"/>
        <w:ind w:left="3578"/>
        <w:rPr>
          <w:b/>
          <w:bCs/>
        </w:rPr>
      </w:pPr>
    </w:p>
    <w:p w14:paraId="39391562">
      <w:pPr>
        <w:spacing w:line="360" w:lineRule="auto"/>
        <w:ind w:left="3578"/>
        <w:rPr>
          <w:b/>
          <w:bCs/>
        </w:rPr>
      </w:pPr>
      <w:r>
        <w:rPr>
          <w:b/>
          <w:bCs/>
        </w:rPr>
        <w:t>COMUNICAT DE PRESĂ</w:t>
      </w:r>
    </w:p>
    <w:p w14:paraId="5DF6190E">
      <w:pPr>
        <w:spacing w:line="360" w:lineRule="auto"/>
        <w:ind w:left="7178"/>
        <w:rPr>
          <w:b/>
          <w:bCs/>
        </w:rPr>
      </w:pPr>
      <w:r>
        <w:rPr>
          <w:b/>
          <w:bCs/>
        </w:rPr>
        <w:t xml:space="preserve">  </w:t>
      </w:r>
      <w:r>
        <w:rPr>
          <w:rFonts w:hint="default"/>
          <w:b/>
          <w:bCs/>
          <w:lang w:val="en-US"/>
        </w:rPr>
        <w:t xml:space="preserve">  </w:t>
      </w:r>
      <w:r>
        <w:rPr>
          <w:b/>
          <w:bCs/>
        </w:rPr>
        <w:t xml:space="preserve">    </w:t>
      </w:r>
      <w:r>
        <w:rPr>
          <w:rFonts w:hint="default"/>
          <w:b/>
          <w:bCs/>
          <w:lang w:val="en-US"/>
        </w:rPr>
        <w:t>15 ianuarie</w:t>
      </w:r>
      <w:r>
        <w:rPr>
          <w:b/>
          <w:bCs/>
        </w:rPr>
        <w:t xml:space="preserve"> 202</w:t>
      </w:r>
      <w:r>
        <w:rPr>
          <w:rFonts w:hint="default"/>
          <w:b/>
          <w:bCs/>
          <w:lang w:val="en-US"/>
        </w:rPr>
        <w:t>6</w:t>
      </w:r>
    </w:p>
    <w:p w14:paraId="452C20BA">
      <w:pPr>
        <w:spacing w:after="0" w:line="360" w:lineRule="auto"/>
        <w:rPr>
          <w:b/>
        </w:rPr>
      </w:pPr>
      <w:r>
        <w:rPr>
          <w:b/>
        </w:rPr>
        <w:t xml:space="preserve">                  </w:t>
      </w:r>
    </w:p>
    <w:p w14:paraId="1441BDD0">
      <w:pPr>
        <w:tabs>
          <w:tab w:val="center" w:pos="5528"/>
        </w:tabs>
        <w:spacing w:before="0" w:after="0" w:line="360" w:lineRule="auto"/>
        <w:ind w:right="-23"/>
        <w:rPr>
          <w:rFonts w:hint="default" w:eastAsia="Trebuchet MS"/>
          <w:lang w:val="pt-PT"/>
        </w:rPr>
      </w:pPr>
      <w:r>
        <w:rPr>
          <w:rFonts w:eastAsia="Trebuchet MS"/>
          <w:b/>
          <w:bCs/>
          <w:lang w:val="pt-PT"/>
        </w:rPr>
        <w:t xml:space="preserve">Ref.: </w:t>
      </w:r>
      <w:r>
        <w:rPr>
          <w:rFonts w:hint="default" w:eastAsia="Trebuchet MS"/>
          <w:b/>
          <w:bCs/>
          <w:lang w:val="pt-PT"/>
        </w:rPr>
        <w:t>Consiliul de Administrație Romsilva a lansat procesul de recrutare pentru funcția de director general al Romsilva</w:t>
      </w:r>
    </w:p>
    <w:p w14:paraId="5E7B6D24">
      <w:pPr>
        <w:tabs>
          <w:tab w:val="center" w:pos="5528"/>
        </w:tabs>
        <w:spacing w:before="0" w:after="0" w:line="360" w:lineRule="auto"/>
        <w:ind w:right="-23"/>
        <w:jc w:val="left"/>
        <w:rPr>
          <w:rFonts w:hint="default" w:eastAsia="Trebuchet MS"/>
          <w:lang w:val="pt-PT"/>
        </w:rPr>
      </w:pPr>
    </w:p>
    <w:p w14:paraId="548AC948">
      <w:pPr>
        <w:tabs>
          <w:tab w:val="center" w:pos="5528"/>
        </w:tabs>
        <w:spacing w:before="0" w:after="0" w:line="360" w:lineRule="auto"/>
        <w:ind w:right="-23"/>
        <w:jc w:val="both"/>
        <w:rPr>
          <w:rFonts w:hint="default" w:eastAsia="Trebuchet MS"/>
          <w:lang w:val="pt-PT"/>
        </w:rPr>
      </w:pPr>
      <w:r>
        <w:rPr>
          <w:rFonts w:hint="default" w:eastAsia="Trebuchet MS"/>
          <w:lang w:val="pt-PT"/>
        </w:rPr>
        <w:t>Ministerul Mediului, Apelor și Pădurilor (MMAP) anunță lansarea procedurii de selecție, de către consiliul de administrație al Romsilva, pentru ocuparea postului de director general al Romsilva</w:t>
      </w:r>
    </w:p>
    <w:p w14:paraId="22F69430">
      <w:pPr>
        <w:tabs>
          <w:tab w:val="center" w:pos="5528"/>
        </w:tabs>
        <w:spacing w:before="0" w:after="0" w:line="360" w:lineRule="auto"/>
        <w:ind w:right="-23"/>
        <w:jc w:val="both"/>
        <w:rPr>
          <w:rFonts w:hint="default" w:eastAsia="Trebuchet MS"/>
          <w:lang w:val="pt-PT"/>
        </w:rPr>
      </w:pPr>
    </w:p>
    <w:p w14:paraId="1C75FB52">
      <w:pPr>
        <w:tabs>
          <w:tab w:val="center" w:pos="5528"/>
        </w:tabs>
        <w:spacing w:before="0" w:after="0" w:line="360" w:lineRule="auto"/>
        <w:ind w:right="-23"/>
        <w:jc w:val="both"/>
        <w:rPr>
          <w:rFonts w:hint="default" w:eastAsia="Trebuchet MS"/>
          <w:lang w:val="pt-PT"/>
        </w:rPr>
      </w:pPr>
      <w:r>
        <w:rPr>
          <w:rFonts w:hint="default" w:eastAsia="Trebuchet MS"/>
          <w:i/>
          <w:iCs/>
          <w:lang w:val="pt-PT"/>
        </w:rPr>
        <w:t xml:space="preserve">„Romsilva are nevoie de o conducere care să fie la înălțimea responsabilității pe care o presupune administrarea uneia dintre cele mai importante resurse naturale a României – pădurea. Mandatul primit de membrii Consiliului de Administrație care reprezintă Ministerul Mediului este clar: să selecteze un profesionist integru, cu o agendă reală de reformă! Nu vrem vorbe frumoase, vrem oameni care au demonstrat implementarea de măsuri de reformă reală! Sper ca toți cei 5 membri din </w:t>
      </w:r>
      <w:r>
        <w:rPr>
          <w:rFonts w:hint="default" w:eastAsia="Trebuchet MS"/>
          <w:i/>
          <w:iCs/>
          <w:lang w:val="en-US"/>
        </w:rPr>
        <w:t>C</w:t>
      </w:r>
      <w:r>
        <w:rPr>
          <w:rFonts w:hint="default" w:eastAsia="Trebuchet MS"/>
          <w:i/>
          <w:iCs/>
          <w:lang w:val="pt-PT"/>
        </w:rPr>
        <w:t xml:space="preserve">onsiliul de </w:t>
      </w:r>
      <w:r>
        <w:rPr>
          <w:rFonts w:hint="default" w:eastAsia="Trebuchet MS"/>
          <w:i/>
          <w:iCs/>
          <w:lang w:val="en-US"/>
        </w:rPr>
        <w:t>A</w:t>
      </w:r>
      <w:r>
        <w:rPr>
          <w:rFonts w:hint="default" w:eastAsia="Trebuchet MS"/>
          <w:i/>
          <w:iCs/>
          <w:lang w:val="pt-PT"/>
        </w:rPr>
        <w:t>dministrație Romsilva să aibă această misiune în minte atunci când vor selecta cine va conduce, pentru 4 ani, instituția. Îi încurajez pe toți experții de bună credință care nu mai vor concursuri doar pentru cei care cred că Romsilva e stat în stat, să se înscrie. Să facă un pas foarte important înainte. Doar o competiție reală între candidați foarte buni va putea îndepărta alegeri subiective și un rezultat final superficial. Romsilva se poate reforma, dar are nevoie pentru asta de un concurs real, obiectiv și transparent - principii pe care sper că toți membrii comisiei le vor respecta”</w:t>
      </w:r>
      <w:r>
        <w:rPr>
          <w:rFonts w:hint="default" w:eastAsia="Trebuchet MS"/>
          <w:lang w:val="pt-PT"/>
        </w:rPr>
        <w:t>, a declarat ministra mediului, apelor și pădurilor, Diana Buzoianu.</w:t>
      </w:r>
    </w:p>
    <w:p w14:paraId="3FBE41B9">
      <w:pPr>
        <w:tabs>
          <w:tab w:val="center" w:pos="5528"/>
        </w:tabs>
        <w:spacing w:before="0" w:after="0" w:line="360" w:lineRule="auto"/>
        <w:ind w:right="-23"/>
        <w:jc w:val="both"/>
        <w:rPr>
          <w:rFonts w:hint="default" w:eastAsia="Trebuchet MS"/>
          <w:lang w:val="pt-PT"/>
        </w:rPr>
      </w:pPr>
    </w:p>
    <w:p w14:paraId="6A484704">
      <w:pPr>
        <w:tabs>
          <w:tab w:val="center" w:pos="5528"/>
        </w:tabs>
        <w:spacing w:before="0" w:after="0" w:line="360" w:lineRule="auto"/>
        <w:ind w:right="-23"/>
        <w:jc w:val="both"/>
        <w:rPr>
          <w:rFonts w:hint="default" w:eastAsia="Trebuchet MS"/>
          <w:lang w:val="pt-PT"/>
        </w:rPr>
      </w:pPr>
      <w:r>
        <w:rPr>
          <w:rFonts w:hint="default" w:eastAsia="Trebuchet MS"/>
          <w:lang w:val="pt-PT"/>
        </w:rPr>
        <w:t>În urma observațiilor și discuțiilor dintre reprezentanții Romsilva și ai Ministerului Mediului Apelor și Pădurilor</w:t>
      </w:r>
      <w:r>
        <w:rPr>
          <w:rFonts w:hint="default" w:eastAsia="Trebuchet MS"/>
          <w:lang w:val="en-US"/>
        </w:rPr>
        <w:t>,</w:t>
      </w:r>
      <w:r>
        <w:rPr>
          <w:rFonts w:hint="default" w:eastAsia="Trebuchet MS"/>
          <w:lang w:val="pt-PT"/>
        </w:rPr>
        <w:t xml:space="preserve"> procesul de selecție a fost îmbunătățit mult față de forma inițială propusă. Printre </w:t>
      </w:r>
      <w:r>
        <w:rPr>
          <w:rFonts w:hint="default" w:eastAsia="Trebuchet MS"/>
          <w:lang w:val="en-US"/>
        </w:rPr>
        <w:t xml:space="preserve"> </w:t>
      </w:r>
      <w:r>
        <w:rPr>
          <w:rFonts w:hint="default" w:eastAsia="Trebuchet MS"/>
          <w:lang w:val="pt-PT"/>
        </w:rPr>
        <w:t>deciziile luate de transparentizare a procesului menționăm:</w:t>
      </w:r>
    </w:p>
    <w:p w14:paraId="5DE73D9B">
      <w:pPr>
        <w:tabs>
          <w:tab w:val="center" w:pos="5528"/>
        </w:tabs>
        <w:spacing w:before="0" w:after="0" w:line="360" w:lineRule="auto"/>
        <w:ind w:right="-23"/>
        <w:jc w:val="both"/>
        <w:rPr>
          <w:rFonts w:hint="default" w:eastAsia="Trebuchet MS"/>
          <w:lang w:val="en-US"/>
        </w:rPr>
      </w:pPr>
      <w:r>
        <w:rPr>
          <w:rFonts w:hint="default" w:eastAsia="Trebuchet MS"/>
          <w:lang w:val="en-US"/>
        </w:rPr>
        <w:t xml:space="preserve">- </w:t>
      </w:r>
      <w:r>
        <w:rPr>
          <w:rFonts w:hint="default" w:eastAsia="Trebuchet MS"/>
          <w:lang w:val="pt-PT"/>
        </w:rPr>
        <w:t>decizia de a transparentiza lista lungă de candidați, precum și CV-urile candidaților</w:t>
      </w:r>
      <w:r>
        <w:rPr>
          <w:rFonts w:hint="default" w:eastAsia="Trebuchet MS"/>
          <w:lang w:val="en-US"/>
        </w:rPr>
        <w:t xml:space="preserve">; </w:t>
      </w:r>
    </w:p>
    <w:p w14:paraId="57DED98F">
      <w:pPr>
        <w:tabs>
          <w:tab w:val="center" w:pos="5528"/>
        </w:tabs>
        <w:spacing w:before="0" w:after="0" w:line="360" w:lineRule="auto"/>
        <w:ind w:right="-23"/>
        <w:jc w:val="both"/>
        <w:rPr>
          <w:rFonts w:hint="default" w:eastAsia="Trebuchet MS"/>
          <w:lang w:val="en-US"/>
        </w:rPr>
      </w:pPr>
      <w:r>
        <w:rPr>
          <w:rFonts w:hint="default" w:eastAsia="Trebuchet MS"/>
          <w:lang w:val="en-US"/>
        </w:rPr>
        <w:t xml:space="preserve">- </w:t>
      </w:r>
      <w:r>
        <w:rPr>
          <w:rFonts w:hint="default" w:eastAsia="Trebuchet MS"/>
          <w:lang w:val="pt-PT"/>
        </w:rPr>
        <w:t>transparentizarea scrisoril</w:t>
      </w:r>
      <w:r>
        <w:rPr>
          <w:rFonts w:hint="default" w:eastAsia="Trebuchet MS"/>
          <w:lang w:val="en-US"/>
        </w:rPr>
        <w:t>or</w:t>
      </w:r>
      <w:r>
        <w:rPr>
          <w:rFonts w:hint="default" w:eastAsia="Trebuchet MS"/>
          <w:lang w:val="pt-PT"/>
        </w:rPr>
        <w:t xml:space="preserve"> de intenție și</w:t>
      </w:r>
      <w:r>
        <w:rPr>
          <w:rFonts w:hint="default" w:eastAsia="Trebuchet MS"/>
          <w:lang w:val="en-US"/>
        </w:rPr>
        <w:t xml:space="preserve"> a</w:t>
      </w:r>
      <w:r>
        <w:rPr>
          <w:rFonts w:hint="default" w:eastAsia="Trebuchet MS"/>
          <w:lang w:val="pt-PT"/>
        </w:rPr>
        <w:t xml:space="preserve"> punctajel</w:t>
      </w:r>
      <w:r>
        <w:rPr>
          <w:rFonts w:hint="default" w:eastAsia="Trebuchet MS"/>
          <w:lang w:val="en-US"/>
        </w:rPr>
        <w:t>or</w:t>
      </w:r>
      <w:r>
        <w:rPr>
          <w:rFonts w:hint="default" w:eastAsia="Trebuchet MS"/>
          <w:lang w:val="pt-PT"/>
        </w:rPr>
        <w:t xml:space="preserve"> efective obținute la concurs pentru cei 5 candidați selectați pe lista scurtă</w:t>
      </w:r>
      <w:r>
        <w:rPr>
          <w:rFonts w:hint="default" w:eastAsia="Trebuchet MS"/>
          <w:lang w:val="en-US"/>
        </w:rPr>
        <w:t xml:space="preserve">; </w:t>
      </w:r>
    </w:p>
    <w:p w14:paraId="0A42FBAB">
      <w:pPr>
        <w:tabs>
          <w:tab w:val="center" w:pos="5528"/>
        </w:tabs>
        <w:spacing w:before="0" w:after="0" w:line="360" w:lineRule="auto"/>
        <w:ind w:right="-23"/>
        <w:jc w:val="both"/>
        <w:rPr>
          <w:rFonts w:hint="default" w:eastAsia="Trebuchet MS"/>
          <w:lang w:val="en-US"/>
        </w:rPr>
      </w:pPr>
      <w:r>
        <w:rPr>
          <w:rFonts w:hint="default" w:eastAsia="Trebuchet MS"/>
          <w:lang w:val="en-US"/>
        </w:rPr>
        <w:t xml:space="preserve">- </w:t>
      </w:r>
      <w:r>
        <w:rPr>
          <w:rFonts w:hint="default" w:eastAsia="Trebuchet MS"/>
          <w:lang w:val="pt-PT"/>
        </w:rPr>
        <w:t>interviurile celor 5 candidați selectați pe lista scurtă vor fi publicate pe site-ul Romsilva și pe site-ul Ministerului Mediului, Apelor și Pădurilor și vor fi menținute pe aceste site-uri cel puțin un an de la publicare</w:t>
      </w:r>
      <w:r>
        <w:rPr>
          <w:rFonts w:hint="default" w:eastAsia="Trebuchet MS"/>
          <w:lang w:val="en-US"/>
        </w:rPr>
        <w:t xml:space="preserve">; </w:t>
      </w:r>
    </w:p>
    <w:p w14:paraId="3D43A335">
      <w:pPr>
        <w:tabs>
          <w:tab w:val="center" w:pos="5528"/>
        </w:tabs>
        <w:spacing w:before="0" w:after="0" w:line="360" w:lineRule="auto"/>
        <w:ind w:right="-23"/>
        <w:jc w:val="both"/>
        <w:rPr>
          <w:rFonts w:hint="default" w:eastAsia="Trebuchet MS"/>
          <w:lang w:val="en-US"/>
        </w:rPr>
      </w:pPr>
      <w:r>
        <w:rPr>
          <w:rFonts w:hint="default" w:eastAsia="Trebuchet MS"/>
          <w:lang w:val="en-US"/>
        </w:rPr>
        <w:t xml:space="preserve">- </w:t>
      </w:r>
      <w:r>
        <w:rPr>
          <w:rFonts w:hint="default" w:eastAsia="Trebuchet MS"/>
          <w:lang w:val="pt-PT"/>
        </w:rPr>
        <w:t>vor exista observatori ai procesului din partea Ministerului Mediului</w:t>
      </w:r>
      <w:r>
        <w:rPr>
          <w:rFonts w:hint="default" w:eastAsia="Trebuchet MS"/>
          <w:lang w:val="en-US"/>
        </w:rPr>
        <w:t xml:space="preserve">; </w:t>
      </w:r>
    </w:p>
    <w:p w14:paraId="55C9D9A9">
      <w:pPr>
        <w:tabs>
          <w:tab w:val="center" w:pos="5528"/>
        </w:tabs>
        <w:spacing w:before="0" w:after="0" w:line="360" w:lineRule="auto"/>
        <w:ind w:right="-23"/>
        <w:jc w:val="both"/>
        <w:rPr>
          <w:rFonts w:hint="default" w:eastAsia="Trebuchet MS"/>
          <w:lang w:val="en-US"/>
        </w:rPr>
      </w:pPr>
      <w:r>
        <w:rPr>
          <w:rFonts w:hint="default" w:eastAsia="Trebuchet MS"/>
          <w:lang w:val="en-US"/>
        </w:rPr>
        <w:t>- C</w:t>
      </w:r>
      <w:r>
        <w:rPr>
          <w:rFonts w:hint="default" w:eastAsia="Trebuchet MS"/>
          <w:lang w:val="pt-PT"/>
        </w:rPr>
        <w:t xml:space="preserve">onsiliul de </w:t>
      </w:r>
      <w:r>
        <w:rPr>
          <w:rFonts w:hint="default" w:eastAsia="Trebuchet MS"/>
          <w:lang w:val="en-US"/>
        </w:rPr>
        <w:t>A</w:t>
      </w:r>
      <w:r>
        <w:rPr>
          <w:rFonts w:hint="default" w:eastAsia="Trebuchet MS"/>
          <w:lang w:val="pt-PT"/>
        </w:rPr>
        <w:t>dministrație va cere informații suplimentare de la instituțiile cu atribuții în domeniu pentru a lua cele mai obiective decizii de punctare a candidaților, bazându-se astfel și pe alte informații, nu doar pe cele prezentate de candidați</w:t>
      </w:r>
      <w:r>
        <w:rPr>
          <w:rFonts w:hint="default" w:eastAsia="Trebuchet MS"/>
          <w:lang w:val="en-US"/>
        </w:rPr>
        <w:t xml:space="preserve">; </w:t>
      </w:r>
    </w:p>
    <w:p w14:paraId="080F1D29">
      <w:pPr>
        <w:tabs>
          <w:tab w:val="center" w:pos="5528"/>
        </w:tabs>
        <w:spacing w:before="0" w:after="0" w:line="360" w:lineRule="auto"/>
        <w:ind w:right="-23"/>
        <w:jc w:val="both"/>
        <w:rPr>
          <w:rFonts w:hint="default" w:eastAsia="Trebuchet MS"/>
          <w:lang w:val="en-US"/>
        </w:rPr>
      </w:pPr>
      <w:r>
        <w:rPr>
          <w:rFonts w:hint="default" w:eastAsia="Trebuchet MS"/>
          <w:lang w:val="en-US"/>
        </w:rPr>
        <w:t xml:space="preserve">- </w:t>
      </w:r>
      <w:r>
        <w:rPr>
          <w:rFonts w:hint="default" w:eastAsia="Trebuchet MS"/>
          <w:lang w:val="pt-PT"/>
        </w:rPr>
        <w:t>în premieră</w:t>
      </w:r>
      <w:r>
        <w:rPr>
          <w:rFonts w:hint="default" w:eastAsia="Trebuchet MS"/>
          <w:lang w:val="en-US"/>
        </w:rPr>
        <w:t>,</w:t>
      </w:r>
      <w:r>
        <w:rPr>
          <w:rFonts w:hint="default" w:eastAsia="Trebuchet MS"/>
          <w:lang w:val="pt-PT"/>
        </w:rPr>
        <w:t xml:space="preserve"> criteriile de selecție sunt detaliate și cuprind o serie de exemple de documente concrete care pot fi aduse de candidați pentru ca punctajul obținut să fie acordat pe baza unor dovezi efective a capacității profesionale, nu doar prin analiză subiectivă</w:t>
      </w:r>
      <w:r>
        <w:rPr>
          <w:rFonts w:hint="default" w:eastAsia="Trebuchet MS"/>
          <w:lang w:val="en-US"/>
        </w:rPr>
        <w:t xml:space="preserve">. </w:t>
      </w:r>
      <w:bookmarkStart w:id="0" w:name="_GoBack"/>
      <w:bookmarkEnd w:id="0"/>
    </w:p>
    <w:p w14:paraId="0E3FC3D0">
      <w:pPr>
        <w:tabs>
          <w:tab w:val="center" w:pos="5528"/>
        </w:tabs>
        <w:spacing w:before="0" w:after="0" w:line="360" w:lineRule="auto"/>
        <w:ind w:right="-23"/>
        <w:jc w:val="both"/>
        <w:rPr>
          <w:rFonts w:hint="default" w:eastAsia="Trebuchet MS"/>
          <w:lang w:val="pt-PT"/>
        </w:rPr>
      </w:pPr>
      <w:r>
        <w:rPr>
          <w:rFonts w:hint="default" w:eastAsia="Trebuchet MS"/>
          <w:lang w:val="pt-PT"/>
        </w:rPr>
        <w:t xml:space="preserve"> </w:t>
      </w:r>
    </w:p>
    <w:p w14:paraId="4F0E3364">
      <w:pPr>
        <w:tabs>
          <w:tab w:val="center" w:pos="5528"/>
        </w:tabs>
        <w:spacing w:before="0" w:after="0" w:line="360" w:lineRule="auto"/>
        <w:ind w:right="-23"/>
        <w:jc w:val="both"/>
        <w:rPr>
          <w:rFonts w:hint="default" w:eastAsia="Trebuchet MS"/>
          <w:lang w:val="pt-PT"/>
        </w:rPr>
      </w:pPr>
      <w:r>
        <w:rPr>
          <w:rFonts w:hint="default" w:eastAsia="Trebuchet MS"/>
          <w:lang w:val="pt-PT"/>
        </w:rPr>
        <w:t>Dosarele de candidatură vor fi depuse până cel târziu la data de 16.02.2026, ora 16.30, atât în format letric, cât și în format electronic.</w:t>
      </w:r>
    </w:p>
    <w:p w14:paraId="4547FA44">
      <w:pPr>
        <w:tabs>
          <w:tab w:val="center" w:pos="5528"/>
        </w:tabs>
        <w:spacing w:before="0" w:after="0" w:line="360" w:lineRule="auto"/>
        <w:ind w:right="-23"/>
        <w:jc w:val="both"/>
        <w:rPr>
          <w:rFonts w:hint="default" w:eastAsia="Trebuchet MS"/>
          <w:lang w:val="pt-PT"/>
        </w:rPr>
      </w:pPr>
    </w:p>
    <w:p w14:paraId="007BD3E1">
      <w:pPr>
        <w:tabs>
          <w:tab w:val="center" w:pos="5528"/>
        </w:tabs>
        <w:spacing w:before="0" w:after="0" w:line="360" w:lineRule="auto"/>
        <w:ind w:right="-23"/>
        <w:jc w:val="both"/>
        <w:rPr>
          <w:rFonts w:hint="default" w:eastAsia="Trebuchet MS"/>
          <w:lang w:val="pt-PT"/>
        </w:rPr>
      </w:pPr>
      <w:r>
        <w:rPr>
          <w:rFonts w:hint="default" w:eastAsia="Trebuchet MS"/>
          <w:lang w:val="pt-PT"/>
        </w:rPr>
        <w:t>Evaluarea candidaților se realizează prin mai multe metode, inclusiv analiza documentelor din dosarul de candidatură, solicitarea și analiza de informații suplimentare în scris, analiza declarației de intenție, verificarea referințelor, verificarea activității anterioare, precum și evaluarea comportamentului candidaților în cadrul interviului, prin raportare la profilul postului și la indicatorii de competență stabiliți.</w:t>
      </w:r>
    </w:p>
    <w:p w14:paraId="75AE860D">
      <w:pPr>
        <w:tabs>
          <w:tab w:val="center" w:pos="5528"/>
        </w:tabs>
        <w:spacing w:before="0" w:after="0" w:line="360" w:lineRule="auto"/>
        <w:ind w:right="-23"/>
        <w:jc w:val="both"/>
        <w:rPr>
          <w:rFonts w:hint="default" w:eastAsia="Trebuchet MS"/>
          <w:lang w:val="pt-PT"/>
        </w:rPr>
      </w:pPr>
    </w:p>
    <w:p w14:paraId="11AB51F4">
      <w:pPr>
        <w:tabs>
          <w:tab w:val="center" w:pos="5528"/>
        </w:tabs>
        <w:spacing w:before="0" w:after="0" w:line="360" w:lineRule="auto"/>
        <w:ind w:right="-23"/>
        <w:jc w:val="both"/>
        <w:rPr>
          <w:rFonts w:hint="default" w:eastAsia="Trebuchet MS"/>
          <w:lang w:val="pt-PT"/>
        </w:rPr>
      </w:pPr>
      <w:r>
        <w:rPr>
          <w:rFonts w:hint="default" w:eastAsia="Trebuchet MS"/>
          <w:lang w:val="pt-PT"/>
        </w:rPr>
        <w:t>Comisia de selecție își va fundamenta concluziile inclusiv pe date, fapte, documente și informații publice, rapoarte și controale, precum și pe informațiile furnizate de autorități și instituții publice. Concluziile comisiei vor avea la bază inclusiv informațiile publice cuprinse în rapoartele Curții de Conturi, ale Corpului de Control al ministrului mediului, apelor și pădurilor și în rapoartele de audit referitoare la activitatea conducerii Regiei Naționale a Pădurilor – Romsilva.</w:t>
      </w:r>
    </w:p>
    <w:p w14:paraId="6A1E8E8C">
      <w:pPr>
        <w:tabs>
          <w:tab w:val="center" w:pos="5528"/>
        </w:tabs>
        <w:spacing w:before="0" w:after="0" w:line="360" w:lineRule="auto"/>
        <w:ind w:right="-23"/>
        <w:jc w:val="both"/>
        <w:rPr>
          <w:rFonts w:hint="default" w:eastAsia="Trebuchet MS"/>
          <w:lang w:val="pt-PT"/>
        </w:rPr>
      </w:pPr>
    </w:p>
    <w:p w14:paraId="72FAD989">
      <w:pPr>
        <w:tabs>
          <w:tab w:val="center" w:pos="5528"/>
        </w:tabs>
        <w:spacing w:before="0" w:after="0" w:line="360" w:lineRule="auto"/>
        <w:ind w:right="-23"/>
        <w:jc w:val="both"/>
        <w:rPr>
          <w:rFonts w:hint="default" w:eastAsia="Trebuchet MS"/>
          <w:lang w:val="pt-PT"/>
        </w:rPr>
      </w:pPr>
      <w:r>
        <w:rPr>
          <w:rFonts w:hint="default" w:eastAsia="Trebuchet MS"/>
          <w:lang w:val="pt-PT"/>
        </w:rPr>
        <w:t>Documentele necesare în procesul de recrutare și selecție, precum și formularele de declarații se regăsesc pe site-ul Regiei Naționale a Pădurilor – Romsilva:</w:t>
      </w:r>
    </w:p>
    <w:p w14:paraId="6AA958DA">
      <w:pPr>
        <w:tabs>
          <w:tab w:val="center" w:pos="5528"/>
        </w:tabs>
        <w:spacing w:before="0" w:after="0" w:line="360" w:lineRule="auto"/>
        <w:ind w:right="-23"/>
        <w:jc w:val="both"/>
        <w:rPr>
          <w:rFonts w:hint="default" w:eastAsia="Trebuchet MS"/>
          <w:lang w:val="en-US"/>
        </w:rPr>
      </w:pPr>
      <w:r>
        <w:rPr>
          <w:rFonts w:hint="default" w:eastAsia="Trebuchet MS"/>
          <w:lang w:val="pt-PT"/>
        </w:rPr>
        <w:fldChar w:fldCharType="begin"/>
      </w:r>
      <w:r>
        <w:rPr>
          <w:rFonts w:hint="default" w:eastAsia="Trebuchet MS"/>
          <w:lang w:val="pt-PT"/>
        </w:rPr>
        <w:instrText xml:space="preserve"> HYPERLINK "https://www.rosilva.ro/rnp/procedura_de_desemnare_a_directorului_general_2025-2029__p_1447.htm" </w:instrText>
      </w:r>
      <w:r>
        <w:rPr>
          <w:rFonts w:hint="default" w:eastAsia="Trebuchet MS"/>
          <w:lang w:val="pt-PT"/>
        </w:rPr>
        <w:fldChar w:fldCharType="separate"/>
      </w:r>
      <w:r>
        <w:rPr>
          <w:rStyle w:val="10"/>
          <w:rFonts w:hint="default" w:eastAsia="Trebuchet MS"/>
          <w:lang w:val="pt-PT"/>
        </w:rPr>
        <w:t>https://www.rosilva.ro/rnp/procedura_de_desemnare_a_directorului_general_2025-2029__p_1447.htm</w:t>
      </w:r>
      <w:r>
        <w:rPr>
          <w:rFonts w:hint="default" w:eastAsia="Trebuchet MS"/>
          <w:lang w:val="pt-PT"/>
        </w:rPr>
        <w:fldChar w:fldCharType="end"/>
      </w:r>
      <w:r>
        <w:rPr>
          <w:rFonts w:hint="default" w:eastAsia="Trebuchet MS"/>
          <w:lang w:val="en-US"/>
        </w:rPr>
        <w:t xml:space="preserve"> </w:t>
      </w:r>
    </w:p>
    <w:p w14:paraId="23E4D9CF">
      <w:pPr>
        <w:tabs>
          <w:tab w:val="center" w:pos="5528"/>
        </w:tabs>
        <w:spacing w:before="0" w:after="0" w:line="360" w:lineRule="auto"/>
        <w:ind w:right="-23"/>
        <w:jc w:val="left"/>
        <w:rPr>
          <w:rFonts w:hint="default" w:eastAsia="Trebuchet MS"/>
          <w:lang w:val="pt-PT"/>
        </w:rPr>
      </w:pPr>
    </w:p>
    <w:p w14:paraId="48F69CD1">
      <w:pPr>
        <w:tabs>
          <w:tab w:val="center" w:pos="5528"/>
        </w:tabs>
        <w:spacing w:before="0" w:after="0" w:line="360" w:lineRule="auto"/>
        <w:ind w:right="-23"/>
        <w:jc w:val="left"/>
        <w:rPr>
          <w:b/>
          <w:shd w:val="clear" w:color="auto" w:fill="FFFFFF"/>
        </w:rPr>
      </w:pPr>
    </w:p>
    <w:p w14:paraId="6D79B2C1">
      <w:pPr>
        <w:tabs>
          <w:tab w:val="center" w:pos="5528"/>
        </w:tabs>
        <w:spacing w:before="0" w:after="0" w:line="360" w:lineRule="auto"/>
        <w:ind w:right="-23"/>
        <w:jc w:val="left"/>
        <w:rPr>
          <w:bCs/>
          <w:shd w:val="clear" w:color="auto" w:fill="FFFFFF"/>
        </w:rPr>
      </w:pPr>
      <w:r>
        <w:rPr>
          <w:b/>
          <w:shd w:val="clear" w:color="auto" w:fill="FFFFFF"/>
        </w:rPr>
        <w:t xml:space="preserve">  DIRECȚIA COMUNICARE ȘI DIGITALIZARE</w:t>
      </w:r>
    </w:p>
    <w:p w14:paraId="479E8CF9">
      <w:pPr>
        <w:tabs>
          <w:tab w:val="center" w:pos="5528"/>
        </w:tabs>
        <w:spacing w:before="0" w:after="0" w:line="360" w:lineRule="auto"/>
        <w:ind w:right="-23"/>
        <w:rPr>
          <w:rFonts w:hint="default" w:eastAsia="Trebuchet MS"/>
          <w:lang w:val="pt-PT"/>
        </w:rPr>
      </w:pPr>
    </w:p>
    <w:sectPr>
      <w:headerReference r:id="rId5" w:type="first"/>
      <w:footerReference r:id="rId7" w:type="first"/>
      <w:footerReference r:id="rId6" w:type="default"/>
      <w:pgSz w:w="11907" w:h="16839"/>
      <w:pgMar w:top="1440" w:right="1080" w:bottom="1440" w:left="1080" w:header="426" w:footer="737"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rebuchet MS">
    <w:panose1 w:val="020B0603020202020204"/>
    <w:charset w:val="00"/>
    <w:family w:val="swiss"/>
    <w:pitch w:val="default"/>
    <w:sig w:usb0="00000687" w:usb1="00000000" w:usb2="00000000" w:usb3="00000000" w:csb0="2000009F" w:csb1="00000000"/>
  </w:font>
  <w:font w:name="Open Sans">
    <w:altName w:val="Times New Roman"/>
    <w:panose1 w:val="00000000000000000000"/>
    <w:charset w:val="00"/>
    <w:family w:val="swiss"/>
    <w:pitch w:val="default"/>
    <w:sig w:usb0="00000000" w:usb1="00000000" w:usb2="00000028" w:usb3="00000000" w:csb0="0000019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vantGardEFNormal">
    <w:altName w:val="Calibri"/>
    <w:panose1 w:val="00000000000000000000"/>
    <w:charset w:val="00"/>
    <w:family w:val="modern"/>
    <w:pitch w:val="default"/>
    <w:sig w:usb0="00000000"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B5DBD">
    <w:pPr>
      <w:pStyle w:val="8"/>
      <w:rPr>
        <w:rFonts w:ascii="Arial" w:hAnsi="Arial" w:eastAsia="Arial" w:cs="Arial"/>
        <w:color w:val="BFBFBF" w:themeColor="background1" w:themeShade="BF"/>
        <w:sz w:val="12"/>
        <w:szCs w:val="12"/>
      </w:rPr>
    </w:pPr>
  </w:p>
  <w:p w14:paraId="5CD7FB6B">
    <w:pPr>
      <w:pStyle w:val="18"/>
      <w:ind w:left="709"/>
    </w:pPr>
    <w:r>
      <w:t xml:space="preserve"> Bd. Libertăţii, nr.12, Sector 5, Bucureşti</w:t>
    </w:r>
  </w:p>
  <w:p w14:paraId="64D516F4">
    <w:pPr>
      <w:pStyle w:val="18"/>
      <w:ind w:left="709"/>
    </w:pPr>
    <w:r>
      <w:t xml:space="preserve"> Tel.: +4 021 408 9605</w:t>
    </w:r>
  </w:p>
  <w:p w14:paraId="5DDE7BBC">
    <w:pPr>
      <w:pStyle w:val="18"/>
      <w:ind w:left="709"/>
    </w:pPr>
    <w:r>
      <w:t xml:space="preserve"> e-mail: </w:t>
    </w:r>
    <w:r>
      <w:rPr>
        <w:rStyle w:val="10"/>
      </w:rPr>
      <w:t>comunicare@mmediu.ro</w:t>
    </w:r>
  </w:p>
  <w:p w14:paraId="3B3DC71F">
    <w:pPr>
      <w:pStyle w:val="18"/>
      <w:ind w:left="709"/>
    </w:pPr>
    <w:r>
      <w:t xml:space="preserve"> website: </w:t>
    </w:r>
    <w:r>
      <w:fldChar w:fldCharType="begin"/>
    </w:r>
    <w:r>
      <w:instrText xml:space="preserve"> HYPERLINK "http://www.mmediu.ro" </w:instrText>
    </w:r>
    <w:r>
      <w:fldChar w:fldCharType="separate"/>
    </w:r>
    <w:r>
      <w:rPr>
        <w:rStyle w:val="10"/>
      </w:rPr>
      <w:t>www.mmediu.ro</w:t>
    </w:r>
    <w:r>
      <w:rPr>
        <w:rStyle w:val="10"/>
      </w:rPr>
      <w:fldChar w:fldCharType="end"/>
    </w:r>
    <w:r>
      <w:t xml:space="preserve"> </w:t>
    </w:r>
  </w:p>
  <w:p w14:paraId="4C0CB259">
    <w:pPr>
      <w:pStyle w:val="8"/>
      <w:jc w:val="cen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DA9ED">
    <w:pPr>
      <w:pStyle w:val="18"/>
      <w:ind w:left="709"/>
    </w:pPr>
    <w:r>
      <w:t xml:space="preserve"> </w:t>
    </w:r>
  </w:p>
  <w:p w14:paraId="672B13F3">
    <w:pPr>
      <w:pStyle w:val="18"/>
      <w:ind w:left="709"/>
    </w:pPr>
    <w:r>
      <w:t>Bd. Libertăţii, nr.12, Sector 5, Bucureşti</w:t>
    </w:r>
  </w:p>
  <w:p w14:paraId="7AA94DBB">
    <w:pPr>
      <w:pStyle w:val="18"/>
      <w:ind w:left="709"/>
    </w:pPr>
    <w:r>
      <w:t xml:space="preserve"> Tel.: +4 021 408 9605</w:t>
    </w:r>
  </w:p>
  <w:p w14:paraId="4C17F3D2">
    <w:pPr>
      <w:pStyle w:val="18"/>
      <w:ind w:left="709"/>
    </w:pPr>
    <w:r>
      <w:t xml:space="preserve"> e-mail: </w:t>
    </w:r>
    <w:r>
      <w:rPr>
        <w:rStyle w:val="10"/>
      </w:rPr>
      <w:t>comunicare@mmediu.ro</w:t>
    </w:r>
  </w:p>
  <w:p w14:paraId="4DF1A6EA">
    <w:pPr>
      <w:pStyle w:val="18"/>
      <w:ind w:left="709"/>
    </w:pPr>
    <w:r>
      <w:t xml:space="preserve"> website: </w:t>
    </w:r>
    <w:r>
      <w:fldChar w:fldCharType="begin"/>
    </w:r>
    <w:r>
      <w:instrText xml:space="preserve"> HYPERLINK "http://www.mmediu.ro" </w:instrText>
    </w:r>
    <w:r>
      <w:fldChar w:fldCharType="separate"/>
    </w:r>
    <w:r>
      <w:rPr>
        <w:rStyle w:val="10"/>
      </w:rPr>
      <w:t>www.mmediu.ro</w:t>
    </w:r>
    <w:r>
      <w:rPr>
        <w:rStyle w:val="10"/>
      </w:rPr>
      <w:fldChar w:fldCharType="end"/>
    </w:r>
    <w:r>
      <w:t xml:space="preserve"> </w:t>
    </w:r>
  </w:p>
  <w:p w14:paraId="4A9D40DD">
    <w:pPr>
      <w:pStyle w:val="8"/>
      <w:jc w:val="center"/>
      <w:rPr>
        <w:rFonts w:ascii="AvantGardEFNormal" w:hAnsi="AvantGardEFNorm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94DF3">
    <w:pPr>
      <w:pStyle w:val="9"/>
    </w:pPr>
    <w:r>
      <w:rPr>
        <w:lang w:val="en-US"/>
      </w:rPr>
      <w:drawing>
        <wp:inline distT="0" distB="0" distL="0" distR="0">
          <wp:extent cx="3237230" cy="895985"/>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7230" cy="89598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9AA"/>
    <w:rsid w:val="000324B6"/>
    <w:rsid w:val="00067309"/>
    <w:rsid w:val="000920C6"/>
    <w:rsid w:val="000A2EE3"/>
    <w:rsid w:val="000D01EC"/>
    <w:rsid w:val="000E42DF"/>
    <w:rsid w:val="000E5A3C"/>
    <w:rsid w:val="00105DFF"/>
    <w:rsid w:val="00114256"/>
    <w:rsid w:val="00126F4A"/>
    <w:rsid w:val="001657EE"/>
    <w:rsid w:val="00191CCC"/>
    <w:rsid w:val="00201B18"/>
    <w:rsid w:val="002414BB"/>
    <w:rsid w:val="0025131A"/>
    <w:rsid w:val="00272C20"/>
    <w:rsid w:val="0027784D"/>
    <w:rsid w:val="00285BE5"/>
    <w:rsid w:val="00292F6E"/>
    <w:rsid w:val="002969AA"/>
    <w:rsid w:val="002C3162"/>
    <w:rsid w:val="002C4563"/>
    <w:rsid w:val="003161A7"/>
    <w:rsid w:val="00355F37"/>
    <w:rsid w:val="0039785B"/>
    <w:rsid w:val="003B7236"/>
    <w:rsid w:val="003D47F0"/>
    <w:rsid w:val="003E0A89"/>
    <w:rsid w:val="003E6008"/>
    <w:rsid w:val="0043291E"/>
    <w:rsid w:val="0047708C"/>
    <w:rsid w:val="00482F8E"/>
    <w:rsid w:val="004B5ECB"/>
    <w:rsid w:val="004F3BCB"/>
    <w:rsid w:val="004F43A2"/>
    <w:rsid w:val="00500A99"/>
    <w:rsid w:val="00527E27"/>
    <w:rsid w:val="00535015"/>
    <w:rsid w:val="00535B1C"/>
    <w:rsid w:val="00541F26"/>
    <w:rsid w:val="00592644"/>
    <w:rsid w:val="005B6231"/>
    <w:rsid w:val="0060634E"/>
    <w:rsid w:val="00607DDE"/>
    <w:rsid w:val="0065100D"/>
    <w:rsid w:val="006A06ED"/>
    <w:rsid w:val="006D670B"/>
    <w:rsid w:val="006E0335"/>
    <w:rsid w:val="006F52B3"/>
    <w:rsid w:val="00715392"/>
    <w:rsid w:val="00741EAF"/>
    <w:rsid w:val="00761B22"/>
    <w:rsid w:val="00767188"/>
    <w:rsid w:val="00792038"/>
    <w:rsid w:val="00792D05"/>
    <w:rsid w:val="007956F6"/>
    <w:rsid w:val="007C685C"/>
    <w:rsid w:val="007D577A"/>
    <w:rsid w:val="008077D8"/>
    <w:rsid w:val="008131A7"/>
    <w:rsid w:val="00883272"/>
    <w:rsid w:val="008A7AE2"/>
    <w:rsid w:val="008C019E"/>
    <w:rsid w:val="009257B9"/>
    <w:rsid w:val="00927E85"/>
    <w:rsid w:val="00931040"/>
    <w:rsid w:val="00960FC6"/>
    <w:rsid w:val="009A141A"/>
    <w:rsid w:val="009A18B3"/>
    <w:rsid w:val="009A66FD"/>
    <w:rsid w:val="009D1AA7"/>
    <w:rsid w:val="00A906D5"/>
    <w:rsid w:val="00A950B2"/>
    <w:rsid w:val="00A95F2F"/>
    <w:rsid w:val="00B01F05"/>
    <w:rsid w:val="00B45D45"/>
    <w:rsid w:val="00B54E9B"/>
    <w:rsid w:val="00B635C4"/>
    <w:rsid w:val="00BA08A2"/>
    <w:rsid w:val="00BA491E"/>
    <w:rsid w:val="00BB31FF"/>
    <w:rsid w:val="00BB717A"/>
    <w:rsid w:val="00BC0185"/>
    <w:rsid w:val="00BD4FB2"/>
    <w:rsid w:val="00BF3D1B"/>
    <w:rsid w:val="00C02C7A"/>
    <w:rsid w:val="00C233A6"/>
    <w:rsid w:val="00C23E7B"/>
    <w:rsid w:val="00C55F47"/>
    <w:rsid w:val="00C710D6"/>
    <w:rsid w:val="00CB17F4"/>
    <w:rsid w:val="00CB7340"/>
    <w:rsid w:val="00D04F79"/>
    <w:rsid w:val="00D40D2E"/>
    <w:rsid w:val="00D6204A"/>
    <w:rsid w:val="00D87B95"/>
    <w:rsid w:val="00DB0DF0"/>
    <w:rsid w:val="00DE64E4"/>
    <w:rsid w:val="00DF334E"/>
    <w:rsid w:val="00DF6FBA"/>
    <w:rsid w:val="00E034E3"/>
    <w:rsid w:val="00EA788F"/>
    <w:rsid w:val="00EE70C1"/>
    <w:rsid w:val="00EF4AE2"/>
    <w:rsid w:val="00F433E3"/>
    <w:rsid w:val="00F44222"/>
    <w:rsid w:val="00F46A32"/>
    <w:rsid w:val="00FA28DB"/>
    <w:rsid w:val="00FB5366"/>
    <w:rsid w:val="00FC7167"/>
    <w:rsid w:val="00FF00E2"/>
    <w:rsid w:val="17E845AC"/>
    <w:rsid w:val="18F319CF"/>
    <w:rsid w:val="1F1C11A0"/>
    <w:rsid w:val="228F52D3"/>
    <w:rsid w:val="58A82275"/>
    <w:rsid w:val="7E5C7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60" w:after="240" w:line="276" w:lineRule="auto"/>
      <w:jc w:val="both"/>
    </w:pPr>
    <w:rPr>
      <w:rFonts w:ascii="Trebuchet MS" w:hAnsi="Trebuchet MS" w:cs="Open Sans" w:eastAsiaTheme="minorHAnsi"/>
      <w:color w:val="000000"/>
      <w:sz w:val="22"/>
      <w:szCs w:val="22"/>
      <w:lang w:val="ro-RO" w:eastAsia="en-US" w:bidi="ar-SA"/>
    </w:rPr>
  </w:style>
  <w:style w:type="paragraph" w:styleId="2">
    <w:name w:val="heading 1"/>
    <w:basedOn w:val="1"/>
    <w:next w:val="1"/>
    <w:link w:val="21"/>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3"/>
    <w:basedOn w:val="1"/>
    <w:next w:val="1"/>
    <w:unhideWhenUsed/>
    <w:qFormat/>
    <w:uiPriority w:val="9"/>
    <w:pPr>
      <w:keepNext/>
      <w:keepLines/>
      <w:spacing w:before="40" w:line="259" w:lineRule="auto"/>
      <w:outlineLvl w:val="2"/>
    </w:pPr>
    <w:rPr>
      <w:rFonts w:asciiTheme="majorHAnsi" w:hAnsiTheme="majorHAnsi" w:eastAsiaTheme="majorEastAsia" w:cstheme="majorBidi"/>
      <w:color w:val="1F4E79" w:themeColor="accent1" w:themeShade="80"/>
      <w:sz w:val="24"/>
      <w:szCs w:val="24"/>
      <w:lang w:eastAsia="en-US"/>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5"/>
    <w:semiHidden/>
    <w:unhideWhenUsed/>
    <w:qFormat/>
    <w:uiPriority w:val="99"/>
    <w:pPr>
      <w:spacing w:after="0" w:line="240" w:lineRule="auto"/>
    </w:pPr>
    <w:rPr>
      <w:rFonts w:ascii="Segoe UI" w:hAnsi="Segoe UI" w:cs="Segoe UI"/>
      <w:sz w:val="18"/>
      <w:szCs w:val="18"/>
    </w:rPr>
  </w:style>
  <w:style w:type="character" w:styleId="7">
    <w:name w:val="FollowedHyperlink"/>
    <w:basedOn w:val="4"/>
    <w:semiHidden/>
    <w:unhideWhenUsed/>
    <w:qFormat/>
    <w:uiPriority w:val="99"/>
    <w:rPr>
      <w:color w:val="954F72" w:themeColor="followedHyperlink"/>
      <w:u w:val="single"/>
      <w14:textFill>
        <w14:solidFill>
          <w14:schemeClr w14:val="folHlink"/>
        </w14:solidFill>
      </w14:textFill>
    </w:rPr>
  </w:style>
  <w:style w:type="paragraph" w:styleId="8">
    <w:name w:val="footer"/>
    <w:basedOn w:val="1"/>
    <w:link w:val="14"/>
    <w:unhideWhenUsed/>
    <w:qFormat/>
    <w:uiPriority w:val="99"/>
    <w:pPr>
      <w:tabs>
        <w:tab w:val="center" w:pos="4680"/>
        <w:tab w:val="right" w:pos="9360"/>
      </w:tabs>
      <w:spacing w:after="0" w:line="240" w:lineRule="auto"/>
    </w:pPr>
  </w:style>
  <w:style w:type="paragraph" w:styleId="9">
    <w:name w:val="header"/>
    <w:basedOn w:val="1"/>
    <w:link w:val="13"/>
    <w:unhideWhenUsed/>
    <w:qFormat/>
    <w:uiPriority w:val="99"/>
    <w:pPr>
      <w:tabs>
        <w:tab w:val="center" w:pos="4680"/>
        <w:tab w:val="right" w:pos="9360"/>
      </w:tabs>
      <w:spacing w:after="0" w:line="240" w:lineRule="auto"/>
    </w:pPr>
  </w:style>
  <w:style w:type="character" w:styleId="10">
    <w:name w:val="Hyperlink"/>
    <w:basedOn w:val="4"/>
    <w:unhideWhenUsed/>
    <w:qFormat/>
    <w:uiPriority w:val="99"/>
    <w:rPr>
      <w:color w:val="0563C1" w:themeColor="hyperlink"/>
      <w:u w:val="single"/>
      <w14:textFill>
        <w14:solidFill>
          <w14:schemeClr w14:val="hlink"/>
        </w14:solidFill>
      </w14:textFill>
    </w:rPr>
  </w:style>
  <w:style w:type="paragraph" w:styleId="11">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2">
    <w:name w:val="Strong"/>
    <w:basedOn w:val="4"/>
    <w:qFormat/>
    <w:uiPriority w:val="22"/>
    <w:rPr>
      <w:b/>
      <w:bCs/>
    </w:rPr>
  </w:style>
  <w:style w:type="character" w:customStyle="1" w:styleId="13">
    <w:name w:val="Header Char"/>
    <w:basedOn w:val="4"/>
    <w:link w:val="9"/>
    <w:qFormat/>
    <w:uiPriority w:val="99"/>
  </w:style>
  <w:style w:type="character" w:customStyle="1" w:styleId="14">
    <w:name w:val="Footer Char"/>
    <w:basedOn w:val="4"/>
    <w:link w:val="8"/>
    <w:qFormat/>
    <w:uiPriority w:val="99"/>
  </w:style>
  <w:style w:type="character" w:customStyle="1" w:styleId="15">
    <w:name w:val="Balloon Text Char"/>
    <w:basedOn w:val="4"/>
    <w:link w:val="6"/>
    <w:semiHidden/>
    <w:qFormat/>
    <w:uiPriority w:val="99"/>
    <w:rPr>
      <w:rFonts w:ascii="Segoe UI" w:hAnsi="Segoe UI" w:cs="Segoe UI"/>
      <w:sz w:val="18"/>
      <w:szCs w:val="18"/>
    </w:rPr>
  </w:style>
  <w:style w:type="character" w:customStyle="1" w:styleId="16">
    <w:name w:val="List Paragraph Char"/>
    <w:link w:val="17"/>
    <w:qFormat/>
    <w:locked/>
    <w:uiPriority w:val="0"/>
  </w:style>
  <w:style w:type="paragraph" w:styleId="17">
    <w:name w:val="List Paragraph"/>
    <w:basedOn w:val="1"/>
    <w:link w:val="16"/>
    <w:qFormat/>
    <w:uiPriority w:val="34"/>
    <w:pPr>
      <w:spacing w:before="0" w:after="200"/>
      <w:ind w:left="720"/>
      <w:contextualSpacing/>
      <w:jc w:val="left"/>
    </w:pPr>
    <w:rPr>
      <w:rFonts w:asciiTheme="minorHAnsi" w:hAnsiTheme="minorHAnsi" w:cstheme="minorBidi"/>
      <w:color w:val="auto"/>
      <w:lang w:val="en-US"/>
    </w:rPr>
  </w:style>
  <w:style w:type="paragraph" w:customStyle="1" w:styleId="18">
    <w:name w:val="Footer1"/>
    <w:basedOn w:val="8"/>
    <w:link w:val="19"/>
    <w:qFormat/>
    <w:uiPriority w:val="0"/>
    <w:pPr>
      <w:tabs>
        <w:tab w:val="center" w:pos="4703"/>
        <w:tab w:val="right" w:pos="9406"/>
        <w:tab w:val="clear" w:pos="4680"/>
        <w:tab w:val="clear" w:pos="9360"/>
      </w:tabs>
      <w:spacing w:before="0"/>
    </w:pPr>
    <w:rPr>
      <w:sz w:val="14"/>
      <w:szCs w:val="14"/>
    </w:rPr>
  </w:style>
  <w:style w:type="character" w:customStyle="1" w:styleId="19">
    <w:name w:val="footer Char"/>
    <w:basedOn w:val="14"/>
    <w:link w:val="18"/>
    <w:qFormat/>
    <w:uiPriority w:val="0"/>
    <w:rPr>
      <w:rFonts w:ascii="Trebuchet MS" w:hAnsi="Trebuchet MS" w:cs="Open Sans"/>
      <w:color w:val="000000"/>
      <w:sz w:val="14"/>
      <w:szCs w:val="14"/>
      <w:lang w:val="ro-RO"/>
    </w:rPr>
  </w:style>
  <w:style w:type="character" w:customStyle="1" w:styleId="20">
    <w:name w:val="Mențiune Nerezolvat1"/>
    <w:basedOn w:val="4"/>
    <w:semiHidden/>
    <w:unhideWhenUsed/>
    <w:qFormat/>
    <w:uiPriority w:val="99"/>
    <w:rPr>
      <w:color w:val="605E5C"/>
      <w:shd w:val="clear" w:color="auto" w:fill="E1DFDD"/>
    </w:rPr>
  </w:style>
  <w:style w:type="character" w:customStyle="1" w:styleId="21">
    <w:name w:val="Heading 1 Char"/>
    <w:basedOn w:val="4"/>
    <w:link w:val="2"/>
    <w:uiPriority w:val="9"/>
    <w:rPr>
      <w:rFonts w:asciiTheme="majorHAnsi" w:hAnsiTheme="majorHAnsi" w:eastAsiaTheme="majorEastAsia" w:cstheme="majorBidi"/>
      <w:color w:val="2E75B6" w:themeColor="accent1" w:themeShade="BF"/>
      <w:sz w:val="32"/>
      <w:szCs w:val="32"/>
      <w:lang w:val="ro-RO"/>
    </w:rPr>
  </w:style>
  <w:style w:type="character" w:customStyle="1" w:styleId="22">
    <w:name w:val="Unresolved Mention"/>
    <w:basedOn w:val="4"/>
    <w:semiHidden/>
    <w:unhideWhenUsed/>
    <w:qFormat/>
    <w:uiPriority w:val="99"/>
    <w:rPr>
      <w:color w:val="605E5C"/>
      <w:shd w:val="clear" w:color="auto" w:fill="E1DFDD"/>
    </w:rPr>
  </w:style>
  <w:style w:type="paragraph" w:styleId="23">
    <w:name w:val="No Spacing"/>
    <w:qFormat/>
    <w:uiPriority w:val="99"/>
    <w:pPr>
      <w:spacing w:after="0" w:line="240" w:lineRule="auto"/>
    </w:pPr>
    <w:rPr>
      <w:rFonts w:asciiTheme="minorHAnsi" w:hAnsiTheme="minorHAnsi" w:eastAsiaTheme="minorHAnsi" w:cstheme="minorBidi"/>
      <w:sz w:val="22"/>
      <w:szCs w:val="22"/>
      <w:lang w:val="ro-RO"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10719-3B39-4DA3-AED2-B74542D692A2}">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363</Words>
  <Characters>2075</Characters>
  <Lines>17</Lines>
  <Paragraphs>4</Paragraphs>
  <TotalTime>48</TotalTime>
  <ScaleCrop>false</ScaleCrop>
  <LinksUpToDate>false</LinksUpToDate>
  <CharactersWithSpaces>2434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2025-05-07T13:18:00Z</dcterms:created>
  <dc:creator>Alexandru Voinea</dc:creator>
  <cp:lastModifiedBy>Ioana.Luncasu</cp:lastModifiedBy>
  <cp:lastPrinted>2025-04-23T08:57:00Z</cp:lastPrinted>
  <dcterms:modified xsi:type="dcterms:W3CDTF">2026-01-15T14:56:10Z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6B020860A490423BAB430FC7F2680DBA_13</vt:lpwstr>
  </property>
</Properties>
</file>