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97692">
      <w:pPr>
        <w:spacing w:after="0" w:line="240" w:lineRule="auto"/>
        <w:ind w:left="0"/>
        <w:rPr>
          <w:b/>
          <w:sz w:val="16"/>
          <w:szCs w:val="16"/>
          <w:lang w:val="ro-RO"/>
        </w:rPr>
      </w:pPr>
    </w:p>
    <w:p w14:paraId="70FFBB2F">
      <w:pPr>
        <w:spacing w:after="0"/>
        <w:ind w:left="1080"/>
        <w:jc w:val="center"/>
        <w:rPr>
          <w:b/>
          <w:bCs/>
          <w:iCs/>
          <w:sz w:val="24"/>
          <w:szCs w:val="24"/>
          <w:lang w:val="ro-RO"/>
        </w:rPr>
      </w:pPr>
      <w:r>
        <w:rPr>
          <w:b/>
          <w:bCs/>
          <w:iCs/>
          <w:sz w:val="24"/>
          <w:szCs w:val="24"/>
          <w:lang w:val="ro-RO"/>
        </w:rPr>
        <w:t>RAPORT PRIVIND SITUAŢIA HIDROMETEOROLOGICĂ ŞI A CALITĂŢII MEDIULUI</w:t>
      </w:r>
    </w:p>
    <w:p w14:paraId="1DBCDC02">
      <w:pPr>
        <w:spacing w:after="0"/>
        <w:ind w:left="1080"/>
        <w:jc w:val="center"/>
        <w:rPr>
          <w:b/>
          <w:bCs/>
          <w:sz w:val="24"/>
          <w:szCs w:val="24"/>
          <w:lang w:val="ro-RO"/>
        </w:rPr>
      </w:pPr>
      <w:r>
        <w:rPr>
          <w:b/>
          <w:bCs/>
          <w:sz w:val="24"/>
          <w:szCs w:val="24"/>
          <w:lang w:val="ro-RO"/>
        </w:rPr>
        <w:t>în intervalul 15.10.2025, ora 08.00 – 16.10.2025, ora 08.00</w:t>
      </w:r>
    </w:p>
    <w:p w14:paraId="21D9C45C">
      <w:pPr>
        <w:spacing w:after="0"/>
        <w:ind w:left="1080"/>
        <w:jc w:val="center"/>
        <w:rPr>
          <w:b/>
          <w:bCs/>
          <w:sz w:val="24"/>
          <w:szCs w:val="24"/>
          <w:lang w:val="ro-RO"/>
        </w:rPr>
      </w:pPr>
      <w:bookmarkStart w:id="15" w:name="_GoBack"/>
      <w:bookmarkEnd w:id="15"/>
    </w:p>
    <w:p w14:paraId="15B9530C">
      <w:pPr>
        <w:spacing w:after="0"/>
        <w:ind w:left="0"/>
        <w:rPr>
          <w:b/>
          <w:bCs/>
          <w:sz w:val="16"/>
          <w:szCs w:val="16"/>
          <w:lang w:val="ro-RO"/>
        </w:rPr>
      </w:pPr>
    </w:p>
    <w:p w14:paraId="6E6B1D8B">
      <w:pPr>
        <w:spacing w:after="0"/>
        <w:ind w:left="0"/>
        <w:rPr>
          <w:b/>
          <w:bCs/>
          <w:sz w:val="16"/>
          <w:szCs w:val="16"/>
          <w:lang w:val="ro-RO"/>
        </w:rPr>
      </w:pPr>
    </w:p>
    <w:p w14:paraId="4AD83DAA">
      <w:pPr>
        <w:spacing w:after="0" w:line="240" w:lineRule="auto"/>
        <w:ind w:left="1080"/>
        <w:rPr>
          <w:b/>
          <w:bCs/>
          <w:i/>
          <w:u w:val="single"/>
          <w:lang w:val="it-IT"/>
        </w:rPr>
      </w:pPr>
      <w:r>
        <w:rPr>
          <w:b/>
          <w:bCs/>
          <w:i/>
          <w:lang w:val="it-IT"/>
        </w:rPr>
        <w:t>I.</w:t>
      </w:r>
      <w:r>
        <w:rPr>
          <w:b/>
          <w:bCs/>
          <w:i/>
          <w:lang w:val="it-IT"/>
        </w:rPr>
        <w:tab/>
      </w:r>
      <w:r>
        <w:rPr>
          <w:b/>
          <w:bCs/>
          <w:i/>
          <w:u w:val="single"/>
          <w:lang w:val="it-IT"/>
        </w:rPr>
        <w:t>SITUAŢIA HIDROMETEOROLOGICĂ</w:t>
      </w:r>
    </w:p>
    <w:p w14:paraId="64C26F1C">
      <w:pPr>
        <w:spacing w:after="0" w:line="240" w:lineRule="auto"/>
        <w:ind w:left="1080"/>
        <w:rPr>
          <w:b/>
          <w:bCs/>
          <w:u w:val="single"/>
          <w:lang w:val="it-IT"/>
        </w:rPr>
      </w:pPr>
      <w:r>
        <w:rPr>
          <w:b/>
          <w:bCs/>
          <w:lang w:val="it-IT"/>
        </w:rPr>
        <w:t xml:space="preserve">1. </w:t>
      </w:r>
      <w:r>
        <w:rPr>
          <w:b/>
          <w:bCs/>
          <w:u w:val="single"/>
          <w:lang w:val="it-IT"/>
        </w:rPr>
        <w:t>Situaţia şi prognoza hidro pe râurile interioare şi Dunăre din 16.10.2025, ora 07.00</w:t>
      </w:r>
    </w:p>
    <w:p w14:paraId="12A891E3">
      <w:pPr>
        <w:spacing w:after="0" w:line="240" w:lineRule="auto"/>
        <w:ind w:left="1080"/>
        <w:rPr>
          <w:b/>
          <w:bCs/>
          <w:u w:val="single"/>
          <w:lang w:val="it-IT"/>
        </w:rPr>
      </w:pPr>
      <w:r>
        <w:rPr>
          <w:b/>
          <w:bCs/>
          <w:u w:val="single"/>
          <w:lang w:val="it-IT"/>
        </w:rPr>
        <w:t xml:space="preserve">RÂURI </w:t>
      </w:r>
    </w:p>
    <w:p w14:paraId="7DC41FBE">
      <w:pPr>
        <w:spacing w:after="0" w:line="240" w:lineRule="auto"/>
        <w:ind w:left="0"/>
        <w:rPr>
          <w:rFonts w:eastAsia="BatangChe" w:cs="Tahoma"/>
          <w:b/>
          <w:bCs/>
          <w:color w:val="000000" w:themeColor="text1"/>
          <w:lang w:val="ro-RO"/>
          <w14:textFill>
            <w14:solidFill>
              <w14:schemeClr w14:val="tx1"/>
            </w14:solidFill>
          </w14:textFill>
        </w:rPr>
      </w:pPr>
    </w:p>
    <w:p w14:paraId="56344951">
      <w:pPr>
        <w:spacing w:after="0" w:line="240" w:lineRule="auto"/>
        <w:ind w:left="1080"/>
        <w:rPr>
          <w:rFonts w:eastAsia="BatangChe" w:cs="Tahoma"/>
          <w:color w:val="000000" w:themeColor="text1"/>
          <w:lang w:val="ro-RO"/>
          <w14:textFill>
            <w14:solidFill>
              <w14:schemeClr w14:val="tx1"/>
            </w14:solidFill>
          </w14:textFill>
        </w:rPr>
      </w:pPr>
      <w:bookmarkStart w:id="0" w:name="_Hlk207483632"/>
      <w:r>
        <w:rPr>
          <w:rFonts w:eastAsia="BatangChe" w:cs="Tahoma"/>
          <w:b/>
          <w:bCs/>
          <w:color w:val="000000" w:themeColor="text1"/>
          <w:lang w:val="ro-RO"/>
          <w14:textFill>
            <w14:solidFill>
              <w14:schemeClr w14:val="tx1"/>
            </w14:solidFill>
          </w14:textFill>
        </w:rPr>
        <w:t xml:space="preserve">Debitele au fost, în general, staționare, </w:t>
      </w:r>
      <w:r>
        <w:rPr>
          <w:rFonts w:eastAsia="BatangChe" w:cs="Tahoma"/>
          <w:color w:val="000000" w:themeColor="text1"/>
          <w:lang w:val="ro-RO"/>
          <w14:textFill>
            <w14:solidFill>
              <w14:schemeClr w14:val="tx1"/>
            </w14:solidFill>
          </w14:textFill>
        </w:rPr>
        <w:t>exceptând râurile din bazinele hidrografice: Vișeu, Iza, Tur, Siret, Prut, bazinul superior și mijlociu al Someșului și cursul mijlociu și inferior al Mureșului, unde au fost în scădere.</w:t>
      </w:r>
    </w:p>
    <w:p w14:paraId="2EED8C4E">
      <w:pPr>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Debitele se situează la valori sub mediile multianuale lunare, cu coeficienți moduli cuprinși între 30-90%, mai mari (în jurul și peste normalele lunare multianuale) pe râurile din bazinul hidrografic al Ialomiței, bazinele superioare ale Buzăului, Sucevei, bazinele superioare și mijlocii ale Oltului, Moldovei, Trotușului, pe afluenții din bazinul mijlociu al Bistriței, pe cele din Dobrogea și mai mici (sub 30%) pe râurile din bazinele hidrografice: Tur, Crasna, Barcău, Crișul Negru, Crișul Alb, Timiș, Moravița, Caraș, Nera și Cerna.</w:t>
      </w:r>
    </w:p>
    <w:p w14:paraId="6A2C6B0B">
      <w:pPr>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color w:val="000000" w:themeColor="text1"/>
          <w:lang w:val="ro-RO"/>
          <w14:textFill>
            <w14:solidFill>
              <w14:schemeClr w14:val="tx1"/>
            </w14:solidFill>
          </w14:textFill>
        </w:rPr>
        <w:t>Pe fondul unor debite mari în bazinul râului Urlui, cauzate de precipitațiile anterioare, însemnate cantitativ și de propagare, se situează</w:t>
      </w:r>
      <w:r>
        <w:rPr>
          <w:rFonts w:eastAsia="BatangChe" w:cs="Tahoma"/>
          <w:b/>
          <w:bCs/>
          <w:color w:val="000000" w:themeColor="text1"/>
          <w:lang w:val="ro-RO"/>
          <w14:textFill>
            <w14:solidFill>
              <w14:schemeClr w14:val="tx1"/>
            </w14:solidFill>
          </w14:textFill>
        </w:rPr>
        <w:t xml:space="preserve"> peste COTA DE ATENȚIE râul Urlui la stația hidrometrică Furculești (150+2) – jud. TR.</w:t>
      </w:r>
    </w:p>
    <w:p w14:paraId="0976FEBF">
      <w:pPr>
        <w:spacing w:after="0" w:line="240" w:lineRule="auto"/>
        <w:ind w:left="1080"/>
        <w:rPr>
          <w:rFonts w:eastAsia="BatangChe" w:cs="Tahoma"/>
          <w:b/>
          <w:bCs/>
          <w:color w:val="000000" w:themeColor="text1"/>
          <w:lang w:val="ro-RO"/>
          <w14:textFill>
            <w14:solidFill>
              <w14:schemeClr w14:val="tx1"/>
            </w14:solidFill>
          </w14:textFill>
        </w:rPr>
      </w:pPr>
    </w:p>
    <w:p w14:paraId="684425F1">
      <w:pPr>
        <w:spacing w:after="0" w:line="240" w:lineRule="auto"/>
        <w:ind w:left="1080"/>
        <w:rPr>
          <w:rFonts w:eastAsia="BatangChe" w:cs="Tahoma"/>
          <w:b/>
          <w:bCs/>
          <w:color w:val="000000" w:themeColor="text1"/>
          <w:lang w:val="ro-RO"/>
          <w14:textFill>
            <w14:solidFill>
              <w14:schemeClr w14:val="tx1"/>
            </w14:solidFill>
          </w14:textFill>
        </w:rPr>
      </w:pPr>
    </w:p>
    <w:p w14:paraId="630196E9">
      <w:pPr>
        <w:spacing w:after="0" w:line="240" w:lineRule="auto"/>
        <w:ind w:left="1080"/>
        <w:rPr>
          <w:rFonts w:eastAsia="BatangChe"/>
          <w:lang w:val="ro-RO"/>
        </w:rPr>
      </w:pPr>
      <w:r>
        <w:rPr>
          <w:rFonts w:eastAsia="BatangChe"/>
          <w:b/>
          <w:bCs/>
          <w:lang w:val="ro-RO"/>
        </w:rPr>
        <w:t xml:space="preserve">Debitele vor fi, în general, staționare, </w:t>
      </w:r>
      <w:r>
        <w:rPr>
          <w:rFonts w:eastAsia="BatangChe"/>
          <w:lang w:val="ro-RO"/>
        </w:rPr>
        <w:t>exceptând râurile din bazinele hidrografice Siret, Prut și cursul inferior al Mureșului, unde vor fi în scădere.</w:t>
      </w:r>
    </w:p>
    <w:p w14:paraId="4F074F12">
      <w:pPr>
        <w:spacing w:after="0" w:line="240" w:lineRule="auto"/>
        <w:ind w:left="1080"/>
        <w:rPr>
          <w:rFonts w:eastAsia="BatangChe"/>
          <w:lang w:val="ro-RO"/>
        </w:rPr>
      </w:pPr>
      <w:r>
        <w:rPr>
          <w:rFonts w:eastAsia="BatangChe"/>
          <w:lang w:val="ro-RO"/>
        </w:rPr>
        <w:t>Sunt posibile creșteri ușoare de niveluri și debite pe unele râuri mici din zonele de deal și de munte, ca urmare a precipitațiilor prognozate, slabe cantitativ.</w:t>
      </w:r>
    </w:p>
    <w:p w14:paraId="136673A9">
      <w:pPr>
        <w:spacing w:after="0" w:line="240" w:lineRule="auto"/>
        <w:ind w:left="1080"/>
        <w:rPr>
          <w:rFonts w:eastAsia="BatangChe"/>
          <w:b/>
          <w:bCs/>
          <w:lang w:val="ro-RO"/>
        </w:rPr>
      </w:pPr>
      <w:r>
        <w:rPr>
          <w:rFonts w:eastAsia="BatangChe"/>
          <w:lang w:val="ro-RO"/>
        </w:rPr>
        <w:t>Nivelurile pe râuri la stațiile hidrometrice se vor situa</w:t>
      </w:r>
      <w:r>
        <w:rPr>
          <w:rFonts w:eastAsia="BatangChe"/>
          <w:b/>
          <w:bCs/>
          <w:lang w:val="ro-RO"/>
        </w:rPr>
        <w:t xml:space="preserve"> sub COTELE DE ATENȚIE.</w:t>
      </w:r>
    </w:p>
    <w:bookmarkEnd w:id="0"/>
    <w:p w14:paraId="5528D9AB">
      <w:pPr>
        <w:spacing w:after="0" w:line="240" w:lineRule="auto"/>
        <w:ind w:left="1080"/>
        <w:rPr>
          <w:rFonts w:eastAsia="BatangChe"/>
          <w:b/>
          <w:bCs/>
          <w:lang w:val="ro-RO"/>
        </w:rPr>
      </w:pPr>
    </w:p>
    <w:p w14:paraId="0B36E826">
      <w:pPr>
        <w:spacing w:after="0" w:line="240" w:lineRule="auto"/>
        <w:ind w:left="0"/>
        <w:rPr>
          <w:rFonts w:eastAsia="BatangChe"/>
          <w:b/>
          <w:bCs/>
          <w:sz w:val="16"/>
          <w:szCs w:val="16"/>
          <w:lang w:val="ro-RO"/>
        </w:rPr>
      </w:pPr>
    </w:p>
    <w:p w14:paraId="142E4A90">
      <w:pPr>
        <w:pStyle w:val="20"/>
        <w:keepLines/>
        <w:ind w:left="1080" w:right="2"/>
        <w:contextualSpacing/>
        <w:jc w:val="both"/>
        <w:rPr>
          <w:rFonts w:ascii="Trebuchet MS" w:hAnsi="Trebuchet MS" w:cs="Arial"/>
          <w:sz w:val="22"/>
          <w:szCs w:val="22"/>
          <w:lang w:val="ro-RO"/>
        </w:rPr>
      </w:pPr>
      <w:r>
        <w:rPr>
          <w:rFonts w:ascii="Trebuchet MS" w:hAnsi="Trebuchet MS" w:eastAsia="BatangChe" w:cs="Tahoma"/>
          <w:b/>
          <w:bCs/>
          <w:sz w:val="22"/>
          <w:szCs w:val="22"/>
          <w:u w:val="single"/>
          <w:lang w:val="ro-RO"/>
        </w:rPr>
        <w:t>DUNĂRE</w:t>
      </w:r>
    </w:p>
    <w:p w14:paraId="766D02AA">
      <w:pPr>
        <w:shd w:val="clear" w:color="auto" w:fill="FFFFFF"/>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Cs/>
          <w:iCs/>
          <w:color w:val="000000" w:themeColor="text1"/>
          <w:lang w:val="ro-RO"/>
          <w14:textFill>
            <w14:solidFill>
              <w14:schemeClr w14:val="tx1"/>
            </w14:solidFill>
          </w14:textFill>
        </w:rPr>
        <w:t>î</w:t>
      </w:r>
      <w:r>
        <w:rPr>
          <w:rFonts w:eastAsia="BatangChe" w:cs="Tahoma"/>
          <w:bCs/>
          <w:color w:val="000000" w:themeColor="text1"/>
          <w:lang w:val="ro-RO"/>
          <w14:textFill>
            <w14:solidFill>
              <w14:schemeClr w14:val="tx1"/>
            </w14:solidFill>
          </w14:textFill>
        </w:rPr>
        <w:t>n intervalul 15.10.2025-16.10.2025,</w:t>
      </w:r>
      <w:r>
        <w:rPr>
          <w:rFonts w:eastAsia="BatangChe" w:cs="Tahoma"/>
          <w:b/>
          <w:bCs/>
          <w:color w:val="000000" w:themeColor="text1"/>
          <w:lang w:val="ro-RO"/>
          <w14:textFill>
            <w14:solidFill>
              <w14:schemeClr w14:val="tx1"/>
            </w14:solidFill>
          </w14:textFill>
        </w:rPr>
        <w:t xml:space="preserve"> a fost stationar, având valoarea de 2800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r>
        <w:rPr>
          <w:rFonts w:eastAsia="BatangChe" w:cs="Tahoma"/>
          <w:color w:val="000000" w:themeColor="text1"/>
          <w:lang w:val="ro-RO"/>
          <w14:textFill>
            <w14:solidFill>
              <w14:schemeClr w14:val="tx1"/>
            </w14:solidFill>
          </w14:textFill>
        </w:rPr>
        <w:t xml:space="preserve">, sub media multianuală a lunii </w:t>
      </w:r>
      <w:r>
        <w:rPr>
          <w:rFonts w:eastAsia="BatangChe" w:cs="Tahoma"/>
          <w:b/>
          <w:bCs/>
          <w:color w:val="000000" w:themeColor="text1"/>
          <w:lang w:val="ro-RO"/>
          <w14:textFill>
            <w14:solidFill>
              <w14:schemeClr w14:val="tx1"/>
            </w14:solidFill>
          </w14:textFill>
        </w:rPr>
        <w:t>septembrie (3800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 și octombrie (3850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5F030DE0">
      <w:pPr>
        <w:shd w:val="clear" w:color="auto" w:fill="FFFFFF"/>
        <w:spacing w:after="0" w:line="240" w:lineRule="auto"/>
        <w:ind w:left="1080"/>
        <w:rPr>
          <w:rFonts w:eastAsia="BatangChe" w:cs="Tahoma"/>
          <w:b/>
          <w:color w:val="000000" w:themeColor="text1"/>
          <w:lang w:val="ro-RO"/>
          <w14:textFill>
            <w14:solidFill>
              <w14:schemeClr w14:val="tx1"/>
            </w14:solidFill>
          </w14:textFill>
        </w:rPr>
      </w:pPr>
      <w:bookmarkStart w:id="1" w:name="_Hlk195252735"/>
      <w:r>
        <w:rPr>
          <w:rFonts w:eastAsia="BatangChe" w:cs="Tahoma"/>
          <w:color w:val="000000" w:themeColor="text1"/>
          <w14:textFill>
            <w14:solidFill>
              <w14:schemeClr w14:val="tx1"/>
            </w14:solidFill>
          </w14:textFill>
        </w:rPr>
        <w:t xml:space="preserve">În aval de Porţile de Fier, debitele </w:t>
      </w:r>
      <w:bookmarkStart w:id="2" w:name="_Hlk171581215"/>
      <w:r>
        <w:rPr>
          <w:rFonts w:eastAsia="BatangChe" w:cs="Tahoma"/>
          <w:color w:val="000000" w:themeColor="text1"/>
          <w14:textFill>
            <w14:solidFill>
              <w14:schemeClr w14:val="tx1"/>
            </w14:solidFill>
          </w14:textFill>
        </w:rPr>
        <w:t xml:space="preserve">au fost </w:t>
      </w:r>
      <w:bookmarkEnd w:id="2"/>
      <w:r>
        <w:rPr>
          <w:rFonts w:eastAsia="BatangChe" w:cs="Tahoma"/>
          <w:color w:val="000000" w:themeColor="text1"/>
          <w14:textFill>
            <w14:solidFill>
              <w14:schemeClr w14:val="tx1"/>
            </w14:solidFill>
          </w14:textFill>
        </w:rPr>
        <w:t>în creștere pe sectorul Gruia – Tr. Măgurele și în scădere pe sectorul Zimnicea – Tulcea</w:t>
      </w:r>
      <w:r>
        <w:rPr>
          <w:rFonts w:eastAsia="BatangChe" w:cs="Tahoma"/>
          <w:color w:val="000000" w:themeColor="text1"/>
          <w:lang w:val="ro-RO"/>
          <w14:textFill>
            <w14:solidFill>
              <w14:schemeClr w14:val="tx1"/>
            </w14:solidFill>
          </w14:textFill>
        </w:rPr>
        <w:t xml:space="preserve">. </w:t>
      </w:r>
      <w:bookmarkEnd w:id="1"/>
    </w:p>
    <w:p w14:paraId="476E6E52">
      <w:pPr>
        <w:shd w:val="clear" w:color="auto" w:fill="FFFFFF"/>
        <w:spacing w:after="0" w:line="240" w:lineRule="auto"/>
        <w:ind w:left="1080"/>
        <w:rPr>
          <w:rFonts w:eastAsia="BatangChe" w:cs="Tahoma"/>
          <w:color w:val="000000" w:themeColor="text1"/>
          <w:sz w:val="16"/>
          <w:szCs w:val="16"/>
          <w:lang w:val="ro-RO"/>
          <w14:textFill>
            <w14:solidFill>
              <w14:schemeClr w14:val="tx1"/>
            </w14:solidFill>
          </w14:textFill>
        </w:rPr>
      </w:pPr>
    </w:p>
    <w:p w14:paraId="0B188B42">
      <w:pPr>
        <w:keepLines/>
        <w:spacing w:after="0" w:line="240" w:lineRule="auto"/>
        <w:ind w:left="1080"/>
        <w:rPr>
          <w:rFonts w:eastAsia="BatangChe" w:cs="Tahoma"/>
          <w:b/>
          <w:bCs/>
          <w:color w:val="000000" w:themeColor="text1"/>
          <w:lang w:val="ro-RO"/>
          <w14:textFill>
            <w14:solidFill>
              <w14:schemeClr w14:val="tx1"/>
            </w14:solidFill>
          </w14:textFill>
        </w:rPr>
      </w:pPr>
      <w:r>
        <w:rPr>
          <w:rFonts w:eastAsia="BatangChe" w:cs="Tahoma"/>
          <w:b/>
          <w:bCs/>
          <w:color w:val="000000" w:themeColor="text1"/>
          <w:lang w:val="ro-RO"/>
          <w14:textFill>
            <w14:solidFill>
              <w14:schemeClr w14:val="tx1"/>
            </w14:solidFill>
          </w14:textFill>
        </w:rPr>
        <w:t>Debitul la intrarea în ţară</w:t>
      </w:r>
      <w:r>
        <w:rPr>
          <w:rFonts w:eastAsia="BatangChe" w:cs="Tahoma"/>
          <w:bCs/>
          <w:color w:val="000000" w:themeColor="text1"/>
          <w:lang w:val="ro-RO"/>
          <w14:textFill>
            <w14:solidFill>
              <w14:schemeClr w14:val="tx1"/>
            </w14:solidFill>
          </w14:textFill>
        </w:rPr>
        <w:t xml:space="preserve"> (secţiunea Baziaş) </w:t>
      </w:r>
      <w:r>
        <w:rPr>
          <w:rFonts w:eastAsia="BatangChe" w:cs="Tahoma"/>
          <w:b/>
          <w:bCs/>
          <w:color w:val="000000" w:themeColor="text1"/>
          <w:lang w:val="ro-RO"/>
          <w14:textFill>
            <w14:solidFill>
              <w14:schemeClr w14:val="tx1"/>
            </w14:solidFill>
          </w14:textFill>
        </w:rPr>
        <w:t>va fi in scadere (2700 m</w:t>
      </w:r>
      <w:r>
        <w:rPr>
          <w:rFonts w:eastAsia="BatangChe" w:cs="Tahoma"/>
          <w:b/>
          <w:bCs/>
          <w:color w:val="000000" w:themeColor="text1"/>
          <w:vertAlign w:val="superscript"/>
          <w:lang w:val="ro-RO"/>
          <w14:textFill>
            <w14:solidFill>
              <w14:schemeClr w14:val="tx1"/>
            </w14:solidFill>
          </w14:textFill>
        </w:rPr>
        <w:t>3</w:t>
      </w:r>
      <w:r>
        <w:rPr>
          <w:rFonts w:eastAsia="BatangChe" w:cs="Tahoma"/>
          <w:b/>
          <w:bCs/>
          <w:color w:val="000000" w:themeColor="text1"/>
          <w:lang w:val="ro-RO"/>
          <w14:textFill>
            <w14:solidFill>
              <w14:schemeClr w14:val="tx1"/>
            </w14:solidFill>
          </w14:textFill>
        </w:rPr>
        <w:t>/s).</w:t>
      </w:r>
    </w:p>
    <w:p w14:paraId="1FA76AA7">
      <w:pPr>
        <w:keepLines/>
        <w:spacing w:after="0" w:line="240" w:lineRule="auto"/>
        <w:ind w:left="1080"/>
        <w:rPr>
          <w:rFonts w:eastAsia="BatangChe" w:cs="Tahoma"/>
          <w:color w:val="000000" w:themeColor="text1"/>
          <w:lang w:val="ro-RO"/>
          <w14:textFill>
            <w14:solidFill>
              <w14:schemeClr w14:val="tx1"/>
            </w14:solidFill>
          </w14:textFill>
        </w:rPr>
      </w:pPr>
      <w:r>
        <w:rPr>
          <w:rFonts w:eastAsia="BatangChe" w:cs="Tahoma"/>
          <w:color w:val="000000" w:themeColor="text1"/>
          <w14:textFill>
            <w14:solidFill>
              <w14:schemeClr w14:val="tx1"/>
            </w14:solidFill>
          </w14:textFill>
        </w:rPr>
        <w:t>În aval de Porțile de Fier, debitele vor fi în scădere la Gruia și pe sectorul Călărași – Tulcea, staționare la Calafat și Oltenița și în creştere pe sectorul Bechet – Giurgiu</w:t>
      </w:r>
      <w:r>
        <w:rPr>
          <w:rFonts w:eastAsia="BatangChe" w:cs="Tahoma"/>
          <w:color w:val="000000" w:themeColor="text1"/>
          <w:lang w:val="ro-RO"/>
          <w14:textFill>
            <w14:solidFill>
              <w14:schemeClr w14:val="tx1"/>
            </w14:solidFill>
          </w14:textFill>
        </w:rPr>
        <w:t>.</w:t>
      </w:r>
    </w:p>
    <w:p w14:paraId="5623F94F">
      <w:pPr>
        <w:keepLines/>
        <w:spacing w:after="0" w:line="240" w:lineRule="auto"/>
        <w:ind w:left="1080"/>
        <w:rPr>
          <w:rFonts w:eastAsia="BatangChe" w:cs="Tahoma"/>
          <w:color w:val="000000" w:themeColor="text1"/>
          <w:lang w:val="ro-RO"/>
          <w14:textFill>
            <w14:solidFill>
              <w14:schemeClr w14:val="tx1"/>
            </w14:solidFill>
          </w14:textFill>
        </w:rPr>
      </w:pPr>
    </w:p>
    <w:p w14:paraId="0F813030">
      <w:pPr>
        <w:keepLines/>
        <w:spacing w:after="0" w:line="240" w:lineRule="auto"/>
        <w:ind w:left="1080"/>
        <w:rPr>
          <w:rFonts w:eastAsia="BatangChe" w:cs="Tahoma"/>
          <w:color w:val="000000" w:themeColor="text1"/>
          <w:lang w:val="ro-RO"/>
          <w14:textFill>
            <w14:solidFill>
              <w14:schemeClr w14:val="tx1"/>
            </w14:solidFill>
          </w14:textFill>
        </w:rPr>
      </w:pPr>
    </w:p>
    <w:p w14:paraId="41B60B77">
      <w:pPr>
        <w:keepLines/>
        <w:spacing w:after="0" w:line="240" w:lineRule="auto"/>
        <w:ind w:left="1080"/>
        <w:rPr>
          <w:rFonts w:eastAsia="BatangChe" w:cs="Tahoma"/>
          <w:color w:val="000000" w:themeColor="text1"/>
          <w:lang w:val="ro-RO"/>
          <w14:textFill>
            <w14:solidFill>
              <w14:schemeClr w14:val="tx1"/>
            </w14:solidFill>
          </w14:textFill>
        </w:rPr>
      </w:pPr>
    </w:p>
    <w:p w14:paraId="36061CAB">
      <w:pPr>
        <w:keepLines/>
        <w:spacing w:after="0" w:line="240" w:lineRule="auto"/>
        <w:ind w:left="1080"/>
        <w:rPr>
          <w:rFonts w:eastAsia="BatangChe" w:cs="Tahoma"/>
          <w:color w:val="000000" w:themeColor="text1"/>
          <w:lang w:val="ro-RO"/>
          <w14:textFill>
            <w14:solidFill>
              <w14:schemeClr w14:val="tx1"/>
            </w14:solidFill>
          </w14:textFill>
        </w:rPr>
      </w:pPr>
    </w:p>
    <w:p w14:paraId="7FC79DF7">
      <w:pPr>
        <w:keepLines/>
        <w:spacing w:after="0" w:line="240" w:lineRule="auto"/>
        <w:ind w:left="1080"/>
        <w:rPr>
          <w:rFonts w:eastAsia="BatangChe" w:cs="Tahoma"/>
          <w:color w:val="000000" w:themeColor="text1"/>
          <w:lang w:val="ro-RO"/>
          <w14:textFill>
            <w14:solidFill>
              <w14:schemeClr w14:val="tx1"/>
            </w14:solidFill>
          </w14:textFill>
        </w:rPr>
      </w:pPr>
    </w:p>
    <w:p w14:paraId="0C7ACBBE">
      <w:pPr>
        <w:keepLines/>
        <w:spacing w:after="0" w:line="240" w:lineRule="auto"/>
        <w:ind w:left="0"/>
        <w:rPr>
          <w:rFonts w:eastAsia="BatangChe" w:cs="Tahoma"/>
          <w:color w:val="000000" w:themeColor="text1"/>
          <w:sz w:val="16"/>
          <w:szCs w:val="16"/>
          <w:lang w:val="ro-RO"/>
          <w14:textFill>
            <w14:solidFill>
              <w14:schemeClr w14:val="tx1"/>
            </w14:solidFill>
          </w14:textFill>
        </w:rPr>
      </w:pPr>
    </w:p>
    <w:p w14:paraId="401B3C49">
      <w:pPr>
        <w:spacing w:after="0" w:line="240" w:lineRule="auto"/>
        <w:ind w:left="360" w:firstLine="720"/>
        <w:rPr>
          <w:b/>
          <w:bCs/>
          <w:color w:val="000000" w:themeColor="text1"/>
          <w:u w:val="single"/>
          <w:lang w:val="ro-RO"/>
          <w14:textFill>
            <w14:solidFill>
              <w14:schemeClr w14:val="tx1"/>
            </w14:solidFill>
          </w14:textFill>
        </w:rPr>
      </w:pPr>
      <w:r>
        <w:rPr>
          <w:b/>
          <w:bCs/>
          <w:color w:val="000000" w:themeColor="text1"/>
          <w:lang w:val="ro-RO"/>
          <w14:textFill>
            <w14:solidFill>
              <w14:schemeClr w14:val="tx1"/>
            </w14:solidFill>
          </w14:textFill>
        </w:rPr>
        <w:t>2.</w:t>
      </w:r>
      <w:r>
        <w:rPr>
          <w:bCs/>
          <w:color w:val="000000" w:themeColor="text1"/>
          <w:lang w:val="ro-RO"/>
          <w14:textFill>
            <w14:solidFill>
              <w14:schemeClr w14:val="tx1"/>
            </w14:solidFill>
          </w14:textFill>
        </w:rPr>
        <w:t xml:space="preserve"> </w:t>
      </w:r>
      <w:r>
        <w:rPr>
          <w:b/>
          <w:bCs/>
          <w:color w:val="000000" w:themeColor="text1"/>
          <w:u w:val="single"/>
          <w:lang w:val="ro-RO"/>
          <w14:textFill>
            <w14:solidFill>
              <w14:schemeClr w14:val="tx1"/>
            </w14:solidFill>
          </w14:textFill>
        </w:rPr>
        <w:t xml:space="preserve">Situaţia meteorologică în intervalul 15.10.2025, ora 09.00 – 16.10.2025, ora 06.00 </w:t>
      </w:r>
    </w:p>
    <w:p w14:paraId="0A36ACCA">
      <w:pPr>
        <w:autoSpaceDE w:val="0"/>
        <w:autoSpaceDN w:val="0"/>
        <w:adjustRightInd w:val="0"/>
        <w:spacing w:after="0" w:line="240" w:lineRule="auto"/>
        <w:ind w:left="0"/>
        <w:rPr>
          <w:b/>
          <w:bCs/>
          <w:sz w:val="16"/>
          <w:szCs w:val="16"/>
          <w:lang w:val="ro-RO"/>
        </w:rPr>
      </w:pPr>
    </w:p>
    <w:p w14:paraId="1E0AE2A1">
      <w:pPr>
        <w:autoSpaceDE w:val="0"/>
        <w:autoSpaceDN w:val="0"/>
        <w:adjustRightInd w:val="0"/>
        <w:spacing w:after="0" w:line="240" w:lineRule="auto"/>
        <w:ind w:left="0"/>
        <w:rPr>
          <w:b/>
          <w:bCs/>
        </w:rPr>
      </w:pPr>
    </w:p>
    <w:p w14:paraId="60E4ACD5">
      <w:pPr>
        <w:autoSpaceDE w:val="0"/>
        <w:autoSpaceDN w:val="0"/>
        <w:adjustRightInd w:val="0"/>
        <w:spacing w:after="0" w:line="240" w:lineRule="auto"/>
        <w:ind w:left="1080"/>
      </w:pPr>
      <w:r>
        <w:rPr>
          <w:b/>
          <w:bCs/>
        </w:rPr>
        <w:t>ÎN ȚARĂ, Vremea a fost rece</w:t>
      </w:r>
      <w:r>
        <w:t xml:space="preserve"> pentru mijlocul lunii octombrie, chiar deosebit de rece în nordul Olteniei, în nordul și estul Munteniei și în cea mai mare parte a Dobrogei, unde valorile termice diurne au fost cu 7....9 grade sub normele climatologice. Nebulozitatea a fost în general persistentă în jumătatea de sud a teritoriului, iar în rest cerul a fost temporar noros. A plouat slab și trecător în sudul Transilvaniei, nordul Olteniei, local în Muntenia și Dobrogea și izolat în sudul Moldovei și în Banat. În Carpații Meridionali și în Carpații de Curbură, la altitudini de peste 1500 m s-au semnalat precipitații slabe sub formă de lapoviță și ninsoare. Vântul a suflat slab și moderat. Este strat de zăpadă pe crestele montane și măsura, </w:t>
      </w:r>
      <w:r>
        <w:rPr>
          <w:i/>
          <w:iCs/>
        </w:rPr>
        <w:t xml:space="preserve">în platformele stațiilor meteorologice, </w:t>
      </w:r>
      <w:r>
        <w:t>până la 54 cm la Vf. Omu și 33 cm la Bâlea-Lac. Temperaturile maxime s-au încadrat între 7 grade la Morărești și Câmpulung și 19 grade la Turnu Măgurele, iar la ora 06 valorile termice erau cuprinse între -4 grade la Miercurea Ciuc și 15 grade la Mangalia.</w:t>
      </w:r>
    </w:p>
    <w:p w14:paraId="6DBA5BF5">
      <w:pPr>
        <w:autoSpaceDE w:val="0"/>
        <w:autoSpaceDN w:val="0"/>
        <w:adjustRightInd w:val="0"/>
        <w:spacing w:after="0" w:line="240" w:lineRule="auto"/>
        <w:ind w:left="1080"/>
      </w:pPr>
      <w:r>
        <w:t>Noaptea pe suprafețe mici în Transilvania și Moldova s-a format ceață, iar în centru și nord-est izolat s-a produs brumă.</w:t>
      </w:r>
    </w:p>
    <w:p w14:paraId="74904990">
      <w:pPr>
        <w:autoSpaceDE w:val="0"/>
        <w:autoSpaceDN w:val="0"/>
        <w:adjustRightInd w:val="0"/>
        <w:spacing w:after="0" w:line="240" w:lineRule="auto"/>
        <w:ind w:left="1080"/>
        <w:rPr>
          <w:b/>
          <w:bCs/>
          <w:i/>
          <w:iCs/>
          <w:color w:val="EE0000"/>
          <w:sz w:val="16"/>
          <w:szCs w:val="16"/>
        </w:rPr>
      </w:pPr>
    </w:p>
    <w:p w14:paraId="543347DE">
      <w:pPr>
        <w:autoSpaceDE w:val="0"/>
        <w:autoSpaceDN w:val="0"/>
        <w:adjustRightInd w:val="0"/>
        <w:spacing w:after="0" w:line="240" w:lineRule="auto"/>
        <w:ind w:left="1080"/>
        <w:rPr>
          <w:b/>
          <w:bCs/>
          <w:i/>
          <w:iCs/>
          <w:color w:val="000000" w:themeColor="text1"/>
          <w:sz w:val="16"/>
          <w:szCs w:val="16"/>
          <w14:textFill>
            <w14:solidFill>
              <w14:schemeClr w14:val="tx1"/>
            </w14:solidFill>
          </w14:textFill>
        </w:rPr>
      </w:pPr>
    </w:p>
    <w:p w14:paraId="58E8CD30">
      <w:pPr>
        <w:autoSpaceDE w:val="0"/>
        <w:autoSpaceDN w:val="0"/>
        <w:adjustRightInd w:val="0"/>
        <w:spacing w:after="0" w:line="240" w:lineRule="auto"/>
        <w:ind w:left="1080"/>
        <w:rPr>
          <w:i/>
          <w:iCs/>
          <w:color w:val="000000" w:themeColor="text1"/>
          <w14:textFill>
            <w14:solidFill>
              <w14:schemeClr w14:val="tx1"/>
            </w14:solidFill>
          </w14:textFill>
        </w:rPr>
      </w:pPr>
      <w:r>
        <w:rPr>
          <w:b/>
          <w:bCs/>
          <w:i/>
          <w:iCs/>
          <w:color w:val="000000" w:themeColor="text1"/>
          <w14:textFill>
            <w14:solidFill>
              <w14:schemeClr w14:val="tx1"/>
            </w14:solidFill>
          </w14:textFill>
        </w:rPr>
        <w:t xml:space="preserve">Observație: </w:t>
      </w:r>
      <w:r>
        <w:rPr>
          <w:i/>
          <w:iCs/>
          <w:color w:val="000000" w:themeColor="text1"/>
          <w14:textFill>
            <w14:solidFill>
              <w14:schemeClr w14:val="tx1"/>
            </w14:solidFill>
          </w14:textFill>
        </w:rPr>
        <w:t>de ieri dimineață de la ora 6 au fost în vigoare 5 atenționări cod galben pentru fenomene meteorologice periculoase imediate, dintre care 3 emise de către către SRPV Bacău și 2 emise de către SRPV Sibiu.</w:t>
      </w:r>
    </w:p>
    <w:p w14:paraId="0EC9CAF2">
      <w:pPr>
        <w:autoSpaceDE w:val="0"/>
        <w:autoSpaceDN w:val="0"/>
        <w:adjustRightInd w:val="0"/>
        <w:spacing w:after="0" w:line="240" w:lineRule="auto"/>
        <w:ind w:left="1080"/>
        <w:rPr>
          <w:i/>
          <w:iCs/>
          <w:color w:val="000000" w:themeColor="text1"/>
          <w:sz w:val="16"/>
          <w:szCs w:val="16"/>
          <w14:textFill>
            <w14:solidFill>
              <w14:schemeClr w14:val="tx1"/>
            </w14:solidFill>
          </w14:textFill>
        </w:rPr>
      </w:pPr>
    </w:p>
    <w:p w14:paraId="451E33D8">
      <w:pPr>
        <w:autoSpaceDE w:val="0"/>
        <w:autoSpaceDN w:val="0"/>
        <w:adjustRightInd w:val="0"/>
        <w:spacing w:after="0" w:line="240" w:lineRule="auto"/>
        <w:ind w:left="1080"/>
        <w:rPr>
          <w:color w:val="000000" w:themeColor="text1"/>
          <w14:textFill>
            <w14:solidFill>
              <w14:schemeClr w14:val="tx1"/>
            </w14:solidFill>
          </w14:textFill>
        </w:rPr>
      </w:pPr>
      <w:r>
        <w:rPr>
          <w:b/>
          <w:bCs/>
          <w:color w:val="000000" w:themeColor="text1"/>
          <w:lang w:val="ro-RO"/>
          <w14:textFill>
            <w14:solidFill>
              <w14:schemeClr w14:val="tx1"/>
            </w14:solidFill>
          </w14:textFill>
        </w:rPr>
        <w:t xml:space="preserve">La Bucureşti, </w:t>
      </w:r>
      <w:r>
        <w:rPr>
          <w:b/>
          <w:bCs/>
          <w:color w:val="000000" w:themeColor="text1"/>
          <w14:textFill>
            <w14:solidFill>
              <w14:schemeClr w14:val="tx1"/>
            </w14:solidFill>
          </w14:textFill>
        </w:rPr>
        <w:t>Vremea a fost predominant închisă</w:t>
      </w:r>
      <w:r>
        <w:rPr>
          <w:color w:val="000000" w:themeColor="text1"/>
          <w14:textFill>
            <w14:solidFill>
              <w14:schemeClr w14:val="tx1"/>
            </w14:solidFill>
          </w14:textFill>
        </w:rPr>
        <w:t xml:space="preserve"> și rece pentru mijlocul lunii octombrie. Trecător a plouat slab la începutul zilei și din nou pe parcursul nopții. Vântul a suflat slab și moderat. Temperatura maximă a fost de 12 grade la Afumați și Băneasa și 13 grade la Filaret, iar la ora 06 se înregistrau 9 grade.</w:t>
      </w:r>
    </w:p>
    <w:p w14:paraId="5436FD0C">
      <w:pPr>
        <w:autoSpaceDE w:val="0"/>
        <w:autoSpaceDN w:val="0"/>
        <w:adjustRightInd w:val="0"/>
        <w:spacing w:after="0" w:line="240" w:lineRule="auto"/>
        <w:ind w:left="1080"/>
        <w:rPr>
          <w:color w:val="000000" w:themeColor="text1"/>
          <w14:textFill>
            <w14:solidFill>
              <w14:schemeClr w14:val="tx1"/>
            </w14:solidFill>
          </w14:textFill>
        </w:rPr>
      </w:pPr>
    </w:p>
    <w:p w14:paraId="651351B5">
      <w:pPr>
        <w:autoSpaceDE w:val="0"/>
        <w:autoSpaceDN w:val="0"/>
        <w:adjustRightInd w:val="0"/>
        <w:spacing w:after="0" w:line="240" w:lineRule="auto"/>
        <w:ind w:left="0"/>
        <w:rPr>
          <w:color w:val="000000" w:themeColor="text1"/>
          <w:sz w:val="16"/>
          <w:szCs w:val="16"/>
          <w14:textFill>
            <w14:solidFill>
              <w14:schemeClr w14:val="tx1"/>
            </w14:solidFill>
          </w14:textFill>
        </w:rPr>
      </w:pPr>
    </w:p>
    <w:p w14:paraId="1E244057">
      <w:pPr>
        <w:autoSpaceDE w:val="0"/>
        <w:autoSpaceDN w:val="0"/>
        <w:adjustRightInd w:val="0"/>
        <w:spacing w:after="0" w:line="240" w:lineRule="auto"/>
        <w:ind w:left="1080"/>
        <w:rPr>
          <w:lang w:val="ro-RO"/>
        </w:rPr>
      </w:pPr>
      <w:r>
        <w:rPr>
          <w:b/>
          <w:bCs/>
          <w:lang w:val="ro-RO"/>
        </w:rPr>
        <w:t xml:space="preserve">3. </w:t>
      </w:r>
      <w:r>
        <w:rPr>
          <w:b/>
          <w:bCs/>
          <w:u w:val="single"/>
          <w:lang w:val="ro-RO"/>
        </w:rPr>
        <w:t>Prognoza meteorologică în intervalul 16.10.2025, ora 09.00 - 17.10.2025, ora 9.00</w:t>
      </w:r>
    </w:p>
    <w:p w14:paraId="27530394">
      <w:pPr>
        <w:autoSpaceDE w:val="0"/>
        <w:autoSpaceDN w:val="0"/>
        <w:adjustRightInd w:val="0"/>
        <w:spacing w:after="0" w:line="240" w:lineRule="auto"/>
        <w:ind w:left="0"/>
        <w:rPr>
          <w:b/>
          <w:bCs/>
        </w:rPr>
      </w:pPr>
    </w:p>
    <w:p w14:paraId="7E02BC77">
      <w:pPr>
        <w:autoSpaceDE w:val="0"/>
        <w:autoSpaceDN w:val="0"/>
        <w:adjustRightInd w:val="0"/>
        <w:spacing w:after="0" w:line="240" w:lineRule="auto"/>
        <w:ind w:left="1080"/>
      </w:pPr>
      <w:r>
        <w:rPr>
          <w:b/>
          <w:bCs/>
        </w:rPr>
        <w:t>ÎN ȚARĂ, Vremea va fi în general frumoasă</w:t>
      </w:r>
      <w:r>
        <w:t>, dar rece pentru această dată îndeosebi dimineață și noaptea în nordul și centrul țării. Cerul va fi variabil, cu înnorări și izolat ploi slabe, ziua în regiunile sudice și la munte. La altitudini mari vor fi precipitații mixte. Vântul va sufla slab și moderat, cu ușoare intensificări în sudul Banatului. Temperaturile maxime</w:t>
      </w:r>
    </w:p>
    <w:p w14:paraId="5D54F2AC">
      <w:pPr>
        <w:autoSpaceDE w:val="0"/>
        <w:autoSpaceDN w:val="0"/>
        <w:adjustRightInd w:val="0"/>
        <w:spacing w:after="0" w:line="240" w:lineRule="auto"/>
        <w:ind w:left="1080"/>
      </w:pPr>
      <w:r>
        <w:t xml:space="preserve">mai ridicate față de ziua precedentă, îndeosebi în regiunile sudice, vor fi cuprinse între 11 și 19 grade, iar cele minime se vor situa între -4 grade în depresiunile din estul Transilvaniei și 10...12 grade pe litoral. Dimineața și noaptea pe arii restrânse va fi ceață, iar cu precădere în nord și centru se va produce brumă. </w:t>
      </w:r>
    </w:p>
    <w:p w14:paraId="32E3EAA5">
      <w:pPr>
        <w:autoSpaceDE w:val="0"/>
        <w:autoSpaceDN w:val="0"/>
        <w:adjustRightInd w:val="0"/>
        <w:spacing w:after="0" w:line="240" w:lineRule="auto"/>
        <w:ind w:left="1080"/>
      </w:pPr>
    </w:p>
    <w:p w14:paraId="5A4C3840">
      <w:pPr>
        <w:autoSpaceDE w:val="0"/>
        <w:autoSpaceDN w:val="0"/>
        <w:adjustRightInd w:val="0"/>
        <w:spacing w:after="0" w:line="240" w:lineRule="auto"/>
        <w:ind w:left="1080"/>
        <w:rPr>
          <w:rFonts w:cs="ArialMT"/>
        </w:rPr>
      </w:pPr>
      <w:r>
        <w:rPr>
          <w:b/>
          <w:bCs/>
          <w:lang w:val="ro-RO"/>
        </w:rPr>
        <w:t>La Bucureşti,</w:t>
      </w:r>
      <w:r>
        <w:rPr>
          <w:rFonts w:cs="ArialMT"/>
          <w:lang w:val="ro-RO"/>
        </w:rPr>
        <w:t xml:space="preserve"> </w:t>
      </w:r>
      <w:r>
        <w:rPr>
          <w:rFonts w:cs="ArialMT"/>
          <w:b/>
          <w:bCs/>
        </w:rPr>
        <w:t>În prima parte a zilei cerul va fi mai mult noros și</w:t>
      </w:r>
      <w:r>
        <w:rPr>
          <w:rFonts w:cs="ArialMT"/>
        </w:rPr>
        <w:t xml:space="preserve"> vor mai fi condiții de ploaie slabă, apoi va deveni variabil. Vântul va sufla slab până la moderat. Temperatura maximă ușor mai ridicată față de ziua precedentă va fi de 15...16 grade, iar cea minimă de 4...6 grade.</w:t>
      </w:r>
    </w:p>
    <w:p w14:paraId="5FB4D3F6">
      <w:pPr>
        <w:autoSpaceDE w:val="0"/>
        <w:autoSpaceDN w:val="0"/>
        <w:adjustRightInd w:val="0"/>
        <w:spacing w:after="0" w:line="240" w:lineRule="auto"/>
        <w:ind w:left="1080"/>
        <w:rPr>
          <w:rFonts w:cs="ArialMT"/>
        </w:rPr>
      </w:pPr>
    </w:p>
    <w:p w14:paraId="5A53AE76">
      <w:pPr>
        <w:autoSpaceDE w:val="0"/>
        <w:autoSpaceDN w:val="0"/>
        <w:adjustRightInd w:val="0"/>
        <w:spacing w:after="0" w:line="240" w:lineRule="auto"/>
        <w:ind w:left="0"/>
        <w:rPr>
          <w:rFonts w:cs="ArialMT"/>
        </w:rPr>
      </w:pPr>
    </w:p>
    <w:p w14:paraId="075600DB">
      <w:pPr>
        <w:autoSpaceDE w:val="0"/>
        <w:autoSpaceDN w:val="0"/>
        <w:adjustRightInd w:val="0"/>
        <w:spacing w:after="0" w:line="240" w:lineRule="auto"/>
        <w:ind w:left="0"/>
        <w:rPr>
          <w:rFonts w:cs="ArialMT"/>
        </w:rPr>
      </w:pPr>
    </w:p>
    <w:p w14:paraId="7AE192B3">
      <w:pPr>
        <w:autoSpaceDE w:val="0"/>
        <w:autoSpaceDN w:val="0"/>
        <w:adjustRightInd w:val="0"/>
        <w:spacing w:after="0" w:line="240" w:lineRule="auto"/>
        <w:ind w:left="0"/>
        <w:rPr>
          <w:rFonts w:cs="ArialMT"/>
        </w:rPr>
      </w:pPr>
    </w:p>
    <w:p w14:paraId="5329B92A">
      <w:pPr>
        <w:autoSpaceDE w:val="0"/>
        <w:autoSpaceDN w:val="0"/>
        <w:adjustRightInd w:val="0"/>
        <w:spacing w:after="0" w:line="240" w:lineRule="auto"/>
        <w:ind w:left="0"/>
        <w:rPr>
          <w:rFonts w:cs="ArialMT"/>
        </w:rPr>
      </w:pPr>
    </w:p>
    <w:p w14:paraId="68AF24B1">
      <w:pPr>
        <w:autoSpaceDE w:val="0"/>
        <w:autoSpaceDN w:val="0"/>
        <w:adjustRightInd w:val="0"/>
        <w:spacing w:after="0" w:line="240" w:lineRule="auto"/>
        <w:ind w:left="0"/>
        <w:rPr>
          <w:rFonts w:cs="ArialMT"/>
        </w:rPr>
      </w:pPr>
    </w:p>
    <w:p w14:paraId="61AEAAC1">
      <w:pPr>
        <w:autoSpaceDE w:val="0"/>
        <w:autoSpaceDN w:val="0"/>
        <w:adjustRightInd w:val="0"/>
        <w:spacing w:after="0" w:line="240" w:lineRule="auto"/>
        <w:ind w:left="270" w:firstLine="720"/>
        <w:rPr>
          <w:rFonts w:cs="ArialMT"/>
          <w:b/>
          <w:u w:val="single"/>
          <w:lang w:val="ro-RO" w:eastAsia="en-GB"/>
        </w:rPr>
      </w:pPr>
      <w:r>
        <w:rPr>
          <w:rFonts w:cs="ArialMT"/>
          <w:b/>
          <w:u w:val="single"/>
          <w:lang w:val="ro-RO" w:eastAsia="en-GB"/>
        </w:rPr>
        <w:t xml:space="preserve">4. </w:t>
      </w:r>
      <w:r>
        <w:rPr>
          <w:b/>
          <w:u w:val="single"/>
          <w:lang w:val="ro-RO"/>
        </w:rPr>
        <w:t xml:space="preserve">Buletin nivometeorologic </w:t>
      </w:r>
      <w:r>
        <w:rPr>
          <w:rFonts w:cs="ArialMT"/>
          <w:b/>
          <w:u w:val="single"/>
          <w:lang w:val="ro-RO" w:eastAsia="en-GB"/>
        </w:rPr>
        <w:t>pentru perioada 13.10.2025 ora 21 - 16.10.2025 ora 21</w:t>
      </w:r>
    </w:p>
    <w:p w14:paraId="04D99153">
      <w:pPr>
        <w:autoSpaceDE w:val="0"/>
        <w:autoSpaceDN w:val="0"/>
        <w:adjustRightInd w:val="0"/>
        <w:spacing w:after="0" w:line="240" w:lineRule="auto"/>
        <w:ind w:left="0"/>
        <w:rPr>
          <w:rFonts w:cs="ArialMT"/>
          <w:b/>
          <w:u w:val="single"/>
          <w:lang w:val="ro-RO" w:eastAsia="en-GB"/>
        </w:rPr>
      </w:pPr>
    </w:p>
    <w:p w14:paraId="29A8BD26">
      <w:pPr>
        <w:suppressAutoHyphens/>
        <w:spacing w:after="0" w:line="240" w:lineRule="auto"/>
        <w:ind w:left="990" w:firstLine="720"/>
        <w:jc w:val="center"/>
        <w:rPr>
          <w:rFonts w:eastAsia="Times New Roman" w:cs="Arial"/>
          <w:b/>
          <w:u w:val="single"/>
          <w:lang w:val="it-IT" w:eastAsia="ar-SA"/>
        </w:rPr>
      </w:pPr>
      <w:r>
        <w:rPr>
          <w:rFonts w:eastAsia="Times New Roman" w:cs="Arial"/>
          <w:b/>
          <w:u w:val="single"/>
          <w:lang w:val="it-IT" w:eastAsia="ar-SA"/>
        </w:rPr>
        <w:t>TABEL RISCURI DE AVALANŞE</w:t>
      </w:r>
    </w:p>
    <w:p w14:paraId="496D23C9">
      <w:pPr>
        <w:suppressAutoHyphens/>
        <w:spacing w:after="0" w:line="240" w:lineRule="auto"/>
        <w:ind w:left="990" w:firstLine="720"/>
        <w:jc w:val="center"/>
        <w:rPr>
          <w:rFonts w:eastAsia="Times New Roman" w:cs="Arial"/>
          <w:b/>
          <w:u w:val="single"/>
          <w:lang w:val="it-IT" w:eastAsia="ar-SA"/>
        </w:rPr>
      </w:pPr>
    </w:p>
    <w:tbl>
      <w:tblPr>
        <w:tblStyle w:val="8"/>
        <w:tblW w:w="9000" w:type="dxa"/>
        <w:tblInd w:w="1155" w:type="dxa"/>
        <w:tblLayout w:type="autofit"/>
        <w:tblCellMar>
          <w:top w:w="0" w:type="dxa"/>
          <w:left w:w="108" w:type="dxa"/>
          <w:bottom w:w="0" w:type="dxa"/>
          <w:right w:w="108" w:type="dxa"/>
        </w:tblCellMar>
      </w:tblPr>
      <w:tblGrid>
        <w:gridCol w:w="2970"/>
        <w:gridCol w:w="6030"/>
      </w:tblGrid>
      <w:tr w14:paraId="0E6D6262">
        <w:tblPrEx>
          <w:tblCellMar>
            <w:top w:w="0" w:type="dxa"/>
            <w:left w:w="108" w:type="dxa"/>
            <w:bottom w:w="0" w:type="dxa"/>
            <w:right w:w="108" w:type="dxa"/>
          </w:tblCellMar>
        </w:tblPrEx>
        <w:tc>
          <w:tcPr>
            <w:tcW w:w="2970" w:type="dxa"/>
            <w:tcBorders>
              <w:top w:val="single" w:color="auto" w:sz="12" w:space="0"/>
              <w:left w:val="single" w:color="auto" w:sz="12" w:space="0"/>
              <w:bottom w:val="single" w:color="auto" w:sz="18" w:space="0"/>
              <w:right w:val="single" w:color="auto" w:sz="12" w:space="0"/>
            </w:tcBorders>
            <w:vAlign w:val="center"/>
          </w:tcPr>
          <w:p w14:paraId="7B02ACB5">
            <w:pPr>
              <w:suppressAutoHyphens/>
              <w:spacing w:after="0" w:line="288" w:lineRule="atLeast"/>
              <w:ind w:left="0"/>
              <w:jc w:val="center"/>
              <w:rPr>
                <w:rFonts w:eastAsia="Times New Roman" w:cs="Arial"/>
                <w:b/>
                <w:i/>
                <w:color w:val="000000"/>
                <w:lang w:val="it-IT" w:eastAsia="ar-SA"/>
              </w:rPr>
            </w:pPr>
            <w:r>
              <w:rPr>
                <w:rFonts w:eastAsia="Times New Roman" w:cs="Arial"/>
                <w:b/>
                <w:i/>
                <w:color w:val="000000"/>
                <w:lang w:val="it-IT" w:eastAsia="ar-SA"/>
              </w:rPr>
              <w:t>Masive:</w:t>
            </w:r>
          </w:p>
        </w:tc>
        <w:tc>
          <w:tcPr>
            <w:tcW w:w="6030" w:type="dxa"/>
            <w:tcBorders>
              <w:top w:val="single" w:color="auto" w:sz="12" w:space="0"/>
              <w:left w:val="single" w:color="auto" w:sz="12" w:space="0"/>
              <w:bottom w:val="single" w:color="auto" w:sz="18" w:space="0"/>
              <w:right w:val="single" w:color="auto" w:sz="12" w:space="0"/>
            </w:tcBorders>
            <w:vAlign w:val="center"/>
          </w:tcPr>
          <w:p w14:paraId="30A8A207">
            <w:pPr>
              <w:suppressAutoHyphens/>
              <w:spacing w:after="0" w:line="288" w:lineRule="atLeast"/>
              <w:ind w:left="0"/>
              <w:jc w:val="center"/>
              <w:rPr>
                <w:rFonts w:eastAsia="Times New Roman" w:cs="Arial"/>
                <w:b/>
                <w:i/>
                <w:lang w:val="sv-SE" w:eastAsia="ar-SA"/>
              </w:rPr>
            </w:pPr>
            <w:r>
              <w:rPr>
                <w:rFonts w:eastAsia="Times New Roman" w:cs="Arial"/>
                <w:b/>
                <w:i/>
                <w:lang w:val="ro-RO" w:eastAsia="ar-SA"/>
              </w:rPr>
              <w:t>PESTE 2000 m</w:t>
            </w:r>
          </w:p>
        </w:tc>
      </w:tr>
      <w:tr w14:paraId="1EDB1FAF">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15640FD0">
            <w:pPr>
              <w:suppressAutoHyphens/>
              <w:spacing w:after="0" w:line="288" w:lineRule="atLeast"/>
              <w:ind w:left="0"/>
              <w:jc w:val="center"/>
              <w:rPr>
                <w:rFonts w:eastAsia="Times New Roman" w:cs="Arial"/>
                <w:b/>
                <w:color w:val="0000FF"/>
                <w:u w:val="single"/>
                <w:lang w:val="sv-SE" w:eastAsia="ar-SA"/>
              </w:rPr>
            </w:pPr>
            <w:r>
              <w:rPr>
                <w:rFonts w:eastAsia="Times New Roman" w:cs="Arial"/>
                <w:b/>
                <w:color w:val="000000"/>
                <w:lang w:val="it-IT" w:eastAsia="ar-SA"/>
              </w:rPr>
              <w:t>MUNŢII FĂGĂRAŞ</w:t>
            </w:r>
          </w:p>
        </w:tc>
        <w:tc>
          <w:tcPr>
            <w:tcW w:w="6030" w:type="dxa"/>
            <w:tcBorders>
              <w:top w:val="single" w:color="auto" w:sz="18" w:space="0"/>
              <w:left w:val="single" w:color="auto" w:sz="12" w:space="0"/>
              <w:bottom w:val="single" w:color="auto" w:sz="18" w:space="0"/>
              <w:right w:val="single" w:color="auto" w:sz="12" w:space="0"/>
            </w:tcBorders>
            <w:vAlign w:val="center"/>
          </w:tcPr>
          <w:p w14:paraId="2DFAE233">
            <w:pPr>
              <w:ind w:left="0"/>
              <w:jc w:val="center"/>
              <w:rPr>
                <w:rFonts w:cs="ArialMT"/>
                <w:color w:val="000000"/>
              </w:rPr>
            </w:pPr>
            <w:r>
              <w:rPr>
                <w:rFonts w:cs="ArialMT"/>
                <w:color w:val="000000"/>
              </w:rPr>
              <w:t>Strat strat consistent de</w:t>
            </w:r>
          </w:p>
          <w:p w14:paraId="0CC48470">
            <w:pPr>
              <w:ind w:left="0"/>
              <w:jc w:val="center"/>
              <w:rPr>
                <w:rFonts w:cs="ArialMT"/>
                <w:color w:val="000000"/>
              </w:rPr>
            </w:pPr>
            <w:r>
              <w:rPr>
                <w:rFonts w:cs="ArialMT"/>
                <w:color w:val="000000"/>
              </w:rPr>
              <w:t>zăpadă acumulată în prima decadă a lunii și umezită, cu grosimi în general de 20-50 cm, strat care prezintă</w:t>
            </w:r>
          </w:p>
          <w:p w14:paraId="3ABF599B">
            <w:pPr>
              <w:ind w:left="0"/>
              <w:jc w:val="center"/>
              <w:rPr>
                <w:b/>
                <w:color w:val="FF0000"/>
                <w:lang w:val="fr-FR"/>
              </w:rPr>
            </w:pPr>
            <w:r>
              <w:rPr>
                <w:rFonts w:cs="ArialMT"/>
                <w:color w:val="000000"/>
              </w:rPr>
              <w:t>pe alocuri cruste de gheață</w:t>
            </w:r>
          </w:p>
        </w:tc>
      </w:tr>
      <w:tr w14:paraId="018BFAD4">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575B4A46">
            <w:pPr>
              <w:suppressAutoHyphens/>
              <w:spacing w:after="0" w:line="288" w:lineRule="atLeast"/>
              <w:ind w:left="0"/>
              <w:jc w:val="center"/>
              <w:rPr>
                <w:rFonts w:eastAsia="Times New Roman" w:cs="Arial"/>
                <w:b/>
                <w:color w:val="000000"/>
                <w:lang w:val="it-IT" w:eastAsia="ar-SA"/>
              </w:rPr>
            </w:pPr>
            <w:r>
              <w:rPr>
                <w:rFonts w:eastAsia="Times New Roman" w:cs="Arial"/>
                <w:b/>
                <w:color w:val="000000"/>
                <w:lang w:val="it-IT" w:eastAsia="ar-SA"/>
              </w:rPr>
              <w:t>MUNŢII BUCEGI</w:t>
            </w:r>
          </w:p>
        </w:tc>
        <w:tc>
          <w:tcPr>
            <w:tcW w:w="6030" w:type="dxa"/>
            <w:tcBorders>
              <w:top w:val="single" w:color="auto" w:sz="18" w:space="0"/>
              <w:left w:val="single" w:color="auto" w:sz="12" w:space="0"/>
              <w:bottom w:val="single" w:color="auto" w:sz="18" w:space="0"/>
              <w:right w:val="single" w:color="auto" w:sz="12" w:space="0"/>
            </w:tcBorders>
            <w:vAlign w:val="center"/>
          </w:tcPr>
          <w:p w14:paraId="594114BD">
            <w:pPr>
              <w:ind w:left="0"/>
              <w:jc w:val="center"/>
              <w:rPr>
                <w:rFonts w:cs="ArialMT"/>
                <w:color w:val="000000"/>
              </w:rPr>
            </w:pPr>
            <w:r>
              <w:rPr>
                <w:rFonts w:cs="ArialMT"/>
                <w:color w:val="000000"/>
              </w:rPr>
              <w:t>strat consistent de</w:t>
            </w:r>
          </w:p>
          <w:p w14:paraId="30C56D0E">
            <w:pPr>
              <w:ind w:left="0"/>
              <w:jc w:val="center"/>
              <w:rPr>
                <w:rFonts w:cs="ArialMT"/>
                <w:color w:val="000000"/>
              </w:rPr>
            </w:pPr>
            <w:r>
              <w:rPr>
                <w:rFonts w:cs="ArialMT"/>
                <w:color w:val="000000"/>
              </w:rPr>
              <w:t>zăpadă acumulată în prima decadă a lunii și umezită, cu grosimi în general de 20-50 cm, strat care prezintă</w:t>
            </w:r>
          </w:p>
          <w:p w14:paraId="643D4721">
            <w:pPr>
              <w:tabs>
                <w:tab w:val="left" w:pos="1080"/>
              </w:tabs>
              <w:spacing w:after="0"/>
              <w:ind w:left="0" w:right="13"/>
              <w:jc w:val="center"/>
              <w:rPr>
                <w:b/>
                <w:color w:val="FF0000"/>
                <w:lang w:val="sv-SE"/>
              </w:rPr>
            </w:pPr>
            <w:r>
              <w:rPr>
                <w:rFonts w:cs="ArialMT"/>
                <w:color w:val="000000"/>
              </w:rPr>
              <w:t>pe alocuri cruste de gheață</w:t>
            </w:r>
          </w:p>
        </w:tc>
      </w:tr>
      <w:tr w14:paraId="0725751D">
        <w:tblPrEx>
          <w:tblCellMar>
            <w:top w:w="0" w:type="dxa"/>
            <w:left w:w="108" w:type="dxa"/>
            <w:bottom w:w="0" w:type="dxa"/>
            <w:right w:w="108" w:type="dxa"/>
          </w:tblCellMar>
        </w:tblPrEx>
        <w:tc>
          <w:tcPr>
            <w:tcW w:w="2970" w:type="dxa"/>
            <w:tcBorders>
              <w:top w:val="single" w:color="auto" w:sz="12" w:space="0"/>
              <w:left w:val="single" w:color="auto" w:sz="12" w:space="0"/>
              <w:bottom w:val="single" w:color="auto" w:sz="18" w:space="0"/>
              <w:right w:val="single" w:color="auto" w:sz="12" w:space="0"/>
            </w:tcBorders>
            <w:vAlign w:val="center"/>
          </w:tcPr>
          <w:p w14:paraId="06B45181">
            <w:pPr>
              <w:suppressAutoHyphens/>
              <w:spacing w:after="0" w:line="288" w:lineRule="atLeast"/>
              <w:ind w:left="0"/>
              <w:jc w:val="center"/>
              <w:rPr>
                <w:rFonts w:eastAsia="Times New Roman" w:cs="Arial"/>
                <w:b/>
                <w:color w:val="000000"/>
                <w:lang w:val="it-IT" w:eastAsia="ar-SA"/>
              </w:rPr>
            </w:pPr>
            <w:r>
              <w:rPr>
                <w:rFonts w:eastAsia="Times New Roman" w:cs="Arial"/>
                <w:b/>
                <w:i/>
                <w:color w:val="000000"/>
                <w:lang w:val="it-IT" w:eastAsia="ar-SA"/>
              </w:rPr>
              <w:t>Masive:</w:t>
            </w:r>
          </w:p>
        </w:tc>
        <w:tc>
          <w:tcPr>
            <w:tcW w:w="6030" w:type="dxa"/>
            <w:tcBorders>
              <w:top w:val="single" w:color="auto" w:sz="12" w:space="0"/>
              <w:left w:val="single" w:color="auto" w:sz="12" w:space="0"/>
              <w:bottom w:val="single" w:color="auto" w:sz="18" w:space="0"/>
              <w:right w:val="single" w:color="auto" w:sz="12" w:space="0"/>
            </w:tcBorders>
            <w:vAlign w:val="center"/>
          </w:tcPr>
          <w:p w14:paraId="4EA766F4">
            <w:pPr>
              <w:ind w:left="0"/>
              <w:jc w:val="center"/>
              <w:rPr>
                <w:rFonts w:cs="ArialMT"/>
                <w:color w:val="000000"/>
              </w:rPr>
            </w:pPr>
            <w:r>
              <w:rPr>
                <w:rFonts w:eastAsia="Times New Roman" w:cs="Arial"/>
                <w:b/>
                <w:i/>
                <w:lang w:val="ro-RO" w:eastAsia="ar-SA"/>
              </w:rPr>
              <w:t>PESTE 1800 m</w:t>
            </w:r>
          </w:p>
        </w:tc>
      </w:tr>
      <w:tr w14:paraId="202C93E4">
        <w:tblPrEx>
          <w:tblCellMar>
            <w:top w:w="0" w:type="dxa"/>
            <w:left w:w="108" w:type="dxa"/>
            <w:bottom w:w="0" w:type="dxa"/>
            <w:right w:w="108" w:type="dxa"/>
          </w:tblCellMar>
        </w:tblPrEx>
        <w:tc>
          <w:tcPr>
            <w:tcW w:w="2970" w:type="dxa"/>
            <w:tcBorders>
              <w:top w:val="single" w:color="auto" w:sz="12" w:space="0"/>
              <w:left w:val="single" w:color="auto" w:sz="12" w:space="0"/>
              <w:bottom w:val="single" w:color="auto" w:sz="18" w:space="0"/>
              <w:right w:val="single" w:color="auto" w:sz="12" w:space="0"/>
            </w:tcBorders>
            <w:vAlign w:val="center"/>
          </w:tcPr>
          <w:p w14:paraId="46DEA9B9">
            <w:pPr>
              <w:suppressAutoHyphens/>
              <w:spacing w:after="0" w:line="288" w:lineRule="atLeast"/>
              <w:ind w:left="0"/>
              <w:jc w:val="center"/>
              <w:rPr>
                <w:rFonts w:eastAsia="Times New Roman" w:cs="Arial"/>
                <w:b/>
                <w:i/>
                <w:color w:val="000000"/>
                <w:lang w:val="it-IT" w:eastAsia="ar-SA"/>
              </w:rPr>
            </w:pPr>
            <w:r>
              <w:rPr>
                <w:rFonts w:eastAsia="Times New Roman" w:cs="Arial"/>
                <w:b/>
                <w:i/>
                <w:color w:val="000000"/>
                <w:lang w:val="it-IT" w:eastAsia="ar-SA"/>
              </w:rPr>
              <w:t>Munţii Parâng</w:t>
            </w:r>
          </w:p>
        </w:tc>
        <w:tc>
          <w:tcPr>
            <w:tcW w:w="6030" w:type="dxa"/>
            <w:tcBorders>
              <w:top w:val="single" w:color="auto" w:sz="12" w:space="0"/>
              <w:left w:val="single" w:color="auto" w:sz="12" w:space="0"/>
              <w:bottom w:val="single" w:color="auto" w:sz="18" w:space="0"/>
              <w:right w:val="single" w:color="auto" w:sz="12" w:space="0"/>
            </w:tcBorders>
            <w:vAlign w:val="center"/>
          </w:tcPr>
          <w:p w14:paraId="67220BD3">
            <w:pPr>
              <w:ind w:left="0"/>
              <w:jc w:val="center"/>
              <w:rPr>
                <w:rFonts w:eastAsia="Times New Roman" w:cs="Arial"/>
                <w:b/>
                <w:i/>
                <w:lang w:val="ro-RO" w:eastAsia="ar-SA"/>
              </w:rPr>
            </w:pPr>
            <w:r>
              <w:rPr>
                <w:rFonts w:cs="ArialMT"/>
              </w:rPr>
              <w:t>strat de zăpadă de grosimi reduse, local de peste 10 cm în zona crestelor</w:t>
            </w:r>
          </w:p>
        </w:tc>
      </w:tr>
      <w:tr w14:paraId="1D3CEC3C">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076B110B">
            <w:pPr>
              <w:suppressAutoHyphens/>
              <w:spacing w:after="0" w:line="288" w:lineRule="atLeast"/>
              <w:ind w:left="0"/>
              <w:jc w:val="center"/>
              <w:rPr>
                <w:rFonts w:eastAsia="Times New Roman" w:cs="Arial"/>
                <w:b/>
                <w:color w:val="000000"/>
                <w:lang w:val="it-IT" w:eastAsia="ar-SA"/>
              </w:rPr>
            </w:pPr>
            <w:r>
              <w:rPr>
                <w:rFonts w:eastAsia="Times New Roman" w:cs="Arial"/>
                <w:b/>
                <w:color w:val="000000"/>
                <w:lang w:val="it-IT" w:eastAsia="ar-SA"/>
              </w:rPr>
              <w:t>Munţii Şureanu</w:t>
            </w:r>
          </w:p>
        </w:tc>
        <w:tc>
          <w:tcPr>
            <w:tcW w:w="6030" w:type="dxa"/>
            <w:tcBorders>
              <w:top w:val="single" w:color="auto" w:sz="18" w:space="0"/>
              <w:left w:val="single" w:color="auto" w:sz="12" w:space="0"/>
              <w:bottom w:val="single" w:color="auto" w:sz="18" w:space="0"/>
              <w:right w:val="single" w:color="auto" w:sz="12" w:space="0"/>
            </w:tcBorders>
          </w:tcPr>
          <w:p w14:paraId="31798054">
            <w:pPr>
              <w:ind w:left="0"/>
              <w:jc w:val="center"/>
              <w:rPr>
                <w:rFonts w:cs="ArialMT"/>
                <w:color w:val="000000"/>
              </w:rPr>
            </w:pPr>
            <w:r>
              <w:rPr>
                <w:rFonts w:cs="ArialMT"/>
              </w:rPr>
              <w:t>strat de zăpadă de grosimi reduse, local de peste 10 cm în zona crestelor</w:t>
            </w:r>
          </w:p>
        </w:tc>
      </w:tr>
      <w:tr w14:paraId="1A2AED66">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2DC0CA3A">
            <w:pPr>
              <w:suppressAutoHyphens/>
              <w:spacing w:after="0" w:line="288" w:lineRule="atLeast"/>
              <w:ind w:left="0"/>
              <w:jc w:val="center"/>
              <w:rPr>
                <w:rFonts w:eastAsia="Times New Roman" w:cs="Arial"/>
                <w:b/>
                <w:color w:val="000000"/>
                <w:lang w:val="it-IT" w:eastAsia="ar-SA"/>
              </w:rPr>
            </w:pPr>
            <w:r>
              <w:rPr>
                <w:rFonts w:eastAsia="Times New Roman" w:cs="Arial"/>
                <w:b/>
                <w:color w:val="000000"/>
                <w:lang w:val="it-IT" w:eastAsia="ar-SA"/>
              </w:rPr>
              <w:t xml:space="preserve">Munții Țarcu-Godeanu </w:t>
            </w:r>
          </w:p>
        </w:tc>
        <w:tc>
          <w:tcPr>
            <w:tcW w:w="6030" w:type="dxa"/>
            <w:tcBorders>
              <w:top w:val="single" w:color="auto" w:sz="18" w:space="0"/>
              <w:left w:val="single" w:color="auto" w:sz="12" w:space="0"/>
              <w:bottom w:val="single" w:color="auto" w:sz="18" w:space="0"/>
              <w:right w:val="single" w:color="auto" w:sz="12" w:space="0"/>
            </w:tcBorders>
          </w:tcPr>
          <w:p w14:paraId="581AE0B2">
            <w:pPr>
              <w:ind w:left="0"/>
              <w:jc w:val="center"/>
              <w:rPr>
                <w:rFonts w:cs="ArialMT"/>
                <w:color w:val="000000"/>
              </w:rPr>
            </w:pPr>
            <w:r>
              <w:rPr>
                <w:rFonts w:cs="ArialMT"/>
              </w:rPr>
              <w:t>strat de zăpadă de grosimi reduse, local de peste 10 cm în zona crestelor</w:t>
            </w:r>
          </w:p>
        </w:tc>
      </w:tr>
      <w:tr w14:paraId="780E8BB6">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14D856DA">
            <w:pPr>
              <w:suppressAutoHyphens/>
              <w:spacing w:after="0" w:line="288" w:lineRule="atLeast"/>
              <w:ind w:left="0"/>
              <w:jc w:val="center"/>
              <w:rPr>
                <w:rFonts w:eastAsia="Times New Roman" w:cs="Arial"/>
                <w:b/>
                <w:color w:val="000000"/>
                <w:lang w:val="it-IT" w:eastAsia="ar-SA"/>
              </w:rPr>
            </w:pPr>
            <w:r>
              <w:rPr>
                <w:rFonts w:cs="ArialMT"/>
                <w:b/>
                <w:color w:val="000000"/>
                <w:u w:val="single"/>
                <w:lang w:val="it-IT"/>
              </w:rPr>
              <w:t>Ceahlau</w:t>
            </w:r>
          </w:p>
        </w:tc>
        <w:tc>
          <w:tcPr>
            <w:tcW w:w="6030" w:type="dxa"/>
            <w:tcBorders>
              <w:top w:val="single" w:color="auto" w:sz="18" w:space="0"/>
              <w:left w:val="single" w:color="auto" w:sz="12" w:space="0"/>
              <w:bottom w:val="single" w:color="auto" w:sz="18" w:space="0"/>
              <w:right w:val="single" w:color="auto" w:sz="12" w:space="0"/>
            </w:tcBorders>
          </w:tcPr>
          <w:p w14:paraId="4A88AAD5">
            <w:pPr>
              <w:ind w:left="0"/>
              <w:jc w:val="center"/>
              <w:rPr>
                <w:rFonts w:cs="ArialMT"/>
                <w:color w:val="000000"/>
              </w:rPr>
            </w:pPr>
            <w:r>
              <w:rPr>
                <w:rFonts w:cs="ArialMT"/>
              </w:rPr>
              <w:t>strat de zăpadă de grosimi reduse, local de peste 10 cm în zona crestelor</w:t>
            </w:r>
          </w:p>
        </w:tc>
      </w:tr>
      <w:tr w14:paraId="4CBC92A4">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612A2B99">
            <w:pPr>
              <w:suppressAutoHyphens/>
              <w:spacing w:after="0" w:line="288" w:lineRule="atLeast"/>
              <w:ind w:left="0"/>
              <w:jc w:val="center"/>
              <w:rPr>
                <w:rFonts w:eastAsia="Times New Roman" w:cs="Arial"/>
                <w:b/>
                <w:color w:val="000000"/>
                <w:lang w:val="it-IT" w:eastAsia="ar-SA"/>
              </w:rPr>
            </w:pPr>
            <w:r>
              <w:rPr>
                <w:rFonts w:eastAsia="Times New Roman" w:cs="Arial"/>
                <w:b/>
                <w:color w:val="000000"/>
                <w:lang w:val="sv-SE" w:eastAsia="ar-SA"/>
              </w:rPr>
              <w:t>MUNȚII RODNEI-</w:t>
            </w:r>
            <w:r>
              <w:rPr>
                <w:rFonts w:cs="Arial"/>
                <w:b/>
                <w:color w:val="000000"/>
                <w:lang w:val="ro-RO"/>
              </w:rPr>
              <w:t xml:space="preserve"> </w:t>
            </w:r>
          </w:p>
        </w:tc>
        <w:tc>
          <w:tcPr>
            <w:tcW w:w="6030" w:type="dxa"/>
            <w:tcBorders>
              <w:top w:val="single" w:color="auto" w:sz="18" w:space="0"/>
              <w:left w:val="single" w:color="auto" w:sz="12" w:space="0"/>
              <w:bottom w:val="single" w:color="auto" w:sz="18" w:space="0"/>
              <w:right w:val="single" w:color="auto" w:sz="12" w:space="0"/>
            </w:tcBorders>
            <w:vAlign w:val="center"/>
          </w:tcPr>
          <w:p w14:paraId="29D78957">
            <w:pPr>
              <w:ind w:left="0"/>
              <w:jc w:val="center"/>
              <w:rPr>
                <w:rFonts w:cs="ArialMT"/>
                <w:bCs/>
              </w:rPr>
            </w:pPr>
            <w:r>
              <w:rPr>
                <w:rFonts w:cs="ArialMT"/>
              </w:rPr>
              <w:t>strat de zăpadă de grosimi reduse, local de peste 10 cm în zona crestelor</w:t>
            </w:r>
          </w:p>
        </w:tc>
      </w:tr>
      <w:tr w14:paraId="7385446B">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27AC6AF9">
            <w:pPr>
              <w:suppressAutoHyphens/>
              <w:spacing w:after="0" w:line="288" w:lineRule="atLeast"/>
              <w:ind w:left="0"/>
              <w:jc w:val="center"/>
              <w:rPr>
                <w:rFonts w:eastAsia="Times New Roman" w:cs="Arial"/>
                <w:b/>
                <w:color w:val="000000"/>
                <w:lang w:val="it-IT" w:eastAsia="ar-SA"/>
              </w:rPr>
            </w:pPr>
            <w:r>
              <w:rPr>
                <w:rFonts w:eastAsia="Times New Roman" w:cs="Arial"/>
                <w:b/>
                <w:color w:val="000000"/>
                <w:lang w:val="sv-SE" w:eastAsia="ar-SA"/>
              </w:rPr>
              <w:t>CĂLIMANI BISTRIȚEI</w:t>
            </w:r>
          </w:p>
        </w:tc>
        <w:tc>
          <w:tcPr>
            <w:tcW w:w="6030" w:type="dxa"/>
            <w:tcBorders>
              <w:top w:val="single" w:color="auto" w:sz="18" w:space="0"/>
              <w:left w:val="single" w:color="auto" w:sz="12" w:space="0"/>
              <w:bottom w:val="single" w:color="auto" w:sz="18" w:space="0"/>
              <w:right w:val="single" w:color="auto" w:sz="12" w:space="0"/>
            </w:tcBorders>
            <w:vAlign w:val="center"/>
          </w:tcPr>
          <w:p w14:paraId="1C90A136">
            <w:pPr>
              <w:ind w:left="0"/>
              <w:jc w:val="center"/>
              <w:rPr>
                <w:rFonts w:cs="ArialMT"/>
                <w:bCs/>
              </w:rPr>
            </w:pPr>
            <w:r>
              <w:rPr>
                <w:bCs/>
                <w:lang w:val="sv-SE"/>
              </w:rPr>
              <w:t>petice</w:t>
            </w:r>
          </w:p>
        </w:tc>
      </w:tr>
      <w:tr w14:paraId="70BAD502">
        <w:tblPrEx>
          <w:tblCellMar>
            <w:top w:w="0" w:type="dxa"/>
            <w:left w:w="108" w:type="dxa"/>
            <w:bottom w:w="0" w:type="dxa"/>
            <w:right w:w="108" w:type="dxa"/>
          </w:tblCellMar>
        </w:tblPrEx>
        <w:tc>
          <w:tcPr>
            <w:tcW w:w="2970" w:type="dxa"/>
            <w:tcBorders>
              <w:top w:val="single" w:color="auto" w:sz="18" w:space="0"/>
              <w:left w:val="single" w:color="auto" w:sz="12" w:space="0"/>
              <w:bottom w:val="single" w:color="auto" w:sz="18" w:space="0"/>
              <w:right w:val="single" w:color="auto" w:sz="12" w:space="0"/>
            </w:tcBorders>
            <w:vAlign w:val="center"/>
          </w:tcPr>
          <w:p w14:paraId="2249EA02">
            <w:pPr>
              <w:suppressAutoHyphens/>
              <w:spacing w:after="0" w:line="288" w:lineRule="atLeast"/>
              <w:ind w:left="0"/>
              <w:jc w:val="center"/>
              <w:rPr>
                <w:rFonts w:eastAsia="Times New Roman" w:cs="Arial"/>
                <w:b/>
                <w:color w:val="000000"/>
                <w:lang w:val="it-IT" w:eastAsia="ar-SA"/>
              </w:rPr>
            </w:pPr>
            <w:r>
              <w:rPr>
                <w:rFonts w:cs="Arial"/>
                <w:b/>
                <w:color w:val="000000"/>
                <w:lang w:val="ro-RO"/>
              </w:rPr>
              <w:t>Munții Vlădeasa – Muntele Mare, Gilău</w:t>
            </w:r>
          </w:p>
        </w:tc>
        <w:tc>
          <w:tcPr>
            <w:tcW w:w="6030" w:type="dxa"/>
            <w:tcBorders>
              <w:top w:val="single" w:color="auto" w:sz="18" w:space="0"/>
              <w:left w:val="single" w:color="auto" w:sz="12" w:space="0"/>
              <w:bottom w:val="single" w:color="auto" w:sz="18" w:space="0"/>
              <w:right w:val="single" w:color="auto" w:sz="12" w:space="0"/>
            </w:tcBorders>
            <w:vAlign w:val="center"/>
          </w:tcPr>
          <w:p w14:paraId="08A3031B">
            <w:pPr>
              <w:ind w:left="0"/>
              <w:jc w:val="center"/>
              <w:rPr>
                <w:rFonts w:cs="ArialMT"/>
                <w:bCs/>
                <w:color w:val="000000"/>
              </w:rPr>
            </w:pPr>
            <w:r>
              <w:rPr>
                <w:bCs/>
                <w:color w:val="000000"/>
                <w:lang w:val="sv-SE"/>
              </w:rPr>
              <w:t>petice</w:t>
            </w:r>
          </w:p>
        </w:tc>
      </w:tr>
    </w:tbl>
    <w:p w14:paraId="157B5B29">
      <w:pPr>
        <w:suppressAutoHyphens/>
        <w:spacing w:after="0" w:line="240" w:lineRule="auto"/>
        <w:ind w:left="0"/>
        <w:jc w:val="center"/>
        <w:rPr>
          <w:rFonts w:eastAsia="Times New Roman" w:cs="Arial"/>
          <w:b/>
          <w:color w:val="000000"/>
          <w:lang w:val="it-IT" w:eastAsia="ar-SA"/>
        </w:rPr>
      </w:pPr>
    </w:p>
    <w:p w14:paraId="3864FAB4">
      <w:pPr>
        <w:suppressAutoHyphens/>
        <w:spacing w:after="0" w:line="240" w:lineRule="auto"/>
        <w:ind w:left="0"/>
        <w:jc w:val="center"/>
        <w:rPr>
          <w:rFonts w:eastAsia="Times New Roman" w:cs="Arial"/>
          <w:b/>
          <w:vanish/>
          <w:color w:val="000000"/>
          <w:lang w:val="it-IT" w:eastAsia="ar-SA"/>
        </w:rPr>
      </w:pPr>
    </w:p>
    <w:p w14:paraId="14F297D2">
      <w:pPr>
        <w:spacing w:after="0" w:line="240" w:lineRule="auto"/>
        <w:ind w:left="1080"/>
        <w:rPr>
          <w:rFonts w:cs="ArialMT"/>
          <w:b/>
          <w:color w:val="000000"/>
          <w:u w:val="single"/>
          <w:lang w:val="fr-FR"/>
        </w:rPr>
      </w:pPr>
      <w:r>
        <w:rPr>
          <w:rFonts w:cs="ArialMT"/>
          <w:b/>
          <w:color w:val="000000"/>
          <w:u w:val="single"/>
          <w:lang w:val="fr-FR"/>
        </w:rPr>
        <w:t xml:space="preserve">Principalele mecanisme ce conduc la declanșarea avalanșelor: </w:t>
      </w:r>
    </w:p>
    <w:p w14:paraId="39B71141">
      <w:pPr>
        <w:spacing w:after="0" w:line="240" w:lineRule="auto"/>
        <w:ind w:left="1080"/>
        <w:rPr>
          <w:rFonts w:cs="ArialMT"/>
          <w:b/>
          <w:color w:val="000000"/>
          <w:u w:val="single"/>
          <w:lang w:val="fr-FR"/>
        </w:rPr>
      </w:pPr>
    </w:p>
    <w:p w14:paraId="75457974">
      <w:pPr>
        <w:spacing w:after="0" w:line="240" w:lineRule="auto"/>
        <w:ind w:left="1080"/>
        <w:rPr>
          <w:rFonts w:cs="ArialMT"/>
          <w:b/>
          <w:bCs/>
          <w:color w:val="000000"/>
        </w:rPr>
      </w:pPr>
      <w:r>
        <w:rPr>
          <w:rFonts w:cs="ArialMT"/>
          <w:b/>
          <w:bCs/>
          <w:color w:val="000000"/>
        </w:rPr>
        <w:t>Vreme rece. Precipitații mixte slabe, temporar ninsori. Zapada proaspata si zapada umeda.</w:t>
      </w:r>
    </w:p>
    <w:p w14:paraId="4A3E0D4C">
      <w:pPr>
        <w:spacing w:after="0" w:line="240" w:lineRule="auto"/>
        <w:ind w:left="1080"/>
        <w:rPr>
          <w:rFonts w:cs="ArialMT"/>
          <w:b/>
          <w:bCs/>
          <w:color w:val="000000"/>
        </w:rPr>
      </w:pPr>
    </w:p>
    <w:p w14:paraId="3527B6FB">
      <w:pPr>
        <w:spacing w:after="0" w:line="240" w:lineRule="auto"/>
        <w:ind w:left="1080"/>
        <w:rPr>
          <w:rFonts w:cs="ArialMT"/>
          <w:b/>
          <w:bCs/>
          <w:color w:val="000000"/>
        </w:rPr>
      </w:pPr>
    </w:p>
    <w:p w14:paraId="424F3567">
      <w:pPr>
        <w:spacing w:after="0" w:line="240" w:lineRule="auto"/>
        <w:ind w:left="1080"/>
        <w:rPr>
          <w:rFonts w:cs="ArialMT"/>
          <w:b/>
          <w:bCs/>
          <w:color w:val="000000"/>
        </w:rPr>
      </w:pPr>
    </w:p>
    <w:p w14:paraId="746AB239">
      <w:pPr>
        <w:spacing w:after="0" w:line="240" w:lineRule="auto"/>
        <w:ind w:left="0"/>
        <w:rPr>
          <w:rFonts w:cs="ArialMT"/>
          <w:b/>
          <w:bCs/>
          <w:color w:val="000000"/>
        </w:rPr>
      </w:pPr>
    </w:p>
    <w:p w14:paraId="055159D2">
      <w:pPr>
        <w:tabs>
          <w:tab w:val="left" w:pos="1080"/>
        </w:tabs>
        <w:spacing w:after="0"/>
        <w:ind w:left="1080" w:right="13"/>
        <w:rPr>
          <w:rFonts w:cs="ArialMT"/>
          <w:b/>
          <w:color w:val="000000"/>
          <w:lang w:val="it-IT"/>
        </w:rPr>
      </w:pPr>
      <w:r>
        <w:rPr>
          <w:rFonts w:cs="ArialMT"/>
          <w:b/>
          <w:color w:val="000000"/>
          <w:u w:val="single"/>
          <w:lang w:val="it-IT"/>
        </w:rPr>
        <w:t>CARPAȚII MERIDIONALI -</w:t>
      </w:r>
      <w:r>
        <w:rPr>
          <w:rFonts w:cs="ArialMT"/>
          <w:b/>
          <w:color w:val="000000"/>
          <w:lang w:val="it-IT"/>
        </w:rPr>
        <w:t xml:space="preserve"> FĂGĂRAȘ, BUCEGI</w:t>
      </w:r>
    </w:p>
    <w:p w14:paraId="1CEF7860">
      <w:pPr>
        <w:tabs>
          <w:tab w:val="left" w:pos="1080"/>
        </w:tabs>
        <w:spacing w:after="0"/>
        <w:ind w:left="1080" w:right="13"/>
        <w:rPr>
          <w:rFonts w:cs="ArialMT"/>
          <w:b/>
          <w:color w:val="000000"/>
          <w:lang w:val="it-IT"/>
        </w:rPr>
      </w:pPr>
    </w:p>
    <w:p w14:paraId="476184F7">
      <w:pPr>
        <w:tabs>
          <w:tab w:val="left" w:pos="1080"/>
        </w:tabs>
        <w:spacing w:after="0"/>
        <w:ind w:left="1080" w:right="13"/>
        <w:rPr>
          <w:rFonts w:cs="ArialMT"/>
          <w:color w:val="000000"/>
        </w:rPr>
      </w:pPr>
      <w:r>
        <w:rPr>
          <w:rFonts w:cs="ArialMT"/>
          <w:b/>
          <w:bCs/>
          <w:color w:val="000000"/>
        </w:rPr>
        <w:t xml:space="preserve">La peste 2000 m: </w:t>
      </w:r>
      <w:r>
        <w:rPr>
          <w:rFonts w:cs="ArialMT"/>
          <w:color w:val="000000"/>
        </w:rPr>
        <w:t>în masivele Făgăraș și Bucegi, la peste 2000 m se întâlnește un strat consistent de zăpadă acumulată în prima decadă a lunii și umezită, cu grosimi în general de 20-50 cm, strat care prezintă pe alocuri cruste de gheață. Temperaturile diurne, care se vor menține și zilele următoare ușor pozitive între 2000 m și 2300 m la orele amiezii, vor umezi în continuare stratul în cursul zilei, ceea ce poate conduce la unele curgeri. În cursul nopților și al dimineților, la suprafața stratului se vor forma unele cruste de gheață, care la altitudini de peste 2300 m vor persista și în timpul amiezelor. Pe anumite văi se întâlnesc acumulări sau troiene de grosimi mai mari, ce ating izolat 60-80 cm. În aceste condiții se vor semnala unele curgeri și avalanșe de dimensiuni mici, izolat medii, riscul fiind amplificat la supraîncărcări. Temporar se vor mai semnala ninsori, în general slabe cantitativ.</w:t>
      </w:r>
    </w:p>
    <w:p w14:paraId="05DD281F">
      <w:pPr>
        <w:tabs>
          <w:tab w:val="left" w:pos="1080"/>
        </w:tabs>
        <w:spacing w:after="0"/>
        <w:ind w:left="1080" w:right="13"/>
        <w:rPr>
          <w:rFonts w:cs="ArialMT"/>
          <w:b/>
          <w:bCs/>
          <w:color w:val="000000"/>
        </w:rPr>
      </w:pPr>
    </w:p>
    <w:p w14:paraId="6C6A63B3">
      <w:pPr>
        <w:tabs>
          <w:tab w:val="left" w:pos="1080"/>
        </w:tabs>
        <w:spacing w:after="0"/>
        <w:ind w:left="1080" w:right="13"/>
        <w:rPr>
          <w:rFonts w:cs="ArialMT"/>
          <w:color w:val="000000"/>
        </w:rPr>
      </w:pPr>
      <w:r>
        <w:rPr>
          <w:rFonts w:cs="ArialMT"/>
          <w:b/>
          <w:bCs/>
          <w:color w:val="000000"/>
        </w:rPr>
        <w:t xml:space="preserve">La altitudini de 1800-2000 m, </w:t>
      </w:r>
      <w:r>
        <w:rPr>
          <w:rFonts w:cs="ArialMT"/>
          <w:color w:val="000000"/>
        </w:rPr>
        <w:t>stratul de zăpadă are o coeziune bună cu solul, este umezit și de dimensiuni reduse. Cu totul izolat pot apărea unele curgeri, în special pe văile ce coboară din altitudine.</w:t>
      </w:r>
    </w:p>
    <w:p w14:paraId="5063F9F0">
      <w:pPr>
        <w:tabs>
          <w:tab w:val="left" w:pos="1080"/>
        </w:tabs>
        <w:spacing w:after="0"/>
        <w:ind w:left="1080" w:right="13"/>
        <w:rPr>
          <w:rFonts w:cs="ArialMT"/>
          <w:color w:val="000000"/>
        </w:rPr>
      </w:pPr>
    </w:p>
    <w:p w14:paraId="6A372C62">
      <w:pPr>
        <w:autoSpaceDE w:val="0"/>
        <w:autoSpaceDN w:val="0"/>
        <w:adjustRightInd w:val="0"/>
        <w:spacing w:after="0" w:line="240" w:lineRule="auto"/>
        <w:ind w:left="1080"/>
        <w:rPr>
          <w:rFonts w:cs="ArialMT"/>
        </w:rPr>
      </w:pPr>
    </w:p>
    <w:p w14:paraId="4392BBD2">
      <w:pPr>
        <w:autoSpaceDE w:val="0"/>
        <w:autoSpaceDN w:val="0"/>
        <w:adjustRightInd w:val="0"/>
        <w:spacing w:after="0" w:line="240" w:lineRule="auto"/>
        <w:ind w:left="1080"/>
        <w:rPr>
          <w:rFonts w:cs="ArialMT"/>
          <w:b/>
          <w:bCs/>
          <w:u w:val="single"/>
        </w:rPr>
      </w:pPr>
      <w:r>
        <w:rPr>
          <w:rFonts w:cs="ArialMT"/>
          <w:b/>
          <w:bCs/>
          <w:u w:val="single"/>
        </w:rPr>
        <w:t>CARPAȚII ORIENTALI, OCCIDENTALI, VESTUL CARPAȚILOR MERIDIONALI</w:t>
      </w:r>
    </w:p>
    <w:p w14:paraId="04C67886">
      <w:pPr>
        <w:autoSpaceDE w:val="0"/>
        <w:autoSpaceDN w:val="0"/>
        <w:adjustRightInd w:val="0"/>
        <w:spacing w:after="0" w:line="240" w:lineRule="auto"/>
        <w:ind w:left="1080"/>
        <w:rPr>
          <w:rFonts w:cs="ArialMT"/>
        </w:rPr>
      </w:pPr>
    </w:p>
    <w:p w14:paraId="52821431">
      <w:pPr>
        <w:autoSpaceDE w:val="0"/>
        <w:autoSpaceDN w:val="0"/>
        <w:adjustRightInd w:val="0"/>
        <w:spacing w:after="0" w:line="240" w:lineRule="auto"/>
        <w:ind w:left="1080"/>
        <w:rPr>
          <w:rFonts w:cs="ArialMT"/>
        </w:rPr>
      </w:pPr>
      <w:r>
        <w:rPr>
          <w:rFonts w:cs="ArialMT"/>
          <w:b/>
          <w:bCs/>
        </w:rPr>
        <w:t xml:space="preserve">În Carpații Orientali și în vestul celor Meridionali, </w:t>
      </w:r>
      <w:r>
        <w:rPr>
          <w:rFonts w:cs="ArialMT"/>
        </w:rPr>
        <w:t>la peste 1800 m se întâlnește un strat de zăpadă de grosimi reduse, local de peste 10 cm în zona crestelor. Zăpada este umezită și prezintă în general o coeziune bună cu solul. În cursul nopților și dimineților se vor forma temporar unele cruste de gheață la suprafața stratului. Temperaturile diurne, ușor pozitive, vor duce la umezirea suplimentară și la tasarea stratului actual. Trecător va mai ninge slab.</w:t>
      </w:r>
    </w:p>
    <w:p w14:paraId="6DBF6F51">
      <w:pPr>
        <w:autoSpaceDE w:val="0"/>
        <w:autoSpaceDN w:val="0"/>
        <w:adjustRightInd w:val="0"/>
        <w:spacing w:after="0" w:line="240" w:lineRule="auto"/>
        <w:ind w:left="1080"/>
        <w:rPr>
          <w:rFonts w:cs="ArialMT"/>
        </w:rPr>
      </w:pPr>
    </w:p>
    <w:p w14:paraId="7DA04857">
      <w:pPr>
        <w:autoSpaceDE w:val="0"/>
        <w:autoSpaceDN w:val="0"/>
        <w:adjustRightInd w:val="0"/>
        <w:spacing w:after="0" w:line="240" w:lineRule="auto"/>
        <w:ind w:left="1080"/>
        <w:rPr>
          <w:rFonts w:cs="ArialMT"/>
          <w:b/>
          <w:bCs/>
        </w:rPr>
      </w:pPr>
      <w:r>
        <w:rPr>
          <w:rFonts w:cs="ArialMT"/>
          <w:b/>
          <w:bCs/>
        </w:rPr>
        <w:t>EVOLUȚIA VREMII ÎN ULTIMELE ZILE</w:t>
      </w:r>
    </w:p>
    <w:p w14:paraId="3E471615">
      <w:pPr>
        <w:autoSpaceDE w:val="0"/>
        <w:autoSpaceDN w:val="0"/>
        <w:adjustRightInd w:val="0"/>
        <w:spacing w:after="0" w:line="240" w:lineRule="auto"/>
        <w:ind w:left="1080"/>
        <w:rPr>
          <w:rFonts w:cs="ArialMT"/>
        </w:rPr>
      </w:pPr>
    </w:p>
    <w:p w14:paraId="6258B0C2">
      <w:pPr>
        <w:autoSpaceDE w:val="0"/>
        <w:autoSpaceDN w:val="0"/>
        <w:adjustRightInd w:val="0"/>
        <w:spacing w:after="0" w:line="240" w:lineRule="auto"/>
        <w:ind w:left="1080"/>
        <w:rPr>
          <w:rFonts w:cs="ArialMT"/>
        </w:rPr>
      </w:pPr>
      <w:r>
        <w:rPr>
          <w:rFonts w:cs="ArialMT"/>
        </w:rPr>
        <w:t>În ultimele zile vremea a fost relativ rece pentru această dată, iar cerul mai mult noros. Temporar s-au semnalat ploi moderate, iar la peste 2000 m precipitații mixte, temporar ninsori. Cantitățile de apă au depășit pe alocuri 10 l/mp și izolat 15 l/mp în nordul Carpaților Orientali și în cei Meridionali. Stratul de zăpadă a înregistrat scăderi de 3..6 cm. Vântul a prezentat intensificări temporare de 50-70 km/h în toate masivele, iar în zonele înalte a avut viteze de 70-90 km/h. Pe crestele cele mai înalte din Meridionali rafalele de vânt au depășit trecător de 100-120 km/h și izolat 130-140 km/h pe Vf. Țarcu. Temporar s-a semnalat ceață, asociată și cu depuneri de chiciură pe crestele cele mai înalte ale Carpaților Meridionali.</w:t>
      </w:r>
    </w:p>
    <w:p w14:paraId="10069FB0">
      <w:pPr>
        <w:autoSpaceDE w:val="0"/>
        <w:autoSpaceDN w:val="0"/>
        <w:adjustRightInd w:val="0"/>
        <w:spacing w:after="0" w:line="240" w:lineRule="auto"/>
        <w:ind w:left="1080"/>
        <w:rPr>
          <w:rFonts w:cs="ArialMT"/>
        </w:rPr>
      </w:pPr>
      <w:r>
        <w:rPr>
          <w:rFonts w:cs="ArialMT"/>
          <w:b/>
          <w:bCs/>
        </w:rPr>
        <w:t xml:space="preserve">Stratul de zăpadă la data de 13.10.2025, ora 12: </w:t>
      </w:r>
      <w:r>
        <w:rPr>
          <w:rFonts w:cs="ArialMT"/>
        </w:rPr>
        <w:t>50 cm la Vârful Omu, 29 cm la Bâlea-Lac, 13 cm la Vf. Țarcu, 13 cm la Vf.Retitiș Călimani, 4 cm la Ceahlău Toaca.</w:t>
      </w:r>
    </w:p>
    <w:p w14:paraId="4CDFD7CF">
      <w:pPr>
        <w:autoSpaceDE w:val="0"/>
        <w:autoSpaceDN w:val="0"/>
        <w:adjustRightInd w:val="0"/>
        <w:spacing w:after="0" w:line="240" w:lineRule="auto"/>
        <w:ind w:left="1080"/>
        <w:rPr>
          <w:rFonts w:cs="ArialMT"/>
        </w:rPr>
      </w:pPr>
    </w:p>
    <w:p w14:paraId="27D1DEE0">
      <w:pPr>
        <w:autoSpaceDE w:val="0"/>
        <w:autoSpaceDN w:val="0"/>
        <w:adjustRightInd w:val="0"/>
        <w:spacing w:after="0" w:line="240" w:lineRule="auto"/>
        <w:ind w:left="1080"/>
        <w:rPr>
          <w:rFonts w:cs="ArialMT"/>
        </w:rPr>
      </w:pPr>
    </w:p>
    <w:p w14:paraId="349E26DF">
      <w:pPr>
        <w:autoSpaceDE w:val="0"/>
        <w:autoSpaceDN w:val="0"/>
        <w:adjustRightInd w:val="0"/>
        <w:spacing w:after="0" w:line="240" w:lineRule="auto"/>
        <w:ind w:left="1080"/>
        <w:rPr>
          <w:rFonts w:cs="ArialMT"/>
        </w:rPr>
      </w:pPr>
    </w:p>
    <w:p w14:paraId="09BEA471">
      <w:pPr>
        <w:autoSpaceDE w:val="0"/>
        <w:autoSpaceDN w:val="0"/>
        <w:adjustRightInd w:val="0"/>
        <w:spacing w:after="0" w:line="240" w:lineRule="auto"/>
        <w:ind w:left="0"/>
        <w:rPr>
          <w:rFonts w:cs="ArialMT"/>
        </w:rPr>
      </w:pPr>
    </w:p>
    <w:p w14:paraId="28AE2CBB">
      <w:pPr>
        <w:autoSpaceDE w:val="0"/>
        <w:autoSpaceDN w:val="0"/>
        <w:adjustRightInd w:val="0"/>
        <w:spacing w:after="0" w:line="240" w:lineRule="auto"/>
        <w:ind w:left="0"/>
        <w:rPr>
          <w:rFonts w:cs="ArialMT"/>
        </w:rPr>
      </w:pPr>
    </w:p>
    <w:p w14:paraId="6A1D241D">
      <w:pPr>
        <w:autoSpaceDE w:val="0"/>
        <w:autoSpaceDN w:val="0"/>
        <w:adjustRightInd w:val="0"/>
        <w:spacing w:after="0" w:line="240" w:lineRule="auto"/>
        <w:ind w:left="0"/>
        <w:rPr>
          <w:rFonts w:cs="ArialMT"/>
        </w:rPr>
      </w:pPr>
    </w:p>
    <w:p w14:paraId="1B12DD78">
      <w:pPr>
        <w:autoSpaceDE w:val="0"/>
        <w:autoSpaceDN w:val="0"/>
        <w:adjustRightInd w:val="0"/>
        <w:spacing w:after="0" w:line="240" w:lineRule="auto"/>
        <w:ind w:left="1080"/>
        <w:rPr>
          <w:rFonts w:cs="ArialMT"/>
          <w:b/>
          <w:bCs/>
        </w:rPr>
      </w:pPr>
      <w:r>
        <w:rPr>
          <w:rFonts w:cs="ArialMT"/>
          <w:b/>
          <w:bCs/>
        </w:rPr>
        <w:t>PROGNOZA VREMII PENTRU INTERVALUL 13.10.2025 ora 21 - 16.10.2025 ora 21</w:t>
      </w:r>
    </w:p>
    <w:p w14:paraId="67E8711A">
      <w:pPr>
        <w:autoSpaceDE w:val="0"/>
        <w:autoSpaceDN w:val="0"/>
        <w:adjustRightInd w:val="0"/>
        <w:spacing w:after="0" w:line="240" w:lineRule="auto"/>
        <w:ind w:left="1080"/>
        <w:rPr>
          <w:rFonts w:cs="ArialMT"/>
        </w:rPr>
      </w:pPr>
    </w:p>
    <w:p w14:paraId="018B75B4">
      <w:pPr>
        <w:autoSpaceDE w:val="0"/>
        <w:autoSpaceDN w:val="0"/>
        <w:adjustRightInd w:val="0"/>
        <w:spacing w:after="0" w:line="240" w:lineRule="auto"/>
        <w:ind w:left="1080"/>
        <w:rPr>
          <w:rFonts w:cs="ArialMT"/>
        </w:rPr>
      </w:pPr>
      <w:r>
        <w:rPr>
          <w:rFonts w:cs="ArialMT"/>
        </w:rPr>
        <w:t>Vremea va fi rece pentru această perioadă, iar cerul temporar noros. Local va ploua, în general slab, iar mai ales la peste 1700 m, se va semnala temporar lapoviță și ninsoare. Vântul va sufla slab și moderat, cu intensificări temporare de 30-40 km/h în zonele de creastă. Trecător se va semnala ceață.</w:t>
      </w:r>
    </w:p>
    <w:p w14:paraId="62882590">
      <w:pPr>
        <w:autoSpaceDE w:val="0"/>
        <w:autoSpaceDN w:val="0"/>
        <w:adjustRightInd w:val="0"/>
        <w:spacing w:after="0" w:line="240" w:lineRule="auto"/>
        <w:ind w:left="1080"/>
        <w:rPr>
          <w:rFonts w:cs="ArialMT"/>
        </w:rPr>
      </w:pPr>
    </w:p>
    <w:p w14:paraId="1DB2CB10">
      <w:pPr>
        <w:spacing w:after="0" w:line="240" w:lineRule="auto"/>
        <w:ind w:left="720" w:firstLine="360"/>
        <w:jc w:val="left"/>
        <w:rPr>
          <w:b/>
          <w:bCs/>
          <w:lang w:val="it-IT"/>
        </w:rPr>
      </w:pPr>
      <w:r>
        <w:rPr>
          <w:rFonts w:cs="Arial"/>
          <w:b/>
          <w:bCs/>
          <w:u w:val="single"/>
          <w:lang w:val="ro-RO"/>
        </w:rPr>
        <w:t xml:space="preserve">Notă: </w:t>
      </w:r>
      <w:r>
        <w:rPr>
          <w:b/>
          <w:bCs/>
          <w:u w:val="single"/>
          <w:lang w:val="it-IT"/>
        </w:rPr>
        <w:t>Legenda de coduri de culori pentru caracterizarea riscului la avalanşe</w:t>
      </w:r>
      <w:r>
        <w:rPr>
          <w:b/>
          <w:bCs/>
          <w:lang w:val="it-IT"/>
        </w:rPr>
        <w:t>:</w:t>
      </w:r>
    </w:p>
    <w:p w14:paraId="6F24D92F">
      <w:pPr>
        <w:ind w:left="810"/>
        <w:rPr>
          <w:rFonts w:cs="Arial"/>
          <w:sz w:val="24"/>
          <w:szCs w:val="24"/>
          <w:lang w:val="ro-RO"/>
        </w:rPr>
      </w:pPr>
      <w:r>
        <w:rPr>
          <w:rFonts w:cs="Arial"/>
          <w:b/>
          <w:sz w:val="24"/>
          <w:szCs w:val="24"/>
          <w:lang w:val="ro-RO"/>
        </w:rPr>
        <w:t xml:space="preserve">RISC FOARTE MARE - </w:t>
      </w:r>
      <w:r>
        <w:rPr>
          <w:rFonts w:cs="Arial"/>
          <w:sz w:val="24"/>
          <w:szCs w:val="24"/>
          <w:lang w:val="ro-RO"/>
        </w:rPr>
        <w:t xml:space="preserve">cod roşu (5) </w:t>
      </w:r>
      <w:r>
        <w:rPr>
          <w:rFonts w:ascii="Arial" w:hAnsi="Arial" w:cs="Arial"/>
          <w:color w:val="C00000"/>
          <w:sz w:val="72"/>
          <w:szCs w:val="72"/>
          <w:lang w:val="ro-RO"/>
        </w:rPr>
        <w:t>■</w:t>
      </w:r>
      <w:r>
        <w:rPr>
          <w:rFonts w:cs="Arial"/>
          <w:sz w:val="24"/>
          <w:szCs w:val="24"/>
          <w:lang w:val="it-IT"/>
        </w:rPr>
        <w:t xml:space="preserve">- </w:t>
      </w:r>
      <w:r>
        <w:rPr>
          <w:rFonts w:cs="Arial"/>
          <w:sz w:val="24"/>
          <w:szCs w:val="24"/>
          <w:lang w:val="ro-RO"/>
        </w:rPr>
        <w:t>Instabilitatea stratului de zăpadă este generalizată. Chiar şi pe pantele puţin abrupte se pot produce spontan numeroase avalanşe de mari, adesea chiar foarte mari dimensiuni.</w:t>
      </w:r>
    </w:p>
    <w:p w14:paraId="73ACDF00">
      <w:pPr>
        <w:spacing w:after="0" w:line="240" w:lineRule="auto"/>
        <w:ind w:left="720"/>
        <w:rPr>
          <w:rFonts w:cs="Arial"/>
          <w:bCs/>
          <w:sz w:val="24"/>
          <w:szCs w:val="24"/>
          <w:lang w:val="ro-RO"/>
        </w:rPr>
      </w:pPr>
      <w:r>
        <w:rPr>
          <w:rFonts w:cs="Arial"/>
          <w:b/>
          <w:color w:val="000000"/>
          <w:sz w:val="24"/>
          <w:szCs w:val="24"/>
          <w:lang w:val="ro-RO"/>
        </w:rPr>
        <w:t xml:space="preserve">RISC MARE (4) – </w:t>
      </w:r>
      <w:r>
        <w:rPr>
          <w:rFonts w:cs="Arial"/>
          <w:sz w:val="24"/>
          <w:szCs w:val="24"/>
          <w:lang w:val="ro-RO"/>
        </w:rPr>
        <w:t xml:space="preserve">cod roşu (4) </w:t>
      </w:r>
      <w:r>
        <w:rPr>
          <w:rFonts w:ascii="Arial" w:hAnsi="Arial" w:cs="Arial"/>
          <w:color w:val="FF0000"/>
          <w:sz w:val="72"/>
          <w:szCs w:val="72"/>
          <w:lang w:val="ro-RO"/>
        </w:rPr>
        <w:t>■</w:t>
      </w:r>
      <w:r>
        <w:rPr>
          <w:color w:val="000000"/>
          <w:sz w:val="24"/>
          <w:szCs w:val="24"/>
          <w:lang w:val="ro-RO"/>
        </w:rPr>
        <w:t xml:space="preserve"> - s</w:t>
      </w:r>
      <w:r>
        <w:rPr>
          <w:rFonts w:cs="Arial"/>
          <w:bCs/>
          <w:sz w:val="24"/>
          <w:szCs w:val="24"/>
          <w:lang w:val="ro-RO"/>
        </w:rPr>
        <w:t>tratul de zăpadă este puţin stabilizat pe majoritatea pantelor suficient de înclinate.</w:t>
      </w:r>
      <w:r>
        <w:rPr>
          <w:rFonts w:cs="Arial"/>
          <w:bCs/>
          <w:sz w:val="24"/>
          <w:szCs w:val="24"/>
          <w:lang w:val="ro-RO"/>
        </w:rPr>
        <w:tab/>
      </w:r>
      <w:r>
        <w:rPr>
          <w:rFonts w:cs="Arial"/>
          <w:bCs/>
          <w:sz w:val="24"/>
          <w:szCs w:val="24"/>
          <w:lang w:val="ro-RO"/>
        </w:rPr>
        <w:t>Declanşarea avalanşelor este probabilă chiar şi printr-o slabă supraîncarcare, pe numeroase pante suficient de înclinate. În anumite situaţii sunt de aşteptat numeroase declanşări spontane de avalanşe de dimensiuni medii şi adesea chiar mari.</w:t>
      </w:r>
    </w:p>
    <w:p w14:paraId="49F3F7D0">
      <w:pPr>
        <w:spacing w:after="0" w:line="240" w:lineRule="auto"/>
        <w:ind w:left="720"/>
        <w:rPr>
          <w:rFonts w:cs="Arial"/>
          <w:bCs/>
          <w:sz w:val="24"/>
          <w:szCs w:val="24"/>
          <w:lang w:val="ro-RO"/>
        </w:rPr>
      </w:pPr>
    </w:p>
    <w:p w14:paraId="2F76C74C">
      <w:pPr>
        <w:ind w:left="720"/>
        <w:rPr>
          <w:rFonts w:cs="Arial"/>
          <w:lang w:val="ro-RO"/>
        </w:rPr>
      </w:pPr>
      <w:r>
        <w:rPr>
          <w:rFonts w:cs="Arial"/>
          <w:b/>
          <w:lang w:val="ro-RO"/>
        </w:rPr>
        <w:t xml:space="preserve">RISC ÎNSEMNAT- </w:t>
      </w:r>
      <w:r>
        <w:rPr>
          <w:rFonts w:cs="Arial"/>
          <w:lang w:val="ro-RO"/>
        </w:rPr>
        <w:t xml:space="preserve">cod portocaliu (3) </w:t>
      </w:r>
      <w:r>
        <w:rPr>
          <w:rFonts w:ascii="Arial" w:hAnsi="Arial" w:cs="Arial"/>
          <w:color w:val="FF6600"/>
          <w:sz w:val="56"/>
          <w:szCs w:val="56"/>
          <w:lang w:val="ro-RO"/>
        </w:rPr>
        <w:t>■</w:t>
      </w:r>
      <w:r>
        <w:rPr>
          <w:rFonts w:cs="Arial"/>
          <w:lang w:val="it-IT"/>
        </w:rPr>
        <w:t xml:space="preserve">- </w:t>
      </w:r>
      <w:r>
        <w:rPr>
          <w:rFonts w:cs="Arial"/>
          <w:lang w:val="ro-R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7AC87530">
      <w:pPr>
        <w:ind w:left="720"/>
        <w:rPr>
          <w:rFonts w:cs="Arial"/>
          <w:sz w:val="24"/>
          <w:szCs w:val="24"/>
          <w:lang w:val="ro-RO"/>
        </w:rPr>
      </w:pPr>
      <w:r>
        <w:rPr>
          <w:rFonts w:cs="Arial"/>
          <w:b/>
          <w:sz w:val="24"/>
          <w:szCs w:val="24"/>
          <w:lang w:val="ro-RO"/>
        </w:rPr>
        <w:t xml:space="preserve">RISC MODERAT - </w:t>
      </w:r>
      <w:r>
        <w:rPr>
          <w:rFonts w:cs="Arial"/>
          <w:sz w:val="24"/>
          <w:szCs w:val="24"/>
          <w:lang w:val="ro-RO"/>
        </w:rPr>
        <w:t xml:space="preserve">cod galben (2) </w:t>
      </w:r>
      <w:r>
        <w:rPr>
          <w:rFonts w:ascii="Arial" w:hAnsi="Arial" w:cs="Arial"/>
          <w:color w:val="FFFF00"/>
          <w:sz w:val="72"/>
          <w:szCs w:val="72"/>
          <w:lang w:val="ro-RO"/>
        </w:rPr>
        <w:t>■</w:t>
      </w:r>
      <w:r>
        <w:rPr>
          <w:rFonts w:cs="Arial"/>
          <w:sz w:val="24"/>
          <w:szCs w:val="24"/>
          <w:lang w:val="ro-RO"/>
        </w:rPr>
        <w:t>: pe anumite pante suficient de înclinate, stratul de zăpadă este mediu stabilizat; în rest este stabil. Declanşările de avalanşe sunt posibile mai ales din cauza supraîncărcării (cu schiori sau turişti) şi pe unele pante ce sunt descrise în buletin. Nu sunt aşteptate declanşările spontane de avalanşe de mare amploare.</w:t>
      </w:r>
    </w:p>
    <w:p w14:paraId="43E69A88">
      <w:pPr>
        <w:ind w:left="720"/>
        <w:rPr>
          <w:rFonts w:cs="Arial"/>
          <w:lang w:val="ro-RO"/>
        </w:rPr>
      </w:pPr>
      <w:r>
        <w:rPr>
          <w:rFonts w:cs="Arial"/>
          <w:b/>
          <w:lang w:val="ro-RO"/>
        </w:rPr>
        <w:t xml:space="preserve">RISC REDUS - </w:t>
      </w:r>
      <w:r>
        <w:rPr>
          <w:rFonts w:cs="Arial"/>
          <w:lang w:val="ro-RO"/>
        </w:rPr>
        <w:t xml:space="preserve">cod verde </w:t>
      </w:r>
      <w:r>
        <w:rPr>
          <w:rFonts w:cs="Arial"/>
          <w:bCs/>
          <w:lang w:val="it-IT"/>
        </w:rPr>
        <w:t>(1)</w:t>
      </w:r>
      <w:r>
        <w:rPr>
          <w:rFonts w:cs="Arial"/>
          <w:lang w:val="it-IT"/>
        </w:rPr>
        <w:t xml:space="preserve"> </w:t>
      </w:r>
      <w:r>
        <w:rPr>
          <w:rFonts w:ascii="Arial" w:hAnsi="Arial" w:cs="Arial"/>
          <w:color w:val="339966"/>
          <w:sz w:val="56"/>
          <w:szCs w:val="56"/>
          <w:lang w:val="ro-RO"/>
        </w:rPr>
        <w:t>■</w:t>
      </w:r>
      <w:r>
        <w:rPr>
          <w:rFonts w:cs="Arial"/>
          <w:b/>
          <w:lang w:val="ro-RO"/>
        </w:rPr>
        <w:t xml:space="preserve">: </w:t>
      </w:r>
      <w:r>
        <w:rPr>
          <w:rFonts w:cs="Arial"/>
          <w:lang w:val="ro-RO"/>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4248C9A8">
      <w:pPr>
        <w:ind w:left="720"/>
        <w:rPr>
          <w:rFonts w:cs="Arial"/>
          <w:lang w:val="ro-RO"/>
        </w:rPr>
      </w:pPr>
    </w:p>
    <w:p w14:paraId="5AC3A350">
      <w:pPr>
        <w:ind w:left="720"/>
        <w:rPr>
          <w:rFonts w:cs="Arial"/>
          <w:lang w:val="ro-RO"/>
        </w:rPr>
      </w:pPr>
    </w:p>
    <w:p w14:paraId="5D3AFE12">
      <w:pPr>
        <w:autoSpaceDE w:val="0"/>
        <w:autoSpaceDN w:val="0"/>
        <w:adjustRightInd w:val="0"/>
        <w:spacing w:after="0" w:line="240" w:lineRule="auto"/>
        <w:ind w:left="0"/>
        <w:rPr>
          <w:rFonts w:cs="ArialMT"/>
          <w:sz w:val="16"/>
          <w:szCs w:val="16"/>
        </w:rPr>
      </w:pPr>
    </w:p>
    <w:p w14:paraId="7A847868">
      <w:pPr>
        <w:spacing w:after="0" w:line="240" w:lineRule="auto"/>
        <w:ind w:left="1080"/>
        <w:rPr>
          <w:b/>
          <w:bCs/>
          <w:i/>
          <w:u w:val="single"/>
          <w:lang w:val="ro-RO"/>
        </w:rPr>
      </w:pPr>
      <w:r>
        <w:rPr>
          <w:b/>
          <w:bCs/>
          <w:i/>
          <w:lang w:val="ro-RO"/>
        </w:rPr>
        <w:t xml:space="preserve">II. </w:t>
      </w:r>
      <w:r>
        <w:rPr>
          <w:b/>
          <w:bCs/>
          <w:i/>
          <w:u w:val="single"/>
          <w:lang w:val="ro-RO"/>
        </w:rPr>
        <w:t>CALITATEA APELOR</w:t>
      </w:r>
      <w:bookmarkStart w:id="3" w:name="_Hlk174800841"/>
      <w:bookmarkStart w:id="4" w:name="_Hlk176677720"/>
      <w:bookmarkStart w:id="5" w:name="_Hlk175836257"/>
      <w:bookmarkStart w:id="6" w:name="_Hlk196047422"/>
      <w:bookmarkStart w:id="7" w:name="_Hlk190945061"/>
    </w:p>
    <w:bookmarkEnd w:id="3"/>
    <w:bookmarkEnd w:id="4"/>
    <w:bookmarkEnd w:id="5"/>
    <w:bookmarkEnd w:id="6"/>
    <w:p w14:paraId="0327CFA9">
      <w:pPr>
        <w:spacing w:after="0" w:line="240" w:lineRule="auto"/>
        <w:ind w:left="360" w:firstLine="720"/>
        <w:rPr>
          <w:b/>
          <w:bCs/>
          <w:color w:val="000000"/>
          <w:lang w:val="ro-RO"/>
        </w:rPr>
      </w:pPr>
      <w:bookmarkStart w:id="8" w:name="_Hlk197328886"/>
      <w:bookmarkStart w:id="9" w:name="_Hlk200194434"/>
      <w:bookmarkStart w:id="10" w:name="_Hlk201927930"/>
    </w:p>
    <w:bookmarkEnd w:id="8"/>
    <w:bookmarkEnd w:id="9"/>
    <w:p w14:paraId="29562D82">
      <w:pPr>
        <w:spacing w:after="0" w:line="240" w:lineRule="auto"/>
        <w:ind w:right="243"/>
        <w:rPr>
          <w:b/>
          <w:lang w:val="it-IT"/>
        </w:rPr>
      </w:pPr>
      <w:r>
        <w:rPr>
          <w:b/>
          <w:lang w:val="it-IT"/>
        </w:rPr>
        <w:t>1.1. Pe fluviul Dunărea</w:t>
      </w:r>
    </w:p>
    <w:p w14:paraId="57886A43">
      <w:pPr>
        <w:spacing w:after="0" w:line="240" w:lineRule="auto"/>
        <w:ind w:right="243"/>
        <w:rPr>
          <w:b/>
          <w:lang w:val="it-IT"/>
        </w:rPr>
      </w:pPr>
    </w:p>
    <w:p w14:paraId="28B6BC13">
      <w:pPr>
        <w:spacing w:after="0"/>
        <w:ind w:left="1710"/>
        <w:rPr>
          <w:lang w:val="it-IT"/>
        </w:rPr>
      </w:pPr>
      <w:bookmarkStart w:id="11" w:name="_Hlk211062731"/>
      <w:r>
        <w:rPr>
          <w:lang w:val="it-IT"/>
        </w:rPr>
        <w:t>Nu au fost evenimente deosebite.</w:t>
      </w:r>
    </w:p>
    <w:bookmarkEnd w:id="11"/>
    <w:p w14:paraId="3D693F43">
      <w:pPr>
        <w:spacing w:after="0"/>
        <w:ind w:left="0"/>
        <w:rPr>
          <w:lang w:val="it-IT"/>
        </w:rPr>
      </w:pPr>
    </w:p>
    <w:p w14:paraId="0C225BCD">
      <w:pPr>
        <w:tabs>
          <w:tab w:val="left" w:pos="720"/>
          <w:tab w:val="left" w:pos="1440"/>
          <w:tab w:val="left" w:pos="2160"/>
          <w:tab w:val="left" w:pos="2880"/>
          <w:tab w:val="left" w:pos="3600"/>
          <w:tab w:val="left" w:pos="4320"/>
          <w:tab w:val="left" w:pos="5370"/>
        </w:tabs>
        <w:spacing w:after="0" w:line="240" w:lineRule="auto"/>
        <w:ind w:left="0"/>
        <w:rPr>
          <w:b/>
          <w:lang w:val="it-IT"/>
        </w:rPr>
      </w:pPr>
      <w:r>
        <w:rPr>
          <w:lang w:val="it-IT"/>
        </w:rPr>
        <w:tab/>
      </w:r>
      <w:r>
        <w:rPr>
          <w:lang w:val="it-IT"/>
        </w:rPr>
        <w:tab/>
      </w:r>
      <w:r>
        <w:rPr>
          <w:lang w:val="it-IT"/>
        </w:rPr>
        <w:t xml:space="preserve">    </w:t>
      </w:r>
      <w:r>
        <w:rPr>
          <w:b/>
          <w:lang w:val="it-IT"/>
        </w:rPr>
        <w:t>1.2.</w:t>
      </w:r>
      <w:r>
        <w:rPr>
          <w:b/>
          <w:lang w:val="it-IT"/>
        </w:rPr>
        <w:tab/>
      </w:r>
      <w:r>
        <w:rPr>
          <w:b/>
          <w:lang w:val="it-IT"/>
        </w:rPr>
        <w:t>Pe râurile interioare</w:t>
      </w:r>
      <w:r>
        <w:rPr>
          <w:b/>
          <w:lang w:val="it-IT"/>
        </w:rPr>
        <w:tab/>
      </w:r>
    </w:p>
    <w:p w14:paraId="64C92C9D">
      <w:pPr>
        <w:spacing w:after="0"/>
        <w:ind w:left="0" w:right="333"/>
        <w:outlineLvl w:val="5"/>
        <w:rPr>
          <w:b/>
          <w:bCs/>
        </w:rPr>
      </w:pPr>
    </w:p>
    <w:p w14:paraId="2483B446">
      <w:pPr>
        <w:spacing w:after="0"/>
        <w:ind w:left="990" w:right="333" w:firstLine="1080"/>
        <w:outlineLvl w:val="5"/>
      </w:pPr>
      <w:r>
        <w:rPr>
          <w:b/>
          <w:bCs/>
        </w:rPr>
        <w:t xml:space="preserve">ABA Arges-Vedea si GNM-CJ Arges, </w:t>
      </w:r>
      <w:r>
        <w:t xml:space="preserve">inf. despre </w:t>
      </w:r>
      <w:r>
        <w:rPr>
          <w:b/>
          <w:bCs/>
        </w:rPr>
        <w:t xml:space="preserve">producerea in data de, 15.10.2025, orele 08:30, despre o Poluare accidentala a apelor, provenita de la Depozitul regional de deseuri Albota, semnalata de catre responsabilul de mediu al GIREXIM, titularul Autorizatiei de Gospodarire a Apelor. Se constată scurgeri de levigate, din cauze inca necunoscute, provenit din zona depozitului de deseuri menajere inchis, acesta ajungand in canalul pluvial din exterior depozitului de deseuri, apa aval de barajul de pamanat montat pentru a bloca santul pluvial, fiind limpede. </w:t>
      </w:r>
      <w:r>
        <w:t xml:space="preserve">Astfel s-a constatat ca o parte din levigat a ajuns in Paraul Geamana Mare. </w:t>
      </w:r>
    </w:p>
    <w:p w14:paraId="2884C239">
      <w:pPr>
        <w:spacing w:after="0"/>
        <w:ind w:left="990" w:right="333" w:firstLine="1080"/>
        <w:outlineLvl w:val="5"/>
      </w:pPr>
      <w:r>
        <w:t xml:space="preserve"> Reprezentantii GIREXIM UNIVERSAL SA, comunica ca au indiguit canalul pluvial in vederea colectarii levigatului, vidanjarea acestuia si descarcarea in bazinele colectoare. Reprezentantii ABA Arges Vedea (IBA, GIRA si Laborator) se deplaseaza la fata locului pentru investigatii suplimentare si recoltare probe de apa, pentru analize chimice, acestea fiind in lucru. </w:t>
      </w:r>
    </w:p>
    <w:p w14:paraId="6B960A87">
      <w:pPr>
        <w:spacing w:after="0"/>
        <w:ind w:left="990" w:right="333" w:firstLine="1080"/>
        <w:outlineLvl w:val="5"/>
        <w:rPr>
          <w:b/>
          <w:bCs/>
        </w:rPr>
      </w:pPr>
    </w:p>
    <w:p w14:paraId="18B3104B">
      <w:pPr>
        <w:spacing w:after="0"/>
        <w:ind w:left="990" w:right="333" w:firstLine="1080"/>
        <w:outlineLvl w:val="5"/>
        <w:rPr>
          <w:b/>
          <w:bCs/>
        </w:rPr>
      </w:pPr>
    </w:p>
    <w:p w14:paraId="028CA52E">
      <w:pPr>
        <w:spacing w:after="0"/>
        <w:ind w:left="990" w:right="333" w:firstLine="1080"/>
        <w:outlineLvl w:val="5"/>
      </w:pPr>
      <w:r>
        <w:rPr>
          <w:b/>
          <w:bCs/>
        </w:rPr>
        <w:t xml:space="preserve">ABA Mureș </w:t>
      </w:r>
      <w:r>
        <w:t>revine cu informații suplimentare referitoare la calitatea apei de pe probele de apă prelevate aval de salina Praid (jud. Harghita), respectiv monitorizarea calitativă a cursurilor de apă: Corund, Târnava Mică, Târnava Mare și Mureș, astfel:</w:t>
      </w:r>
    </w:p>
    <w:p w14:paraId="68A997B8">
      <w:pPr>
        <w:spacing w:after="0"/>
        <w:ind w:left="990" w:right="333" w:firstLine="1080"/>
        <w:outlineLvl w:val="5"/>
      </w:pPr>
      <w:r>
        <w:t xml:space="preserve"> Determinarea conductivitatii in situ, orara 24/24, se monitorizeaza prin senzori calitativi in 5 sectiuni (1 pe r. Corund, 1 pe r. Tarnava Mica, 1 pe r. Tarnava Mare, 2 pe r. Mures).</w:t>
      </w:r>
    </w:p>
    <w:p w14:paraId="4D2E6F06">
      <w:pPr>
        <w:spacing w:after="0"/>
        <w:ind w:left="990" w:right="333" w:firstLine="1080"/>
        <w:outlineLvl w:val="5"/>
      </w:pPr>
      <w:r>
        <w:t>- Incepand cu data de 01.08.2025, au fost reduse transmisiile de conductivitate si de debit inaintate de catre Dispeceratul ABA Mures pe grupurile din aplicatia WhatsApp, la 2 transmisii / zi (orele 8 si 20).</w:t>
      </w:r>
    </w:p>
    <w:p w14:paraId="0966095B">
      <w:pPr>
        <w:spacing w:after="0"/>
        <w:ind w:left="990" w:right="333" w:firstLine="1080"/>
        <w:outlineLvl w:val="5"/>
      </w:pPr>
      <w:r>
        <w:t>- Conform adresei ABA Mures nr. 18402/01.09.2025, incepand cu data de 01.09.2025, monitorizarea calitativa in cele 17 sectiuni (2 pe r. Corund, 7 pe r. Tarnava Mica, 1 pe r. Tarnava Mare si 7 pe r. Mures), continua cu o frecventa de 2 ori / saptamana (luni, joi).</w:t>
      </w:r>
    </w:p>
    <w:p w14:paraId="18114858">
      <w:pPr>
        <w:spacing w:after="0" w:line="240" w:lineRule="auto"/>
        <w:ind w:left="0"/>
        <w:rPr>
          <w:rFonts w:cs="Arial"/>
          <w:lang w:val="ro-RO"/>
        </w:rPr>
      </w:pPr>
    </w:p>
    <w:p w14:paraId="78146BA9">
      <w:pPr>
        <w:spacing w:after="0"/>
        <w:ind w:left="720" w:right="333" w:firstLine="720"/>
        <w:outlineLvl w:val="5"/>
        <w:rPr>
          <w:b/>
          <w:lang w:val="it-IT"/>
        </w:rPr>
      </w:pPr>
      <w:r>
        <w:rPr>
          <w:b/>
          <w:lang w:val="it-IT"/>
        </w:rPr>
        <w:t>1.3. Pe Marea Neagră</w:t>
      </w:r>
    </w:p>
    <w:p w14:paraId="76ECC80A">
      <w:pPr>
        <w:spacing w:after="0"/>
        <w:ind w:left="0"/>
        <w:rPr>
          <w:lang w:val="it-IT"/>
        </w:rPr>
      </w:pPr>
    </w:p>
    <w:p w14:paraId="4CFE2ED8">
      <w:pPr>
        <w:spacing w:after="0"/>
        <w:ind w:left="0"/>
        <w:rPr>
          <w:lang w:val="it-IT"/>
        </w:rPr>
      </w:pPr>
      <w:r>
        <w:drawing>
          <wp:inline distT="0" distB="0" distL="0" distR="0">
            <wp:extent cx="6383655" cy="186690"/>
            <wp:effectExtent l="0" t="0" r="0" b="0"/>
            <wp:docPr id="1943331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3197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83655" cy="186690"/>
                    </a:xfrm>
                    <a:prstGeom prst="rect">
                      <a:avLst/>
                    </a:prstGeom>
                    <a:noFill/>
                    <a:ln>
                      <a:noFill/>
                    </a:ln>
                  </pic:spPr>
                </pic:pic>
              </a:graphicData>
            </a:graphic>
          </wp:inline>
        </w:drawing>
      </w:r>
    </w:p>
    <w:bookmarkEnd w:id="7"/>
    <w:bookmarkEnd w:id="10"/>
    <w:p w14:paraId="4A0B1463">
      <w:pPr>
        <w:spacing w:after="0"/>
        <w:ind w:left="360" w:firstLine="720"/>
        <w:rPr>
          <w:b/>
          <w:bCs/>
          <w:i/>
          <w:lang w:val="ro-RO"/>
        </w:rPr>
      </w:pPr>
    </w:p>
    <w:p w14:paraId="285EF1CE">
      <w:pPr>
        <w:spacing w:after="0"/>
        <w:ind w:left="360" w:firstLine="720"/>
        <w:rPr>
          <w:b/>
          <w:bCs/>
          <w:i/>
          <w:lang w:val="ro-RO"/>
        </w:rPr>
      </w:pPr>
    </w:p>
    <w:p w14:paraId="6C97BECF">
      <w:pPr>
        <w:spacing w:after="0"/>
        <w:ind w:left="360" w:firstLine="720"/>
        <w:rPr>
          <w:b/>
          <w:bCs/>
          <w:i/>
          <w:u w:val="single"/>
          <w:lang w:val="ro-RO"/>
        </w:rPr>
      </w:pPr>
      <w:r>
        <w:rPr>
          <w:b/>
          <w:bCs/>
          <w:i/>
          <w:lang w:val="ro-RO"/>
        </w:rPr>
        <w:t xml:space="preserve">III. </w:t>
      </w:r>
      <w:r>
        <w:rPr>
          <w:b/>
          <w:bCs/>
          <w:i/>
          <w:u w:val="single"/>
          <w:lang w:val="ro-RO"/>
        </w:rPr>
        <w:t>CALITATEA MEDIULUI</w:t>
      </w:r>
    </w:p>
    <w:p w14:paraId="060E0BAD">
      <w:pPr>
        <w:spacing w:after="0"/>
        <w:ind w:left="1080"/>
        <w:rPr>
          <w:b/>
          <w:bCs/>
          <w:i/>
          <w:u w:val="single"/>
          <w:lang w:val="ro-RO"/>
        </w:rPr>
      </w:pPr>
    </w:p>
    <w:p w14:paraId="53733130">
      <w:pPr>
        <w:pStyle w:val="36"/>
        <w:numPr>
          <w:ilvl w:val="0"/>
          <w:numId w:val="1"/>
        </w:numPr>
        <w:spacing w:after="0" w:line="240" w:lineRule="auto"/>
        <w:contextualSpacing/>
        <w:rPr>
          <w:b/>
          <w:color w:val="FF0000"/>
          <w:lang w:val="ro-RO"/>
        </w:rPr>
      </w:pPr>
      <w:r>
        <w:rPr>
          <w:b/>
          <w:color w:val="000000" w:themeColor="text1"/>
          <w:lang w:val="ro-RO"/>
          <w14:textFill>
            <w14:solidFill>
              <w14:schemeClr w14:val="tx1"/>
            </w14:solidFill>
          </w14:textFill>
        </w:rPr>
        <w:t>În domeniul aerului</w:t>
      </w:r>
    </w:p>
    <w:p w14:paraId="1EE69B6B">
      <w:pPr>
        <w:spacing w:after="0"/>
        <w:ind w:left="0" w:right="333"/>
        <w:rPr>
          <w:b/>
          <w:lang w:val="it-IT"/>
        </w:rPr>
      </w:pPr>
      <w:bookmarkStart w:id="12" w:name="_Hlk194672630"/>
    </w:p>
    <w:p w14:paraId="6B03C936">
      <w:pPr>
        <w:spacing w:after="0"/>
        <w:ind w:left="990" w:right="333" w:firstLine="99"/>
        <w:rPr>
          <w:lang w:val="it-IT"/>
        </w:rPr>
      </w:pPr>
      <w:r>
        <w:rPr>
          <w:b/>
          <w:lang w:val="it-IT"/>
        </w:rPr>
        <w:t>Agenţia Naţională pentru Protecţia Mediului</w:t>
      </w:r>
      <w:r>
        <w:rPr>
          <w:lang w:val="it-IT"/>
        </w:rPr>
        <w:t xml:space="preserve"> informează că, din rezultatele analizelor efectuate </w:t>
      </w:r>
      <w:r>
        <w:t xml:space="preserve">în data de: 14.10.2025, </w:t>
      </w:r>
      <w:r>
        <w:rPr>
          <w:lang w:val="it-IT"/>
        </w:rPr>
        <w:t xml:space="preserve">în cadrul Reţelei Naţionale de Monitorizare, nu s-au constatat depăşiri ale pragurilor de alertă pentru NO2 (dioxid de azot), SO2 (dioxid de sulf) ale pragurilor de alertă și informare pentru O3 (ozon). </w:t>
      </w:r>
    </w:p>
    <w:p w14:paraId="0B4B0AC4">
      <w:pPr>
        <w:spacing w:after="0"/>
        <w:ind w:left="990" w:right="333" w:firstLine="99"/>
        <w:rPr>
          <w:lang w:val="it-IT"/>
        </w:rPr>
      </w:pPr>
    </w:p>
    <w:p w14:paraId="58E8B547">
      <w:pPr>
        <w:spacing w:after="0"/>
        <w:ind w:left="990" w:right="333" w:firstLine="99"/>
        <w:rPr>
          <w:b/>
        </w:rPr>
      </w:pPr>
      <w:r>
        <w:rPr>
          <w:b/>
        </w:rPr>
        <w:t>Media zilnică de 50 µg/</w:t>
      </w:r>
      <w:r>
        <w:rPr>
          <w:rFonts w:cs="Arial"/>
          <w:b/>
        </w:rPr>
        <w:t>m</w:t>
      </w:r>
      <w:r>
        <w:rPr>
          <w:rFonts w:cs="Arial"/>
          <w:b/>
          <w:vertAlign w:val="superscript"/>
        </w:rPr>
        <w:t xml:space="preserve">3 </w:t>
      </w:r>
      <w:r>
        <w:rPr>
          <w:b/>
        </w:rPr>
        <w:t xml:space="preserve">pentru PM10 </w:t>
      </w:r>
      <w:r>
        <w:t xml:space="preserve">(pulberi în suspensie cu diametrul sub 10 microni) nu </w:t>
      </w:r>
      <w:r>
        <w:rPr>
          <w:b/>
        </w:rPr>
        <w:t>a fost depășită la staţiiile de monitoring a calităţii aerului</w:t>
      </w:r>
      <w:r>
        <w:t xml:space="preserve"> </w:t>
      </w:r>
      <w:r>
        <w:rPr>
          <w:b/>
        </w:rPr>
        <w:t>din teritoriu.</w:t>
      </w:r>
    </w:p>
    <w:p w14:paraId="727F47D8">
      <w:pPr>
        <w:spacing w:after="0"/>
        <w:ind w:left="990" w:right="333" w:firstLine="99"/>
        <w:rPr>
          <w:b/>
          <w:lang w:val="ro-RO"/>
        </w:rPr>
      </w:pPr>
    </w:p>
    <w:p w14:paraId="21DC9E4F">
      <w:pPr>
        <w:spacing w:after="0"/>
        <w:ind w:left="990" w:right="333" w:firstLine="99"/>
        <w:rPr>
          <w:lang w:val="it-IT"/>
        </w:rPr>
      </w:pPr>
      <w:r>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C647059">
      <w:pPr>
        <w:spacing w:after="0"/>
        <w:ind w:left="990" w:right="333" w:firstLine="99"/>
        <w:rPr>
          <w:lang w:val="it-IT"/>
        </w:rPr>
      </w:pPr>
    </w:p>
    <w:p w14:paraId="3925D07B">
      <w:pPr>
        <w:spacing w:after="0"/>
        <w:ind w:left="990" w:right="333" w:firstLine="99"/>
        <w:rPr>
          <w:lang w:val="it-IT"/>
        </w:rPr>
      </w:pPr>
    </w:p>
    <w:bookmarkEnd w:id="12"/>
    <w:p w14:paraId="5B1267ED">
      <w:pPr>
        <w:spacing w:after="0" w:line="240" w:lineRule="auto"/>
        <w:ind w:left="0"/>
        <w:rPr>
          <w:b/>
          <w:iCs/>
          <w:color w:val="FF0000"/>
          <w:sz w:val="16"/>
          <w:szCs w:val="16"/>
          <w:lang w:val="ro-RO"/>
        </w:rPr>
      </w:pPr>
    </w:p>
    <w:p w14:paraId="7F9C5767">
      <w:pPr>
        <w:pStyle w:val="36"/>
        <w:numPr>
          <w:ilvl w:val="0"/>
          <w:numId w:val="1"/>
        </w:numPr>
        <w:spacing w:after="0" w:line="240" w:lineRule="auto"/>
        <w:rPr>
          <w:b/>
          <w:color w:val="000000" w:themeColor="text1"/>
          <w:lang w:val="ro-RO"/>
          <w14:textFill>
            <w14:solidFill>
              <w14:schemeClr w14:val="tx1"/>
            </w14:solidFill>
          </w14:textFill>
        </w:rPr>
      </w:pPr>
      <w:r>
        <w:rPr>
          <w:b/>
          <w:color w:val="000000" w:themeColor="text1"/>
          <w:lang w:val="ro-RO"/>
          <w14:textFill>
            <w14:solidFill>
              <w14:schemeClr w14:val="tx1"/>
            </w14:solidFill>
          </w14:textFill>
        </w:rPr>
        <w:t>În domeniul solului şi vegetaţiei</w:t>
      </w:r>
    </w:p>
    <w:p w14:paraId="20D21330">
      <w:pPr>
        <w:spacing w:after="0" w:line="240" w:lineRule="auto"/>
        <w:rPr>
          <w:b/>
          <w:color w:val="000000" w:themeColor="text1"/>
          <w:lang w:val="ro-RO"/>
          <w14:textFill>
            <w14:solidFill>
              <w14:schemeClr w14:val="tx1"/>
            </w14:solidFill>
          </w14:textFill>
        </w:rPr>
      </w:pPr>
    </w:p>
    <w:p w14:paraId="5435D58D">
      <w:pPr>
        <w:spacing w:after="0" w:line="240" w:lineRule="auto"/>
        <w:ind w:left="1080"/>
        <w:rPr>
          <w:color w:val="000000" w:themeColor="text1"/>
          <w:lang w:val="ro-RO"/>
          <w14:textFill>
            <w14:solidFill>
              <w14:schemeClr w14:val="tx1"/>
            </w14:solidFill>
          </w14:textFill>
        </w:rPr>
      </w:pPr>
      <w:bookmarkStart w:id="13" w:name="_Hlk194672638"/>
      <w:r>
        <w:rPr>
          <w:b/>
          <w:bCs/>
          <w:color w:val="000000" w:themeColor="text1"/>
          <w:lang w:val="ro-RO"/>
          <w14:textFill>
            <w14:solidFill>
              <w14:schemeClr w14:val="tx1"/>
            </w14:solidFill>
          </w14:textFill>
        </w:rPr>
        <w:t>G.N.M.-C.J. Arges</w:t>
      </w:r>
      <w:r>
        <w:rPr>
          <w:color w:val="000000" w:themeColor="text1"/>
          <w:lang w:val="ro-RO"/>
          <w14:textFill>
            <w14:solidFill>
              <w14:schemeClr w14:val="tx1"/>
            </w14:solidFill>
          </w14:textFill>
        </w:rPr>
        <w:t xml:space="preserve"> </w:t>
      </w:r>
      <w:r>
        <w:t>inf. referitor la</w:t>
      </w:r>
      <w:r>
        <w:rPr>
          <w:color w:val="000000" w:themeColor="text1"/>
          <w:lang w:val="ro-RO"/>
          <w14:textFill>
            <w14:solidFill>
              <w14:schemeClr w14:val="tx1"/>
            </w14:solidFill>
          </w14:textFill>
        </w:rPr>
        <w:t xml:space="preserve"> o </w:t>
      </w:r>
      <w:r>
        <w:rPr>
          <w:b/>
          <w:bCs/>
        </w:rPr>
        <w:t xml:space="preserve">poluare accidentala din data de </w:t>
      </w:r>
      <w:r>
        <w:rPr>
          <w:b/>
          <w:bCs/>
          <w:color w:val="000000" w:themeColor="text1"/>
          <w:lang w:val="ro-RO"/>
          <w14:textFill>
            <w14:solidFill>
              <w14:schemeClr w14:val="tx1"/>
            </w14:solidFill>
          </w14:textFill>
        </w:rPr>
        <w:t>15.10.2025, la ora 11:00, cu 250 l de apă sărată de zacamant a cca 100 mp de sol (curte privata), 50 mp drum comunal și a 10 mp sant, în zona sector Poiana Lacului, jud. Arges</w:t>
      </w:r>
      <w:r>
        <w:rPr>
          <w:color w:val="000000" w:themeColor="text1"/>
          <w:lang w:val="ro-RO"/>
          <w14:textFill>
            <w14:solidFill>
              <w14:schemeClr w14:val="tx1"/>
            </w14:solidFill>
          </w14:textFill>
        </w:rPr>
        <w:t>, ca urmare a unei avarii la o conductă OMV Petrom, de injectie apă sărată. Echipa de intervenție a acționat pentru stoparea scurgerilor prin oprirea pompării și remediere spartura, urmând să ecologizeze zona afectată.  Nu au fost afectate cursuri de apa.</w:t>
      </w:r>
    </w:p>
    <w:bookmarkEnd w:id="13"/>
    <w:p w14:paraId="3FDD9964">
      <w:pPr>
        <w:ind w:left="0"/>
        <w:rPr>
          <w:bCs/>
          <w:lang w:val="ro-RO"/>
        </w:rPr>
      </w:pPr>
    </w:p>
    <w:p w14:paraId="1CDDE1E4">
      <w:pPr>
        <w:spacing w:after="0" w:line="240" w:lineRule="auto"/>
        <w:ind w:left="360" w:firstLine="720"/>
        <w:rPr>
          <w:rFonts w:cs="Tahoma"/>
          <w:color w:val="000000" w:themeColor="text1"/>
          <w:lang w:val="ro-RO"/>
          <w14:textFill>
            <w14:solidFill>
              <w14:schemeClr w14:val="tx1"/>
            </w14:solidFill>
          </w14:textFill>
        </w:rPr>
      </w:pPr>
      <w:r>
        <w:rPr>
          <w:b/>
          <w:lang w:val="ro-RO"/>
        </w:rPr>
        <w:t xml:space="preserve">3. </w:t>
      </w:r>
      <w:r>
        <w:rPr>
          <w:b/>
          <w:lang w:val="ro-RO"/>
        </w:rPr>
        <w:tab/>
      </w:r>
      <w:r>
        <w:rPr>
          <w:b/>
          <w:lang w:val="ro-RO"/>
        </w:rPr>
        <w:t>În domeniul supravegherii radioactivităţii mediului</w:t>
      </w:r>
    </w:p>
    <w:p w14:paraId="234250F0">
      <w:pPr>
        <w:spacing w:after="0" w:line="240" w:lineRule="auto"/>
        <w:ind w:left="1080"/>
        <w:rPr>
          <w:color w:val="000000" w:themeColor="text1"/>
          <w:lang w:val="ro-RO"/>
          <w14:textFill>
            <w14:solidFill>
              <w14:schemeClr w14:val="tx1"/>
            </w14:solidFill>
          </w14:textFill>
        </w:rPr>
      </w:pPr>
    </w:p>
    <w:p w14:paraId="5439F4F1">
      <w:pPr>
        <w:spacing w:after="0" w:line="240" w:lineRule="auto"/>
        <w:ind w:left="1080"/>
        <w:rPr>
          <w:color w:val="000000" w:themeColor="text1"/>
          <w:lang w:val="ro-RO"/>
          <w14:textFill>
            <w14:solidFill>
              <w14:schemeClr w14:val="tx1"/>
            </w14:solidFill>
          </w14:textFill>
        </w:rPr>
      </w:pPr>
      <w:r>
        <w:rPr>
          <w:color w:val="000000" w:themeColor="text1"/>
          <w:lang w:val="ro-RO"/>
          <w14:textFill>
            <w14:solidFill>
              <w14:schemeClr w14:val="tx1"/>
            </w14:solidFill>
          </w14:textFill>
        </w:rPr>
        <w:t>Menționăm că pentru factorii de mediu urmăriți nu s-au înregistrat depăşiri ale limitelor de avertizare/alarmare și nu s-au semnalat evenimente deosebite. Parametrii constataţi la staţiile de pe teritoriul Rom</w:t>
      </w:r>
      <w:bookmarkStart w:id="14" w:name="_Hlk197821337"/>
      <w:r>
        <w:rPr>
          <w:color w:val="000000" w:themeColor="text1"/>
          <w:lang w:val="ro-RO"/>
          <w14:textFill>
            <w14:solidFill>
              <w14:schemeClr w14:val="tx1"/>
            </w14:solidFill>
          </w14:textFill>
        </w:rPr>
        <w:t>â</w:t>
      </w:r>
      <w:bookmarkEnd w:id="14"/>
      <w:r>
        <w:rPr>
          <w:color w:val="000000" w:themeColor="text1"/>
          <w:lang w:val="ro-RO"/>
          <w14:textFill>
            <w14:solidFill>
              <w14:schemeClr w14:val="tx1"/>
            </w14:solidFill>
          </w14:textFill>
        </w:rPr>
        <w:t>niei s-au situat în limitele normale de variație ale fondului natural.</w:t>
      </w:r>
    </w:p>
    <w:p w14:paraId="23330304">
      <w:pPr>
        <w:spacing w:after="0" w:line="240" w:lineRule="auto"/>
        <w:ind w:left="0"/>
        <w:rPr>
          <w:color w:val="000000" w:themeColor="text1"/>
          <w:lang w:val="ro-RO"/>
          <w14:textFill>
            <w14:solidFill>
              <w14:schemeClr w14:val="tx1"/>
            </w14:solidFill>
          </w14:textFill>
        </w:rPr>
      </w:pPr>
    </w:p>
    <w:p w14:paraId="58504AE8">
      <w:pPr>
        <w:spacing w:after="0"/>
        <w:ind w:left="360" w:firstLine="720"/>
        <w:rPr>
          <w:b/>
          <w:lang w:val="ro-RO"/>
        </w:rPr>
      </w:pPr>
      <w:r>
        <w:rPr>
          <w:b/>
          <w:lang w:val="ro-RO"/>
        </w:rPr>
        <w:t xml:space="preserve">4. </w:t>
      </w:r>
      <w:r>
        <w:rPr>
          <w:b/>
          <w:lang w:val="ro-RO"/>
        </w:rPr>
        <w:tab/>
      </w:r>
      <w:r>
        <w:rPr>
          <w:b/>
          <w:lang w:val="ro-RO"/>
        </w:rPr>
        <w:t>În municipiul Bucureşti</w:t>
      </w:r>
    </w:p>
    <w:p w14:paraId="0B72A370">
      <w:pPr>
        <w:spacing w:after="0" w:line="240" w:lineRule="auto"/>
        <w:ind w:left="1080"/>
        <w:rPr>
          <w:lang w:val="ro-RO"/>
        </w:rPr>
      </w:pPr>
    </w:p>
    <w:p w14:paraId="1B568D4F">
      <w:pPr>
        <w:spacing w:after="0" w:line="240" w:lineRule="auto"/>
        <w:ind w:left="1080"/>
        <w:rPr>
          <w:lang w:val="ro-RO"/>
        </w:rPr>
      </w:pPr>
      <w:r>
        <w:rPr>
          <w:lang w:val="ro-RO"/>
        </w:rPr>
        <w:t>În ultimele 24 de ore sistemul de monitorizare a calităţii aerului în municipiul Bucureşti nu a semnalat depăşiri ale pragurilor de informare şi alertă.</w:t>
      </w:r>
    </w:p>
    <w:p w14:paraId="04269291">
      <w:pPr>
        <w:spacing w:after="0" w:line="240" w:lineRule="auto"/>
        <w:ind w:left="1080"/>
        <w:rPr>
          <w:lang w:val="ro-RO"/>
        </w:rPr>
      </w:pPr>
    </w:p>
    <w:p w14:paraId="3A0A23B9">
      <w:pPr>
        <w:spacing w:after="0" w:line="240" w:lineRule="auto"/>
        <w:ind w:left="1080"/>
        <w:rPr>
          <w:lang w:val="ro-RO"/>
        </w:rPr>
      </w:pPr>
    </w:p>
    <w:p w14:paraId="4BDD1358">
      <w:pPr>
        <w:spacing w:after="0" w:line="240" w:lineRule="auto"/>
        <w:ind w:left="1080"/>
        <w:rPr>
          <w:lang w:val="ro-RO"/>
        </w:rPr>
      </w:pPr>
    </w:p>
    <w:p w14:paraId="452D76DD">
      <w:pPr>
        <w:spacing w:after="0" w:line="240" w:lineRule="auto"/>
        <w:ind w:left="1080"/>
        <w:rPr>
          <w:lang w:val="ro-RO"/>
        </w:rPr>
      </w:pPr>
    </w:p>
    <w:p w14:paraId="35BDF9D2">
      <w:pPr>
        <w:spacing w:after="0" w:line="240" w:lineRule="auto"/>
        <w:ind w:left="1080"/>
        <w:rPr>
          <w:lang w:val="ro-RO"/>
        </w:rPr>
      </w:pPr>
    </w:p>
    <w:p w14:paraId="448F3A1D">
      <w:pPr>
        <w:spacing w:after="0" w:line="240" w:lineRule="auto"/>
        <w:ind w:left="1080"/>
        <w:rPr>
          <w:lang w:val="ro-RO"/>
        </w:rPr>
      </w:pPr>
    </w:p>
    <w:p w14:paraId="2A2DF73D">
      <w:pPr>
        <w:spacing w:after="0" w:line="240" w:lineRule="auto"/>
        <w:ind w:left="1080"/>
        <w:rPr>
          <w:b/>
          <w:bCs/>
          <w:lang w:val="ro-RO"/>
        </w:rPr>
      </w:pPr>
      <w:r>
        <w:rPr>
          <w:b/>
          <w:bCs/>
          <w:lang w:val="ro-RO"/>
        </w:rPr>
        <w:t>5. Pagube produse de inundatii.</w:t>
      </w:r>
    </w:p>
    <w:p w14:paraId="26D5D8C7">
      <w:pPr>
        <w:spacing w:after="0" w:line="240" w:lineRule="auto"/>
        <w:ind w:left="1080"/>
        <w:rPr>
          <w:b/>
          <w:bCs/>
          <w:lang w:val="ro-RO"/>
        </w:rPr>
      </w:pPr>
    </w:p>
    <w:p w14:paraId="219F826E">
      <w:pPr>
        <w:spacing w:after="0"/>
        <w:ind w:left="1080" w:right="13"/>
        <w:rPr>
          <w:lang w:val="ro-RO"/>
        </w:rPr>
      </w:pPr>
      <w:r>
        <w:rPr>
          <w:b/>
          <w:bCs/>
          <w:lang w:val="ro-RO"/>
        </w:rPr>
        <w:t xml:space="preserve">CJSU Teleorman, </w:t>
      </w:r>
      <w:r>
        <w:rPr>
          <w:lang w:val="ro-RO"/>
        </w:rPr>
        <w:t>in com. Beciu in urma ploilor abundente, scurgerilor de pe versanti, baltirilor si revarsarii cursurilor de apa locale din data de 14-15.10.2025: 3 poduri, 25 ha teren arabil. Se menține starea de atenție și rămân activate toate structurile implicate în gestionarea situațiilor de urgență la nivelul Centrului Operativ al Sistemului de Gospodărire a Apelor Teleorman.</w:t>
      </w:r>
    </w:p>
    <w:p w14:paraId="6A15D5D7">
      <w:pPr>
        <w:spacing w:after="0" w:line="240" w:lineRule="auto"/>
        <w:ind w:left="1080"/>
        <w:rPr>
          <w:lang w:val="ro-RO"/>
        </w:rPr>
      </w:pPr>
    </w:p>
    <w:p w14:paraId="2527A90A">
      <w:pPr>
        <w:spacing w:after="0" w:line="240" w:lineRule="auto"/>
        <w:ind w:left="0"/>
        <w:rPr>
          <w:lang w:val="ro-RO"/>
        </w:rPr>
      </w:pPr>
    </w:p>
    <w:p w14:paraId="2FAD5856">
      <w:pPr>
        <w:spacing w:after="0" w:line="240" w:lineRule="auto"/>
        <w:ind w:left="0"/>
        <w:rPr>
          <w:rFonts w:hint="default"/>
          <w:sz w:val="16"/>
          <w:szCs w:val="16"/>
          <w:lang w:val="en-US"/>
        </w:rPr>
      </w:pPr>
      <w:r>
        <w:rPr>
          <w:sz w:val="16"/>
          <w:szCs w:val="16"/>
          <w:lang w:val="ro-RO"/>
        </w:rPr>
        <w:t xml:space="preserve">     </w:t>
      </w:r>
      <w:r>
        <w:rPr>
          <w:rFonts w:hint="default"/>
          <w:sz w:val="16"/>
          <w:szCs w:val="16"/>
          <w:lang w:val="en-US"/>
        </w:rPr>
        <w:t xml:space="preserve">               </w:t>
      </w:r>
    </w:p>
    <w:p w14:paraId="31FCED99">
      <w:pPr>
        <w:spacing w:after="0" w:line="240" w:lineRule="auto"/>
        <w:ind w:left="0" w:leftChars="0" w:firstLine="1040" w:firstLineChars="650"/>
        <w:rPr>
          <w:rFonts w:hint="default"/>
          <w:b/>
          <w:bCs/>
          <w:lang w:val="es-ES"/>
        </w:rPr>
      </w:pPr>
      <w:r>
        <w:rPr>
          <w:sz w:val="16"/>
          <w:szCs w:val="16"/>
          <w:lang w:val="ro-RO"/>
        </w:rPr>
        <w:t xml:space="preserve"> </w:t>
      </w:r>
      <w:r>
        <w:rPr>
          <w:b/>
          <w:bCs/>
          <w:lang w:val="ro-RO"/>
        </w:rPr>
        <w:t>Direc</w:t>
      </w:r>
      <w:r>
        <w:rPr>
          <w:b/>
          <w:bCs/>
          <w:lang w:val="en-US"/>
        </w:rPr>
        <w:t>ț</w:t>
      </w:r>
      <w:r>
        <w:rPr>
          <w:rFonts w:hint="default"/>
          <w:b/>
          <w:bCs/>
          <w:lang w:val="en-US"/>
        </w:rPr>
        <w:t xml:space="preserve">ia Comunicare și Digitalizare </w:t>
      </w:r>
    </w:p>
    <w:sectPr>
      <w:headerReference r:id="rId6" w:type="first"/>
      <w:footerReference r:id="rId8" w:type="first"/>
      <w:headerReference r:id="rId5" w:type="default"/>
      <w:footerReference r:id="rId7" w:type="default"/>
      <w:pgSz w:w="11900" w:h="16840"/>
      <w:pgMar w:top="1674" w:right="1280" w:bottom="1702" w:left="567" w:header="567" w:footer="502"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rebuchet MS">
    <w:panose1 w:val="020B0603020202020204"/>
    <w:charset w:val="00"/>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Times">
    <w:altName w:val="Times New Roman"/>
    <w:panose1 w:val="02020603050405020304"/>
    <w:charset w:val="00"/>
    <w:family w:val="roman"/>
    <w:pitch w:val="default"/>
    <w:sig w:usb0="00000000" w:usb1="00000000" w:usb2="00000009" w:usb3="00000000" w:csb0="000001FF" w:csb1="00000000"/>
  </w:font>
  <w:font w:name="Lohit Hindi">
    <w:altName w:val="MS Gothic"/>
    <w:panose1 w:val="00000000000000000000"/>
    <w:charset w:val="80"/>
    <w:family w:val="auto"/>
    <w:pitch w:val="default"/>
    <w:sig w:usb0="00000000" w:usb1="00000000" w:usb2="00000010" w:usb3="00000000" w:csb0="00020000" w:csb1="00000000"/>
  </w:font>
  <w:font w:name="BatangChe">
    <w:altName w:val="Malgun Gothic"/>
    <w:panose1 w:val="00000000000000000000"/>
    <w:charset w:val="81"/>
    <w:family w:val="modern"/>
    <w:pitch w:val="default"/>
    <w:sig w:usb0="00000000" w:usb1="00000000" w:usb2="00000030" w:usb3="00000000" w:csb0="0008009F" w:csb1="00000000"/>
  </w:font>
  <w:font w:name="ArialMT">
    <w:altName w:val="Times New Roman"/>
    <w:panose1 w:val="00000000000000000000"/>
    <w:charset w:val="00"/>
    <w:family w:val="auto"/>
    <w:pitch w:val="default"/>
    <w:sig w:usb0="00000000" w:usb1="00000000" w:usb2="00000000" w:usb3="00000000" w:csb0="00000003"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5C035">
    <w:pPr>
      <w:pStyle w:val="16"/>
      <w:spacing w:after="0" w:line="240" w:lineRule="auto"/>
      <w:rPr>
        <w:sz w:val="14"/>
        <w:szCs w:val="14"/>
      </w:rPr>
    </w:pPr>
    <w:r>
      <w:rPr>
        <w:sz w:val="14"/>
        <w:szCs w:val="14"/>
      </w:rPr>
      <w:t>Bd. Libertăţii, nr.12, Sector 5, Bucureşti</w:t>
    </w:r>
  </w:p>
  <w:p w14:paraId="7B7F2EB5">
    <w:pPr>
      <w:pStyle w:val="16"/>
      <w:spacing w:after="0" w:line="240" w:lineRule="auto"/>
      <w:rPr>
        <w:rFonts w:hint="default"/>
        <w:sz w:val="14"/>
        <w:szCs w:val="14"/>
        <w:lang w:val="en-US"/>
      </w:rPr>
    </w:pPr>
    <w:r>
      <w:rPr>
        <w:sz w:val="14"/>
        <w:szCs w:val="14"/>
      </w:rPr>
      <w:t xml:space="preserve">Tel: +4 021 </w:t>
    </w:r>
    <w:r>
      <w:rPr>
        <w:rFonts w:hint="default"/>
        <w:sz w:val="14"/>
        <w:szCs w:val="14"/>
        <w:lang w:val="en-US"/>
      </w:rPr>
      <w:t xml:space="preserve">408 96 05 </w:t>
    </w:r>
  </w:p>
  <w:p w14:paraId="592FDC53">
    <w:pPr>
      <w:pStyle w:val="16"/>
      <w:spacing w:after="0" w:line="240" w:lineRule="auto"/>
      <w:rPr>
        <w:sz w:val="14"/>
        <w:szCs w:val="14"/>
        <w:lang w:val="fr-FR"/>
      </w:rPr>
    </w:pPr>
    <w:r>
      <w:rPr>
        <w:sz w:val="14"/>
        <w:szCs w:val="14"/>
        <w:lang w:val="fr-FR"/>
      </w:rPr>
      <w:t xml:space="preserve">e-mail: </w:t>
    </w:r>
    <w:r>
      <w:rPr>
        <w:rFonts w:hint="default"/>
        <w:sz w:val="14"/>
        <w:szCs w:val="14"/>
        <w:lang w:val="en-US"/>
      </w:rPr>
      <w:t>comunicare</w:t>
    </w:r>
    <w:r>
      <w:rPr>
        <w:sz w:val="14"/>
        <w:szCs w:val="14"/>
        <w:lang w:val="fr-FR"/>
      </w:rPr>
      <w:t>@m</w:t>
    </w:r>
    <w:r>
      <w:rPr>
        <w:rFonts w:hint="default"/>
        <w:sz w:val="14"/>
        <w:szCs w:val="14"/>
        <w:lang w:val="en-US"/>
      </w:rPr>
      <w:t>mediu.r</w:t>
    </w:r>
    <w:r>
      <w:rPr>
        <w:sz w:val="14"/>
        <w:szCs w:val="14"/>
        <w:lang w:val="fr-FR"/>
      </w:rPr>
      <w:t xml:space="preserve">o  </w:t>
    </w:r>
  </w:p>
  <w:p w14:paraId="1C243EB0">
    <w:pPr>
      <w:pStyle w:val="16"/>
    </w:pPr>
    <w:r>
      <w:rPr>
        <w:sz w:val="14"/>
        <w:szCs w:val="14"/>
      </w:rPr>
      <w:t>website: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3537">
    <w:pPr>
      <w:pStyle w:val="16"/>
      <w:spacing w:after="0" w:line="240" w:lineRule="auto"/>
      <w:rPr>
        <w:sz w:val="14"/>
        <w:szCs w:val="14"/>
      </w:rPr>
    </w:pPr>
  </w:p>
  <w:p w14:paraId="0B976500">
    <w:pPr>
      <w:pStyle w:val="16"/>
      <w:spacing w:after="0" w:line="240" w:lineRule="auto"/>
      <w:rPr>
        <w:sz w:val="14"/>
        <w:szCs w:val="14"/>
      </w:rPr>
    </w:pPr>
  </w:p>
  <w:p w14:paraId="4A0A5CE8">
    <w:pPr>
      <w:pStyle w:val="16"/>
      <w:spacing w:after="0" w:line="240" w:lineRule="auto"/>
      <w:rPr>
        <w:sz w:val="14"/>
        <w:szCs w:val="14"/>
      </w:rPr>
    </w:pPr>
    <w:r>
      <w:rPr>
        <w:sz w:val="14"/>
        <w:szCs w:val="14"/>
      </w:rPr>
      <w:t>Bd. Libertăţii, nr.12, Sector 5, Bucureşti</w:t>
    </w:r>
  </w:p>
  <w:p w14:paraId="0A9B1B0F">
    <w:pPr>
      <w:pStyle w:val="16"/>
      <w:spacing w:after="0" w:line="240" w:lineRule="auto"/>
      <w:rPr>
        <w:sz w:val="14"/>
        <w:szCs w:val="14"/>
      </w:rPr>
    </w:pPr>
    <w:r>
      <w:rPr>
        <w:sz w:val="14"/>
        <w:szCs w:val="14"/>
      </w:rPr>
      <w:t>Tel: +4 021 316 0219</w:t>
    </w:r>
  </w:p>
  <w:p w14:paraId="7B69BBB4">
    <w:pPr>
      <w:pStyle w:val="16"/>
      <w:spacing w:after="0" w:line="240" w:lineRule="auto"/>
      <w:rPr>
        <w:sz w:val="14"/>
        <w:szCs w:val="14"/>
        <w:lang w:val="fr-FR"/>
      </w:rPr>
    </w:pPr>
    <w:r>
      <w:rPr>
        <w:sz w:val="14"/>
        <w:szCs w:val="14"/>
        <w:lang w:val="fr-FR"/>
      </w:rPr>
      <w:t>Fax: +4 021 319 4609</w:t>
    </w:r>
  </w:p>
  <w:p w14:paraId="2252DD81">
    <w:pPr>
      <w:pStyle w:val="16"/>
      <w:spacing w:after="0" w:line="240" w:lineRule="auto"/>
      <w:rPr>
        <w:sz w:val="14"/>
        <w:szCs w:val="14"/>
        <w:lang w:val="fr-FR"/>
      </w:rPr>
    </w:pPr>
    <w:r>
      <w:rPr>
        <w:sz w:val="14"/>
        <w:szCs w:val="14"/>
        <w:lang w:val="fr-FR"/>
      </w:rPr>
      <w:t xml:space="preserve">e-mail: dispmonit@map.gov.ro  </w:t>
    </w:r>
  </w:p>
  <w:p w14:paraId="6008741B">
    <w:pPr>
      <w:pStyle w:val="16"/>
    </w:pPr>
    <w:r>
      <w:rPr>
        <w:sz w:val="14"/>
        <w:szCs w:val="14"/>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214" w:type="dxa"/>
      <w:tblInd w:w="0" w:type="dxa"/>
      <w:tblLayout w:type="autofit"/>
      <w:tblCellMar>
        <w:top w:w="0" w:type="dxa"/>
        <w:left w:w="0" w:type="dxa"/>
        <w:bottom w:w="0" w:type="dxa"/>
        <w:right w:w="0" w:type="dxa"/>
      </w:tblCellMar>
    </w:tblPr>
    <w:tblGrid>
      <w:gridCol w:w="5103"/>
      <w:gridCol w:w="4111"/>
    </w:tblGrid>
    <w:tr w14:paraId="7C32E696">
      <w:tblPrEx>
        <w:tblCellMar>
          <w:top w:w="0" w:type="dxa"/>
          <w:left w:w="0" w:type="dxa"/>
          <w:bottom w:w="0" w:type="dxa"/>
          <w:right w:w="0" w:type="dxa"/>
        </w:tblCellMar>
      </w:tblPrEx>
      <w:tc>
        <w:tcPr>
          <w:tcW w:w="5103" w:type="dxa"/>
        </w:tcPr>
        <w:p w14:paraId="318DD869">
          <w:pPr>
            <w:pStyle w:val="29"/>
          </w:pPr>
          <w:r>
            <w:rPr>
              <w:lang w:val="ro-RO" w:eastAsia="ro-RO"/>
            </w:rPr>
            <w:drawing>
              <wp:anchor distT="0" distB="0" distL="114300" distR="114300" simplePos="0" relativeHeight="251660288"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vAlign w:val="center"/>
        </w:tcPr>
        <w:p w14:paraId="29B41268">
          <w:pPr>
            <w:pStyle w:val="29"/>
            <w:jc w:val="right"/>
          </w:pPr>
          <w:r>
            <w:t>Nesecret</w:t>
          </w:r>
        </w:p>
      </w:tc>
    </w:tr>
  </w:tbl>
  <w:p w14:paraId="47C4FB48">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0915" w:type="dxa"/>
      <w:tblInd w:w="0" w:type="dxa"/>
      <w:tblLayout w:type="autofit"/>
      <w:tblCellMar>
        <w:top w:w="0" w:type="dxa"/>
        <w:left w:w="0" w:type="dxa"/>
        <w:bottom w:w="0" w:type="dxa"/>
        <w:right w:w="0" w:type="dxa"/>
      </w:tblCellMar>
    </w:tblPr>
    <w:tblGrid>
      <w:gridCol w:w="6804"/>
      <w:gridCol w:w="4111"/>
    </w:tblGrid>
    <w:tr w14:paraId="3B3F2BDE">
      <w:tblPrEx>
        <w:tblCellMar>
          <w:top w:w="0" w:type="dxa"/>
          <w:left w:w="0" w:type="dxa"/>
          <w:bottom w:w="0" w:type="dxa"/>
          <w:right w:w="0" w:type="dxa"/>
        </w:tblCellMar>
      </w:tblPrEx>
      <w:tc>
        <w:tcPr>
          <w:tcW w:w="6804" w:type="dxa"/>
        </w:tcPr>
        <w:p w14:paraId="6089729E">
          <w:pPr>
            <w:pStyle w:val="29"/>
          </w:pPr>
          <w:r>
            <w:rPr>
              <w:lang w:val="ro-RO" w:eastAsia="ro-RO"/>
            </w:rPr>
            <w:drawing>
              <wp:anchor distT="0" distB="0" distL="114300" distR="114300" simplePos="0" relativeHeight="251659264" behindDoc="0" locked="0" layoutInCell="1" allowOverlap="1">
                <wp:simplePos x="0" y="0"/>
                <wp:positionH relativeFrom="column">
                  <wp:posOffset>0</wp:posOffset>
                </wp:positionH>
                <wp:positionV relativeFrom="paragraph">
                  <wp:posOffset>136525</wp:posOffset>
                </wp:positionV>
                <wp:extent cx="3236595" cy="899795"/>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6400" cy="900000"/>
                        </a:xfrm>
                        <a:prstGeom prst="rect">
                          <a:avLst/>
                        </a:prstGeom>
                        <a:noFill/>
                        <a:ln>
                          <a:noFill/>
                        </a:ln>
                      </pic:spPr>
                    </pic:pic>
                  </a:graphicData>
                </a:graphic>
              </wp:anchor>
            </w:drawing>
          </w:r>
        </w:p>
      </w:tc>
      <w:tc>
        <w:tcPr>
          <w:tcW w:w="4111" w:type="dxa"/>
          <w:vAlign w:val="center"/>
        </w:tcPr>
        <w:p w14:paraId="13FF1116">
          <w:pPr>
            <w:pStyle w:val="29"/>
            <w:jc w:val="right"/>
          </w:pPr>
        </w:p>
      </w:tc>
    </w:tr>
  </w:tbl>
  <w:p w14:paraId="0182CA4E">
    <w:pPr>
      <w:pStyle w:val="17"/>
      <w:tabs>
        <w:tab w:val="left" w:pos="1530"/>
        <w:tab w:val="center" w:pos="2790"/>
        <w:tab w:val="clear" w:pos="4320"/>
      </w:tabs>
      <w:spacing w:after="60" w:line="240" w:lineRule="auto"/>
      <w:ind w:left="0"/>
    </w:pPr>
    <w:r>
      <w:tab/>
    </w:r>
  </w:p>
  <w:p w14:paraId="1197BFF8">
    <w:pPr>
      <w:pStyle w:val="17"/>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C4280"/>
    <w:multiLevelType w:val="multilevel"/>
    <w:tmpl w:val="5E9C4280"/>
    <w:lvl w:ilvl="0" w:tentative="0">
      <w:start w:val="1"/>
      <w:numFmt w:val="decimal"/>
      <w:lvlText w:val="%1."/>
      <w:lvlJc w:val="left"/>
      <w:pPr>
        <w:ind w:left="1440" w:hanging="360"/>
      </w:pPr>
      <w:rPr>
        <w:rFonts w:hint="default"/>
        <w:color w:val="000000" w:themeColor="text1"/>
        <w14:textFill>
          <w14:solidFill>
            <w14:schemeClr w14:val="tx1"/>
          </w14:solidFill>
        </w14:textFil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8DC"/>
    <w:rsid w:val="00000B67"/>
    <w:rsid w:val="00000C0B"/>
    <w:rsid w:val="00000C11"/>
    <w:rsid w:val="00000CEC"/>
    <w:rsid w:val="00000D07"/>
    <w:rsid w:val="00000D70"/>
    <w:rsid w:val="00000EA8"/>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24"/>
    <w:rsid w:val="00004E35"/>
    <w:rsid w:val="00005FBF"/>
    <w:rsid w:val="00006208"/>
    <w:rsid w:val="000063EB"/>
    <w:rsid w:val="00006429"/>
    <w:rsid w:val="00006599"/>
    <w:rsid w:val="0000675C"/>
    <w:rsid w:val="00007035"/>
    <w:rsid w:val="000075D2"/>
    <w:rsid w:val="00007605"/>
    <w:rsid w:val="00007A24"/>
    <w:rsid w:val="00007C4D"/>
    <w:rsid w:val="00007CFF"/>
    <w:rsid w:val="00007D7C"/>
    <w:rsid w:val="00010129"/>
    <w:rsid w:val="00010F04"/>
    <w:rsid w:val="000112D6"/>
    <w:rsid w:val="0001143A"/>
    <w:rsid w:val="0001165C"/>
    <w:rsid w:val="00011792"/>
    <w:rsid w:val="00012385"/>
    <w:rsid w:val="000124DF"/>
    <w:rsid w:val="00012533"/>
    <w:rsid w:val="000125D2"/>
    <w:rsid w:val="0001285D"/>
    <w:rsid w:val="00012F60"/>
    <w:rsid w:val="0001311B"/>
    <w:rsid w:val="0001313F"/>
    <w:rsid w:val="000132EB"/>
    <w:rsid w:val="00013377"/>
    <w:rsid w:val="0001368D"/>
    <w:rsid w:val="00013733"/>
    <w:rsid w:val="00013866"/>
    <w:rsid w:val="0001387F"/>
    <w:rsid w:val="0001442A"/>
    <w:rsid w:val="0001459C"/>
    <w:rsid w:val="00014CEE"/>
    <w:rsid w:val="000156E8"/>
    <w:rsid w:val="00015835"/>
    <w:rsid w:val="00015E75"/>
    <w:rsid w:val="00015F83"/>
    <w:rsid w:val="0001659C"/>
    <w:rsid w:val="000166C2"/>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2F"/>
    <w:rsid w:val="000234C4"/>
    <w:rsid w:val="000237E8"/>
    <w:rsid w:val="0002390C"/>
    <w:rsid w:val="00023A2B"/>
    <w:rsid w:val="00023A56"/>
    <w:rsid w:val="00023B51"/>
    <w:rsid w:val="00023C89"/>
    <w:rsid w:val="00023D46"/>
    <w:rsid w:val="00024008"/>
    <w:rsid w:val="000244B2"/>
    <w:rsid w:val="000246B6"/>
    <w:rsid w:val="00024704"/>
    <w:rsid w:val="00024A14"/>
    <w:rsid w:val="00024BB0"/>
    <w:rsid w:val="0002517B"/>
    <w:rsid w:val="0002536C"/>
    <w:rsid w:val="0002592B"/>
    <w:rsid w:val="0002599E"/>
    <w:rsid w:val="00025F18"/>
    <w:rsid w:val="000268CC"/>
    <w:rsid w:val="000268D4"/>
    <w:rsid w:val="0002698E"/>
    <w:rsid w:val="00026E94"/>
    <w:rsid w:val="000274D7"/>
    <w:rsid w:val="000278EA"/>
    <w:rsid w:val="000302ED"/>
    <w:rsid w:val="00030860"/>
    <w:rsid w:val="00030A32"/>
    <w:rsid w:val="00030BBD"/>
    <w:rsid w:val="000314D3"/>
    <w:rsid w:val="00031734"/>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175"/>
    <w:rsid w:val="00035567"/>
    <w:rsid w:val="000357DE"/>
    <w:rsid w:val="000358C3"/>
    <w:rsid w:val="00035B5F"/>
    <w:rsid w:val="00035B91"/>
    <w:rsid w:val="00035E96"/>
    <w:rsid w:val="000360BF"/>
    <w:rsid w:val="000360C2"/>
    <w:rsid w:val="00036B31"/>
    <w:rsid w:val="00036C00"/>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1C9"/>
    <w:rsid w:val="0005053B"/>
    <w:rsid w:val="0005064D"/>
    <w:rsid w:val="00050840"/>
    <w:rsid w:val="00050B27"/>
    <w:rsid w:val="00050E44"/>
    <w:rsid w:val="000513AE"/>
    <w:rsid w:val="00051C9E"/>
    <w:rsid w:val="00051F5F"/>
    <w:rsid w:val="00052308"/>
    <w:rsid w:val="00052AD2"/>
    <w:rsid w:val="00052DA1"/>
    <w:rsid w:val="00052FFF"/>
    <w:rsid w:val="00053068"/>
    <w:rsid w:val="000531C1"/>
    <w:rsid w:val="00053766"/>
    <w:rsid w:val="00053D9A"/>
    <w:rsid w:val="0005418E"/>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0AC3"/>
    <w:rsid w:val="00060FEF"/>
    <w:rsid w:val="000615F6"/>
    <w:rsid w:val="00061D15"/>
    <w:rsid w:val="000622E5"/>
    <w:rsid w:val="00062BBD"/>
    <w:rsid w:val="00063004"/>
    <w:rsid w:val="00063380"/>
    <w:rsid w:val="0006345E"/>
    <w:rsid w:val="000637C2"/>
    <w:rsid w:val="00063A5E"/>
    <w:rsid w:val="00063C01"/>
    <w:rsid w:val="00063D17"/>
    <w:rsid w:val="00063D34"/>
    <w:rsid w:val="0006461D"/>
    <w:rsid w:val="00064910"/>
    <w:rsid w:val="0006492D"/>
    <w:rsid w:val="000651A7"/>
    <w:rsid w:val="00065247"/>
    <w:rsid w:val="0006561F"/>
    <w:rsid w:val="00065D3E"/>
    <w:rsid w:val="00066483"/>
    <w:rsid w:val="00066597"/>
    <w:rsid w:val="00066B2B"/>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1A3A"/>
    <w:rsid w:val="0007205D"/>
    <w:rsid w:val="00072151"/>
    <w:rsid w:val="0007225F"/>
    <w:rsid w:val="000724C2"/>
    <w:rsid w:val="00072A1E"/>
    <w:rsid w:val="00072C17"/>
    <w:rsid w:val="00072CC3"/>
    <w:rsid w:val="00072E25"/>
    <w:rsid w:val="00073499"/>
    <w:rsid w:val="00073523"/>
    <w:rsid w:val="00073A16"/>
    <w:rsid w:val="00073C18"/>
    <w:rsid w:val="00073E31"/>
    <w:rsid w:val="00073F6E"/>
    <w:rsid w:val="00074250"/>
    <w:rsid w:val="0007478B"/>
    <w:rsid w:val="00074802"/>
    <w:rsid w:val="00074CFF"/>
    <w:rsid w:val="00074F4D"/>
    <w:rsid w:val="00075038"/>
    <w:rsid w:val="000751DE"/>
    <w:rsid w:val="00075299"/>
    <w:rsid w:val="000755A2"/>
    <w:rsid w:val="00075B23"/>
    <w:rsid w:val="00075CA6"/>
    <w:rsid w:val="00075E4F"/>
    <w:rsid w:val="00075E87"/>
    <w:rsid w:val="00076054"/>
    <w:rsid w:val="0007625C"/>
    <w:rsid w:val="00076503"/>
    <w:rsid w:val="0007660A"/>
    <w:rsid w:val="00076942"/>
    <w:rsid w:val="00076DA1"/>
    <w:rsid w:val="00076E53"/>
    <w:rsid w:val="00077547"/>
    <w:rsid w:val="0007757B"/>
    <w:rsid w:val="00077940"/>
    <w:rsid w:val="00077A78"/>
    <w:rsid w:val="00077A8E"/>
    <w:rsid w:val="00077D3F"/>
    <w:rsid w:val="00077E1F"/>
    <w:rsid w:val="000802E9"/>
    <w:rsid w:val="00080AC7"/>
    <w:rsid w:val="00080AFD"/>
    <w:rsid w:val="00080C7E"/>
    <w:rsid w:val="000810C1"/>
    <w:rsid w:val="00081468"/>
    <w:rsid w:val="00081720"/>
    <w:rsid w:val="000819F4"/>
    <w:rsid w:val="00081FEE"/>
    <w:rsid w:val="00082211"/>
    <w:rsid w:val="0008223C"/>
    <w:rsid w:val="000826D6"/>
    <w:rsid w:val="0008309D"/>
    <w:rsid w:val="0008341D"/>
    <w:rsid w:val="00083494"/>
    <w:rsid w:val="000836E9"/>
    <w:rsid w:val="000837F6"/>
    <w:rsid w:val="00083F67"/>
    <w:rsid w:val="0008450C"/>
    <w:rsid w:val="00084702"/>
    <w:rsid w:val="00084779"/>
    <w:rsid w:val="00084AF6"/>
    <w:rsid w:val="00084CFD"/>
    <w:rsid w:val="00084DDC"/>
    <w:rsid w:val="00084EFE"/>
    <w:rsid w:val="00084FD9"/>
    <w:rsid w:val="0008500D"/>
    <w:rsid w:val="0008502C"/>
    <w:rsid w:val="0008623F"/>
    <w:rsid w:val="00086B1D"/>
    <w:rsid w:val="00086D4C"/>
    <w:rsid w:val="00086E98"/>
    <w:rsid w:val="0008732B"/>
    <w:rsid w:val="000874F3"/>
    <w:rsid w:val="00087574"/>
    <w:rsid w:val="000877E0"/>
    <w:rsid w:val="00087AA3"/>
    <w:rsid w:val="000908BA"/>
    <w:rsid w:val="00090B33"/>
    <w:rsid w:val="000913CC"/>
    <w:rsid w:val="00091610"/>
    <w:rsid w:val="00091654"/>
    <w:rsid w:val="000917A4"/>
    <w:rsid w:val="00091A7C"/>
    <w:rsid w:val="00092138"/>
    <w:rsid w:val="000921CA"/>
    <w:rsid w:val="0009231E"/>
    <w:rsid w:val="00092983"/>
    <w:rsid w:val="00092FD6"/>
    <w:rsid w:val="000930BB"/>
    <w:rsid w:val="00093D7B"/>
    <w:rsid w:val="00093F30"/>
    <w:rsid w:val="00094465"/>
    <w:rsid w:val="000945B2"/>
    <w:rsid w:val="0009470B"/>
    <w:rsid w:val="00094C90"/>
    <w:rsid w:val="00094F8E"/>
    <w:rsid w:val="00095173"/>
    <w:rsid w:val="000959BE"/>
    <w:rsid w:val="00095A88"/>
    <w:rsid w:val="000961ED"/>
    <w:rsid w:val="0009640D"/>
    <w:rsid w:val="000968A1"/>
    <w:rsid w:val="00096E46"/>
    <w:rsid w:val="0009737C"/>
    <w:rsid w:val="000974B0"/>
    <w:rsid w:val="00097958"/>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3DFD"/>
    <w:rsid w:val="000A40F2"/>
    <w:rsid w:val="000A41A6"/>
    <w:rsid w:val="000A4466"/>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56D"/>
    <w:rsid w:val="000B29F5"/>
    <w:rsid w:val="000B2D59"/>
    <w:rsid w:val="000B2EAB"/>
    <w:rsid w:val="000B302B"/>
    <w:rsid w:val="000B312C"/>
    <w:rsid w:val="000B31AD"/>
    <w:rsid w:val="000B3A1A"/>
    <w:rsid w:val="000B3AB8"/>
    <w:rsid w:val="000B3BD1"/>
    <w:rsid w:val="000B3FE9"/>
    <w:rsid w:val="000B4203"/>
    <w:rsid w:val="000B47D4"/>
    <w:rsid w:val="000B48A3"/>
    <w:rsid w:val="000B4FA5"/>
    <w:rsid w:val="000B4FF7"/>
    <w:rsid w:val="000B55A4"/>
    <w:rsid w:val="000B5BF9"/>
    <w:rsid w:val="000B6154"/>
    <w:rsid w:val="000B62DD"/>
    <w:rsid w:val="000B64B9"/>
    <w:rsid w:val="000B6BBF"/>
    <w:rsid w:val="000B72C9"/>
    <w:rsid w:val="000B79C3"/>
    <w:rsid w:val="000B7FE6"/>
    <w:rsid w:val="000C0586"/>
    <w:rsid w:val="000C0709"/>
    <w:rsid w:val="000C0763"/>
    <w:rsid w:val="000C11F1"/>
    <w:rsid w:val="000C1389"/>
    <w:rsid w:val="000C1544"/>
    <w:rsid w:val="000C1665"/>
    <w:rsid w:val="000C1777"/>
    <w:rsid w:val="000C1863"/>
    <w:rsid w:val="000C1D60"/>
    <w:rsid w:val="000C20C9"/>
    <w:rsid w:val="000C2987"/>
    <w:rsid w:val="000C2F33"/>
    <w:rsid w:val="000C3252"/>
    <w:rsid w:val="000C3282"/>
    <w:rsid w:val="000C3330"/>
    <w:rsid w:val="000C3494"/>
    <w:rsid w:val="000C3B32"/>
    <w:rsid w:val="000C3B61"/>
    <w:rsid w:val="000C3E93"/>
    <w:rsid w:val="000C3FFC"/>
    <w:rsid w:val="000C41F9"/>
    <w:rsid w:val="000C4311"/>
    <w:rsid w:val="000C439C"/>
    <w:rsid w:val="000C44C4"/>
    <w:rsid w:val="000C51D4"/>
    <w:rsid w:val="000C555D"/>
    <w:rsid w:val="000C5AD7"/>
    <w:rsid w:val="000C5AFD"/>
    <w:rsid w:val="000C5B4D"/>
    <w:rsid w:val="000C5C7A"/>
    <w:rsid w:val="000C5CB0"/>
    <w:rsid w:val="000C5D13"/>
    <w:rsid w:val="000C650E"/>
    <w:rsid w:val="000C6A3A"/>
    <w:rsid w:val="000C6B6B"/>
    <w:rsid w:val="000C6CAD"/>
    <w:rsid w:val="000C74B3"/>
    <w:rsid w:val="000C7D47"/>
    <w:rsid w:val="000C7E9C"/>
    <w:rsid w:val="000D09CD"/>
    <w:rsid w:val="000D0B1C"/>
    <w:rsid w:val="000D0F94"/>
    <w:rsid w:val="000D1310"/>
    <w:rsid w:val="000D13E6"/>
    <w:rsid w:val="000D19A2"/>
    <w:rsid w:val="000D1D7A"/>
    <w:rsid w:val="000D20B4"/>
    <w:rsid w:val="000D2215"/>
    <w:rsid w:val="000D2590"/>
    <w:rsid w:val="000D2632"/>
    <w:rsid w:val="000D2672"/>
    <w:rsid w:val="000D2803"/>
    <w:rsid w:val="000D2973"/>
    <w:rsid w:val="000D2A8D"/>
    <w:rsid w:val="000D2D23"/>
    <w:rsid w:val="000D2F7A"/>
    <w:rsid w:val="000D309F"/>
    <w:rsid w:val="000D3404"/>
    <w:rsid w:val="000D3744"/>
    <w:rsid w:val="000D3F0D"/>
    <w:rsid w:val="000D41FB"/>
    <w:rsid w:val="000D4613"/>
    <w:rsid w:val="000D48D6"/>
    <w:rsid w:val="000D4F20"/>
    <w:rsid w:val="000D4F44"/>
    <w:rsid w:val="000D4F5E"/>
    <w:rsid w:val="000D4FD7"/>
    <w:rsid w:val="000D5046"/>
    <w:rsid w:val="000D5367"/>
    <w:rsid w:val="000D55C6"/>
    <w:rsid w:val="000D56F8"/>
    <w:rsid w:val="000D58E5"/>
    <w:rsid w:val="000D5BB7"/>
    <w:rsid w:val="000D5CA5"/>
    <w:rsid w:val="000D6551"/>
    <w:rsid w:val="000D66CD"/>
    <w:rsid w:val="000D67AB"/>
    <w:rsid w:val="000D698C"/>
    <w:rsid w:val="000D71FA"/>
    <w:rsid w:val="000D7530"/>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833"/>
    <w:rsid w:val="000E2B0A"/>
    <w:rsid w:val="000E2D8B"/>
    <w:rsid w:val="000E3072"/>
    <w:rsid w:val="000E30A7"/>
    <w:rsid w:val="000E337F"/>
    <w:rsid w:val="000E33B1"/>
    <w:rsid w:val="000E348D"/>
    <w:rsid w:val="000E36BD"/>
    <w:rsid w:val="000E380E"/>
    <w:rsid w:val="000E396F"/>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607"/>
    <w:rsid w:val="000F0839"/>
    <w:rsid w:val="000F0952"/>
    <w:rsid w:val="000F0C0D"/>
    <w:rsid w:val="000F0F13"/>
    <w:rsid w:val="000F11DC"/>
    <w:rsid w:val="000F1275"/>
    <w:rsid w:val="000F16E8"/>
    <w:rsid w:val="000F1BC9"/>
    <w:rsid w:val="000F1DE1"/>
    <w:rsid w:val="000F2932"/>
    <w:rsid w:val="000F29AE"/>
    <w:rsid w:val="000F2B75"/>
    <w:rsid w:val="000F2B7A"/>
    <w:rsid w:val="000F2E95"/>
    <w:rsid w:val="000F31CD"/>
    <w:rsid w:val="000F34CB"/>
    <w:rsid w:val="000F39F3"/>
    <w:rsid w:val="000F3D2B"/>
    <w:rsid w:val="000F3D70"/>
    <w:rsid w:val="000F3DE0"/>
    <w:rsid w:val="000F482F"/>
    <w:rsid w:val="000F4A7B"/>
    <w:rsid w:val="000F4B4B"/>
    <w:rsid w:val="000F4BAA"/>
    <w:rsid w:val="000F4CEA"/>
    <w:rsid w:val="000F4D5D"/>
    <w:rsid w:val="000F4EF2"/>
    <w:rsid w:val="000F4F8E"/>
    <w:rsid w:val="000F56E1"/>
    <w:rsid w:val="000F582D"/>
    <w:rsid w:val="000F584D"/>
    <w:rsid w:val="000F5CA0"/>
    <w:rsid w:val="000F5E94"/>
    <w:rsid w:val="000F6213"/>
    <w:rsid w:val="000F6B6D"/>
    <w:rsid w:val="000F6ED5"/>
    <w:rsid w:val="000F721D"/>
    <w:rsid w:val="000F75C1"/>
    <w:rsid w:val="000F7FC5"/>
    <w:rsid w:val="000F7FCE"/>
    <w:rsid w:val="0010005A"/>
    <w:rsid w:val="00100745"/>
    <w:rsid w:val="00100BE2"/>
    <w:rsid w:val="00100F36"/>
    <w:rsid w:val="0010106E"/>
    <w:rsid w:val="0010114D"/>
    <w:rsid w:val="00101343"/>
    <w:rsid w:val="00101402"/>
    <w:rsid w:val="0010162E"/>
    <w:rsid w:val="00101662"/>
    <w:rsid w:val="001017D3"/>
    <w:rsid w:val="00102188"/>
    <w:rsid w:val="00102848"/>
    <w:rsid w:val="001028A2"/>
    <w:rsid w:val="001028D0"/>
    <w:rsid w:val="00102AA3"/>
    <w:rsid w:val="00102D1A"/>
    <w:rsid w:val="00102FED"/>
    <w:rsid w:val="00103362"/>
    <w:rsid w:val="0010363E"/>
    <w:rsid w:val="00103799"/>
    <w:rsid w:val="001037CF"/>
    <w:rsid w:val="0010390D"/>
    <w:rsid w:val="00103D9C"/>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2DE"/>
    <w:rsid w:val="00111468"/>
    <w:rsid w:val="0011159A"/>
    <w:rsid w:val="001115E4"/>
    <w:rsid w:val="00111807"/>
    <w:rsid w:val="0011201C"/>
    <w:rsid w:val="001123BC"/>
    <w:rsid w:val="00112768"/>
    <w:rsid w:val="001127DC"/>
    <w:rsid w:val="00112CA3"/>
    <w:rsid w:val="0011306C"/>
    <w:rsid w:val="0011354E"/>
    <w:rsid w:val="0011371E"/>
    <w:rsid w:val="00113838"/>
    <w:rsid w:val="00113B84"/>
    <w:rsid w:val="00113E0D"/>
    <w:rsid w:val="00113F03"/>
    <w:rsid w:val="001142BB"/>
    <w:rsid w:val="001145BB"/>
    <w:rsid w:val="0011489C"/>
    <w:rsid w:val="0011492E"/>
    <w:rsid w:val="001153CE"/>
    <w:rsid w:val="001155CA"/>
    <w:rsid w:val="00115660"/>
    <w:rsid w:val="001156F9"/>
    <w:rsid w:val="0011572A"/>
    <w:rsid w:val="00115760"/>
    <w:rsid w:val="00115D34"/>
    <w:rsid w:val="00116542"/>
    <w:rsid w:val="001169F6"/>
    <w:rsid w:val="0011720D"/>
    <w:rsid w:val="0011732F"/>
    <w:rsid w:val="0011764C"/>
    <w:rsid w:val="00117CD0"/>
    <w:rsid w:val="00117D6D"/>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2F1C"/>
    <w:rsid w:val="00123304"/>
    <w:rsid w:val="001233A7"/>
    <w:rsid w:val="00123424"/>
    <w:rsid w:val="001235CC"/>
    <w:rsid w:val="00123647"/>
    <w:rsid w:val="00123872"/>
    <w:rsid w:val="00123B9F"/>
    <w:rsid w:val="00123CAE"/>
    <w:rsid w:val="00123EEF"/>
    <w:rsid w:val="001246B0"/>
    <w:rsid w:val="00125053"/>
    <w:rsid w:val="00125813"/>
    <w:rsid w:val="001258E3"/>
    <w:rsid w:val="00125D1A"/>
    <w:rsid w:val="001267BF"/>
    <w:rsid w:val="00126949"/>
    <w:rsid w:val="001272E6"/>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66"/>
    <w:rsid w:val="00131EDB"/>
    <w:rsid w:val="001326AE"/>
    <w:rsid w:val="00132A34"/>
    <w:rsid w:val="00132CC3"/>
    <w:rsid w:val="00132F6C"/>
    <w:rsid w:val="0013323E"/>
    <w:rsid w:val="001332E3"/>
    <w:rsid w:val="00133F34"/>
    <w:rsid w:val="00134080"/>
    <w:rsid w:val="001345B7"/>
    <w:rsid w:val="00134A3C"/>
    <w:rsid w:val="00134ED7"/>
    <w:rsid w:val="00134FCE"/>
    <w:rsid w:val="0013585A"/>
    <w:rsid w:val="001359BE"/>
    <w:rsid w:val="00135A7E"/>
    <w:rsid w:val="00135DAA"/>
    <w:rsid w:val="001362C9"/>
    <w:rsid w:val="001362D6"/>
    <w:rsid w:val="0013634E"/>
    <w:rsid w:val="001366ED"/>
    <w:rsid w:val="0013691D"/>
    <w:rsid w:val="00136C06"/>
    <w:rsid w:val="00136EF2"/>
    <w:rsid w:val="001372C0"/>
    <w:rsid w:val="0013752F"/>
    <w:rsid w:val="001379F1"/>
    <w:rsid w:val="001401D8"/>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5A79"/>
    <w:rsid w:val="00146D45"/>
    <w:rsid w:val="00146D91"/>
    <w:rsid w:val="00147205"/>
    <w:rsid w:val="00147289"/>
    <w:rsid w:val="00147388"/>
    <w:rsid w:val="00147BDF"/>
    <w:rsid w:val="00150566"/>
    <w:rsid w:val="001505FA"/>
    <w:rsid w:val="00150A53"/>
    <w:rsid w:val="00150B96"/>
    <w:rsid w:val="00150E7D"/>
    <w:rsid w:val="00151950"/>
    <w:rsid w:val="00151C0B"/>
    <w:rsid w:val="00151D1A"/>
    <w:rsid w:val="00151EA2"/>
    <w:rsid w:val="0015204A"/>
    <w:rsid w:val="00152714"/>
    <w:rsid w:val="00152790"/>
    <w:rsid w:val="00152DE6"/>
    <w:rsid w:val="00154032"/>
    <w:rsid w:val="00154168"/>
    <w:rsid w:val="001541F0"/>
    <w:rsid w:val="001545DF"/>
    <w:rsid w:val="00154AB3"/>
    <w:rsid w:val="00155607"/>
    <w:rsid w:val="00155A44"/>
    <w:rsid w:val="00155D50"/>
    <w:rsid w:val="00156052"/>
    <w:rsid w:val="00156082"/>
    <w:rsid w:val="0015624A"/>
    <w:rsid w:val="00156BF6"/>
    <w:rsid w:val="00156CAB"/>
    <w:rsid w:val="00156CE4"/>
    <w:rsid w:val="00157386"/>
    <w:rsid w:val="00157679"/>
    <w:rsid w:val="00157F08"/>
    <w:rsid w:val="00160A8A"/>
    <w:rsid w:val="00161A23"/>
    <w:rsid w:val="00161BC4"/>
    <w:rsid w:val="001624B6"/>
    <w:rsid w:val="00162A3B"/>
    <w:rsid w:val="00162AE0"/>
    <w:rsid w:val="00162EA3"/>
    <w:rsid w:val="001631FF"/>
    <w:rsid w:val="001640E2"/>
    <w:rsid w:val="0016412D"/>
    <w:rsid w:val="001642A9"/>
    <w:rsid w:val="001642EF"/>
    <w:rsid w:val="00164721"/>
    <w:rsid w:val="001649CF"/>
    <w:rsid w:val="00164BF6"/>
    <w:rsid w:val="00164CD8"/>
    <w:rsid w:val="00165955"/>
    <w:rsid w:val="00165D25"/>
    <w:rsid w:val="00165D76"/>
    <w:rsid w:val="00166104"/>
    <w:rsid w:val="0016631E"/>
    <w:rsid w:val="00166513"/>
    <w:rsid w:val="0016655D"/>
    <w:rsid w:val="0016658F"/>
    <w:rsid w:val="0016675C"/>
    <w:rsid w:val="00166A3C"/>
    <w:rsid w:val="00166A8B"/>
    <w:rsid w:val="00166DFE"/>
    <w:rsid w:val="00167221"/>
    <w:rsid w:val="00167384"/>
    <w:rsid w:val="0016746F"/>
    <w:rsid w:val="001677C9"/>
    <w:rsid w:val="00167CC6"/>
    <w:rsid w:val="00167D7A"/>
    <w:rsid w:val="001700ED"/>
    <w:rsid w:val="00170129"/>
    <w:rsid w:val="00170131"/>
    <w:rsid w:val="001701AD"/>
    <w:rsid w:val="00170491"/>
    <w:rsid w:val="00170555"/>
    <w:rsid w:val="0017088A"/>
    <w:rsid w:val="00170B69"/>
    <w:rsid w:val="00170F3E"/>
    <w:rsid w:val="00171707"/>
    <w:rsid w:val="00171F87"/>
    <w:rsid w:val="00172918"/>
    <w:rsid w:val="00172E4F"/>
    <w:rsid w:val="00172F6E"/>
    <w:rsid w:val="00173509"/>
    <w:rsid w:val="001736CD"/>
    <w:rsid w:val="001737EA"/>
    <w:rsid w:val="00173858"/>
    <w:rsid w:val="00173B39"/>
    <w:rsid w:val="00173E17"/>
    <w:rsid w:val="00174DE6"/>
    <w:rsid w:val="00175311"/>
    <w:rsid w:val="00175427"/>
    <w:rsid w:val="00175E84"/>
    <w:rsid w:val="001760A6"/>
    <w:rsid w:val="0017616A"/>
    <w:rsid w:val="00176183"/>
    <w:rsid w:val="00176321"/>
    <w:rsid w:val="00176631"/>
    <w:rsid w:val="00176738"/>
    <w:rsid w:val="001769B4"/>
    <w:rsid w:val="00176CCE"/>
    <w:rsid w:val="00176F39"/>
    <w:rsid w:val="00177048"/>
    <w:rsid w:val="0017728B"/>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265"/>
    <w:rsid w:val="0018240D"/>
    <w:rsid w:val="00182B76"/>
    <w:rsid w:val="00182C67"/>
    <w:rsid w:val="00182D63"/>
    <w:rsid w:val="00182D7A"/>
    <w:rsid w:val="001833D0"/>
    <w:rsid w:val="00183559"/>
    <w:rsid w:val="00183E1C"/>
    <w:rsid w:val="001848BC"/>
    <w:rsid w:val="00184D7D"/>
    <w:rsid w:val="00184FCA"/>
    <w:rsid w:val="001851F8"/>
    <w:rsid w:val="00185365"/>
    <w:rsid w:val="001853B9"/>
    <w:rsid w:val="00185B46"/>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0A6"/>
    <w:rsid w:val="00190741"/>
    <w:rsid w:val="001907AD"/>
    <w:rsid w:val="001908EE"/>
    <w:rsid w:val="0019100B"/>
    <w:rsid w:val="001913FF"/>
    <w:rsid w:val="001919A2"/>
    <w:rsid w:val="00191B5A"/>
    <w:rsid w:val="0019296E"/>
    <w:rsid w:val="001929D7"/>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4D90"/>
    <w:rsid w:val="00195E93"/>
    <w:rsid w:val="00196229"/>
    <w:rsid w:val="0019631F"/>
    <w:rsid w:val="00196333"/>
    <w:rsid w:val="00196359"/>
    <w:rsid w:val="00196385"/>
    <w:rsid w:val="0019671F"/>
    <w:rsid w:val="00196878"/>
    <w:rsid w:val="0019738B"/>
    <w:rsid w:val="0019745A"/>
    <w:rsid w:val="001974E2"/>
    <w:rsid w:val="001977BD"/>
    <w:rsid w:val="0019786F"/>
    <w:rsid w:val="001979B4"/>
    <w:rsid w:val="00197BBF"/>
    <w:rsid w:val="00197C49"/>
    <w:rsid w:val="001A00C0"/>
    <w:rsid w:val="001A0878"/>
    <w:rsid w:val="001A0AA8"/>
    <w:rsid w:val="001A0DDC"/>
    <w:rsid w:val="001A0F14"/>
    <w:rsid w:val="001A18D8"/>
    <w:rsid w:val="001A197B"/>
    <w:rsid w:val="001A1B1A"/>
    <w:rsid w:val="001A1B87"/>
    <w:rsid w:val="001A1C0C"/>
    <w:rsid w:val="001A24A2"/>
    <w:rsid w:val="001A2800"/>
    <w:rsid w:val="001A2CD1"/>
    <w:rsid w:val="001A31AE"/>
    <w:rsid w:val="001A3384"/>
    <w:rsid w:val="001A34B4"/>
    <w:rsid w:val="001A34F7"/>
    <w:rsid w:val="001A3BF6"/>
    <w:rsid w:val="001A469F"/>
    <w:rsid w:val="001A4751"/>
    <w:rsid w:val="001A4B3B"/>
    <w:rsid w:val="001A4C2F"/>
    <w:rsid w:val="001A4E45"/>
    <w:rsid w:val="001A4FBB"/>
    <w:rsid w:val="001A5129"/>
    <w:rsid w:val="001A522F"/>
    <w:rsid w:val="001A5256"/>
    <w:rsid w:val="001A5A22"/>
    <w:rsid w:val="001A60DC"/>
    <w:rsid w:val="001A62EC"/>
    <w:rsid w:val="001A6422"/>
    <w:rsid w:val="001A6591"/>
    <w:rsid w:val="001A65F4"/>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A7F8E"/>
    <w:rsid w:val="001B026E"/>
    <w:rsid w:val="001B06E7"/>
    <w:rsid w:val="001B083A"/>
    <w:rsid w:val="001B0AF6"/>
    <w:rsid w:val="001B11CE"/>
    <w:rsid w:val="001B1282"/>
    <w:rsid w:val="001B12C3"/>
    <w:rsid w:val="001B13B6"/>
    <w:rsid w:val="001B152A"/>
    <w:rsid w:val="001B1633"/>
    <w:rsid w:val="001B2440"/>
    <w:rsid w:val="001B24F3"/>
    <w:rsid w:val="001B2A19"/>
    <w:rsid w:val="001B2F2F"/>
    <w:rsid w:val="001B353C"/>
    <w:rsid w:val="001B366D"/>
    <w:rsid w:val="001B36A5"/>
    <w:rsid w:val="001B371A"/>
    <w:rsid w:val="001B3E5B"/>
    <w:rsid w:val="001B41C4"/>
    <w:rsid w:val="001B45EF"/>
    <w:rsid w:val="001B4726"/>
    <w:rsid w:val="001B4A15"/>
    <w:rsid w:val="001B4F95"/>
    <w:rsid w:val="001B516E"/>
    <w:rsid w:val="001B51A9"/>
    <w:rsid w:val="001B51CD"/>
    <w:rsid w:val="001B58D7"/>
    <w:rsid w:val="001B60B5"/>
    <w:rsid w:val="001B63A8"/>
    <w:rsid w:val="001B6816"/>
    <w:rsid w:val="001B6BE7"/>
    <w:rsid w:val="001B6E38"/>
    <w:rsid w:val="001B6E80"/>
    <w:rsid w:val="001B6EAE"/>
    <w:rsid w:val="001B6F21"/>
    <w:rsid w:val="001B707F"/>
    <w:rsid w:val="001B72CC"/>
    <w:rsid w:val="001B76E9"/>
    <w:rsid w:val="001B79B3"/>
    <w:rsid w:val="001B7F3B"/>
    <w:rsid w:val="001C01DB"/>
    <w:rsid w:val="001C01E6"/>
    <w:rsid w:val="001C0641"/>
    <w:rsid w:val="001C0C0E"/>
    <w:rsid w:val="001C0EA6"/>
    <w:rsid w:val="001C0FDC"/>
    <w:rsid w:val="001C1A09"/>
    <w:rsid w:val="001C1E38"/>
    <w:rsid w:val="001C20BC"/>
    <w:rsid w:val="001C210E"/>
    <w:rsid w:val="001C22EA"/>
    <w:rsid w:val="001C2D7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D3E"/>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39F"/>
    <w:rsid w:val="001D5DA4"/>
    <w:rsid w:val="001D5E14"/>
    <w:rsid w:val="001D5E53"/>
    <w:rsid w:val="001D600A"/>
    <w:rsid w:val="001D65C2"/>
    <w:rsid w:val="001D662F"/>
    <w:rsid w:val="001D66B4"/>
    <w:rsid w:val="001D66C6"/>
    <w:rsid w:val="001D6818"/>
    <w:rsid w:val="001D68BB"/>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82D"/>
    <w:rsid w:val="001E3C4A"/>
    <w:rsid w:val="001E3C72"/>
    <w:rsid w:val="001E3CCF"/>
    <w:rsid w:val="001E3D65"/>
    <w:rsid w:val="001E3FCD"/>
    <w:rsid w:val="001E4074"/>
    <w:rsid w:val="001E492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0E22"/>
    <w:rsid w:val="001F1066"/>
    <w:rsid w:val="001F1167"/>
    <w:rsid w:val="001F1199"/>
    <w:rsid w:val="001F1472"/>
    <w:rsid w:val="001F179A"/>
    <w:rsid w:val="001F1823"/>
    <w:rsid w:val="001F1A0E"/>
    <w:rsid w:val="001F1A4C"/>
    <w:rsid w:val="001F1AA4"/>
    <w:rsid w:val="001F205F"/>
    <w:rsid w:val="001F208F"/>
    <w:rsid w:val="001F290A"/>
    <w:rsid w:val="001F293E"/>
    <w:rsid w:val="001F2A82"/>
    <w:rsid w:val="001F2CB5"/>
    <w:rsid w:val="001F3201"/>
    <w:rsid w:val="001F3720"/>
    <w:rsid w:val="001F38FD"/>
    <w:rsid w:val="001F3994"/>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39"/>
    <w:rsid w:val="00200191"/>
    <w:rsid w:val="002001EE"/>
    <w:rsid w:val="00200248"/>
    <w:rsid w:val="00200AE4"/>
    <w:rsid w:val="002011E2"/>
    <w:rsid w:val="002012A0"/>
    <w:rsid w:val="00201317"/>
    <w:rsid w:val="0020138C"/>
    <w:rsid w:val="002014A9"/>
    <w:rsid w:val="00201B27"/>
    <w:rsid w:val="00201E56"/>
    <w:rsid w:val="00202474"/>
    <w:rsid w:val="00202889"/>
    <w:rsid w:val="00202BE7"/>
    <w:rsid w:val="00202F22"/>
    <w:rsid w:val="00203744"/>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AE4"/>
    <w:rsid w:val="00210D35"/>
    <w:rsid w:val="00210E69"/>
    <w:rsid w:val="00210ECD"/>
    <w:rsid w:val="00210ED9"/>
    <w:rsid w:val="00210FB0"/>
    <w:rsid w:val="00210FEE"/>
    <w:rsid w:val="00211826"/>
    <w:rsid w:val="00211ADB"/>
    <w:rsid w:val="00211C1B"/>
    <w:rsid w:val="00212712"/>
    <w:rsid w:val="002127AF"/>
    <w:rsid w:val="00212AD0"/>
    <w:rsid w:val="00212BB0"/>
    <w:rsid w:val="00212CFF"/>
    <w:rsid w:val="00212F12"/>
    <w:rsid w:val="00213349"/>
    <w:rsid w:val="0021357D"/>
    <w:rsid w:val="0021390D"/>
    <w:rsid w:val="002145D8"/>
    <w:rsid w:val="00214D0A"/>
    <w:rsid w:val="00215EFD"/>
    <w:rsid w:val="002163A4"/>
    <w:rsid w:val="002164F2"/>
    <w:rsid w:val="00216564"/>
    <w:rsid w:val="002169C1"/>
    <w:rsid w:val="00216E2A"/>
    <w:rsid w:val="00216E35"/>
    <w:rsid w:val="00216F96"/>
    <w:rsid w:val="0021722C"/>
    <w:rsid w:val="0021731A"/>
    <w:rsid w:val="002173D8"/>
    <w:rsid w:val="00217494"/>
    <w:rsid w:val="00220571"/>
    <w:rsid w:val="00220888"/>
    <w:rsid w:val="002212C6"/>
    <w:rsid w:val="00221340"/>
    <w:rsid w:val="002215B5"/>
    <w:rsid w:val="00221891"/>
    <w:rsid w:val="00221F42"/>
    <w:rsid w:val="002220FB"/>
    <w:rsid w:val="0022218D"/>
    <w:rsid w:val="00222DE3"/>
    <w:rsid w:val="00222E01"/>
    <w:rsid w:val="00222F21"/>
    <w:rsid w:val="00222F8D"/>
    <w:rsid w:val="00222FB0"/>
    <w:rsid w:val="00223394"/>
    <w:rsid w:val="0022347F"/>
    <w:rsid w:val="0022361D"/>
    <w:rsid w:val="0022377B"/>
    <w:rsid w:val="00223D69"/>
    <w:rsid w:val="00223E25"/>
    <w:rsid w:val="00223EDE"/>
    <w:rsid w:val="00224489"/>
    <w:rsid w:val="00224D1A"/>
    <w:rsid w:val="00224EFE"/>
    <w:rsid w:val="00225822"/>
    <w:rsid w:val="00225990"/>
    <w:rsid w:val="00225EDC"/>
    <w:rsid w:val="00225EEB"/>
    <w:rsid w:val="00226220"/>
    <w:rsid w:val="00226276"/>
    <w:rsid w:val="0022644F"/>
    <w:rsid w:val="0022660F"/>
    <w:rsid w:val="00226BE3"/>
    <w:rsid w:val="00226C81"/>
    <w:rsid w:val="0022700E"/>
    <w:rsid w:val="002278F3"/>
    <w:rsid w:val="00227EAD"/>
    <w:rsid w:val="00230524"/>
    <w:rsid w:val="0023069E"/>
    <w:rsid w:val="0023081A"/>
    <w:rsid w:val="00231174"/>
    <w:rsid w:val="002315CD"/>
    <w:rsid w:val="00231F62"/>
    <w:rsid w:val="00232485"/>
    <w:rsid w:val="00233258"/>
    <w:rsid w:val="00233293"/>
    <w:rsid w:val="002338A8"/>
    <w:rsid w:val="002339B1"/>
    <w:rsid w:val="002339E2"/>
    <w:rsid w:val="00233D43"/>
    <w:rsid w:val="0023403F"/>
    <w:rsid w:val="00234392"/>
    <w:rsid w:val="00234FCD"/>
    <w:rsid w:val="002352B6"/>
    <w:rsid w:val="00235383"/>
    <w:rsid w:val="002353E4"/>
    <w:rsid w:val="002354E3"/>
    <w:rsid w:val="0023571A"/>
    <w:rsid w:val="00235C0E"/>
    <w:rsid w:val="00235C29"/>
    <w:rsid w:val="00236456"/>
    <w:rsid w:val="00236468"/>
    <w:rsid w:val="002365FF"/>
    <w:rsid w:val="00236608"/>
    <w:rsid w:val="00236641"/>
    <w:rsid w:val="002366A2"/>
    <w:rsid w:val="00237441"/>
    <w:rsid w:val="0023748B"/>
    <w:rsid w:val="002375A1"/>
    <w:rsid w:val="002378AC"/>
    <w:rsid w:val="00237BDF"/>
    <w:rsid w:val="00240581"/>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844"/>
    <w:rsid w:val="00243EF4"/>
    <w:rsid w:val="0024423F"/>
    <w:rsid w:val="00244281"/>
    <w:rsid w:val="002442B7"/>
    <w:rsid w:val="002443DA"/>
    <w:rsid w:val="00244415"/>
    <w:rsid w:val="002444EB"/>
    <w:rsid w:val="00244746"/>
    <w:rsid w:val="00244A27"/>
    <w:rsid w:val="00244DC5"/>
    <w:rsid w:val="00244EA2"/>
    <w:rsid w:val="00244FCC"/>
    <w:rsid w:val="0024513E"/>
    <w:rsid w:val="002453CD"/>
    <w:rsid w:val="00245895"/>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0CAE"/>
    <w:rsid w:val="00251024"/>
    <w:rsid w:val="00251330"/>
    <w:rsid w:val="0025138B"/>
    <w:rsid w:val="0025146D"/>
    <w:rsid w:val="00251A26"/>
    <w:rsid w:val="00251F30"/>
    <w:rsid w:val="002522F3"/>
    <w:rsid w:val="00252752"/>
    <w:rsid w:val="002527F7"/>
    <w:rsid w:val="0025318B"/>
    <w:rsid w:val="00253A02"/>
    <w:rsid w:val="00253A83"/>
    <w:rsid w:val="00253D54"/>
    <w:rsid w:val="002542D2"/>
    <w:rsid w:val="002546FF"/>
    <w:rsid w:val="00254A69"/>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D51"/>
    <w:rsid w:val="00262FF8"/>
    <w:rsid w:val="002630B5"/>
    <w:rsid w:val="00263400"/>
    <w:rsid w:val="00263571"/>
    <w:rsid w:val="0026358B"/>
    <w:rsid w:val="00263648"/>
    <w:rsid w:val="0026374E"/>
    <w:rsid w:val="00263956"/>
    <w:rsid w:val="00263A22"/>
    <w:rsid w:val="00263AD6"/>
    <w:rsid w:val="00263ADF"/>
    <w:rsid w:val="00263CBF"/>
    <w:rsid w:val="00263DBE"/>
    <w:rsid w:val="00264819"/>
    <w:rsid w:val="00264FBB"/>
    <w:rsid w:val="002652D5"/>
    <w:rsid w:val="002653D6"/>
    <w:rsid w:val="0026574E"/>
    <w:rsid w:val="00265AE7"/>
    <w:rsid w:val="00265B0A"/>
    <w:rsid w:val="00265DBA"/>
    <w:rsid w:val="00265EF4"/>
    <w:rsid w:val="00266520"/>
    <w:rsid w:val="002665AA"/>
    <w:rsid w:val="00266A9A"/>
    <w:rsid w:val="00266B3E"/>
    <w:rsid w:val="00266E68"/>
    <w:rsid w:val="002672BA"/>
    <w:rsid w:val="0026738E"/>
    <w:rsid w:val="002676D4"/>
    <w:rsid w:val="00267B1B"/>
    <w:rsid w:val="00267F34"/>
    <w:rsid w:val="0027009C"/>
    <w:rsid w:val="00270113"/>
    <w:rsid w:val="002702FE"/>
    <w:rsid w:val="00270324"/>
    <w:rsid w:val="0027046D"/>
    <w:rsid w:val="002707B7"/>
    <w:rsid w:val="00270A8E"/>
    <w:rsid w:val="00270C11"/>
    <w:rsid w:val="00270DCA"/>
    <w:rsid w:val="00271020"/>
    <w:rsid w:val="00271116"/>
    <w:rsid w:val="00271616"/>
    <w:rsid w:val="0027162A"/>
    <w:rsid w:val="00271765"/>
    <w:rsid w:val="00271903"/>
    <w:rsid w:val="00271A41"/>
    <w:rsid w:val="00271F51"/>
    <w:rsid w:val="002727B2"/>
    <w:rsid w:val="0027294E"/>
    <w:rsid w:val="002729D2"/>
    <w:rsid w:val="00272AB9"/>
    <w:rsid w:val="00273096"/>
    <w:rsid w:val="0027355D"/>
    <w:rsid w:val="00273756"/>
    <w:rsid w:val="00273C54"/>
    <w:rsid w:val="00273F08"/>
    <w:rsid w:val="002748B5"/>
    <w:rsid w:val="00274903"/>
    <w:rsid w:val="00274FCA"/>
    <w:rsid w:val="0027521B"/>
    <w:rsid w:val="00275259"/>
    <w:rsid w:val="00275B13"/>
    <w:rsid w:val="002760E7"/>
    <w:rsid w:val="002760F7"/>
    <w:rsid w:val="00276571"/>
    <w:rsid w:val="00276575"/>
    <w:rsid w:val="00276983"/>
    <w:rsid w:val="00276C7E"/>
    <w:rsid w:val="00276CD3"/>
    <w:rsid w:val="00276CF9"/>
    <w:rsid w:val="00276F8D"/>
    <w:rsid w:val="0027705C"/>
    <w:rsid w:val="0028000E"/>
    <w:rsid w:val="00280165"/>
    <w:rsid w:val="002802B5"/>
    <w:rsid w:val="002803D1"/>
    <w:rsid w:val="002804B4"/>
    <w:rsid w:val="002804F7"/>
    <w:rsid w:val="002805EF"/>
    <w:rsid w:val="00280620"/>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1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441"/>
    <w:rsid w:val="00291AD2"/>
    <w:rsid w:val="00291BE4"/>
    <w:rsid w:val="00291BEE"/>
    <w:rsid w:val="00292183"/>
    <w:rsid w:val="0029276A"/>
    <w:rsid w:val="0029293B"/>
    <w:rsid w:val="00292A0F"/>
    <w:rsid w:val="00292CF7"/>
    <w:rsid w:val="0029336D"/>
    <w:rsid w:val="00293535"/>
    <w:rsid w:val="00293706"/>
    <w:rsid w:val="0029424B"/>
    <w:rsid w:val="002942A5"/>
    <w:rsid w:val="002946BA"/>
    <w:rsid w:val="00294865"/>
    <w:rsid w:val="00294944"/>
    <w:rsid w:val="002949F2"/>
    <w:rsid w:val="00294FAD"/>
    <w:rsid w:val="002955ED"/>
    <w:rsid w:val="00295882"/>
    <w:rsid w:val="002958B8"/>
    <w:rsid w:val="0029617E"/>
    <w:rsid w:val="0029625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562"/>
    <w:rsid w:val="002A261C"/>
    <w:rsid w:val="002A2B0E"/>
    <w:rsid w:val="002A2EA7"/>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7C8"/>
    <w:rsid w:val="002A7A29"/>
    <w:rsid w:val="002A7AD8"/>
    <w:rsid w:val="002A7AE0"/>
    <w:rsid w:val="002A7D12"/>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01A"/>
    <w:rsid w:val="002B347C"/>
    <w:rsid w:val="002B3BDB"/>
    <w:rsid w:val="002B3F22"/>
    <w:rsid w:val="002B45C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850"/>
    <w:rsid w:val="002C2971"/>
    <w:rsid w:val="002C29A0"/>
    <w:rsid w:val="002C2A5A"/>
    <w:rsid w:val="002C2A99"/>
    <w:rsid w:val="002C2F52"/>
    <w:rsid w:val="002C3623"/>
    <w:rsid w:val="002C39B2"/>
    <w:rsid w:val="002C3AD5"/>
    <w:rsid w:val="002C3B4D"/>
    <w:rsid w:val="002C3C6C"/>
    <w:rsid w:val="002C3C7E"/>
    <w:rsid w:val="002C40AF"/>
    <w:rsid w:val="002C4153"/>
    <w:rsid w:val="002C41AA"/>
    <w:rsid w:val="002C4763"/>
    <w:rsid w:val="002C4980"/>
    <w:rsid w:val="002C4E77"/>
    <w:rsid w:val="002C507F"/>
    <w:rsid w:val="002C5996"/>
    <w:rsid w:val="002C5A0E"/>
    <w:rsid w:val="002C5C3C"/>
    <w:rsid w:val="002C5C5D"/>
    <w:rsid w:val="002C6778"/>
    <w:rsid w:val="002C6CF3"/>
    <w:rsid w:val="002C7348"/>
    <w:rsid w:val="002C73D3"/>
    <w:rsid w:val="002C75F1"/>
    <w:rsid w:val="002C7752"/>
    <w:rsid w:val="002C7906"/>
    <w:rsid w:val="002D04F5"/>
    <w:rsid w:val="002D0A0B"/>
    <w:rsid w:val="002D114C"/>
    <w:rsid w:val="002D11E6"/>
    <w:rsid w:val="002D125E"/>
    <w:rsid w:val="002D162E"/>
    <w:rsid w:val="002D1674"/>
    <w:rsid w:val="002D16EF"/>
    <w:rsid w:val="002D1B3A"/>
    <w:rsid w:val="002D1BFB"/>
    <w:rsid w:val="002D1CAB"/>
    <w:rsid w:val="002D1CDC"/>
    <w:rsid w:val="002D1DEF"/>
    <w:rsid w:val="002D1E2A"/>
    <w:rsid w:val="002D1FA3"/>
    <w:rsid w:val="002D207B"/>
    <w:rsid w:val="002D21AA"/>
    <w:rsid w:val="002D2719"/>
    <w:rsid w:val="002D28D9"/>
    <w:rsid w:val="002D2BCC"/>
    <w:rsid w:val="002D2C04"/>
    <w:rsid w:val="002D342F"/>
    <w:rsid w:val="002D3571"/>
    <w:rsid w:val="002D3781"/>
    <w:rsid w:val="002D4141"/>
    <w:rsid w:val="002D4E0C"/>
    <w:rsid w:val="002D565C"/>
    <w:rsid w:val="002D58B2"/>
    <w:rsid w:val="002D5A66"/>
    <w:rsid w:val="002D5CC3"/>
    <w:rsid w:val="002D5EE4"/>
    <w:rsid w:val="002D61BF"/>
    <w:rsid w:val="002D6208"/>
    <w:rsid w:val="002D62BA"/>
    <w:rsid w:val="002D6354"/>
    <w:rsid w:val="002D67AF"/>
    <w:rsid w:val="002D6A9D"/>
    <w:rsid w:val="002D73BD"/>
    <w:rsid w:val="002D752F"/>
    <w:rsid w:val="002D7569"/>
    <w:rsid w:val="002D763B"/>
    <w:rsid w:val="002D7A30"/>
    <w:rsid w:val="002D7BF6"/>
    <w:rsid w:val="002D7E61"/>
    <w:rsid w:val="002E02F2"/>
    <w:rsid w:val="002E0D92"/>
    <w:rsid w:val="002E1106"/>
    <w:rsid w:val="002E1135"/>
    <w:rsid w:val="002E185D"/>
    <w:rsid w:val="002E18CC"/>
    <w:rsid w:val="002E19C0"/>
    <w:rsid w:val="002E1B60"/>
    <w:rsid w:val="002E1C2D"/>
    <w:rsid w:val="002E1DCA"/>
    <w:rsid w:val="002E1E2D"/>
    <w:rsid w:val="002E1FD6"/>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582"/>
    <w:rsid w:val="002F072C"/>
    <w:rsid w:val="002F07D7"/>
    <w:rsid w:val="002F0E3B"/>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4E78"/>
    <w:rsid w:val="002F5143"/>
    <w:rsid w:val="002F57ED"/>
    <w:rsid w:val="002F57F5"/>
    <w:rsid w:val="002F58F4"/>
    <w:rsid w:val="002F5F39"/>
    <w:rsid w:val="002F62D2"/>
    <w:rsid w:val="002F65B3"/>
    <w:rsid w:val="002F65F6"/>
    <w:rsid w:val="002F6A28"/>
    <w:rsid w:val="002F6A3E"/>
    <w:rsid w:val="002F6B5B"/>
    <w:rsid w:val="002F74DF"/>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86A"/>
    <w:rsid w:val="00302B4D"/>
    <w:rsid w:val="00303016"/>
    <w:rsid w:val="0030343E"/>
    <w:rsid w:val="00303609"/>
    <w:rsid w:val="0030376D"/>
    <w:rsid w:val="00303C08"/>
    <w:rsid w:val="00303ED0"/>
    <w:rsid w:val="00303ED8"/>
    <w:rsid w:val="00303F19"/>
    <w:rsid w:val="0030428A"/>
    <w:rsid w:val="00304338"/>
    <w:rsid w:val="003047DB"/>
    <w:rsid w:val="003048A1"/>
    <w:rsid w:val="00304C74"/>
    <w:rsid w:val="00304CE6"/>
    <w:rsid w:val="00304EBE"/>
    <w:rsid w:val="00305129"/>
    <w:rsid w:val="00305245"/>
    <w:rsid w:val="003054CA"/>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40E"/>
    <w:rsid w:val="0031368E"/>
    <w:rsid w:val="00313962"/>
    <w:rsid w:val="00313E9D"/>
    <w:rsid w:val="003141D5"/>
    <w:rsid w:val="00314340"/>
    <w:rsid w:val="00314616"/>
    <w:rsid w:val="00314A6F"/>
    <w:rsid w:val="00314AEA"/>
    <w:rsid w:val="00314B3B"/>
    <w:rsid w:val="00314DE3"/>
    <w:rsid w:val="003150B7"/>
    <w:rsid w:val="003151B9"/>
    <w:rsid w:val="00315318"/>
    <w:rsid w:val="00315319"/>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661"/>
    <w:rsid w:val="00322AF4"/>
    <w:rsid w:val="00322E74"/>
    <w:rsid w:val="00323159"/>
    <w:rsid w:val="0032317C"/>
    <w:rsid w:val="00323311"/>
    <w:rsid w:val="0032360D"/>
    <w:rsid w:val="00323C62"/>
    <w:rsid w:val="00324337"/>
    <w:rsid w:val="0032438C"/>
    <w:rsid w:val="003244FE"/>
    <w:rsid w:val="003249DF"/>
    <w:rsid w:val="00324E3C"/>
    <w:rsid w:val="00324E4E"/>
    <w:rsid w:val="00325125"/>
    <w:rsid w:val="0032517C"/>
    <w:rsid w:val="00325316"/>
    <w:rsid w:val="00325603"/>
    <w:rsid w:val="0032561B"/>
    <w:rsid w:val="0032569D"/>
    <w:rsid w:val="00325B28"/>
    <w:rsid w:val="00325EA1"/>
    <w:rsid w:val="00325F77"/>
    <w:rsid w:val="0032611C"/>
    <w:rsid w:val="003262E4"/>
    <w:rsid w:val="0032640F"/>
    <w:rsid w:val="00326528"/>
    <w:rsid w:val="00326F75"/>
    <w:rsid w:val="00327193"/>
    <w:rsid w:val="003272C4"/>
    <w:rsid w:val="00327426"/>
    <w:rsid w:val="00327E81"/>
    <w:rsid w:val="00330695"/>
    <w:rsid w:val="00330996"/>
    <w:rsid w:val="00330F7F"/>
    <w:rsid w:val="0033108F"/>
    <w:rsid w:val="003314CE"/>
    <w:rsid w:val="003318F5"/>
    <w:rsid w:val="0033197E"/>
    <w:rsid w:val="00331DE8"/>
    <w:rsid w:val="0033246B"/>
    <w:rsid w:val="003328BB"/>
    <w:rsid w:val="003328CF"/>
    <w:rsid w:val="00332ABD"/>
    <w:rsid w:val="00332D8C"/>
    <w:rsid w:val="00332E81"/>
    <w:rsid w:val="00333136"/>
    <w:rsid w:val="00333137"/>
    <w:rsid w:val="0033355B"/>
    <w:rsid w:val="00333739"/>
    <w:rsid w:val="00333C75"/>
    <w:rsid w:val="003341C4"/>
    <w:rsid w:val="0033432E"/>
    <w:rsid w:val="003344EA"/>
    <w:rsid w:val="003347EB"/>
    <w:rsid w:val="00334807"/>
    <w:rsid w:val="00334B5E"/>
    <w:rsid w:val="00335288"/>
    <w:rsid w:val="00335303"/>
    <w:rsid w:val="003357C2"/>
    <w:rsid w:val="00335987"/>
    <w:rsid w:val="00335ABF"/>
    <w:rsid w:val="00335C7F"/>
    <w:rsid w:val="003360D1"/>
    <w:rsid w:val="003360F7"/>
    <w:rsid w:val="00336361"/>
    <w:rsid w:val="0033658C"/>
    <w:rsid w:val="003368BB"/>
    <w:rsid w:val="003369B8"/>
    <w:rsid w:val="00337603"/>
    <w:rsid w:val="00337CF5"/>
    <w:rsid w:val="003407F2"/>
    <w:rsid w:val="0034198F"/>
    <w:rsid w:val="00341B88"/>
    <w:rsid w:val="00341D2A"/>
    <w:rsid w:val="003422AE"/>
    <w:rsid w:val="0034230E"/>
    <w:rsid w:val="00342715"/>
    <w:rsid w:val="00342BA3"/>
    <w:rsid w:val="00343413"/>
    <w:rsid w:val="00343769"/>
    <w:rsid w:val="00343D07"/>
    <w:rsid w:val="00343FC9"/>
    <w:rsid w:val="003441E2"/>
    <w:rsid w:val="00344631"/>
    <w:rsid w:val="0034482F"/>
    <w:rsid w:val="00344A8E"/>
    <w:rsid w:val="00344B8E"/>
    <w:rsid w:val="0034522E"/>
    <w:rsid w:val="003457AF"/>
    <w:rsid w:val="00345FB4"/>
    <w:rsid w:val="00346169"/>
    <w:rsid w:val="003461DA"/>
    <w:rsid w:val="003466BE"/>
    <w:rsid w:val="00346878"/>
    <w:rsid w:val="00346A69"/>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405"/>
    <w:rsid w:val="003534CD"/>
    <w:rsid w:val="00353FFB"/>
    <w:rsid w:val="003543D8"/>
    <w:rsid w:val="003544EB"/>
    <w:rsid w:val="003546EE"/>
    <w:rsid w:val="00354F0F"/>
    <w:rsid w:val="00355385"/>
    <w:rsid w:val="003553C2"/>
    <w:rsid w:val="00355445"/>
    <w:rsid w:val="00355C0E"/>
    <w:rsid w:val="00355ECE"/>
    <w:rsid w:val="003563F6"/>
    <w:rsid w:val="003566D0"/>
    <w:rsid w:val="00356895"/>
    <w:rsid w:val="00356AB4"/>
    <w:rsid w:val="00356C0C"/>
    <w:rsid w:val="00356DFA"/>
    <w:rsid w:val="00356F67"/>
    <w:rsid w:val="003574C5"/>
    <w:rsid w:val="003575A7"/>
    <w:rsid w:val="00357AF0"/>
    <w:rsid w:val="00357B8C"/>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36B"/>
    <w:rsid w:val="003633D3"/>
    <w:rsid w:val="003636D8"/>
    <w:rsid w:val="00363897"/>
    <w:rsid w:val="00363AE6"/>
    <w:rsid w:val="003647E2"/>
    <w:rsid w:val="003648F8"/>
    <w:rsid w:val="003649C9"/>
    <w:rsid w:val="00364A49"/>
    <w:rsid w:val="00364A50"/>
    <w:rsid w:val="00364B69"/>
    <w:rsid w:val="00365062"/>
    <w:rsid w:val="0036543B"/>
    <w:rsid w:val="00365864"/>
    <w:rsid w:val="003658DE"/>
    <w:rsid w:val="00365B5F"/>
    <w:rsid w:val="00365DCE"/>
    <w:rsid w:val="003661F7"/>
    <w:rsid w:val="003669DB"/>
    <w:rsid w:val="00366AC2"/>
    <w:rsid w:val="00366E48"/>
    <w:rsid w:val="0036745D"/>
    <w:rsid w:val="00367AB7"/>
    <w:rsid w:val="00367D2C"/>
    <w:rsid w:val="00367F7B"/>
    <w:rsid w:val="003701D0"/>
    <w:rsid w:val="003702E2"/>
    <w:rsid w:val="003705FC"/>
    <w:rsid w:val="003708A5"/>
    <w:rsid w:val="0037105C"/>
    <w:rsid w:val="00371588"/>
    <w:rsid w:val="00371696"/>
    <w:rsid w:val="003716A3"/>
    <w:rsid w:val="00371CB2"/>
    <w:rsid w:val="00371FAC"/>
    <w:rsid w:val="00372023"/>
    <w:rsid w:val="0037242E"/>
    <w:rsid w:val="003727B3"/>
    <w:rsid w:val="00372B53"/>
    <w:rsid w:val="0037385D"/>
    <w:rsid w:val="00373BFC"/>
    <w:rsid w:val="00373D10"/>
    <w:rsid w:val="00373E9B"/>
    <w:rsid w:val="0037404E"/>
    <w:rsid w:val="00374307"/>
    <w:rsid w:val="00374364"/>
    <w:rsid w:val="0037466B"/>
    <w:rsid w:val="003747F5"/>
    <w:rsid w:val="00375E21"/>
    <w:rsid w:val="00376861"/>
    <w:rsid w:val="00376A3C"/>
    <w:rsid w:val="00376AF5"/>
    <w:rsid w:val="00376B49"/>
    <w:rsid w:val="00376E98"/>
    <w:rsid w:val="00376FAE"/>
    <w:rsid w:val="0037740D"/>
    <w:rsid w:val="00377D05"/>
    <w:rsid w:val="003806E6"/>
    <w:rsid w:val="00380738"/>
    <w:rsid w:val="00380742"/>
    <w:rsid w:val="003809DE"/>
    <w:rsid w:val="00380B77"/>
    <w:rsid w:val="00380B80"/>
    <w:rsid w:val="00380E03"/>
    <w:rsid w:val="00380E5A"/>
    <w:rsid w:val="00380EED"/>
    <w:rsid w:val="00381419"/>
    <w:rsid w:val="00381493"/>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6B6"/>
    <w:rsid w:val="00391760"/>
    <w:rsid w:val="00391824"/>
    <w:rsid w:val="0039190D"/>
    <w:rsid w:val="00391B06"/>
    <w:rsid w:val="00391C34"/>
    <w:rsid w:val="00391CB5"/>
    <w:rsid w:val="00392048"/>
    <w:rsid w:val="00392213"/>
    <w:rsid w:val="0039225E"/>
    <w:rsid w:val="0039280F"/>
    <w:rsid w:val="0039297C"/>
    <w:rsid w:val="00392B37"/>
    <w:rsid w:val="00392F29"/>
    <w:rsid w:val="003931CE"/>
    <w:rsid w:val="00393267"/>
    <w:rsid w:val="003937D4"/>
    <w:rsid w:val="003942CC"/>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9D"/>
    <w:rsid w:val="003A03F9"/>
    <w:rsid w:val="003A0BA6"/>
    <w:rsid w:val="003A0DBF"/>
    <w:rsid w:val="003A124E"/>
    <w:rsid w:val="003A191B"/>
    <w:rsid w:val="003A1A7B"/>
    <w:rsid w:val="003A1AEC"/>
    <w:rsid w:val="003A1B05"/>
    <w:rsid w:val="003A1B1C"/>
    <w:rsid w:val="003A1C6E"/>
    <w:rsid w:val="003A1E53"/>
    <w:rsid w:val="003A2156"/>
    <w:rsid w:val="003A21BF"/>
    <w:rsid w:val="003A251F"/>
    <w:rsid w:val="003A261D"/>
    <w:rsid w:val="003A2F99"/>
    <w:rsid w:val="003A3B4F"/>
    <w:rsid w:val="003A3C11"/>
    <w:rsid w:val="003A3C6E"/>
    <w:rsid w:val="003A3DAC"/>
    <w:rsid w:val="003A44F3"/>
    <w:rsid w:val="003A4764"/>
    <w:rsid w:val="003A4959"/>
    <w:rsid w:val="003A4C9B"/>
    <w:rsid w:val="003A4E9B"/>
    <w:rsid w:val="003A515D"/>
    <w:rsid w:val="003A5586"/>
    <w:rsid w:val="003A5723"/>
    <w:rsid w:val="003A5CDC"/>
    <w:rsid w:val="003A5FD2"/>
    <w:rsid w:val="003A6178"/>
    <w:rsid w:val="003A63F8"/>
    <w:rsid w:val="003A650B"/>
    <w:rsid w:val="003A6520"/>
    <w:rsid w:val="003A6762"/>
    <w:rsid w:val="003A68B6"/>
    <w:rsid w:val="003A6A04"/>
    <w:rsid w:val="003A6F8D"/>
    <w:rsid w:val="003A70F2"/>
    <w:rsid w:val="003A7423"/>
    <w:rsid w:val="003A7845"/>
    <w:rsid w:val="003A7BEF"/>
    <w:rsid w:val="003A7D4B"/>
    <w:rsid w:val="003A7FF3"/>
    <w:rsid w:val="003B02DB"/>
    <w:rsid w:val="003B0784"/>
    <w:rsid w:val="003B0C56"/>
    <w:rsid w:val="003B1086"/>
    <w:rsid w:val="003B13B1"/>
    <w:rsid w:val="003B1CA3"/>
    <w:rsid w:val="003B1D40"/>
    <w:rsid w:val="003B1D6E"/>
    <w:rsid w:val="003B23E2"/>
    <w:rsid w:val="003B255F"/>
    <w:rsid w:val="003B29E8"/>
    <w:rsid w:val="003B3199"/>
    <w:rsid w:val="003B34E1"/>
    <w:rsid w:val="003B3D6D"/>
    <w:rsid w:val="003B3EDE"/>
    <w:rsid w:val="003B4584"/>
    <w:rsid w:val="003B45A6"/>
    <w:rsid w:val="003B4A91"/>
    <w:rsid w:val="003B54BD"/>
    <w:rsid w:val="003B55E1"/>
    <w:rsid w:val="003B56B5"/>
    <w:rsid w:val="003B59F8"/>
    <w:rsid w:val="003B5A6F"/>
    <w:rsid w:val="003B69BC"/>
    <w:rsid w:val="003B6A73"/>
    <w:rsid w:val="003B6B2F"/>
    <w:rsid w:val="003B6E38"/>
    <w:rsid w:val="003B7283"/>
    <w:rsid w:val="003B72A3"/>
    <w:rsid w:val="003B7386"/>
    <w:rsid w:val="003B778B"/>
    <w:rsid w:val="003B7A2D"/>
    <w:rsid w:val="003C008C"/>
    <w:rsid w:val="003C044D"/>
    <w:rsid w:val="003C09B1"/>
    <w:rsid w:val="003C0A18"/>
    <w:rsid w:val="003C0CAE"/>
    <w:rsid w:val="003C0FB7"/>
    <w:rsid w:val="003C10D9"/>
    <w:rsid w:val="003C1AA0"/>
    <w:rsid w:val="003C1AF8"/>
    <w:rsid w:val="003C2C5D"/>
    <w:rsid w:val="003C2E06"/>
    <w:rsid w:val="003C31DA"/>
    <w:rsid w:val="003C36A9"/>
    <w:rsid w:val="003C373A"/>
    <w:rsid w:val="003C39AB"/>
    <w:rsid w:val="003C3BA7"/>
    <w:rsid w:val="003C3C52"/>
    <w:rsid w:val="003C3DFE"/>
    <w:rsid w:val="003C3E49"/>
    <w:rsid w:val="003C4B20"/>
    <w:rsid w:val="003C4E00"/>
    <w:rsid w:val="003C506E"/>
    <w:rsid w:val="003C565B"/>
    <w:rsid w:val="003C5C46"/>
    <w:rsid w:val="003C5E0E"/>
    <w:rsid w:val="003C5E48"/>
    <w:rsid w:val="003C5FB6"/>
    <w:rsid w:val="003C60CA"/>
    <w:rsid w:val="003C6119"/>
    <w:rsid w:val="003C6139"/>
    <w:rsid w:val="003C614E"/>
    <w:rsid w:val="003C6233"/>
    <w:rsid w:val="003C641A"/>
    <w:rsid w:val="003C6423"/>
    <w:rsid w:val="003C668B"/>
    <w:rsid w:val="003C67AD"/>
    <w:rsid w:val="003C6A68"/>
    <w:rsid w:val="003C6AFA"/>
    <w:rsid w:val="003C745F"/>
    <w:rsid w:val="003C7AB0"/>
    <w:rsid w:val="003C7AC5"/>
    <w:rsid w:val="003C7AC7"/>
    <w:rsid w:val="003C7B17"/>
    <w:rsid w:val="003C7D77"/>
    <w:rsid w:val="003D0205"/>
    <w:rsid w:val="003D08DC"/>
    <w:rsid w:val="003D0B5A"/>
    <w:rsid w:val="003D0F7F"/>
    <w:rsid w:val="003D1697"/>
    <w:rsid w:val="003D1AFA"/>
    <w:rsid w:val="003D1CAE"/>
    <w:rsid w:val="003D1E26"/>
    <w:rsid w:val="003D1E68"/>
    <w:rsid w:val="003D1F4C"/>
    <w:rsid w:val="003D2295"/>
    <w:rsid w:val="003D2A59"/>
    <w:rsid w:val="003D3484"/>
    <w:rsid w:val="003D3937"/>
    <w:rsid w:val="003D3DE3"/>
    <w:rsid w:val="003D3EEA"/>
    <w:rsid w:val="003D4073"/>
    <w:rsid w:val="003D4657"/>
    <w:rsid w:val="003D490D"/>
    <w:rsid w:val="003D4A46"/>
    <w:rsid w:val="003D4ABF"/>
    <w:rsid w:val="003D4B32"/>
    <w:rsid w:val="003D4D0E"/>
    <w:rsid w:val="003D5005"/>
    <w:rsid w:val="003D5173"/>
    <w:rsid w:val="003D51DB"/>
    <w:rsid w:val="003D5439"/>
    <w:rsid w:val="003D54DD"/>
    <w:rsid w:val="003D5572"/>
    <w:rsid w:val="003D57C6"/>
    <w:rsid w:val="003D59A3"/>
    <w:rsid w:val="003D65B5"/>
    <w:rsid w:val="003D69C9"/>
    <w:rsid w:val="003D6A79"/>
    <w:rsid w:val="003D6B24"/>
    <w:rsid w:val="003D70BB"/>
    <w:rsid w:val="003D714B"/>
    <w:rsid w:val="003D7165"/>
    <w:rsid w:val="003D747F"/>
    <w:rsid w:val="003D7600"/>
    <w:rsid w:val="003D78AA"/>
    <w:rsid w:val="003D7B3B"/>
    <w:rsid w:val="003D7F2E"/>
    <w:rsid w:val="003E00E4"/>
    <w:rsid w:val="003E013A"/>
    <w:rsid w:val="003E0251"/>
    <w:rsid w:val="003E02A9"/>
    <w:rsid w:val="003E0BEC"/>
    <w:rsid w:val="003E0ECD"/>
    <w:rsid w:val="003E10FB"/>
    <w:rsid w:val="003E130A"/>
    <w:rsid w:val="003E1460"/>
    <w:rsid w:val="003E1472"/>
    <w:rsid w:val="003E1767"/>
    <w:rsid w:val="003E2B08"/>
    <w:rsid w:val="003E33BC"/>
    <w:rsid w:val="003E33F5"/>
    <w:rsid w:val="003E3498"/>
    <w:rsid w:val="003E34DE"/>
    <w:rsid w:val="003E3624"/>
    <w:rsid w:val="003E3B3A"/>
    <w:rsid w:val="003E3B56"/>
    <w:rsid w:val="003E3C40"/>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907"/>
    <w:rsid w:val="003F3B65"/>
    <w:rsid w:val="003F3CA9"/>
    <w:rsid w:val="003F4423"/>
    <w:rsid w:val="003F4891"/>
    <w:rsid w:val="003F4AB8"/>
    <w:rsid w:val="003F4E4A"/>
    <w:rsid w:val="003F5081"/>
    <w:rsid w:val="003F6521"/>
    <w:rsid w:val="003F6804"/>
    <w:rsid w:val="003F6AD8"/>
    <w:rsid w:val="003F6C01"/>
    <w:rsid w:val="003F7131"/>
    <w:rsid w:val="003F74D1"/>
    <w:rsid w:val="003F7AA8"/>
    <w:rsid w:val="003F7BC4"/>
    <w:rsid w:val="00400ABF"/>
    <w:rsid w:val="00400D8F"/>
    <w:rsid w:val="004010EF"/>
    <w:rsid w:val="00401286"/>
    <w:rsid w:val="00401E11"/>
    <w:rsid w:val="00401E49"/>
    <w:rsid w:val="004022C1"/>
    <w:rsid w:val="004023CB"/>
    <w:rsid w:val="004026FF"/>
    <w:rsid w:val="0040275C"/>
    <w:rsid w:val="00403601"/>
    <w:rsid w:val="00403A41"/>
    <w:rsid w:val="00403ADD"/>
    <w:rsid w:val="00403B8A"/>
    <w:rsid w:val="00404513"/>
    <w:rsid w:val="00404691"/>
    <w:rsid w:val="00404883"/>
    <w:rsid w:val="00404A11"/>
    <w:rsid w:val="00404D59"/>
    <w:rsid w:val="00405314"/>
    <w:rsid w:val="004057D6"/>
    <w:rsid w:val="00405AD9"/>
    <w:rsid w:val="00405B99"/>
    <w:rsid w:val="00405EB0"/>
    <w:rsid w:val="00405EB6"/>
    <w:rsid w:val="0040605C"/>
    <w:rsid w:val="00406125"/>
    <w:rsid w:val="00406309"/>
    <w:rsid w:val="0040636F"/>
    <w:rsid w:val="00406ADE"/>
    <w:rsid w:val="00407138"/>
    <w:rsid w:val="00407420"/>
    <w:rsid w:val="004079B0"/>
    <w:rsid w:val="00407A2F"/>
    <w:rsid w:val="00407C02"/>
    <w:rsid w:val="0041006D"/>
    <w:rsid w:val="004101FF"/>
    <w:rsid w:val="00410486"/>
    <w:rsid w:val="0041084E"/>
    <w:rsid w:val="00410B36"/>
    <w:rsid w:val="0041115D"/>
    <w:rsid w:val="00411CBE"/>
    <w:rsid w:val="00411D4B"/>
    <w:rsid w:val="0041200A"/>
    <w:rsid w:val="004126FA"/>
    <w:rsid w:val="00412765"/>
    <w:rsid w:val="00412770"/>
    <w:rsid w:val="00412F83"/>
    <w:rsid w:val="00413692"/>
    <w:rsid w:val="0041369E"/>
    <w:rsid w:val="004138DD"/>
    <w:rsid w:val="00413B94"/>
    <w:rsid w:val="00413C64"/>
    <w:rsid w:val="00413EDF"/>
    <w:rsid w:val="00413F8B"/>
    <w:rsid w:val="00414008"/>
    <w:rsid w:val="0041423D"/>
    <w:rsid w:val="00414404"/>
    <w:rsid w:val="00414A9F"/>
    <w:rsid w:val="00414DBF"/>
    <w:rsid w:val="00414F75"/>
    <w:rsid w:val="00414FF8"/>
    <w:rsid w:val="004153CE"/>
    <w:rsid w:val="0041556D"/>
    <w:rsid w:val="0041580D"/>
    <w:rsid w:val="00415B05"/>
    <w:rsid w:val="00415BB6"/>
    <w:rsid w:val="00415D6D"/>
    <w:rsid w:val="00415E3E"/>
    <w:rsid w:val="004161E8"/>
    <w:rsid w:val="004161FD"/>
    <w:rsid w:val="00416245"/>
    <w:rsid w:val="00416727"/>
    <w:rsid w:val="0041685D"/>
    <w:rsid w:val="00416E52"/>
    <w:rsid w:val="00416F56"/>
    <w:rsid w:val="00417145"/>
    <w:rsid w:val="004179D7"/>
    <w:rsid w:val="00417BFB"/>
    <w:rsid w:val="00417CA2"/>
    <w:rsid w:val="00417EF2"/>
    <w:rsid w:val="004201CA"/>
    <w:rsid w:val="004207CB"/>
    <w:rsid w:val="00420BBA"/>
    <w:rsid w:val="00420E80"/>
    <w:rsid w:val="00420EB7"/>
    <w:rsid w:val="0042105C"/>
    <w:rsid w:val="00421399"/>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C30"/>
    <w:rsid w:val="00424EFB"/>
    <w:rsid w:val="00424F19"/>
    <w:rsid w:val="0042512D"/>
    <w:rsid w:val="00425867"/>
    <w:rsid w:val="0042595B"/>
    <w:rsid w:val="00425C1D"/>
    <w:rsid w:val="004266C1"/>
    <w:rsid w:val="00426DB7"/>
    <w:rsid w:val="00426FA2"/>
    <w:rsid w:val="00427617"/>
    <w:rsid w:val="00427710"/>
    <w:rsid w:val="00427B80"/>
    <w:rsid w:val="00427EF3"/>
    <w:rsid w:val="00430082"/>
    <w:rsid w:val="00430268"/>
    <w:rsid w:val="00430A58"/>
    <w:rsid w:val="00430C2B"/>
    <w:rsid w:val="00430C83"/>
    <w:rsid w:val="004310B8"/>
    <w:rsid w:val="004314AA"/>
    <w:rsid w:val="0043180E"/>
    <w:rsid w:val="00431ADA"/>
    <w:rsid w:val="0043222B"/>
    <w:rsid w:val="00432A35"/>
    <w:rsid w:val="0043316F"/>
    <w:rsid w:val="00433257"/>
    <w:rsid w:val="00433480"/>
    <w:rsid w:val="00433570"/>
    <w:rsid w:val="00434128"/>
    <w:rsid w:val="004349CD"/>
    <w:rsid w:val="00434FD2"/>
    <w:rsid w:val="004351F9"/>
    <w:rsid w:val="004352B8"/>
    <w:rsid w:val="00435B6F"/>
    <w:rsid w:val="00436385"/>
    <w:rsid w:val="0043659D"/>
    <w:rsid w:val="00436806"/>
    <w:rsid w:val="00436D81"/>
    <w:rsid w:val="00436F1A"/>
    <w:rsid w:val="00437649"/>
    <w:rsid w:val="00437F0D"/>
    <w:rsid w:val="004400FE"/>
    <w:rsid w:val="004401C2"/>
    <w:rsid w:val="00440410"/>
    <w:rsid w:val="00440898"/>
    <w:rsid w:val="00440E58"/>
    <w:rsid w:val="00440FAD"/>
    <w:rsid w:val="004411D3"/>
    <w:rsid w:val="0044140B"/>
    <w:rsid w:val="00441434"/>
    <w:rsid w:val="0044195C"/>
    <w:rsid w:val="00441A06"/>
    <w:rsid w:val="00441A97"/>
    <w:rsid w:val="00441BD0"/>
    <w:rsid w:val="00441CDD"/>
    <w:rsid w:val="004426DC"/>
    <w:rsid w:val="00442792"/>
    <w:rsid w:val="0044292E"/>
    <w:rsid w:val="00443A7B"/>
    <w:rsid w:val="00443D3F"/>
    <w:rsid w:val="00443F2F"/>
    <w:rsid w:val="00443F60"/>
    <w:rsid w:val="0044428D"/>
    <w:rsid w:val="00444A13"/>
    <w:rsid w:val="00444D4D"/>
    <w:rsid w:val="00444FC1"/>
    <w:rsid w:val="00445220"/>
    <w:rsid w:val="00445A95"/>
    <w:rsid w:val="00445BCB"/>
    <w:rsid w:val="00445F55"/>
    <w:rsid w:val="0044609C"/>
    <w:rsid w:val="00446442"/>
    <w:rsid w:val="0044648A"/>
    <w:rsid w:val="00446AFF"/>
    <w:rsid w:val="00446E25"/>
    <w:rsid w:val="00446F2F"/>
    <w:rsid w:val="0044704A"/>
    <w:rsid w:val="004476CE"/>
    <w:rsid w:val="0044783E"/>
    <w:rsid w:val="00447DFC"/>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D7D"/>
    <w:rsid w:val="00454F09"/>
    <w:rsid w:val="004550FA"/>
    <w:rsid w:val="004552F8"/>
    <w:rsid w:val="00455548"/>
    <w:rsid w:val="00455745"/>
    <w:rsid w:val="004559C7"/>
    <w:rsid w:val="00455A4F"/>
    <w:rsid w:val="00455DB4"/>
    <w:rsid w:val="00456074"/>
    <w:rsid w:val="00456293"/>
    <w:rsid w:val="004565BF"/>
    <w:rsid w:val="004567B8"/>
    <w:rsid w:val="00456AD2"/>
    <w:rsid w:val="00456B5E"/>
    <w:rsid w:val="00456DEE"/>
    <w:rsid w:val="00456FCE"/>
    <w:rsid w:val="00457611"/>
    <w:rsid w:val="00457777"/>
    <w:rsid w:val="00457929"/>
    <w:rsid w:val="00457E61"/>
    <w:rsid w:val="00460145"/>
    <w:rsid w:val="00460325"/>
    <w:rsid w:val="0046080B"/>
    <w:rsid w:val="00460ED6"/>
    <w:rsid w:val="004615A4"/>
    <w:rsid w:val="00461B0A"/>
    <w:rsid w:val="00461BE2"/>
    <w:rsid w:val="00462032"/>
    <w:rsid w:val="004627EA"/>
    <w:rsid w:val="004629F9"/>
    <w:rsid w:val="0046326E"/>
    <w:rsid w:val="00463398"/>
    <w:rsid w:val="004639AA"/>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6E92"/>
    <w:rsid w:val="00467223"/>
    <w:rsid w:val="00467525"/>
    <w:rsid w:val="0046763D"/>
    <w:rsid w:val="0046785B"/>
    <w:rsid w:val="004702FF"/>
    <w:rsid w:val="00470E13"/>
    <w:rsid w:val="0047116A"/>
    <w:rsid w:val="004712DC"/>
    <w:rsid w:val="004715CC"/>
    <w:rsid w:val="0047164B"/>
    <w:rsid w:val="00471ABB"/>
    <w:rsid w:val="004721E1"/>
    <w:rsid w:val="00472203"/>
    <w:rsid w:val="00472726"/>
    <w:rsid w:val="00472789"/>
    <w:rsid w:val="00472BD2"/>
    <w:rsid w:val="00472E19"/>
    <w:rsid w:val="00473344"/>
    <w:rsid w:val="00473517"/>
    <w:rsid w:val="00474053"/>
    <w:rsid w:val="00474099"/>
    <w:rsid w:val="004741EC"/>
    <w:rsid w:val="004743A7"/>
    <w:rsid w:val="004746A5"/>
    <w:rsid w:val="00474840"/>
    <w:rsid w:val="00475DBD"/>
    <w:rsid w:val="004762C8"/>
    <w:rsid w:val="0047657B"/>
    <w:rsid w:val="00476633"/>
    <w:rsid w:val="004766B7"/>
    <w:rsid w:val="004766C0"/>
    <w:rsid w:val="0047685C"/>
    <w:rsid w:val="00476E87"/>
    <w:rsid w:val="00476EC4"/>
    <w:rsid w:val="00476F30"/>
    <w:rsid w:val="00477965"/>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75"/>
    <w:rsid w:val="0048258A"/>
    <w:rsid w:val="00482C7C"/>
    <w:rsid w:val="0048364D"/>
    <w:rsid w:val="00483AC4"/>
    <w:rsid w:val="00484D70"/>
    <w:rsid w:val="004853CE"/>
    <w:rsid w:val="0048548A"/>
    <w:rsid w:val="00485B9A"/>
    <w:rsid w:val="00485C01"/>
    <w:rsid w:val="00486215"/>
    <w:rsid w:val="00486A77"/>
    <w:rsid w:val="00486D81"/>
    <w:rsid w:val="00486F77"/>
    <w:rsid w:val="00486FEE"/>
    <w:rsid w:val="004870A7"/>
    <w:rsid w:val="00487435"/>
    <w:rsid w:val="0048761C"/>
    <w:rsid w:val="004876D4"/>
    <w:rsid w:val="00487A43"/>
    <w:rsid w:val="00487D20"/>
    <w:rsid w:val="00491BBF"/>
    <w:rsid w:val="00491D46"/>
    <w:rsid w:val="004920EB"/>
    <w:rsid w:val="004925B0"/>
    <w:rsid w:val="004925E1"/>
    <w:rsid w:val="00492B4C"/>
    <w:rsid w:val="00493949"/>
    <w:rsid w:val="00493AD5"/>
    <w:rsid w:val="00493B44"/>
    <w:rsid w:val="00493BDD"/>
    <w:rsid w:val="00493C80"/>
    <w:rsid w:val="00493DEA"/>
    <w:rsid w:val="00493EAB"/>
    <w:rsid w:val="00493FBE"/>
    <w:rsid w:val="0049433A"/>
    <w:rsid w:val="0049466F"/>
    <w:rsid w:val="00494C05"/>
    <w:rsid w:val="00494C56"/>
    <w:rsid w:val="0049514D"/>
    <w:rsid w:val="004951BD"/>
    <w:rsid w:val="00495460"/>
    <w:rsid w:val="00495AB2"/>
    <w:rsid w:val="00495E4E"/>
    <w:rsid w:val="00495ECD"/>
    <w:rsid w:val="00496319"/>
    <w:rsid w:val="00496BB5"/>
    <w:rsid w:val="00496DB9"/>
    <w:rsid w:val="00496DDD"/>
    <w:rsid w:val="004971B5"/>
    <w:rsid w:val="004974DE"/>
    <w:rsid w:val="0049753B"/>
    <w:rsid w:val="004977B9"/>
    <w:rsid w:val="00497B83"/>
    <w:rsid w:val="004A0343"/>
    <w:rsid w:val="004A05BE"/>
    <w:rsid w:val="004A068C"/>
    <w:rsid w:val="004A11E1"/>
    <w:rsid w:val="004A12A3"/>
    <w:rsid w:val="004A1B51"/>
    <w:rsid w:val="004A2061"/>
    <w:rsid w:val="004A21F1"/>
    <w:rsid w:val="004A2218"/>
    <w:rsid w:val="004A239F"/>
    <w:rsid w:val="004A2BE3"/>
    <w:rsid w:val="004A3509"/>
    <w:rsid w:val="004A352E"/>
    <w:rsid w:val="004A3566"/>
    <w:rsid w:val="004A39DD"/>
    <w:rsid w:val="004A39F5"/>
    <w:rsid w:val="004A3A53"/>
    <w:rsid w:val="004A3C73"/>
    <w:rsid w:val="004A40B7"/>
    <w:rsid w:val="004A4B70"/>
    <w:rsid w:val="004A4F60"/>
    <w:rsid w:val="004A5087"/>
    <w:rsid w:val="004A570C"/>
    <w:rsid w:val="004A5BA9"/>
    <w:rsid w:val="004A5CB8"/>
    <w:rsid w:val="004A5FF5"/>
    <w:rsid w:val="004A614C"/>
    <w:rsid w:val="004A620E"/>
    <w:rsid w:val="004A62DC"/>
    <w:rsid w:val="004A6603"/>
    <w:rsid w:val="004A6A9B"/>
    <w:rsid w:val="004A6E98"/>
    <w:rsid w:val="004A7260"/>
    <w:rsid w:val="004A7273"/>
    <w:rsid w:val="004B0283"/>
    <w:rsid w:val="004B0BF6"/>
    <w:rsid w:val="004B13E7"/>
    <w:rsid w:val="004B1572"/>
    <w:rsid w:val="004B175B"/>
    <w:rsid w:val="004B1856"/>
    <w:rsid w:val="004B1D15"/>
    <w:rsid w:val="004B253B"/>
    <w:rsid w:val="004B27CA"/>
    <w:rsid w:val="004B2878"/>
    <w:rsid w:val="004B2C1F"/>
    <w:rsid w:val="004B3246"/>
    <w:rsid w:val="004B3275"/>
    <w:rsid w:val="004B3735"/>
    <w:rsid w:val="004B394D"/>
    <w:rsid w:val="004B3BF9"/>
    <w:rsid w:val="004B41E8"/>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B7FB9"/>
    <w:rsid w:val="004C0114"/>
    <w:rsid w:val="004C0252"/>
    <w:rsid w:val="004C0399"/>
    <w:rsid w:val="004C05D7"/>
    <w:rsid w:val="004C0A95"/>
    <w:rsid w:val="004C1167"/>
    <w:rsid w:val="004C139C"/>
    <w:rsid w:val="004C1946"/>
    <w:rsid w:val="004C1A3B"/>
    <w:rsid w:val="004C1BF7"/>
    <w:rsid w:val="004C1D17"/>
    <w:rsid w:val="004C21CC"/>
    <w:rsid w:val="004C22CA"/>
    <w:rsid w:val="004C22F8"/>
    <w:rsid w:val="004C303C"/>
    <w:rsid w:val="004C330C"/>
    <w:rsid w:val="004C336C"/>
    <w:rsid w:val="004C3807"/>
    <w:rsid w:val="004C3D74"/>
    <w:rsid w:val="004C4AE9"/>
    <w:rsid w:val="004C4E0B"/>
    <w:rsid w:val="004C51BE"/>
    <w:rsid w:val="004C5CF7"/>
    <w:rsid w:val="004C6045"/>
    <w:rsid w:val="004C61BA"/>
    <w:rsid w:val="004C665E"/>
    <w:rsid w:val="004C6A19"/>
    <w:rsid w:val="004C6B79"/>
    <w:rsid w:val="004C6DD9"/>
    <w:rsid w:val="004C6E5C"/>
    <w:rsid w:val="004D0236"/>
    <w:rsid w:val="004D023E"/>
    <w:rsid w:val="004D046C"/>
    <w:rsid w:val="004D0C9E"/>
    <w:rsid w:val="004D147E"/>
    <w:rsid w:val="004D1512"/>
    <w:rsid w:val="004D15D5"/>
    <w:rsid w:val="004D1726"/>
    <w:rsid w:val="004D193C"/>
    <w:rsid w:val="004D19EF"/>
    <w:rsid w:val="004D1A09"/>
    <w:rsid w:val="004D1DDE"/>
    <w:rsid w:val="004D26B0"/>
    <w:rsid w:val="004D290F"/>
    <w:rsid w:val="004D2AAE"/>
    <w:rsid w:val="004D30AC"/>
    <w:rsid w:val="004D32C1"/>
    <w:rsid w:val="004D32EF"/>
    <w:rsid w:val="004D34E5"/>
    <w:rsid w:val="004D366B"/>
    <w:rsid w:val="004D36CA"/>
    <w:rsid w:val="004D3FFC"/>
    <w:rsid w:val="004D4763"/>
    <w:rsid w:val="004D49E8"/>
    <w:rsid w:val="004D4A94"/>
    <w:rsid w:val="004D59C0"/>
    <w:rsid w:val="004D5E6A"/>
    <w:rsid w:val="004D6136"/>
    <w:rsid w:val="004D6282"/>
    <w:rsid w:val="004D6F6C"/>
    <w:rsid w:val="004D708A"/>
    <w:rsid w:val="004D74CC"/>
    <w:rsid w:val="004D74D0"/>
    <w:rsid w:val="004D7A35"/>
    <w:rsid w:val="004D7ABF"/>
    <w:rsid w:val="004E086A"/>
    <w:rsid w:val="004E08B6"/>
    <w:rsid w:val="004E095B"/>
    <w:rsid w:val="004E0AE6"/>
    <w:rsid w:val="004E0BEA"/>
    <w:rsid w:val="004E13AF"/>
    <w:rsid w:val="004E1627"/>
    <w:rsid w:val="004E162F"/>
    <w:rsid w:val="004E1953"/>
    <w:rsid w:val="004E1A8A"/>
    <w:rsid w:val="004E2165"/>
    <w:rsid w:val="004E2230"/>
    <w:rsid w:val="004E2293"/>
    <w:rsid w:val="004E234B"/>
    <w:rsid w:val="004E253F"/>
    <w:rsid w:val="004E28C0"/>
    <w:rsid w:val="004E32CB"/>
    <w:rsid w:val="004E32F4"/>
    <w:rsid w:val="004E3A3C"/>
    <w:rsid w:val="004E3E10"/>
    <w:rsid w:val="004E4152"/>
    <w:rsid w:val="004E418F"/>
    <w:rsid w:val="004E4748"/>
    <w:rsid w:val="004E48CC"/>
    <w:rsid w:val="004E4994"/>
    <w:rsid w:val="004E49E5"/>
    <w:rsid w:val="004E4D65"/>
    <w:rsid w:val="004E4E6E"/>
    <w:rsid w:val="004E4EBA"/>
    <w:rsid w:val="004E4F26"/>
    <w:rsid w:val="004E4F41"/>
    <w:rsid w:val="004E58F7"/>
    <w:rsid w:val="004E5BD7"/>
    <w:rsid w:val="004E5CFA"/>
    <w:rsid w:val="004E61AD"/>
    <w:rsid w:val="004E6329"/>
    <w:rsid w:val="004E686D"/>
    <w:rsid w:val="004E6B6E"/>
    <w:rsid w:val="004E6B8C"/>
    <w:rsid w:val="004E6D06"/>
    <w:rsid w:val="004E6D9A"/>
    <w:rsid w:val="004E7142"/>
    <w:rsid w:val="004E760C"/>
    <w:rsid w:val="004E76CC"/>
    <w:rsid w:val="004E7C36"/>
    <w:rsid w:val="004F028C"/>
    <w:rsid w:val="004F032C"/>
    <w:rsid w:val="004F05DE"/>
    <w:rsid w:val="004F0BDD"/>
    <w:rsid w:val="004F0DF7"/>
    <w:rsid w:val="004F14AD"/>
    <w:rsid w:val="004F15D7"/>
    <w:rsid w:val="004F1697"/>
    <w:rsid w:val="004F1A7B"/>
    <w:rsid w:val="004F1DC3"/>
    <w:rsid w:val="004F2333"/>
    <w:rsid w:val="004F2711"/>
    <w:rsid w:val="004F296E"/>
    <w:rsid w:val="004F2B6A"/>
    <w:rsid w:val="004F35B0"/>
    <w:rsid w:val="004F373B"/>
    <w:rsid w:val="004F3B02"/>
    <w:rsid w:val="004F3D1F"/>
    <w:rsid w:val="004F3E63"/>
    <w:rsid w:val="004F3E79"/>
    <w:rsid w:val="004F423E"/>
    <w:rsid w:val="004F425A"/>
    <w:rsid w:val="004F487E"/>
    <w:rsid w:val="004F4924"/>
    <w:rsid w:val="004F4930"/>
    <w:rsid w:val="004F4B45"/>
    <w:rsid w:val="004F4C76"/>
    <w:rsid w:val="004F5336"/>
    <w:rsid w:val="004F536E"/>
    <w:rsid w:val="004F555F"/>
    <w:rsid w:val="004F5ABE"/>
    <w:rsid w:val="004F6363"/>
    <w:rsid w:val="004F69E8"/>
    <w:rsid w:val="004F6E5F"/>
    <w:rsid w:val="004F70B6"/>
    <w:rsid w:val="004F7F23"/>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2EF5"/>
    <w:rsid w:val="00503088"/>
    <w:rsid w:val="005031C8"/>
    <w:rsid w:val="00503226"/>
    <w:rsid w:val="0050324B"/>
    <w:rsid w:val="00503EED"/>
    <w:rsid w:val="00504193"/>
    <w:rsid w:val="00504519"/>
    <w:rsid w:val="00504CA8"/>
    <w:rsid w:val="00504FA2"/>
    <w:rsid w:val="00505269"/>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18BF"/>
    <w:rsid w:val="00511D78"/>
    <w:rsid w:val="00512042"/>
    <w:rsid w:val="0051235B"/>
    <w:rsid w:val="0051242D"/>
    <w:rsid w:val="00512465"/>
    <w:rsid w:val="005126F3"/>
    <w:rsid w:val="0051270D"/>
    <w:rsid w:val="00512807"/>
    <w:rsid w:val="00512814"/>
    <w:rsid w:val="00512B6A"/>
    <w:rsid w:val="00512C15"/>
    <w:rsid w:val="00513040"/>
    <w:rsid w:val="0051311A"/>
    <w:rsid w:val="005134A1"/>
    <w:rsid w:val="005134EE"/>
    <w:rsid w:val="0051350D"/>
    <w:rsid w:val="00513789"/>
    <w:rsid w:val="005138BC"/>
    <w:rsid w:val="00513994"/>
    <w:rsid w:val="00513A84"/>
    <w:rsid w:val="00513D1B"/>
    <w:rsid w:val="00514508"/>
    <w:rsid w:val="005148DC"/>
    <w:rsid w:val="00514ADF"/>
    <w:rsid w:val="00514DB6"/>
    <w:rsid w:val="005152A8"/>
    <w:rsid w:val="00515CF6"/>
    <w:rsid w:val="00515E86"/>
    <w:rsid w:val="00515EAC"/>
    <w:rsid w:val="00515F3F"/>
    <w:rsid w:val="005160B2"/>
    <w:rsid w:val="0051687F"/>
    <w:rsid w:val="00516BB9"/>
    <w:rsid w:val="00516E1E"/>
    <w:rsid w:val="00516E5A"/>
    <w:rsid w:val="00517202"/>
    <w:rsid w:val="00517608"/>
    <w:rsid w:val="00517638"/>
    <w:rsid w:val="005176B6"/>
    <w:rsid w:val="00517906"/>
    <w:rsid w:val="00517C6C"/>
    <w:rsid w:val="00517ECD"/>
    <w:rsid w:val="005209C8"/>
    <w:rsid w:val="00520DAA"/>
    <w:rsid w:val="005211F0"/>
    <w:rsid w:val="00521261"/>
    <w:rsid w:val="0052167F"/>
    <w:rsid w:val="00521813"/>
    <w:rsid w:val="00521A04"/>
    <w:rsid w:val="00521E33"/>
    <w:rsid w:val="00521F3E"/>
    <w:rsid w:val="0052255B"/>
    <w:rsid w:val="0052286E"/>
    <w:rsid w:val="00522A48"/>
    <w:rsid w:val="00522AF2"/>
    <w:rsid w:val="0052360A"/>
    <w:rsid w:val="00523668"/>
    <w:rsid w:val="005237D9"/>
    <w:rsid w:val="00523A74"/>
    <w:rsid w:val="00523C7C"/>
    <w:rsid w:val="00523EE9"/>
    <w:rsid w:val="00523F7D"/>
    <w:rsid w:val="005246D2"/>
    <w:rsid w:val="0052518D"/>
    <w:rsid w:val="005252E3"/>
    <w:rsid w:val="00525930"/>
    <w:rsid w:val="00525AF5"/>
    <w:rsid w:val="00525BEB"/>
    <w:rsid w:val="00525C77"/>
    <w:rsid w:val="00526218"/>
    <w:rsid w:val="00526538"/>
    <w:rsid w:val="005265FE"/>
    <w:rsid w:val="0052739A"/>
    <w:rsid w:val="0052743F"/>
    <w:rsid w:val="0052747D"/>
    <w:rsid w:val="00527599"/>
    <w:rsid w:val="00527A48"/>
    <w:rsid w:val="00527D3C"/>
    <w:rsid w:val="005301A9"/>
    <w:rsid w:val="00530745"/>
    <w:rsid w:val="0053089B"/>
    <w:rsid w:val="005309F0"/>
    <w:rsid w:val="00530B01"/>
    <w:rsid w:val="00530C6C"/>
    <w:rsid w:val="00530CE3"/>
    <w:rsid w:val="00530F9E"/>
    <w:rsid w:val="005310BE"/>
    <w:rsid w:val="0053120A"/>
    <w:rsid w:val="005312D1"/>
    <w:rsid w:val="0053132F"/>
    <w:rsid w:val="005313C6"/>
    <w:rsid w:val="00531B3D"/>
    <w:rsid w:val="00531D09"/>
    <w:rsid w:val="00532192"/>
    <w:rsid w:val="00532483"/>
    <w:rsid w:val="00532618"/>
    <w:rsid w:val="0053279D"/>
    <w:rsid w:val="005333C1"/>
    <w:rsid w:val="0053348D"/>
    <w:rsid w:val="005336D5"/>
    <w:rsid w:val="005338AB"/>
    <w:rsid w:val="00533C74"/>
    <w:rsid w:val="00533DC6"/>
    <w:rsid w:val="00534162"/>
    <w:rsid w:val="00534734"/>
    <w:rsid w:val="00534D93"/>
    <w:rsid w:val="00534E0F"/>
    <w:rsid w:val="00534FBC"/>
    <w:rsid w:val="00535142"/>
    <w:rsid w:val="0053545F"/>
    <w:rsid w:val="005354F6"/>
    <w:rsid w:val="005363B3"/>
    <w:rsid w:val="00536564"/>
    <w:rsid w:val="00536781"/>
    <w:rsid w:val="00536BAF"/>
    <w:rsid w:val="00536D52"/>
    <w:rsid w:val="00536F49"/>
    <w:rsid w:val="005370F9"/>
    <w:rsid w:val="005372F6"/>
    <w:rsid w:val="00537302"/>
    <w:rsid w:val="00537C99"/>
    <w:rsid w:val="00537D56"/>
    <w:rsid w:val="0054009F"/>
    <w:rsid w:val="005403CD"/>
    <w:rsid w:val="005403EB"/>
    <w:rsid w:val="005406DD"/>
    <w:rsid w:val="0054071B"/>
    <w:rsid w:val="00540786"/>
    <w:rsid w:val="00540B48"/>
    <w:rsid w:val="00540BA5"/>
    <w:rsid w:val="00540DBA"/>
    <w:rsid w:val="0054110B"/>
    <w:rsid w:val="00541167"/>
    <w:rsid w:val="005413E6"/>
    <w:rsid w:val="00541798"/>
    <w:rsid w:val="005419D5"/>
    <w:rsid w:val="005420DE"/>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B28"/>
    <w:rsid w:val="00545E7B"/>
    <w:rsid w:val="00545EE0"/>
    <w:rsid w:val="0054653F"/>
    <w:rsid w:val="005469AD"/>
    <w:rsid w:val="0054748E"/>
    <w:rsid w:val="00547D5C"/>
    <w:rsid w:val="00547D94"/>
    <w:rsid w:val="005509A6"/>
    <w:rsid w:val="005509CA"/>
    <w:rsid w:val="00550C65"/>
    <w:rsid w:val="00550E53"/>
    <w:rsid w:val="00551308"/>
    <w:rsid w:val="00551459"/>
    <w:rsid w:val="005517FF"/>
    <w:rsid w:val="00551894"/>
    <w:rsid w:val="005518FE"/>
    <w:rsid w:val="00551991"/>
    <w:rsid w:val="005528BA"/>
    <w:rsid w:val="00552AC7"/>
    <w:rsid w:val="005531EC"/>
    <w:rsid w:val="0055339B"/>
    <w:rsid w:val="00553550"/>
    <w:rsid w:val="005536D7"/>
    <w:rsid w:val="0055387E"/>
    <w:rsid w:val="00553D99"/>
    <w:rsid w:val="0055477F"/>
    <w:rsid w:val="00554877"/>
    <w:rsid w:val="00554DB4"/>
    <w:rsid w:val="00554EF2"/>
    <w:rsid w:val="0055530F"/>
    <w:rsid w:val="0055539F"/>
    <w:rsid w:val="00555471"/>
    <w:rsid w:val="005559E1"/>
    <w:rsid w:val="00555CC5"/>
    <w:rsid w:val="00555FBD"/>
    <w:rsid w:val="00556394"/>
    <w:rsid w:val="0055673D"/>
    <w:rsid w:val="00556C97"/>
    <w:rsid w:val="00556CE4"/>
    <w:rsid w:val="00556E99"/>
    <w:rsid w:val="00557007"/>
    <w:rsid w:val="00557035"/>
    <w:rsid w:val="00557898"/>
    <w:rsid w:val="00557C3F"/>
    <w:rsid w:val="00557DA9"/>
    <w:rsid w:val="0056008D"/>
    <w:rsid w:val="005601BA"/>
    <w:rsid w:val="00560831"/>
    <w:rsid w:val="005619A5"/>
    <w:rsid w:val="00561D21"/>
    <w:rsid w:val="00561D52"/>
    <w:rsid w:val="00562442"/>
    <w:rsid w:val="00562750"/>
    <w:rsid w:val="00562834"/>
    <w:rsid w:val="0056294A"/>
    <w:rsid w:val="00563002"/>
    <w:rsid w:val="005633D8"/>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67BE3"/>
    <w:rsid w:val="00570157"/>
    <w:rsid w:val="005707D0"/>
    <w:rsid w:val="00570879"/>
    <w:rsid w:val="005708B0"/>
    <w:rsid w:val="00570F3C"/>
    <w:rsid w:val="005715D9"/>
    <w:rsid w:val="00571C03"/>
    <w:rsid w:val="00571C48"/>
    <w:rsid w:val="00571F0A"/>
    <w:rsid w:val="00572022"/>
    <w:rsid w:val="0057216B"/>
    <w:rsid w:val="005721C1"/>
    <w:rsid w:val="00572870"/>
    <w:rsid w:val="00572887"/>
    <w:rsid w:val="00572AB0"/>
    <w:rsid w:val="00572B2F"/>
    <w:rsid w:val="00572B5D"/>
    <w:rsid w:val="00572D75"/>
    <w:rsid w:val="00572D97"/>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3EC1"/>
    <w:rsid w:val="00583FA2"/>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3F5C"/>
    <w:rsid w:val="005943B7"/>
    <w:rsid w:val="0059492A"/>
    <w:rsid w:val="00594C74"/>
    <w:rsid w:val="00595002"/>
    <w:rsid w:val="00595382"/>
    <w:rsid w:val="005955A7"/>
    <w:rsid w:val="0059640E"/>
    <w:rsid w:val="0059651C"/>
    <w:rsid w:val="00596715"/>
    <w:rsid w:val="005967E9"/>
    <w:rsid w:val="00597388"/>
    <w:rsid w:val="00597778"/>
    <w:rsid w:val="00597EAA"/>
    <w:rsid w:val="005A0053"/>
    <w:rsid w:val="005A074C"/>
    <w:rsid w:val="005A099A"/>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739"/>
    <w:rsid w:val="005A7B7E"/>
    <w:rsid w:val="005A7C85"/>
    <w:rsid w:val="005B0D3F"/>
    <w:rsid w:val="005B115E"/>
    <w:rsid w:val="005B11D2"/>
    <w:rsid w:val="005B146B"/>
    <w:rsid w:val="005B16EF"/>
    <w:rsid w:val="005B18DC"/>
    <w:rsid w:val="005B1BB7"/>
    <w:rsid w:val="005B1D5C"/>
    <w:rsid w:val="005B217F"/>
    <w:rsid w:val="005B2B31"/>
    <w:rsid w:val="005B3059"/>
    <w:rsid w:val="005B329D"/>
    <w:rsid w:val="005B33F2"/>
    <w:rsid w:val="005B3AE7"/>
    <w:rsid w:val="005B3B19"/>
    <w:rsid w:val="005B3BD0"/>
    <w:rsid w:val="005B3D70"/>
    <w:rsid w:val="005B3FD4"/>
    <w:rsid w:val="005B4476"/>
    <w:rsid w:val="005B4987"/>
    <w:rsid w:val="005B49BF"/>
    <w:rsid w:val="005B4A59"/>
    <w:rsid w:val="005B4F0D"/>
    <w:rsid w:val="005B53BF"/>
    <w:rsid w:val="005B58B4"/>
    <w:rsid w:val="005B590D"/>
    <w:rsid w:val="005B5ADF"/>
    <w:rsid w:val="005B5D8F"/>
    <w:rsid w:val="005B61DD"/>
    <w:rsid w:val="005B6306"/>
    <w:rsid w:val="005B6878"/>
    <w:rsid w:val="005B68D7"/>
    <w:rsid w:val="005B6F87"/>
    <w:rsid w:val="005B6FB8"/>
    <w:rsid w:val="005B70B3"/>
    <w:rsid w:val="005B764F"/>
    <w:rsid w:val="005B768D"/>
    <w:rsid w:val="005B7D21"/>
    <w:rsid w:val="005B7D2B"/>
    <w:rsid w:val="005B7DFF"/>
    <w:rsid w:val="005C00B0"/>
    <w:rsid w:val="005C0511"/>
    <w:rsid w:val="005C0AA7"/>
    <w:rsid w:val="005C0D9D"/>
    <w:rsid w:val="005C1230"/>
    <w:rsid w:val="005C1967"/>
    <w:rsid w:val="005C211F"/>
    <w:rsid w:val="005C269C"/>
    <w:rsid w:val="005C2782"/>
    <w:rsid w:val="005C289F"/>
    <w:rsid w:val="005C2BA7"/>
    <w:rsid w:val="005C2C69"/>
    <w:rsid w:val="005C30FD"/>
    <w:rsid w:val="005C320F"/>
    <w:rsid w:val="005C323B"/>
    <w:rsid w:val="005C3499"/>
    <w:rsid w:val="005C3DBB"/>
    <w:rsid w:val="005C4093"/>
    <w:rsid w:val="005C5155"/>
    <w:rsid w:val="005C5BB9"/>
    <w:rsid w:val="005C5F57"/>
    <w:rsid w:val="005C5F88"/>
    <w:rsid w:val="005C611E"/>
    <w:rsid w:val="005C61C5"/>
    <w:rsid w:val="005C625F"/>
    <w:rsid w:val="005C6549"/>
    <w:rsid w:val="005C662E"/>
    <w:rsid w:val="005C6778"/>
    <w:rsid w:val="005C687D"/>
    <w:rsid w:val="005C6C36"/>
    <w:rsid w:val="005C6D6C"/>
    <w:rsid w:val="005C6E51"/>
    <w:rsid w:val="005C6F2A"/>
    <w:rsid w:val="005C729C"/>
    <w:rsid w:val="005C75A5"/>
    <w:rsid w:val="005C79D6"/>
    <w:rsid w:val="005D0201"/>
    <w:rsid w:val="005D0220"/>
    <w:rsid w:val="005D0253"/>
    <w:rsid w:val="005D056F"/>
    <w:rsid w:val="005D06E7"/>
    <w:rsid w:val="005D0B3C"/>
    <w:rsid w:val="005D0C0B"/>
    <w:rsid w:val="005D0C36"/>
    <w:rsid w:val="005D142A"/>
    <w:rsid w:val="005D1566"/>
    <w:rsid w:val="005D1C75"/>
    <w:rsid w:val="005D212B"/>
    <w:rsid w:val="005D2436"/>
    <w:rsid w:val="005D247B"/>
    <w:rsid w:val="005D26BF"/>
    <w:rsid w:val="005D2BAF"/>
    <w:rsid w:val="005D2C42"/>
    <w:rsid w:val="005D310B"/>
    <w:rsid w:val="005D3217"/>
    <w:rsid w:val="005D3323"/>
    <w:rsid w:val="005D3680"/>
    <w:rsid w:val="005D38BF"/>
    <w:rsid w:val="005D3A96"/>
    <w:rsid w:val="005D3C3E"/>
    <w:rsid w:val="005D3DA6"/>
    <w:rsid w:val="005D3DEF"/>
    <w:rsid w:val="005D3E27"/>
    <w:rsid w:val="005D3F1E"/>
    <w:rsid w:val="005D49CF"/>
    <w:rsid w:val="005D4C97"/>
    <w:rsid w:val="005D5441"/>
    <w:rsid w:val="005D57B6"/>
    <w:rsid w:val="005D57D5"/>
    <w:rsid w:val="005D5882"/>
    <w:rsid w:val="005D5B0C"/>
    <w:rsid w:val="005D66FA"/>
    <w:rsid w:val="005D6868"/>
    <w:rsid w:val="005D7400"/>
    <w:rsid w:val="005D75B3"/>
    <w:rsid w:val="005D761D"/>
    <w:rsid w:val="005E024D"/>
    <w:rsid w:val="005E042E"/>
    <w:rsid w:val="005E0566"/>
    <w:rsid w:val="005E0731"/>
    <w:rsid w:val="005E0EBC"/>
    <w:rsid w:val="005E1140"/>
    <w:rsid w:val="005E13A8"/>
    <w:rsid w:val="005E1DB6"/>
    <w:rsid w:val="005E1E39"/>
    <w:rsid w:val="005E1F18"/>
    <w:rsid w:val="005E1FD6"/>
    <w:rsid w:val="005E219E"/>
    <w:rsid w:val="005E274D"/>
    <w:rsid w:val="005E3544"/>
    <w:rsid w:val="005E3B4C"/>
    <w:rsid w:val="005E4106"/>
    <w:rsid w:val="005E425B"/>
    <w:rsid w:val="005E4488"/>
    <w:rsid w:val="005E4A0D"/>
    <w:rsid w:val="005E58CF"/>
    <w:rsid w:val="005E5B6A"/>
    <w:rsid w:val="005E5CDC"/>
    <w:rsid w:val="005E61A0"/>
    <w:rsid w:val="005E6A6D"/>
    <w:rsid w:val="005E6CE0"/>
    <w:rsid w:val="005E6EBB"/>
    <w:rsid w:val="005E6FD6"/>
    <w:rsid w:val="005E6FFA"/>
    <w:rsid w:val="005E7023"/>
    <w:rsid w:val="005E789E"/>
    <w:rsid w:val="005E79BA"/>
    <w:rsid w:val="005E7A97"/>
    <w:rsid w:val="005E7BED"/>
    <w:rsid w:val="005E7DBD"/>
    <w:rsid w:val="005E7E9A"/>
    <w:rsid w:val="005F02DE"/>
    <w:rsid w:val="005F0AF5"/>
    <w:rsid w:val="005F0B4D"/>
    <w:rsid w:val="005F0BDD"/>
    <w:rsid w:val="005F1415"/>
    <w:rsid w:val="005F1605"/>
    <w:rsid w:val="005F195B"/>
    <w:rsid w:val="005F1B35"/>
    <w:rsid w:val="005F2675"/>
    <w:rsid w:val="005F2BA7"/>
    <w:rsid w:val="005F2D18"/>
    <w:rsid w:val="005F2D6E"/>
    <w:rsid w:val="005F2DD1"/>
    <w:rsid w:val="005F3639"/>
    <w:rsid w:val="005F3744"/>
    <w:rsid w:val="005F3802"/>
    <w:rsid w:val="005F3D46"/>
    <w:rsid w:val="005F4071"/>
    <w:rsid w:val="005F415E"/>
    <w:rsid w:val="005F436C"/>
    <w:rsid w:val="005F4CC1"/>
    <w:rsid w:val="005F59E5"/>
    <w:rsid w:val="005F5D16"/>
    <w:rsid w:val="005F5EE4"/>
    <w:rsid w:val="005F644C"/>
    <w:rsid w:val="005F722A"/>
    <w:rsid w:val="005F72B3"/>
    <w:rsid w:val="005F739D"/>
    <w:rsid w:val="005F758D"/>
    <w:rsid w:val="005F7592"/>
    <w:rsid w:val="005F79BB"/>
    <w:rsid w:val="005F7B16"/>
    <w:rsid w:val="00600076"/>
    <w:rsid w:val="006000C0"/>
    <w:rsid w:val="0060014C"/>
    <w:rsid w:val="006006A3"/>
    <w:rsid w:val="00600AD7"/>
    <w:rsid w:val="00601216"/>
    <w:rsid w:val="006014AF"/>
    <w:rsid w:val="006015AA"/>
    <w:rsid w:val="006016D2"/>
    <w:rsid w:val="00601872"/>
    <w:rsid w:val="006018F6"/>
    <w:rsid w:val="00601C72"/>
    <w:rsid w:val="00601EF5"/>
    <w:rsid w:val="00602017"/>
    <w:rsid w:val="00602867"/>
    <w:rsid w:val="00602F7B"/>
    <w:rsid w:val="00602FDA"/>
    <w:rsid w:val="006030E2"/>
    <w:rsid w:val="00603380"/>
    <w:rsid w:val="0060352E"/>
    <w:rsid w:val="006037D5"/>
    <w:rsid w:val="006039AE"/>
    <w:rsid w:val="00603ECA"/>
    <w:rsid w:val="00604090"/>
    <w:rsid w:val="00604336"/>
    <w:rsid w:val="006043B8"/>
    <w:rsid w:val="00604826"/>
    <w:rsid w:val="00604B0C"/>
    <w:rsid w:val="00604D37"/>
    <w:rsid w:val="006051BC"/>
    <w:rsid w:val="0060561C"/>
    <w:rsid w:val="00605986"/>
    <w:rsid w:val="00605C05"/>
    <w:rsid w:val="00605C19"/>
    <w:rsid w:val="0060652D"/>
    <w:rsid w:val="00606B03"/>
    <w:rsid w:val="00606C47"/>
    <w:rsid w:val="00606FCB"/>
    <w:rsid w:val="0060703C"/>
    <w:rsid w:val="0060705B"/>
    <w:rsid w:val="006074C4"/>
    <w:rsid w:val="0060757D"/>
    <w:rsid w:val="0060772A"/>
    <w:rsid w:val="00607A75"/>
    <w:rsid w:val="00607B85"/>
    <w:rsid w:val="00607ED8"/>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2ED"/>
    <w:rsid w:val="0061559E"/>
    <w:rsid w:val="006155E9"/>
    <w:rsid w:val="006158B3"/>
    <w:rsid w:val="00615A0C"/>
    <w:rsid w:val="00616134"/>
    <w:rsid w:val="006167BD"/>
    <w:rsid w:val="006167FF"/>
    <w:rsid w:val="00617466"/>
    <w:rsid w:val="00617C21"/>
    <w:rsid w:val="00617F52"/>
    <w:rsid w:val="006206A4"/>
    <w:rsid w:val="00620CCB"/>
    <w:rsid w:val="00620CED"/>
    <w:rsid w:val="0062106C"/>
    <w:rsid w:val="0062165E"/>
    <w:rsid w:val="00621786"/>
    <w:rsid w:val="006217F9"/>
    <w:rsid w:val="00621B1F"/>
    <w:rsid w:val="00621E0B"/>
    <w:rsid w:val="00621F52"/>
    <w:rsid w:val="0062219E"/>
    <w:rsid w:val="0062224C"/>
    <w:rsid w:val="00622593"/>
    <w:rsid w:val="0062262F"/>
    <w:rsid w:val="006229EC"/>
    <w:rsid w:val="00622AFD"/>
    <w:rsid w:val="00622DC2"/>
    <w:rsid w:val="00622FA6"/>
    <w:rsid w:val="00623407"/>
    <w:rsid w:val="00623431"/>
    <w:rsid w:val="00623506"/>
    <w:rsid w:val="00623978"/>
    <w:rsid w:val="00624122"/>
    <w:rsid w:val="0062418B"/>
    <w:rsid w:val="0062442C"/>
    <w:rsid w:val="0062467E"/>
    <w:rsid w:val="0062487F"/>
    <w:rsid w:val="00624C6B"/>
    <w:rsid w:val="0062525A"/>
    <w:rsid w:val="006254DA"/>
    <w:rsid w:val="006255CD"/>
    <w:rsid w:val="00625645"/>
    <w:rsid w:val="00625713"/>
    <w:rsid w:val="00625801"/>
    <w:rsid w:val="006261BD"/>
    <w:rsid w:val="00626D6B"/>
    <w:rsid w:val="00626DE2"/>
    <w:rsid w:val="00626E93"/>
    <w:rsid w:val="0062731A"/>
    <w:rsid w:val="0062798E"/>
    <w:rsid w:val="006279CD"/>
    <w:rsid w:val="00627B6C"/>
    <w:rsid w:val="00627F77"/>
    <w:rsid w:val="0063000C"/>
    <w:rsid w:val="00630520"/>
    <w:rsid w:val="00630764"/>
    <w:rsid w:val="006308BC"/>
    <w:rsid w:val="00630AF7"/>
    <w:rsid w:val="00630C2E"/>
    <w:rsid w:val="00630C8A"/>
    <w:rsid w:val="00630DFB"/>
    <w:rsid w:val="0063123D"/>
    <w:rsid w:val="00631256"/>
    <w:rsid w:val="00631897"/>
    <w:rsid w:val="006318E4"/>
    <w:rsid w:val="00631E16"/>
    <w:rsid w:val="0063213E"/>
    <w:rsid w:val="006323B2"/>
    <w:rsid w:val="00632685"/>
    <w:rsid w:val="00632743"/>
    <w:rsid w:val="00632813"/>
    <w:rsid w:val="00632864"/>
    <w:rsid w:val="00632D7E"/>
    <w:rsid w:val="00632E7E"/>
    <w:rsid w:val="0063348E"/>
    <w:rsid w:val="006334B0"/>
    <w:rsid w:val="00633C0A"/>
    <w:rsid w:val="00633D46"/>
    <w:rsid w:val="0063469E"/>
    <w:rsid w:val="00634D62"/>
    <w:rsid w:val="0063517F"/>
    <w:rsid w:val="0063538F"/>
    <w:rsid w:val="0063576B"/>
    <w:rsid w:val="00635A35"/>
    <w:rsid w:val="00635B17"/>
    <w:rsid w:val="00635D2A"/>
    <w:rsid w:val="00635E30"/>
    <w:rsid w:val="00636300"/>
    <w:rsid w:val="00636441"/>
    <w:rsid w:val="00636B01"/>
    <w:rsid w:val="00636E65"/>
    <w:rsid w:val="00637152"/>
    <w:rsid w:val="00637645"/>
    <w:rsid w:val="006378A9"/>
    <w:rsid w:val="00637B73"/>
    <w:rsid w:val="00637D51"/>
    <w:rsid w:val="00637DFE"/>
    <w:rsid w:val="00637E70"/>
    <w:rsid w:val="00640104"/>
    <w:rsid w:val="0064023C"/>
    <w:rsid w:val="0064041E"/>
    <w:rsid w:val="0064074D"/>
    <w:rsid w:val="00640779"/>
    <w:rsid w:val="0064087D"/>
    <w:rsid w:val="00640A24"/>
    <w:rsid w:val="00640CB9"/>
    <w:rsid w:val="00640D64"/>
    <w:rsid w:val="00640DFA"/>
    <w:rsid w:val="00641120"/>
    <w:rsid w:val="00641306"/>
    <w:rsid w:val="00641471"/>
    <w:rsid w:val="00641792"/>
    <w:rsid w:val="00642079"/>
    <w:rsid w:val="006421FD"/>
    <w:rsid w:val="0064259B"/>
    <w:rsid w:val="00642BA8"/>
    <w:rsid w:val="00642CF2"/>
    <w:rsid w:val="00643091"/>
    <w:rsid w:val="00643121"/>
    <w:rsid w:val="00643200"/>
    <w:rsid w:val="006433F9"/>
    <w:rsid w:val="006435AA"/>
    <w:rsid w:val="0064364B"/>
    <w:rsid w:val="00643A38"/>
    <w:rsid w:val="0064419E"/>
    <w:rsid w:val="006441E6"/>
    <w:rsid w:val="00644CEC"/>
    <w:rsid w:val="00644D30"/>
    <w:rsid w:val="00644E07"/>
    <w:rsid w:val="00644ECC"/>
    <w:rsid w:val="0064504C"/>
    <w:rsid w:val="0064514F"/>
    <w:rsid w:val="0064539F"/>
    <w:rsid w:val="0064579F"/>
    <w:rsid w:val="006457F9"/>
    <w:rsid w:val="00645966"/>
    <w:rsid w:val="0064602E"/>
    <w:rsid w:val="0064666F"/>
    <w:rsid w:val="00646A82"/>
    <w:rsid w:val="00646AD9"/>
    <w:rsid w:val="00646D22"/>
    <w:rsid w:val="006470C3"/>
    <w:rsid w:val="00647680"/>
    <w:rsid w:val="006478F2"/>
    <w:rsid w:val="00647A92"/>
    <w:rsid w:val="00647D2B"/>
    <w:rsid w:val="00647F85"/>
    <w:rsid w:val="006505F3"/>
    <w:rsid w:val="00650622"/>
    <w:rsid w:val="00650645"/>
    <w:rsid w:val="006506BB"/>
    <w:rsid w:val="00651A00"/>
    <w:rsid w:val="00651B7F"/>
    <w:rsid w:val="00651DD8"/>
    <w:rsid w:val="006520F6"/>
    <w:rsid w:val="0065217E"/>
    <w:rsid w:val="006524C2"/>
    <w:rsid w:val="00652890"/>
    <w:rsid w:val="0065298E"/>
    <w:rsid w:val="00652A5C"/>
    <w:rsid w:val="00652C7E"/>
    <w:rsid w:val="00652C91"/>
    <w:rsid w:val="00653349"/>
    <w:rsid w:val="00653692"/>
    <w:rsid w:val="006537E3"/>
    <w:rsid w:val="0065392A"/>
    <w:rsid w:val="00653965"/>
    <w:rsid w:val="00653BD1"/>
    <w:rsid w:val="00653BE3"/>
    <w:rsid w:val="00653FFF"/>
    <w:rsid w:val="00654022"/>
    <w:rsid w:val="006542EE"/>
    <w:rsid w:val="00654559"/>
    <w:rsid w:val="00654BCA"/>
    <w:rsid w:val="006553B8"/>
    <w:rsid w:val="006554B5"/>
    <w:rsid w:val="006559AC"/>
    <w:rsid w:val="006560F0"/>
    <w:rsid w:val="00656109"/>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1CED"/>
    <w:rsid w:val="00662417"/>
    <w:rsid w:val="006626FB"/>
    <w:rsid w:val="00662738"/>
    <w:rsid w:val="00662BC9"/>
    <w:rsid w:val="00662D82"/>
    <w:rsid w:val="00662E63"/>
    <w:rsid w:val="00662E94"/>
    <w:rsid w:val="00663A09"/>
    <w:rsid w:val="00663B33"/>
    <w:rsid w:val="00663CBC"/>
    <w:rsid w:val="006643A1"/>
    <w:rsid w:val="006644EB"/>
    <w:rsid w:val="0066499F"/>
    <w:rsid w:val="00664D90"/>
    <w:rsid w:val="00664E10"/>
    <w:rsid w:val="00664F14"/>
    <w:rsid w:val="0066560D"/>
    <w:rsid w:val="006657DE"/>
    <w:rsid w:val="00665DC9"/>
    <w:rsid w:val="00665EF0"/>
    <w:rsid w:val="006660ED"/>
    <w:rsid w:val="006662F0"/>
    <w:rsid w:val="00666543"/>
    <w:rsid w:val="0066693E"/>
    <w:rsid w:val="00666F18"/>
    <w:rsid w:val="006675DE"/>
    <w:rsid w:val="0066761D"/>
    <w:rsid w:val="0066763A"/>
    <w:rsid w:val="006678AD"/>
    <w:rsid w:val="00667A6A"/>
    <w:rsid w:val="00667B2B"/>
    <w:rsid w:val="0067006E"/>
    <w:rsid w:val="006700C1"/>
    <w:rsid w:val="00670710"/>
    <w:rsid w:val="0067081E"/>
    <w:rsid w:val="00670926"/>
    <w:rsid w:val="00671B21"/>
    <w:rsid w:val="00671FD1"/>
    <w:rsid w:val="00672183"/>
    <w:rsid w:val="0067245D"/>
    <w:rsid w:val="0067258C"/>
    <w:rsid w:val="006728E0"/>
    <w:rsid w:val="00672AD5"/>
    <w:rsid w:val="00672F32"/>
    <w:rsid w:val="0067315C"/>
    <w:rsid w:val="00673283"/>
    <w:rsid w:val="006732AE"/>
    <w:rsid w:val="00673511"/>
    <w:rsid w:val="0067383A"/>
    <w:rsid w:val="00673C0D"/>
    <w:rsid w:val="0067410C"/>
    <w:rsid w:val="0067412E"/>
    <w:rsid w:val="00674266"/>
    <w:rsid w:val="006745BD"/>
    <w:rsid w:val="00674990"/>
    <w:rsid w:val="00674B5A"/>
    <w:rsid w:val="00675EAF"/>
    <w:rsid w:val="00675F07"/>
    <w:rsid w:val="006762F9"/>
    <w:rsid w:val="006763C5"/>
    <w:rsid w:val="0067656D"/>
    <w:rsid w:val="006766AA"/>
    <w:rsid w:val="00676EE9"/>
    <w:rsid w:val="00676F64"/>
    <w:rsid w:val="00677125"/>
    <w:rsid w:val="00677288"/>
    <w:rsid w:val="006778D9"/>
    <w:rsid w:val="00677981"/>
    <w:rsid w:val="00677F62"/>
    <w:rsid w:val="00680074"/>
    <w:rsid w:val="006800B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AB6"/>
    <w:rsid w:val="00684C8A"/>
    <w:rsid w:val="00684EAC"/>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1646"/>
    <w:rsid w:val="00691729"/>
    <w:rsid w:val="006920D5"/>
    <w:rsid w:val="006924C7"/>
    <w:rsid w:val="00692E63"/>
    <w:rsid w:val="0069316D"/>
    <w:rsid w:val="00693375"/>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904"/>
    <w:rsid w:val="00695B39"/>
    <w:rsid w:val="00696364"/>
    <w:rsid w:val="006963A9"/>
    <w:rsid w:val="00696A71"/>
    <w:rsid w:val="00696D86"/>
    <w:rsid w:val="00696DA3"/>
    <w:rsid w:val="00696E55"/>
    <w:rsid w:val="00697037"/>
    <w:rsid w:val="006975C5"/>
    <w:rsid w:val="00697736"/>
    <w:rsid w:val="0069783A"/>
    <w:rsid w:val="00697958"/>
    <w:rsid w:val="00697F24"/>
    <w:rsid w:val="006A0B20"/>
    <w:rsid w:val="006A136C"/>
    <w:rsid w:val="006A1517"/>
    <w:rsid w:val="006A160D"/>
    <w:rsid w:val="006A1AD4"/>
    <w:rsid w:val="006A1FAB"/>
    <w:rsid w:val="006A206A"/>
    <w:rsid w:val="006A2415"/>
    <w:rsid w:val="006A263E"/>
    <w:rsid w:val="006A2893"/>
    <w:rsid w:val="006A29BD"/>
    <w:rsid w:val="006A2A41"/>
    <w:rsid w:val="006A2AA2"/>
    <w:rsid w:val="006A2D44"/>
    <w:rsid w:val="006A30A3"/>
    <w:rsid w:val="006A32F9"/>
    <w:rsid w:val="006A332F"/>
    <w:rsid w:val="006A372C"/>
    <w:rsid w:val="006A3E8E"/>
    <w:rsid w:val="006A426C"/>
    <w:rsid w:val="006A4BBC"/>
    <w:rsid w:val="006A4CB1"/>
    <w:rsid w:val="006A4F56"/>
    <w:rsid w:val="006A5006"/>
    <w:rsid w:val="006A5142"/>
    <w:rsid w:val="006A53F2"/>
    <w:rsid w:val="006A57EF"/>
    <w:rsid w:val="006A5AC8"/>
    <w:rsid w:val="006A5ADC"/>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50C"/>
    <w:rsid w:val="006B0FD6"/>
    <w:rsid w:val="006B1404"/>
    <w:rsid w:val="006B194A"/>
    <w:rsid w:val="006B19D6"/>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779"/>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B7952"/>
    <w:rsid w:val="006C03A7"/>
    <w:rsid w:val="006C03F3"/>
    <w:rsid w:val="006C0615"/>
    <w:rsid w:val="006C0754"/>
    <w:rsid w:val="006C0A12"/>
    <w:rsid w:val="006C117B"/>
    <w:rsid w:val="006C136E"/>
    <w:rsid w:val="006C18DA"/>
    <w:rsid w:val="006C1C7B"/>
    <w:rsid w:val="006C2424"/>
    <w:rsid w:val="006C2B78"/>
    <w:rsid w:val="006C2DA3"/>
    <w:rsid w:val="006C3220"/>
    <w:rsid w:val="006C35EC"/>
    <w:rsid w:val="006C387C"/>
    <w:rsid w:val="006C39F7"/>
    <w:rsid w:val="006C3B6B"/>
    <w:rsid w:val="006C3E76"/>
    <w:rsid w:val="006C3F4C"/>
    <w:rsid w:val="006C4042"/>
    <w:rsid w:val="006C47A0"/>
    <w:rsid w:val="006C4C86"/>
    <w:rsid w:val="006C4E09"/>
    <w:rsid w:val="006C4F36"/>
    <w:rsid w:val="006C57CC"/>
    <w:rsid w:val="006C594E"/>
    <w:rsid w:val="006C5CDA"/>
    <w:rsid w:val="006C6393"/>
    <w:rsid w:val="006C68AF"/>
    <w:rsid w:val="006C6B70"/>
    <w:rsid w:val="006C6F87"/>
    <w:rsid w:val="006C702F"/>
    <w:rsid w:val="006C7FAF"/>
    <w:rsid w:val="006D00D2"/>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8EE"/>
    <w:rsid w:val="006D1BC6"/>
    <w:rsid w:val="006D1E17"/>
    <w:rsid w:val="006D282D"/>
    <w:rsid w:val="006D3088"/>
    <w:rsid w:val="006D329A"/>
    <w:rsid w:val="006D3540"/>
    <w:rsid w:val="006D36E4"/>
    <w:rsid w:val="006D3D8A"/>
    <w:rsid w:val="006D3FC2"/>
    <w:rsid w:val="006D42B8"/>
    <w:rsid w:val="006D454E"/>
    <w:rsid w:val="006D45F1"/>
    <w:rsid w:val="006D4DE3"/>
    <w:rsid w:val="006D56CD"/>
    <w:rsid w:val="006D5A47"/>
    <w:rsid w:val="006D5B36"/>
    <w:rsid w:val="006D5CC6"/>
    <w:rsid w:val="006D5FF7"/>
    <w:rsid w:val="006D6029"/>
    <w:rsid w:val="006D65EC"/>
    <w:rsid w:val="006D6726"/>
    <w:rsid w:val="006D6780"/>
    <w:rsid w:val="006D682C"/>
    <w:rsid w:val="006D6BEA"/>
    <w:rsid w:val="006D7FA3"/>
    <w:rsid w:val="006E0530"/>
    <w:rsid w:val="006E07F1"/>
    <w:rsid w:val="006E0E45"/>
    <w:rsid w:val="006E1972"/>
    <w:rsid w:val="006E2267"/>
    <w:rsid w:val="006E3298"/>
    <w:rsid w:val="006E374A"/>
    <w:rsid w:val="006E3779"/>
    <w:rsid w:val="006E3851"/>
    <w:rsid w:val="006E415A"/>
    <w:rsid w:val="006E43D8"/>
    <w:rsid w:val="006E4500"/>
    <w:rsid w:val="006E4ABF"/>
    <w:rsid w:val="006E4C1D"/>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19D"/>
    <w:rsid w:val="006F3655"/>
    <w:rsid w:val="006F369A"/>
    <w:rsid w:val="006F3743"/>
    <w:rsid w:val="006F3ABE"/>
    <w:rsid w:val="006F4226"/>
    <w:rsid w:val="006F46C1"/>
    <w:rsid w:val="006F4702"/>
    <w:rsid w:val="006F471A"/>
    <w:rsid w:val="006F4B71"/>
    <w:rsid w:val="006F4B7D"/>
    <w:rsid w:val="006F5D3F"/>
    <w:rsid w:val="006F5E27"/>
    <w:rsid w:val="006F5E3C"/>
    <w:rsid w:val="006F63DA"/>
    <w:rsid w:val="006F6852"/>
    <w:rsid w:val="006F6E95"/>
    <w:rsid w:val="006F6FA5"/>
    <w:rsid w:val="006F6FAC"/>
    <w:rsid w:val="006F7284"/>
    <w:rsid w:val="006F7333"/>
    <w:rsid w:val="006F75FB"/>
    <w:rsid w:val="006F762A"/>
    <w:rsid w:val="00700991"/>
    <w:rsid w:val="007009FB"/>
    <w:rsid w:val="00700B43"/>
    <w:rsid w:val="00700B99"/>
    <w:rsid w:val="0070100B"/>
    <w:rsid w:val="00701106"/>
    <w:rsid w:val="00701C32"/>
    <w:rsid w:val="00701CD7"/>
    <w:rsid w:val="00702115"/>
    <w:rsid w:val="00702379"/>
    <w:rsid w:val="007023E1"/>
    <w:rsid w:val="00702645"/>
    <w:rsid w:val="007028DF"/>
    <w:rsid w:val="007029A3"/>
    <w:rsid w:val="00702CD7"/>
    <w:rsid w:val="00702E02"/>
    <w:rsid w:val="0070350A"/>
    <w:rsid w:val="00703E42"/>
    <w:rsid w:val="00703E85"/>
    <w:rsid w:val="0070410E"/>
    <w:rsid w:val="00704281"/>
    <w:rsid w:val="007043EF"/>
    <w:rsid w:val="00704B43"/>
    <w:rsid w:val="00704B4B"/>
    <w:rsid w:val="00704EA3"/>
    <w:rsid w:val="007051EE"/>
    <w:rsid w:val="007052BE"/>
    <w:rsid w:val="00705365"/>
    <w:rsid w:val="00705706"/>
    <w:rsid w:val="007065FD"/>
    <w:rsid w:val="00706C97"/>
    <w:rsid w:val="00706E8C"/>
    <w:rsid w:val="0070733D"/>
    <w:rsid w:val="007073FD"/>
    <w:rsid w:val="00707764"/>
    <w:rsid w:val="00707A5A"/>
    <w:rsid w:val="00707A7D"/>
    <w:rsid w:val="00707A9E"/>
    <w:rsid w:val="00707F28"/>
    <w:rsid w:val="00710135"/>
    <w:rsid w:val="00710305"/>
    <w:rsid w:val="00710B12"/>
    <w:rsid w:val="00710B33"/>
    <w:rsid w:val="00711B18"/>
    <w:rsid w:val="007124A7"/>
    <w:rsid w:val="0071264A"/>
    <w:rsid w:val="00713130"/>
    <w:rsid w:val="0071364E"/>
    <w:rsid w:val="00713ABB"/>
    <w:rsid w:val="00713E20"/>
    <w:rsid w:val="00713F90"/>
    <w:rsid w:val="0071410B"/>
    <w:rsid w:val="00714488"/>
    <w:rsid w:val="007144C9"/>
    <w:rsid w:val="00714914"/>
    <w:rsid w:val="00714BBC"/>
    <w:rsid w:val="00714F98"/>
    <w:rsid w:val="0071513A"/>
    <w:rsid w:val="00715517"/>
    <w:rsid w:val="0071566D"/>
    <w:rsid w:val="00715758"/>
    <w:rsid w:val="007157C3"/>
    <w:rsid w:val="007157CF"/>
    <w:rsid w:val="00715B89"/>
    <w:rsid w:val="00715E64"/>
    <w:rsid w:val="00715F19"/>
    <w:rsid w:val="00716529"/>
    <w:rsid w:val="007165B1"/>
    <w:rsid w:val="007168C0"/>
    <w:rsid w:val="007171BA"/>
    <w:rsid w:val="007171EC"/>
    <w:rsid w:val="0071750A"/>
    <w:rsid w:val="00717752"/>
    <w:rsid w:val="00717847"/>
    <w:rsid w:val="00717A83"/>
    <w:rsid w:val="00717B0A"/>
    <w:rsid w:val="007201B3"/>
    <w:rsid w:val="007203D6"/>
    <w:rsid w:val="0072049C"/>
    <w:rsid w:val="007207F4"/>
    <w:rsid w:val="007216FA"/>
    <w:rsid w:val="007218E1"/>
    <w:rsid w:val="00721A11"/>
    <w:rsid w:val="00721C2E"/>
    <w:rsid w:val="00722BEC"/>
    <w:rsid w:val="00722C7E"/>
    <w:rsid w:val="0072306A"/>
    <w:rsid w:val="00723773"/>
    <w:rsid w:val="00723963"/>
    <w:rsid w:val="007240B6"/>
    <w:rsid w:val="00724926"/>
    <w:rsid w:val="00724A03"/>
    <w:rsid w:val="00724BB5"/>
    <w:rsid w:val="00725486"/>
    <w:rsid w:val="00725C2F"/>
    <w:rsid w:val="00725F3B"/>
    <w:rsid w:val="00726606"/>
    <w:rsid w:val="00726715"/>
    <w:rsid w:val="0072708E"/>
    <w:rsid w:val="00727405"/>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680"/>
    <w:rsid w:val="00733763"/>
    <w:rsid w:val="00733A01"/>
    <w:rsid w:val="00734291"/>
    <w:rsid w:val="007345D6"/>
    <w:rsid w:val="007349BD"/>
    <w:rsid w:val="00734BB2"/>
    <w:rsid w:val="00734C86"/>
    <w:rsid w:val="00735003"/>
    <w:rsid w:val="00735588"/>
    <w:rsid w:val="00735661"/>
    <w:rsid w:val="007356E8"/>
    <w:rsid w:val="0073572E"/>
    <w:rsid w:val="00735DA7"/>
    <w:rsid w:val="0073603A"/>
    <w:rsid w:val="00736CDB"/>
    <w:rsid w:val="00736EB2"/>
    <w:rsid w:val="007371A0"/>
    <w:rsid w:val="007371B4"/>
    <w:rsid w:val="007372E9"/>
    <w:rsid w:val="00737312"/>
    <w:rsid w:val="00737AFD"/>
    <w:rsid w:val="00737D44"/>
    <w:rsid w:val="00740018"/>
    <w:rsid w:val="00740044"/>
    <w:rsid w:val="0074014B"/>
    <w:rsid w:val="007404A8"/>
    <w:rsid w:val="00740F82"/>
    <w:rsid w:val="007410F8"/>
    <w:rsid w:val="00741E6E"/>
    <w:rsid w:val="00741F14"/>
    <w:rsid w:val="0074217C"/>
    <w:rsid w:val="00742403"/>
    <w:rsid w:val="00743256"/>
    <w:rsid w:val="00743C02"/>
    <w:rsid w:val="0074408D"/>
    <w:rsid w:val="007444A6"/>
    <w:rsid w:val="0074450E"/>
    <w:rsid w:val="00744540"/>
    <w:rsid w:val="007445B8"/>
    <w:rsid w:val="007446D4"/>
    <w:rsid w:val="00744A32"/>
    <w:rsid w:val="00744AE0"/>
    <w:rsid w:val="007450A6"/>
    <w:rsid w:val="00745737"/>
    <w:rsid w:val="00745770"/>
    <w:rsid w:val="007457D3"/>
    <w:rsid w:val="00745827"/>
    <w:rsid w:val="00745B5D"/>
    <w:rsid w:val="00745F61"/>
    <w:rsid w:val="0074619A"/>
    <w:rsid w:val="00746B86"/>
    <w:rsid w:val="00746E9F"/>
    <w:rsid w:val="00746FA2"/>
    <w:rsid w:val="00747319"/>
    <w:rsid w:val="00747512"/>
    <w:rsid w:val="0074760F"/>
    <w:rsid w:val="00747701"/>
    <w:rsid w:val="0074778E"/>
    <w:rsid w:val="00747BF4"/>
    <w:rsid w:val="00747C50"/>
    <w:rsid w:val="00747DF9"/>
    <w:rsid w:val="00747FEC"/>
    <w:rsid w:val="007509AA"/>
    <w:rsid w:val="00750C77"/>
    <w:rsid w:val="00750C8B"/>
    <w:rsid w:val="00750FF9"/>
    <w:rsid w:val="00751523"/>
    <w:rsid w:val="007515A2"/>
    <w:rsid w:val="00751C4E"/>
    <w:rsid w:val="00751F04"/>
    <w:rsid w:val="007521C1"/>
    <w:rsid w:val="00752857"/>
    <w:rsid w:val="00752953"/>
    <w:rsid w:val="00752F93"/>
    <w:rsid w:val="007538D0"/>
    <w:rsid w:val="00753F32"/>
    <w:rsid w:val="007548AF"/>
    <w:rsid w:val="00754F02"/>
    <w:rsid w:val="0075547E"/>
    <w:rsid w:val="007557A3"/>
    <w:rsid w:val="00755FC0"/>
    <w:rsid w:val="00756095"/>
    <w:rsid w:val="00756264"/>
    <w:rsid w:val="007562CC"/>
    <w:rsid w:val="007563B7"/>
    <w:rsid w:val="0075657D"/>
    <w:rsid w:val="00756AC9"/>
    <w:rsid w:val="00756CA9"/>
    <w:rsid w:val="00757484"/>
    <w:rsid w:val="0075760D"/>
    <w:rsid w:val="00757846"/>
    <w:rsid w:val="00757DC8"/>
    <w:rsid w:val="00760105"/>
    <w:rsid w:val="007609A8"/>
    <w:rsid w:val="00760C57"/>
    <w:rsid w:val="00760E32"/>
    <w:rsid w:val="00760F02"/>
    <w:rsid w:val="00761049"/>
    <w:rsid w:val="00761154"/>
    <w:rsid w:val="007612C1"/>
    <w:rsid w:val="00761880"/>
    <w:rsid w:val="00761991"/>
    <w:rsid w:val="00761C92"/>
    <w:rsid w:val="00762851"/>
    <w:rsid w:val="00762D9D"/>
    <w:rsid w:val="00762F45"/>
    <w:rsid w:val="00763492"/>
    <w:rsid w:val="00763579"/>
    <w:rsid w:val="00763845"/>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C52"/>
    <w:rsid w:val="00766DC7"/>
    <w:rsid w:val="00766E0E"/>
    <w:rsid w:val="007672CA"/>
    <w:rsid w:val="00770245"/>
    <w:rsid w:val="0077025C"/>
    <w:rsid w:val="007702A8"/>
    <w:rsid w:val="00770A30"/>
    <w:rsid w:val="00770BE4"/>
    <w:rsid w:val="00770DB9"/>
    <w:rsid w:val="00770FEB"/>
    <w:rsid w:val="0077108C"/>
    <w:rsid w:val="00771161"/>
    <w:rsid w:val="00771537"/>
    <w:rsid w:val="0077157D"/>
    <w:rsid w:val="007716A9"/>
    <w:rsid w:val="0077174D"/>
    <w:rsid w:val="00772374"/>
    <w:rsid w:val="007726CC"/>
    <w:rsid w:val="007726E3"/>
    <w:rsid w:val="007727EA"/>
    <w:rsid w:val="007728BB"/>
    <w:rsid w:val="007731E0"/>
    <w:rsid w:val="00773419"/>
    <w:rsid w:val="0077351C"/>
    <w:rsid w:val="00773579"/>
    <w:rsid w:val="007737AB"/>
    <w:rsid w:val="007737CC"/>
    <w:rsid w:val="0077392D"/>
    <w:rsid w:val="00773C8D"/>
    <w:rsid w:val="00773D13"/>
    <w:rsid w:val="0077470E"/>
    <w:rsid w:val="00774ABC"/>
    <w:rsid w:val="00774C1B"/>
    <w:rsid w:val="00774CDE"/>
    <w:rsid w:val="007750CE"/>
    <w:rsid w:val="007750EF"/>
    <w:rsid w:val="007751AC"/>
    <w:rsid w:val="00775381"/>
    <w:rsid w:val="00775E68"/>
    <w:rsid w:val="00776203"/>
    <w:rsid w:val="007764CF"/>
    <w:rsid w:val="00776509"/>
    <w:rsid w:val="00776541"/>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049"/>
    <w:rsid w:val="007821C9"/>
    <w:rsid w:val="0078221F"/>
    <w:rsid w:val="0078275B"/>
    <w:rsid w:val="007827F0"/>
    <w:rsid w:val="007832B3"/>
    <w:rsid w:val="00783705"/>
    <w:rsid w:val="00783B9D"/>
    <w:rsid w:val="00784AE2"/>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5D1"/>
    <w:rsid w:val="0079160B"/>
    <w:rsid w:val="00791ADE"/>
    <w:rsid w:val="007921CE"/>
    <w:rsid w:val="0079244C"/>
    <w:rsid w:val="007928C0"/>
    <w:rsid w:val="0079295F"/>
    <w:rsid w:val="00792AC2"/>
    <w:rsid w:val="0079313E"/>
    <w:rsid w:val="007933B9"/>
    <w:rsid w:val="00793A0C"/>
    <w:rsid w:val="00793B22"/>
    <w:rsid w:val="00793DFC"/>
    <w:rsid w:val="00794228"/>
    <w:rsid w:val="00794820"/>
    <w:rsid w:val="00794DC9"/>
    <w:rsid w:val="00794DF6"/>
    <w:rsid w:val="007956E0"/>
    <w:rsid w:val="00795F12"/>
    <w:rsid w:val="00796192"/>
    <w:rsid w:val="007962BF"/>
    <w:rsid w:val="00796708"/>
    <w:rsid w:val="0079676C"/>
    <w:rsid w:val="00796DAB"/>
    <w:rsid w:val="00796F39"/>
    <w:rsid w:val="00797306"/>
    <w:rsid w:val="0079753F"/>
    <w:rsid w:val="007975F2"/>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6B0"/>
    <w:rsid w:val="007A687D"/>
    <w:rsid w:val="007A68A5"/>
    <w:rsid w:val="007A68DC"/>
    <w:rsid w:val="007A6C15"/>
    <w:rsid w:val="007A6C4F"/>
    <w:rsid w:val="007A6E5F"/>
    <w:rsid w:val="007A6E62"/>
    <w:rsid w:val="007A7507"/>
    <w:rsid w:val="007A7661"/>
    <w:rsid w:val="007A77BA"/>
    <w:rsid w:val="007A77FA"/>
    <w:rsid w:val="007A7A18"/>
    <w:rsid w:val="007A7B2F"/>
    <w:rsid w:val="007A7B9D"/>
    <w:rsid w:val="007A7E44"/>
    <w:rsid w:val="007A7ED7"/>
    <w:rsid w:val="007B0083"/>
    <w:rsid w:val="007B00B7"/>
    <w:rsid w:val="007B00BD"/>
    <w:rsid w:val="007B01FB"/>
    <w:rsid w:val="007B05E0"/>
    <w:rsid w:val="007B09A8"/>
    <w:rsid w:val="007B0A3C"/>
    <w:rsid w:val="007B0BEE"/>
    <w:rsid w:val="007B12B6"/>
    <w:rsid w:val="007B1324"/>
    <w:rsid w:val="007B1897"/>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4DCA"/>
    <w:rsid w:val="007B52F5"/>
    <w:rsid w:val="007B5BE7"/>
    <w:rsid w:val="007B5F4E"/>
    <w:rsid w:val="007B654B"/>
    <w:rsid w:val="007B66CB"/>
    <w:rsid w:val="007B68DA"/>
    <w:rsid w:val="007B68DD"/>
    <w:rsid w:val="007B6CDB"/>
    <w:rsid w:val="007B7408"/>
    <w:rsid w:val="007B7561"/>
    <w:rsid w:val="007B7715"/>
    <w:rsid w:val="007B799C"/>
    <w:rsid w:val="007B7A2A"/>
    <w:rsid w:val="007B7AA4"/>
    <w:rsid w:val="007B7AB7"/>
    <w:rsid w:val="007B7CC4"/>
    <w:rsid w:val="007B7D56"/>
    <w:rsid w:val="007B7F16"/>
    <w:rsid w:val="007C0176"/>
    <w:rsid w:val="007C0B74"/>
    <w:rsid w:val="007C0C9B"/>
    <w:rsid w:val="007C13BF"/>
    <w:rsid w:val="007C195D"/>
    <w:rsid w:val="007C22A9"/>
    <w:rsid w:val="007C2CB5"/>
    <w:rsid w:val="007C3553"/>
    <w:rsid w:val="007C362B"/>
    <w:rsid w:val="007C3688"/>
    <w:rsid w:val="007C37D5"/>
    <w:rsid w:val="007C3917"/>
    <w:rsid w:val="007C4087"/>
    <w:rsid w:val="007C4235"/>
    <w:rsid w:val="007C4503"/>
    <w:rsid w:val="007C48D3"/>
    <w:rsid w:val="007C4C18"/>
    <w:rsid w:val="007C4E3A"/>
    <w:rsid w:val="007C4F34"/>
    <w:rsid w:val="007C5152"/>
    <w:rsid w:val="007C51A8"/>
    <w:rsid w:val="007C5212"/>
    <w:rsid w:val="007C539F"/>
    <w:rsid w:val="007C564C"/>
    <w:rsid w:val="007C60A2"/>
    <w:rsid w:val="007C628A"/>
    <w:rsid w:val="007C63B4"/>
    <w:rsid w:val="007C6408"/>
    <w:rsid w:val="007C6C58"/>
    <w:rsid w:val="007C6DFA"/>
    <w:rsid w:val="007C71FC"/>
    <w:rsid w:val="007C752D"/>
    <w:rsid w:val="007C7A24"/>
    <w:rsid w:val="007C7A40"/>
    <w:rsid w:val="007C7A57"/>
    <w:rsid w:val="007C7B47"/>
    <w:rsid w:val="007C7C1A"/>
    <w:rsid w:val="007C7D09"/>
    <w:rsid w:val="007C7FF7"/>
    <w:rsid w:val="007D01D8"/>
    <w:rsid w:val="007D0437"/>
    <w:rsid w:val="007D0664"/>
    <w:rsid w:val="007D0E59"/>
    <w:rsid w:val="007D11FF"/>
    <w:rsid w:val="007D12B3"/>
    <w:rsid w:val="007D136C"/>
    <w:rsid w:val="007D177A"/>
    <w:rsid w:val="007D1A11"/>
    <w:rsid w:val="007D1D06"/>
    <w:rsid w:val="007D1D94"/>
    <w:rsid w:val="007D2028"/>
    <w:rsid w:val="007D2411"/>
    <w:rsid w:val="007D2550"/>
    <w:rsid w:val="007D260B"/>
    <w:rsid w:val="007D2B01"/>
    <w:rsid w:val="007D2BE6"/>
    <w:rsid w:val="007D31C0"/>
    <w:rsid w:val="007D3772"/>
    <w:rsid w:val="007D384C"/>
    <w:rsid w:val="007D3933"/>
    <w:rsid w:val="007D397C"/>
    <w:rsid w:val="007D3B86"/>
    <w:rsid w:val="007D4160"/>
    <w:rsid w:val="007D4706"/>
    <w:rsid w:val="007D4B5F"/>
    <w:rsid w:val="007D4D31"/>
    <w:rsid w:val="007D4D75"/>
    <w:rsid w:val="007D503B"/>
    <w:rsid w:val="007D5182"/>
    <w:rsid w:val="007D54C8"/>
    <w:rsid w:val="007D57DD"/>
    <w:rsid w:val="007D5B77"/>
    <w:rsid w:val="007D5D44"/>
    <w:rsid w:val="007D63D3"/>
    <w:rsid w:val="007D7375"/>
    <w:rsid w:val="007D75C0"/>
    <w:rsid w:val="007D76EF"/>
    <w:rsid w:val="007D77FB"/>
    <w:rsid w:val="007D7B46"/>
    <w:rsid w:val="007D7D33"/>
    <w:rsid w:val="007D7EBB"/>
    <w:rsid w:val="007E02A0"/>
    <w:rsid w:val="007E051B"/>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CE3"/>
    <w:rsid w:val="007E4D7B"/>
    <w:rsid w:val="007E5084"/>
    <w:rsid w:val="007E5194"/>
    <w:rsid w:val="007E5381"/>
    <w:rsid w:val="007E54E5"/>
    <w:rsid w:val="007E59EF"/>
    <w:rsid w:val="007E5F32"/>
    <w:rsid w:val="007E6374"/>
    <w:rsid w:val="007E641C"/>
    <w:rsid w:val="007E6B37"/>
    <w:rsid w:val="007E70A1"/>
    <w:rsid w:val="007E7226"/>
    <w:rsid w:val="007E7554"/>
    <w:rsid w:val="007E7884"/>
    <w:rsid w:val="007E7A0F"/>
    <w:rsid w:val="007E7C4B"/>
    <w:rsid w:val="007E7F63"/>
    <w:rsid w:val="007F0129"/>
    <w:rsid w:val="007F036B"/>
    <w:rsid w:val="007F051A"/>
    <w:rsid w:val="007F063B"/>
    <w:rsid w:val="007F1097"/>
    <w:rsid w:val="007F152B"/>
    <w:rsid w:val="007F1EB1"/>
    <w:rsid w:val="007F2290"/>
    <w:rsid w:val="007F303D"/>
    <w:rsid w:val="007F30A1"/>
    <w:rsid w:val="007F31AD"/>
    <w:rsid w:val="007F330C"/>
    <w:rsid w:val="007F3419"/>
    <w:rsid w:val="007F3A55"/>
    <w:rsid w:val="007F3DA5"/>
    <w:rsid w:val="007F3E5C"/>
    <w:rsid w:val="007F402E"/>
    <w:rsid w:val="007F46B7"/>
    <w:rsid w:val="007F49D4"/>
    <w:rsid w:val="007F4AA6"/>
    <w:rsid w:val="007F4B97"/>
    <w:rsid w:val="007F5D2C"/>
    <w:rsid w:val="007F5F3D"/>
    <w:rsid w:val="007F5FB0"/>
    <w:rsid w:val="007F66B2"/>
    <w:rsid w:val="007F6793"/>
    <w:rsid w:val="007F6884"/>
    <w:rsid w:val="007F6BD8"/>
    <w:rsid w:val="007F6FDC"/>
    <w:rsid w:val="007F73C6"/>
    <w:rsid w:val="007F7531"/>
    <w:rsid w:val="007F794C"/>
    <w:rsid w:val="007F7B3A"/>
    <w:rsid w:val="007F7BD4"/>
    <w:rsid w:val="007F7D38"/>
    <w:rsid w:val="007F7F0C"/>
    <w:rsid w:val="008005AA"/>
    <w:rsid w:val="008006F7"/>
    <w:rsid w:val="00800883"/>
    <w:rsid w:val="00801175"/>
    <w:rsid w:val="008017CB"/>
    <w:rsid w:val="00801812"/>
    <w:rsid w:val="00801DD7"/>
    <w:rsid w:val="00802239"/>
    <w:rsid w:val="00802717"/>
    <w:rsid w:val="00802870"/>
    <w:rsid w:val="00802AB9"/>
    <w:rsid w:val="00802AED"/>
    <w:rsid w:val="00802E90"/>
    <w:rsid w:val="00803354"/>
    <w:rsid w:val="008033D2"/>
    <w:rsid w:val="00803582"/>
    <w:rsid w:val="0080359E"/>
    <w:rsid w:val="00803845"/>
    <w:rsid w:val="008039D6"/>
    <w:rsid w:val="0080412F"/>
    <w:rsid w:val="0080435B"/>
    <w:rsid w:val="00804E9E"/>
    <w:rsid w:val="00805554"/>
    <w:rsid w:val="00805AE3"/>
    <w:rsid w:val="00805B77"/>
    <w:rsid w:val="00805DD7"/>
    <w:rsid w:val="008061CD"/>
    <w:rsid w:val="0080690E"/>
    <w:rsid w:val="00806B42"/>
    <w:rsid w:val="00806C01"/>
    <w:rsid w:val="00806C3A"/>
    <w:rsid w:val="00806D56"/>
    <w:rsid w:val="00806F61"/>
    <w:rsid w:val="00807289"/>
    <w:rsid w:val="00807664"/>
    <w:rsid w:val="008077A0"/>
    <w:rsid w:val="00807B51"/>
    <w:rsid w:val="00807CAE"/>
    <w:rsid w:val="00807CC6"/>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3D52"/>
    <w:rsid w:val="00813E61"/>
    <w:rsid w:val="008141C0"/>
    <w:rsid w:val="0081428D"/>
    <w:rsid w:val="0081439C"/>
    <w:rsid w:val="00814465"/>
    <w:rsid w:val="0081446E"/>
    <w:rsid w:val="00814537"/>
    <w:rsid w:val="0081496B"/>
    <w:rsid w:val="00814CAE"/>
    <w:rsid w:val="00814FD4"/>
    <w:rsid w:val="008152EF"/>
    <w:rsid w:val="008152F5"/>
    <w:rsid w:val="00815373"/>
    <w:rsid w:val="0081562D"/>
    <w:rsid w:val="00815E95"/>
    <w:rsid w:val="00815F2C"/>
    <w:rsid w:val="0081640A"/>
    <w:rsid w:val="00816480"/>
    <w:rsid w:val="00816683"/>
    <w:rsid w:val="00816962"/>
    <w:rsid w:val="00816D4D"/>
    <w:rsid w:val="00816F6E"/>
    <w:rsid w:val="00817326"/>
    <w:rsid w:val="0081741E"/>
    <w:rsid w:val="00817474"/>
    <w:rsid w:val="008178FA"/>
    <w:rsid w:val="00817B71"/>
    <w:rsid w:val="00817C70"/>
    <w:rsid w:val="00817EAB"/>
    <w:rsid w:val="008200C4"/>
    <w:rsid w:val="00820380"/>
    <w:rsid w:val="00820883"/>
    <w:rsid w:val="00820F91"/>
    <w:rsid w:val="008214D5"/>
    <w:rsid w:val="008215B7"/>
    <w:rsid w:val="00821B5B"/>
    <w:rsid w:val="00821E13"/>
    <w:rsid w:val="008221C5"/>
    <w:rsid w:val="0082265C"/>
    <w:rsid w:val="00822CFA"/>
    <w:rsid w:val="00822DF8"/>
    <w:rsid w:val="008231F6"/>
    <w:rsid w:val="00823774"/>
    <w:rsid w:val="008243E2"/>
    <w:rsid w:val="00824449"/>
    <w:rsid w:val="008244A1"/>
    <w:rsid w:val="008247EB"/>
    <w:rsid w:val="00824BA2"/>
    <w:rsid w:val="00824D63"/>
    <w:rsid w:val="00824DC7"/>
    <w:rsid w:val="00824E92"/>
    <w:rsid w:val="00825384"/>
    <w:rsid w:val="00825559"/>
    <w:rsid w:val="008256B9"/>
    <w:rsid w:val="00825B0D"/>
    <w:rsid w:val="00825FA4"/>
    <w:rsid w:val="00826118"/>
    <w:rsid w:val="00826163"/>
    <w:rsid w:val="00826401"/>
    <w:rsid w:val="008264EF"/>
    <w:rsid w:val="00826849"/>
    <w:rsid w:val="00826913"/>
    <w:rsid w:val="00826B95"/>
    <w:rsid w:val="00826E09"/>
    <w:rsid w:val="0082725E"/>
    <w:rsid w:val="008279FC"/>
    <w:rsid w:val="00827DEC"/>
    <w:rsid w:val="00830318"/>
    <w:rsid w:val="008304F4"/>
    <w:rsid w:val="00830641"/>
    <w:rsid w:val="008306A1"/>
    <w:rsid w:val="00830772"/>
    <w:rsid w:val="008307D2"/>
    <w:rsid w:val="00830865"/>
    <w:rsid w:val="00830BC8"/>
    <w:rsid w:val="00830CF7"/>
    <w:rsid w:val="00830DD9"/>
    <w:rsid w:val="008310F3"/>
    <w:rsid w:val="00831667"/>
    <w:rsid w:val="0083173C"/>
    <w:rsid w:val="00831DD0"/>
    <w:rsid w:val="00832030"/>
    <w:rsid w:val="00832204"/>
    <w:rsid w:val="00832F6C"/>
    <w:rsid w:val="00833349"/>
    <w:rsid w:val="00833365"/>
    <w:rsid w:val="0083365D"/>
    <w:rsid w:val="008339CD"/>
    <w:rsid w:val="00833DEB"/>
    <w:rsid w:val="00833F20"/>
    <w:rsid w:val="008343B0"/>
    <w:rsid w:val="00835041"/>
    <w:rsid w:val="00835387"/>
    <w:rsid w:val="0083548B"/>
    <w:rsid w:val="00835887"/>
    <w:rsid w:val="008358FC"/>
    <w:rsid w:val="00835996"/>
    <w:rsid w:val="008359A8"/>
    <w:rsid w:val="00835DA2"/>
    <w:rsid w:val="00836193"/>
    <w:rsid w:val="00836772"/>
    <w:rsid w:val="00836872"/>
    <w:rsid w:val="00836A22"/>
    <w:rsid w:val="00836DA2"/>
    <w:rsid w:val="00836F16"/>
    <w:rsid w:val="00837234"/>
    <w:rsid w:val="00837329"/>
    <w:rsid w:val="0083760F"/>
    <w:rsid w:val="008376E9"/>
    <w:rsid w:val="00837798"/>
    <w:rsid w:val="0083779C"/>
    <w:rsid w:val="0084003E"/>
    <w:rsid w:val="00840308"/>
    <w:rsid w:val="0084031D"/>
    <w:rsid w:val="008404B3"/>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1A8"/>
    <w:rsid w:val="008433FE"/>
    <w:rsid w:val="008434A9"/>
    <w:rsid w:val="00843BD0"/>
    <w:rsid w:val="00843C7B"/>
    <w:rsid w:val="00843E7A"/>
    <w:rsid w:val="00844843"/>
    <w:rsid w:val="00844891"/>
    <w:rsid w:val="00844D55"/>
    <w:rsid w:val="008463E8"/>
    <w:rsid w:val="00847360"/>
    <w:rsid w:val="00847B3F"/>
    <w:rsid w:val="00847C8D"/>
    <w:rsid w:val="00851665"/>
    <w:rsid w:val="00851865"/>
    <w:rsid w:val="00851908"/>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4C59"/>
    <w:rsid w:val="00855201"/>
    <w:rsid w:val="00855981"/>
    <w:rsid w:val="00855DCF"/>
    <w:rsid w:val="008562C8"/>
    <w:rsid w:val="008567EA"/>
    <w:rsid w:val="00856EFE"/>
    <w:rsid w:val="00857037"/>
    <w:rsid w:val="008570E2"/>
    <w:rsid w:val="00857C2A"/>
    <w:rsid w:val="0086020E"/>
    <w:rsid w:val="008604B1"/>
    <w:rsid w:val="0086088E"/>
    <w:rsid w:val="008608EF"/>
    <w:rsid w:val="00860FDB"/>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94C"/>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643"/>
    <w:rsid w:val="008746EC"/>
    <w:rsid w:val="008747B9"/>
    <w:rsid w:val="00874AAB"/>
    <w:rsid w:val="00875127"/>
    <w:rsid w:val="0087522C"/>
    <w:rsid w:val="008755D0"/>
    <w:rsid w:val="00875657"/>
    <w:rsid w:val="00875694"/>
    <w:rsid w:val="00875AB8"/>
    <w:rsid w:val="00875AD7"/>
    <w:rsid w:val="00875E73"/>
    <w:rsid w:val="00876165"/>
    <w:rsid w:val="008761EA"/>
    <w:rsid w:val="0087654E"/>
    <w:rsid w:val="0087659A"/>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AFF"/>
    <w:rsid w:val="00880DC6"/>
    <w:rsid w:val="00880F79"/>
    <w:rsid w:val="00881142"/>
    <w:rsid w:val="00881243"/>
    <w:rsid w:val="0088135F"/>
    <w:rsid w:val="00881529"/>
    <w:rsid w:val="00881628"/>
    <w:rsid w:val="00881962"/>
    <w:rsid w:val="00881B5B"/>
    <w:rsid w:val="00881CC8"/>
    <w:rsid w:val="00882264"/>
    <w:rsid w:val="008824D2"/>
    <w:rsid w:val="00882A38"/>
    <w:rsid w:val="00882D35"/>
    <w:rsid w:val="00882E62"/>
    <w:rsid w:val="00883437"/>
    <w:rsid w:val="00883B57"/>
    <w:rsid w:val="008842B3"/>
    <w:rsid w:val="008843B8"/>
    <w:rsid w:val="008846BE"/>
    <w:rsid w:val="00884AF0"/>
    <w:rsid w:val="00884B26"/>
    <w:rsid w:val="00884FA4"/>
    <w:rsid w:val="008854D1"/>
    <w:rsid w:val="008858BC"/>
    <w:rsid w:val="00885D48"/>
    <w:rsid w:val="00886356"/>
    <w:rsid w:val="00886EC5"/>
    <w:rsid w:val="00887512"/>
    <w:rsid w:val="008875C7"/>
    <w:rsid w:val="00887E6D"/>
    <w:rsid w:val="008902D3"/>
    <w:rsid w:val="008902FB"/>
    <w:rsid w:val="008907F5"/>
    <w:rsid w:val="00890D8F"/>
    <w:rsid w:val="00890EE5"/>
    <w:rsid w:val="0089106C"/>
    <w:rsid w:val="00891250"/>
    <w:rsid w:val="008912A9"/>
    <w:rsid w:val="0089130C"/>
    <w:rsid w:val="0089154A"/>
    <w:rsid w:val="00891C76"/>
    <w:rsid w:val="00891DA0"/>
    <w:rsid w:val="00891DE0"/>
    <w:rsid w:val="00891F34"/>
    <w:rsid w:val="00892160"/>
    <w:rsid w:val="008925D8"/>
    <w:rsid w:val="00892822"/>
    <w:rsid w:val="008929CC"/>
    <w:rsid w:val="00892F8C"/>
    <w:rsid w:val="00893245"/>
    <w:rsid w:val="008933BB"/>
    <w:rsid w:val="00893679"/>
    <w:rsid w:val="008939EB"/>
    <w:rsid w:val="008939F2"/>
    <w:rsid w:val="00893E6B"/>
    <w:rsid w:val="00894119"/>
    <w:rsid w:val="00894AD3"/>
    <w:rsid w:val="00894FD7"/>
    <w:rsid w:val="0089504C"/>
    <w:rsid w:val="0089515B"/>
    <w:rsid w:val="00895288"/>
    <w:rsid w:val="00896562"/>
    <w:rsid w:val="00896BEF"/>
    <w:rsid w:val="00897029"/>
    <w:rsid w:val="008975A3"/>
    <w:rsid w:val="00897671"/>
    <w:rsid w:val="0089777C"/>
    <w:rsid w:val="00897790"/>
    <w:rsid w:val="008977D3"/>
    <w:rsid w:val="00897AFE"/>
    <w:rsid w:val="00897BF5"/>
    <w:rsid w:val="008A00E2"/>
    <w:rsid w:val="008A0257"/>
    <w:rsid w:val="008A036C"/>
    <w:rsid w:val="008A0991"/>
    <w:rsid w:val="008A0AA6"/>
    <w:rsid w:val="008A1318"/>
    <w:rsid w:val="008A14B9"/>
    <w:rsid w:val="008A16E9"/>
    <w:rsid w:val="008A1915"/>
    <w:rsid w:val="008A1AB5"/>
    <w:rsid w:val="008A1B32"/>
    <w:rsid w:val="008A1E5C"/>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36"/>
    <w:rsid w:val="008A449E"/>
    <w:rsid w:val="008A44D9"/>
    <w:rsid w:val="008A4529"/>
    <w:rsid w:val="008A4D0F"/>
    <w:rsid w:val="008A4DBB"/>
    <w:rsid w:val="008A4E60"/>
    <w:rsid w:val="008A50C9"/>
    <w:rsid w:val="008A52E8"/>
    <w:rsid w:val="008A5606"/>
    <w:rsid w:val="008A58AF"/>
    <w:rsid w:val="008A5FDF"/>
    <w:rsid w:val="008A6519"/>
    <w:rsid w:val="008A65C5"/>
    <w:rsid w:val="008A6981"/>
    <w:rsid w:val="008A6D48"/>
    <w:rsid w:val="008A6D75"/>
    <w:rsid w:val="008A765A"/>
    <w:rsid w:val="008A7788"/>
    <w:rsid w:val="008A79B7"/>
    <w:rsid w:val="008A7C53"/>
    <w:rsid w:val="008B0035"/>
    <w:rsid w:val="008B0904"/>
    <w:rsid w:val="008B0F72"/>
    <w:rsid w:val="008B131F"/>
    <w:rsid w:val="008B1589"/>
    <w:rsid w:val="008B1B9A"/>
    <w:rsid w:val="008B2316"/>
    <w:rsid w:val="008B2343"/>
    <w:rsid w:val="008B23FF"/>
    <w:rsid w:val="008B2B34"/>
    <w:rsid w:val="008B2C93"/>
    <w:rsid w:val="008B2CC1"/>
    <w:rsid w:val="008B2EBD"/>
    <w:rsid w:val="008B3064"/>
    <w:rsid w:val="008B3531"/>
    <w:rsid w:val="008B3596"/>
    <w:rsid w:val="008B3A43"/>
    <w:rsid w:val="008B3F3C"/>
    <w:rsid w:val="008B3FB8"/>
    <w:rsid w:val="008B4183"/>
    <w:rsid w:val="008B42DB"/>
    <w:rsid w:val="008B4720"/>
    <w:rsid w:val="008B4A60"/>
    <w:rsid w:val="008B560E"/>
    <w:rsid w:val="008B573C"/>
    <w:rsid w:val="008B5DD6"/>
    <w:rsid w:val="008B5DFA"/>
    <w:rsid w:val="008B6175"/>
    <w:rsid w:val="008B63E7"/>
    <w:rsid w:val="008B65C9"/>
    <w:rsid w:val="008B6A39"/>
    <w:rsid w:val="008B6BE3"/>
    <w:rsid w:val="008B6F38"/>
    <w:rsid w:val="008B7688"/>
    <w:rsid w:val="008B7835"/>
    <w:rsid w:val="008B78AC"/>
    <w:rsid w:val="008B7E26"/>
    <w:rsid w:val="008C03EC"/>
    <w:rsid w:val="008C04D8"/>
    <w:rsid w:val="008C052F"/>
    <w:rsid w:val="008C0E95"/>
    <w:rsid w:val="008C0F8B"/>
    <w:rsid w:val="008C125B"/>
    <w:rsid w:val="008C1629"/>
    <w:rsid w:val="008C1790"/>
    <w:rsid w:val="008C26A6"/>
    <w:rsid w:val="008C27BF"/>
    <w:rsid w:val="008C338F"/>
    <w:rsid w:val="008C383A"/>
    <w:rsid w:val="008C3DEC"/>
    <w:rsid w:val="008C454B"/>
    <w:rsid w:val="008C479D"/>
    <w:rsid w:val="008C4C37"/>
    <w:rsid w:val="008C4C6B"/>
    <w:rsid w:val="008C4F34"/>
    <w:rsid w:val="008C5084"/>
    <w:rsid w:val="008C50AD"/>
    <w:rsid w:val="008C594F"/>
    <w:rsid w:val="008C5AEE"/>
    <w:rsid w:val="008C5B05"/>
    <w:rsid w:val="008C5DEE"/>
    <w:rsid w:val="008C602C"/>
    <w:rsid w:val="008C63A2"/>
    <w:rsid w:val="008C645D"/>
    <w:rsid w:val="008C6613"/>
    <w:rsid w:val="008C6960"/>
    <w:rsid w:val="008C6A14"/>
    <w:rsid w:val="008C6A29"/>
    <w:rsid w:val="008C6A35"/>
    <w:rsid w:val="008C6FAC"/>
    <w:rsid w:val="008C7043"/>
    <w:rsid w:val="008C7108"/>
    <w:rsid w:val="008C7486"/>
    <w:rsid w:val="008C7540"/>
    <w:rsid w:val="008C7645"/>
    <w:rsid w:val="008C76E0"/>
    <w:rsid w:val="008C7AFE"/>
    <w:rsid w:val="008C7BDF"/>
    <w:rsid w:val="008C7EFB"/>
    <w:rsid w:val="008D0112"/>
    <w:rsid w:val="008D0141"/>
    <w:rsid w:val="008D0229"/>
    <w:rsid w:val="008D0DC2"/>
    <w:rsid w:val="008D0FE7"/>
    <w:rsid w:val="008D119A"/>
    <w:rsid w:val="008D151E"/>
    <w:rsid w:val="008D1C45"/>
    <w:rsid w:val="008D1CC5"/>
    <w:rsid w:val="008D1D2A"/>
    <w:rsid w:val="008D1E3E"/>
    <w:rsid w:val="008D20C9"/>
    <w:rsid w:val="008D212B"/>
    <w:rsid w:val="008D2699"/>
    <w:rsid w:val="008D2A2A"/>
    <w:rsid w:val="008D2AB6"/>
    <w:rsid w:val="008D2BAD"/>
    <w:rsid w:val="008D37A8"/>
    <w:rsid w:val="008D3D34"/>
    <w:rsid w:val="008D4EBF"/>
    <w:rsid w:val="008D5312"/>
    <w:rsid w:val="008D5E90"/>
    <w:rsid w:val="008D5EC3"/>
    <w:rsid w:val="008D6142"/>
    <w:rsid w:val="008D6206"/>
    <w:rsid w:val="008D62DE"/>
    <w:rsid w:val="008D66D9"/>
    <w:rsid w:val="008D68C8"/>
    <w:rsid w:val="008D6B45"/>
    <w:rsid w:val="008D6EA0"/>
    <w:rsid w:val="008D73CA"/>
    <w:rsid w:val="008D74FA"/>
    <w:rsid w:val="008D7BAB"/>
    <w:rsid w:val="008D7E77"/>
    <w:rsid w:val="008D7F3C"/>
    <w:rsid w:val="008E0077"/>
    <w:rsid w:val="008E0081"/>
    <w:rsid w:val="008E0457"/>
    <w:rsid w:val="008E06B2"/>
    <w:rsid w:val="008E0B24"/>
    <w:rsid w:val="008E0B5A"/>
    <w:rsid w:val="008E0D41"/>
    <w:rsid w:val="008E0ED8"/>
    <w:rsid w:val="008E1640"/>
    <w:rsid w:val="008E17F6"/>
    <w:rsid w:val="008E19D6"/>
    <w:rsid w:val="008E1D82"/>
    <w:rsid w:val="008E20DB"/>
    <w:rsid w:val="008E21D8"/>
    <w:rsid w:val="008E414A"/>
    <w:rsid w:val="008E46E8"/>
    <w:rsid w:val="008E46F0"/>
    <w:rsid w:val="008E52A9"/>
    <w:rsid w:val="008E53BB"/>
    <w:rsid w:val="008E5953"/>
    <w:rsid w:val="008E5B3B"/>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1D0"/>
    <w:rsid w:val="008F177D"/>
    <w:rsid w:val="008F190E"/>
    <w:rsid w:val="008F2228"/>
    <w:rsid w:val="008F2279"/>
    <w:rsid w:val="008F2806"/>
    <w:rsid w:val="008F2E07"/>
    <w:rsid w:val="008F3213"/>
    <w:rsid w:val="008F33DB"/>
    <w:rsid w:val="008F35E8"/>
    <w:rsid w:val="008F3AA8"/>
    <w:rsid w:val="008F3D2F"/>
    <w:rsid w:val="008F4083"/>
    <w:rsid w:val="008F4244"/>
    <w:rsid w:val="008F4263"/>
    <w:rsid w:val="008F4517"/>
    <w:rsid w:val="008F48B9"/>
    <w:rsid w:val="008F4901"/>
    <w:rsid w:val="008F5679"/>
    <w:rsid w:val="008F5782"/>
    <w:rsid w:val="008F57DD"/>
    <w:rsid w:val="008F5ABE"/>
    <w:rsid w:val="008F6316"/>
    <w:rsid w:val="008F7081"/>
    <w:rsid w:val="008F7239"/>
    <w:rsid w:val="008F77DB"/>
    <w:rsid w:val="008F7817"/>
    <w:rsid w:val="008F7855"/>
    <w:rsid w:val="008F7B69"/>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AC8"/>
    <w:rsid w:val="00902B3C"/>
    <w:rsid w:val="00902E91"/>
    <w:rsid w:val="009035EC"/>
    <w:rsid w:val="0090367D"/>
    <w:rsid w:val="00903744"/>
    <w:rsid w:val="00903B45"/>
    <w:rsid w:val="00903C6D"/>
    <w:rsid w:val="00903ECF"/>
    <w:rsid w:val="009044B3"/>
    <w:rsid w:val="009046CA"/>
    <w:rsid w:val="00904989"/>
    <w:rsid w:val="00904E3B"/>
    <w:rsid w:val="009050DA"/>
    <w:rsid w:val="00905109"/>
    <w:rsid w:val="0090516C"/>
    <w:rsid w:val="00905375"/>
    <w:rsid w:val="0090575F"/>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0417"/>
    <w:rsid w:val="009107AA"/>
    <w:rsid w:val="0091122C"/>
    <w:rsid w:val="00911862"/>
    <w:rsid w:val="009118A2"/>
    <w:rsid w:val="0091195F"/>
    <w:rsid w:val="00911AD5"/>
    <w:rsid w:val="00911CDD"/>
    <w:rsid w:val="009122C5"/>
    <w:rsid w:val="00912648"/>
    <w:rsid w:val="0091270E"/>
    <w:rsid w:val="009129C8"/>
    <w:rsid w:val="00912BDC"/>
    <w:rsid w:val="00913211"/>
    <w:rsid w:val="009137FB"/>
    <w:rsid w:val="00913D4C"/>
    <w:rsid w:val="009140D8"/>
    <w:rsid w:val="00914B7C"/>
    <w:rsid w:val="00914DF4"/>
    <w:rsid w:val="00915096"/>
    <w:rsid w:val="0091586D"/>
    <w:rsid w:val="00915CAC"/>
    <w:rsid w:val="00916514"/>
    <w:rsid w:val="009166B4"/>
    <w:rsid w:val="009168CD"/>
    <w:rsid w:val="00916CBF"/>
    <w:rsid w:val="00916F4D"/>
    <w:rsid w:val="00916FAD"/>
    <w:rsid w:val="00917201"/>
    <w:rsid w:val="009172EC"/>
    <w:rsid w:val="009174A3"/>
    <w:rsid w:val="00917A20"/>
    <w:rsid w:val="00917C27"/>
    <w:rsid w:val="00920235"/>
    <w:rsid w:val="00920383"/>
    <w:rsid w:val="00920483"/>
    <w:rsid w:val="009206C9"/>
    <w:rsid w:val="00920827"/>
    <w:rsid w:val="00920ACD"/>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700"/>
    <w:rsid w:val="00924A9B"/>
    <w:rsid w:val="009250E0"/>
    <w:rsid w:val="0092525B"/>
    <w:rsid w:val="00925697"/>
    <w:rsid w:val="0092593F"/>
    <w:rsid w:val="00926017"/>
    <w:rsid w:val="009262D6"/>
    <w:rsid w:val="00926654"/>
    <w:rsid w:val="009267CA"/>
    <w:rsid w:val="009269ED"/>
    <w:rsid w:val="00926C4A"/>
    <w:rsid w:val="00926D8B"/>
    <w:rsid w:val="009274B1"/>
    <w:rsid w:val="00927C77"/>
    <w:rsid w:val="00927F62"/>
    <w:rsid w:val="00930330"/>
    <w:rsid w:val="009303B0"/>
    <w:rsid w:val="00930AE4"/>
    <w:rsid w:val="00930FA8"/>
    <w:rsid w:val="0093122D"/>
    <w:rsid w:val="009312A3"/>
    <w:rsid w:val="00931408"/>
    <w:rsid w:val="00931948"/>
    <w:rsid w:val="00931A43"/>
    <w:rsid w:val="009326BE"/>
    <w:rsid w:val="00932FD4"/>
    <w:rsid w:val="009331D5"/>
    <w:rsid w:val="009331F7"/>
    <w:rsid w:val="0093379E"/>
    <w:rsid w:val="00933ABB"/>
    <w:rsid w:val="009343ED"/>
    <w:rsid w:val="00934413"/>
    <w:rsid w:val="00934513"/>
    <w:rsid w:val="00934BE5"/>
    <w:rsid w:val="00934C5B"/>
    <w:rsid w:val="00935AFD"/>
    <w:rsid w:val="00935E01"/>
    <w:rsid w:val="009360F3"/>
    <w:rsid w:val="0093635D"/>
    <w:rsid w:val="00936394"/>
    <w:rsid w:val="00936872"/>
    <w:rsid w:val="00936A75"/>
    <w:rsid w:val="00936ABA"/>
    <w:rsid w:val="00936D62"/>
    <w:rsid w:val="00936DEE"/>
    <w:rsid w:val="00937002"/>
    <w:rsid w:val="0093713F"/>
    <w:rsid w:val="0093726F"/>
    <w:rsid w:val="009372B2"/>
    <w:rsid w:val="00937438"/>
    <w:rsid w:val="009374FD"/>
    <w:rsid w:val="0093757E"/>
    <w:rsid w:val="00937909"/>
    <w:rsid w:val="00937996"/>
    <w:rsid w:val="00937CD5"/>
    <w:rsid w:val="00937D58"/>
    <w:rsid w:val="00937F22"/>
    <w:rsid w:val="009401B0"/>
    <w:rsid w:val="009401C9"/>
    <w:rsid w:val="0094020A"/>
    <w:rsid w:val="00940A85"/>
    <w:rsid w:val="00940F04"/>
    <w:rsid w:val="00940F24"/>
    <w:rsid w:val="0094181E"/>
    <w:rsid w:val="00942553"/>
    <w:rsid w:val="009425FF"/>
    <w:rsid w:val="00942865"/>
    <w:rsid w:val="00942A2F"/>
    <w:rsid w:val="00942B13"/>
    <w:rsid w:val="00942B21"/>
    <w:rsid w:val="00942CB2"/>
    <w:rsid w:val="00942D59"/>
    <w:rsid w:val="0094306D"/>
    <w:rsid w:val="00943252"/>
    <w:rsid w:val="00943262"/>
    <w:rsid w:val="0094349D"/>
    <w:rsid w:val="00943758"/>
    <w:rsid w:val="00943DDB"/>
    <w:rsid w:val="00943E53"/>
    <w:rsid w:val="009441B4"/>
    <w:rsid w:val="009442A9"/>
    <w:rsid w:val="00944646"/>
    <w:rsid w:val="009447AE"/>
    <w:rsid w:val="00944B3E"/>
    <w:rsid w:val="00944E16"/>
    <w:rsid w:val="00945078"/>
    <w:rsid w:val="00945250"/>
    <w:rsid w:val="00945760"/>
    <w:rsid w:val="0094578D"/>
    <w:rsid w:val="00945925"/>
    <w:rsid w:val="00945A28"/>
    <w:rsid w:val="00945DE6"/>
    <w:rsid w:val="0094689F"/>
    <w:rsid w:val="0094694A"/>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9C3"/>
    <w:rsid w:val="00953A18"/>
    <w:rsid w:val="00953E99"/>
    <w:rsid w:val="00954219"/>
    <w:rsid w:val="00954314"/>
    <w:rsid w:val="009545BC"/>
    <w:rsid w:val="00955065"/>
    <w:rsid w:val="0095534E"/>
    <w:rsid w:val="00955961"/>
    <w:rsid w:val="00955A83"/>
    <w:rsid w:val="00955B3F"/>
    <w:rsid w:val="00955E10"/>
    <w:rsid w:val="00955E29"/>
    <w:rsid w:val="00956634"/>
    <w:rsid w:val="009567A9"/>
    <w:rsid w:val="00956953"/>
    <w:rsid w:val="00956D95"/>
    <w:rsid w:val="00957493"/>
    <w:rsid w:val="0095757C"/>
    <w:rsid w:val="00957629"/>
    <w:rsid w:val="0095790C"/>
    <w:rsid w:val="00960610"/>
    <w:rsid w:val="009606F6"/>
    <w:rsid w:val="009608D9"/>
    <w:rsid w:val="009609CF"/>
    <w:rsid w:val="009611C0"/>
    <w:rsid w:val="00961D4F"/>
    <w:rsid w:val="0096203F"/>
    <w:rsid w:val="009623F3"/>
    <w:rsid w:val="00962DB3"/>
    <w:rsid w:val="00963342"/>
    <w:rsid w:val="00963680"/>
    <w:rsid w:val="009636D7"/>
    <w:rsid w:val="0096409A"/>
    <w:rsid w:val="00964D8D"/>
    <w:rsid w:val="009650AA"/>
    <w:rsid w:val="009650EB"/>
    <w:rsid w:val="00965C4D"/>
    <w:rsid w:val="00965D09"/>
    <w:rsid w:val="00965EB2"/>
    <w:rsid w:val="00965EEF"/>
    <w:rsid w:val="009660C0"/>
    <w:rsid w:val="00966816"/>
    <w:rsid w:val="00967901"/>
    <w:rsid w:val="00967F4C"/>
    <w:rsid w:val="009700B1"/>
    <w:rsid w:val="0097027B"/>
    <w:rsid w:val="00970571"/>
    <w:rsid w:val="0097124F"/>
    <w:rsid w:val="00971A89"/>
    <w:rsid w:val="00971C78"/>
    <w:rsid w:val="00971F44"/>
    <w:rsid w:val="00971FDB"/>
    <w:rsid w:val="00971FEC"/>
    <w:rsid w:val="009721C0"/>
    <w:rsid w:val="00972410"/>
    <w:rsid w:val="0097245C"/>
    <w:rsid w:val="00972BAE"/>
    <w:rsid w:val="00973680"/>
    <w:rsid w:val="00973739"/>
    <w:rsid w:val="00973905"/>
    <w:rsid w:val="00973A67"/>
    <w:rsid w:val="00973F6F"/>
    <w:rsid w:val="00974052"/>
    <w:rsid w:val="0097425A"/>
    <w:rsid w:val="009747E9"/>
    <w:rsid w:val="00974C76"/>
    <w:rsid w:val="009757AD"/>
    <w:rsid w:val="00975BDC"/>
    <w:rsid w:val="00975DE7"/>
    <w:rsid w:val="00975F08"/>
    <w:rsid w:val="0097619C"/>
    <w:rsid w:val="009761F0"/>
    <w:rsid w:val="009763DD"/>
    <w:rsid w:val="009763E0"/>
    <w:rsid w:val="0097686A"/>
    <w:rsid w:val="00976A2E"/>
    <w:rsid w:val="00976A7C"/>
    <w:rsid w:val="00976DC3"/>
    <w:rsid w:val="00977239"/>
    <w:rsid w:val="00977B85"/>
    <w:rsid w:val="00977BB8"/>
    <w:rsid w:val="00977DED"/>
    <w:rsid w:val="009800F9"/>
    <w:rsid w:val="00980234"/>
    <w:rsid w:val="00980548"/>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E5A"/>
    <w:rsid w:val="00984EF1"/>
    <w:rsid w:val="00984F93"/>
    <w:rsid w:val="0098540F"/>
    <w:rsid w:val="009857AB"/>
    <w:rsid w:val="00985FA1"/>
    <w:rsid w:val="00986219"/>
    <w:rsid w:val="0098630B"/>
    <w:rsid w:val="009864AA"/>
    <w:rsid w:val="009866BF"/>
    <w:rsid w:val="009869D6"/>
    <w:rsid w:val="00986AC2"/>
    <w:rsid w:val="00986D6D"/>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2EA"/>
    <w:rsid w:val="0099247C"/>
    <w:rsid w:val="00992975"/>
    <w:rsid w:val="00992EB8"/>
    <w:rsid w:val="009930DC"/>
    <w:rsid w:val="009934F7"/>
    <w:rsid w:val="0099371F"/>
    <w:rsid w:val="009939B1"/>
    <w:rsid w:val="00993E33"/>
    <w:rsid w:val="00993E84"/>
    <w:rsid w:val="009945A1"/>
    <w:rsid w:val="0099485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358"/>
    <w:rsid w:val="009A3587"/>
    <w:rsid w:val="009A359D"/>
    <w:rsid w:val="009A3675"/>
    <w:rsid w:val="009A393D"/>
    <w:rsid w:val="009A39AA"/>
    <w:rsid w:val="009A3C99"/>
    <w:rsid w:val="009A3F21"/>
    <w:rsid w:val="009A4002"/>
    <w:rsid w:val="009A401C"/>
    <w:rsid w:val="009A44F3"/>
    <w:rsid w:val="009A48DD"/>
    <w:rsid w:val="009A495B"/>
    <w:rsid w:val="009A4C64"/>
    <w:rsid w:val="009A4C65"/>
    <w:rsid w:val="009A528C"/>
    <w:rsid w:val="009A5492"/>
    <w:rsid w:val="009A551D"/>
    <w:rsid w:val="009A5722"/>
    <w:rsid w:val="009A572A"/>
    <w:rsid w:val="009A5A74"/>
    <w:rsid w:val="009A5BF2"/>
    <w:rsid w:val="009A5D31"/>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3DD"/>
    <w:rsid w:val="009B24A2"/>
    <w:rsid w:val="009B2548"/>
    <w:rsid w:val="009B279F"/>
    <w:rsid w:val="009B31EA"/>
    <w:rsid w:val="009B3514"/>
    <w:rsid w:val="009B37B5"/>
    <w:rsid w:val="009B387A"/>
    <w:rsid w:val="009B414E"/>
    <w:rsid w:val="009B418E"/>
    <w:rsid w:val="009B44EC"/>
    <w:rsid w:val="009B516E"/>
    <w:rsid w:val="009B54B7"/>
    <w:rsid w:val="009B59DE"/>
    <w:rsid w:val="009B5DA1"/>
    <w:rsid w:val="009B5DD4"/>
    <w:rsid w:val="009B6287"/>
    <w:rsid w:val="009B6410"/>
    <w:rsid w:val="009B6576"/>
    <w:rsid w:val="009B65CF"/>
    <w:rsid w:val="009B6622"/>
    <w:rsid w:val="009B671D"/>
    <w:rsid w:val="009B6F2A"/>
    <w:rsid w:val="009B7869"/>
    <w:rsid w:val="009C0027"/>
    <w:rsid w:val="009C07B9"/>
    <w:rsid w:val="009C0CF5"/>
    <w:rsid w:val="009C0F2B"/>
    <w:rsid w:val="009C10E1"/>
    <w:rsid w:val="009C1722"/>
    <w:rsid w:val="009C193B"/>
    <w:rsid w:val="009C1E82"/>
    <w:rsid w:val="009C1EA7"/>
    <w:rsid w:val="009C1FC9"/>
    <w:rsid w:val="009C22FF"/>
    <w:rsid w:val="009C2396"/>
    <w:rsid w:val="009C2446"/>
    <w:rsid w:val="009C24FC"/>
    <w:rsid w:val="009C2528"/>
    <w:rsid w:val="009C30A7"/>
    <w:rsid w:val="009C3164"/>
    <w:rsid w:val="009C36D3"/>
    <w:rsid w:val="009C3B95"/>
    <w:rsid w:val="009C3CA8"/>
    <w:rsid w:val="009C3D2C"/>
    <w:rsid w:val="009C4000"/>
    <w:rsid w:val="009C423E"/>
    <w:rsid w:val="009C43DA"/>
    <w:rsid w:val="009C4630"/>
    <w:rsid w:val="009C46CC"/>
    <w:rsid w:val="009C4A5E"/>
    <w:rsid w:val="009C4BFA"/>
    <w:rsid w:val="009C4D40"/>
    <w:rsid w:val="009C524B"/>
    <w:rsid w:val="009C59BA"/>
    <w:rsid w:val="009C5C04"/>
    <w:rsid w:val="009C6097"/>
    <w:rsid w:val="009C61B6"/>
    <w:rsid w:val="009C61DF"/>
    <w:rsid w:val="009C6219"/>
    <w:rsid w:val="009C6266"/>
    <w:rsid w:val="009C6285"/>
    <w:rsid w:val="009C68EA"/>
    <w:rsid w:val="009C693F"/>
    <w:rsid w:val="009C6A54"/>
    <w:rsid w:val="009C6BD0"/>
    <w:rsid w:val="009C6F2E"/>
    <w:rsid w:val="009C70F2"/>
    <w:rsid w:val="009C72BE"/>
    <w:rsid w:val="009C7542"/>
    <w:rsid w:val="009C7586"/>
    <w:rsid w:val="009C7C52"/>
    <w:rsid w:val="009D026A"/>
    <w:rsid w:val="009D048E"/>
    <w:rsid w:val="009D07B5"/>
    <w:rsid w:val="009D0B87"/>
    <w:rsid w:val="009D0BDE"/>
    <w:rsid w:val="009D0E4A"/>
    <w:rsid w:val="009D1170"/>
    <w:rsid w:val="009D12E0"/>
    <w:rsid w:val="009D16CA"/>
    <w:rsid w:val="009D1936"/>
    <w:rsid w:val="009D1AB7"/>
    <w:rsid w:val="009D1BA3"/>
    <w:rsid w:val="009D27F0"/>
    <w:rsid w:val="009D2C83"/>
    <w:rsid w:val="009D2C9E"/>
    <w:rsid w:val="009D2D02"/>
    <w:rsid w:val="009D2E60"/>
    <w:rsid w:val="009D3857"/>
    <w:rsid w:val="009D3BA4"/>
    <w:rsid w:val="009D3CF9"/>
    <w:rsid w:val="009D4014"/>
    <w:rsid w:val="009D413D"/>
    <w:rsid w:val="009D44B7"/>
    <w:rsid w:val="009D4698"/>
    <w:rsid w:val="009D4743"/>
    <w:rsid w:val="009D498A"/>
    <w:rsid w:val="009D4D4C"/>
    <w:rsid w:val="009D4DE0"/>
    <w:rsid w:val="009D4FDD"/>
    <w:rsid w:val="009D5629"/>
    <w:rsid w:val="009D5C92"/>
    <w:rsid w:val="009D5D2D"/>
    <w:rsid w:val="009D63FA"/>
    <w:rsid w:val="009D6723"/>
    <w:rsid w:val="009D68A9"/>
    <w:rsid w:val="009D69BD"/>
    <w:rsid w:val="009D6A89"/>
    <w:rsid w:val="009D6B7F"/>
    <w:rsid w:val="009D6BD0"/>
    <w:rsid w:val="009D6DD1"/>
    <w:rsid w:val="009D6DE9"/>
    <w:rsid w:val="009D77BB"/>
    <w:rsid w:val="009D7828"/>
    <w:rsid w:val="009D7BC1"/>
    <w:rsid w:val="009D7EED"/>
    <w:rsid w:val="009E0567"/>
    <w:rsid w:val="009E07D8"/>
    <w:rsid w:val="009E0A18"/>
    <w:rsid w:val="009E0E88"/>
    <w:rsid w:val="009E1814"/>
    <w:rsid w:val="009E18C1"/>
    <w:rsid w:val="009E1C3B"/>
    <w:rsid w:val="009E241F"/>
    <w:rsid w:val="009E2575"/>
    <w:rsid w:val="009E25A4"/>
    <w:rsid w:val="009E25E4"/>
    <w:rsid w:val="009E3EAD"/>
    <w:rsid w:val="009E40FF"/>
    <w:rsid w:val="009E42F7"/>
    <w:rsid w:val="009E4857"/>
    <w:rsid w:val="009E5172"/>
    <w:rsid w:val="009E5323"/>
    <w:rsid w:val="009E55F3"/>
    <w:rsid w:val="009E562F"/>
    <w:rsid w:val="009E5984"/>
    <w:rsid w:val="009E59BE"/>
    <w:rsid w:val="009E5B67"/>
    <w:rsid w:val="009E5B90"/>
    <w:rsid w:val="009E5D11"/>
    <w:rsid w:val="009E618E"/>
    <w:rsid w:val="009E67A8"/>
    <w:rsid w:val="009E6C5B"/>
    <w:rsid w:val="009E6CC4"/>
    <w:rsid w:val="009E6F8A"/>
    <w:rsid w:val="009E7096"/>
    <w:rsid w:val="009E72B5"/>
    <w:rsid w:val="009E7319"/>
    <w:rsid w:val="009E74B7"/>
    <w:rsid w:val="009E7A8F"/>
    <w:rsid w:val="009E7B8D"/>
    <w:rsid w:val="009E7C9F"/>
    <w:rsid w:val="009E7E80"/>
    <w:rsid w:val="009F03E7"/>
    <w:rsid w:val="009F07BD"/>
    <w:rsid w:val="009F0867"/>
    <w:rsid w:val="009F0A43"/>
    <w:rsid w:val="009F0FE6"/>
    <w:rsid w:val="009F103C"/>
    <w:rsid w:val="009F1094"/>
    <w:rsid w:val="009F1109"/>
    <w:rsid w:val="009F1394"/>
    <w:rsid w:val="009F17D1"/>
    <w:rsid w:val="009F1B7F"/>
    <w:rsid w:val="009F1BEE"/>
    <w:rsid w:val="009F1D1C"/>
    <w:rsid w:val="009F1E10"/>
    <w:rsid w:val="009F2284"/>
    <w:rsid w:val="009F2440"/>
    <w:rsid w:val="009F2691"/>
    <w:rsid w:val="009F2713"/>
    <w:rsid w:val="009F271A"/>
    <w:rsid w:val="009F2721"/>
    <w:rsid w:val="009F274E"/>
    <w:rsid w:val="009F2788"/>
    <w:rsid w:val="009F27A4"/>
    <w:rsid w:val="009F3618"/>
    <w:rsid w:val="009F3644"/>
    <w:rsid w:val="009F37F2"/>
    <w:rsid w:val="009F3C54"/>
    <w:rsid w:val="009F43C3"/>
    <w:rsid w:val="009F4427"/>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527"/>
    <w:rsid w:val="00A00CAB"/>
    <w:rsid w:val="00A0135C"/>
    <w:rsid w:val="00A014C9"/>
    <w:rsid w:val="00A015AF"/>
    <w:rsid w:val="00A017A2"/>
    <w:rsid w:val="00A01B0E"/>
    <w:rsid w:val="00A0214F"/>
    <w:rsid w:val="00A025D1"/>
    <w:rsid w:val="00A025F0"/>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5E4F"/>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800"/>
    <w:rsid w:val="00A10931"/>
    <w:rsid w:val="00A10949"/>
    <w:rsid w:val="00A109E1"/>
    <w:rsid w:val="00A10CEB"/>
    <w:rsid w:val="00A119BB"/>
    <w:rsid w:val="00A11A4C"/>
    <w:rsid w:val="00A123AA"/>
    <w:rsid w:val="00A12886"/>
    <w:rsid w:val="00A12A35"/>
    <w:rsid w:val="00A12C21"/>
    <w:rsid w:val="00A1317E"/>
    <w:rsid w:val="00A132E2"/>
    <w:rsid w:val="00A13318"/>
    <w:rsid w:val="00A13D21"/>
    <w:rsid w:val="00A13D6F"/>
    <w:rsid w:val="00A1460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6E4"/>
    <w:rsid w:val="00A20C44"/>
    <w:rsid w:val="00A20E10"/>
    <w:rsid w:val="00A214DD"/>
    <w:rsid w:val="00A21503"/>
    <w:rsid w:val="00A21669"/>
    <w:rsid w:val="00A219BB"/>
    <w:rsid w:val="00A21B3D"/>
    <w:rsid w:val="00A21D17"/>
    <w:rsid w:val="00A22369"/>
    <w:rsid w:val="00A2259C"/>
    <w:rsid w:val="00A229F0"/>
    <w:rsid w:val="00A22D1D"/>
    <w:rsid w:val="00A22F42"/>
    <w:rsid w:val="00A23079"/>
    <w:rsid w:val="00A23346"/>
    <w:rsid w:val="00A233C2"/>
    <w:rsid w:val="00A23722"/>
    <w:rsid w:val="00A23C7D"/>
    <w:rsid w:val="00A23E26"/>
    <w:rsid w:val="00A24330"/>
    <w:rsid w:val="00A24F8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8B7"/>
    <w:rsid w:val="00A27B82"/>
    <w:rsid w:val="00A300D2"/>
    <w:rsid w:val="00A3057D"/>
    <w:rsid w:val="00A30763"/>
    <w:rsid w:val="00A30D0B"/>
    <w:rsid w:val="00A312DA"/>
    <w:rsid w:val="00A312E3"/>
    <w:rsid w:val="00A31E60"/>
    <w:rsid w:val="00A31F8F"/>
    <w:rsid w:val="00A32975"/>
    <w:rsid w:val="00A32C1C"/>
    <w:rsid w:val="00A33056"/>
    <w:rsid w:val="00A33558"/>
    <w:rsid w:val="00A33A93"/>
    <w:rsid w:val="00A33D1D"/>
    <w:rsid w:val="00A3428F"/>
    <w:rsid w:val="00A344C4"/>
    <w:rsid w:val="00A344C8"/>
    <w:rsid w:val="00A34C8B"/>
    <w:rsid w:val="00A34F2A"/>
    <w:rsid w:val="00A35303"/>
    <w:rsid w:val="00A35494"/>
    <w:rsid w:val="00A354AF"/>
    <w:rsid w:val="00A35994"/>
    <w:rsid w:val="00A35BBC"/>
    <w:rsid w:val="00A35BCB"/>
    <w:rsid w:val="00A35E0B"/>
    <w:rsid w:val="00A35EA7"/>
    <w:rsid w:val="00A35F7B"/>
    <w:rsid w:val="00A360C6"/>
    <w:rsid w:val="00A36369"/>
    <w:rsid w:val="00A36AED"/>
    <w:rsid w:val="00A36C34"/>
    <w:rsid w:val="00A36ED4"/>
    <w:rsid w:val="00A37191"/>
    <w:rsid w:val="00A3768C"/>
    <w:rsid w:val="00A37B62"/>
    <w:rsid w:val="00A40133"/>
    <w:rsid w:val="00A40180"/>
    <w:rsid w:val="00A40D49"/>
    <w:rsid w:val="00A4148B"/>
    <w:rsid w:val="00A41B89"/>
    <w:rsid w:val="00A41FD6"/>
    <w:rsid w:val="00A4200E"/>
    <w:rsid w:val="00A423E9"/>
    <w:rsid w:val="00A42539"/>
    <w:rsid w:val="00A425F8"/>
    <w:rsid w:val="00A426B8"/>
    <w:rsid w:val="00A42EF0"/>
    <w:rsid w:val="00A4372F"/>
    <w:rsid w:val="00A4412C"/>
    <w:rsid w:val="00A444C6"/>
    <w:rsid w:val="00A44857"/>
    <w:rsid w:val="00A448B9"/>
    <w:rsid w:val="00A44C02"/>
    <w:rsid w:val="00A451C9"/>
    <w:rsid w:val="00A45272"/>
    <w:rsid w:val="00A45558"/>
    <w:rsid w:val="00A455B7"/>
    <w:rsid w:val="00A458EE"/>
    <w:rsid w:val="00A459D5"/>
    <w:rsid w:val="00A45BE6"/>
    <w:rsid w:val="00A45C78"/>
    <w:rsid w:val="00A45EA0"/>
    <w:rsid w:val="00A45EC1"/>
    <w:rsid w:val="00A45FB9"/>
    <w:rsid w:val="00A46045"/>
    <w:rsid w:val="00A46615"/>
    <w:rsid w:val="00A466F8"/>
    <w:rsid w:val="00A46A0A"/>
    <w:rsid w:val="00A46BB0"/>
    <w:rsid w:val="00A46E60"/>
    <w:rsid w:val="00A46F67"/>
    <w:rsid w:val="00A478FB"/>
    <w:rsid w:val="00A4798E"/>
    <w:rsid w:val="00A47AAA"/>
    <w:rsid w:val="00A47ADD"/>
    <w:rsid w:val="00A47C93"/>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0FB"/>
    <w:rsid w:val="00A54673"/>
    <w:rsid w:val="00A546DE"/>
    <w:rsid w:val="00A54D86"/>
    <w:rsid w:val="00A552D7"/>
    <w:rsid w:val="00A555FA"/>
    <w:rsid w:val="00A558B5"/>
    <w:rsid w:val="00A559DC"/>
    <w:rsid w:val="00A55D13"/>
    <w:rsid w:val="00A56239"/>
    <w:rsid w:val="00A56650"/>
    <w:rsid w:val="00A5681E"/>
    <w:rsid w:val="00A569AD"/>
    <w:rsid w:val="00A569BF"/>
    <w:rsid w:val="00A5730D"/>
    <w:rsid w:val="00A573A0"/>
    <w:rsid w:val="00A576E8"/>
    <w:rsid w:val="00A57D34"/>
    <w:rsid w:val="00A57FAD"/>
    <w:rsid w:val="00A57FD8"/>
    <w:rsid w:val="00A6021B"/>
    <w:rsid w:val="00A603C6"/>
    <w:rsid w:val="00A603FD"/>
    <w:rsid w:val="00A6092A"/>
    <w:rsid w:val="00A6095B"/>
    <w:rsid w:val="00A60A44"/>
    <w:rsid w:val="00A60BEB"/>
    <w:rsid w:val="00A60F12"/>
    <w:rsid w:val="00A61054"/>
    <w:rsid w:val="00A610F9"/>
    <w:rsid w:val="00A6123C"/>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556"/>
    <w:rsid w:val="00A65A09"/>
    <w:rsid w:val="00A65C4E"/>
    <w:rsid w:val="00A65E64"/>
    <w:rsid w:val="00A65EF7"/>
    <w:rsid w:val="00A66352"/>
    <w:rsid w:val="00A66466"/>
    <w:rsid w:val="00A66A70"/>
    <w:rsid w:val="00A66F76"/>
    <w:rsid w:val="00A6747A"/>
    <w:rsid w:val="00A67545"/>
    <w:rsid w:val="00A6769F"/>
    <w:rsid w:val="00A67712"/>
    <w:rsid w:val="00A6785E"/>
    <w:rsid w:val="00A678D7"/>
    <w:rsid w:val="00A67989"/>
    <w:rsid w:val="00A67AB3"/>
    <w:rsid w:val="00A67B09"/>
    <w:rsid w:val="00A67D21"/>
    <w:rsid w:val="00A67ED8"/>
    <w:rsid w:val="00A67FBE"/>
    <w:rsid w:val="00A70C0E"/>
    <w:rsid w:val="00A70E49"/>
    <w:rsid w:val="00A70FEE"/>
    <w:rsid w:val="00A711C9"/>
    <w:rsid w:val="00A72852"/>
    <w:rsid w:val="00A72A53"/>
    <w:rsid w:val="00A72B51"/>
    <w:rsid w:val="00A72C2F"/>
    <w:rsid w:val="00A72C77"/>
    <w:rsid w:val="00A72E61"/>
    <w:rsid w:val="00A731DB"/>
    <w:rsid w:val="00A737C5"/>
    <w:rsid w:val="00A73BA7"/>
    <w:rsid w:val="00A74172"/>
    <w:rsid w:val="00A74782"/>
    <w:rsid w:val="00A747B1"/>
    <w:rsid w:val="00A748EE"/>
    <w:rsid w:val="00A74934"/>
    <w:rsid w:val="00A74C3C"/>
    <w:rsid w:val="00A74C5F"/>
    <w:rsid w:val="00A74D99"/>
    <w:rsid w:val="00A74E85"/>
    <w:rsid w:val="00A751BC"/>
    <w:rsid w:val="00A75270"/>
    <w:rsid w:val="00A753CD"/>
    <w:rsid w:val="00A75558"/>
    <w:rsid w:val="00A75567"/>
    <w:rsid w:val="00A75A51"/>
    <w:rsid w:val="00A75AAD"/>
    <w:rsid w:val="00A75F87"/>
    <w:rsid w:val="00A76477"/>
    <w:rsid w:val="00A76511"/>
    <w:rsid w:val="00A7655D"/>
    <w:rsid w:val="00A76665"/>
    <w:rsid w:val="00A76B0E"/>
    <w:rsid w:val="00A76D38"/>
    <w:rsid w:val="00A76E50"/>
    <w:rsid w:val="00A7700A"/>
    <w:rsid w:val="00A773F2"/>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26"/>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5A74"/>
    <w:rsid w:val="00A85F68"/>
    <w:rsid w:val="00A8690F"/>
    <w:rsid w:val="00A86CDE"/>
    <w:rsid w:val="00A8718A"/>
    <w:rsid w:val="00A87391"/>
    <w:rsid w:val="00A877F4"/>
    <w:rsid w:val="00A87949"/>
    <w:rsid w:val="00A9009C"/>
    <w:rsid w:val="00A900C5"/>
    <w:rsid w:val="00A906C7"/>
    <w:rsid w:val="00A9081F"/>
    <w:rsid w:val="00A90AD2"/>
    <w:rsid w:val="00A90C66"/>
    <w:rsid w:val="00A90EE4"/>
    <w:rsid w:val="00A90FE0"/>
    <w:rsid w:val="00A91671"/>
    <w:rsid w:val="00A91C51"/>
    <w:rsid w:val="00A91CDC"/>
    <w:rsid w:val="00A9212C"/>
    <w:rsid w:val="00A925D1"/>
    <w:rsid w:val="00A92764"/>
    <w:rsid w:val="00A927BC"/>
    <w:rsid w:val="00A9291E"/>
    <w:rsid w:val="00A92962"/>
    <w:rsid w:val="00A929DE"/>
    <w:rsid w:val="00A92D59"/>
    <w:rsid w:val="00A9306C"/>
    <w:rsid w:val="00A9357D"/>
    <w:rsid w:val="00A93911"/>
    <w:rsid w:val="00A93D1A"/>
    <w:rsid w:val="00A93D2F"/>
    <w:rsid w:val="00A93D71"/>
    <w:rsid w:val="00A93F10"/>
    <w:rsid w:val="00A9414F"/>
    <w:rsid w:val="00A945E5"/>
    <w:rsid w:val="00A947E7"/>
    <w:rsid w:val="00A94A9A"/>
    <w:rsid w:val="00A94C5D"/>
    <w:rsid w:val="00A9502C"/>
    <w:rsid w:val="00A95050"/>
    <w:rsid w:val="00A952E5"/>
    <w:rsid w:val="00A95367"/>
    <w:rsid w:val="00A9547E"/>
    <w:rsid w:val="00A95A3D"/>
    <w:rsid w:val="00A95CAF"/>
    <w:rsid w:val="00A95DFE"/>
    <w:rsid w:val="00A9665A"/>
    <w:rsid w:val="00A966D2"/>
    <w:rsid w:val="00A9675D"/>
    <w:rsid w:val="00A96CC9"/>
    <w:rsid w:val="00A971BF"/>
    <w:rsid w:val="00A97380"/>
    <w:rsid w:val="00AA0102"/>
    <w:rsid w:val="00AA010C"/>
    <w:rsid w:val="00AA04C4"/>
    <w:rsid w:val="00AA0ABA"/>
    <w:rsid w:val="00AA0BA0"/>
    <w:rsid w:val="00AA0C8A"/>
    <w:rsid w:val="00AA0E8C"/>
    <w:rsid w:val="00AA1016"/>
    <w:rsid w:val="00AA1420"/>
    <w:rsid w:val="00AA22D7"/>
    <w:rsid w:val="00AA262A"/>
    <w:rsid w:val="00AA2FA1"/>
    <w:rsid w:val="00AA3847"/>
    <w:rsid w:val="00AA3A61"/>
    <w:rsid w:val="00AA411A"/>
    <w:rsid w:val="00AA45A1"/>
    <w:rsid w:val="00AA46CF"/>
    <w:rsid w:val="00AA46FA"/>
    <w:rsid w:val="00AA4B74"/>
    <w:rsid w:val="00AA4CB1"/>
    <w:rsid w:val="00AA4D28"/>
    <w:rsid w:val="00AA54DE"/>
    <w:rsid w:val="00AA5751"/>
    <w:rsid w:val="00AA60F1"/>
    <w:rsid w:val="00AA6179"/>
    <w:rsid w:val="00AA665A"/>
    <w:rsid w:val="00AA6667"/>
    <w:rsid w:val="00AA6733"/>
    <w:rsid w:val="00AA6863"/>
    <w:rsid w:val="00AA68E1"/>
    <w:rsid w:val="00AA6A14"/>
    <w:rsid w:val="00AA6B28"/>
    <w:rsid w:val="00AA6FCE"/>
    <w:rsid w:val="00AA6FDF"/>
    <w:rsid w:val="00AA73BE"/>
    <w:rsid w:val="00AA7579"/>
    <w:rsid w:val="00AA76D1"/>
    <w:rsid w:val="00AA795E"/>
    <w:rsid w:val="00AA7F9D"/>
    <w:rsid w:val="00AB01B8"/>
    <w:rsid w:val="00AB0222"/>
    <w:rsid w:val="00AB03C6"/>
    <w:rsid w:val="00AB0465"/>
    <w:rsid w:val="00AB0CF0"/>
    <w:rsid w:val="00AB0EBF"/>
    <w:rsid w:val="00AB0EF3"/>
    <w:rsid w:val="00AB1266"/>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3DDF"/>
    <w:rsid w:val="00AB427D"/>
    <w:rsid w:val="00AB48B2"/>
    <w:rsid w:val="00AB531D"/>
    <w:rsid w:val="00AB576C"/>
    <w:rsid w:val="00AB5802"/>
    <w:rsid w:val="00AB5C79"/>
    <w:rsid w:val="00AB5D9A"/>
    <w:rsid w:val="00AB5F0A"/>
    <w:rsid w:val="00AB62C4"/>
    <w:rsid w:val="00AB62FF"/>
    <w:rsid w:val="00AB6470"/>
    <w:rsid w:val="00AB6C0C"/>
    <w:rsid w:val="00AB71D7"/>
    <w:rsid w:val="00AB72CF"/>
    <w:rsid w:val="00AB774C"/>
    <w:rsid w:val="00AB7B8F"/>
    <w:rsid w:val="00AB7C37"/>
    <w:rsid w:val="00AB7CE3"/>
    <w:rsid w:val="00AC025D"/>
    <w:rsid w:val="00AC0911"/>
    <w:rsid w:val="00AC0BCA"/>
    <w:rsid w:val="00AC1BF7"/>
    <w:rsid w:val="00AC26C5"/>
    <w:rsid w:val="00AC2768"/>
    <w:rsid w:val="00AC2A0E"/>
    <w:rsid w:val="00AC2B6F"/>
    <w:rsid w:val="00AC2B8B"/>
    <w:rsid w:val="00AC2BEF"/>
    <w:rsid w:val="00AC2F3E"/>
    <w:rsid w:val="00AC3115"/>
    <w:rsid w:val="00AC3285"/>
    <w:rsid w:val="00AC3A52"/>
    <w:rsid w:val="00AC3B76"/>
    <w:rsid w:val="00AC3FD4"/>
    <w:rsid w:val="00AC4B1C"/>
    <w:rsid w:val="00AC4EF6"/>
    <w:rsid w:val="00AC50D8"/>
    <w:rsid w:val="00AC520F"/>
    <w:rsid w:val="00AC5323"/>
    <w:rsid w:val="00AC54A0"/>
    <w:rsid w:val="00AC6067"/>
    <w:rsid w:val="00AC609F"/>
    <w:rsid w:val="00AC6834"/>
    <w:rsid w:val="00AC6DFE"/>
    <w:rsid w:val="00AC6ED2"/>
    <w:rsid w:val="00AC6F7D"/>
    <w:rsid w:val="00AC7165"/>
    <w:rsid w:val="00AC7976"/>
    <w:rsid w:val="00AC7A33"/>
    <w:rsid w:val="00AC7CB9"/>
    <w:rsid w:val="00AD0058"/>
    <w:rsid w:val="00AD008A"/>
    <w:rsid w:val="00AD0283"/>
    <w:rsid w:val="00AD0735"/>
    <w:rsid w:val="00AD09D4"/>
    <w:rsid w:val="00AD0AAD"/>
    <w:rsid w:val="00AD0AEE"/>
    <w:rsid w:val="00AD0E9B"/>
    <w:rsid w:val="00AD1088"/>
    <w:rsid w:val="00AD1601"/>
    <w:rsid w:val="00AD1676"/>
    <w:rsid w:val="00AD16AB"/>
    <w:rsid w:val="00AD1B4E"/>
    <w:rsid w:val="00AD2128"/>
    <w:rsid w:val="00AD236E"/>
    <w:rsid w:val="00AD256F"/>
    <w:rsid w:val="00AD28B7"/>
    <w:rsid w:val="00AD2FF1"/>
    <w:rsid w:val="00AD3011"/>
    <w:rsid w:val="00AD318A"/>
    <w:rsid w:val="00AD38CB"/>
    <w:rsid w:val="00AD39BD"/>
    <w:rsid w:val="00AD3A59"/>
    <w:rsid w:val="00AD41C0"/>
    <w:rsid w:val="00AD444C"/>
    <w:rsid w:val="00AD4A91"/>
    <w:rsid w:val="00AD4C50"/>
    <w:rsid w:val="00AD4CB4"/>
    <w:rsid w:val="00AD4D54"/>
    <w:rsid w:val="00AD506C"/>
    <w:rsid w:val="00AD54BB"/>
    <w:rsid w:val="00AD5730"/>
    <w:rsid w:val="00AD5E8E"/>
    <w:rsid w:val="00AD5F6F"/>
    <w:rsid w:val="00AD5FE0"/>
    <w:rsid w:val="00AD6070"/>
    <w:rsid w:val="00AD6318"/>
    <w:rsid w:val="00AD63DF"/>
    <w:rsid w:val="00AD64B6"/>
    <w:rsid w:val="00AD6591"/>
    <w:rsid w:val="00AD689B"/>
    <w:rsid w:val="00AD72D9"/>
    <w:rsid w:val="00AD75C2"/>
    <w:rsid w:val="00AD7A2F"/>
    <w:rsid w:val="00AD7B8B"/>
    <w:rsid w:val="00AD7DAC"/>
    <w:rsid w:val="00AD7DC9"/>
    <w:rsid w:val="00AD7F12"/>
    <w:rsid w:val="00AD7FF1"/>
    <w:rsid w:val="00AE00D5"/>
    <w:rsid w:val="00AE0515"/>
    <w:rsid w:val="00AE071D"/>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52"/>
    <w:rsid w:val="00AE1C71"/>
    <w:rsid w:val="00AE20DB"/>
    <w:rsid w:val="00AE225B"/>
    <w:rsid w:val="00AE2392"/>
    <w:rsid w:val="00AE23D0"/>
    <w:rsid w:val="00AE23FC"/>
    <w:rsid w:val="00AE26B4"/>
    <w:rsid w:val="00AE2871"/>
    <w:rsid w:val="00AE29C3"/>
    <w:rsid w:val="00AE2BF2"/>
    <w:rsid w:val="00AE2E30"/>
    <w:rsid w:val="00AE2EC6"/>
    <w:rsid w:val="00AE3233"/>
    <w:rsid w:val="00AE34F8"/>
    <w:rsid w:val="00AE3542"/>
    <w:rsid w:val="00AE37ED"/>
    <w:rsid w:val="00AE386E"/>
    <w:rsid w:val="00AE4029"/>
    <w:rsid w:val="00AE4ADF"/>
    <w:rsid w:val="00AE4E54"/>
    <w:rsid w:val="00AE5375"/>
    <w:rsid w:val="00AE5F8B"/>
    <w:rsid w:val="00AE692A"/>
    <w:rsid w:val="00AE7239"/>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39C"/>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630D"/>
    <w:rsid w:val="00AF72DD"/>
    <w:rsid w:val="00AF7304"/>
    <w:rsid w:val="00AF7F84"/>
    <w:rsid w:val="00B00388"/>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E97"/>
    <w:rsid w:val="00B11FC4"/>
    <w:rsid w:val="00B11FC9"/>
    <w:rsid w:val="00B120B4"/>
    <w:rsid w:val="00B124B1"/>
    <w:rsid w:val="00B1271F"/>
    <w:rsid w:val="00B12AEF"/>
    <w:rsid w:val="00B12F42"/>
    <w:rsid w:val="00B130AA"/>
    <w:rsid w:val="00B132A1"/>
    <w:rsid w:val="00B1348F"/>
    <w:rsid w:val="00B1353D"/>
    <w:rsid w:val="00B135AA"/>
    <w:rsid w:val="00B13635"/>
    <w:rsid w:val="00B13967"/>
    <w:rsid w:val="00B13BB4"/>
    <w:rsid w:val="00B13EDA"/>
    <w:rsid w:val="00B143D6"/>
    <w:rsid w:val="00B144EA"/>
    <w:rsid w:val="00B1489A"/>
    <w:rsid w:val="00B14B1E"/>
    <w:rsid w:val="00B1548A"/>
    <w:rsid w:val="00B154FC"/>
    <w:rsid w:val="00B1575A"/>
    <w:rsid w:val="00B15937"/>
    <w:rsid w:val="00B15BD6"/>
    <w:rsid w:val="00B15DF5"/>
    <w:rsid w:val="00B15E03"/>
    <w:rsid w:val="00B16250"/>
    <w:rsid w:val="00B166B2"/>
    <w:rsid w:val="00B16A8D"/>
    <w:rsid w:val="00B16B79"/>
    <w:rsid w:val="00B16BEA"/>
    <w:rsid w:val="00B16D12"/>
    <w:rsid w:val="00B16E67"/>
    <w:rsid w:val="00B1756A"/>
    <w:rsid w:val="00B176CD"/>
    <w:rsid w:val="00B17865"/>
    <w:rsid w:val="00B2014F"/>
    <w:rsid w:val="00B20A59"/>
    <w:rsid w:val="00B20F21"/>
    <w:rsid w:val="00B211B9"/>
    <w:rsid w:val="00B2136C"/>
    <w:rsid w:val="00B213A8"/>
    <w:rsid w:val="00B21984"/>
    <w:rsid w:val="00B21F73"/>
    <w:rsid w:val="00B22338"/>
    <w:rsid w:val="00B22464"/>
    <w:rsid w:val="00B227B9"/>
    <w:rsid w:val="00B227FF"/>
    <w:rsid w:val="00B228DA"/>
    <w:rsid w:val="00B22B39"/>
    <w:rsid w:val="00B22C79"/>
    <w:rsid w:val="00B22F2C"/>
    <w:rsid w:val="00B22F94"/>
    <w:rsid w:val="00B23350"/>
    <w:rsid w:val="00B23638"/>
    <w:rsid w:val="00B236D3"/>
    <w:rsid w:val="00B237AA"/>
    <w:rsid w:val="00B23891"/>
    <w:rsid w:val="00B23CE6"/>
    <w:rsid w:val="00B23EA1"/>
    <w:rsid w:val="00B24D6A"/>
    <w:rsid w:val="00B24EAE"/>
    <w:rsid w:val="00B24F1F"/>
    <w:rsid w:val="00B254A8"/>
    <w:rsid w:val="00B255E6"/>
    <w:rsid w:val="00B256DB"/>
    <w:rsid w:val="00B26169"/>
    <w:rsid w:val="00B26201"/>
    <w:rsid w:val="00B263E6"/>
    <w:rsid w:val="00B2686C"/>
    <w:rsid w:val="00B26A75"/>
    <w:rsid w:val="00B26A7B"/>
    <w:rsid w:val="00B26AFA"/>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2A32"/>
    <w:rsid w:val="00B33147"/>
    <w:rsid w:val="00B33321"/>
    <w:rsid w:val="00B333EB"/>
    <w:rsid w:val="00B33C2D"/>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79"/>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0E7"/>
    <w:rsid w:val="00B46D73"/>
    <w:rsid w:val="00B47099"/>
    <w:rsid w:val="00B4770A"/>
    <w:rsid w:val="00B477F3"/>
    <w:rsid w:val="00B47B1B"/>
    <w:rsid w:val="00B50666"/>
    <w:rsid w:val="00B5073F"/>
    <w:rsid w:val="00B50950"/>
    <w:rsid w:val="00B50E75"/>
    <w:rsid w:val="00B50F50"/>
    <w:rsid w:val="00B51104"/>
    <w:rsid w:val="00B5132A"/>
    <w:rsid w:val="00B5134D"/>
    <w:rsid w:val="00B513E7"/>
    <w:rsid w:val="00B515A8"/>
    <w:rsid w:val="00B51652"/>
    <w:rsid w:val="00B5179E"/>
    <w:rsid w:val="00B5197C"/>
    <w:rsid w:val="00B51AC4"/>
    <w:rsid w:val="00B51C43"/>
    <w:rsid w:val="00B51D12"/>
    <w:rsid w:val="00B524BD"/>
    <w:rsid w:val="00B524EE"/>
    <w:rsid w:val="00B525C5"/>
    <w:rsid w:val="00B5398E"/>
    <w:rsid w:val="00B53D63"/>
    <w:rsid w:val="00B5412E"/>
    <w:rsid w:val="00B544B6"/>
    <w:rsid w:val="00B545EF"/>
    <w:rsid w:val="00B54DC5"/>
    <w:rsid w:val="00B54EB3"/>
    <w:rsid w:val="00B5500F"/>
    <w:rsid w:val="00B55034"/>
    <w:rsid w:val="00B552CA"/>
    <w:rsid w:val="00B553B5"/>
    <w:rsid w:val="00B5590A"/>
    <w:rsid w:val="00B55C40"/>
    <w:rsid w:val="00B56857"/>
    <w:rsid w:val="00B568BF"/>
    <w:rsid w:val="00B56912"/>
    <w:rsid w:val="00B56B3C"/>
    <w:rsid w:val="00B56B62"/>
    <w:rsid w:val="00B56D65"/>
    <w:rsid w:val="00B56D8A"/>
    <w:rsid w:val="00B572A1"/>
    <w:rsid w:val="00B572DF"/>
    <w:rsid w:val="00B57321"/>
    <w:rsid w:val="00B574F1"/>
    <w:rsid w:val="00B575B0"/>
    <w:rsid w:val="00B57915"/>
    <w:rsid w:val="00B5795A"/>
    <w:rsid w:val="00B57BF4"/>
    <w:rsid w:val="00B601FE"/>
    <w:rsid w:val="00B602ED"/>
    <w:rsid w:val="00B607B2"/>
    <w:rsid w:val="00B60AC6"/>
    <w:rsid w:val="00B6103E"/>
    <w:rsid w:val="00B613B3"/>
    <w:rsid w:val="00B615FD"/>
    <w:rsid w:val="00B616FD"/>
    <w:rsid w:val="00B61E07"/>
    <w:rsid w:val="00B621EF"/>
    <w:rsid w:val="00B6266C"/>
    <w:rsid w:val="00B626E6"/>
    <w:rsid w:val="00B63225"/>
    <w:rsid w:val="00B6357A"/>
    <w:rsid w:val="00B63945"/>
    <w:rsid w:val="00B63947"/>
    <w:rsid w:val="00B63A6D"/>
    <w:rsid w:val="00B63CC2"/>
    <w:rsid w:val="00B63E46"/>
    <w:rsid w:val="00B6471B"/>
    <w:rsid w:val="00B64755"/>
    <w:rsid w:val="00B64963"/>
    <w:rsid w:val="00B64B78"/>
    <w:rsid w:val="00B6508A"/>
    <w:rsid w:val="00B65109"/>
    <w:rsid w:val="00B65181"/>
    <w:rsid w:val="00B65E2A"/>
    <w:rsid w:val="00B6605E"/>
    <w:rsid w:val="00B663AE"/>
    <w:rsid w:val="00B668D2"/>
    <w:rsid w:val="00B66B65"/>
    <w:rsid w:val="00B66EB7"/>
    <w:rsid w:val="00B67044"/>
    <w:rsid w:val="00B67451"/>
    <w:rsid w:val="00B67A6D"/>
    <w:rsid w:val="00B70037"/>
    <w:rsid w:val="00B701BB"/>
    <w:rsid w:val="00B70B3F"/>
    <w:rsid w:val="00B70C7D"/>
    <w:rsid w:val="00B715F2"/>
    <w:rsid w:val="00B717B8"/>
    <w:rsid w:val="00B71988"/>
    <w:rsid w:val="00B719A0"/>
    <w:rsid w:val="00B727DE"/>
    <w:rsid w:val="00B72A7C"/>
    <w:rsid w:val="00B72D0F"/>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4F4"/>
    <w:rsid w:val="00B76ADB"/>
    <w:rsid w:val="00B76CB4"/>
    <w:rsid w:val="00B76ED2"/>
    <w:rsid w:val="00B76F65"/>
    <w:rsid w:val="00B7786A"/>
    <w:rsid w:val="00B77E08"/>
    <w:rsid w:val="00B80083"/>
    <w:rsid w:val="00B80722"/>
    <w:rsid w:val="00B8072C"/>
    <w:rsid w:val="00B80B54"/>
    <w:rsid w:val="00B80DAD"/>
    <w:rsid w:val="00B80FEB"/>
    <w:rsid w:val="00B814FF"/>
    <w:rsid w:val="00B81C73"/>
    <w:rsid w:val="00B81C9E"/>
    <w:rsid w:val="00B82228"/>
    <w:rsid w:val="00B822EC"/>
    <w:rsid w:val="00B82917"/>
    <w:rsid w:val="00B829F8"/>
    <w:rsid w:val="00B82A7C"/>
    <w:rsid w:val="00B8305D"/>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97F"/>
    <w:rsid w:val="00B85A90"/>
    <w:rsid w:val="00B85B01"/>
    <w:rsid w:val="00B86633"/>
    <w:rsid w:val="00B8673C"/>
    <w:rsid w:val="00B86A2B"/>
    <w:rsid w:val="00B86BE2"/>
    <w:rsid w:val="00B86DCA"/>
    <w:rsid w:val="00B872FE"/>
    <w:rsid w:val="00B874DD"/>
    <w:rsid w:val="00B87632"/>
    <w:rsid w:val="00B879A0"/>
    <w:rsid w:val="00B9015E"/>
    <w:rsid w:val="00B903C8"/>
    <w:rsid w:val="00B906E1"/>
    <w:rsid w:val="00B9077B"/>
    <w:rsid w:val="00B90808"/>
    <w:rsid w:val="00B909BE"/>
    <w:rsid w:val="00B90AFC"/>
    <w:rsid w:val="00B913D8"/>
    <w:rsid w:val="00B91812"/>
    <w:rsid w:val="00B91EC3"/>
    <w:rsid w:val="00B91EE8"/>
    <w:rsid w:val="00B91F27"/>
    <w:rsid w:val="00B93003"/>
    <w:rsid w:val="00B930E9"/>
    <w:rsid w:val="00B93701"/>
    <w:rsid w:val="00B93C40"/>
    <w:rsid w:val="00B94118"/>
    <w:rsid w:val="00B942A7"/>
    <w:rsid w:val="00B9446E"/>
    <w:rsid w:val="00B9458E"/>
    <w:rsid w:val="00B94746"/>
    <w:rsid w:val="00B948EF"/>
    <w:rsid w:val="00B94C23"/>
    <w:rsid w:val="00B95345"/>
    <w:rsid w:val="00B95481"/>
    <w:rsid w:val="00B95520"/>
    <w:rsid w:val="00B95A9F"/>
    <w:rsid w:val="00B95B47"/>
    <w:rsid w:val="00B962B3"/>
    <w:rsid w:val="00B96361"/>
    <w:rsid w:val="00B96A55"/>
    <w:rsid w:val="00B96BF7"/>
    <w:rsid w:val="00B96C7E"/>
    <w:rsid w:val="00B97653"/>
    <w:rsid w:val="00B9798F"/>
    <w:rsid w:val="00BA028F"/>
    <w:rsid w:val="00BA0475"/>
    <w:rsid w:val="00BA05EE"/>
    <w:rsid w:val="00BA06FB"/>
    <w:rsid w:val="00BA09B4"/>
    <w:rsid w:val="00BA0F6E"/>
    <w:rsid w:val="00BA1182"/>
    <w:rsid w:val="00BA1753"/>
    <w:rsid w:val="00BA1880"/>
    <w:rsid w:val="00BA1933"/>
    <w:rsid w:val="00BA1CA8"/>
    <w:rsid w:val="00BA1F9A"/>
    <w:rsid w:val="00BA2035"/>
    <w:rsid w:val="00BA2099"/>
    <w:rsid w:val="00BA2280"/>
    <w:rsid w:val="00BA2451"/>
    <w:rsid w:val="00BA24F4"/>
    <w:rsid w:val="00BA26D4"/>
    <w:rsid w:val="00BA26FE"/>
    <w:rsid w:val="00BA2A35"/>
    <w:rsid w:val="00BA2E61"/>
    <w:rsid w:val="00BA2FC2"/>
    <w:rsid w:val="00BA314D"/>
    <w:rsid w:val="00BA31E3"/>
    <w:rsid w:val="00BA3927"/>
    <w:rsid w:val="00BA3A46"/>
    <w:rsid w:val="00BA4343"/>
    <w:rsid w:val="00BA4461"/>
    <w:rsid w:val="00BA44A1"/>
    <w:rsid w:val="00BA49DD"/>
    <w:rsid w:val="00BA4D78"/>
    <w:rsid w:val="00BA4E12"/>
    <w:rsid w:val="00BA4FA9"/>
    <w:rsid w:val="00BA5237"/>
    <w:rsid w:val="00BA52BB"/>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0FBA"/>
    <w:rsid w:val="00BB16C1"/>
    <w:rsid w:val="00BB1D87"/>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CEF"/>
    <w:rsid w:val="00BB6D3F"/>
    <w:rsid w:val="00BB7108"/>
    <w:rsid w:val="00BC00EA"/>
    <w:rsid w:val="00BC0EE2"/>
    <w:rsid w:val="00BC11AC"/>
    <w:rsid w:val="00BC1329"/>
    <w:rsid w:val="00BC13F7"/>
    <w:rsid w:val="00BC150F"/>
    <w:rsid w:val="00BC16E2"/>
    <w:rsid w:val="00BC17FB"/>
    <w:rsid w:val="00BC1861"/>
    <w:rsid w:val="00BC2579"/>
    <w:rsid w:val="00BC2637"/>
    <w:rsid w:val="00BC27AC"/>
    <w:rsid w:val="00BC2808"/>
    <w:rsid w:val="00BC2FE1"/>
    <w:rsid w:val="00BC2FF7"/>
    <w:rsid w:val="00BC30E5"/>
    <w:rsid w:val="00BC345B"/>
    <w:rsid w:val="00BC36FD"/>
    <w:rsid w:val="00BC3766"/>
    <w:rsid w:val="00BC38FE"/>
    <w:rsid w:val="00BC3B5E"/>
    <w:rsid w:val="00BC3B7D"/>
    <w:rsid w:val="00BC41AB"/>
    <w:rsid w:val="00BC41CF"/>
    <w:rsid w:val="00BC4384"/>
    <w:rsid w:val="00BC4415"/>
    <w:rsid w:val="00BC4447"/>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7D"/>
    <w:rsid w:val="00BD06D5"/>
    <w:rsid w:val="00BD08E6"/>
    <w:rsid w:val="00BD09B2"/>
    <w:rsid w:val="00BD0CA9"/>
    <w:rsid w:val="00BD0F7D"/>
    <w:rsid w:val="00BD0F8D"/>
    <w:rsid w:val="00BD154A"/>
    <w:rsid w:val="00BD16C4"/>
    <w:rsid w:val="00BD17A5"/>
    <w:rsid w:val="00BD19D4"/>
    <w:rsid w:val="00BD1B8D"/>
    <w:rsid w:val="00BD2440"/>
    <w:rsid w:val="00BD30A2"/>
    <w:rsid w:val="00BD37AE"/>
    <w:rsid w:val="00BD3DE3"/>
    <w:rsid w:val="00BD456C"/>
    <w:rsid w:val="00BD4893"/>
    <w:rsid w:val="00BD48AA"/>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4CBE"/>
    <w:rsid w:val="00BE5342"/>
    <w:rsid w:val="00BE5D0B"/>
    <w:rsid w:val="00BE5D65"/>
    <w:rsid w:val="00BE5E32"/>
    <w:rsid w:val="00BE5F02"/>
    <w:rsid w:val="00BE60DC"/>
    <w:rsid w:val="00BE698A"/>
    <w:rsid w:val="00BE6B3B"/>
    <w:rsid w:val="00BE6FFC"/>
    <w:rsid w:val="00BE72DE"/>
    <w:rsid w:val="00BE7A11"/>
    <w:rsid w:val="00BE7A71"/>
    <w:rsid w:val="00BE7B44"/>
    <w:rsid w:val="00BE7E95"/>
    <w:rsid w:val="00BF012D"/>
    <w:rsid w:val="00BF0612"/>
    <w:rsid w:val="00BF0631"/>
    <w:rsid w:val="00BF0ED7"/>
    <w:rsid w:val="00BF212E"/>
    <w:rsid w:val="00BF250E"/>
    <w:rsid w:val="00BF292B"/>
    <w:rsid w:val="00BF2FC6"/>
    <w:rsid w:val="00BF309C"/>
    <w:rsid w:val="00BF30E5"/>
    <w:rsid w:val="00BF3819"/>
    <w:rsid w:val="00BF3916"/>
    <w:rsid w:val="00BF3A07"/>
    <w:rsid w:val="00BF4265"/>
    <w:rsid w:val="00BF42D8"/>
    <w:rsid w:val="00BF440A"/>
    <w:rsid w:val="00BF4481"/>
    <w:rsid w:val="00BF46D9"/>
    <w:rsid w:val="00BF4BF8"/>
    <w:rsid w:val="00BF4DD7"/>
    <w:rsid w:val="00BF581A"/>
    <w:rsid w:val="00BF58B8"/>
    <w:rsid w:val="00BF5B59"/>
    <w:rsid w:val="00BF5D6F"/>
    <w:rsid w:val="00BF5E2D"/>
    <w:rsid w:val="00BF5EEE"/>
    <w:rsid w:val="00BF5FD6"/>
    <w:rsid w:val="00BF60AE"/>
    <w:rsid w:val="00BF63A8"/>
    <w:rsid w:val="00BF66A5"/>
    <w:rsid w:val="00BF705E"/>
    <w:rsid w:val="00BF713B"/>
    <w:rsid w:val="00BF723D"/>
    <w:rsid w:val="00BF7464"/>
    <w:rsid w:val="00BF7490"/>
    <w:rsid w:val="00C005FB"/>
    <w:rsid w:val="00C006F7"/>
    <w:rsid w:val="00C00B79"/>
    <w:rsid w:val="00C00F74"/>
    <w:rsid w:val="00C01257"/>
    <w:rsid w:val="00C0129A"/>
    <w:rsid w:val="00C016AF"/>
    <w:rsid w:val="00C02204"/>
    <w:rsid w:val="00C0224B"/>
    <w:rsid w:val="00C023B1"/>
    <w:rsid w:val="00C025B2"/>
    <w:rsid w:val="00C027C3"/>
    <w:rsid w:val="00C02BAB"/>
    <w:rsid w:val="00C03150"/>
    <w:rsid w:val="00C04443"/>
    <w:rsid w:val="00C048DF"/>
    <w:rsid w:val="00C04F21"/>
    <w:rsid w:val="00C05056"/>
    <w:rsid w:val="00C053B0"/>
    <w:rsid w:val="00C05689"/>
    <w:rsid w:val="00C059F3"/>
    <w:rsid w:val="00C05B54"/>
    <w:rsid w:val="00C05EFE"/>
    <w:rsid w:val="00C05F49"/>
    <w:rsid w:val="00C06521"/>
    <w:rsid w:val="00C06E0B"/>
    <w:rsid w:val="00C06FCD"/>
    <w:rsid w:val="00C0786D"/>
    <w:rsid w:val="00C07B41"/>
    <w:rsid w:val="00C10392"/>
    <w:rsid w:val="00C10563"/>
    <w:rsid w:val="00C105AC"/>
    <w:rsid w:val="00C113B1"/>
    <w:rsid w:val="00C115A7"/>
    <w:rsid w:val="00C1161D"/>
    <w:rsid w:val="00C116B9"/>
    <w:rsid w:val="00C119B6"/>
    <w:rsid w:val="00C11F64"/>
    <w:rsid w:val="00C12371"/>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6F42"/>
    <w:rsid w:val="00C174AF"/>
    <w:rsid w:val="00C176B2"/>
    <w:rsid w:val="00C176D6"/>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2D0"/>
    <w:rsid w:val="00C24705"/>
    <w:rsid w:val="00C24A82"/>
    <w:rsid w:val="00C251DF"/>
    <w:rsid w:val="00C253F3"/>
    <w:rsid w:val="00C25752"/>
    <w:rsid w:val="00C25BC9"/>
    <w:rsid w:val="00C26290"/>
    <w:rsid w:val="00C262DE"/>
    <w:rsid w:val="00C264B1"/>
    <w:rsid w:val="00C26DF9"/>
    <w:rsid w:val="00C2756D"/>
    <w:rsid w:val="00C278EA"/>
    <w:rsid w:val="00C300D0"/>
    <w:rsid w:val="00C30A67"/>
    <w:rsid w:val="00C311AA"/>
    <w:rsid w:val="00C31343"/>
    <w:rsid w:val="00C316C9"/>
    <w:rsid w:val="00C3171E"/>
    <w:rsid w:val="00C31743"/>
    <w:rsid w:val="00C31C34"/>
    <w:rsid w:val="00C320E1"/>
    <w:rsid w:val="00C32278"/>
    <w:rsid w:val="00C32F2B"/>
    <w:rsid w:val="00C32F56"/>
    <w:rsid w:val="00C33B87"/>
    <w:rsid w:val="00C34182"/>
    <w:rsid w:val="00C347E5"/>
    <w:rsid w:val="00C34A20"/>
    <w:rsid w:val="00C34ABE"/>
    <w:rsid w:val="00C3539C"/>
    <w:rsid w:val="00C357B3"/>
    <w:rsid w:val="00C361B0"/>
    <w:rsid w:val="00C363FA"/>
    <w:rsid w:val="00C3695A"/>
    <w:rsid w:val="00C36A5E"/>
    <w:rsid w:val="00C36AAE"/>
    <w:rsid w:val="00C36B5F"/>
    <w:rsid w:val="00C374C6"/>
    <w:rsid w:val="00C379C9"/>
    <w:rsid w:val="00C37B02"/>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3E47"/>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28"/>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BC5"/>
    <w:rsid w:val="00C53F7D"/>
    <w:rsid w:val="00C540B2"/>
    <w:rsid w:val="00C54189"/>
    <w:rsid w:val="00C5465E"/>
    <w:rsid w:val="00C5468F"/>
    <w:rsid w:val="00C54828"/>
    <w:rsid w:val="00C54B9F"/>
    <w:rsid w:val="00C54F9E"/>
    <w:rsid w:val="00C55064"/>
    <w:rsid w:val="00C559A7"/>
    <w:rsid w:val="00C55A2F"/>
    <w:rsid w:val="00C55CD9"/>
    <w:rsid w:val="00C564EC"/>
    <w:rsid w:val="00C566A1"/>
    <w:rsid w:val="00C568C6"/>
    <w:rsid w:val="00C56DFA"/>
    <w:rsid w:val="00C57023"/>
    <w:rsid w:val="00C6049C"/>
    <w:rsid w:val="00C6055C"/>
    <w:rsid w:val="00C60B83"/>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973"/>
    <w:rsid w:val="00C64A8F"/>
    <w:rsid w:val="00C65059"/>
    <w:rsid w:val="00C6524E"/>
    <w:rsid w:val="00C65342"/>
    <w:rsid w:val="00C654E5"/>
    <w:rsid w:val="00C65F2E"/>
    <w:rsid w:val="00C65FE6"/>
    <w:rsid w:val="00C662F6"/>
    <w:rsid w:val="00C66370"/>
    <w:rsid w:val="00C66411"/>
    <w:rsid w:val="00C66672"/>
    <w:rsid w:val="00C667E4"/>
    <w:rsid w:val="00C66ACC"/>
    <w:rsid w:val="00C66AEE"/>
    <w:rsid w:val="00C66E58"/>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0E"/>
    <w:rsid w:val="00C726B3"/>
    <w:rsid w:val="00C72BD5"/>
    <w:rsid w:val="00C73080"/>
    <w:rsid w:val="00C73770"/>
    <w:rsid w:val="00C74232"/>
    <w:rsid w:val="00C74282"/>
    <w:rsid w:val="00C7450D"/>
    <w:rsid w:val="00C747B8"/>
    <w:rsid w:val="00C74CDD"/>
    <w:rsid w:val="00C75190"/>
    <w:rsid w:val="00C75953"/>
    <w:rsid w:val="00C75E7F"/>
    <w:rsid w:val="00C76439"/>
    <w:rsid w:val="00C76620"/>
    <w:rsid w:val="00C766E6"/>
    <w:rsid w:val="00C77915"/>
    <w:rsid w:val="00C77B05"/>
    <w:rsid w:val="00C80047"/>
    <w:rsid w:val="00C800F8"/>
    <w:rsid w:val="00C80404"/>
    <w:rsid w:val="00C80878"/>
    <w:rsid w:val="00C80E91"/>
    <w:rsid w:val="00C816BF"/>
    <w:rsid w:val="00C81860"/>
    <w:rsid w:val="00C81ED9"/>
    <w:rsid w:val="00C81F66"/>
    <w:rsid w:val="00C82424"/>
    <w:rsid w:val="00C82532"/>
    <w:rsid w:val="00C8284E"/>
    <w:rsid w:val="00C82E20"/>
    <w:rsid w:val="00C832F8"/>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3C7"/>
    <w:rsid w:val="00C8648A"/>
    <w:rsid w:val="00C86A83"/>
    <w:rsid w:val="00C872F2"/>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DDB"/>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5A64"/>
    <w:rsid w:val="00CA5BF0"/>
    <w:rsid w:val="00CA6012"/>
    <w:rsid w:val="00CA607C"/>
    <w:rsid w:val="00CA6392"/>
    <w:rsid w:val="00CA6CBB"/>
    <w:rsid w:val="00CA6E53"/>
    <w:rsid w:val="00CA6FBF"/>
    <w:rsid w:val="00CA6FE2"/>
    <w:rsid w:val="00CA70EA"/>
    <w:rsid w:val="00CA7246"/>
    <w:rsid w:val="00CA78A0"/>
    <w:rsid w:val="00CA7AEC"/>
    <w:rsid w:val="00CB0208"/>
    <w:rsid w:val="00CB0249"/>
    <w:rsid w:val="00CB0C11"/>
    <w:rsid w:val="00CB0D23"/>
    <w:rsid w:val="00CB1A0E"/>
    <w:rsid w:val="00CB1CDE"/>
    <w:rsid w:val="00CB1D08"/>
    <w:rsid w:val="00CB2089"/>
    <w:rsid w:val="00CB257D"/>
    <w:rsid w:val="00CB27D3"/>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09A"/>
    <w:rsid w:val="00CB6403"/>
    <w:rsid w:val="00CB6428"/>
    <w:rsid w:val="00CB647A"/>
    <w:rsid w:val="00CB67E0"/>
    <w:rsid w:val="00CB6AF1"/>
    <w:rsid w:val="00CB6B33"/>
    <w:rsid w:val="00CB6F50"/>
    <w:rsid w:val="00CB7580"/>
    <w:rsid w:val="00CC0728"/>
    <w:rsid w:val="00CC0E35"/>
    <w:rsid w:val="00CC0F5F"/>
    <w:rsid w:val="00CC162F"/>
    <w:rsid w:val="00CC1CB6"/>
    <w:rsid w:val="00CC1D19"/>
    <w:rsid w:val="00CC245B"/>
    <w:rsid w:val="00CC29EE"/>
    <w:rsid w:val="00CC31F3"/>
    <w:rsid w:val="00CC3A8D"/>
    <w:rsid w:val="00CC3B1B"/>
    <w:rsid w:val="00CC3BF8"/>
    <w:rsid w:val="00CC4825"/>
    <w:rsid w:val="00CC4F80"/>
    <w:rsid w:val="00CC5111"/>
    <w:rsid w:val="00CC5439"/>
    <w:rsid w:val="00CC5984"/>
    <w:rsid w:val="00CC5A40"/>
    <w:rsid w:val="00CC5E89"/>
    <w:rsid w:val="00CC6394"/>
    <w:rsid w:val="00CC6676"/>
    <w:rsid w:val="00CC6992"/>
    <w:rsid w:val="00CC6C02"/>
    <w:rsid w:val="00CC707F"/>
    <w:rsid w:val="00CC7229"/>
    <w:rsid w:val="00CC7BBD"/>
    <w:rsid w:val="00CC7EB2"/>
    <w:rsid w:val="00CC7F44"/>
    <w:rsid w:val="00CD05B1"/>
    <w:rsid w:val="00CD060E"/>
    <w:rsid w:val="00CD0A8C"/>
    <w:rsid w:val="00CD0AF2"/>
    <w:rsid w:val="00CD0C08"/>
    <w:rsid w:val="00CD0C6C"/>
    <w:rsid w:val="00CD0F06"/>
    <w:rsid w:val="00CD0F4D"/>
    <w:rsid w:val="00CD109B"/>
    <w:rsid w:val="00CD21FE"/>
    <w:rsid w:val="00CD2290"/>
    <w:rsid w:val="00CD266B"/>
    <w:rsid w:val="00CD2714"/>
    <w:rsid w:val="00CD2726"/>
    <w:rsid w:val="00CD2971"/>
    <w:rsid w:val="00CD3548"/>
    <w:rsid w:val="00CD367D"/>
    <w:rsid w:val="00CD37F1"/>
    <w:rsid w:val="00CD3830"/>
    <w:rsid w:val="00CD3A28"/>
    <w:rsid w:val="00CD3BEF"/>
    <w:rsid w:val="00CD3C9A"/>
    <w:rsid w:val="00CD4476"/>
    <w:rsid w:val="00CD45C8"/>
    <w:rsid w:val="00CD474D"/>
    <w:rsid w:val="00CD479D"/>
    <w:rsid w:val="00CD48E1"/>
    <w:rsid w:val="00CD4AEF"/>
    <w:rsid w:val="00CD4F07"/>
    <w:rsid w:val="00CD57DE"/>
    <w:rsid w:val="00CD5891"/>
    <w:rsid w:val="00CD58E8"/>
    <w:rsid w:val="00CD5B3B"/>
    <w:rsid w:val="00CD5D1D"/>
    <w:rsid w:val="00CD6471"/>
    <w:rsid w:val="00CD6479"/>
    <w:rsid w:val="00CD678C"/>
    <w:rsid w:val="00CD694D"/>
    <w:rsid w:val="00CD6B38"/>
    <w:rsid w:val="00CD6DE4"/>
    <w:rsid w:val="00CD738F"/>
    <w:rsid w:val="00CD740F"/>
    <w:rsid w:val="00CD7A2B"/>
    <w:rsid w:val="00CE02AC"/>
    <w:rsid w:val="00CE0335"/>
    <w:rsid w:val="00CE03A6"/>
    <w:rsid w:val="00CE044F"/>
    <w:rsid w:val="00CE08FB"/>
    <w:rsid w:val="00CE0917"/>
    <w:rsid w:val="00CE099D"/>
    <w:rsid w:val="00CE14C3"/>
    <w:rsid w:val="00CE192B"/>
    <w:rsid w:val="00CE2AE3"/>
    <w:rsid w:val="00CE3018"/>
    <w:rsid w:val="00CE31C1"/>
    <w:rsid w:val="00CE3476"/>
    <w:rsid w:val="00CE3706"/>
    <w:rsid w:val="00CE384B"/>
    <w:rsid w:val="00CE3AD3"/>
    <w:rsid w:val="00CE3BDA"/>
    <w:rsid w:val="00CE3CB0"/>
    <w:rsid w:val="00CE3D02"/>
    <w:rsid w:val="00CE3D26"/>
    <w:rsid w:val="00CE3FB9"/>
    <w:rsid w:val="00CE4945"/>
    <w:rsid w:val="00CE4A9D"/>
    <w:rsid w:val="00CE4AF8"/>
    <w:rsid w:val="00CE4B7A"/>
    <w:rsid w:val="00CE4EE0"/>
    <w:rsid w:val="00CE5001"/>
    <w:rsid w:val="00CE522D"/>
    <w:rsid w:val="00CE555D"/>
    <w:rsid w:val="00CE56A1"/>
    <w:rsid w:val="00CE5941"/>
    <w:rsid w:val="00CE59B7"/>
    <w:rsid w:val="00CE5B0C"/>
    <w:rsid w:val="00CE5C61"/>
    <w:rsid w:val="00CE5CFD"/>
    <w:rsid w:val="00CE5F14"/>
    <w:rsid w:val="00CE62EE"/>
    <w:rsid w:val="00CE6D27"/>
    <w:rsid w:val="00CE71F7"/>
    <w:rsid w:val="00CE7205"/>
    <w:rsid w:val="00CE73AF"/>
    <w:rsid w:val="00CE76EF"/>
    <w:rsid w:val="00CE7C12"/>
    <w:rsid w:val="00CF00E9"/>
    <w:rsid w:val="00CF0267"/>
    <w:rsid w:val="00CF0361"/>
    <w:rsid w:val="00CF03AF"/>
    <w:rsid w:val="00CF04BA"/>
    <w:rsid w:val="00CF06B6"/>
    <w:rsid w:val="00CF0C84"/>
    <w:rsid w:val="00CF0C87"/>
    <w:rsid w:val="00CF0D4F"/>
    <w:rsid w:val="00CF0FFE"/>
    <w:rsid w:val="00CF10FF"/>
    <w:rsid w:val="00CF137E"/>
    <w:rsid w:val="00CF18B2"/>
    <w:rsid w:val="00CF194D"/>
    <w:rsid w:val="00CF1BDB"/>
    <w:rsid w:val="00CF218B"/>
    <w:rsid w:val="00CF2407"/>
    <w:rsid w:val="00CF24FA"/>
    <w:rsid w:val="00CF26EE"/>
    <w:rsid w:val="00CF2700"/>
    <w:rsid w:val="00CF2995"/>
    <w:rsid w:val="00CF2DC5"/>
    <w:rsid w:val="00CF3032"/>
    <w:rsid w:val="00CF3486"/>
    <w:rsid w:val="00CF385F"/>
    <w:rsid w:val="00CF3900"/>
    <w:rsid w:val="00CF3A76"/>
    <w:rsid w:val="00CF3CBA"/>
    <w:rsid w:val="00CF3E7E"/>
    <w:rsid w:val="00CF4200"/>
    <w:rsid w:val="00CF4B0C"/>
    <w:rsid w:val="00CF5395"/>
    <w:rsid w:val="00CF5755"/>
    <w:rsid w:val="00CF6000"/>
    <w:rsid w:val="00CF60BA"/>
    <w:rsid w:val="00CF61E0"/>
    <w:rsid w:val="00CF662B"/>
    <w:rsid w:val="00CF69B5"/>
    <w:rsid w:val="00CF6B43"/>
    <w:rsid w:val="00CF71B9"/>
    <w:rsid w:val="00CF7676"/>
    <w:rsid w:val="00CF78C3"/>
    <w:rsid w:val="00CF7AA6"/>
    <w:rsid w:val="00D0022D"/>
    <w:rsid w:val="00D00BEF"/>
    <w:rsid w:val="00D013F0"/>
    <w:rsid w:val="00D01433"/>
    <w:rsid w:val="00D0166F"/>
    <w:rsid w:val="00D016B5"/>
    <w:rsid w:val="00D0198E"/>
    <w:rsid w:val="00D0199C"/>
    <w:rsid w:val="00D01EF2"/>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4BE3"/>
    <w:rsid w:val="00D051B5"/>
    <w:rsid w:val="00D056C3"/>
    <w:rsid w:val="00D058A1"/>
    <w:rsid w:val="00D05BC3"/>
    <w:rsid w:val="00D05D40"/>
    <w:rsid w:val="00D064BE"/>
    <w:rsid w:val="00D065DD"/>
    <w:rsid w:val="00D06A72"/>
    <w:rsid w:val="00D06B27"/>
    <w:rsid w:val="00D06CF3"/>
    <w:rsid w:val="00D06D2E"/>
    <w:rsid w:val="00D06E9C"/>
    <w:rsid w:val="00D0762F"/>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2FEC"/>
    <w:rsid w:val="00D13554"/>
    <w:rsid w:val="00D13573"/>
    <w:rsid w:val="00D138BD"/>
    <w:rsid w:val="00D13E24"/>
    <w:rsid w:val="00D13FE2"/>
    <w:rsid w:val="00D1421F"/>
    <w:rsid w:val="00D14523"/>
    <w:rsid w:val="00D14915"/>
    <w:rsid w:val="00D14DD6"/>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0F48"/>
    <w:rsid w:val="00D212BF"/>
    <w:rsid w:val="00D21305"/>
    <w:rsid w:val="00D21EF2"/>
    <w:rsid w:val="00D21FBD"/>
    <w:rsid w:val="00D22531"/>
    <w:rsid w:val="00D2280D"/>
    <w:rsid w:val="00D23131"/>
    <w:rsid w:val="00D231AC"/>
    <w:rsid w:val="00D235A1"/>
    <w:rsid w:val="00D238A6"/>
    <w:rsid w:val="00D238DA"/>
    <w:rsid w:val="00D23903"/>
    <w:rsid w:val="00D23A81"/>
    <w:rsid w:val="00D23B03"/>
    <w:rsid w:val="00D24120"/>
    <w:rsid w:val="00D24788"/>
    <w:rsid w:val="00D24793"/>
    <w:rsid w:val="00D248F2"/>
    <w:rsid w:val="00D24C34"/>
    <w:rsid w:val="00D24D51"/>
    <w:rsid w:val="00D25319"/>
    <w:rsid w:val="00D256FB"/>
    <w:rsid w:val="00D25DAD"/>
    <w:rsid w:val="00D263F7"/>
    <w:rsid w:val="00D265B8"/>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5F07"/>
    <w:rsid w:val="00D36391"/>
    <w:rsid w:val="00D36732"/>
    <w:rsid w:val="00D36983"/>
    <w:rsid w:val="00D36B86"/>
    <w:rsid w:val="00D36BD4"/>
    <w:rsid w:val="00D36F04"/>
    <w:rsid w:val="00D37139"/>
    <w:rsid w:val="00D37285"/>
    <w:rsid w:val="00D3730B"/>
    <w:rsid w:val="00D37872"/>
    <w:rsid w:val="00D3792E"/>
    <w:rsid w:val="00D37F66"/>
    <w:rsid w:val="00D402E2"/>
    <w:rsid w:val="00D40334"/>
    <w:rsid w:val="00D410FC"/>
    <w:rsid w:val="00D41245"/>
    <w:rsid w:val="00D41269"/>
    <w:rsid w:val="00D41271"/>
    <w:rsid w:val="00D417B0"/>
    <w:rsid w:val="00D418DF"/>
    <w:rsid w:val="00D41B23"/>
    <w:rsid w:val="00D41F91"/>
    <w:rsid w:val="00D420E9"/>
    <w:rsid w:val="00D4279D"/>
    <w:rsid w:val="00D4325F"/>
    <w:rsid w:val="00D43359"/>
    <w:rsid w:val="00D4376B"/>
    <w:rsid w:val="00D43958"/>
    <w:rsid w:val="00D43A82"/>
    <w:rsid w:val="00D44C5F"/>
    <w:rsid w:val="00D44CE4"/>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0BC"/>
    <w:rsid w:val="00D51C15"/>
    <w:rsid w:val="00D51C19"/>
    <w:rsid w:val="00D51D9C"/>
    <w:rsid w:val="00D51E97"/>
    <w:rsid w:val="00D5202D"/>
    <w:rsid w:val="00D524F5"/>
    <w:rsid w:val="00D52C1D"/>
    <w:rsid w:val="00D52C35"/>
    <w:rsid w:val="00D52FDA"/>
    <w:rsid w:val="00D5335F"/>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772"/>
    <w:rsid w:val="00D5684B"/>
    <w:rsid w:val="00D56CCF"/>
    <w:rsid w:val="00D57133"/>
    <w:rsid w:val="00D57319"/>
    <w:rsid w:val="00D5768F"/>
    <w:rsid w:val="00D57802"/>
    <w:rsid w:val="00D57A2D"/>
    <w:rsid w:val="00D60888"/>
    <w:rsid w:val="00D608D8"/>
    <w:rsid w:val="00D60CC7"/>
    <w:rsid w:val="00D6104D"/>
    <w:rsid w:val="00D611CD"/>
    <w:rsid w:val="00D612A6"/>
    <w:rsid w:val="00D6144B"/>
    <w:rsid w:val="00D614D9"/>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50"/>
    <w:rsid w:val="00D64B76"/>
    <w:rsid w:val="00D64CB2"/>
    <w:rsid w:val="00D65337"/>
    <w:rsid w:val="00D653D8"/>
    <w:rsid w:val="00D655C1"/>
    <w:rsid w:val="00D656C7"/>
    <w:rsid w:val="00D6588C"/>
    <w:rsid w:val="00D65E44"/>
    <w:rsid w:val="00D66691"/>
    <w:rsid w:val="00D66757"/>
    <w:rsid w:val="00D669F0"/>
    <w:rsid w:val="00D66C9D"/>
    <w:rsid w:val="00D6746E"/>
    <w:rsid w:val="00D67548"/>
    <w:rsid w:val="00D67AB6"/>
    <w:rsid w:val="00D67ACB"/>
    <w:rsid w:val="00D704A4"/>
    <w:rsid w:val="00D706E0"/>
    <w:rsid w:val="00D70745"/>
    <w:rsid w:val="00D70DAF"/>
    <w:rsid w:val="00D71117"/>
    <w:rsid w:val="00D712FF"/>
    <w:rsid w:val="00D715DE"/>
    <w:rsid w:val="00D7161A"/>
    <w:rsid w:val="00D71810"/>
    <w:rsid w:val="00D71877"/>
    <w:rsid w:val="00D71ADE"/>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B21"/>
    <w:rsid w:val="00D74ED8"/>
    <w:rsid w:val="00D74EDD"/>
    <w:rsid w:val="00D750AF"/>
    <w:rsid w:val="00D753DE"/>
    <w:rsid w:val="00D75519"/>
    <w:rsid w:val="00D756A6"/>
    <w:rsid w:val="00D75E46"/>
    <w:rsid w:val="00D762D2"/>
    <w:rsid w:val="00D7631A"/>
    <w:rsid w:val="00D763F9"/>
    <w:rsid w:val="00D76A28"/>
    <w:rsid w:val="00D76B45"/>
    <w:rsid w:val="00D76CCE"/>
    <w:rsid w:val="00D775C9"/>
    <w:rsid w:val="00D779D1"/>
    <w:rsid w:val="00D77A15"/>
    <w:rsid w:val="00D77D80"/>
    <w:rsid w:val="00D80032"/>
    <w:rsid w:val="00D80227"/>
    <w:rsid w:val="00D80607"/>
    <w:rsid w:val="00D81650"/>
    <w:rsid w:val="00D81725"/>
    <w:rsid w:val="00D81A44"/>
    <w:rsid w:val="00D81CB5"/>
    <w:rsid w:val="00D81CE2"/>
    <w:rsid w:val="00D8232E"/>
    <w:rsid w:val="00D82A45"/>
    <w:rsid w:val="00D82CB8"/>
    <w:rsid w:val="00D82EA8"/>
    <w:rsid w:val="00D834E1"/>
    <w:rsid w:val="00D83A81"/>
    <w:rsid w:val="00D83BC0"/>
    <w:rsid w:val="00D83F98"/>
    <w:rsid w:val="00D844DC"/>
    <w:rsid w:val="00D84608"/>
    <w:rsid w:val="00D84952"/>
    <w:rsid w:val="00D84BD1"/>
    <w:rsid w:val="00D84EED"/>
    <w:rsid w:val="00D84EFB"/>
    <w:rsid w:val="00D851EB"/>
    <w:rsid w:val="00D85806"/>
    <w:rsid w:val="00D85A7F"/>
    <w:rsid w:val="00D85F95"/>
    <w:rsid w:val="00D860F3"/>
    <w:rsid w:val="00D864AA"/>
    <w:rsid w:val="00D86857"/>
    <w:rsid w:val="00D86F1D"/>
    <w:rsid w:val="00D87238"/>
    <w:rsid w:val="00D8723D"/>
    <w:rsid w:val="00D873DC"/>
    <w:rsid w:val="00D875D7"/>
    <w:rsid w:val="00D876D6"/>
    <w:rsid w:val="00D876E6"/>
    <w:rsid w:val="00D879EF"/>
    <w:rsid w:val="00D9000E"/>
    <w:rsid w:val="00D91250"/>
    <w:rsid w:val="00D91346"/>
    <w:rsid w:val="00D914FD"/>
    <w:rsid w:val="00D9188F"/>
    <w:rsid w:val="00D91930"/>
    <w:rsid w:val="00D91D5D"/>
    <w:rsid w:val="00D91EDA"/>
    <w:rsid w:val="00D91FF8"/>
    <w:rsid w:val="00D92129"/>
    <w:rsid w:val="00D923E2"/>
    <w:rsid w:val="00D9252C"/>
    <w:rsid w:val="00D92A32"/>
    <w:rsid w:val="00D92AEA"/>
    <w:rsid w:val="00D93000"/>
    <w:rsid w:val="00D93192"/>
    <w:rsid w:val="00D934E2"/>
    <w:rsid w:val="00D934F0"/>
    <w:rsid w:val="00D93837"/>
    <w:rsid w:val="00D93B80"/>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7DA"/>
    <w:rsid w:val="00D978F2"/>
    <w:rsid w:val="00D97921"/>
    <w:rsid w:val="00D97C8B"/>
    <w:rsid w:val="00DA0165"/>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0E"/>
    <w:rsid w:val="00DA464D"/>
    <w:rsid w:val="00DA47F3"/>
    <w:rsid w:val="00DA4AD2"/>
    <w:rsid w:val="00DA4B7E"/>
    <w:rsid w:val="00DA4CFD"/>
    <w:rsid w:val="00DA4EF8"/>
    <w:rsid w:val="00DA51AA"/>
    <w:rsid w:val="00DA5505"/>
    <w:rsid w:val="00DA57A3"/>
    <w:rsid w:val="00DA5A69"/>
    <w:rsid w:val="00DA5E78"/>
    <w:rsid w:val="00DA615D"/>
    <w:rsid w:val="00DA64B0"/>
    <w:rsid w:val="00DA6995"/>
    <w:rsid w:val="00DA7440"/>
    <w:rsid w:val="00DA7470"/>
    <w:rsid w:val="00DA78B2"/>
    <w:rsid w:val="00DA7DA1"/>
    <w:rsid w:val="00DA7ECE"/>
    <w:rsid w:val="00DB01E2"/>
    <w:rsid w:val="00DB049E"/>
    <w:rsid w:val="00DB05DC"/>
    <w:rsid w:val="00DB09B3"/>
    <w:rsid w:val="00DB0AD7"/>
    <w:rsid w:val="00DB0D74"/>
    <w:rsid w:val="00DB1044"/>
    <w:rsid w:val="00DB11E4"/>
    <w:rsid w:val="00DB1212"/>
    <w:rsid w:val="00DB1486"/>
    <w:rsid w:val="00DB1563"/>
    <w:rsid w:val="00DB15BE"/>
    <w:rsid w:val="00DB19D8"/>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38D"/>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6ED5"/>
    <w:rsid w:val="00DB7297"/>
    <w:rsid w:val="00DB746B"/>
    <w:rsid w:val="00DB7517"/>
    <w:rsid w:val="00DB7EE6"/>
    <w:rsid w:val="00DC03E0"/>
    <w:rsid w:val="00DC0611"/>
    <w:rsid w:val="00DC068F"/>
    <w:rsid w:val="00DC0762"/>
    <w:rsid w:val="00DC0A59"/>
    <w:rsid w:val="00DC0B37"/>
    <w:rsid w:val="00DC0D60"/>
    <w:rsid w:val="00DC0EB0"/>
    <w:rsid w:val="00DC112D"/>
    <w:rsid w:val="00DC1358"/>
    <w:rsid w:val="00DC145F"/>
    <w:rsid w:val="00DC17F9"/>
    <w:rsid w:val="00DC18B6"/>
    <w:rsid w:val="00DC194C"/>
    <w:rsid w:val="00DC2116"/>
    <w:rsid w:val="00DC2BD6"/>
    <w:rsid w:val="00DC3525"/>
    <w:rsid w:val="00DC3594"/>
    <w:rsid w:val="00DC38BC"/>
    <w:rsid w:val="00DC4208"/>
    <w:rsid w:val="00DC484D"/>
    <w:rsid w:val="00DC4B60"/>
    <w:rsid w:val="00DC5952"/>
    <w:rsid w:val="00DC5B58"/>
    <w:rsid w:val="00DC5BAD"/>
    <w:rsid w:val="00DC5DE0"/>
    <w:rsid w:val="00DC627A"/>
    <w:rsid w:val="00DC6461"/>
    <w:rsid w:val="00DC695E"/>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CE8"/>
    <w:rsid w:val="00DD0DCA"/>
    <w:rsid w:val="00DD1424"/>
    <w:rsid w:val="00DD158E"/>
    <w:rsid w:val="00DD16AC"/>
    <w:rsid w:val="00DD1CD2"/>
    <w:rsid w:val="00DD1D43"/>
    <w:rsid w:val="00DD1DDC"/>
    <w:rsid w:val="00DD1F32"/>
    <w:rsid w:val="00DD32F0"/>
    <w:rsid w:val="00DD3600"/>
    <w:rsid w:val="00DD383A"/>
    <w:rsid w:val="00DD49F8"/>
    <w:rsid w:val="00DD4BFD"/>
    <w:rsid w:val="00DD4D56"/>
    <w:rsid w:val="00DD4F05"/>
    <w:rsid w:val="00DD50AA"/>
    <w:rsid w:val="00DD50B9"/>
    <w:rsid w:val="00DD562E"/>
    <w:rsid w:val="00DD5C0E"/>
    <w:rsid w:val="00DD5E11"/>
    <w:rsid w:val="00DD5EF8"/>
    <w:rsid w:val="00DD65E7"/>
    <w:rsid w:val="00DD6822"/>
    <w:rsid w:val="00DD6AD9"/>
    <w:rsid w:val="00DD7485"/>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2DAB"/>
    <w:rsid w:val="00DE3443"/>
    <w:rsid w:val="00DE3446"/>
    <w:rsid w:val="00DE38E2"/>
    <w:rsid w:val="00DE3A57"/>
    <w:rsid w:val="00DE3B8D"/>
    <w:rsid w:val="00DE47E2"/>
    <w:rsid w:val="00DE4BA2"/>
    <w:rsid w:val="00DE4BD4"/>
    <w:rsid w:val="00DE503D"/>
    <w:rsid w:val="00DE5209"/>
    <w:rsid w:val="00DE522D"/>
    <w:rsid w:val="00DE534E"/>
    <w:rsid w:val="00DE5814"/>
    <w:rsid w:val="00DE5993"/>
    <w:rsid w:val="00DE5BF9"/>
    <w:rsid w:val="00DE5CE6"/>
    <w:rsid w:val="00DE64BD"/>
    <w:rsid w:val="00DE652B"/>
    <w:rsid w:val="00DE6F22"/>
    <w:rsid w:val="00DE6FDC"/>
    <w:rsid w:val="00DE7589"/>
    <w:rsid w:val="00DE78F5"/>
    <w:rsid w:val="00DE7920"/>
    <w:rsid w:val="00DE7BDB"/>
    <w:rsid w:val="00DE7F13"/>
    <w:rsid w:val="00DF02C7"/>
    <w:rsid w:val="00DF047B"/>
    <w:rsid w:val="00DF0AC1"/>
    <w:rsid w:val="00DF0F14"/>
    <w:rsid w:val="00DF0F91"/>
    <w:rsid w:val="00DF12FB"/>
    <w:rsid w:val="00DF1ACC"/>
    <w:rsid w:val="00DF1B85"/>
    <w:rsid w:val="00DF1C03"/>
    <w:rsid w:val="00DF244C"/>
    <w:rsid w:val="00DF2543"/>
    <w:rsid w:val="00DF275D"/>
    <w:rsid w:val="00DF28F3"/>
    <w:rsid w:val="00DF2976"/>
    <w:rsid w:val="00DF2B1F"/>
    <w:rsid w:val="00DF2C3F"/>
    <w:rsid w:val="00DF2C62"/>
    <w:rsid w:val="00DF3109"/>
    <w:rsid w:val="00DF3445"/>
    <w:rsid w:val="00DF35F3"/>
    <w:rsid w:val="00DF3B1B"/>
    <w:rsid w:val="00DF3D1E"/>
    <w:rsid w:val="00DF443B"/>
    <w:rsid w:val="00DF46F2"/>
    <w:rsid w:val="00DF4E81"/>
    <w:rsid w:val="00DF514E"/>
    <w:rsid w:val="00DF51AB"/>
    <w:rsid w:val="00DF551C"/>
    <w:rsid w:val="00DF567A"/>
    <w:rsid w:val="00DF5E0E"/>
    <w:rsid w:val="00DF5E5A"/>
    <w:rsid w:val="00DF6883"/>
    <w:rsid w:val="00DF68C2"/>
    <w:rsid w:val="00DF6978"/>
    <w:rsid w:val="00DF6E95"/>
    <w:rsid w:val="00DF77FB"/>
    <w:rsid w:val="00DF7BAD"/>
    <w:rsid w:val="00E008F0"/>
    <w:rsid w:val="00E00A62"/>
    <w:rsid w:val="00E00BA5"/>
    <w:rsid w:val="00E01176"/>
    <w:rsid w:val="00E013D3"/>
    <w:rsid w:val="00E01514"/>
    <w:rsid w:val="00E01576"/>
    <w:rsid w:val="00E01A2F"/>
    <w:rsid w:val="00E01F37"/>
    <w:rsid w:val="00E02472"/>
    <w:rsid w:val="00E0259A"/>
    <w:rsid w:val="00E0264E"/>
    <w:rsid w:val="00E029E8"/>
    <w:rsid w:val="00E02C2C"/>
    <w:rsid w:val="00E02CD1"/>
    <w:rsid w:val="00E035D4"/>
    <w:rsid w:val="00E0363D"/>
    <w:rsid w:val="00E03686"/>
    <w:rsid w:val="00E03BED"/>
    <w:rsid w:val="00E03F82"/>
    <w:rsid w:val="00E03F90"/>
    <w:rsid w:val="00E04226"/>
    <w:rsid w:val="00E043E9"/>
    <w:rsid w:val="00E043EC"/>
    <w:rsid w:val="00E04488"/>
    <w:rsid w:val="00E04E7C"/>
    <w:rsid w:val="00E04F9F"/>
    <w:rsid w:val="00E0505A"/>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4DD"/>
    <w:rsid w:val="00E136CF"/>
    <w:rsid w:val="00E13834"/>
    <w:rsid w:val="00E14504"/>
    <w:rsid w:val="00E145DA"/>
    <w:rsid w:val="00E148D1"/>
    <w:rsid w:val="00E14CA5"/>
    <w:rsid w:val="00E14D54"/>
    <w:rsid w:val="00E1555D"/>
    <w:rsid w:val="00E15AAF"/>
    <w:rsid w:val="00E15E48"/>
    <w:rsid w:val="00E166D4"/>
    <w:rsid w:val="00E168B8"/>
    <w:rsid w:val="00E16A07"/>
    <w:rsid w:val="00E16D48"/>
    <w:rsid w:val="00E1741A"/>
    <w:rsid w:val="00E17915"/>
    <w:rsid w:val="00E17C49"/>
    <w:rsid w:val="00E17C74"/>
    <w:rsid w:val="00E20036"/>
    <w:rsid w:val="00E20125"/>
    <w:rsid w:val="00E2018A"/>
    <w:rsid w:val="00E20439"/>
    <w:rsid w:val="00E2085C"/>
    <w:rsid w:val="00E209AD"/>
    <w:rsid w:val="00E20BD6"/>
    <w:rsid w:val="00E21237"/>
    <w:rsid w:val="00E214EA"/>
    <w:rsid w:val="00E21808"/>
    <w:rsid w:val="00E21B5A"/>
    <w:rsid w:val="00E21BCF"/>
    <w:rsid w:val="00E22F21"/>
    <w:rsid w:val="00E23060"/>
    <w:rsid w:val="00E2314F"/>
    <w:rsid w:val="00E23288"/>
    <w:rsid w:val="00E23A02"/>
    <w:rsid w:val="00E23B36"/>
    <w:rsid w:val="00E23F62"/>
    <w:rsid w:val="00E24253"/>
    <w:rsid w:val="00E24352"/>
    <w:rsid w:val="00E243C3"/>
    <w:rsid w:val="00E2475D"/>
    <w:rsid w:val="00E24B2D"/>
    <w:rsid w:val="00E24CB1"/>
    <w:rsid w:val="00E24E5E"/>
    <w:rsid w:val="00E2525B"/>
    <w:rsid w:val="00E2596B"/>
    <w:rsid w:val="00E25DE9"/>
    <w:rsid w:val="00E26167"/>
    <w:rsid w:val="00E2674D"/>
    <w:rsid w:val="00E2692E"/>
    <w:rsid w:val="00E26B4D"/>
    <w:rsid w:val="00E26FC5"/>
    <w:rsid w:val="00E27234"/>
    <w:rsid w:val="00E274D1"/>
    <w:rsid w:val="00E274EF"/>
    <w:rsid w:val="00E27562"/>
    <w:rsid w:val="00E27D61"/>
    <w:rsid w:val="00E302DC"/>
    <w:rsid w:val="00E3045D"/>
    <w:rsid w:val="00E3071B"/>
    <w:rsid w:val="00E3084D"/>
    <w:rsid w:val="00E30E66"/>
    <w:rsid w:val="00E30E77"/>
    <w:rsid w:val="00E310CC"/>
    <w:rsid w:val="00E31103"/>
    <w:rsid w:val="00E31144"/>
    <w:rsid w:val="00E31354"/>
    <w:rsid w:val="00E31929"/>
    <w:rsid w:val="00E31E2E"/>
    <w:rsid w:val="00E3235C"/>
    <w:rsid w:val="00E3255F"/>
    <w:rsid w:val="00E330D7"/>
    <w:rsid w:val="00E333ED"/>
    <w:rsid w:val="00E3346E"/>
    <w:rsid w:val="00E33552"/>
    <w:rsid w:val="00E338F2"/>
    <w:rsid w:val="00E33BE1"/>
    <w:rsid w:val="00E342D9"/>
    <w:rsid w:val="00E345B3"/>
    <w:rsid w:val="00E34816"/>
    <w:rsid w:val="00E3559F"/>
    <w:rsid w:val="00E35E64"/>
    <w:rsid w:val="00E36260"/>
    <w:rsid w:val="00E366E0"/>
    <w:rsid w:val="00E36D8B"/>
    <w:rsid w:val="00E36F73"/>
    <w:rsid w:val="00E37098"/>
    <w:rsid w:val="00E37816"/>
    <w:rsid w:val="00E379E6"/>
    <w:rsid w:val="00E37F8B"/>
    <w:rsid w:val="00E400E4"/>
    <w:rsid w:val="00E4035A"/>
    <w:rsid w:val="00E4082F"/>
    <w:rsid w:val="00E410DA"/>
    <w:rsid w:val="00E4140C"/>
    <w:rsid w:val="00E41519"/>
    <w:rsid w:val="00E41665"/>
    <w:rsid w:val="00E416EF"/>
    <w:rsid w:val="00E41A54"/>
    <w:rsid w:val="00E41F78"/>
    <w:rsid w:val="00E42141"/>
    <w:rsid w:val="00E421F3"/>
    <w:rsid w:val="00E4282A"/>
    <w:rsid w:val="00E42992"/>
    <w:rsid w:val="00E42A7E"/>
    <w:rsid w:val="00E42AEA"/>
    <w:rsid w:val="00E42B28"/>
    <w:rsid w:val="00E42B67"/>
    <w:rsid w:val="00E4316D"/>
    <w:rsid w:val="00E43436"/>
    <w:rsid w:val="00E4359A"/>
    <w:rsid w:val="00E436E1"/>
    <w:rsid w:val="00E43AE9"/>
    <w:rsid w:val="00E43B2B"/>
    <w:rsid w:val="00E43F38"/>
    <w:rsid w:val="00E4427A"/>
    <w:rsid w:val="00E44B48"/>
    <w:rsid w:val="00E44D2F"/>
    <w:rsid w:val="00E44E45"/>
    <w:rsid w:val="00E44E75"/>
    <w:rsid w:val="00E454B4"/>
    <w:rsid w:val="00E455FB"/>
    <w:rsid w:val="00E45E83"/>
    <w:rsid w:val="00E46699"/>
    <w:rsid w:val="00E46CFC"/>
    <w:rsid w:val="00E4711E"/>
    <w:rsid w:val="00E47774"/>
    <w:rsid w:val="00E47D3F"/>
    <w:rsid w:val="00E50136"/>
    <w:rsid w:val="00E5039D"/>
    <w:rsid w:val="00E50411"/>
    <w:rsid w:val="00E50533"/>
    <w:rsid w:val="00E505F9"/>
    <w:rsid w:val="00E50721"/>
    <w:rsid w:val="00E50BD2"/>
    <w:rsid w:val="00E50FD6"/>
    <w:rsid w:val="00E51784"/>
    <w:rsid w:val="00E517AE"/>
    <w:rsid w:val="00E51973"/>
    <w:rsid w:val="00E51B36"/>
    <w:rsid w:val="00E5228F"/>
    <w:rsid w:val="00E5250D"/>
    <w:rsid w:val="00E5270A"/>
    <w:rsid w:val="00E527A4"/>
    <w:rsid w:val="00E52863"/>
    <w:rsid w:val="00E52B35"/>
    <w:rsid w:val="00E53079"/>
    <w:rsid w:val="00E5330A"/>
    <w:rsid w:val="00E537AB"/>
    <w:rsid w:val="00E5422C"/>
    <w:rsid w:val="00E54275"/>
    <w:rsid w:val="00E542C5"/>
    <w:rsid w:val="00E544CC"/>
    <w:rsid w:val="00E54760"/>
    <w:rsid w:val="00E54BA7"/>
    <w:rsid w:val="00E55321"/>
    <w:rsid w:val="00E555E1"/>
    <w:rsid w:val="00E5601F"/>
    <w:rsid w:val="00E562AC"/>
    <w:rsid w:val="00E562FC"/>
    <w:rsid w:val="00E56696"/>
    <w:rsid w:val="00E56705"/>
    <w:rsid w:val="00E56A38"/>
    <w:rsid w:val="00E56A62"/>
    <w:rsid w:val="00E56D3B"/>
    <w:rsid w:val="00E57AE8"/>
    <w:rsid w:val="00E57BC5"/>
    <w:rsid w:val="00E57C35"/>
    <w:rsid w:val="00E57DB6"/>
    <w:rsid w:val="00E57E5B"/>
    <w:rsid w:val="00E600B4"/>
    <w:rsid w:val="00E601A9"/>
    <w:rsid w:val="00E60527"/>
    <w:rsid w:val="00E60793"/>
    <w:rsid w:val="00E609E4"/>
    <w:rsid w:val="00E6105F"/>
    <w:rsid w:val="00E616DA"/>
    <w:rsid w:val="00E61856"/>
    <w:rsid w:val="00E61897"/>
    <w:rsid w:val="00E61DC5"/>
    <w:rsid w:val="00E61ECC"/>
    <w:rsid w:val="00E61ED4"/>
    <w:rsid w:val="00E61EE7"/>
    <w:rsid w:val="00E6221B"/>
    <w:rsid w:val="00E62391"/>
    <w:rsid w:val="00E62615"/>
    <w:rsid w:val="00E626D5"/>
    <w:rsid w:val="00E62973"/>
    <w:rsid w:val="00E629D3"/>
    <w:rsid w:val="00E62AD5"/>
    <w:rsid w:val="00E62DFA"/>
    <w:rsid w:val="00E63166"/>
    <w:rsid w:val="00E63333"/>
    <w:rsid w:val="00E63576"/>
    <w:rsid w:val="00E63633"/>
    <w:rsid w:val="00E6392F"/>
    <w:rsid w:val="00E63999"/>
    <w:rsid w:val="00E63B6E"/>
    <w:rsid w:val="00E63DF3"/>
    <w:rsid w:val="00E63E9B"/>
    <w:rsid w:val="00E6411B"/>
    <w:rsid w:val="00E64A51"/>
    <w:rsid w:val="00E65D9C"/>
    <w:rsid w:val="00E6668B"/>
    <w:rsid w:val="00E6691D"/>
    <w:rsid w:val="00E66F9A"/>
    <w:rsid w:val="00E67018"/>
    <w:rsid w:val="00E67081"/>
    <w:rsid w:val="00E67102"/>
    <w:rsid w:val="00E6723F"/>
    <w:rsid w:val="00E67522"/>
    <w:rsid w:val="00E67E33"/>
    <w:rsid w:val="00E7029A"/>
    <w:rsid w:val="00E7038B"/>
    <w:rsid w:val="00E704A8"/>
    <w:rsid w:val="00E70C0C"/>
    <w:rsid w:val="00E70E93"/>
    <w:rsid w:val="00E71019"/>
    <w:rsid w:val="00E710FD"/>
    <w:rsid w:val="00E720C1"/>
    <w:rsid w:val="00E72873"/>
    <w:rsid w:val="00E72E0E"/>
    <w:rsid w:val="00E72EC9"/>
    <w:rsid w:val="00E732B6"/>
    <w:rsid w:val="00E7331E"/>
    <w:rsid w:val="00E73532"/>
    <w:rsid w:val="00E738DE"/>
    <w:rsid w:val="00E73B95"/>
    <w:rsid w:val="00E73D0B"/>
    <w:rsid w:val="00E73D6F"/>
    <w:rsid w:val="00E73E41"/>
    <w:rsid w:val="00E74154"/>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536"/>
    <w:rsid w:val="00E80AFB"/>
    <w:rsid w:val="00E80B03"/>
    <w:rsid w:val="00E80C81"/>
    <w:rsid w:val="00E80D25"/>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3E27"/>
    <w:rsid w:val="00E83F44"/>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7EC"/>
    <w:rsid w:val="00E91BE0"/>
    <w:rsid w:val="00E92A36"/>
    <w:rsid w:val="00E92A41"/>
    <w:rsid w:val="00E93565"/>
    <w:rsid w:val="00E9379C"/>
    <w:rsid w:val="00E93821"/>
    <w:rsid w:val="00E93B18"/>
    <w:rsid w:val="00E94122"/>
    <w:rsid w:val="00E9435B"/>
    <w:rsid w:val="00E943FC"/>
    <w:rsid w:val="00E94594"/>
    <w:rsid w:val="00E948E7"/>
    <w:rsid w:val="00E94BA2"/>
    <w:rsid w:val="00E94D08"/>
    <w:rsid w:val="00E94F50"/>
    <w:rsid w:val="00E94FB4"/>
    <w:rsid w:val="00E950D9"/>
    <w:rsid w:val="00E951B7"/>
    <w:rsid w:val="00E95388"/>
    <w:rsid w:val="00E953F0"/>
    <w:rsid w:val="00E95501"/>
    <w:rsid w:val="00E9571E"/>
    <w:rsid w:val="00E95AA5"/>
    <w:rsid w:val="00E95C2F"/>
    <w:rsid w:val="00E95CE5"/>
    <w:rsid w:val="00E95FDC"/>
    <w:rsid w:val="00E96473"/>
    <w:rsid w:val="00E9674C"/>
    <w:rsid w:val="00E96C75"/>
    <w:rsid w:val="00E96C7C"/>
    <w:rsid w:val="00E96D40"/>
    <w:rsid w:val="00E96F5A"/>
    <w:rsid w:val="00E971DA"/>
    <w:rsid w:val="00E97288"/>
    <w:rsid w:val="00E97657"/>
    <w:rsid w:val="00E97676"/>
    <w:rsid w:val="00E976B5"/>
    <w:rsid w:val="00E976C9"/>
    <w:rsid w:val="00E97AA9"/>
    <w:rsid w:val="00E97B0E"/>
    <w:rsid w:val="00E97B4C"/>
    <w:rsid w:val="00E97C72"/>
    <w:rsid w:val="00E97E3C"/>
    <w:rsid w:val="00E97F68"/>
    <w:rsid w:val="00EA01FC"/>
    <w:rsid w:val="00EA036E"/>
    <w:rsid w:val="00EA03D5"/>
    <w:rsid w:val="00EA0B35"/>
    <w:rsid w:val="00EA0D4A"/>
    <w:rsid w:val="00EA0F6C"/>
    <w:rsid w:val="00EA1326"/>
    <w:rsid w:val="00EA149E"/>
    <w:rsid w:val="00EA1B2F"/>
    <w:rsid w:val="00EA1DA6"/>
    <w:rsid w:val="00EA21E5"/>
    <w:rsid w:val="00EA21F4"/>
    <w:rsid w:val="00EA222C"/>
    <w:rsid w:val="00EA2318"/>
    <w:rsid w:val="00EA2349"/>
    <w:rsid w:val="00EA363A"/>
    <w:rsid w:val="00EA370B"/>
    <w:rsid w:val="00EA395A"/>
    <w:rsid w:val="00EA3A99"/>
    <w:rsid w:val="00EA3D02"/>
    <w:rsid w:val="00EA435E"/>
    <w:rsid w:val="00EA44A5"/>
    <w:rsid w:val="00EA468E"/>
    <w:rsid w:val="00EA4865"/>
    <w:rsid w:val="00EA4AC7"/>
    <w:rsid w:val="00EA4C4A"/>
    <w:rsid w:val="00EA4CD5"/>
    <w:rsid w:val="00EA514D"/>
    <w:rsid w:val="00EA51B0"/>
    <w:rsid w:val="00EA5221"/>
    <w:rsid w:val="00EA573E"/>
    <w:rsid w:val="00EA5AA5"/>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B44"/>
    <w:rsid w:val="00EB0D66"/>
    <w:rsid w:val="00EB0E3A"/>
    <w:rsid w:val="00EB1095"/>
    <w:rsid w:val="00EB11A0"/>
    <w:rsid w:val="00EB1276"/>
    <w:rsid w:val="00EB144A"/>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1FE"/>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E98"/>
    <w:rsid w:val="00EC1FE9"/>
    <w:rsid w:val="00EC23C5"/>
    <w:rsid w:val="00EC2CAB"/>
    <w:rsid w:val="00EC2D9F"/>
    <w:rsid w:val="00EC2EAE"/>
    <w:rsid w:val="00EC2FE8"/>
    <w:rsid w:val="00EC3261"/>
    <w:rsid w:val="00EC3264"/>
    <w:rsid w:val="00EC32A4"/>
    <w:rsid w:val="00EC3AB4"/>
    <w:rsid w:val="00EC40CE"/>
    <w:rsid w:val="00EC418E"/>
    <w:rsid w:val="00EC421B"/>
    <w:rsid w:val="00EC439B"/>
    <w:rsid w:val="00EC4AC7"/>
    <w:rsid w:val="00EC4AD7"/>
    <w:rsid w:val="00EC4C0C"/>
    <w:rsid w:val="00EC4E0C"/>
    <w:rsid w:val="00EC53F5"/>
    <w:rsid w:val="00EC54C0"/>
    <w:rsid w:val="00EC57E8"/>
    <w:rsid w:val="00EC5BB9"/>
    <w:rsid w:val="00EC5FFD"/>
    <w:rsid w:val="00EC60A8"/>
    <w:rsid w:val="00EC662F"/>
    <w:rsid w:val="00EC66F8"/>
    <w:rsid w:val="00EC6D86"/>
    <w:rsid w:val="00EC6EB9"/>
    <w:rsid w:val="00EC73E6"/>
    <w:rsid w:val="00EC73FC"/>
    <w:rsid w:val="00EC7800"/>
    <w:rsid w:val="00EC7960"/>
    <w:rsid w:val="00EC7B71"/>
    <w:rsid w:val="00EC7CA6"/>
    <w:rsid w:val="00ED01D6"/>
    <w:rsid w:val="00ED0B87"/>
    <w:rsid w:val="00ED0D1A"/>
    <w:rsid w:val="00ED0E72"/>
    <w:rsid w:val="00ED1333"/>
    <w:rsid w:val="00ED15BA"/>
    <w:rsid w:val="00ED1755"/>
    <w:rsid w:val="00ED1C49"/>
    <w:rsid w:val="00ED1E59"/>
    <w:rsid w:val="00ED1F70"/>
    <w:rsid w:val="00ED27E8"/>
    <w:rsid w:val="00ED2860"/>
    <w:rsid w:val="00ED28F5"/>
    <w:rsid w:val="00ED2EC1"/>
    <w:rsid w:val="00ED2F0E"/>
    <w:rsid w:val="00ED37DA"/>
    <w:rsid w:val="00ED3D86"/>
    <w:rsid w:val="00ED4397"/>
    <w:rsid w:val="00ED497B"/>
    <w:rsid w:val="00ED4F2C"/>
    <w:rsid w:val="00ED50BB"/>
    <w:rsid w:val="00ED50C3"/>
    <w:rsid w:val="00ED52ED"/>
    <w:rsid w:val="00ED5457"/>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507"/>
    <w:rsid w:val="00EE17D5"/>
    <w:rsid w:val="00EE1CA2"/>
    <w:rsid w:val="00EE1D34"/>
    <w:rsid w:val="00EE23F2"/>
    <w:rsid w:val="00EE2460"/>
    <w:rsid w:val="00EE2BF8"/>
    <w:rsid w:val="00EE2E44"/>
    <w:rsid w:val="00EE3343"/>
    <w:rsid w:val="00EE4A0B"/>
    <w:rsid w:val="00EE4BF8"/>
    <w:rsid w:val="00EE4DAE"/>
    <w:rsid w:val="00EE521D"/>
    <w:rsid w:val="00EE58E0"/>
    <w:rsid w:val="00EE597D"/>
    <w:rsid w:val="00EE6211"/>
    <w:rsid w:val="00EE6227"/>
    <w:rsid w:val="00EE6625"/>
    <w:rsid w:val="00EE6C52"/>
    <w:rsid w:val="00EE75C4"/>
    <w:rsid w:val="00EE7CFC"/>
    <w:rsid w:val="00EE7FB9"/>
    <w:rsid w:val="00EF05A0"/>
    <w:rsid w:val="00EF0ADD"/>
    <w:rsid w:val="00EF0B55"/>
    <w:rsid w:val="00EF0D07"/>
    <w:rsid w:val="00EF1049"/>
    <w:rsid w:val="00EF133F"/>
    <w:rsid w:val="00EF13A6"/>
    <w:rsid w:val="00EF14AD"/>
    <w:rsid w:val="00EF1542"/>
    <w:rsid w:val="00EF158B"/>
    <w:rsid w:val="00EF1A6F"/>
    <w:rsid w:val="00EF1B24"/>
    <w:rsid w:val="00EF20AD"/>
    <w:rsid w:val="00EF21D6"/>
    <w:rsid w:val="00EF228A"/>
    <w:rsid w:val="00EF231C"/>
    <w:rsid w:val="00EF2689"/>
    <w:rsid w:val="00EF27DF"/>
    <w:rsid w:val="00EF29D1"/>
    <w:rsid w:val="00EF2A14"/>
    <w:rsid w:val="00EF2BA8"/>
    <w:rsid w:val="00EF3237"/>
    <w:rsid w:val="00EF3C10"/>
    <w:rsid w:val="00EF3CAD"/>
    <w:rsid w:val="00EF438A"/>
    <w:rsid w:val="00EF43B3"/>
    <w:rsid w:val="00EF4817"/>
    <w:rsid w:val="00EF48CF"/>
    <w:rsid w:val="00EF4B66"/>
    <w:rsid w:val="00EF516F"/>
    <w:rsid w:val="00EF54CC"/>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2"/>
    <w:rsid w:val="00F03F05"/>
    <w:rsid w:val="00F0444A"/>
    <w:rsid w:val="00F0474C"/>
    <w:rsid w:val="00F04E7D"/>
    <w:rsid w:val="00F04FB5"/>
    <w:rsid w:val="00F05359"/>
    <w:rsid w:val="00F05754"/>
    <w:rsid w:val="00F06402"/>
    <w:rsid w:val="00F064D4"/>
    <w:rsid w:val="00F06978"/>
    <w:rsid w:val="00F06A45"/>
    <w:rsid w:val="00F06EA8"/>
    <w:rsid w:val="00F06FD9"/>
    <w:rsid w:val="00F077A9"/>
    <w:rsid w:val="00F07D17"/>
    <w:rsid w:val="00F07D94"/>
    <w:rsid w:val="00F104C3"/>
    <w:rsid w:val="00F10B90"/>
    <w:rsid w:val="00F110BB"/>
    <w:rsid w:val="00F11429"/>
    <w:rsid w:val="00F11915"/>
    <w:rsid w:val="00F119FE"/>
    <w:rsid w:val="00F11A61"/>
    <w:rsid w:val="00F11C19"/>
    <w:rsid w:val="00F1243C"/>
    <w:rsid w:val="00F1280B"/>
    <w:rsid w:val="00F12B11"/>
    <w:rsid w:val="00F1313C"/>
    <w:rsid w:val="00F13BD0"/>
    <w:rsid w:val="00F13C5A"/>
    <w:rsid w:val="00F13E7D"/>
    <w:rsid w:val="00F13FB0"/>
    <w:rsid w:val="00F14391"/>
    <w:rsid w:val="00F14DF7"/>
    <w:rsid w:val="00F14F48"/>
    <w:rsid w:val="00F15191"/>
    <w:rsid w:val="00F1549A"/>
    <w:rsid w:val="00F15C76"/>
    <w:rsid w:val="00F15DDE"/>
    <w:rsid w:val="00F16049"/>
    <w:rsid w:val="00F16112"/>
    <w:rsid w:val="00F168A7"/>
    <w:rsid w:val="00F16C00"/>
    <w:rsid w:val="00F16E96"/>
    <w:rsid w:val="00F17A27"/>
    <w:rsid w:val="00F17A91"/>
    <w:rsid w:val="00F2005F"/>
    <w:rsid w:val="00F2045A"/>
    <w:rsid w:val="00F20808"/>
    <w:rsid w:val="00F209E1"/>
    <w:rsid w:val="00F20B65"/>
    <w:rsid w:val="00F21874"/>
    <w:rsid w:val="00F218FB"/>
    <w:rsid w:val="00F21944"/>
    <w:rsid w:val="00F21C3E"/>
    <w:rsid w:val="00F21D1C"/>
    <w:rsid w:val="00F21E83"/>
    <w:rsid w:val="00F2231F"/>
    <w:rsid w:val="00F22429"/>
    <w:rsid w:val="00F224C2"/>
    <w:rsid w:val="00F22614"/>
    <w:rsid w:val="00F2280D"/>
    <w:rsid w:val="00F228AE"/>
    <w:rsid w:val="00F22A1C"/>
    <w:rsid w:val="00F22A50"/>
    <w:rsid w:val="00F22C2B"/>
    <w:rsid w:val="00F22EEB"/>
    <w:rsid w:val="00F232FA"/>
    <w:rsid w:val="00F23584"/>
    <w:rsid w:val="00F23825"/>
    <w:rsid w:val="00F23CD1"/>
    <w:rsid w:val="00F23E30"/>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CE"/>
    <w:rsid w:val="00F27A74"/>
    <w:rsid w:val="00F27AE6"/>
    <w:rsid w:val="00F27B1D"/>
    <w:rsid w:val="00F3000B"/>
    <w:rsid w:val="00F30405"/>
    <w:rsid w:val="00F30613"/>
    <w:rsid w:val="00F30CDF"/>
    <w:rsid w:val="00F31C5A"/>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72C"/>
    <w:rsid w:val="00F418F6"/>
    <w:rsid w:val="00F4193B"/>
    <w:rsid w:val="00F41B52"/>
    <w:rsid w:val="00F41C8E"/>
    <w:rsid w:val="00F41D10"/>
    <w:rsid w:val="00F41DB3"/>
    <w:rsid w:val="00F4200F"/>
    <w:rsid w:val="00F42147"/>
    <w:rsid w:val="00F4248B"/>
    <w:rsid w:val="00F424F6"/>
    <w:rsid w:val="00F42571"/>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954"/>
    <w:rsid w:val="00F46AFA"/>
    <w:rsid w:val="00F46E6A"/>
    <w:rsid w:val="00F46EAE"/>
    <w:rsid w:val="00F4761A"/>
    <w:rsid w:val="00F47684"/>
    <w:rsid w:val="00F47B10"/>
    <w:rsid w:val="00F47DD7"/>
    <w:rsid w:val="00F5036A"/>
    <w:rsid w:val="00F503C1"/>
    <w:rsid w:val="00F50D5B"/>
    <w:rsid w:val="00F514DA"/>
    <w:rsid w:val="00F51638"/>
    <w:rsid w:val="00F516AE"/>
    <w:rsid w:val="00F5197A"/>
    <w:rsid w:val="00F51A23"/>
    <w:rsid w:val="00F52103"/>
    <w:rsid w:val="00F522F6"/>
    <w:rsid w:val="00F52814"/>
    <w:rsid w:val="00F52AE2"/>
    <w:rsid w:val="00F53039"/>
    <w:rsid w:val="00F53663"/>
    <w:rsid w:val="00F53A70"/>
    <w:rsid w:val="00F53B91"/>
    <w:rsid w:val="00F53BB7"/>
    <w:rsid w:val="00F53D93"/>
    <w:rsid w:val="00F53E0C"/>
    <w:rsid w:val="00F545E6"/>
    <w:rsid w:val="00F548AC"/>
    <w:rsid w:val="00F548BA"/>
    <w:rsid w:val="00F54AB5"/>
    <w:rsid w:val="00F55018"/>
    <w:rsid w:val="00F550B2"/>
    <w:rsid w:val="00F553E0"/>
    <w:rsid w:val="00F55674"/>
    <w:rsid w:val="00F55896"/>
    <w:rsid w:val="00F55B12"/>
    <w:rsid w:val="00F55B36"/>
    <w:rsid w:val="00F560F0"/>
    <w:rsid w:val="00F56AE4"/>
    <w:rsid w:val="00F56B8F"/>
    <w:rsid w:val="00F56E1A"/>
    <w:rsid w:val="00F57C7C"/>
    <w:rsid w:val="00F57D8E"/>
    <w:rsid w:val="00F57E82"/>
    <w:rsid w:val="00F60248"/>
    <w:rsid w:val="00F60846"/>
    <w:rsid w:val="00F60AF9"/>
    <w:rsid w:val="00F60D1B"/>
    <w:rsid w:val="00F60E18"/>
    <w:rsid w:val="00F61040"/>
    <w:rsid w:val="00F6113D"/>
    <w:rsid w:val="00F614F0"/>
    <w:rsid w:val="00F61588"/>
    <w:rsid w:val="00F6185B"/>
    <w:rsid w:val="00F618C8"/>
    <w:rsid w:val="00F61A02"/>
    <w:rsid w:val="00F626C8"/>
    <w:rsid w:val="00F62DF2"/>
    <w:rsid w:val="00F62E5B"/>
    <w:rsid w:val="00F63067"/>
    <w:rsid w:val="00F634D4"/>
    <w:rsid w:val="00F63AFC"/>
    <w:rsid w:val="00F63CFB"/>
    <w:rsid w:val="00F64020"/>
    <w:rsid w:val="00F64064"/>
    <w:rsid w:val="00F64792"/>
    <w:rsid w:val="00F64EAC"/>
    <w:rsid w:val="00F65DBE"/>
    <w:rsid w:val="00F65E00"/>
    <w:rsid w:val="00F6659B"/>
    <w:rsid w:val="00F6661A"/>
    <w:rsid w:val="00F66893"/>
    <w:rsid w:val="00F668B5"/>
    <w:rsid w:val="00F66B3F"/>
    <w:rsid w:val="00F67776"/>
    <w:rsid w:val="00F67814"/>
    <w:rsid w:val="00F67C7D"/>
    <w:rsid w:val="00F67D20"/>
    <w:rsid w:val="00F7023B"/>
    <w:rsid w:val="00F70247"/>
    <w:rsid w:val="00F7026E"/>
    <w:rsid w:val="00F7063C"/>
    <w:rsid w:val="00F70993"/>
    <w:rsid w:val="00F70C2B"/>
    <w:rsid w:val="00F70C7D"/>
    <w:rsid w:val="00F70E38"/>
    <w:rsid w:val="00F71001"/>
    <w:rsid w:val="00F7106E"/>
    <w:rsid w:val="00F7109B"/>
    <w:rsid w:val="00F71129"/>
    <w:rsid w:val="00F7121B"/>
    <w:rsid w:val="00F712AD"/>
    <w:rsid w:val="00F71438"/>
    <w:rsid w:val="00F719CA"/>
    <w:rsid w:val="00F71DD9"/>
    <w:rsid w:val="00F71FAE"/>
    <w:rsid w:val="00F72240"/>
    <w:rsid w:val="00F72D0A"/>
    <w:rsid w:val="00F73229"/>
    <w:rsid w:val="00F733B7"/>
    <w:rsid w:val="00F7341A"/>
    <w:rsid w:val="00F734A7"/>
    <w:rsid w:val="00F73CA6"/>
    <w:rsid w:val="00F73D90"/>
    <w:rsid w:val="00F73E4A"/>
    <w:rsid w:val="00F73F8C"/>
    <w:rsid w:val="00F7446F"/>
    <w:rsid w:val="00F74DAE"/>
    <w:rsid w:val="00F755D3"/>
    <w:rsid w:val="00F75B96"/>
    <w:rsid w:val="00F75F85"/>
    <w:rsid w:val="00F76C23"/>
    <w:rsid w:val="00F76DB6"/>
    <w:rsid w:val="00F76FE0"/>
    <w:rsid w:val="00F77A16"/>
    <w:rsid w:val="00F77BCE"/>
    <w:rsid w:val="00F77F3F"/>
    <w:rsid w:val="00F804C3"/>
    <w:rsid w:val="00F80577"/>
    <w:rsid w:val="00F80D7F"/>
    <w:rsid w:val="00F80E52"/>
    <w:rsid w:val="00F80F48"/>
    <w:rsid w:val="00F811E6"/>
    <w:rsid w:val="00F8155D"/>
    <w:rsid w:val="00F819AE"/>
    <w:rsid w:val="00F81EE4"/>
    <w:rsid w:val="00F8208E"/>
    <w:rsid w:val="00F82238"/>
    <w:rsid w:val="00F824D5"/>
    <w:rsid w:val="00F82518"/>
    <w:rsid w:val="00F827C7"/>
    <w:rsid w:val="00F828F0"/>
    <w:rsid w:val="00F82E08"/>
    <w:rsid w:val="00F82EBD"/>
    <w:rsid w:val="00F82ECB"/>
    <w:rsid w:val="00F8358F"/>
    <w:rsid w:val="00F83A60"/>
    <w:rsid w:val="00F83ABC"/>
    <w:rsid w:val="00F83E58"/>
    <w:rsid w:val="00F83FD2"/>
    <w:rsid w:val="00F8410A"/>
    <w:rsid w:val="00F84130"/>
    <w:rsid w:val="00F843C5"/>
    <w:rsid w:val="00F845EC"/>
    <w:rsid w:val="00F8481D"/>
    <w:rsid w:val="00F84CEE"/>
    <w:rsid w:val="00F84DC4"/>
    <w:rsid w:val="00F84EA8"/>
    <w:rsid w:val="00F84FF1"/>
    <w:rsid w:val="00F853F9"/>
    <w:rsid w:val="00F857CF"/>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5E5"/>
    <w:rsid w:val="00F908AA"/>
    <w:rsid w:val="00F913D7"/>
    <w:rsid w:val="00F915B2"/>
    <w:rsid w:val="00F9160D"/>
    <w:rsid w:val="00F9164A"/>
    <w:rsid w:val="00F919C6"/>
    <w:rsid w:val="00F920F2"/>
    <w:rsid w:val="00F922D4"/>
    <w:rsid w:val="00F92471"/>
    <w:rsid w:val="00F92E2A"/>
    <w:rsid w:val="00F92F8D"/>
    <w:rsid w:val="00F934ED"/>
    <w:rsid w:val="00F935E6"/>
    <w:rsid w:val="00F93B7B"/>
    <w:rsid w:val="00F93CFA"/>
    <w:rsid w:val="00F942E6"/>
    <w:rsid w:val="00F9443B"/>
    <w:rsid w:val="00F944AF"/>
    <w:rsid w:val="00F94719"/>
    <w:rsid w:val="00F94C19"/>
    <w:rsid w:val="00F9512C"/>
    <w:rsid w:val="00F95281"/>
    <w:rsid w:val="00F953AC"/>
    <w:rsid w:val="00F95677"/>
    <w:rsid w:val="00F956EE"/>
    <w:rsid w:val="00F957B6"/>
    <w:rsid w:val="00F95A80"/>
    <w:rsid w:val="00F95D4B"/>
    <w:rsid w:val="00F95D54"/>
    <w:rsid w:val="00F95E04"/>
    <w:rsid w:val="00F95E4E"/>
    <w:rsid w:val="00F95ED1"/>
    <w:rsid w:val="00F96350"/>
    <w:rsid w:val="00F9674B"/>
    <w:rsid w:val="00F96AA5"/>
    <w:rsid w:val="00F96DE0"/>
    <w:rsid w:val="00F970D6"/>
    <w:rsid w:val="00F9766B"/>
    <w:rsid w:val="00F976AD"/>
    <w:rsid w:val="00F97956"/>
    <w:rsid w:val="00F97C46"/>
    <w:rsid w:val="00F97D20"/>
    <w:rsid w:val="00F97DCB"/>
    <w:rsid w:val="00FA041B"/>
    <w:rsid w:val="00FA089F"/>
    <w:rsid w:val="00FA09E1"/>
    <w:rsid w:val="00FA09E2"/>
    <w:rsid w:val="00FA0BFE"/>
    <w:rsid w:val="00FA0D9C"/>
    <w:rsid w:val="00FA0FE8"/>
    <w:rsid w:val="00FA152A"/>
    <w:rsid w:val="00FA1822"/>
    <w:rsid w:val="00FA18EB"/>
    <w:rsid w:val="00FA1AC7"/>
    <w:rsid w:val="00FA1E98"/>
    <w:rsid w:val="00FA20A7"/>
    <w:rsid w:val="00FA248D"/>
    <w:rsid w:val="00FA259A"/>
    <w:rsid w:val="00FA31E3"/>
    <w:rsid w:val="00FA3CC4"/>
    <w:rsid w:val="00FA3EDD"/>
    <w:rsid w:val="00FA3F3A"/>
    <w:rsid w:val="00FA4D02"/>
    <w:rsid w:val="00FA4D05"/>
    <w:rsid w:val="00FA4DF2"/>
    <w:rsid w:val="00FA501C"/>
    <w:rsid w:val="00FA51E1"/>
    <w:rsid w:val="00FA541D"/>
    <w:rsid w:val="00FA5456"/>
    <w:rsid w:val="00FA5725"/>
    <w:rsid w:val="00FA5A90"/>
    <w:rsid w:val="00FA5B33"/>
    <w:rsid w:val="00FA5CC4"/>
    <w:rsid w:val="00FA5E32"/>
    <w:rsid w:val="00FA60F1"/>
    <w:rsid w:val="00FA6419"/>
    <w:rsid w:val="00FA64D2"/>
    <w:rsid w:val="00FA67B3"/>
    <w:rsid w:val="00FA6887"/>
    <w:rsid w:val="00FA6EF5"/>
    <w:rsid w:val="00FA71AD"/>
    <w:rsid w:val="00FB0236"/>
    <w:rsid w:val="00FB03ED"/>
    <w:rsid w:val="00FB05D6"/>
    <w:rsid w:val="00FB086C"/>
    <w:rsid w:val="00FB09FE"/>
    <w:rsid w:val="00FB0A1D"/>
    <w:rsid w:val="00FB0B75"/>
    <w:rsid w:val="00FB0F4F"/>
    <w:rsid w:val="00FB0FEC"/>
    <w:rsid w:val="00FB1045"/>
    <w:rsid w:val="00FB114D"/>
    <w:rsid w:val="00FB128B"/>
    <w:rsid w:val="00FB1334"/>
    <w:rsid w:val="00FB150A"/>
    <w:rsid w:val="00FB1AAD"/>
    <w:rsid w:val="00FB20D0"/>
    <w:rsid w:val="00FB25B1"/>
    <w:rsid w:val="00FB28FB"/>
    <w:rsid w:val="00FB298C"/>
    <w:rsid w:val="00FB29CD"/>
    <w:rsid w:val="00FB3120"/>
    <w:rsid w:val="00FB32BC"/>
    <w:rsid w:val="00FB3468"/>
    <w:rsid w:val="00FB357B"/>
    <w:rsid w:val="00FB36A7"/>
    <w:rsid w:val="00FB3915"/>
    <w:rsid w:val="00FB39E6"/>
    <w:rsid w:val="00FB3ED5"/>
    <w:rsid w:val="00FB4109"/>
    <w:rsid w:val="00FB41A4"/>
    <w:rsid w:val="00FB41E7"/>
    <w:rsid w:val="00FB4580"/>
    <w:rsid w:val="00FB4681"/>
    <w:rsid w:val="00FB46D8"/>
    <w:rsid w:val="00FB4C21"/>
    <w:rsid w:val="00FB4F8B"/>
    <w:rsid w:val="00FB5071"/>
    <w:rsid w:val="00FB548B"/>
    <w:rsid w:val="00FB56EF"/>
    <w:rsid w:val="00FB588C"/>
    <w:rsid w:val="00FB58DC"/>
    <w:rsid w:val="00FB5D91"/>
    <w:rsid w:val="00FB5E7B"/>
    <w:rsid w:val="00FB6537"/>
    <w:rsid w:val="00FB6620"/>
    <w:rsid w:val="00FB6820"/>
    <w:rsid w:val="00FB6BDE"/>
    <w:rsid w:val="00FB6D27"/>
    <w:rsid w:val="00FB70D9"/>
    <w:rsid w:val="00FB768D"/>
    <w:rsid w:val="00FB7A65"/>
    <w:rsid w:val="00FC0010"/>
    <w:rsid w:val="00FC0558"/>
    <w:rsid w:val="00FC07AC"/>
    <w:rsid w:val="00FC0A58"/>
    <w:rsid w:val="00FC11C1"/>
    <w:rsid w:val="00FC1912"/>
    <w:rsid w:val="00FC1A6F"/>
    <w:rsid w:val="00FC1AD5"/>
    <w:rsid w:val="00FC1B82"/>
    <w:rsid w:val="00FC1D94"/>
    <w:rsid w:val="00FC1E59"/>
    <w:rsid w:val="00FC1F3D"/>
    <w:rsid w:val="00FC25A2"/>
    <w:rsid w:val="00FC2647"/>
    <w:rsid w:val="00FC292C"/>
    <w:rsid w:val="00FC2A89"/>
    <w:rsid w:val="00FC2F21"/>
    <w:rsid w:val="00FC3407"/>
    <w:rsid w:val="00FC370D"/>
    <w:rsid w:val="00FC3D86"/>
    <w:rsid w:val="00FC41FF"/>
    <w:rsid w:val="00FC4284"/>
    <w:rsid w:val="00FC448D"/>
    <w:rsid w:val="00FC45FC"/>
    <w:rsid w:val="00FC4AB7"/>
    <w:rsid w:val="00FC4B79"/>
    <w:rsid w:val="00FC521B"/>
    <w:rsid w:val="00FC53B8"/>
    <w:rsid w:val="00FC57F9"/>
    <w:rsid w:val="00FC5A5E"/>
    <w:rsid w:val="00FC5E0E"/>
    <w:rsid w:val="00FC5FB7"/>
    <w:rsid w:val="00FC625B"/>
    <w:rsid w:val="00FC6508"/>
    <w:rsid w:val="00FC6CA8"/>
    <w:rsid w:val="00FC7099"/>
    <w:rsid w:val="00FC719F"/>
    <w:rsid w:val="00FC7302"/>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02"/>
    <w:rsid w:val="00FD5527"/>
    <w:rsid w:val="00FD560B"/>
    <w:rsid w:val="00FD5C66"/>
    <w:rsid w:val="00FD5C7C"/>
    <w:rsid w:val="00FD5D4F"/>
    <w:rsid w:val="00FD5D74"/>
    <w:rsid w:val="00FD5DCF"/>
    <w:rsid w:val="00FD5E8C"/>
    <w:rsid w:val="00FD630C"/>
    <w:rsid w:val="00FD656E"/>
    <w:rsid w:val="00FD66B3"/>
    <w:rsid w:val="00FD6877"/>
    <w:rsid w:val="00FD6992"/>
    <w:rsid w:val="00FD6CC7"/>
    <w:rsid w:val="00FD6CD5"/>
    <w:rsid w:val="00FD6F2C"/>
    <w:rsid w:val="00FD71F3"/>
    <w:rsid w:val="00FD7855"/>
    <w:rsid w:val="00FE00D2"/>
    <w:rsid w:val="00FE00D3"/>
    <w:rsid w:val="00FE111C"/>
    <w:rsid w:val="00FE1253"/>
    <w:rsid w:val="00FE136F"/>
    <w:rsid w:val="00FE180F"/>
    <w:rsid w:val="00FE199C"/>
    <w:rsid w:val="00FE1D92"/>
    <w:rsid w:val="00FE22C3"/>
    <w:rsid w:val="00FE2D18"/>
    <w:rsid w:val="00FE2E11"/>
    <w:rsid w:val="00FE2F2C"/>
    <w:rsid w:val="00FE2FA5"/>
    <w:rsid w:val="00FE3201"/>
    <w:rsid w:val="00FE3722"/>
    <w:rsid w:val="00FE3BD0"/>
    <w:rsid w:val="00FE3DB1"/>
    <w:rsid w:val="00FE4286"/>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C91"/>
    <w:rsid w:val="00FE7D65"/>
    <w:rsid w:val="00FE7D79"/>
    <w:rsid w:val="00FE7FBB"/>
    <w:rsid w:val="00FE7FFA"/>
    <w:rsid w:val="00FF0156"/>
    <w:rsid w:val="00FF0AE3"/>
    <w:rsid w:val="00FF0FF9"/>
    <w:rsid w:val="00FF10B5"/>
    <w:rsid w:val="00FF1484"/>
    <w:rsid w:val="00FF15F7"/>
    <w:rsid w:val="00FF17FF"/>
    <w:rsid w:val="00FF1D08"/>
    <w:rsid w:val="00FF2706"/>
    <w:rsid w:val="00FF2740"/>
    <w:rsid w:val="00FF2FD9"/>
    <w:rsid w:val="00FF33E5"/>
    <w:rsid w:val="00FF357B"/>
    <w:rsid w:val="00FF3781"/>
    <w:rsid w:val="00FF4075"/>
    <w:rsid w:val="00FF4371"/>
    <w:rsid w:val="00FF44A7"/>
    <w:rsid w:val="00FF4982"/>
    <w:rsid w:val="00FF49D0"/>
    <w:rsid w:val="00FF5250"/>
    <w:rsid w:val="00FF555C"/>
    <w:rsid w:val="00FF5ED8"/>
    <w:rsid w:val="00FF5EE1"/>
    <w:rsid w:val="00FF6079"/>
    <w:rsid w:val="00FF60C5"/>
    <w:rsid w:val="00FF6160"/>
    <w:rsid w:val="00FF61A7"/>
    <w:rsid w:val="00FF7A53"/>
    <w:rsid w:val="00FF7C9A"/>
    <w:rsid w:val="00FF7D62"/>
    <w:rsid w:val="642551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ind w:left="1701"/>
      <w:jc w:val="both"/>
    </w:pPr>
    <w:rPr>
      <w:rFonts w:ascii="Trebuchet MS" w:hAnsi="Trebuchet MS" w:eastAsia="MS Mincho" w:cs="Times New Roman"/>
      <w:sz w:val="22"/>
      <w:szCs w:val="22"/>
      <w:lang w:val="en-US" w:eastAsia="en-US" w:bidi="ar-SA"/>
    </w:rPr>
  </w:style>
  <w:style w:type="paragraph" w:styleId="2">
    <w:name w:val="heading 1"/>
    <w:basedOn w:val="1"/>
    <w:next w:val="1"/>
    <w:link w:val="24"/>
    <w:qFormat/>
    <w:uiPriority w:val="9"/>
    <w:pPr>
      <w:keepNext/>
      <w:spacing w:before="240" w:after="60"/>
      <w:outlineLvl w:val="0"/>
    </w:pPr>
    <w:rPr>
      <w:rFonts w:ascii="Calibri" w:hAnsi="Calibri" w:eastAsia="MS Gothic"/>
      <w:b/>
      <w:bCs/>
      <w:kern w:val="32"/>
      <w:sz w:val="32"/>
      <w:szCs w:val="32"/>
    </w:rPr>
  </w:style>
  <w:style w:type="paragraph" w:styleId="3">
    <w:name w:val="heading 2"/>
    <w:basedOn w:val="1"/>
    <w:next w:val="1"/>
    <w:link w:val="25"/>
    <w:qFormat/>
    <w:uiPriority w:val="9"/>
    <w:pPr>
      <w:keepNext/>
      <w:spacing w:before="240" w:after="60"/>
      <w:outlineLvl w:val="1"/>
    </w:pPr>
    <w:rPr>
      <w:rFonts w:ascii="Calibri" w:hAnsi="Calibri" w:eastAsia="MS Gothic"/>
      <w:b/>
      <w:bCs/>
      <w:i/>
      <w:iCs/>
      <w:sz w:val="28"/>
      <w:szCs w:val="28"/>
    </w:rPr>
  </w:style>
  <w:style w:type="paragraph" w:styleId="4">
    <w:name w:val="heading 4"/>
    <w:basedOn w:val="1"/>
    <w:next w:val="1"/>
    <w:link w:val="26"/>
    <w:unhideWhenUsed/>
    <w:qFormat/>
    <w:uiPriority w:val="9"/>
    <w:pPr>
      <w:keepNext/>
      <w:spacing w:before="240" w:after="60" w:line="240" w:lineRule="auto"/>
      <w:ind w:left="0"/>
      <w:jc w:val="left"/>
      <w:outlineLvl w:val="3"/>
    </w:pPr>
    <w:rPr>
      <w:rFonts w:ascii="Calibri" w:hAnsi="Calibri" w:eastAsia="Times New Roman"/>
      <w:b/>
      <w:bCs/>
      <w:sz w:val="28"/>
      <w:szCs w:val="28"/>
      <w:lang w:val="zh-CN" w:eastAsia="zh-CN"/>
    </w:rPr>
  </w:style>
  <w:style w:type="paragraph" w:styleId="5">
    <w:name w:val="heading 6"/>
    <w:basedOn w:val="1"/>
    <w:next w:val="1"/>
    <w:link w:val="43"/>
    <w:semiHidden/>
    <w:unhideWhenUsed/>
    <w:qFormat/>
    <w:uiPriority w:val="0"/>
    <w:pPr>
      <w:spacing w:before="240" w:after="60" w:line="240" w:lineRule="auto"/>
      <w:ind w:left="0"/>
      <w:jc w:val="left"/>
      <w:outlineLvl w:val="5"/>
    </w:pPr>
    <w:rPr>
      <w:rFonts w:ascii="Calibri" w:hAnsi="Calibri" w:eastAsia="Times New Roman"/>
      <w:b/>
      <w:bCs/>
      <w:lang w:val="zh-CN" w:eastAsia="zh-CN"/>
    </w:rPr>
  </w:style>
  <w:style w:type="paragraph" w:styleId="6">
    <w:name w:val="heading 9"/>
    <w:basedOn w:val="1"/>
    <w:next w:val="1"/>
    <w:link w:val="44"/>
    <w:semiHidden/>
    <w:unhideWhenUsed/>
    <w:qFormat/>
    <w:uiPriority w:val="9"/>
    <w:pPr>
      <w:spacing w:before="240" w:after="60" w:line="240" w:lineRule="auto"/>
      <w:ind w:left="0"/>
      <w:jc w:val="left"/>
      <w:outlineLvl w:val="8"/>
    </w:pPr>
    <w:rPr>
      <w:rFonts w:ascii="Cambria" w:hAnsi="Cambria" w:eastAsia="Times New Roman"/>
      <w:lang w:val="zh-CN" w:eastAsia="zh-CN"/>
    </w:rPr>
  </w:style>
  <w:style w:type="character" w:default="1" w:styleId="7">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5"/>
    <w:semiHidden/>
    <w:unhideWhenUsed/>
    <w:qFormat/>
    <w:uiPriority w:val="99"/>
    <w:pPr>
      <w:spacing w:after="0" w:line="240" w:lineRule="auto"/>
    </w:pPr>
    <w:rPr>
      <w:rFonts w:ascii="Tahoma" w:hAnsi="Tahoma" w:cs="Tahoma"/>
      <w:sz w:val="16"/>
      <w:szCs w:val="16"/>
    </w:rPr>
  </w:style>
  <w:style w:type="paragraph" w:styleId="10">
    <w:name w:val="Block Text"/>
    <w:basedOn w:val="1"/>
    <w:unhideWhenUsed/>
    <w:qFormat/>
    <w:uiPriority w:val="0"/>
    <w:pPr>
      <w:spacing w:after="0" w:line="240" w:lineRule="auto"/>
      <w:ind w:left="-720" w:right="10"/>
    </w:pPr>
    <w:rPr>
      <w:rFonts w:ascii="Times New Roman" w:hAnsi="Times New Roman" w:eastAsia="Times New Roman"/>
      <w:b/>
      <w:bCs/>
      <w:sz w:val="32"/>
      <w:szCs w:val="24"/>
      <w:lang w:val="ro-RO"/>
    </w:rPr>
  </w:style>
  <w:style w:type="paragraph" w:styleId="11">
    <w:name w:val="Body Text"/>
    <w:basedOn w:val="1"/>
    <w:link w:val="45"/>
    <w:qFormat/>
    <w:uiPriority w:val="0"/>
    <w:pPr>
      <w:spacing w:line="240" w:lineRule="auto"/>
      <w:ind w:left="0"/>
      <w:jc w:val="left"/>
    </w:pPr>
    <w:rPr>
      <w:rFonts w:ascii="Times New Roman" w:hAnsi="Times New Roman"/>
      <w:sz w:val="24"/>
      <w:szCs w:val="24"/>
      <w:lang w:val="zh-CN" w:eastAsia="zh-CN"/>
    </w:rPr>
  </w:style>
  <w:style w:type="paragraph" w:styleId="12">
    <w:name w:val="Body Text 3"/>
    <w:basedOn w:val="1"/>
    <w:link w:val="57"/>
    <w:semiHidden/>
    <w:unhideWhenUsed/>
    <w:uiPriority w:val="99"/>
    <w:pPr>
      <w:ind w:left="0"/>
      <w:jc w:val="left"/>
    </w:pPr>
    <w:rPr>
      <w:rFonts w:ascii="Calibri" w:hAnsi="Calibri" w:eastAsia="Calibri"/>
      <w:sz w:val="16"/>
      <w:szCs w:val="16"/>
      <w:lang w:val="ro-RO"/>
    </w:rPr>
  </w:style>
  <w:style w:type="paragraph" w:styleId="13">
    <w:name w:val="Body Text Indent 2"/>
    <w:basedOn w:val="1"/>
    <w:link w:val="55"/>
    <w:semiHidden/>
    <w:unhideWhenUsed/>
    <w:uiPriority w:val="99"/>
    <w:pPr>
      <w:spacing w:line="480" w:lineRule="auto"/>
      <w:ind w:left="360"/>
    </w:pPr>
  </w:style>
  <w:style w:type="paragraph" w:styleId="14">
    <w:name w:val="caption"/>
    <w:basedOn w:val="1"/>
    <w:qFormat/>
    <w:uiPriority w:val="0"/>
    <w:pPr>
      <w:suppressLineNumbers/>
      <w:suppressAutoHyphens/>
      <w:autoSpaceDE w:val="0"/>
      <w:spacing w:before="120" w:line="240" w:lineRule="auto"/>
      <w:ind w:left="0"/>
      <w:jc w:val="left"/>
    </w:pPr>
    <w:rPr>
      <w:rFonts w:ascii="Times New Roman" w:hAnsi="Times New Roman" w:eastAsia="Times New Roman" w:cs="Lohit Hindi"/>
      <w:i/>
      <w:iCs/>
      <w:sz w:val="24"/>
      <w:szCs w:val="24"/>
      <w:lang w:val="ro-RO" w:eastAsia="zh-CN"/>
    </w:rPr>
  </w:style>
  <w:style w:type="character" w:styleId="15">
    <w:name w:val="Emphasis"/>
    <w:qFormat/>
    <w:uiPriority w:val="20"/>
    <w:rPr>
      <w:i/>
      <w:iCs/>
    </w:rPr>
  </w:style>
  <w:style w:type="paragraph" w:styleId="16">
    <w:name w:val="footer"/>
    <w:basedOn w:val="1"/>
    <w:link w:val="28"/>
    <w:unhideWhenUsed/>
    <w:uiPriority w:val="99"/>
    <w:pPr>
      <w:tabs>
        <w:tab w:val="center" w:pos="4320"/>
        <w:tab w:val="right" w:pos="8640"/>
      </w:tabs>
    </w:pPr>
  </w:style>
  <w:style w:type="paragraph" w:styleId="17">
    <w:name w:val="header"/>
    <w:basedOn w:val="1"/>
    <w:link w:val="27"/>
    <w:unhideWhenUsed/>
    <w:uiPriority w:val="99"/>
    <w:pPr>
      <w:tabs>
        <w:tab w:val="center" w:pos="4320"/>
        <w:tab w:val="right" w:pos="8640"/>
      </w:tabs>
    </w:pPr>
  </w:style>
  <w:style w:type="character" w:styleId="18">
    <w:name w:val="Hyperlink"/>
    <w:uiPriority w:val="0"/>
    <w:rPr>
      <w:color w:val="0000FF"/>
      <w:u w:val="single"/>
    </w:rPr>
  </w:style>
  <w:style w:type="paragraph" w:styleId="19">
    <w:name w:val="Normal (Web)"/>
    <w:basedOn w:val="1"/>
    <w:unhideWhenUsed/>
    <w:qFormat/>
    <w:uiPriority w:val="99"/>
    <w:pPr>
      <w:spacing w:before="100" w:beforeAutospacing="1" w:after="0" w:line="240" w:lineRule="auto"/>
      <w:ind w:left="0"/>
      <w:jc w:val="left"/>
    </w:pPr>
    <w:rPr>
      <w:rFonts w:ascii="Times" w:hAnsi="Times"/>
      <w:sz w:val="20"/>
      <w:szCs w:val="20"/>
    </w:rPr>
  </w:style>
  <w:style w:type="paragraph" w:styleId="20">
    <w:name w:val="Plain Text"/>
    <w:basedOn w:val="1"/>
    <w:link w:val="37"/>
    <w:unhideWhenUsed/>
    <w:qFormat/>
    <w:uiPriority w:val="99"/>
    <w:pPr>
      <w:spacing w:after="0" w:line="240" w:lineRule="auto"/>
      <w:ind w:left="0"/>
      <w:jc w:val="left"/>
    </w:pPr>
    <w:rPr>
      <w:rFonts w:ascii="Consolas" w:hAnsi="Consolas" w:eastAsia="Calibri" w:cs="Consolas"/>
      <w:sz w:val="21"/>
      <w:szCs w:val="21"/>
    </w:rPr>
  </w:style>
  <w:style w:type="character" w:styleId="21">
    <w:name w:val="Strong"/>
    <w:qFormat/>
    <w:uiPriority w:val="0"/>
    <w:rPr>
      <w:b/>
      <w:bCs/>
    </w:rPr>
  </w:style>
  <w:style w:type="table" w:styleId="22">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4"/>
    <w:qFormat/>
    <w:uiPriority w:val="10"/>
    <w:pPr>
      <w:spacing w:before="240" w:after="60"/>
      <w:jc w:val="left"/>
      <w:outlineLvl w:val="0"/>
    </w:pPr>
    <w:rPr>
      <w:rFonts w:ascii="Calibri" w:hAnsi="Calibri" w:eastAsia="MS Gothic"/>
      <w:b/>
      <w:bCs/>
      <w:kern w:val="28"/>
      <w:sz w:val="32"/>
      <w:szCs w:val="32"/>
    </w:rPr>
  </w:style>
  <w:style w:type="character" w:customStyle="1" w:styleId="24">
    <w:name w:val="Heading 1 Char"/>
    <w:link w:val="2"/>
    <w:qFormat/>
    <w:uiPriority w:val="9"/>
    <w:rPr>
      <w:rFonts w:ascii="Calibri" w:hAnsi="Calibri" w:eastAsia="MS Gothic" w:cs="Times New Roman"/>
      <w:b/>
      <w:bCs/>
      <w:kern w:val="32"/>
      <w:sz w:val="32"/>
      <w:szCs w:val="32"/>
    </w:rPr>
  </w:style>
  <w:style w:type="character" w:customStyle="1" w:styleId="25">
    <w:name w:val="Heading 2 Char"/>
    <w:link w:val="3"/>
    <w:uiPriority w:val="9"/>
    <w:rPr>
      <w:rFonts w:ascii="Calibri" w:hAnsi="Calibri" w:eastAsia="MS Gothic" w:cs="Times New Roman"/>
      <w:b/>
      <w:bCs/>
      <w:i/>
      <w:iCs/>
      <w:sz w:val="28"/>
      <w:szCs w:val="28"/>
    </w:rPr>
  </w:style>
  <w:style w:type="character" w:customStyle="1" w:styleId="26">
    <w:name w:val="Heading 4 Char"/>
    <w:basedOn w:val="7"/>
    <w:link w:val="4"/>
    <w:uiPriority w:val="9"/>
    <w:rPr>
      <w:rFonts w:ascii="Calibri" w:hAnsi="Calibri" w:eastAsia="Times New Roman"/>
      <w:b/>
      <w:bCs/>
      <w:sz w:val="28"/>
      <w:szCs w:val="28"/>
      <w:lang w:val="zh-CN" w:eastAsia="zh-CN"/>
    </w:rPr>
  </w:style>
  <w:style w:type="character" w:customStyle="1" w:styleId="27">
    <w:name w:val="Header Char"/>
    <w:link w:val="17"/>
    <w:qFormat/>
    <w:uiPriority w:val="99"/>
    <w:rPr>
      <w:sz w:val="24"/>
      <w:szCs w:val="24"/>
    </w:rPr>
  </w:style>
  <w:style w:type="character" w:customStyle="1" w:styleId="28">
    <w:name w:val="Footer Char"/>
    <w:link w:val="16"/>
    <w:uiPriority w:val="99"/>
    <w:rPr>
      <w:sz w:val="24"/>
      <w:szCs w:val="24"/>
    </w:rPr>
  </w:style>
  <w:style w:type="paragraph" w:customStyle="1" w:styleId="29">
    <w:name w:val="Medium Grid 21"/>
    <w:qFormat/>
    <w:uiPriority w:val="1"/>
    <w:rPr>
      <w:rFonts w:ascii="Trebuchet MS" w:hAnsi="Trebuchet MS" w:eastAsia="MS Mincho" w:cs="Times New Roman"/>
      <w:sz w:val="18"/>
      <w:szCs w:val="18"/>
      <w:lang w:val="en-US" w:eastAsia="en-US" w:bidi="ar-SA"/>
    </w:rPr>
  </w:style>
  <w:style w:type="character" w:customStyle="1" w:styleId="30">
    <w:name w:val="Subtle Emphasis1"/>
    <w:qFormat/>
    <w:uiPriority w:val="19"/>
    <w:rPr>
      <w:color w:val="808080"/>
    </w:rPr>
  </w:style>
  <w:style w:type="character" w:customStyle="1" w:styleId="31">
    <w:name w:val="Intense Emphasis1"/>
    <w:qFormat/>
    <w:uiPriority w:val="21"/>
    <w:rPr>
      <w:b/>
      <w:bCs/>
      <w:i/>
      <w:iCs/>
      <w:color w:val="4F81BD"/>
    </w:rPr>
  </w:style>
  <w:style w:type="paragraph" w:customStyle="1" w:styleId="32">
    <w:name w:val="Colorful Grid - Accent 11"/>
    <w:basedOn w:val="1"/>
    <w:next w:val="1"/>
    <w:link w:val="33"/>
    <w:qFormat/>
    <w:uiPriority w:val="29"/>
    <w:rPr>
      <w:i/>
      <w:iCs/>
      <w:color w:val="000000"/>
    </w:rPr>
  </w:style>
  <w:style w:type="character" w:customStyle="1" w:styleId="33">
    <w:name w:val="Colorful Grid - Accent 1 Char"/>
    <w:link w:val="32"/>
    <w:uiPriority w:val="29"/>
    <w:rPr>
      <w:rFonts w:ascii="Trebuchet MS" w:hAnsi="Trebuchet MS"/>
      <w:i/>
      <w:iCs/>
      <w:color w:val="000000"/>
      <w:sz w:val="22"/>
      <w:szCs w:val="22"/>
    </w:rPr>
  </w:style>
  <w:style w:type="character" w:customStyle="1" w:styleId="34">
    <w:name w:val="Title Char"/>
    <w:link w:val="23"/>
    <w:qFormat/>
    <w:uiPriority w:val="10"/>
    <w:rPr>
      <w:rFonts w:ascii="Calibri" w:hAnsi="Calibri" w:eastAsia="MS Gothic" w:cs="Times New Roman"/>
      <w:b/>
      <w:bCs/>
      <w:kern w:val="28"/>
      <w:sz w:val="32"/>
      <w:szCs w:val="32"/>
    </w:rPr>
  </w:style>
  <w:style w:type="character" w:customStyle="1" w:styleId="35">
    <w:name w:val="Balloon Text Char"/>
    <w:basedOn w:val="7"/>
    <w:link w:val="9"/>
    <w:semiHidden/>
    <w:uiPriority w:val="99"/>
    <w:rPr>
      <w:rFonts w:ascii="Tahoma" w:hAnsi="Tahoma" w:cs="Tahoma"/>
      <w:sz w:val="16"/>
      <w:szCs w:val="16"/>
    </w:rPr>
  </w:style>
  <w:style w:type="paragraph" w:styleId="36">
    <w:name w:val="List Paragraph"/>
    <w:basedOn w:val="1"/>
    <w:link w:val="59"/>
    <w:qFormat/>
    <w:uiPriority w:val="34"/>
    <w:pPr>
      <w:ind w:left="720"/>
    </w:pPr>
  </w:style>
  <w:style w:type="character" w:customStyle="1" w:styleId="37">
    <w:name w:val="Plain Text Char"/>
    <w:basedOn w:val="7"/>
    <w:link w:val="20"/>
    <w:uiPriority w:val="99"/>
    <w:rPr>
      <w:rFonts w:ascii="Consolas" w:hAnsi="Consolas" w:eastAsia="Calibri" w:cs="Consolas"/>
      <w:sz w:val="21"/>
      <w:szCs w:val="21"/>
    </w:rPr>
  </w:style>
  <w:style w:type="paragraph" w:customStyle="1" w:styleId="38">
    <w:name w:val="Normal + Arial"/>
    <w:basedOn w:val="20"/>
    <w:uiPriority w:val="0"/>
    <w:pPr>
      <w:suppressAutoHyphens/>
      <w:autoSpaceDE w:val="0"/>
      <w:jc w:val="both"/>
    </w:pPr>
    <w:rPr>
      <w:rFonts w:ascii="Arial" w:hAnsi="Arial" w:eastAsia="Times New Roman" w:cs="Times New Roman"/>
      <w:b/>
      <w:sz w:val="24"/>
      <w:szCs w:val="24"/>
      <w:lang w:val="ro-RO" w:eastAsia="ar-SA"/>
    </w:rPr>
  </w:style>
  <w:style w:type="paragraph" w:customStyle="1" w:styleId="39">
    <w:name w:val="Default"/>
    <w:qFormat/>
    <w:uiPriority w:val="0"/>
    <w:pPr>
      <w:autoSpaceDE w:val="0"/>
      <w:autoSpaceDN w:val="0"/>
      <w:adjustRightInd w:val="0"/>
    </w:pPr>
    <w:rPr>
      <w:rFonts w:ascii="Arial" w:hAnsi="Arial" w:eastAsia="MS Mincho" w:cs="Arial"/>
      <w:color w:val="000000"/>
      <w:sz w:val="24"/>
      <w:szCs w:val="24"/>
      <w:lang w:val="en-US" w:eastAsia="en-US" w:bidi="ar-SA"/>
    </w:rPr>
  </w:style>
  <w:style w:type="paragraph" w:customStyle="1" w:styleId="40">
    <w:name w:val="yiv1809027720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1">
    <w:name w:val="text-align-center"/>
    <w:basedOn w:val="1"/>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2">
    <w:name w:val="EmptyCellLayoutStyle"/>
    <w:qFormat/>
    <w:uiPriority w:val="0"/>
    <w:pPr>
      <w:spacing w:after="160" w:line="259" w:lineRule="auto"/>
    </w:pPr>
    <w:rPr>
      <w:rFonts w:ascii="Times New Roman" w:hAnsi="Times New Roman" w:eastAsia="Times New Roman" w:cs="Times New Roman"/>
      <w:sz w:val="2"/>
      <w:lang w:val="en-US" w:eastAsia="en-US" w:bidi="ar-SA"/>
    </w:rPr>
  </w:style>
  <w:style w:type="character" w:customStyle="1" w:styleId="43">
    <w:name w:val="Heading 6 Char"/>
    <w:basedOn w:val="7"/>
    <w:link w:val="5"/>
    <w:semiHidden/>
    <w:qFormat/>
    <w:uiPriority w:val="0"/>
    <w:rPr>
      <w:rFonts w:ascii="Calibri" w:hAnsi="Calibri" w:eastAsia="Times New Roman"/>
      <w:b/>
      <w:bCs/>
      <w:sz w:val="22"/>
      <w:szCs w:val="22"/>
      <w:lang w:val="zh-CN" w:eastAsia="zh-CN"/>
    </w:rPr>
  </w:style>
  <w:style w:type="character" w:customStyle="1" w:styleId="44">
    <w:name w:val="Heading 9 Char"/>
    <w:basedOn w:val="7"/>
    <w:link w:val="6"/>
    <w:semiHidden/>
    <w:qFormat/>
    <w:uiPriority w:val="9"/>
    <w:rPr>
      <w:rFonts w:eastAsia="Times New Roman"/>
      <w:sz w:val="22"/>
      <w:szCs w:val="22"/>
      <w:lang w:val="zh-CN" w:eastAsia="zh-CN"/>
    </w:rPr>
  </w:style>
  <w:style w:type="character" w:customStyle="1" w:styleId="45">
    <w:name w:val="Body Text Char"/>
    <w:basedOn w:val="7"/>
    <w:link w:val="11"/>
    <w:qFormat/>
    <w:uiPriority w:val="0"/>
    <w:rPr>
      <w:rFonts w:ascii="Times New Roman" w:hAnsi="Times New Roman"/>
      <w:sz w:val="24"/>
      <w:szCs w:val="24"/>
      <w:lang w:val="zh-CN" w:eastAsia="zh-CN"/>
    </w:rPr>
  </w:style>
  <w:style w:type="paragraph" w:customStyle="1" w:styleId="46">
    <w:name w:val="Corp text1"/>
    <w:basedOn w:val="1"/>
    <w:qFormat/>
    <w:uiPriority w:val="0"/>
    <w:pPr>
      <w:widowControl w:val="0"/>
      <w:spacing w:after="0" w:line="240" w:lineRule="auto"/>
      <w:ind w:left="0"/>
      <w:jc w:val="center"/>
    </w:pPr>
    <w:rPr>
      <w:rFonts w:ascii="Times New Roman" w:hAnsi="Times New Roman" w:eastAsia="Times New Roman"/>
      <w:sz w:val="24"/>
      <w:szCs w:val="20"/>
      <w:lang w:val="ro-RO" w:eastAsia="ro-RO"/>
    </w:rPr>
  </w:style>
  <w:style w:type="paragraph" w:styleId="47">
    <w:name w:val="No Spacing"/>
    <w:qFormat/>
    <w:uiPriority w:val="1"/>
    <w:rPr>
      <w:rFonts w:ascii="Calibri" w:hAnsi="Calibri" w:eastAsia="Calibri" w:cs="Times New Roman"/>
      <w:sz w:val="22"/>
      <w:szCs w:val="22"/>
      <w:lang w:val="ro-RO" w:eastAsia="en-US" w:bidi="ar-SA"/>
    </w:rPr>
  </w:style>
  <w:style w:type="paragraph" w:customStyle="1" w:styleId="48">
    <w:name w:val="yiv3056411372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49">
    <w:name w:val="x_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character" w:customStyle="1" w:styleId="50">
    <w:name w:val="normal__char"/>
    <w:basedOn w:val="7"/>
    <w:qFormat/>
    <w:uiPriority w:val="0"/>
  </w:style>
  <w:style w:type="paragraph" w:customStyle="1" w:styleId="51">
    <w:name w:val="yiv7356016755msonormal"/>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paragraph" w:customStyle="1" w:styleId="52">
    <w:name w:val="text-align-justify"/>
    <w:basedOn w:val="1"/>
    <w:qFormat/>
    <w:uiPriority w:val="0"/>
    <w:pPr>
      <w:spacing w:before="100" w:beforeAutospacing="1" w:after="100" w:afterAutospacing="1" w:line="240" w:lineRule="auto"/>
      <w:ind w:left="0"/>
      <w:jc w:val="left"/>
    </w:pPr>
    <w:rPr>
      <w:rFonts w:ascii="Times New Roman" w:hAnsi="Times New Roman" w:eastAsia="Times New Roman"/>
      <w:sz w:val="24"/>
      <w:szCs w:val="24"/>
    </w:rPr>
  </w:style>
  <w:style w:type="table" w:customStyle="1" w:styleId="53">
    <w:name w:val="Table Grid1"/>
    <w:basedOn w:val="8"/>
    <w:qFormat/>
    <w:uiPriority w:val="99"/>
    <w:rPr>
      <w:rFonts w:ascii="Calibri" w:hAnsi="Calibri" w:eastAsia="Calibri"/>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selectable-text"/>
    <w:basedOn w:val="7"/>
    <w:qFormat/>
    <w:uiPriority w:val="0"/>
  </w:style>
  <w:style w:type="character" w:customStyle="1" w:styleId="55">
    <w:name w:val="Body Text Indent 2 Char"/>
    <w:basedOn w:val="7"/>
    <w:link w:val="13"/>
    <w:semiHidden/>
    <w:qFormat/>
    <w:uiPriority w:val="99"/>
    <w:rPr>
      <w:rFonts w:ascii="Trebuchet MS" w:hAnsi="Trebuchet MS"/>
      <w:sz w:val="22"/>
      <w:szCs w:val="22"/>
    </w:rPr>
  </w:style>
  <w:style w:type="character" w:customStyle="1" w:styleId="56">
    <w:name w:val="tpt"/>
    <w:basedOn w:val="7"/>
    <w:qFormat/>
    <w:uiPriority w:val="0"/>
  </w:style>
  <w:style w:type="character" w:customStyle="1" w:styleId="57">
    <w:name w:val="Body Text 3 Char"/>
    <w:basedOn w:val="7"/>
    <w:link w:val="12"/>
    <w:semiHidden/>
    <w:qFormat/>
    <w:uiPriority w:val="99"/>
    <w:rPr>
      <w:rFonts w:ascii="Calibri" w:hAnsi="Calibri" w:eastAsia="Calibri"/>
      <w:sz w:val="16"/>
      <w:szCs w:val="16"/>
      <w:lang w:val="ro-RO"/>
    </w:rPr>
  </w:style>
  <w:style w:type="table" w:customStyle="1" w:styleId="58">
    <w:name w:val="Table Grid2"/>
    <w:basedOn w:val="8"/>
    <w:qFormat/>
    <w:uiPriority w:val="39"/>
    <w:rPr>
      <w:rFonts w:ascii="Calibri" w:hAnsi="Calibri" w:eastAsia="Calibri"/>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List Paragraph Char"/>
    <w:link w:val="36"/>
    <w:qFormat/>
    <w:locked/>
    <w:uiPriority w:val="34"/>
    <w:rPr>
      <w:rFonts w:ascii="Trebuchet MS" w:hAnsi="Trebuchet MS"/>
      <w:sz w:val="22"/>
      <w:szCs w:val="22"/>
    </w:rPr>
  </w:style>
  <w:style w:type="table" w:customStyle="1" w:styleId="60">
    <w:name w:val="Table Grid11"/>
    <w:basedOn w:val="8"/>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Table Grid21"/>
    <w:basedOn w:val="8"/>
    <w:uiPriority w:val="39"/>
    <w:pPr>
      <w:spacing w:line="300" w:lineRule="auto"/>
      <w:jc w:val="both"/>
    </w:pPr>
    <w:rPr>
      <w:rFonts w:ascii="Calibri" w:hAnsi="Calibri" w:eastAsia="Calibri" w:cs="Arial"/>
      <w:sz w:val="22"/>
      <w:szCs w:val="22"/>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0181-F3BA-40FC-80EF-6B48F1C45A73}">
  <ds:schemaRefs/>
</ds:datastoreItem>
</file>

<file path=docProps/app.xml><?xml version="1.0" encoding="utf-8"?>
<Properties xmlns="http://schemas.openxmlformats.org/officeDocument/2006/extended-properties" xmlns:vt="http://schemas.openxmlformats.org/officeDocument/2006/docPropsVTypes">
  <Template>template</Template>
  <Pages>8</Pages>
  <Words>2331</Words>
  <Characters>13287</Characters>
  <Lines>110</Lines>
  <Paragraphs>31</Paragraphs>
  <TotalTime>398</TotalTime>
  <ScaleCrop>false</ScaleCrop>
  <LinksUpToDate>false</LinksUpToDate>
  <CharactersWithSpaces>15587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2025-10-15T10:35:00Z</dcterms:created>
  <dc:creator>Viorel Streza</dc:creator>
  <cp:lastModifiedBy>Ioana.Luncasu</cp:lastModifiedBy>
  <cp:lastPrinted>2025-10-16T04:18:00Z</cp:lastPrinted>
  <dcterms:modified xsi:type="dcterms:W3CDTF">2025-10-16T06:04:04Z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47F54377D0B24A3184A17313DE55802C_13</vt:lpwstr>
  </property>
</Properties>
</file>