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D2559" w14:textId="77777777" w:rsidR="002A0638" w:rsidRDefault="002A0638" w:rsidP="002A0638">
      <w:pPr>
        <w:spacing w:before="0" w:after="0" w:line="240" w:lineRule="auto"/>
        <w:ind w:left="720"/>
        <w:jc w:val="center"/>
        <w:rPr>
          <w:rFonts w:eastAsia="MS Mincho" w:cs="Times New Roman"/>
          <w:b/>
          <w:bCs/>
          <w:iCs/>
          <w:noProof/>
          <w:color w:val="auto"/>
        </w:rPr>
      </w:pPr>
      <w:r w:rsidRPr="002A0638">
        <w:rPr>
          <w:rFonts w:eastAsia="MS Mincho" w:cs="Times New Roman"/>
          <w:b/>
          <w:bCs/>
          <w:iCs/>
          <w:noProof/>
          <w:color w:val="auto"/>
        </w:rPr>
        <w:t>RAPORT PRIVIND SITUAŢIA HIDRO-METEOROLOGICĂ ŞI A CALITĂŢII MEDIULUI</w:t>
      </w:r>
    </w:p>
    <w:p w14:paraId="3C27E9A8" w14:textId="77777777" w:rsidR="002A0638" w:rsidRPr="002A0638" w:rsidRDefault="002A0638" w:rsidP="002A0638">
      <w:pPr>
        <w:spacing w:before="0" w:after="0" w:line="240" w:lineRule="auto"/>
        <w:ind w:left="720"/>
        <w:jc w:val="center"/>
        <w:rPr>
          <w:rFonts w:eastAsia="MS Mincho" w:cs="Times New Roman"/>
          <w:b/>
          <w:bCs/>
          <w:iCs/>
          <w:noProof/>
          <w:color w:val="auto"/>
        </w:rPr>
      </w:pPr>
    </w:p>
    <w:p w14:paraId="51EEA49E" w14:textId="77777777" w:rsidR="002A0638" w:rsidRDefault="002A0638" w:rsidP="002A0638">
      <w:pPr>
        <w:spacing w:before="0" w:after="0" w:line="240" w:lineRule="auto"/>
        <w:ind w:left="720"/>
        <w:jc w:val="center"/>
        <w:rPr>
          <w:rFonts w:eastAsia="MS Mincho" w:cs="Times New Roman"/>
          <w:b/>
          <w:bCs/>
          <w:noProof/>
          <w:color w:val="auto"/>
          <w:vertAlign w:val="superscript"/>
        </w:rPr>
      </w:pPr>
      <w:r w:rsidRPr="002A0638">
        <w:rPr>
          <w:rFonts w:eastAsia="MS Mincho" w:cs="Times New Roman"/>
          <w:b/>
          <w:bCs/>
          <w:noProof/>
          <w:color w:val="auto"/>
        </w:rPr>
        <w:t>în intervalul 15.03.2026, ora 08.</w:t>
      </w:r>
      <w:r w:rsidRPr="002A0638">
        <w:rPr>
          <w:rFonts w:eastAsia="MS Mincho" w:cs="Times New Roman"/>
          <w:b/>
          <w:bCs/>
          <w:noProof/>
          <w:color w:val="auto"/>
          <w:vertAlign w:val="superscript"/>
        </w:rPr>
        <w:t>00</w:t>
      </w:r>
      <w:r w:rsidRPr="002A0638">
        <w:rPr>
          <w:rFonts w:eastAsia="MS Mincho" w:cs="Times New Roman"/>
          <w:b/>
          <w:bCs/>
          <w:noProof/>
          <w:color w:val="auto"/>
        </w:rPr>
        <w:t xml:space="preserve"> – 16.03.2026, ora 08.</w:t>
      </w:r>
      <w:r w:rsidRPr="002A0638">
        <w:rPr>
          <w:rFonts w:eastAsia="MS Mincho" w:cs="Times New Roman"/>
          <w:b/>
          <w:bCs/>
          <w:noProof/>
          <w:color w:val="auto"/>
          <w:vertAlign w:val="superscript"/>
        </w:rPr>
        <w:t>00</w:t>
      </w:r>
    </w:p>
    <w:p w14:paraId="247FCFBB" w14:textId="77777777" w:rsidR="002A0638" w:rsidRPr="002A0638" w:rsidRDefault="002A0638" w:rsidP="002A0638">
      <w:pPr>
        <w:spacing w:before="0" w:after="0" w:line="240" w:lineRule="auto"/>
        <w:ind w:left="720"/>
        <w:jc w:val="center"/>
        <w:rPr>
          <w:rFonts w:eastAsia="MS Mincho" w:cs="Times New Roman"/>
          <w:b/>
          <w:bCs/>
          <w:noProof/>
          <w:color w:val="auto"/>
          <w:vertAlign w:val="superscript"/>
        </w:rPr>
      </w:pPr>
    </w:p>
    <w:p w14:paraId="4B2E20B5" w14:textId="77777777" w:rsidR="002A0638" w:rsidRPr="002A0638" w:rsidRDefault="002A0638" w:rsidP="002A0638">
      <w:pPr>
        <w:spacing w:before="0" w:after="0" w:line="240" w:lineRule="auto"/>
        <w:ind w:left="720"/>
        <w:jc w:val="center"/>
        <w:rPr>
          <w:rFonts w:eastAsia="MS Mincho" w:cs="Times New Roman"/>
          <w:b/>
          <w:bCs/>
          <w:noProof/>
          <w:color w:val="auto"/>
          <w:vertAlign w:val="superscript"/>
        </w:rPr>
      </w:pPr>
    </w:p>
    <w:p w14:paraId="43A99B64" w14:textId="77777777" w:rsidR="002A0638" w:rsidRPr="002A0638" w:rsidRDefault="002A0638" w:rsidP="002A0638">
      <w:pPr>
        <w:numPr>
          <w:ilvl w:val="0"/>
          <w:numId w:val="1"/>
        </w:numPr>
        <w:spacing w:before="0" w:after="0" w:line="240" w:lineRule="auto"/>
        <w:rPr>
          <w:rFonts w:eastAsia="MS Mincho" w:cs="Times New Roman"/>
          <w:b/>
          <w:bCs/>
          <w:i/>
          <w:noProof/>
          <w:color w:val="auto"/>
          <w:u w:val="single"/>
        </w:rPr>
      </w:pPr>
      <w:r w:rsidRPr="002A0638">
        <w:rPr>
          <w:rFonts w:eastAsia="MS Mincho" w:cs="Times New Roman"/>
          <w:b/>
          <w:bCs/>
          <w:i/>
          <w:noProof/>
          <w:color w:val="auto"/>
          <w:u w:val="single"/>
        </w:rPr>
        <w:t>SITUAŢIA HIDRO-METEOROLOGICĂ</w:t>
      </w:r>
    </w:p>
    <w:p w14:paraId="5CBB2AC9" w14:textId="77777777" w:rsidR="002A0638" w:rsidRPr="002A0638" w:rsidRDefault="002A0638" w:rsidP="002A0638">
      <w:pPr>
        <w:spacing w:before="0" w:after="0" w:line="240" w:lineRule="auto"/>
        <w:ind w:left="720"/>
        <w:rPr>
          <w:rFonts w:eastAsia="MS Mincho" w:cs="Times New Roman"/>
          <w:b/>
          <w:bCs/>
          <w:noProof/>
          <w:color w:val="auto"/>
          <w:u w:val="single"/>
        </w:rPr>
      </w:pPr>
      <w:r w:rsidRPr="002A0638">
        <w:rPr>
          <w:rFonts w:eastAsia="MS Mincho" w:cs="Times New Roman"/>
          <w:b/>
          <w:bCs/>
          <w:noProof/>
          <w:color w:val="auto"/>
        </w:rPr>
        <w:t xml:space="preserve">1. </w:t>
      </w:r>
      <w:r w:rsidRPr="002A0638">
        <w:rPr>
          <w:rFonts w:eastAsia="MS Mincho" w:cs="Times New Roman"/>
          <w:b/>
          <w:bCs/>
          <w:noProof/>
          <w:color w:val="auto"/>
          <w:u w:val="single"/>
        </w:rPr>
        <w:t>Situația și prognoza hidrologică pe râurile interioare şi Dunăre din 16.03.2026, ora 07.</w:t>
      </w:r>
      <w:r w:rsidRPr="002A0638">
        <w:rPr>
          <w:rFonts w:eastAsia="MS Mincho" w:cs="Times New Roman"/>
          <w:b/>
          <w:bCs/>
          <w:noProof/>
          <w:color w:val="auto"/>
          <w:vertAlign w:val="superscript"/>
        </w:rPr>
        <w:t>00</w:t>
      </w:r>
    </w:p>
    <w:p w14:paraId="13654A99" w14:textId="77777777" w:rsidR="002A0638" w:rsidRPr="002A0638" w:rsidRDefault="002A0638" w:rsidP="002A0638">
      <w:pPr>
        <w:spacing w:before="0" w:after="0" w:line="240" w:lineRule="auto"/>
        <w:ind w:left="720"/>
        <w:rPr>
          <w:rFonts w:eastAsia="MS Mincho" w:cs="Times New Roman"/>
          <w:b/>
          <w:bCs/>
          <w:noProof/>
          <w:color w:val="auto"/>
          <w:u w:val="single"/>
        </w:rPr>
      </w:pPr>
      <w:r w:rsidRPr="002A0638">
        <w:rPr>
          <w:rFonts w:eastAsia="MS Mincho" w:cs="Times New Roman"/>
          <w:b/>
          <w:bCs/>
          <w:noProof/>
          <w:color w:val="auto"/>
          <w:u w:val="single"/>
        </w:rPr>
        <w:t>RÂURI</w:t>
      </w:r>
    </w:p>
    <w:p w14:paraId="2FEB8070"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Debitele au fost relativ staționare, exceptând cursurile inferioare ale Argeșului și Ialomiței, unde au fost în scădere ușoară.</w:t>
      </w:r>
    </w:p>
    <w:p w14:paraId="78AB0CA5"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Debitele se situează sub mediile multianuale lunare, cu valori cuprinse între 30–90% din acestea, mai mari (în jurul și peste mediile lunare) pe râurile din bazinele hidrografice: Prahova, cursul superior și mijlociu al Jiului, bazinul superior al Bistriței, unele râuri din bazinul superior al Argeșului și mai mici (sub 30%) pe râurile din bazinele hidrografice: Lăpuș, Crasna, Barcău, Crișuri, Moravița, Vedea, Bârlad, pe unii afluenți din bazinul mijlociu al Oltului, pe afluenții Prutului și pe unele râuri din Dobrogea.</w:t>
      </w:r>
    </w:p>
    <w:p w14:paraId="55110C7A"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Nivelurile pe râuri la stațiile hidrometrice se situează sub COTELE DE ATENȚIE.</w:t>
      </w:r>
    </w:p>
    <w:p w14:paraId="0A188BF3"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Debitele vor fi relativ staționare, exceptând cursurile inferioare ale Argeșului și Ialomiței, unde vor fi în scădere.</w:t>
      </w:r>
    </w:p>
    <w:p w14:paraId="6ABDA4C5"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Sunt posibile creșteri izolate de niveluri și debite pe unele râuri mici din zonele de deal și de munte, ca urmare a cedării apei din stratul de zăpadă.</w:t>
      </w:r>
    </w:p>
    <w:p w14:paraId="0866FBF3"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Nivelurile pe râuri la stațiile hidrometrice se vor situa sub COTELE DE ATENȚIE.</w:t>
      </w:r>
    </w:p>
    <w:p w14:paraId="71DC5FB5" w14:textId="77777777" w:rsidR="002A0638" w:rsidRPr="002A0638" w:rsidRDefault="002A0638" w:rsidP="002A0638">
      <w:pPr>
        <w:spacing w:before="0" w:after="0" w:line="240" w:lineRule="auto"/>
        <w:ind w:left="720"/>
        <w:rPr>
          <w:rFonts w:eastAsia="MS Mincho" w:cs="Times New Roman"/>
          <w:b/>
          <w:bCs/>
          <w:noProof/>
          <w:color w:val="auto"/>
        </w:rPr>
      </w:pPr>
    </w:p>
    <w:p w14:paraId="2E509911" w14:textId="77777777" w:rsidR="002A0638" w:rsidRPr="002A0638" w:rsidRDefault="002A0638" w:rsidP="002A0638">
      <w:pPr>
        <w:spacing w:before="0" w:after="0" w:line="240" w:lineRule="auto"/>
        <w:ind w:left="720"/>
        <w:rPr>
          <w:rFonts w:eastAsia="MS Mincho" w:cs="Times New Roman"/>
          <w:b/>
          <w:bCs/>
          <w:noProof/>
          <w:color w:val="auto"/>
        </w:rPr>
      </w:pPr>
      <w:r w:rsidRPr="002A0638">
        <w:rPr>
          <w:rFonts w:eastAsia="MS Mincho" w:cs="Times New Roman"/>
          <w:b/>
          <w:bCs/>
          <w:noProof/>
          <w:color w:val="auto"/>
          <w:u w:val="single"/>
        </w:rPr>
        <w:t>DUNĂRE</w:t>
      </w:r>
    </w:p>
    <w:p w14:paraId="650CF3D2"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 xml:space="preserve">Debitul la intrarea în țară (secțiunea Baziaș) </w:t>
      </w:r>
      <w:bookmarkStart w:id="0" w:name="_Hlk207608966"/>
      <w:r w:rsidRPr="002A0638">
        <w:rPr>
          <w:rFonts w:eastAsia="MS Mincho" w:cs="Times New Roman"/>
          <w:noProof/>
          <w:color w:val="auto"/>
        </w:rPr>
        <w:t xml:space="preserve">în </w:t>
      </w:r>
      <w:bookmarkStart w:id="1" w:name="_Hlk86390005"/>
      <w:r w:rsidRPr="002A0638">
        <w:rPr>
          <w:rFonts w:eastAsia="MS Mincho" w:cs="Times New Roman"/>
          <w:noProof/>
          <w:color w:val="auto"/>
        </w:rPr>
        <w:t xml:space="preserve">intervalul </w:t>
      </w:r>
      <w:bookmarkEnd w:id="1"/>
      <w:r w:rsidRPr="002A0638">
        <w:rPr>
          <w:rFonts w:eastAsia="MS Mincho" w:cs="Times New Roman"/>
          <w:noProof/>
          <w:color w:val="auto"/>
        </w:rPr>
        <w:t>15 – 16.03.2026 a fost în scădere, având valoarea de</w:t>
      </w:r>
      <w:bookmarkEnd w:id="0"/>
      <w:r w:rsidRPr="002A0638">
        <w:rPr>
          <w:rFonts w:eastAsia="MS Mincho" w:cs="Times New Roman"/>
          <w:noProof/>
          <w:color w:val="auto"/>
        </w:rPr>
        <w:t xml:space="preserve"> 3900 m</w:t>
      </w:r>
      <w:r w:rsidRPr="002A0638">
        <w:rPr>
          <w:rFonts w:eastAsia="MS Mincho" w:cs="Times New Roman"/>
          <w:noProof/>
          <w:color w:val="auto"/>
          <w:vertAlign w:val="superscript"/>
        </w:rPr>
        <w:t>3</w:t>
      </w:r>
      <w:r w:rsidRPr="002A0638">
        <w:rPr>
          <w:rFonts w:eastAsia="MS Mincho" w:cs="Times New Roman"/>
          <w:noProof/>
          <w:color w:val="auto"/>
        </w:rPr>
        <w:t>/s, sub media multianuală a lunii martie (6700 m</w:t>
      </w:r>
      <w:r w:rsidRPr="002A0638">
        <w:rPr>
          <w:rFonts w:eastAsia="MS Mincho" w:cs="Times New Roman"/>
          <w:noProof/>
          <w:color w:val="auto"/>
          <w:vertAlign w:val="superscript"/>
        </w:rPr>
        <w:t>3</w:t>
      </w:r>
      <w:r w:rsidRPr="002A0638">
        <w:rPr>
          <w:rFonts w:eastAsia="MS Mincho" w:cs="Times New Roman"/>
          <w:noProof/>
          <w:color w:val="auto"/>
        </w:rPr>
        <w:t>/s).</w:t>
      </w:r>
    </w:p>
    <w:p w14:paraId="3CF2A68A"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În aval de Porţile de Fier debitele au fost în scădere.</w:t>
      </w:r>
    </w:p>
    <w:p w14:paraId="43EBE183"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 xml:space="preserve">Debitul la intrarea în </w:t>
      </w:r>
      <w:bookmarkStart w:id="2" w:name="_Hlk143264003"/>
      <w:r w:rsidRPr="002A0638">
        <w:rPr>
          <w:rFonts w:eastAsia="MS Mincho" w:cs="Times New Roman"/>
          <w:noProof/>
          <w:color w:val="auto"/>
        </w:rPr>
        <w:t>ț</w:t>
      </w:r>
      <w:bookmarkEnd w:id="2"/>
      <w:r w:rsidRPr="002A0638">
        <w:rPr>
          <w:rFonts w:eastAsia="MS Mincho" w:cs="Times New Roman"/>
          <w:noProof/>
          <w:color w:val="auto"/>
        </w:rPr>
        <w:t>ară (secțiunea Baziaș) va fi în scădere (3800 m</w:t>
      </w:r>
      <w:r w:rsidRPr="002A0638">
        <w:rPr>
          <w:rFonts w:eastAsia="MS Mincho" w:cs="Times New Roman"/>
          <w:noProof/>
          <w:color w:val="auto"/>
          <w:vertAlign w:val="superscript"/>
        </w:rPr>
        <w:t>3</w:t>
      </w:r>
      <w:r w:rsidRPr="002A0638">
        <w:rPr>
          <w:rFonts w:eastAsia="MS Mincho" w:cs="Times New Roman"/>
          <w:noProof/>
          <w:color w:val="auto"/>
        </w:rPr>
        <w:t>/s).</w:t>
      </w:r>
    </w:p>
    <w:p w14:paraId="4B372F36"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În aval de Porțile de Fier debitele vor fi în scădere.</w:t>
      </w:r>
    </w:p>
    <w:p w14:paraId="1F1B158B" w14:textId="77777777" w:rsidR="002A0638" w:rsidRPr="002A0638" w:rsidRDefault="002A0638" w:rsidP="002A0638">
      <w:pPr>
        <w:spacing w:before="0" w:after="0" w:line="240" w:lineRule="auto"/>
        <w:ind w:left="720"/>
        <w:rPr>
          <w:rFonts w:eastAsia="MS Mincho" w:cs="Times New Roman"/>
          <w:b/>
          <w:bCs/>
          <w:noProof/>
          <w:color w:val="auto"/>
        </w:rPr>
      </w:pPr>
    </w:p>
    <w:p w14:paraId="6D1630B0" w14:textId="77777777" w:rsidR="002A0638" w:rsidRPr="002A0638" w:rsidRDefault="002A0638" w:rsidP="002A0638">
      <w:pPr>
        <w:spacing w:before="0" w:after="0" w:line="240" w:lineRule="auto"/>
        <w:ind w:left="720"/>
        <w:rPr>
          <w:rFonts w:eastAsia="MS Mincho" w:cs="Times New Roman"/>
          <w:b/>
          <w:bCs/>
          <w:noProof/>
          <w:color w:val="auto"/>
          <w:u w:val="single"/>
        </w:rPr>
      </w:pPr>
      <w:r w:rsidRPr="002A0638">
        <w:rPr>
          <w:rFonts w:eastAsia="MS Mincho" w:cs="Times New Roman"/>
          <w:b/>
          <w:bCs/>
          <w:noProof/>
          <w:color w:val="auto"/>
        </w:rPr>
        <w:t xml:space="preserve">2. </w:t>
      </w:r>
      <w:r w:rsidRPr="002A0638">
        <w:rPr>
          <w:rFonts w:eastAsia="MS Mincho" w:cs="Times New Roman"/>
          <w:b/>
          <w:bCs/>
          <w:noProof/>
          <w:color w:val="auto"/>
          <w:u w:val="single"/>
        </w:rPr>
        <w:t>Situația meteorologică în intervalul 15.03.2026, ora 08.</w:t>
      </w:r>
      <w:r w:rsidRPr="002A0638">
        <w:rPr>
          <w:rFonts w:eastAsia="MS Mincho" w:cs="Times New Roman"/>
          <w:b/>
          <w:bCs/>
          <w:noProof/>
          <w:color w:val="auto"/>
          <w:u w:val="single"/>
          <w:vertAlign w:val="superscript"/>
        </w:rPr>
        <w:t xml:space="preserve">00 </w:t>
      </w:r>
      <w:r w:rsidRPr="002A0638">
        <w:rPr>
          <w:rFonts w:eastAsia="MS Mincho" w:cs="Times New Roman"/>
          <w:b/>
          <w:bCs/>
          <w:noProof/>
          <w:color w:val="auto"/>
          <w:u w:val="single"/>
        </w:rPr>
        <w:t>– 16.03.2026, ora 06.</w:t>
      </w:r>
      <w:r w:rsidRPr="002A0638">
        <w:rPr>
          <w:rFonts w:eastAsia="MS Mincho" w:cs="Times New Roman"/>
          <w:b/>
          <w:bCs/>
          <w:noProof/>
          <w:color w:val="auto"/>
          <w:vertAlign w:val="superscript"/>
        </w:rPr>
        <w:t>00</w:t>
      </w:r>
    </w:p>
    <w:p w14:paraId="0756BCD0" w14:textId="77777777" w:rsidR="002A0638" w:rsidRPr="002A0638" w:rsidRDefault="002A0638" w:rsidP="002A0638">
      <w:pPr>
        <w:spacing w:before="0" w:after="0" w:line="240" w:lineRule="auto"/>
        <w:ind w:left="720"/>
        <w:rPr>
          <w:rFonts w:eastAsia="MS Mincho" w:cs="Times New Roman"/>
          <w:b/>
          <w:bCs/>
          <w:iCs/>
          <w:noProof/>
          <w:color w:val="auto"/>
          <w:u w:val="single"/>
        </w:rPr>
      </w:pPr>
      <w:r w:rsidRPr="002A0638">
        <w:rPr>
          <w:rFonts w:eastAsia="MS Mincho" w:cs="Times New Roman"/>
          <w:b/>
          <w:bCs/>
          <w:iCs/>
          <w:noProof/>
          <w:color w:val="auto"/>
          <w:u w:val="single"/>
        </w:rPr>
        <w:t>ÎN ŢARĂ</w:t>
      </w:r>
    </w:p>
    <w:p w14:paraId="25962831"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Vremea s-a menținut frumoasă și mult mai caldă decât în mod normal pentru această dată, în special în vestul, centrul și nordul țării, unde au fost abateri pozitive 7...9 grade. Cerul a fost mai mult senin în regiunile intracarpatice, iar în restul teritoriului a fost variabil, cu nebulozitate stratiformă local în prima parte a zilei și din nou noaptea. Vântul a suflat slab și moderat, temporar cu intensificări în sudul Banatului, cu viteze de 45...50 km/h, dar și în nordul Carpaților Orientali, la altitudini mari, unde au fost rafale de 70...75 km/h. Stratul de zăpadă s-a menținut în cea mai mare parte a zonei montane și măsura, la ora 20, în platformele stațiilor meteorologice, până la 173 cm în Munții Bucegi, la 2500 m altitudine. Temperaturile maxime s-au încadrat între 7 grade la Sulina și 18 grade la Sighetu Marmației și Satu Mare, iar la ora 6 se întrgistrau valori termice cuprinse între -7 grade la Miercurea Ciuc și 7 grade la Moldova Nouă, Oravița, Sulina și Zalău. A fost ceață dimineața și noaptea, pe arii restrânse în Muntenia și Dobrogea și izolat în Oltenia și Moldova. Observație: de ieri dimineață de la ora 6 au fost emis un mesaje de atenționare</w:t>
      </w:r>
      <w:r w:rsidRPr="002A0638">
        <w:rPr>
          <w:rFonts w:eastAsia="MS Mincho" w:cs="Times New Roman"/>
          <w:b/>
          <w:bCs/>
          <w:noProof/>
          <w:color w:val="auto"/>
        </w:rPr>
        <w:t xml:space="preserve"> </w:t>
      </w:r>
      <w:r w:rsidRPr="002A0638">
        <w:rPr>
          <w:rFonts w:eastAsia="MS Mincho" w:cs="Times New Roman"/>
          <w:noProof/>
          <w:color w:val="auto"/>
        </w:rPr>
        <w:t>cod galben pentru fenomene meteorologice periculoase imediate de către CNPM pentru Muntenia.</w:t>
      </w:r>
    </w:p>
    <w:p w14:paraId="0C90B539" w14:textId="77777777" w:rsidR="002A0638" w:rsidRPr="002A0638" w:rsidRDefault="002A0638" w:rsidP="002A0638">
      <w:pPr>
        <w:spacing w:before="0" w:after="0" w:line="240" w:lineRule="auto"/>
        <w:ind w:left="720"/>
        <w:rPr>
          <w:rFonts w:eastAsia="MS Mincho" w:cs="Times New Roman"/>
          <w:b/>
          <w:bCs/>
          <w:noProof/>
          <w:color w:val="auto"/>
        </w:rPr>
      </w:pPr>
    </w:p>
    <w:p w14:paraId="268501E2" w14:textId="77777777" w:rsidR="002A0638" w:rsidRPr="002A0638" w:rsidRDefault="002A0638" w:rsidP="002A0638">
      <w:pPr>
        <w:spacing w:before="0" w:after="0" w:line="240" w:lineRule="auto"/>
        <w:ind w:left="720"/>
        <w:rPr>
          <w:rFonts w:eastAsia="MS Mincho" w:cs="Times New Roman"/>
          <w:b/>
          <w:bCs/>
          <w:noProof/>
          <w:color w:val="auto"/>
          <w:u w:val="single"/>
        </w:rPr>
      </w:pPr>
      <w:r w:rsidRPr="002A0638">
        <w:rPr>
          <w:rFonts w:eastAsia="MS Mincho" w:cs="Times New Roman"/>
          <w:b/>
          <w:bCs/>
          <w:noProof/>
          <w:color w:val="auto"/>
          <w:u w:val="single"/>
        </w:rPr>
        <w:t>LA BUCUREŞTI</w:t>
      </w:r>
    </w:p>
    <w:p w14:paraId="57A5FB17"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Vremea a fost în general frumoasă. Cerul a fost variabil, cu nebulozitate joasă la începutul intervalului, iar vântul a suflat slab și moderat. Temperatura maximă a fost de 12 grade la Afumați, 13 grade la Băneasa și 14 grade la Filaret, iar la ora 06 temperatura aerului avea valori de -2 grade în Băneasa, 0 grade la Afumați și 2 grade la Filaret.</w:t>
      </w:r>
    </w:p>
    <w:p w14:paraId="159E7FD8" w14:textId="77777777" w:rsidR="002A0638" w:rsidRPr="002A0638" w:rsidRDefault="002A0638" w:rsidP="002A0638">
      <w:pPr>
        <w:spacing w:before="0" w:after="0" w:line="240" w:lineRule="auto"/>
        <w:ind w:left="720"/>
        <w:rPr>
          <w:rFonts w:eastAsia="MS Mincho" w:cs="Times New Roman"/>
          <w:b/>
          <w:bCs/>
          <w:noProof/>
          <w:color w:val="auto"/>
        </w:rPr>
      </w:pPr>
    </w:p>
    <w:p w14:paraId="7C9B36D0" w14:textId="77777777" w:rsidR="002A0638" w:rsidRPr="002A0638" w:rsidRDefault="002A0638" w:rsidP="002A0638">
      <w:pPr>
        <w:spacing w:before="0" w:after="0" w:line="240" w:lineRule="auto"/>
        <w:ind w:left="720"/>
        <w:rPr>
          <w:rFonts w:eastAsia="MS Mincho" w:cs="Times New Roman"/>
          <w:b/>
          <w:bCs/>
          <w:noProof/>
          <w:color w:val="auto"/>
          <w:u w:val="single"/>
          <w:vertAlign w:val="superscript"/>
        </w:rPr>
      </w:pPr>
      <w:r w:rsidRPr="002A0638">
        <w:rPr>
          <w:rFonts w:eastAsia="MS Mincho" w:cs="Times New Roman"/>
          <w:b/>
          <w:bCs/>
          <w:noProof/>
          <w:color w:val="auto"/>
        </w:rPr>
        <w:t xml:space="preserve">3. </w:t>
      </w:r>
      <w:r w:rsidRPr="002A0638">
        <w:rPr>
          <w:rFonts w:eastAsia="MS Mincho" w:cs="Times New Roman"/>
          <w:b/>
          <w:bCs/>
          <w:noProof/>
          <w:color w:val="auto"/>
          <w:u w:val="single"/>
        </w:rPr>
        <w:t>Prognoza meteorologică în intervalul 16.03.2026, ora 08.</w:t>
      </w:r>
      <w:r w:rsidRPr="002A0638">
        <w:rPr>
          <w:rFonts w:eastAsia="MS Mincho" w:cs="Times New Roman"/>
          <w:b/>
          <w:bCs/>
          <w:noProof/>
          <w:color w:val="auto"/>
          <w:u w:val="single"/>
          <w:vertAlign w:val="superscript"/>
        </w:rPr>
        <w:t xml:space="preserve">00 </w:t>
      </w:r>
      <w:r w:rsidRPr="002A0638">
        <w:rPr>
          <w:rFonts w:eastAsia="MS Mincho" w:cs="Times New Roman"/>
          <w:b/>
          <w:bCs/>
          <w:noProof/>
          <w:color w:val="auto"/>
          <w:u w:val="single"/>
        </w:rPr>
        <w:t>– 17.03.2026, ora 08.</w:t>
      </w:r>
      <w:r w:rsidRPr="002A0638">
        <w:rPr>
          <w:rFonts w:eastAsia="MS Mincho" w:cs="Times New Roman"/>
          <w:b/>
          <w:bCs/>
          <w:noProof/>
          <w:color w:val="auto"/>
          <w:vertAlign w:val="superscript"/>
        </w:rPr>
        <w:t>00</w:t>
      </w:r>
    </w:p>
    <w:p w14:paraId="6992D65A" w14:textId="77777777" w:rsidR="002A0638" w:rsidRPr="002A0638" w:rsidRDefault="002A0638" w:rsidP="002A0638">
      <w:pPr>
        <w:spacing w:before="0" w:after="0" w:line="240" w:lineRule="auto"/>
        <w:ind w:left="720"/>
        <w:rPr>
          <w:rFonts w:eastAsia="MS Mincho" w:cs="Times New Roman"/>
          <w:b/>
          <w:bCs/>
          <w:noProof/>
          <w:color w:val="auto"/>
          <w:u w:val="single"/>
        </w:rPr>
      </w:pPr>
      <w:r w:rsidRPr="002A0638">
        <w:rPr>
          <w:rFonts w:eastAsia="MS Mincho" w:cs="Times New Roman"/>
          <w:b/>
          <w:bCs/>
          <w:noProof/>
          <w:color w:val="auto"/>
          <w:u w:val="single"/>
        </w:rPr>
        <w:t>ÎN ŢARĂ</w:t>
      </w:r>
    </w:p>
    <w:p w14:paraId="41362039"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Regimul termic va fi caracterizat de valori ușor mai ridicate decât cele specifice datei. Cerul va fi variabil, temporar cu înnorări în regiunile extracarpatice. Trecător, ziua, în zona Carpaților Meridionali, la altitudini mari, vor fi posibile precipitații slabe mixte, iar noaptea, izolat va ploua slab în Banat și Crișana. Vântul va sufla slab și moderat. Temperaturile maxime se vor încadra între 9...10 grade pe litoral și 17 grade în regiunile vestice și nord-vestice, iar cele minime vor fi cuprinse între -4 și 5 grade, mai scăzute în depresiunile din estul Transilvaniei, spre -8 grade. Dimineața și noaptea, pe spații mici, se va forma ceață.</w:t>
      </w:r>
    </w:p>
    <w:p w14:paraId="547F0944" w14:textId="77777777" w:rsidR="002A0638" w:rsidRPr="002A0638" w:rsidRDefault="002A0638" w:rsidP="002A0638">
      <w:pPr>
        <w:spacing w:before="0" w:after="0" w:line="240" w:lineRule="auto"/>
        <w:ind w:left="720"/>
        <w:rPr>
          <w:rFonts w:eastAsia="MS Mincho" w:cs="Times New Roman"/>
          <w:noProof/>
          <w:color w:val="auto"/>
        </w:rPr>
      </w:pPr>
    </w:p>
    <w:p w14:paraId="28935863" w14:textId="77777777" w:rsidR="002A0638" w:rsidRPr="002A0638" w:rsidRDefault="002A0638" w:rsidP="002A0638">
      <w:pPr>
        <w:spacing w:before="0" w:after="0" w:line="240" w:lineRule="auto"/>
        <w:ind w:left="720"/>
        <w:rPr>
          <w:rFonts w:eastAsia="MS Mincho" w:cs="Times New Roman"/>
          <w:b/>
          <w:bCs/>
          <w:noProof/>
          <w:color w:val="auto"/>
          <w:u w:val="single"/>
        </w:rPr>
      </w:pPr>
      <w:r w:rsidRPr="002A0638">
        <w:rPr>
          <w:rFonts w:eastAsia="MS Mincho" w:cs="Times New Roman"/>
          <w:b/>
          <w:bCs/>
          <w:noProof/>
          <w:color w:val="auto"/>
          <w:u w:val="single"/>
        </w:rPr>
        <w:t>LA BUCUREŞTI</w:t>
      </w:r>
    </w:p>
    <w:p w14:paraId="37B289E9"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Vremea va fi în general frumoasă, iar regimul termic caracterizat de valori ușor mai ridicate decât cele specifice datei. Cerul va fi variabil, iar vântul va sufla slab până la moderat. Temperatura maximă se va situa în jurul valorii de 13 grade, iar cea minimă va fi de -1...2 grade.</w:t>
      </w:r>
    </w:p>
    <w:p w14:paraId="57616F1C" w14:textId="77777777" w:rsidR="002A0638" w:rsidRPr="002A0638" w:rsidRDefault="002A0638" w:rsidP="002A0638">
      <w:pPr>
        <w:spacing w:before="0" w:after="0" w:line="240" w:lineRule="auto"/>
        <w:ind w:left="720"/>
        <w:rPr>
          <w:rFonts w:eastAsia="MS Mincho" w:cs="Times New Roman"/>
          <w:b/>
          <w:bCs/>
          <w:noProof/>
          <w:color w:val="auto"/>
        </w:rPr>
      </w:pPr>
    </w:p>
    <w:p w14:paraId="4FF0593E" w14:textId="77777777" w:rsidR="002A0638" w:rsidRPr="002A0638" w:rsidRDefault="002A0638" w:rsidP="002A0638">
      <w:pPr>
        <w:numPr>
          <w:ilvl w:val="0"/>
          <w:numId w:val="1"/>
        </w:numPr>
        <w:spacing w:before="0" w:after="0" w:line="240" w:lineRule="auto"/>
        <w:rPr>
          <w:rFonts w:eastAsia="MS Mincho" w:cs="Times New Roman"/>
          <w:b/>
          <w:bCs/>
          <w:i/>
          <w:iCs/>
          <w:noProof/>
          <w:color w:val="auto"/>
          <w:u w:val="single"/>
        </w:rPr>
      </w:pPr>
      <w:r w:rsidRPr="002A0638">
        <w:rPr>
          <w:rFonts w:eastAsia="MS Mincho" w:cs="Times New Roman"/>
          <w:b/>
          <w:bCs/>
          <w:i/>
          <w:iCs/>
          <w:noProof/>
          <w:color w:val="auto"/>
          <w:u w:val="single"/>
        </w:rPr>
        <w:t>CALITATEA APEI</w:t>
      </w:r>
    </w:p>
    <w:p w14:paraId="529C71B8" w14:textId="77777777" w:rsidR="002A0638" w:rsidRPr="002A0638" w:rsidRDefault="002A0638" w:rsidP="002A0638">
      <w:pPr>
        <w:spacing w:before="0" w:after="0" w:line="240" w:lineRule="auto"/>
        <w:ind w:left="720"/>
        <w:rPr>
          <w:rFonts w:eastAsia="MS Mincho" w:cs="Times New Roman"/>
          <w:b/>
          <w:bCs/>
          <w:noProof/>
          <w:color w:val="auto"/>
        </w:rPr>
      </w:pPr>
      <w:r w:rsidRPr="002A0638">
        <w:rPr>
          <w:rFonts w:eastAsia="MS Mincho" w:cs="Times New Roman"/>
          <w:b/>
          <w:bCs/>
          <w:i/>
          <w:iCs/>
          <w:noProof/>
          <w:color w:val="auto"/>
        </w:rPr>
        <w:tab/>
      </w:r>
      <w:r w:rsidRPr="002A0638">
        <w:rPr>
          <w:rFonts w:eastAsia="MS Mincho" w:cs="Times New Roman"/>
          <w:b/>
          <w:bCs/>
          <w:i/>
          <w:iCs/>
          <w:noProof/>
          <w:color w:val="auto"/>
        </w:rPr>
        <w:tab/>
      </w:r>
    </w:p>
    <w:p w14:paraId="56C383A6" w14:textId="77777777" w:rsidR="002A0638" w:rsidRPr="002A0638" w:rsidRDefault="002A0638" w:rsidP="002A0638">
      <w:pPr>
        <w:spacing w:before="0" w:after="0" w:line="240" w:lineRule="auto"/>
        <w:ind w:left="720"/>
        <w:rPr>
          <w:rFonts w:eastAsia="MS Mincho" w:cs="Times New Roman"/>
          <w:noProof/>
          <w:color w:val="auto"/>
          <w:u w:val="single"/>
        </w:rPr>
      </w:pPr>
      <w:r w:rsidRPr="002A0638">
        <w:rPr>
          <w:rFonts w:eastAsia="MS Mincho" w:cs="Times New Roman"/>
          <w:noProof/>
          <w:color w:val="auto"/>
          <w:u w:val="single"/>
        </w:rPr>
        <w:t xml:space="preserve">A.B.A. BUZAU-IALOMITA </w:t>
      </w:r>
    </w:p>
    <w:p w14:paraId="259E4F0C"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S.G.A. Prahova monitorizeaza permanent calitatea apei amonte si aval de zona afectata, pe cursurile de apa Slanic, Varbilau si Teleajen.</w:t>
      </w:r>
    </w:p>
    <w:p w14:paraId="454B4DBC" w14:textId="77777777" w:rsidR="002A0638" w:rsidRPr="002A0638" w:rsidRDefault="002A0638" w:rsidP="002A0638">
      <w:pPr>
        <w:spacing w:before="0" w:after="0" w:line="240" w:lineRule="auto"/>
        <w:ind w:left="720"/>
        <w:rPr>
          <w:rFonts w:eastAsia="MS Mincho" w:cs="Times New Roman"/>
          <w:b/>
          <w:bCs/>
          <w:noProof/>
          <w:color w:val="auto"/>
        </w:rPr>
      </w:pPr>
    </w:p>
    <w:p w14:paraId="74F1FEFC" w14:textId="77777777" w:rsidR="002A0638" w:rsidRPr="002A0638" w:rsidRDefault="002A0638" w:rsidP="002A0638">
      <w:pPr>
        <w:spacing w:before="0" w:after="0" w:line="240" w:lineRule="auto"/>
        <w:ind w:left="720"/>
        <w:rPr>
          <w:rFonts w:eastAsia="MS Mincho" w:cs="Times New Roman"/>
          <w:b/>
          <w:bCs/>
          <w:noProof/>
          <w:color w:val="auto"/>
          <w:u w:val="single"/>
          <w:lang w:val="en-US"/>
        </w:rPr>
      </w:pPr>
      <w:r w:rsidRPr="002A0638">
        <w:rPr>
          <w:rFonts w:eastAsia="MS Mincho" w:cs="Times New Roman"/>
          <w:b/>
          <w:bCs/>
          <w:noProof/>
          <w:color w:val="auto"/>
          <w:u w:val="single"/>
          <w:lang w:val="en-US"/>
        </w:rPr>
        <w:t>A.B.A. MUREȘ</w:t>
      </w:r>
    </w:p>
    <w:p w14:paraId="02CFF3A6"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Monitorizare eveniment Salina Praid:</w:t>
      </w:r>
    </w:p>
    <w:p w14:paraId="7EC2E292"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 Determinarea conductivitatii in situ, orara 24/24, se monitorizeaza prin senzori calitativi in 5 sectiuni: Praid / r. Corund, Sarateni /r. T-va Mica, Mihalt / r. T-va Mare, Radna si Naldac / r. Mures.</w:t>
      </w:r>
    </w:p>
    <w:p w14:paraId="5E7E48AD" w14:textId="565104E9"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 Începand cu data de 01.02.2026, monitorizarea calitativa prin analize de laborator continuA astfel: cu o frecventa de 1 / saptamana in 4 sectiuni: r. Corund (amonte confluenta cu r. T-va Mica), r. T-va Mica (aval loc. Praid), r. T-va Mica (priza de apa Fantanele), r. T-va Mica (priza de apa Tarnaveni), iar pentru celelalte sectiuni determinarile se for face conform manualul de operare.</w:t>
      </w:r>
    </w:p>
    <w:p w14:paraId="2DB70CE2" w14:textId="77777777" w:rsidR="002A0638" w:rsidRPr="002A0638" w:rsidRDefault="002A0638" w:rsidP="002A0638">
      <w:pPr>
        <w:spacing w:before="0" w:after="0" w:line="240" w:lineRule="auto"/>
        <w:ind w:left="720"/>
        <w:rPr>
          <w:rFonts w:eastAsia="MS Mincho" w:cs="Times New Roman"/>
          <w:b/>
          <w:bCs/>
          <w:noProof/>
          <w:color w:val="auto"/>
          <w:lang w:val="en-US"/>
        </w:rPr>
      </w:pPr>
    </w:p>
    <w:p w14:paraId="6276137D" w14:textId="77777777" w:rsidR="002A0638" w:rsidRPr="002A0638" w:rsidRDefault="002A0638" w:rsidP="002A0638">
      <w:pPr>
        <w:numPr>
          <w:ilvl w:val="0"/>
          <w:numId w:val="1"/>
        </w:numPr>
        <w:spacing w:before="0" w:after="0" w:line="240" w:lineRule="auto"/>
        <w:rPr>
          <w:rFonts w:eastAsia="MS Mincho" w:cs="Times New Roman"/>
          <w:b/>
          <w:bCs/>
          <w:i/>
          <w:iCs/>
          <w:noProof/>
          <w:color w:val="auto"/>
          <w:u w:val="single"/>
          <w:lang w:val="en-US"/>
        </w:rPr>
      </w:pPr>
      <w:r w:rsidRPr="002A0638">
        <w:rPr>
          <w:rFonts w:eastAsia="MS Mincho" w:cs="Times New Roman"/>
          <w:b/>
          <w:bCs/>
          <w:i/>
          <w:iCs/>
          <w:noProof/>
          <w:color w:val="auto"/>
          <w:u w:val="single"/>
          <w:lang w:val="en-US"/>
        </w:rPr>
        <w:t>ALIMENT</w:t>
      </w:r>
      <w:r w:rsidRPr="002A0638">
        <w:rPr>
          <w:rFonts w:eastAsia="MS Mincho" w:cs="Times New Roman"/>
          <w:b/>
          <w:bCs/>
          <w:i/>
          <w:iCs/>
          <w:noProof/>
          <w:color w:val="auto"/>
          <w:u w:val="single"/>
        </w:rPr>
        <w:t>ĂRI CU APĂ</w:t>
      </w:r>
    </w:p>
    <w:p w14:paraId="66D696FF" w14:textId="77777777" w:rsidR="002A0638" w:rsidRPr="002A0638" w:rsidRDefault="002A0638" w:rsidP="002A0638">
      <w:pPr>
        <w:spacing w:before="0" w:after="0" w:line="240" w:lineRule="auto"/>
        <w:ind w:left="720"/>
        <w:rPr>
          <w:rFonts w:eastAsia="MS Mincho" w:cs="Times New Roman"/>
          <w:b/>
          <w:bCs/>
          <w:noProof/>
          <w:color w:val="auto"/>
        </w:rPr>
      </w:pPr>
    </w:p>
    <w:p w14:paraId="516BA6C0" w14:textId="77777777" w:rsidR="002A0638" w:rsidRPr="002A0638" w:rsidRDefault="002A0638" w:rsidP="002A0638">
      <w:pPr>
        <w:spacing w:before="0" w:after="0" w:line="240" w:lineRule="auto"/>
        <w:ind w:left="720"/>
        <w:rPr>
          <w:rFonts w:eastAsia="MS Mincho" w:cs="Times New Roman"/>
          <w:b/>
          <w:bCs/>
          <w:noProof/>
          <w:color w:val="auto"/>
          <w:u w:val="single"/>
          <w:lang w:val="en-US"/>
        </w:rPr>
      </w:pPr>
      <w:r w:rsidRPr="002A0638">
        <w:rPr>
          <w:rFonts w:eastAsia="MS Mincho" w:cs="Times New Roman"/>
          <w:b/>
          <w:bCs/>
          <w:noProof/>
          <w:color w:val="auto"/>
          <w:u w:val="single"/>
          <w:lang w:val="en-US"/>
        </w:rPr>
        <w:t>A.B.A. ARGES-VEDEA</w:t>
      </w:r>
    </w:p>
    <w:p w14:paraId="29E90618"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Toti beneficiarii ABA Arges Vedea sunt alimentati normal.</w:t>
      </w:r>
    </w:p>
    <w:p w14:paraId="6B9B813C"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Referitor la alimentarea cu apã a municipiului Curtea de Arges si a zonelor limitrofe (UAT Valea Danului, UAT Valea Iasului si Baiculesti), SC AQUATERM AG 98 SA are incheiat cu Sucursala Hidrocentrale Curtea de Arges contract de prestari servicii de captare apa din canalul de aductiune al CHE Oesti. Conform ultimelor informatii primite din partea</w:t>
      </w:r>
      <w:r w:rsidRPr="002A0638">
        <w:rPr>
          <w:rFonts w:eastAsia="MS Mincho" w:cs="Times New Roman"/>
          <w:b/>
          <w:bCs/>
          <w:noProof/>
          <w:color w:val="auto"/>
          <w:lang w:val="en-US"/>
        </w:rPr>
        <w:t xml:space="preserve"> </w:t>
      </w:r>
      <w:r w:rsidRPr="002A0638">
        <w:rPr>
          <w:rFonts w:eastAsia="MS Mincho" w:cs="Times New Roman"/>
          <w:noProof/>
          <w:color w:val="auto"/>
          <w:lang w:val="en-US"/>
        </w:rPr>
        <w:lastRenderedPageBreak/>
        <w:t>operatorului regional de alimentare cu apa, calitatea apei brute asigurate în sectiunea prizei a scazut semnificativ, nemaiputand fi tratatã la o calitate care sa o faca potabila pentru populatie, fiind furnizata doar apa menajera.</w:t>
      </w:r>
    </w:p>
    <w:p w14:paraId="47B9D5AE" w14:textId="77777777" w:rsidR="002A0638" w:rsidRPr="002A0638" w:rsidRDefault="002A0638" w:rsidP="002A0638">
      <w:pPr>
        <w:spacing w:before="0" w:after="0" w:line="240" w:lineRule="auto"/>
        <w:ind w:left="720"/>
        <w:rPr>
          <w:rFonts w:eastAsia="MS Mincho" w:cs="Times New Roman"/>
          <w:noProof/>
          <w:color w:val="auto"/>
          <w:lang w:val="en-US"/>
        </w:rPr>
      </w:pPr>
    </w:p>
    <w:p w14:paraId="3F4749DB"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Alimentarea cu apa a mun. Bucuresti:</w:t>
      </w:r>
    </w:p>
    <w:p w14:paraId="2CE921A3"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 raul Arges - Ac. Zavoiul Orbului - 25,0 mc/s;</w:t>
      </w:r>
    </w:p>
    <w:p w14:paraId="06BC4435"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 raul Dambovita - Ac. Vacaresti - 7,00 mc/s;</w:t>
      </w:r>
    </w:p>
    <w:p w14:paraId="7F915E7F"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 xml:space="preserve">                 - Deriv. CA2 - 2,00 mc/s;</w:t>
      </w:r>
    </w:p>
    <w:p w14:paraId="06E325A7"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 xml:space="preserve">                 - Deriv. Mircea Voda - 1,70 mc/s.</w:t>
      </w:r>
    </w:p>
    <w:p w14:paraId="5328205A" w14:textId="77777777" w:rsidR="002A0638" w:rsidRPr="002A0638" w:rsidRDefault="002A0638" w:rsidP="002A0638">
      <w:pPr>
        <w:spacing w:before="0" w:after="0" w:line="240" w:lineRule="auto"/>
        <w:ind w:left="720"/>
        <w:rPr>
          <w:rFonts w:eastAsia="MS Mincho" w:cs="Times New Roman"/>
          <w:noProof/>
          <w:color w:val="auto"/>
          <w:lang w:val="en-US"/>
        </w:rPr>
      </w:pPr>
    </w:p>
    <w:p w14:paraId="456E0EBC" w14:textId="77777777" w:rsidR="002A0638" w:rsidRPr="002A0638" w:rsidRDefault="002A0638" w:rsidP="002A0638">
      <w:pPr>
        <w:spacing w:before="0" w:after="0" w:line="240" w:lineRule="auto"/>
        <w:ind w:left="720"/>
        <w:rPr>
          <w:rFonts w:eastAsia="MS Mincho" w:cs="Times New Roman"/>
          <w:b/>
          <w:bCs/>
          <w:noProof/>
          <w:color w:val="auto"/>
          <w:u w:val="single"/>
          <w:lang w:val="en-US"/>
        </w:rPr>
      </w:pPr>
      <w:r w:rsidRPr="002A0638">
        <w:rPr>
          <w:rFonts w:eastAsia="MS Mincho" w:cs="Times New Roman"/>
          <w:b/>
          <w:bCs/>
          <w:noProof/>
          <w:color w:val="auto"/>
          <w:u w:val="single"/>
          <w:lang w:val="en-US"/>
        </w:rPr>
        <w:t>A.B.A. OLT</w:t>
      </w:r>
    </w:p>
    <w:p w14:paraId="2A382DAC" w14:textId="77777777" w:rsidR="002A0638" w:rsidRPr="002A0638" w:rsidRDefault="002A0638" w:rsidP="002A0638">
      <w:pPr>
        <w:spacing w:before="0" w:after="0" w:line="240" w:lineRule="auto"/>
        <w:ind w:left="720"/>
        <w:rPr>
          <w:rFonts w:eastAsia="MS Mincho" w:cs="Times New Roman"/>
          <w:b/>
          <w:bCs/>
          <w:i/>
          <w:iCs/>
          <w:noProof/>
          <w:color w:val="auto"/>
          <w:u w:val="single"/>
          <w:lang w:val="en-US"/>
        </w:rPr>
      </w:pPr>
      <w:r w:rsidRPr="002A0638">
        <w:rPr>
          <w:rFonts w:eastAsia="MS Mincho" w:cs="Times New Roman"/>
          <w:b/>
          <w:bCs/>
          <w:i/>
          <w:iCs/>
          <w:noProof/>
          <w:color w:val="auto"/>
          <w:u w:val="single"/>
          <w:lang w:val="en-US"/>
        </w:rPr>
        <w:t>Jud.Harghita:</w:t>
      </w:r>
    </w:p>
    <w:p w14:paraId="483CDE20"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Din acumularea Frumoasa se livreaza un debit de 0.106 m³/s pentru alimentarea cu apa a orasului M.Ciuc.</w:t>
      </w:r>
    </w:p>
    <w:p w14:paraId="622245C5"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Din acumularea Mesteacanul Balan se livreaza un debit total de 0.040 m³/s pentru alimentarea cu apa a orasului Balan.</w:t>
      </w:r>
    </w:p>
    <w:p w14:paraId="57DB6FBB" w14:textId="77777777" w:rsidR="002A0638" w:rsidRPr="002A0638" w:rsidRDefault="002A0638" w:rsidP="002A0638">
      <w:pPr>
        <w:spacing w:before="0" w:after="0" w:line="240" w:lineRule="auto"/>
        <w:ind w:left="720"/>
        <w:rPr>
          <w:rFonts w:eastAsia="MS Mincho" w:cs="Times New Roman"/>
          <w:b/>
          <w:bCs/>
          <w:noProof/>
          <w:color w:val="auto"/>
          <w:lang w:val="en-US"/>
        </w:rPr>
      </w:pPr>
    </w:p>
    <w:p w14:paraId="185A389F" w14:textId="77777777" w:rsidR="002A0638" w:rsidRPr="002A0638" w:rsidRDefault="002A0638" w:rsidP="002A0638">
      <w:pPr>
        <w:spacing w:before="0" w:after="0" w:line="240" w:lineRule="auto"/>
        <w:ind w:left="720"/>
        <w:rPr>
          <w:rFonts w:eastAsia="MS Mincho" w:cs="Times New Roman"/>
          <w:b/>
          <w:bCs/>
          <w:i/>
          <w:iCs/>
          <w:noProof/>
          <w:color w:val="auto"/>
          <w:u w:val="single"/>
          <w:lang w:val="en-US"/>
        </w:rPr>
      </w:pPr>
      <w:r w:rsidRPr="002A0638">
        <w:rPr>
          <w:rFonts w:eastAsia="MS Mincho" w:cs="Times New Roman"/>
          <w:b/>
          <w:bCs/>
          <w:i/>
          <w:iCs/>
          <w:noProof/>
          <w:color w:val="auto"/>
          <w:u w:val="single"/>
          <w:lang w:val="en-US"/>
        </w:rPr>
        <w:t>Jud. Brasov:</w:t>
      </w:r>
    </w:p>
    <w:p w14:paraId="583ADD83"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 xml:space="preserve">- Dambu Morii (nod hidrotehnic pr. Timis-Canal Industrial Timis): - Qlivrat = 0,150 m³/s; </w:t>
      </w:r>
    </w:p>
    <w:p w14:paraId="6550DBCE"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NOTĂ: incepând din data de 09.03.2026 se livreaza apa doar in intervalul ora 7,30 – 15,00 de Luni pana Vineri.</w:t>
      </w:r>
    </w:p>
    <w:p w14:paraId="6A0D5948"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 xml:space="preserve">- Priza Vulcan (nod hidrotehnic pr. Barsa - canal Vulcanita): - Qlivrat = 0,473 m3/s.  </w:t>
      </w:r>
    </w:p>
    <w:p w14:paraId="1D270B21" w14:textId="77777777" w:rsidR="002A0638" w:rsidRPr="002A0638" w:rsidRDefault="002A0638" w:rsidP="002A0638">
      <w:pPr>
        <w:spacing w:before="0" w:after="0" w:line="240" w:lineRule="auto"/>
        <w:ind w:left="720"/>
        <w:rPr>
          <w:rFonts w:eastAsia="MS Mincho" w:cs="Times New Roman"/>
          <w:noProof/>
          <w:color w:val="auto"/>
          <w:lang w:val="en-US"/>
        </w:rPr>
      </w:pPr>
    </w:p>
    <w:p w14:paraId="7DE2C102" w14:textId="77777777" w:rsidR="002A0638" w:rsidRPr="002A0638" w:rsidRDefault="002A0638" w:rsidP="002A0638">
      <w:pPr>
        <w:spacing w:before="0" w:after="0" w:line="240" w:lineRule="auto"/>
        <w:ind w:left="720"/>
        <w:rPr>
          <w:rFonts w:eastAsia="MS Mincho" w:cs="Times New Roman"/>
          <w:b/>
          <w:bCs/>
          <w:i/>
          <w:iCs/>
          <w:noProof/>
          <w:color w:val="auto"/>
          <w:u w:val="single"/>
          <w:lang w:val="en-US"/>
        </w:rPr>
      </w:pPr>
      <w:r w:rsidRPr="002A0638">
        <w:rPr>
          <w:rFonts w:eastAsia="MS Mincho" w:cs="Times New Roman"/>
          <w:b/>
          <w:bCs/>
          <w:i/>
          <w:iCs/>
          <w:noProof/>
          <w:color w:val="auto"/>
          <w:u w:val="single"/>
          <w:lang w:val="en-US"/>
        </w:rPr>
        <w:t>Jud.Sibiu:</w:t>
      </w:r>
    </w:p>
    <w:p w14:paraId="7F1369A0" w14:textId="77777777" w:rsidR="002A0638" w:rsidRPr="002A0638" w:rsidRDefault="002A0638" w:rsidP="002A0638">
      <w:pPr>
        <w:spacing w:before="0" w:after="0" w:line="240" w:lineRule="auto"/>
        <w:ind w:left="720"/>
        <w:rPr>
          <w:rFonts w:eastAsia="MS Mincho" w:cs="Times New Roman"/>
          <w:noProof/>
          <w:color w:val="auto"/>
          <w:lang w:val="en-US"/>
        </w:rPr>
      </w:pPr>
      <w:r w:rsidRPr="002A0638">
        <w:rPr>
          <w:rFonts w:eastAsia="MS Mincho" w:cs="Times New Roman"/>
          <w:noProof/>
          <w:color w:val="auto"/>
          <w:lang w:val="en-US"/>
        </w:rPr>
        <w:t>Alimentarea cu apa a municipiului Sibiu din sursa Gura Raului - 525 l/s.</w:t>
      </w:r>
    </w:p>
    <w:p w14:paraId="26C821BA" w14:textId="77777777" w:rsidR="002A0638" w:rsidRPr="002A0638" w:rsidRDefault="002A0638" w:rsidP="002A0638">
      <w:pPr>
        <w:spacing w:before="0" w:after="0" w:line="240" w:lineRule="auto"/>
        <w:ind w:left="720"/>
        <w:rPr>
          <w:rFonts w:eastAsia="MS Mincho" w:cs="Times New Roman"/>
          <w:b/>
          <w:bCs/>
          <w:noProof/>
          <w:color w:val="auto"/>
          <w:lang w:val="en-US"/>
        </w:rPr>
      </w:pPr>
    </w:p>
    <w:p w14:paraId="66C2A71F" w14:textId="77777777" w:rsidR="002A0638" w:rsidRPr="002A0638" w:rsidRDefault="002A0638" w:rsidP="002A0638">
      <w:pPr>
        <w:spacing w:before="0" w:after="0" w:line="240" w:lineRule="auto"/>
        <w:ind w:left="720"/>
        <w:rPr>
          <w:rFonts w:eastAsia="MS Mincho" w:cs="Times New Roman"/>
          <w:b/>
          <w:bCs/>
          <w:noProof/>
          <w:color w:val="auto"/>
          <w:lang w:val="en-US"/>
        </w:rPr>
      </w:pPr>
    </w:p>
    <w:p w14:paraId="54924633" w14:textId="77777777" w:rsidR="002A0638" w:rsidRPr="002A0638" w:rsidRDefault="002A0638" w:rsidP="002A0638">
      <w:pPr>
        <w:numPr>
          <w:ilvl w:val="0"/>
          <w:numId w:val="1"/>
        </w:numPr>
        <w:spacing w:before="0" w:after="0" w:line="240" w:lineRule="auto"/>
        <w:rPr>
          <w:rFonts w:eastAsia="MS Mincho" w:cs="Times New Roman"/>
          <w:b/>
          <w:bCs/>
          <w:i/>
          <w:noProof/>
          <w:color w:val="auto"/>
          <w:u w:val="single"/>
        </w:rPr>
      </w:pPr>
      <w:r w:rsidRPr="002A0638">
        <w:rPr>
          <w:rFonts w:eastAsia="MS Mincho" w:cs="Times New Roman"/>
          <w:b/>
          <w:bCs/>
          <w:i/>
          <w:noProof/>
          <w:color w:val="auto"/>
          <w:u w:val="single"/>
        </w:rPr>
        <w:t>CALITATEA MEDIULUI</w:t>
      </w:r>
    </w:p>
    <w:p w14:paraId="0A9BE8A0" w14:textId="77777777" w:rsidR="002A0638" w:rsidRPr="002A0638" w:rsidRDefault="002A0638" w:rsidP="002A0638">
      <w:pPr>
        <w:numPr>
          <w:ilvl w:val="0"/>
          <w:numId w:val="2"/>
        </w:numPr>
        <w:tabs>
          <w:tab w:val="num" w:pos="284"/>
        </w:tabs>
        <w:spacing w:before="0" w:after="0" w:line="240" w:lineRule="auto"/>
        <w:rPr>
          <w:rFonts w:eastAsia="MS Mincho" w:cs="Times New Roman"/>
          <w:noProof/>
          <w:color w:val="auto"/>
        </w:rPr>
      </w:pPr>
      <w:r w:rsidRPr="002A0638">
        <w:rPr>
          <w:rFonts w:eastAsia="MS Mincho" w:cs="Times New Roman"/>
          <w:noProof/>
          <w:color w:val="auto"/>
        </w:rPr>
        <w:t>În domeniul aerului</w:t>
      </w:r>
    </w:p>
    <w:p w14:paraId="1A37EA4A" w14:textId="77777777" w:rsidR="002A0638" w:rsidRPr="002A0638" w:rsidRDefault="002A0638" w:rsidP="002A0638">
      <w:pPr>
        <w:spacing w:before="0" w:after="0" w:line="240" w:lineRule="auto"/>
        <w:ind w:left="720"/>
        <w:rPr>
          <w:rFonts w:eastAsia="MS Mincho" w:cs="Times New Roman"/>
          <w:iCs/>
          <w:noProof/>
          <w:color w:val="auto"/>
        </w:rPr>
      </w:pPr>
      <w:r w:rsidRPr="002A0638">
        <w:rPr>
          <w:rFonts w:eastAsia="MS Mincho" w:cs="Times New Roman"/>
          <w:iCs/>
          <w:noProof/>
          <w:color w:val="auto"/>
        </w:rPr>
        <w:tab/>
      </w:r>
      <w:r w:rsidRPr="002A0638">
        <w:rPr>
          <w:rFonts w:eastAsia="MS Mincho" w:cs="Times New Roman"/>
          <w:iCs/>
          <w:noProof/>
          <w:color w:val="auto"/>
        </w:rPr>
        <w:tab/>
        <w:t>Nu s-au înregistrat evenimente deosebite.</w:t>
      </w:r>
    </w:p>
    <w:p w14:paraId="6E23DA25" w14:textId="77777777" w:rsidR="002A0638" w:rsidRPr="002A0638" w:rsidRDefault="002A0638" w:rsidP="002A0638">
      <w:pPr>
        <w:spacing w:before="0" w:after="0" w:line="240" w:lineRule="auto"/>
        <w:ind w:left="720"/>
        <w:rPr>
          <w:rFonts w:eastAsia="MS Mincho" w:cs="Times New Roman"/>
          <w:iCs/>
          <w:noProof/>
          <w:color w:val="auto"/>
        </w:rPr>
      </w:pPr>
    </w:p>
    <w:p w14:paraId="70749F4C" w14:textId="77777777" w:rsidR="002A0638" w:rsidRPr="002A0638" w:rsidRDefault="002A0638" w:rsidP="002A0638">
      <w:pPr>
        <w:numPr>
          <w:ilvl w:val="0"/>
          <w:numId w:val="2"/>
        </w:numPr>
        <w:tabs>
          <w:tab w:val="num" w:pos="284"/>
        </w:tabs>
        <w:spacing w:before="0" w:after="0" w:line="240" w:lineRule="auto"/>
        <w:rPr>
          <w:rFonts w:eastAsia="MS Mincho" w:cs="Times New Roman"/>
          <w:noProof/>
          <w:color w:val="auto"/>
        </w:rPr>
      </w:pPr>
      <w:r w:rsidRPr="002A0638">
        <w:rPr>
          <w:rFonts w:eastAsia="MS Mincho" w:cs="Times New Roman"/>
          <w:noProof/>
          <w:color w:val="auto"/>
        </w:rPr>
        <w:t>În domeniul solului și vegetației</w:t>
      </w:r>
    </w:p>
    <w:p w14:paraId="45100924"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ab/>
      </w:r>
      <w:r w:rsidRPr="002A0638">
        <w:rPr>
          <w:rFonts w:eastAsia="MS Mincho" w:cs="Times New Roman"/>
          <w:noProof/>
          <w:color w:val="auto"/>
        </w:rPr>
        <w:tab/>
        <w:t xml:space="preserve">Nu s-au înregistrat evenimente deosebite. </w:t>
      </w:r>
    </w:p>
    <w:p w14:paraId="133B7E86" w14:textId="77777777" w:rsidR="002A0638" w:rsidRPr="002A0638" w:rsidRDefault="002A0638" w:rsidP="002A0638">
      <w:pPr>
        <w:spacing w:before="0" w:after="0" w:line="240" w:lineRule="auto"/>
        <w:ind w:left="720"/>
        <w:rPr>
          <w:rFonts w:eastAsia="MS Mincho" w:cs="Times New Roman"/>
          <w:noProof/>
          <w:color w:val="auto"/>
        </w:rPr>
      </w:pPr>
    </w:p>
    <w:p w14:paraId="6C71A95A" w14:textId="77777777" w:rsidR="002A0638" w:rsidRPr="002A0638" w:rsidRDefault="002A0638" w:rsidP="002A0638">
      <w:pPr>
        <w:numPr>
          <w:ilvl w:val="0"/>
          <w:numId w:val="2"/>
        </w:numPr>
        <w:spacing w:before="0" w:after="0" w:line="240" w:lineRule="auto"/>
        <w:rPr>
          <w:rFonts w:eastAsia="MS Mincho" w:cs="Times New Roman"/>
          <w:noProof/>
          <w:color w:val="auto"/>
        </w:rPr>
      </w:pPr>
      <w:r w:rsidRPr="002A0638">
        <w:rPr>
          <w:rFonts w:eastAsia="MS Mincho" w:cs="Times New Roman"/>
          <w:noProof/>
          <w:color w:val="auto"/>
        </w:rPr>
        <w:t>În domeniul supravegherii radioactivităţii mediului</w:t>
      </w:r>
    </w:p>
    <w:p w14:paraId="5F7AD742"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Nu s-au înregistrat evenimente deosebite.</w:t>
      </w:r>
    </w:p>
    <w:p w14:paraId="06A0D8AB" w14:textId="77777777" w:rsidR="002A0638" w:rsidRPr="002A0638" w:rsidRDefault="002A0638" w:rsidP="002A0638">
      <w:pPr>
        <w:spacing w:before="0" w:after="0" w:line="240" w:lineRule="auto"/>
        <w:ind w:left="720"/>
        <w:rPr>
          <w:rFonts w:eastAsia="MS Mincho" w:cs="Times New Roman"/>
          <w:noProof/>
          <w:color w:val="auto"/>
        </w:rPr>
      </w:pPr>
    </w:p>
    <w:p w14:paraId="63A4DBDB" w14:textId="77777777" w:rsidR="002A0638" w:rsidRPr="002A0638" w:rsidRDefault="002A0638" w:rsidP="002A0638">
      <w:pPr>
        <w:spacing w:before="0" w:after="0" w:line="240" w:lineRule="auto"/>
        <w:ind w:left="720"/>
        <w:rPr>
          <w:rFonts w:eastAsia="MS Mincho" w:cs="Times New Roman"/>
          <w:noProof/>
          <w:color w:val="auto"/>
        </w:rPr>
      </w:pPr>
    </w:p>
    <w:p w14:paraId="46934231" w14:textId="77777777" w:rsidR="002A0638" w:rsidRPr="002A0638" w:rsidRDefault="002A0638" w:rsidP="002A0638">
      <w:pPr>
        <w:spacing w:before="0" w:after="0" w:line="240" w:lineRule="auto"/>
        <w:ind w:left="720"/>
        <w:rPr>
          <w:rFonts w:eastAsia="MS Mincho" w:cs="Times New Roman"/>
          <w:noProof/>
          <w:color w:val="auto"/>
        </w:rPr>
      </w:pPr>
    </w:p>
    <w:p w14:paraId="1A5F1F47" w14:textId="77777777" w:rsidR="002A0638" w:rsidRPr="002A0638" w:rsidRDefault="002A0638" w:rsidP="002A0638">
      <w:pPr>
        <w:numPr>
          <w:ilvl w:val="0"/>
          <w:numId w:val="2"/>
        </w:numPr>
        <w:tabs>
          <w:tab w:val="num" w:pos="284"/>
        </w:tabs>
        <w:spacing w:before="0" w:after="0" w:line="240" w:lineRule="auto"/>
        <w:rPr>
          <w:rFonts w:eastAsia="MS Mincho" w:cs="Times New Roman"/>
          <w:noProof/>
          <w:color w:val="auto"/>
        </w:rPr>
      </w:pPr>
      <w:r w:rsidRPr="002A0638">
        <w:rPr>
          <w:rFonts w:eastAsia="MS Mincho" w:cs="Times New Roman"/>
          <w:noProof/>
          <w:color w:val="auto"/>
        </w:rPr>
        <w:t>În municipiul Bucureşti</w:t>
      </w:r>
    </w:p>
    <w:p w14:paraId="4E3FB997" w14:textId="77777777" w:rsidR="002A0638" w:rsidRPr="002A0638" w:rsidRDefault="002A0638" w:rsidP="002A0638">
      <w:pPr>
        <w:spacing w:before="0" w:after="0" w:line="240" w:lineRule="auto"/>
        <w:ind w:left="720"/>
        <w:rPr>
          <w:rFonts w:eastAsia="MS Mincho" w:cs="Times New Roman"/>
          <w:noProof/>
          <w:color w:val="auto"/>
        </w:rPr>
      </w:pPr>
      <w:r w:rsidRPr="002A0638">
        <w:rPr>
          <w:rFonts w:eastAsia="MS Mincho" w:cs="Times New Roman"/>
          <w:noProof/>
          <w:color w:val="auto"/>
        </w:rPr>
        <w:t xml:space="preserve">Nu s-au înregistrat evenimente deosebite. </w:t>
      </w:r>
    </w:p>
    <w:p w14:paraId="7DBFA4AD" w14:textId="77777777" w:rsidR="002A0638" w:rsidRPr="002A0638" w:rsidRDefault="002A0638" w:rsidP="002A0638">
      <w:pPr>
        <w:spacing w:before="0" w:after="0" w:line="240" w:lineRule="auto"/>
        <w:ind w:left="720"/>
        <w:rPr>
          <w:rFonts w:eastAsia="MS Mincho" w:cs="Times New Roman"/>
          <w:b/>
          <w:bCs/>
          <w:noProof/>
          <w:color w:val="auto"/>
          <w:lang w:val="da-DK"/>
        </w:rPr>
      </w:pPr>
    </w:p>
    <w:p w14:paraId="22259057" w14:textId="77777777" w:rsidR="00F746B0" w:rsidRPr="00F746B0" w:rsidRDefault="00F746B0" w:rsidP="003B7BE0">
      <w:pPr>
        <w:spacing w:before="0" w:after="0" w:line="240" w:lineRule="auto"/>
        <w:ind w:left="720"/>
        <w:rPr>
          <w:rFonts w:eastAsia="MS Mincho" w:cs="Times New Roman"/>
          <w:b/>
          <w:bCs/>
          <w:noProof/>
          <w:color w:val="auto"/>
        </w:rPr>
      </w:pPr>
    </w:p>
    <w:p w14:paraId="5261EF75" w14:textId="660C4D76" w:rsidR="00FA65AC" w:rsidRPr="002A4CFE" w:rsidRDefault="00BC3743" w:rsidP="002A0638">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8D7C" w14:textId="77777777" w:rsidR="008B5E9D" w:rsidRDefault="008B5E9D" w:rsidP="00F721A4">
      <w:pPr>
        <w:spacing w:after="0" w:line="240" w:lineRule="auto"/>
      </w:pPr>
      <w:r>
        <w:separator/>
      </w:r>
    </w:p>
  </w:endnote>
  <w:endnote w:type="continuationSeparator" w:id="0">
    <w:p w14:paraId="75CF0C0E" w14:textId="77777777" w:rsidR="008B5E9D" w:rsidRDefault="008B5E9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EDB8" w14:textId="77777777" w:rsidR="008B5E9D" w:rsidRDefault="008B5E9D" w:rsidP="00F721A4">
      <w:pPr>
        <w:spacing w:after="0" w:line="240" w:lineRule="auto"/>
      </w:pPr>
      <w:r>
        <w:separator/>
      </w:r>
    </w:p>
  </w:footnote>
  <w:footnote w:type="continuationSeparator" w:id="0">
    <w:p w14:paraId="0552D29C" w14:textId="77777777" w:rsidR="008B5E9D" w:rsidRDefault="008B5E9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4"/>
  </w:num>
  <w:num w:numId="2" w16cid:durableId="1462578195">
    <w:abstractNumId w:val="7"/>
  </w:num>
  <w:num w:numId="3" w16cid:durableId="840051203">
    <w:abstractNumId w:val="5"/>
  </w:num>
  <w:num w:numId="4" w16cid:durableId="722220496">
    <w:abstractNumId w:val="0"/>
  </w:num>
  <w:num w:numId="5" w16cid:durableId="1773814530">
    <w:abstractNumId w:val="3"/>
  </w:num>
  <w:num w:numId="6" w16cid:durableId="976833098">
    <w:abstractNumId w:val="1"/>
  </w:num>
  <w:num w:numId="7" w16cid:durableId="846866324">
    <w:abstractNumId w:val="6"/>
  </w:num>
  <w:num w:numId="8" w16cid:durableId="413680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B101C"/>
    <w:rsid w:val="006B271E"/>
    <w:rsid w:val="006B30F6"/>
    <w:rsid w:val="006B360D"/>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1D5"/>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494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2026-03-16T05:27:00Z</dcterms:created>
  <dcterms:modified xsi:type="dcterms:W3CDTF">2026-03-16T06:00:00Z</dcterms:modified>
</cp:coreProperties>
</file>