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17878">
      <w:pPr>
        <w:spacing w:after="0" w:line="240" w:lineRule="auto"/>
        <w:ind w:left="0"/>
        <w:rPr>
          <w:b/>
          <w:sz w:val="16"/>
          <w:szCs w:val="16"/>
          <w:lang w:val="ro-RO"/>
        </w:rPr>
      </w:pPr>
    </w:p>
    <w:p w14:paraId="70FFBB2F">
      <w:pPr>
        <w:spacing w:after="0"/>
        <w:ind w:left="1080"/>
        <w:jc w:val="center"/>
        <w:rPr>
          <w:b/>
          <w:bCs/>
          <w:iCs/>
          <w:sz w:val="24"/>
          <w:szCs w:val="24"/>
          <w:lang w:val="ro-RO"/>
        </w:rPr>
      </w:pP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05.05.2025, ora 08.00 – 06.05.2025, ora 08.00</w:t>
      </w:r>
    </w:p>
    <w:p w14:paraId="4E320CE2">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06.05.2025, ora 07.00</w:t>
      </w:r>
    </w:p>
    <w:p w14:paraId="51EAA27D">
      <w:pPr>
        <w:spacing w:after="0" w:line="240" w:lineRule="auto"/>
        <w:ind w:left="1080"/>
        <w:rPr>
          <w:b/>
          <w:bCs/>
          <w:i/>
          <w:color w:val="000000" w:themeColor="text1"/>
          <w:lang w:val="it-IT"/>
          <w14:textFill>
            <w14:solidFill>
              <w14:schemeClr w14:val="tx1"/>
            </w14:solidFill>
          </w14:textFill>
        </w:rPr>
      </w:pPr>
      <w:r>
        <w:rPr>
          <w:b/>
          <w:bCs/>
          <w:u w:val="single"/>
          <w:lang w:val="it-IT"/>
        </w:rPr>
        <w:t xml:space="preserve">RÂURI </w:t>
      </w:r>
    </w:p>
    <w:p w14:paraId="19006D64">
      <w:pPr>
        <w:spacing w:after="0" w:line="240" w:lineRule="auto"/>
        <w:ind w:left="1080"/>
        <w:rPr>
          <w:rFonts w:eastAsia="Calibri" w:cs="Arial"/>
          <w:bCs/>
          <w:color w:val="000000" w:themeColor="text1"/>
          <w:lang w:val="ro-RO"/>
          <w14:textFill>
            <w14:solidFill>
              <w14:schemeClr w14:val="tx1"/>
            </w14:solidFill>
          </w14:textFill>
          <w14:ligatures w14:val="standardContextual"/>
        </w:rPr>
      </w:pPr>
      <w:r>
        <w:rPr>
          <w:b/>
          <w:color w:val="000000" w:themeColor="text1"/>
          <w:lang w:val="it-IT"/>
          <w14:textFill>
            <w14:solidFill>
              <w14:schemeClr w14:val="tx1"/>
            </w14:solidFill>
          </w14:textFill>
        </w:rPr>
        <w:t xml:space="preserve">Institutul Naţional de Hidrologie </w:t>
      </w:r>
      <w:r>
        <w:rPr>
          <w:rFonts w:cs="LiberationSans"/>
          <w:b/>
          <w:color w:val="000000" w:themeColor="text1"/>
          <w:lang w:val="ro-RO"/>
          <w14:textFill>
            <w14:solidFill>
              <w14:schemeClr w14:val="tx1"/>
            </w14:solidFill>
          </w14:textFill>
        </w:rPr>
        <w:t>ș</w:t>
      </w:r>
      <w:r>
        <w:rPr>
          <w:b/>
          <w:color w:val="000000" w:themeColor="text1"/>
          <w:lang w:val="it-IT"/>
          <w14:textFill>
            <w14:solidFill>
              <w14:schemeClr w14:val="tx1"/>
            </w14:solidFill>
          </w14:textFill>
        </w:rPr>
        <w:t>i Gospod</w:t>
      </w:r>
      <w:r>
        <w:rPr>
          <w:rFonts w:cs="Arial"/>
          <w:b/>
          <w:color w:val="000000" w:themeColor="text1"/>
          <w:lang w:val="ro-RO"/>
          <w14:textFill>
            <w14:solidFill>
              <w14:schemeClr w14:val="tx1"/>
            </w14:solidFill>
          </w14:textFill>
        </w:rPr>
        <w:t>ă</w:t>
      </w:r>
      <w:r>
        <w:rPr>
          <w:b/>
          <w:color w:val="000000" w:themeColor="text1"/>
          <w:lang w:val="it-IT"/>
          <w14:textFill>
            <w14:solidFill>
              <w14:schemeClr w14:val="tx1"/>
            </w14:solidFill>
          </w14:textFill>
        </w:rPr>
        <w:t xml:space="preserve">rire a Apelor (I.N.H.G.A.) a emis </w:t>
      </w:r>
      <w:r>
        <w:rPr>
          <w:b/>
          <w:bCs/>
          <w:iCs/>
          <w:color w:val="000000" w:themeColor="text1"/>
          <w:lang w:val="ro-RO"/>
          <w14:textFill>
            <w14:solidFill>
              <w14:schemeClr w14:val="tx1"/>
            </w14:solidFill>
          </w14:textFill>
        </w:rPr>
        <w:t>î</w:t>
      </w:r>
      <w:r>
        <w:rPr>
          <w:b/>
          <w:color w:val="000000" w:themeColor="text1"/>
          <w:lang w:val="it-IT"/>
          <w14:textFill>
            <w14:solidFill>
              <w14:schemeClr w14:val="tx1"/>
            </w14:solidFill>
          </w14:textFill>
        </w:rPr>
        <w:t xml:space="preserve">n data de 05.05.2025, la ora 12:30, </w:t>
      </w:r>
      <w:r>
        <w:rPr>
          <w:b/>
          <w:color w:val="000000" w:themeColor="text1"/>
          <w:u w:val="single"/>
          <w:lang w:val="it-IT"/>
          <w14:textFill>
            <w14:solidFill>
              <w14:schemeClr w14:val="tx1"/>
            </w14:solidFill>
          </w14:textFill>
        </w:rPr>
        <w:t>atenţionarea hidrologică</w:t>
      </w:r>
      <w:r>
        <w:rPr>
          <w:b/>
          <w:color w:val="000000" w:themeColor="text1"/>
          <w:lang w:val="it-IT"/>
          <w14:textFill>
            <w14:solidFill>
              <w14:schemeClr w14:val="tx1"/>
            </w14:solidFill>
          </w14:textFill>
        </w:rPr>
        <w:t xml:space="preserve"> nr. 16-</w:t>
      </w:r>
      <w:r>
        <w:rPr>
          <w:b/>
          <w:color w:val="000000" w:themeColor="text1"/>
          <w:u w:val="single"/>
          <w:lang w:val="it-IT"/>
          <w14:textFill>
            <w14:solidFill>
              <w14:schemeClr w14:val="tx1"/>
            </w14:solidFill>
          </w14:textFill>
        </w:rPr>
        <w:t>COD GALBEN</w:t>
      </w:r>
      <w:r>
        <w:rPr>
          <w:b/>
          <w:color w:val="000000" w:themeColor="text1"/>
          <w:lang w:val="it-IT"/>
          <w14:textFill>
            <w14:solidFill>
              <w14:schemeClr w14:val="tx1"/>
            </w14:solidFill>
          </w14:textFill>
        </w:rPr>
        <w:t>, valabil</w:t>
      </w:r>
      <w:r>
        <w:rPr>
          <w:rFonts w:cs="Arial"/>
          <w:b/>
          <w:color w:val="000000" w:themeColor="text1"/>
          <w:lang w:val="ro-RO"/>
          <w14:textFill>
            <w14:solidFill>
              <w14:schemeClr w14:val="tx1"/>
            </w14:solidFill>
          </w14:textFill>
        </w:rPr>
        <w:t>ă</w:t>
      </w:r>
      <w:r>
        <w:rPr>
          <w:b/>
          <w:color w:val="000000" w:themeColor="text1"/>
          <w:lang w:val="it-IT"/>
          <w14:textFill>
            <w14:solidFill>
              <w14:schemeClr w14:val="tx1"/>
            </w14:solidFill>
          </w14:textFill>
        </w:rPr>
        <w:t xml:space="preserve"> </w:t>
      </w:r>
      <w:r>
        <w:rPr>
          <w:b/>
          <w:bCs/>
          <w:iCs/>
          <w:color w:val="000000" w:themeColor="text1"/>
          <w:lang w:val="ro-RO"/>
          <w14:textFill>
            <w14:solidFill>
              <w14:schemeClr w14:val="tx1"/>
            </w14:solidFill>
          </w14:textFill>
        </w:rPr>
        <w:t>î</w:t>
      </w:r>
      <w:r>
        <w:rPr>
          <w:b/>
          <w:color w:val="000000" w:themeColor="text1"/>
          <w:lang w:val="it-IT"/>
          <w14:textFill>
            <w14:solidFill>
              <w14:schemeClr w14:val="tx1"/>
            </w14:solidFill>
          </w14:textFill>
        </w:rPr>
        <w:t>n intervalul 05.05.2025, ora 13:00-06.05.2025, ora 09:00, viz</w:t>
      </w:r>
      <w:r>
        <w:rPr>
          <w:rFonts w:cs="Arial"/>
          <w:b/>
          <w:color w:val="000000" w:themeColor="text1"/>
          <w14:textFill>
            <w14:solidFill>
              <w14:schemeClr w14:val="tx1"/>
            </w14:solidFill>
          </w14:textFill>
        </w:rPr>
        <w:t>â</w:t>
      </w:r>
      <w:r>
        <w:rPr>
          <w:b/>
          <w:color w:val="000000" w:themeColor="text1"/>
          <w:lang w:val="it-IT"/>
          <w14:textFill>
            <w14:solidFill>
              <w14:schemeClr w14:val="tx1"/>
            </w14:solidFill>
          </w14:textFill>
        </w:rPr>
        <w:t xml:space="preserve">nd </w:t>
      </w:r>
      <w:r>
        <w:rPr>
          <w:rFonts w:cs="Arial"/>
          <w:b/>
          <w:color w:val="000000" w:themeColor="text1"/>
          <w:lang w:val="ro-RO"/>
          <w14:textFill>
            <w14:solidFill>
              <w14:schemeClr w14:val="tx1"/>
            </w14:solidFill>
          </w14:textFill>
        </w:rPr>
        <w:t xml:space="preserve">scurgeri importante pe versanţi, torenţi şi pâraie, viituri rapide pe râurile mici cu posibile efecte de inundaţii locale şi creşteri de debite şi niveluri cu posibile depăşiri ale COTELOR DE ATENŢIE </w:t>
      </w:r>
      <w:r>
        <w:rPr>
          <w:rFonts w:eastAsia="Calibri" w:cs="Arial"/>
          <w:color w:val="000000" w:themeColor="text1"/>
          <w:lang w:val="ro-RO"/>
          <w14:textFill>
            <w14:solidFill>
              <w14:schemeClr w14:val="tx1"/>
            </w14:solidFill>
          </w14:textFill>
          <w14:ligatures w14:val="standardContextual"/>
        </w:rPr>
        <w:t xml:space="preserve">pe râurile din bazinele hidrografice: Someşul Mic – bazin superior și afluenţi bazin mijlociu și inferior </w:t>
      </w:r>
      <w:r>
        <w:rPr>
          <w:rFonts w:eastAsia="Calibri" w:cs="Arial"/>
          <w:b/>
          <w:color w:val="000000" w:themeColor="text1"/>
          <w:lang w:val="ro-RO"/>
          <w14:textFill>
            <w14:solidFill>
              <w14:schemeClr w14:val="tx1"/>
            </w14:solidFill>
          </w14:textFill>
          <w14:ligatures w14:val="standardContextual"/>
        </w:rPr>
        <w:t>(judeţele: Bihor şi Cluj)</w:t>
      </w:r>
      <w:r>
        <w:rPr>
          <w:rFonts w:eastAsia="Calibri" w:cs="Arial"/>
          <w:color w:val="000000" w:themeColor="text1"/>
          <w:lang w:val="ro-RO"/>
          <w14:textFill>
            <w14:solidFill>
              <w14:schemeClr w14:val="tx1"/>
            </w14:solidFill>
          </w14:textFill>
          <w14:ligatures w14:val="standardContextual"/>
        </w:rPr>
        <w:t xml:space="preserve">, Arieș – bazin superior și afluenţi bazin mijlociu și inferior </w:t>
      </w:r>
      <w:r>
        <w:rPr>
          <w:rFonts w:eastAsia="Calibri" w:cs="Arial"/>
          <w:b/>
          <w:bCs/>
          <w:color w:val="000000" w:themeColor="text1"/>
          <w:lang w:val="ro-RO"/>
          <w14:textFill>
            <w14:solidFill>
              <w14:schemeClr w14:val="tx1"/>
            </w14:solidFill>
          </w14:textFill>
          <w14:ligatures w14:val="standardContextual"/>
        </w:rPr>
        <w:t>(judeţele: Alba şi Cluj)</w:t>
      </w:r>
      <w:r>
        <w:rPr>
          <w:rFonts w:eastAsia="Calibri" w:cs="Arial"/>
          <w:color w:val="000000" w:themeColor="text1"/>
          <w:lang w:val="ro-RO"/>
          <w14:textFill>
            <w14:solidFill>
              <w14:schemeClr w14:val="tx1"/>
            </w14:solidFill>
          </w14:textFill>
          <w14:ligatures w14:val="standardContextual"/>
        </w:rPr>
        <w:t xml:space="preserve">, </w:t>
      </w:r>
      <w:r>
        <w:rPr>
          <w:rFonts w:eastAsia="Calibri" w:cs="Arial"/>
          <w:bCs/>
          <w:color w:val="000000" w:themeColor="text1"/>
          <w:lang w:val="ro-RO"/>
          <w14:textFill>
            <w14:solidFill>
              <w14:schemeClr w14:val="tx1"/>
            </w14:solidFill>
          </w14:textFill>
          <w14:ligatures w14:val="standardContextual"/>
        </w:rPr>
        <w:t xml:space="preserve">Bistriţa – afluenţii aferenţi sectorului aval Ac. Izvoru Muntelui </w:t>
      </w:r>
      <w:r>
        <w:rPr>
          <w:rFonts w:eastAsia="Calibri" w:cs="Arial"/>
          <w:b/>
          <w:color w:val="000000" w:themeColor="text1"/>
          <w:lang w:val="ro-RO"/>
          <w14:textFill>
            <w14:solidFill>
              <w14:schemeClr w14:val="tx1"/>
            </w14:solidFill>
          </w14:textFill>
          <w14:ligatures w14:val="standardContextual"/>
        </w:rPr>
        <w:t>(judeţele: Neamţ, Harghita şi Bacău)</w:t>
      </w:r>
      <w:r>
        <w:rPr>
          <w:rFonts w:eastAsia="Calibri" w:cs="Arial"/>
          <w:bCs/>
          <w:color w:val="000000" w:themeColor="text1"/>
          <w:lang w:val="ro-RO"/>
          <w14:textFill>
            <w14:solidFill>
              <w14:schemeClr w14:val="tx1"/>
            </w14:solidFill>
          </w14:textFill>
          <w14:ligatures w14:val="standardContextual"/>
        </w:rPr>
        <w:t xml:space="preserve">, Trotuş – </w:t>
      </w:r>
      <w:r>
        <w:rPr>
          <w:rFonts w:eastAsia="Calibri" w:cs="Arial"/>
          <w:color w:val="000000" w:themeColor="text1"/>
          <w:lang w:val="ro-RO"/>
          <w14:textFill>
            <w14:solidFill>
              <w14:schemeClr w14:val="tx1"/>
            </w14:solidFill>
          </w14:textFill>
          <w14:ligatures w14:val="standardContextual"/>
        </w:rPr>
        <w:t>bazin superior și afluenţi bazin mijlociu și inferior</w:t>
      </w:r>
      <w:r>
        <w:rPr>
          <w:rFonts w:eastAsia="Calibri" w:cs="Arial"/>
          <w:bCs/>
          <w:color w:val="000000" w:themeColor="text1"/>
          <w:lang w:val="ro-RO"/>
          <w14:textFill>
            <w14:solidFill>
              <w14:schemeClr w14:val="tx1"/>
            </w14:solidFill>
          </w14:textFill>
          <w14:ligatures w14:val="standardContextual"/>
        </w:rPr>
        <w:t xml:space="preserve"> </w:t>
      </w:r>
      <w:r>
        <w:rPr>
          <w:rFonts w:eastAsia="Calibri" w:cs="Arial"/>
          <w:b/>
          <w:color w:val="000000" w:themeColor="text1"/>
          <w:lang w:val="ro-RO"/>
          <w14:textFill>
            <w14:solidFill>
              <w14:schemeClr w14:val="tx1"/>
            </w14:solidFill>
          </w14:textFill>
          <w14:ligatures w14:val="standardContextual"/>
        </w:rPr>
        <w:t>(judeţele: Harghita, Bac</w:t>
      </w:r>
      <w:r>
        <w:rPr>
          <w:rFonts w:ascii="Calibri" w:hAnsi="Calibri" w:eastAsia="Calibri" w:cs="Calibri"/>
          <w:b/>
          <w:color w:val="000000" w:themeColor="text1"/>
          <w:lang w:val="ro-RO"/>
          <w14:textFill>
            <w14:solidFill>
              <w14:schemeClr w14:val="tx1"/>
            </w14:solidFill>
          </w14:textFill>
          <w14:ligatures w14:val="standardContextual"/>
        </w:rPr>
        <w:t>ӑ</w:t>
      </w:r>
      <w:r>
        <w:rPr>
          <w:rFonts w:eastAsia="Calibri" w:cs="Arial"/>
          <w:b/>
          <w:color w:val="000000" w:themeColor="text1"/>
          <w:lang w:val="ro-RO"/>
          <w14:textFill>
            <w14:solidFill>
              <w14:schemeClr w14:val="tx1"/>
            </w14:solidFill>
          </w14:textFill>
          <w14:ligatures w14:val="standardContextual"/>
        </w:rPr>
        <w:t>u, Neamţ, Covasna şi Vrancea)</w:t>
      </w:r>
      <w:r>
        <w:rPr>
          <w:rFonts w:eastAsia="Calibri" w:cs="Arial"/>
          <w:color w:val="000000" w:themeColor="text1"/>
          <w:lang w:val="ro-RO"/>
          <w14:textFill>
            <w14:solidFill>
              <w14:schemeClr w14:val="tx1"/>
            </w14:solidFill>
          </w14:textFill>
          <w14:ligatures w14:val="standardContextual"/>
        </w:rPr>
        <w:t>,</w:t>
      </w:r>
      <w:r>
        <w:rPr>
          <w:rFonts w:eastAsia="Calibri" w:cs="Arial"/>
          <w:b/>
          <w:color w:val="000000" w:themeColor="text1"/>
          <w:lang w:val="ro-RO"/>
          <w14:textFill>
            <w14:solidFill>
              <w14:schemeClr w14:val="tx1"/>
            </w14:solidFill>
          </w14:textFill>
          <w14:ligatures w14:val="standardContextual"/>
        </w:rPr>
        <w:t xml:space="preserve"> </w:t>
      </w:r>
      <w:r>
        <w:rPr>
          <w:rFonts w:eastAsia="Calibri" w:cs="Arial"/>
          <w:color w:val="000000" w:themeColor="text1"/>
          <w:lang w:val="ro-RO"/>
          <w14:textFill>
            <w14:solidFill>
              <w14:schemeClr w14:val="tx1"/>
            </w14:solidFill>
          </w14:textFill>
          <w14:ligatures w14:val="standardContextual"/>
        </w:rPr>
        <w:t>Siret – afluenţii mici aferenţi sectorului aval S.H. Lespezi – amonte confluenţ</w:t>
      </w:r>
      <w:r>
        <w:rPr>
          <w:rFonts w:ascii="Calibri" w:hAnsi="Calibri" w:eastAsia="Calibri" w:cs="Calibri"/>
          <w:color w:val="000000" w:themeColor="text1"/>
          <w:lang w:val="ro-RO"/>
          <w14:textFill>
            <w14:solidFill>
              <w14:schemeClr w14:val="tx1"/>
            </w14:solidFill>
          </w14:textFill>
          <w14:ligatures w14:val="standardContextual"/>
        </w:rPr>
        <w:t>ӑ</w:t>
      </w:r>
      <w:r>
        <w:rPr>
          <w:rFonts w:eastAsia="Calibri" w:cs="Calibri"/>
          <w:color w:val="000000" w:themeColor="text1"/>
          <w:lang w:val="ro-RO"/>
          <w14:textFill>
            <w14:solidFill>
              <w14:schemeClr w14:val="tx1"/>
            </w14:solidFill>
          </w14:textFill>
          <w14:ligatures w14:val="standardContextual"/>
        </w:rPr>
        <w:t xml:space="preserve"> cu râul Trotuş</w:t>
      </w:r>
      <w:r>
        <w:rPr>
          <w:rFonts w:eastAsia="Calibri" w:cs="Calibri"/>
          <w:b/>
          <w:color w:val="000000" w:themeColor="text1"/>
          <w:lang w:val="ro-RO"/>
          <w14:textFill>
            <w14:solidFill>
              <w14:schemeClr w14:val="tx1"/>
            </w14:solidFill>
          </w14:textFill>
          <w14:ligatures w14:val="standardContextual"/>
        </w:rPr>
        <w:t xml:space="preserve"> </w:t>
      </w:r>
      <w:r>
        <w:rPr>
          <w:rFonts w:eastAsia="Calibri" w:cs="Arial"/>
          <w:b/>
          <w:color w:val="000000" w:themeColor="text1"/>
          <w:lang w:val="ro-RO"/>
          <w14:textFill>
            <w14:solidFill>
              <w14:schemeClr w14:val="tx1"/>
            </w14:solidFill>
          </w14:textFill>
          <w14:ligatures w14:val="standardContextual"/>
        </w:rPr>
        <w:t>(Iaşi, Neamţ, Bac</w:t>
      </w:r>
      <w:r>
        <w:rPr>
          <w:rFonts w:ascii="Calibri" w:hAnsi="Calibri" w:eastAsia="Calibri" w:cs="Calibri"/>
          <w:b/>
          <w:color w:val="000000" w:themeColor="text1"/>
          <w:lang w:val="ro-RO"/>
          <w14:textFill>
            <w14:solidFill>
              <w14:schemeClr w14:val="tx1"/>
            </w14:solidFill>
          </w14:textFill>
          <w14:ligatures w14:val="standardContextual"/>
        </w:rPr>
        <w:t>ӑ</w:t>
      </w:r>
      <w:r>
        <w:rPr>
          <w:rFonts w:eastAsia="Calibri" w:cs="Arial"/>
          <w:b/>
          <w:color w:val="000000" w:themeColor="text1"/>
          <w:lang w:val="ro-RO"/>
          <w14:textFill>
            <w14:solidFill>
              <w14:schemeClr w14:val="tx1"/>
            </w14:solidFill>
          </w14:textFill>
          <w14:ligatures w14:val="standardContextual"/>
        </w:rPr>
        <w:t>u şi Vrancea),</w:t>
      </w:r>
      <w:r>
        <w:rPr>
          <w:rFonts w:eastAsia="Calibri" w:cs="Calibri"/>
          <w:b/>
          <w:color w:val="000000" w:themeColor="text1"/>
          <w:lang w:val="ro-RO"/>
          <w14:textFill>
            <w14:solidFill>
              <w14:schemeClr w14:val="tx1"/>
            </w14:solidFill>
          </w14:textFill>
          <w14:ligatures w14:val="standardContextual"/>
        </w:rPr>
        <w:t xml:space="preserve"> </w:t>
      </w:r>
      <w:r>
        <w:rPr>
          <w:rFonts w:eastAsia="Calibri" w:cs="Arial"/>
          <w:color w:val="000000" w:themeColor="text1"/>
          <w:lang w:val="ro-RO"/>
          <w14:textFill>
            <w14:solidFill>
              <w14:schemeClr w14:val="tx1"/>
            </w14:solidFill>
          </w14:textFill>
          <w14:ligatures w14:val="standardContextual"/>
        </w:rPr>
        <w:t>Bârlad – bazin amonte S.H. Negreşti şi afluenţii aferenţi sectorului aval S.H. Negreşti – amonte S.H. Bârlad</w:t>
      </w:r>
      <w:r>
        <w:rPr>
          <w:rFonts w:eastAsia="Calibri" w:cs="Arial"/>
          <w:b/>
          <w:color w:val="000000" w:themeColor="text1"/>
          <w:lang w:val="ro-RO"/>
          <w14:textFill>
            <w14:solidFill>
              <w14:schemeClr w14:val="tx1"/>
            </w14:solidFill>
          </w14:textFill>
          <w14:ligatures w14:val="standardContextual"/>
        </w:rPr>
        <w:t xml:space="preserve"> (judeţele: Neamţ, Iaşi şi Vaslui).</w:t>
      </w:r>
    </w:p>
    <w:p w14:paraId="40715E29">
      <w:pPr>
        <w:spacing w:after="0" w:line="240" w:lineRule="auto"/>
        <w:ind w:left="1080"/>
        <w:rPr>
          <w:rFonts w:eastAsia="Calibri" w:cs="Arial"/>
          <w:b/>
          <w:color w:val="000000" w:themeColor="text1"/>
          <w:lang w:val="ro-RO"/>
          <w14:textFill>
            <w14:solidFill>
              <w14:schemeClr w14:val="tx1"/>
            </w14:solidFill>
          </w14:textFill>
          <w14:ligatures w14:val="standardContextual"/>
        </w:rPr>
      </w:pPr>
      <w:r>
        <w:rPr>
          <w:rFonts w:eastAsia="Calibri" w:cs="Arial"/>
          <w:b/>
          <w:color w:val="000000" w:themeColor="text1"/>
          <w:lang w:val="ro-RO"/>
          <w14:textFill>
            <w14:solidFill>
              <w14:schemeClr w14:val="tx1"/>
            </w14:solidFill>
          </w14:textFill>
          <w14:ligatures w14:val="standardContextual"/>
        </w:rPr>
        <w:t>Atenţionarea Hidrologică vizează în principal fenomenele de scurgeri importante pe versanţi, torenţi şi pâraie, viituri rapide pe râurile mici cu posibile efecte de inundaţii locale, care se pot produce cu probabilitate și intensitate mai mare pe unele râuri mici din</w:t>
      </w:r>
      <w:r>
        <w:rPr>
          <w:rFonts w:eastAsia="Calibri" w:cs="Arial"/>
          <w:bCs/>
          <w:color w:val="000000" w:themeColor="text1"/>
          <w:lang w:val="ro-RO"/>
          <w14:textFill>
            <w14:solidFill>
              <w14:schemeClr w14:val="tx1"/>
            </w14:solidFill>
          </w14:textFill>
          <w14:ligatures w14:val="standardContextual"/>
        </w:rPr>
        <w:t xml:space="preserve"> </w:t>
      </w:r>
      <w:r>
        <w:rPr>
          <w:rFonts w:eastAsia="Calibri" w:cs="Arial"/>
          <w:b/>
          <w:color w:val="000000" w:themeColor="text1"/>
          <w:lang w:val="ro-RO"/>
          <w14:textFill>
            <w14:solidFill>
              <w14:schemeClr w14:val="tx1"/>
            </w14:solidFill>
          </w14:textFill>
          <w14:ligatures w14:val="standardContextual"/>
        </w:rPr>
        <w:t>judeţele: Cluj, Bacău şi Vaslui.</w:t>
      </w:r>
    </w:p>
    <w:p w14:paraId="1D3C5335">
      <w:pPr>
        <w:spacing w:after="0" w:line="240" w:lineRule="auto"/>
        <w:ind w:left="1080"/>
        <w:rPr>
          <w:color w:val="000000" w:themeColor="text1"/>
          <w:sz w:val="16"/>
          <w:szCs w:val="16"/>
          <w14:textFill>
            <w14:solidFill>
              <w14:schemeClr w14:val="tx1"/>
            </w14:solidFill>
          </w14:textFill>
        </w:rPr>
      </w:pPr>
    </w:p>
    <w:p w14:paraId="2E50D2C6">
      <w:pPr>
        <w:autoSpaceDE w:val="0"/>
        <w:autoSpaceDN w:val="0"/>
        <w:adjustRightInd w:val="0"/>
        <w:spacing w:after="0" w:line="240" w:lineRule="auto"/>
        <w:ind w:left="1080"/>
        <w:rPr>
          <w:i/>
          <w:color w:val="000000" w:themeColor="text1"/>
          <w:lang w:val="ro-RO"/>
          <w14:textFill>
            <w14:solidFill>
              <w14:schemeClr w14:val="tx1"/>
            </w14:solidFill>
          </w14:textFill>
        </w:rPr>
      </w:pPr>
      <w:r>
        <w:rPr>
          <w:color w:val="000000" w:themeColor="text1"/>
          <w:lang w:val="ro-RO"/>
          <w14:textFill>
            <w14:solidFill>
              <w14:schemeClr w14:val="tx1"/>
            </w14:solidFill>
          </w14:textFill>
        </w:rPr>
        <w:t>Aceast</w:t>
      </w:r>
      <w:r>
        <w:rPr>
          <w:rFonts w:cs="Arial"/>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w:t>
      </w:r>
      <w:r>
        <w:rPr>
          <w:bCs/>
          <w:color w:val="000000" w:themeColor="text1"/>
          <w:lang w:val="it-IT"/>
          <w14:textFill>
            <w14:solidFill>
              <w14:schemeClr w14:val="tx1"/>
            </w14:solidFill>
          </w14:textFill>
        </w:rPr>
        <w:t>atenţionare</w:t>
      </w:r>
      <w:r>
        <w:rPr>
          <w:b/>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hidrologică</w:t>
      </w:r>
      <w:r>
        <w:rPr>
          <w:rFonts w:cs="Arial"/>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 fost transmis</w:t>
      </w:r>
      <w:r>
        <w:rPr>
          <w:rFonts w:cs="Arial"/>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de către Centrul Operativ pentru Situaţii de Urgenţă al Ministerului Mediului, Apelor şi Pădurilor către</w:t>
      </w:r>
      <w:r>
        <w:rPr>
          <w:i/>
          <w:color w:val="000000" w:themeColor="text1"/>
          <w:lang w:val="ro-RO"/>
          <w14:textFill>
            <w14:solidFill>
              <w14:schemeClr w14:val="tx1"/>
            </w14:solidFill>
          </w14:textFill>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w:t>
      </w:r>
      <w:r>
        <w:rPr>
          <w:b/>
          <w:bCs/>
          <w:i/>
          <w:color w:val="000000" w:themeColor="text1"/>
          <w:lang w:val="es-PE"/>
          <w14:textFill>
            <w14:solidFill>
              <w14:schemeClr w14:val="tx1"/>
            </w14:solidFill>
          </w14:textFill>
        </w:rPr>
        <w:t xml:space="preserve">ALBA, </w:t>
      </w:r>
      <w:r>
        <w:rPr>
          <w:b/>
          <w:bCs/>
          <w:i/>
          <w:color w:val="000000" w:themeColor="text1"/>
          <w:lang w:val="ro-RO"/>
          <w14:textFill>
            <w14:solidFill>
              <w14:schemeClr w14:val="tx1"/>
            </w14:solidFill>
          </w14:textFill>
        </w:rPr>
        <w:t xml:space="preserve">BACĂU, BIHOR, CLUJ, COVASNA, HARGHITA, IAŞI, NEAMŢ, VASLUI şi VRANCEA </w:t>
      </w:r>
      <w:r>
        <w:rPr>
          <w:bCs/>
          <w:color w:val="000000" w:themeColor="text1"/>
          <w:lang w:val="ro-RO"/>
          <w14:textFill>
            <w14:solidFill>
              <w14:schemeClr w14:val="tx1"/>
            </w14:solidFill>
          </w14:textFill>
        </w:rPr>
        <w:t>(10 prefectur</w:t>
      </w:r>
      <w:r>
        <w:rPr>
          <w:rFonts w:cs="Arial"/>
          <w:color w:val="000000" w:themeColor="text1"/>
          <w:lang w:val="ro-RO"/>
          <w14:textFill>
            <w14:solidFill>
              <w14:schemeClr w14:val="tx1"/>
            </w14:solidFill>
          </w14:textFill>
        </w:rPr>
        <w:t>i</w:t>
      </w:r>
      <w:r>
        <w:rPr>
          <w:bCs/>
          <w:color w:val="000000" w:themeColor="text1"/>
          <w:lang w:val="ro-RO"/>
          <w14:textFill>
            <w14:solidFill>
              <w14:schemeClr w14:val="tx1"/>
            </w14:solidFill>
          </w14:textFill>
        </w:rPr>
        <w:t>)</w:t>
      </w:r>
      <w:r>
        <w:rPr>
          <w:b/>
          <w:bCs/>
          <w:i/>
          <w:color w:val="000000" w:themeColor="text1"/>
          <w:lang w:val="ro-RO"/>
          <w14:textFill>
            <w14:solidFill>
              <w14:schemeClr w14:val="tx1"/>
            </w14:solidFill>
          </w14:textFill>
        </w:rPr>
        <w:t xml:space="preserve"> – </w:t>
      </w:r>
      <w:r>
        <w:rPr>
          <w:b/>
          <w:bCs/>
          <w:i/>
          <w:color w:val="000000" w:themeColor="text1"/>
          <w:u w:val="single"/>
          <w:lang w:val="ro-RO"/>
          <w14:textFill>
            <w14:solidFill>
              <w14:schemeClr w14:val="tx1"/>
            </w14:solidFill>
          </w14:textFill>
        </w:rPr>
        <w:t>COD GALBEN</w:t>
      </w:r>
      <w:r>
        <w:rPr>
          <w:b/>
          <w:bCs/>
          <w:i/>
          <w:color w:val="000000" w:themeColor="text1"/>
          <w:lang w:val="ro-RO"/>
          <w14:textFill>
            <w14:solidFill>
              <w14:schemeClr w14:val="tx1"/>
            </w14:solidFill>
          </w14:textFill>
        </w:rPr>
        <w:t>.</w:t>
      </w:r>
    </w:p>
    <w:p w14:paraId="48CB5886">
      <w:pPr>
        <w:spacing w:after="0" w:line="240" w:lineRule="auto"/>
        <w:ind w:left="0"/>
        <w:rPr>
          <w:rFonts w:eastAsia="BatangChe" w:cs="Tahoma"/>
          <w:b/>
          <w:bCs/>
          <w:color w:val="000000" w:themeColor="text1"/>
          <w:sz w:val="16"/>
          <w:szCs w:val="16"/>
          <w:lang w:val="ro-RO"/>
          <w14:textFill>
            <w14:solidFill>
              <w14:schemeClr w14:val="tx1"/>
            </w14:solidFill>
          </w14:textFill>
        </w:rPr>
      </w:pPr>
    </w:p>
    <w:p w14:paraId="0772DAF5">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Debitele au fost în general în creştere</w:t>
      </w:r>
      <w:r>
        <w:rPr>
          <w:rFonts w:eastAsia="BatangChe" w:cs="Tahoma"/>
          <w:color w:val="000000" w:themeColor="text1"/>
          <w:lang w:val="ro-RO"/>
          <w14:textFill>
            <w14:solidFill>
              <w14:schemeClr w14:val="tx1"/>
            </w14:solidFill>
          </w14:textFill>
        </w:rPr>
        <w:t xml:space="preserve"> ca urmare a precipitațiilor sub formă de aversă, importante cantitativ, căzute în interval şi propagării, exceptând cursurile mijlocii şi inferioare ale Siretului şi Prutului şi cursul inferior al Buzăului, unde au fost în uşoară scădere.</w:t>
      </w:r>
    </w:p>
    <w:p w14:paraId="5C46A851">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Pe râurile din bazinele hidrografice: Jiu, Vedea, bazinele mijlocii şi inferioare ale Argeşului şi Ialomiței, bazinul inferior al Oltului, pe cursul superior al Prutului şi pe râurile din Dobrogea debitele au fost relativ staționare.</w:t>
      </w:r>
    </w:p>
    <w:p w14:paraId="1DB417ED">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Debitele se situează în general la valori sub mediile multianuale lunare, cu coeficienți moduli cuprinși între 10-30%, mai mari (30-50%) pe râurile din bazinele hidrografice: Vișeu, Neajlov, bazinele superioare ale râurilor Someșul Mare, Jiu, Ialomița, Bistrița, pe cursul Prutului, unii afluenți din bazinul superior și mijlociu al Oltului și pe râurile din Dobrogea.</w:t>
      </w:r>
    </w:p>
    <w:p w14:paraId="2106932D">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interval au fost emise o AVERTIZARE HIDROLOGICĂ şi cinci ATENȚIONĂRI HIDROLOGICE pentru fenomene imediate.</w:t>
      </w:r>
    </w:p>
    <w:p w14:paraId="5D235A8D">
      <w:pPr>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Nivelurile</w:t>
      </w:r>
      <w:r>
        <w:rPr>
          <w:rFonts w:eastAsia="BatangChe" w:cs="Tahoma"/>
          <w:color w:val="000000" w:themeColor="text1"/>
          <w:lang w:val="ro-RO"/>
          <w14:textFill>
            <w14:solidFill>
              <w14:schemeClr w14:val="tx1"/>
            </w14:solidFill>
          </w14:textFill>
        </w:rPr>
        <w:t xml:space="preserve"> pe râuri la stațiile hidrometrice </w:t>
      </w:r>
      <w:r>
        <w:rPr>
          <w:rFonts w:eastAsia="BatangChe" w:cs="Tahoma"/>
          <w:b/>
          <w:bCs/>
          <w:color w:val="000000" w:themeColor="text1"/>
          <w:lang w:val="ro-RO"/>
          <w14:textFill>
            <w14:solidFill>
              <w14:schemeClr w14:val="tx1"/>
            </w14:solidFill>
          </w14:textFill>
        </w:rPr>
        <w:t>se situează sub COTELE DE ATENȚIE.</w:t>
      </w:r>
    </w:p>
    <w:p w14:paraId="708E8316">
      <w:pPr>
        <w:spacing w:after="0" w:line="240" w:lineRule="auto"/>
        <w:ind w:left="1080"/>
        <w:rPr>
          <w:rFonts w:eastAsia="BatangChe" w:cs="Tahoma"/>
          <w:b/>
          <w:bCs/>
          <w:color w:val="000000" w:themeColor="text1"/>
          <w:sz w:val="16"/>
          <w:szCs w:val="16"/>
          <w:lang w:val="ro-RO"/>
          <w14:textFill>
            <w14:solidFill>
              <w14:schemeClr w14:val="tx1"/>
            </w14:solidFill>
          </w14:textFill>
        </w:rPr>
      </w:pPr>
    </w:p>
    <w:p w14:paraId="4A470312">
      <w:pPr>
        <w:spacing w:after="0" w:line="240" w:lineRule="auto"/>
        <w:ind w:left="1080"/>
        <w:rPr>
          <w:rFonts w:eastAsia="BatangChe"/>
          <w:lang w:val="ro-RO"/>
        </w:rPr>
      </w:pPr>
      <w:r>
        <w:rPr>
          <w:rFonts w:eastAsia="BatangChe"/>
          <w:b/>
          <w:bCs/>
          <w:lang w:val="ro-RO"/>
        </w:rPr>
        <w:t>Debitele vor fi în general în creştere</w:t>
      </w:r>
      <w:r>
        <w:rPr>
          <w:rFonts w:eastAsia="BatangChe"/>
          <w:lang w:val="ro-RO"/>
        </w:rPr>
        <w:t xml:space="preserve"> ca urmare a precipitațiilor sub formă de aversă, importante cantitativ, prognozate şi propagării.</w:t>
      </w:r>
    </w:p>
    <w:p w14:paraId="214D98E4">
      <w:pPr>
        <w:spacing w:after="0" w:line="240" w:lineRule="auto"/>
        <w:ind w:left="1080"/>
        <w:rPr>
          <w:rFonts w:eastAsia="BatangChe"/>
          <w:lang w:val="ro-RO"/>
        </w:rPr>
      </w:pPr>
      <w:r>
        <w:rPr>
          <w:rFonts w:eastAsia="BatangChe"/>
          <w:lang w:val="ro-RO"/>
        </w:rPr>
        <w:t>Sunt posibile scurgeri importante pe versanți, torenți şi pâraie, viituri rapide pe unele râuri mici, cu posibile efecte de inundații locale şi creșteri de debite şi niveluri, cu posibile depăşiri ale COTELOR DE ATENȚIE, pe unele râuri din zonele de deal și munte, mai ales pe cele din bazinele superioare ale Someşului Mic, Arieşului, Trotuşului, Bârladului, precum şi în bazinul inferior al Bistriței.</w:t>
      </w:r>
    </w:p>
    <w:p w14:paraId="6CA413D1">
      <w:pPr>
        <w:spacing w:after="0" w:line="240" w:lineRule="auto"/>
        <w:ind w:left="0"/>
        <w:rPr>
          <w:rFonts w:eastAsia="BatangChe"/>
          <w:b/>
          <w:bCs/>
          <w:sz w:val="16"/>
          <w:szCs w:val="16"/>
          <w:lang w:val="ro-RO"/>
        </w:rPr>
      </w:pPr>
    </w:p>
    <w:p w14:paraId="142E4A90">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08784522">
      <w:pPr>
        <w:shd w:val="clear" w:color="auto" w:fill="FFFFFF"/>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05-06.05.2025</w:t>
      </w:r>
      <w:r>
        <w:rPr>
          <w:rFonts w:eastAsia="BatangChe" w:cs="Tahoma"/>
          <w:b/>
          <w:bCs/>
          <w:color w:val="000000" w:themeColor="text1"/>
          <w:lang w:val="ro-RO"/>
          <w14:textFill>
            <w14:solidFill>
              <w14:schemeClr w14:val="tx1"/>
            </w14:solidFill>
          </w14:textFill>
        </w:rPr>
        <w:t xml:space="preserve"> a fost în scădere, având valoarea de 4200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r>
        <w:rPr>
          <w:rFonts w:eastAsia="BatangChe" w:cs="Tahoma"/>
          <w:color w:val="000000" w:themeColor="text1"/>
          <w:lang w:val="ro-RO"/>
          <w14:textFill>
            <w14:solidFill>
              <w14:schemeClr w14:val="tx1"/>
            </w14:solidFill>
          </w14:textFill>
        </w:rPr>
        <w:t xml:space="preserve">, sub media lunii </w:t>
      </w:r>
      <w:r>
        <w:rPr>
          <w:rFonts w:eastAsia="BatangChe" w:cs="Tahoma"/>
          <w:b/>
          <w:bCs/>
          <w:color w:val="000000" w:themeColor="text1"/>
          <w:lang w:val="ro-RO"/>
          <w14:textFill>
            <w14:solidFill>
              <w14:schemeClr w14:val="tx1"/>
            </w14:solidFill>
          </w14:textFill>
        </w:rPr>
        <w:t>mai (7250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6CA23C44">
      <w:pPr>
        <w:shd w:val="clear" w:color="auto" w:fill="FFFFFF"/>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 xml:space="preserve">În aval de Porţile de Fier debitele </w:t>
      </w:r>
      <w:bookmarkStart w:id="0" w:name="_Hlk171581215"/>
      <w:r>
        <w:rPr>
          <w:rFonts w:eastAsia="BatangChe" w:cs="Tahoma"/>
          <w:color w:val="000000" w:themeColor="text1"/>
          <w:lang w:val="ro-RO"/>
          <w14:textFill>
            <w14:solidFill>
              <w14:schemeClr w14:val="tx1"/>
            </w14:solidFill>
          </w14:textFill>
        </w:rPr>
        <w:t xml:space="preserve">au fost </w:t>
      </w:r>
      <w:bookmarkEnd w:id="0"/>
      <w:r>
        <w:rPr>
          <w:rFonts w:eastAsia="BatangChe" w:cs="Tahoma"/>
          <w:color w:val="000000" w:themeColor="text1"/>
          <w:lang w:val="ro-RO"/>
          <w14:textFill>
            <w14:solidFill>
              <w14:schemeClr w14:val="tx1"/>
            </w14:solidFill>
          </w14:textFill>
        </w:rPr>
        <w:t>în scădere pe sectorul Gruia–Oltenița și în creștere pe sectorul Călărași–Tulcea.</w:t>
      </w:r>
    </w:p>
    <w:p w14:paraId="01505744">
      <w:pPr>
        <w:shd w:val="clear" w:color="auto" w:fill="FFFFFF"/>
        <w:spacing w:after="0" w:line="240" w:lineRule="auto"/>
        <w:ind w:left="0"/>
        <w:rPr>
          <w:rFonts w:eastAsia="BatangChe" w:cs="Tahoma"/>
          <w:color w:val="000000" w:themeColor="text1"/>
          <w:sz w:val="16"/>
          <w:szCs w:val="16"/>
          <w:lang w:val="ro-RO"/>
          <w14:textFill>
            <w14:solidFill>
              <w14:schemeClr w14:val="tx1"/>
            </w14:solidFill>
          </w14:textFill>
        </w:rPr>
      </w:pPr>
    </w:p>
    <w:p w14:paraId="0F0BEF00">
      <w:pPr>
        <w:keepLines/>
        <w:spacing w:after="0" w:line="240" w:lineRule="auto"/>
        <w:ind w:left="1077"/>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în scădere (4000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57DC8041">
      <w:pPr>
        <w:keepLines/>
        <w:spacing w:after="0" w:line="240" w:lineRule="auto"/>
        <w:ind w:left="1077"/>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 Porțile de Fier debitele vor fi în scădere pe sectorul Gruia–Galați şi relativ staționare pe sectorul Isaccea-Tulcea.</w:t>
      </w:r>
    </w:p>
    <w:p w14:paraId="066025DF">
      <w:pPr>
        <w:keepLines/>
        <w:spacing w:after="0" w:line="240" w:lineRule="auto"/>
        <w:ind w:left="0"/>
        <w:rPr>
          <w:rFonts w:eastAsia="BatangChe" w:cs="Tahoma"/>
          <w:color w:val="000000" w:themeColor="text1"/>
          <w:lang w:val="ro-RO"/>
          <w14:textFill>
            <w14:solidFill>
              <w14:schemeClr w14:val="tx1"/>
            </w14:solidFill>
          </w14:textFill>
        </w:rPr>
      </w:pPr>
    </w:p>
    <w:p w14:paraId="7E29F2D5">
      <w:pPr>
        <w:spacing w:after="0" w:line="240" w:lineRule="auto"/>
        <w:ind w:left="108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05.05.2025, ora 09.00 –06.05.2025, ora 06.00 </w:t>
      </w:r>
    </w:p>
    <w:p w14:paraId="6E280C04">
      <w:pPr>
        <w:autoSpaceDE w:val="0"/>
        <w:autoSpaceDN w:val="0"/>
        <w:adjustRightInd w:val="0"/>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 xml:space="preserve">Administraţia Naţională de Meteorologie (A.N.M.) a emis </w:t>
      </w:r>
      <w:r>
        <w:rPr>
          <w:b/>
          <w:bCs/>
          <w:iCs/>
          <w:color w:val="000000" w:themeColor="text1"/>
          <w:lang w:val="ro-RO"/>
          <w14:textFill>
            <w14:solidFill>
              <w14:schemeClr w14:val="tx1"/>
            </w14:solidFill>
          </w14:textFill>
        </w:rPr>
        <w:t>î</w:t>
      </w:r>
      <w:r>
        <w:rPr>
          <w:b/>
          <w:color w:val="000000" w:themeColor="text1"/>
          <w:lang w:val="ro-RO"/>
          <w14:textFill>
            <w14:solidFill>
              <w14:schemeClr w14:val="tx1"/>
            </w14:solidFill>
          </w14:textFill>
        </w:rPr>
        <w:t xml:space="preserve">n data de 05.05.2025, la ora 10:00, </w:t>
      </w:r>
      <w:r>
        <w:rPr>
          <w:rStyle w:val="21"/>
          <w:rFonts w:cs="Arial"/>
          <w:color w:val="000000" w:themeColor="text1"/>
          <w:u w:val="single"/>
          <w:lang w:val="ro-RO"/>
          <w14:textFill>
            <w14:solidFill>
              <w14:schemeClr w14:val="tx1"/>
            </w14:solidFill>
          </w14:textFill>
        </w:rPr>
        <w:t>atenționarea</w:t>
      </w:r>
      <w:r>
        <w:rPr>
          <w:b/>
          <w:color w:val="000000" w:themeColor="text1"/>
          <w:u w:val="single"/>
          <w:lang w:val="ro-RO"/>
          <w14:textFill>
            <w14:solidFill>
              <w14:schemeClr w14:val="tx1"/>
            </w14:solidFill>
          </w14:textFill>
        </w:rPr>
        <w:t xml:space="preserve"> meteorologică</w:t>
      </w:r>
      <w:r>
        <w:rPr>
          <w:b/>
          <w:color w:val="000000" w:themeColor="text1"/>
          <w:lang w:val="ro-RO"/>
          <w14:textFill>
            <w14:solidFill>
              <w14:schemeClr w14:val="tx1"/>
            </w14:solidFill>
          </w14:textFill>
        </w:rPr>
        <w:t xml:space="preserve"> nr. 42:</w:t>
      </w:r>
    </w:p>
    <w:p w14:paraId="782C2049">
      <w:pPr>
        <w:autoSpaceDE w:val="0"/>
        <w:spacing w:after="0" w:line="240" w:lineRule="auto"/>
        <w:ind w:left="1080"/>
        <w:rPr>
          <w:rFonts w:cs="Arial"/>
          <w:color w:val="000000" w:themeColor="text1"/>
          <w:lang w:val="ro-RO"/>
          <w14:textFill>
            <w14:solidFill>
              <w14:schemeClr w14:val="tx1"/>
            </w14:solidFill>
          </w14:textFill>
        </w:rPr>
      </w:pPr>
      <w:r>
        <w:rPr>
          <w:b/>
          <w:bCs/>
          <w:iCs/>
          <w:color w:val="000000" w:themeColor="text1"/>
          <w:lang w:val="ro-RO"/>
          <w14:textFill>
            <w14:solidFill>
              <w14:schemeClr w14:val="tx1"/>
            </w14:solidFill>
          </w14:textFill>
        </w:rPr>
        <w:t>-</w:t>
      </w:r>
      <w:r>
        <w:rPr>
          <w:b/>
          <w:bCs/>
          <w:iCs/>
          <w:color w:val="000000" w:themeColor="text1"/>
          <w:u w:val="single"/>
          <w:lang w:val="ro-RO"/>
          <w14:textFill>
            <w14:solidFill>
              <w14:schemeClr w14:val="tx1"/>
            </w14:solidFill>
          </w14:textFill>
        </w:rPr>
        <w:t>informare meteorologic</w:t>
      </w:r>
      <w:r>
        <w:rPr>
          <w:rFonts w:cs="Arial"/>
          <w:b/>
          <w:bCs/>
          <w:iCs/>
          <w:color w:val="000000" w:themeColor="text1"/>
          <w:u w:val="single"/>
          <w14:textFill>
            <w14:solidFill>
              <w14:schemeClr w14:val="tx1"/>
            </w14:solidFill>
          </w14:textFill>
        </w:rPr>
        <w:t>ă</w:t>
      </w:r>
      <w:r>
        <w:rPr>
          <w:rFonts w:cs="Arial"/>
          <w:b/>
          <w:bCs/>
          <w:iCs/>
          <w:color w:val="000000" w:themeColor="text1"/>
          <w14:textFill>
            <w14:solidFill>
              <w14:schemeClr w14:val="tx1"/>
            </w14:solidFill>
          </w14:textFill>
        </w:rPr>
        <w:t xml:space="preserve"> </w:t>
      </w:r>
      <w:r>
        <w:rPr>
          <w:b/>
          <w:color w:val="000000" w:themeColor="text1"/>
          <w:lang w:val="ro-RO"/>
          <w14:textFill>
            <w14:solidFill>
              <w14:schemeClr w14:val="tx1"/>
            </w14:solidFill>
          </w14:textFill>
        </w:rPr>
        <w:t>valabil</w:t>
      </w:r>
      <w:r>
        <w:rPr>
          <w:rFonts w:cs="Arial"/>
          <w:b/>
          <w:bCs/>
          <w:color w:val="000000" w:themeColor="text1"/>
          <w14:textFill>
            <w14:solidFill>
              <w14:schemeClr w14:val="tx1"/>
            </w14:solidFill>
          </w14:textFill>
        </w:rPr>
        <w:t>ă</w:t>
      </w:r>
      <w:r>
        <w:rPr>
          <w:b/>
          <w:color w:val="000000" w:themeColor="text1"/>
          <w:lang w:val="ro-RO"/>
          <w14:textFill>
            <w14:solidFill>
              <w14:schemeClr w14:val="tx1"/>
            </w14:solidFill>
          </w14:textFill>
        </w:rPr>
        <w:t xml:space="preserve">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05.05.2025, ora 12:00-08.05.2025, ora 23:00,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color w:val="000000" w:themeColor="text1"/>
          <w:lang w:val="ro-RO"/>
          <w14:textFill>
            <w14:solidFill>
              <w14:schemeClr w14:val="tx1"/>
            </w14:solidFill>
          </w14:textFill>
        </w:rPr>
        <w:t>instabilitate atmosferică</w:t>
      </w:r>
      <w:r>
        <w:rPr>
          <w:rFonts w:cs="Arial"/>
          <w:b/>
          <w:bCs/>
          <w:color w:val="000000" w:themeColor="text1"/>
          <w14:textFill>
            <w14:solidFill>
              <w14:schemeClr w14:val="tx1"/>
            </w14:solidFill>
          </w14:textFill>
        </w:rPr>
        <w:t>: “</w:t>
      </w:r>
      <w:r>
        <w:rPr>
          <w:rFonts w:cs="Arial"/>
          <w:color w:val="000000" w:themeColor="text1"/>
          <w:lang w:val="ro-RO"/>
          <w14:textFill>
            <w14:solidFill>
              <w14:schemeClr w14:val="tx1"/>
            </w14:solidFill>
          </w14:textFill>
        </w:rPr>
        <w:t>în intervalul menționat vor fi perioade cu instabilitate atmosferică în toate regiunile. Aceasta se va manifesta prin averse torențiale, descărcări electrice și intensificări ale vântului (rafale în general de 40...50 km/h). În intervale scurte de timp sau prin acumulare cantitățile de apă vor depăși 20...40 l/mp și vor fi vijelii și grindină.</w:t>
      </w:r>
      <w:r>
        <w:rPr>
          <w:rFonts w:cs="Arial"/>
          <w:bCs/>
          <w:iCs/>
          <w:color w:val="000000" w:themeColor="text1"/>
          <w14:textFill>
            <w14:solidFill>
              <w14:schemeClr w14:val="tx1"/>
            </w14:solidFill>
          </w14:textFill>
        </w:rPr>
        <w:t>”</w:t>
      </w:r>
    </w:p>
    <w:p w14:paraId="3BC4C851">
      <w:pPr>
        <w:autoSpaceDE w:val="0"/>
        <w:spacing w:after="0" w:line="240" w:lineRule="auto"/>
        <w:ind w:left="1080"/>
        <w:rPr>
          <w:b/>
          <w:color w:val="000000" w:themeColor="text1"/>
          <w:sz w:val="16"/>
          <w:szCs w:val="16"/>
          <w:lang w:val="ro-RO"/>
          <w14:textFill>
            <w14:solidFill>
              <w14:schemeClr w14:val="tx1"/>
            </w14:solidFill>
          </w14:textFill>
        </w:rPr>
      </w:pPr>
    </w:p>
    <w:p w14:paraId="075F2093">
      <w:pPr>
        <w:autoSpaceDE w:val="0"/>
        <w:spacing w:after="0" w:line="240" w:lineRule="auto"/>
        <w:ind w:left="1080"/>
        <w:rPr>
          <w:rFonts w:eastAsia="Times New Roman" w:cs="Arial"/>
          <w:bCs/>
          <w:iCs/>
          <w:color w:val="000000" w:themeColor="text1"/>
          <w:lang w:val="ro-RO"/>
          <w14:textFill>
            <w14:solidFill>
              <w14:schemeClr w14:val="tx1"/>
            </w14:solidFill>
          </w14:textFill>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COD GALBEN</w:t>
      </w:r>
      <w:r>
        <w:rPr>
          <w:b/>
          <w:color w:val="000000" w:themeColor="text1"/>
          <w:lang w:val="ro-RO"/>
          <w14:textFill>
            <w14:solidFill>
              <w14:schemeClr w14:val="tx1"/>
            </w14:solidFill>
          </w14:textFill>
        </w:rPr>
        <w:t xml:space="preserve"> valabil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05.05.2025, orele 12:00-23:00,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ând</w:t>
      </w:r>
      <w:r>
        <w:rPr>
          <w:b/>
          <w:color w:val="000000" w:themeColor="text1"/>
          <w:lang w:val="ro-RO"/>
          <w14:textFill>
            <w14:solidFill>
              <w14:schemeClr w14:val="tx1"/>
            </w14:solidFill>
          </w14:textFill>
        </w:rPr>
        <w:t xml:space="preserve"> </w:t>
      </w:r>
      <w:r>
        <w:rPr>
          <w:rFonts w:cs="Arial"/>
          <w:b/>
          <w:bCs/>
          <w:color w:val="000000" w:themeColor="text1"/>
          <w:lang w:val="ro-RO"/>
          <w14:textFill>
            <w14:solidFill>
              <w14:schemeClr w14:val="tx1"/>
            </w14:solidFill>
          </w14:textFill>
        </w:rPr>
        <w:t>instabilitate atmosferică temporar accentuată</w:t>
      </w:r>
      <w:r>
        <w:rPr>
          <w:rFonts w:cs="Arial"/>
          <w:b/>
          <w:bCs/>
          <w:color w:val="000000" w:themeColor="text1"/>
          <w14:textFill>
            <w14:solidFill>
              <w14:schemeClr w14:val="tx1"/>
            </w14:solidFill>
          </w14:textFill>
        </w:rPr>
        <w:t>: “</w:t>
      </w:r>
      <w:r>
        <w:rPr>
          <w:rFonts w:eastAsia="Times New Roman" w:cs="Arial"/>
          <w:bCs/>
          <w:iCs/>
          <w:color w:val="000000" w:themeColor="text1"/>
          <w:lang w:val="ro-RO"/>
          <w14:textFill>
            <w14:solidFill>
              <w14:schemeClr w14:val="tx1"/>
            </w14:solidFill>
          </w14:textFill>
        </w:rPr>
        <w:t>vor fi perioade cu instabilitate atmosferică accentuată, ce se va manifesta prin averse torențiale, frecvente descărcări electrice și intensificări de scurtă durată ale vântului (rafale de 50...70 km/h) la munte, în cea mai mare parte a Moldovei  și Transilvaniei, precum și în nordul și estul Munteniei. În intervale scurte de timp sau prin acumulare cantitățile de apă vor fi de 15...25 l/mp și pe arii restrânse de 30...50 l/mp. Pe alocuri vor fi vijelii și grindină.”</w:t>
      </w:r>
    </w:p>
    <w:p w14:paraId="1A988818">
      <w:pPr>
        <w:autoSpaceDE w:val="0"/>
        <w:autoSpaceDN w:val="0"/>
        <w:adjustRightInd w:val="0"/>
        <w:spacing w:after="0" w:line="240" w:lineRule="auto"/>
        <w:ind w:left="0"/>
        <w:rPr>
          <w:rFonts w:cs="Arial"/>
          <w:color w:val="FF0000"/>
          <w:sz w:val="16"/>
          <w:szCs w:val="16"/>
          <w:lang w:val="ro-RO"/>
        </w:rPr>
      </w:pPr>
    </w:p>
    <w:p w14:paraId="68A9B2B2">
      <w:pPr>
        <w:autoSpaceDE w:val="0"/>
        <w:autoSpaceDN w:val="0"/>
        <w:adjustRightInd w:val="0"/>
        <w:spacing w:after="0" w:line="240" w:lineRule="auto"/>
        <w:ind w:left="1080"/>
        <w:rPr>
          <w:b/>
          <w:bCs/>
          <w:i/>
          <w:color w:val="000000" w:themeColor="text1"/>
          <w:lang w:val="ro-RO"/>
          <w14:textFill>
            <w14:solidFill>
              <w14:schemeClr w14:val="tx1"/>
            </w14:solidFill>
          </w14:textFill>
        </w:rPr>
      </w:pPr>
      <w:r>
        <w:rPr>
          <w:color w:val="000000" w:themeColor="text1"/>
          <w:lang w:val="ro-RO"/>
          <w14:textFill>
            <w14:solidFill>
              <w14:schemeClr w14:val="tx1"/>
            </w14:solidFill>
          </w14:textFill>
        </w:rPr>
        <w:t>Aceast</w:t>
      </w:r>
      <w:r>
        <w:rPr>
          <w:rFonts w:cs="Arial"/>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w:t>
      </w:r>
      <w:r>
        <w:rPr>
          <w:rStyle w:val="21"/>
          <w:rFonts w:cs="Arial"/>
          <w:b w:val="0"/>
          <w:bCs w:val="0"/>
          <w:color w:val="000000" w:themeColor="text1"/>
          <w:lang w:val="ro-RO"/>
          <w14:textFill>
            <w14:solidFill>
              <w14:schemeClr w14:val="tx1"/>
            </w14:solidFill>
          </w14:textFill>
        </w:rPr>
        <w:t>atenționare</w:t>
      </w:r>
      <w:r>
        <w:rPr>
          <w:color w:val="000000" w:themeColor="text1"/>
          <w:lang w:val="ro-RO"/>
          <w14:textFill>
            <w14:solidFill>
              <w14:schemeClr w14:val="tx1"/>
            </w14:solidFill>
          </w14:textFill>
        </w:rPr>
        <w:t xml:space="preserve"> meteorologică</w:t>
      </w:r>
      <w:r>
        <w:rPr>
          <w:rFonts w:cs="Arial"/>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 fost transmis</w:t>
      </w:r>
      <w:r>
        <w:rPr>
          <w:rFonts w:cs="Arial"/>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de către Centrul Operativ pentru Situaţii de Urgenţă al Ministerului Mediului, Apelor şi Pădurilor către</w:t>
      </w:r>
      <w:r>
        <w:rPr>
          <w:i/>
          <w:color w:val="000000" w:themeColor="text1"/>
          <w:lang w:val="ro-RO"/>
          <w14:textFill>
            <w14:solidFill>
              <w14:schemeClr w14:val="tx1"/>
            </w14:solidFill>
          </w14:textFill>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w:t>
      </w:r>
      <w:r>
        <w:rPr>
          <w:b/>
          <w:bCs/>
          <w:i/>
          <w:color w:val="000000" w:themeColor="text1"/>
          <w:lang w:val="ro-RO"/>
          <w14:textFill>
            <w14:solidFill>
              <w14:schemeClr w14:val="tx1"/>
            </w14:solidFill>
          </w14:textFill>
        </w:rPr>
        <w:t xml:space="preserve"> </w:t>
      </w:r>
      <w:r>
        <w:rPr>
          <w:i/>
          <w:color w:val="000000" w:themeColor="text1"/>
          <w:lang w:val="ro-RO"/>
          <w14:textFill>
            <w14:solidFill>
              <w14:schemeClr w14:val="tx1"/>
            </w14:solidFill>
          </w14:textFill>
        </w:rPr>
        <w:t>vizate, astfel:</w:t>
      </w:r>
      <w:r>
        <w:rPr>
          <w:b/>
          <w:bCs/>
          <w:i/>
          <w:color w:val="000000" w:themeColor="text1"/>
          <w:lang w:val="ro-RO"/>
          <w14:textFill>
            <w14:solidFill>
              <w14:schemeClr w14:val="tx1"/>
            </w14:solidFill>
          </w14:textFill>
        </w:rPr>
        <w:t xml:space="preserve"> </w:t>
      </w:r>
    </w:p>
    <w:p w14:paraId="375A53BA">
      <w:pPr>
        <w:pStyle w:val="17"/>
        <w:spacing w:after="0" w:line="240" w:lineRule="auto"/>
        <w:ind w:left="1080"/>
        <w:rPr>
          <w:b/>
          <w:bCs/>
          <w:i/>
          <w:color w:val="000000" w:themeColor="text1"/>
          <w:lang w:val="ro-RO"/>
          <w14:textFill>
            <w14:solidFill>
              <w14:schemeClr w14:val="tx1"/>
            </w14:solidFill>
          </w14:textFill>
        </w:rPr>
      </w:pPr>
      <w:r>
        <w:rPr>
          <w:i/>
          <w:color w:val="000000" w:themeColor="text1"/>
          <w:lang w:val="ro-RO"/>
          <w14:textFill>
            <w14:solidFill>
              <w14:schemeClr w14:val="tx1"/>
            </w14:solidFill>
          </w14:textFill>
        </w:rPr>
        <w:t>-către toate prefecturile</w:t>
      </w:r>
      <w:r>
        <w:rPr>
          <w:b/>
          <w:bCs/>
          <w:i/>
          <w:color w:val="000000" w:themeColor="text1"/>
          <w:lang w:val="ro-RO"/>
          <w14:textFill>
            <w14:solidFill>
              <w14:schemeClr w14:val="tx1"/>
            </w14:solidFill>
          </w14:textFill>
        </w:rPr>
        <w:t xml:space="preserve"> </w:t>
      </w:r>
      <w:r>
        <w:rPr>
          <w:iCs/>
          <w:color w:val="000000" w:themeColor="text1"/>
          <w:lang w:val="ro-RO"/>
          <w14:textFill>
            <w14:solidFill>
              <w14:schemeClr w14:val="tx1"/>
            </w14:solidFill>
          </w14:textFill>
        </w:rPr>
        <w:t>(42 de prefecturi)-</w:t>
      </w:r>
      <w:r>
        <w:rPr>
          <w:b/>
          <w:bCs/>
          <w:i/>
          <w:color w:val="000000" w:themeColor="text1"/>
          <w:u w:val="single"/>
          <w:lang w:val="ro-RO"/>
          <w14:textFill>
            <w14:solidFill>
              <w14:schemeClr w14:val="tx1"/>
            </w14:solidFill>
          </w14:textFill>
        </w:rPr>
        <w:t>informare meteorologic</w:t>
      </w:r>
      <w:r>
        <w:rPr>
          <w:rFonts w:cs="Arial"/>
          <w:b/>
          <w:bCs/>
          <w:i/>
          <w:iCs/>
          <w:color w:val="000000" w:themeColor="text1"/>
          <w:u w:val="single"/>
          <w14:textFill>
            <w14:solidFill>
              <w14:schemeClr w14:val="tx1"/>
            </w14:solidFill>
          </w14:textFill>
        </w:rPr>
        <w:t>ă</w:t>
      </w:r>
      <w:r>
        <w:rPr>
          <w:color w:val="000000" w:themeColor="text1"/>
          <w:lang w:val="ro-RO"/>
          <w14:textFill>
            <w14:solidFill>
              <w14:schemeClr w14:val="tx1"/>
            </w14:solidFill>
          </w14:textFill>
        </w:rPr>
        <w:t>;</w:t>
      </w:r>
    </w:p>
    <w:p w14:paraId="4D0934A8">
      <w:pPr>
        <w:pStyle w:val="17"/>
        <w:spacing w:after="0" w:line="240" w:lineRule="auto"/>
        <w:ind w:left="1080"/>
        <w:rPr>
          <w:color w:val="000000" w:themeColor="text1"/>
          <w:lang w:val="ro-RO"/>
          <w14:textFill>
            <w14:solidFill>
              <w14:schemeClr w14:val="tx1"/>
            </w14:solidFill>
          </w14:textFill>
        </w:rPr>
      </w:pPr>
      <w:r>
        <w:rPr>
          <w:i/>
          <w:color w:val="000000" w:themeColor="text1"/>
          <w:lang w:val="ro-RO"/>
          <w14:textFill>
            <w14:solidFill>
              <w14:schemeClr w14:val="tx1"/>
            </w14:solidFill>
          </w14:textFill>
        </w:rPr>
        <w:t>-către prefecturile judeţelor:</w:t>
      </w:r>
      <w:r>
        <w:rPr>
          <w:b/>
          <w:bCs/>
          <w:i/>
          <w:color w:val="000000" w:themeColor="text1"/>
          <w:lang w:val="ro-RO"/>
          <w14:textFill>
            <w14:solidFill>
              <w14:schemeClr w14:val="tx1"/>
            </w14:solidFill>
          </w14:textFill>
        </w:rPr>
        <w:t xml:space="preserve"> </w:t>
      </w:r>
      <w:r>
        <w:rPr>
          <w:b/>
          <w:bCs/>
          <w:i/>
          <w:color w:val="000000" w:themeColor="text1"/>
          <w:lang w:val="es-PE"/>
          <w14:textFill>
            <w14:solidFill>
              <w14:schemeClr w14:val="tx1"/>
            </w14:solidFill>
          </w14:textFill>
        </w:rPr>
        <w:t>ALBA, ARGE</w:t>
      </w:r>
      <w:r>
        <w:rPr>
          <w:b/>
          <w:bCs/>
          <w:i/>
          <w:color w:val="000000" w:themeColor="text1"/>
          <w:lang w:val="ro-RO"/>
          <w14:textFill>
            <w14:solidFill>
              <w14:schemeClr w14:val="tx1"/>
            </w14:solidFill>
          </w14:textFill>
        </w:rPr>
        <w:t xml:space="preserve">Ş, BACĂU, BRAŞOV, BRĂILA, BUZĂU, CARAŞ-SEVERIN, CĂLĂRAŞI, CLUJ, COVASNA, DÂMBOVIŢA, GALAŢI, GORJ, HARGHITA, HUNEDOARA, IALOMIŢA, IAŞI, MEHEDINŢI, MUREŞ, NEAMŢ, PRAHOVA, SIBIU, VASLUI, VÂLCEA şi VRANCEA </w:t>
      </w:r>
      <w:r>
        <w:rPr>
          <w:iCs/>
          <w:color w:val="000000" w:themeColor="text1"/>
          <w:lang w:val="ro-RO"/>
          <w14:textFill>
            <w14:solidFill>
              <w14:schemeClr w14:val="tx1"/>
            </w14:solidFill>
          </w14:textFill>
        </w:rPr>
        <w:t>(25 de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GALBEN</w:t>
      </w:r>
      <w:r>
        <w:rPr>
          <w:color w:val="000000" w:themeColor="text1"/>
          <w:lang w:val="ro-RO"/>
          <w14:textFill>
            <w14:solidFill>
              <w14:schemeClr w14:val="tx1"/>
            </w14:solidFill>
          </w14:textFill>
        </w:rPr>
        <w:t>.</w:t>
      </w:r>
    </w:p>
    <w:p w14:paraId="321E2C10">
      <w:pPr>
        <w:autoSpaceDE w:val="0"/>
        <w:autoSpaceDN w:val="0"/>
        <w:adjustRightInd w:val="0"/>
        <w:spacing w:after="0" w:line="240" w:lineRule="auto"/>
        <w:ind w:left="1134"/>
        <w:rPr>
          <w:b/>
          <w:bCs/>
          <w:sz w:val="16"/>
          <w:szCs w:val="16"/>
          <w:lang w:val="ro-RO"/>
        </w:rPr>
      </w:pPr>
    </w:p>
    <w:p w14:paraId="2AB5F42A">
      <w:pPr>
        <w:autoSpaceDE w:val="0"/>
        <w:autoSpaceDN w:val="0"/>
        <w:adjustRightInd w:val="0"/>
        <w:spacing w:after="0" w:line="240" w:lineRule="auto"/>
        <w:ind w:left="1134"/>
      </w:pPr>
      <w:r>
        <w:rPr>
          <w:b/>
          <w:bCs/>
          <w:lang w:val="ro-RO"/>
        </w:rPr>
        <w:t xml:space="preserve">În ţară </w:t>
      </w:r>
      <w:r>
        <w:t>vremea a fost în general instabilă și s-a menținut caldă, chiar deosebit de caldă în Muntenia și local în Transilvania și Moldova (abateri în general de 5...7 grade față de mediile multianuale), exceptând Maramureșul, nordul Crișanei și al Moldovei, unde a fost mai rece decât în mod obișnuit. Cerul a fost variabil, cu înnorări temporar accentuate, averse și descărcări electrice la munte, în Banat, Crișana, Maramureș, Transilvania, Moldova și local în Oltenia, Muntenia și Dobrogea. Pe arii restrânse cantitățile de apă au depășit 20...25 l/mp și izolat 40...50 l/mp. S-a consemnat grindină din datele colectate de la stațiile meteorologice și hidrologice pe raza județelor Hunedoara, Mureș și Bacău și în zona montană a Carpaților Meridionali, iar din surse externe și în județele Cluj și Ilfov. S-au semnalat vijelii în județele Galați și Ialomița. Vântul a suflat slab și moderat, cu intensificări de scurtă durată asociate ploilor (rafale în general de 50...65 km/h). Temperaturile maxime au fost cuprinse între 14 grade la Sulina, Rădăuți și Darabani și 31 de grade la Călărași, iar la ora 6 se înregistrau 9 grade la Ocna Șugatag, Darabani, Rădăuți, Suceava, Târgu Neamț, Toplița și Târgu Secuiesc și 16 grade la Moldova Nouă, Drobeta-Turnu Severin, Bechet și Giurgiu. Noaptea pe arii restrânse s-a format ceață.</w:t>
      </w:r>
    </w:p>
    <w:p w14:paraId="7296E62E">
      <w:pPr>
        <w:autoSpaceDE w:val="0"/>
        <w:autoSpaceDN w:val="0"/>
        <w:adjustRightInd w:val="0"/>
        <w:spacing w:after="0" w:line="240" w:lineRule="auto"/>
        <w:ind w:left="1134"/>
        <w:rPr>
          <w:b/>
          <w:bCs/>
          <w:sz w:val="16"/>
          <w:szCs w:val="16"/>
        </w:rPr>
      </w:pPr>
    </w:p>
    <w:p w14:paraId="046B352E">
      <w:pPr>
        <w:autoSpaceDE w:val="0"/>
        <w:autoSpaceDN w:val="0"/>
        <w:adjustRightInd w:val="0"/>
        <w:spacing w:after="0" w:line="240" w:lineRule="auto"/>
        <w:ind w:left="1134"/>
        <w:rPr>
          <w:color w:val="000000" w:themeColor="text1"/>
          <w14:textFill>
            <w14:solidFill>
              <w14:schemeClr w14:val="tx1"/>
            </w14:solidFill>
          </w14:textFill>
        </w:rPr>
      </w:pPr>
      <w:r>
        <w:rPr>
          <w:b/>
          <w:bCs/>
        </w:rPr>
        <w:t xml:space="preserve">Observație: </w:t>
      </w:r>
      <w:r>
        <w:t xml:space="preserve">în intervalul de diagnoză </w:t>
      </w:r>
      <w:r>
        <w:rPr>
          <w:color w:val="000000" w:themeColor="text1"/>
          <w14:textFill>
            <w14:solidFill>
              <w14:schemeClr w14:val="tx1"/>
            </w14:solidFill>
          </w14:textFill>
        </w:rPr>
        <w:t xml:space="preserve">au fost emise 31 de mesaje pentru fenomene meteorologice periculoase imediate, respectiv </w:t>
      </w:r>
      <w:r>
        <w:rPr>
          <w:b/>
          <w:bCs/>
          <w:color w:val="000000" w:themeColor="text1"/>
          <w14:textFill>
            <w14:solidFill>
              <w14:schemeClr w14:val="tx1"/>
            </w14:solidFill>
          </w14:textFill>
        </w:rPr>
        <w:t xml:space="preserve">7 avertizări cod portocaliu </w:t>
      </w:r>
      <w:r>
        <w:rPr>
          <w:color w:val="000000" w:themeColor="text1"/>
          <w14:textFill>
            <w14:solidFill>
              <w14:schemeClr w14:val="tx1"/>
            </w14:solidFill>
          </w14:textFill>
        </w:rPr>
        <w:t xml:space="preserve">(4 de către SRPV Bacău, 2 de către CNPM pentru Muntenia, 1 de către SRPV Sibiu) și </w:t>
      </w:r>
      <w:r>
        <w:rPr>
          <w:b/>
          <w:bCs/>
          <w:color w:val="000000" w:themeColor="text1"/>
          <w14:textFill>
            <w14:solidFill>
              <w14:schemeClr w14:val="tx1"/>
            </w14:solidFill>
          </w14:textFill>
        </w:rPr>
        <w:t xml:space="preserve">24 atenționări cod galben </w:t>
      </w:r>
      <w:r>
        <w:rPr>
          <w:color w:val="000000" w:themeColor="text1"/>
          <w14:textFill>
            <w14:solidFill>
              <w14:schemeClr w14:val="tx1"/>
            </w14:solidFill>
          </w14:textFill>
        </w:rPr>
        <w:t>(9 de către SRPV Craiova, 5 de către CNPM pentru Muntenia, 6 de către SRPV Timișoara, 3 de către SRPV Constanța, 1 de către SRPV Bacău).</w:t>
      </w:r>
    </w:p>
    <w:p w14:paraId="73C19B7D">
      <w:pPr>
        <w:autoSpaceDE w:val="0"/>
        <w:autoSpaceDN w:val="0"/>
        <w:adjustRightInd w:val="0"/>
        <w:spacing w:after="0" w:line="240" w:lineRule="auto"/>
        <w:ind w:left="1134"/>
        <w:rPr>
          <w:color w:val="FF0000"/>
          <w:sz w:val="16"/>
          <w:szCs w:val="16"/>
        </w:rPr>
      </w:pPr>
    </w:p>
    <w:p w14:paraId="2551D0C8">
      <w:pPr>
        <w:autoSpaceDE w:val="0"/>
        <w:autoSpaceDN w:val="0"/>
        <w:adjustRightInd w:val="0"/>
        <w:spacing w:after="0" w:line="240" w:lineRule="auto"/>
        <w:ind w:left="1138"/>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color w:val="000000" w:themeColor="text1"/>
          <w14:textFill>
            <w14:solidFill>
              <w14:schemeClr w14:val="tx1"/>
            </w14:solidFill>
          </w14:textFill>
        </w:rPr>
        <w:t>vremea s-a menținut deosebit de caldă pentru această perioadă (abateri de 7...8 grade față de mediile multianuale). Cerul a fost variabil, cu înnorări accentuate după-amiaza și seara când au fost averse și descărcări electrice. Vântul a suflat slab și moderat, cu intensificări de scurtă durată asociate ploilor. Temperatura maximă a fost de 29 de grade la Afumați și Băneasa și 30 de grade la Filaret, iar la ora 6 se înregistrau 14 grade.</w:t>
      </w:r>
    </w:p>
    <w:p w14:paraId="17B29D31">
      <w:pPr>
        <w:autoSpaceDE w:val="0"/>
        <w:autoSpaceDN w:val="0"/>
        <w:adjustRightInd w:val="0"/>
        <w:spacing w:after="0" w:line="240" w:lineRule="auto"/>
        <w:ind w:left="1138"/>
        <w:rPr>
          <w:color w:val="000000" w:themeColor="text1"/>
          <w:sz w:val="16"/>
          <w:szCs w:val="16"/>
          <w14:textFill>
            <w14:solidFill>
              <w14:schemeClr w14:val="tx1"/>
            </w14:solidFill>
          </w14:textFill>
        </w:rPr>
      </w:pPr>
    </w:p>
    <w:p w14:paraId="36CB529A">
      <w:pPr>
        <w:autoSpaceDE w:val="0"/>
        <w:autoSpaceDN w:val="0"/>
        <w:adjustRightInd w:val="0"/>
        <w:spacing w:after="0" w:line="240" w:lineRule="auto"/>
        <w:ind w:left="1138"/>
        <w:rPr>
          <w:color w:val="000000" w:themeColor="text1"/>
          <w:sz w:val="16"/>
          <w:szCs w:val="16"/>
          <w14:textFill>
            <w14:solidFill>
              <w14:schemeClr w14:val="tx1"/>
            </w14:solidFill>
          </w14:textFill>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06.05.2025, ora 09.00-07.05.2025, ora 9.00</w:t>
      </w:r>
    </w:p>
    <w:p w14:paraId="46383F42">
      <w:pPr>
        <w:autoSpaceDE w:val="0"/>
        <w:autoSpaceDN w:val="0"/>
        <w:adjustRightInd w:val="0"/>
        <w:spacing w:after="0" w:line="240" w:lineRule="auto"/>
        <w:ind w:left="1080"/>
      </w:pPr>
      <w:r>
        <w:rPr>
          <w:b/>
          <w:bCs/>
          <w:lang w:val="ro-RO"/>
        </w:rPr>
        <w:t xml:space="preserve">În ţară </w:t>
      </w:r>
      <w:r>
        <w:t>vremea va fi instabilă și va continua să se răcească; valorile termice vor deveni mai mici decât mediile climatologice specifice datei în nord-vest, în nord și în nord-est, mai mari în sud și în jurul acestora în restul teritoriului. În cea mai mare parte a țării vor fi perioade cu înnorări temporar accentuate, averse ce vor avea și caracter torențial, descărcări electrice și intensificări de scurtă durată ale vântului. Local cantitățile de apă vor depăși 15...25 l/mp și izolat 30...50 l/mp. Va cădea grindină și vor fi vijelii, cu o probabilitate mai mare în sud, sud-est și în centru. Temperaturile maxime se vor situa între 14 grade în nordul Moldovei și 27 de grade în Oltenia și Muntenia, iar cele minime între 8 și 15 grade. Izolat va fi ceață.</w:t>
      </w:r>
    </w:p>
    <w:p w14:paraId="3F781DFE">
      <w:pPr>
        <w:autoSpaceDE w:val="0"/>
        <w:autoSpaceDN w:val="0"/>
        <w:adjustRightInd w:val="0"/>
        <w:spacing w:after="0" w:line="240" w:lineRule="auto"/>
        <w:ind w:left="1080"/>
        <w:rPr>
          <w:rFonts w:cs="ArialMT"/>
          <w:sz w:val="16"/>
          <w:szCs w:val="16"/>
          <w:lang w:val="ro-RO"/>
        </w:rPr>
      </w:pPr>
    </w:p>
    <w:p w14:paraId="0CF87A00">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rPr>
        <w:t>vremea va fi instabilă și caldă. Vor fi înnorări temporar accentuate, averse, descărcări electrice și intensificări de scurtă durată ale vântului. Vor fi condiții pentru vijelii și grindină. Temperatura maximă, în scădere față de ziua anterioară, se va situa în jurul valorii de 26 de grade, iar cea minimă va fi de 12...14 grade.</w:t>
      </w:r>
    </w:p>
    <w:p w14:paraId="1B7C6CBB">
      <w:pPr>
        <w:autoSpaceDE w:val="0"/>
        <w:autoSpaceDN w:val="0"/>
        <w:adjustRightInd w:val="0"/>
        <w:spacing w:after="0" w:line="240" w:lineRule="auto"/>
        <w:ind w:left="0"/>
        <w:rPr>
          <w:rFonts w:cs="ArialMT"/>
          <w:sz w:val="16"/>
          <w:szCs w:val="16"/>
        </w:rPr>
      </w:pPr>
    </w:p>
    <w:p w14:paraId="5284BD04">
      <w:pPr>
        <w:autoSpaceDE w:val="0"/>
        <w:autoSpaceDN w:val="0"/>
        <w:adjustRightInd w:val="0"/>
        <w:spacing w:after="0" w:line="240" w:lineRule="auto"/>
        <w:ind w:left="1080"/>
        <w:rPr>
          <w:rFonts w:cs="ArialMT"/>
          <w:sz w:val="16"/>
          <w:szCs w:val="16"/>
        </w:rPr>
      </w:pPr>
    </w:p>
    <w:p w14:paraId="7A847868">
      <w:pPr>
        <w:spacing w:after="0" w:line="240" w:lineRule="auto"/>
        <w:ind w:left="1080"/>
        <w:rPr>
          <w:b/>
          <w:bCs/>
          <w:i/>
          <w:u w:val="single"/>
          <w:lang w:val="ro-RO"/>
        </w:rPr>
      </w:pPr>
      <w:r>
        <w:rPr>
          <w:b/>
          <w:bCs/>
          <w:i/>
          <w:lang w:val="ro-RO"/>
        </w:rPr>
        <w:t xml:space="preserve">II. </w:t>
      </w:r>
      <w:r>
        <w:rPr>
          <w:b/>
          <w:bCs/>
          <w:i/>
          <w:u w:val="single"/>
          <w:lang w:val="ro-RO"/>
        </w:rPr>
        <w:t>CALITATEA APELOR</w:t>
      </w:r>
      <w:bookmarkStart w:id="1" w:name="_Hlk175836257"/>
      <w:bookmarkStart w:id="2" w:name="_Hlk174800841"/>
      <w:bookmarkStart w:id="3" w:name="_Hlk176677720"/>
      <w:bookmarkStart w:id="4" w:name="_Hlk196047422"/>
      <w:bookmarkStart w:id="5" w:name="_Hlk190945061"/>
    </w:p>
    <w:p w14:paraId="79AF4A0E">
      <w:pPr>
        <w:spacing w:after="0" w:line="240" w:lineRule="auto"/>
        <w:ind w:left="360" w:firstLine="720"/>
        <w:rPr>
          <w:color w:val="000000"/>
          <w:lang w:val="ro-RO"/>
        </w:rPr>
      </w:pPr>
      <w:bookmarkStart w:id="6" w:name="_Hlk197343199"/>
      <w:r>
        <w:rPr>
          <w:color w:val="000000"/>
          <w:lang w:val="ro-RO"/>
        </w:rPr>
        <w:t>Nu</w:t>
      </w:r>
      <w:r>
        <w:rPr>
          <w:b/>
          <w:bCs/>
          <w:color w:val="000000"/>
          <w:lang w:val="ro-RO"/>
        </w:rPr>
        <w:t xml:space="preserve"> </w:t>
      </w:r>
      <w:r>
        <w:rPr>
          <w:color w:val="000000"/>
          <w:lang w:val="ro-RO"/>
        </w:rPr>
        <w:t>au fost semnalate evenimente deosebite.</w:t>
      </w:r>
      <w:bookmarkEnd w:id="1"/>
      <w:bookmarkEnd w:id="2"/>
      <w:bookmarkEnd w:id="3"/>
    </w:p>
    <w:bookmarkEnd w:id="4"/>
    <w:bookmarkEnd w:id="6"/>
    <w:p w14:paraId="3DF1A6CF">
      <w:pPr>
        <w:spacing w:after="0" w:line="240" w:lineRule="auto"/>
        <w:ind w:left="0"/>
        <w:rPr>
          <w:color w:val="000000"/>
          <w:sz w:val="16"/>
          <w:szCs w:val="16"/>
          <w:lang w:val="ro-RO"/>
        </w:rPr>
      </w:pPr>
    </w:p>
    <w:p w14:paraId="46C0AEEB">
      <w:pPr>
        <w:spacing w:after="0" w:line="240" w:lineRule="auto"/>
        <w:ind w:left="360" w:firstLine="720"/>
        <w:rPr>
          <w:color w:val="000000"/>
          <w:sz w:val="16"/>
          <w:szCs w:val="16"/>
          <w:lang w:val="ro-RO"/>
        </w:rPr>
      </w:pPr>
    </w:p>
    <w:bookmarkEnd w:id="5"/>
    <w:p w14:paraId="6C97BECF">
      <w:pPr>
        <w:spacing w:after="0"/>
        <w:ind w:left="1080"/>
        <w:rPr>
          <w:b/>
          <w:bCs/>
          <w:i/>
          <w:u w:val="single"/>
          <w:lang w:val="ro-RO"/>
        </w:rPr>
      </w:pPr>
      <w:r>
        <w:rPr>
          <w:b/>
          <w:bCs/>
          <w:i/>
          <w:lang w:val="ro-RO"/>
        </w:rPr>
        <w:t xml:space="preserve">III. </w:t>
      </w:r>
      <w:r>
        <w:rPr>
          <w:b/>
          <w:bCs/>
          <w:i/>
          <w:u w:val="single"/>
          <w:lang w:val="ro-RO"/>
        </w:rPr>
        <w:t>CALITATEA MEDIULUI</w:t>
      </w:r>
    </w:p>
    <w:p w14:paraId="53733130">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4F38F3BE">
      <w:pPr>
        <w:spacing w:after="0" w:line="240" w:lineRule="auto"/>
        <w:ind w:left="1080"/>
        <w:rPr>
          <w:color w:val="000000"/>
          <w:lang w:val="ro-RO"/>
        </w:rPr>
      </w:pPr>
      <w:r>
        <w:rPr>
          <w:rFonts w:cs="Tahoma"/>
          <w:b/>
          <w:color w:val="000000"/>
          <w:lang w:val="ro-RO"/>
        </w:rPr>
        <w:t>A.N.M.A.P.-Autoritatea de Mediu D</w:t>
      </w:r>
      <w:r>
        <w:rPr>
          <w:b/>
          <w:bCs/>
          <w:color w:val="000000" w:themeColor="text1"/>
          <w:lang w:val="ro-RO"/>
          <w14:textFill>
            <w14:solidFill>
              <w14:schemeClr w14:val="tx1"/>
            </w14:solidFill>
          </w14:textFill>
        </w:rPr>
        <w:t>â</w:t>
      </w:r>
      <w:r>
        <w:rPr>
          <w:rFonts w:cs="Tahoma"/>
          <w:b/>
          <w:color w:val="000000"/>
          <w:lang w:val="ro-RO"/>
        </w:rPr>
        <w:t>mbovi</w:t>
      </w:r>
      <w:r>
        <w:rPr>
          <w:b/>
          <w:color w:val="000000" w:themeColor="text1"/>
          <w:lang w:val="ro-RO"/>
          <w14:textFill>
            <w14:solidFill>
              <w14:schemeClr w14:val="tx1"/>
            </w14:solidFill>
          </w14:textFill>
        </w:rPr>
        <w:t>ţ</w:t>
      </w:r>
      <w:r>
        <w:rPr>
          <w:rFonts w:cs="Tahoma"/>
          <w:b/>
          <w:color w:val="000000"/>
          <w:lang w:val="ro-RO"/>
        </w:rPr>
        <w:t>a</w:t>
      </w:r>
      <w:r>
        <w:rPr>
          <w:b/>
          <w:bCs/>
          <w:color w:val="000000"/>
          <w:lang w:val="ro-RO"/>
        </w:rPr>
        <w:t xml:space="preserve"> </w:t>
      </w:r>
      <w:r>
        <w:rPr>
          <w:color w:val="000000"/>
          <w:lang w:val="ro-RO"/>
        </w:rPr>
        <w:t xml:space="preserve">informează telefonic că în data de 05.05.2025, </w:t>
      </w:r>
      <w:r>
        <w:rPr>
          <w:color w:val="000000" w:themeColor="text1"/>
          <w:lang w:val="ro-RO"/>
          <w14:textFill>
            <w14:solidFill>
              <w14:schemeClr w14:val="tx1"/>
            </w14:solidFill>
          </w14:textFill>
        </w:rPr>
        <w:t>î</w:t>
      </w:r>
      <w:r>
        <w:rPr>
          <w:color w:val="000000"/>
          <w:lang w:val="ro-RO"/>
        </w:rPr>
        <w:t>n jurul orei 16:25, a fost semnalată o defec</w:t>
      </w:r>
      <w:r>
        <w:rPr>
          <w:color w:val="000000" w:themeColor="text1"/>
          <w:lang w:val="ro-RO"/>
          <w14:textFill>
            <w14:solidFill>
              <w14:schemeClr w14:val="tx1"/>
            </w14:solidFill>
          </w14:textFill>
        </w:rPr>
        <w:t>ţ</w:t>
      </w:r>
      <w:r>
        <w:rPr>
          <w:color w:val="000000"/>
          <w:lang w:val="ro-RO"/>
        </w:rPr>
        <w:t>iune la un robinet skid GPL de pe amplasamentul societă</w:t>
      </w:r>
      <w:r>
        <w:rPr>
          <w:color w:val="000000" w:themeColor="text1"/>
          <w:lang w:val="ro-RO"/>
          <w14:textFill>
            <w14:solidFill>
              <w14:schemeClr w14:val="tx1"/>
            </w14:solidFill>
          </w14:textFill>
        </w:rPr>
        <w:t>ţ</w:t>
      </w:r>
      <w:r>
        <w:rPr>
          <w:color w:val="000000"/>
          <w:lang w:val="ro-RO"/>
        </w:rPr>
        <w:t>ii HELENE S.R.L. din ora</w:t>
      </w:r>
      <w:r>
        <w:rPr>
          <w:color w:val="000000" w:themeColor="text1"/>
          <w:lang w:val="ro-RO"/>
          <w14:textFill>
            <w14:solidFill>
              <w14:schemeClr w14:val="tx1"/>
            </w14:solidFill>
          </w14:textFill>
        </w:rPr>
        <w:t>ș</w:t>
      </w:r>
      <w:r>
        <w:rPr>
          <w:color w:val="000000"/>
          <w:lang w:val="ro-RO"/>
        </w:rPr>
        <w:t>ul Titu.</w:t>
      </w:r>
      <w:r>
        <w:rPr>
          <w:b/>
          <w:bCs/>
          <w:color w:val="000000"/>
          <w:lang w:val="ro-RO"/>
        </w:rPr>
        <w:t xml:space="preserve"> </w:t>
      </w:r>
      <w:r>
        <w:rPr>
          <w:color w:val="000000"/>
          <w:lang w:val="ro-RO"/>
        </w:rPr>
        <w:t>Personalul I.S.U. D</w:t>
      </w:r>
      <w:r>
        <w:rPr>
          <w:color w:val="000000" w:themeColor="text1"/>
          <w:lang w:val="ro-RO"/>
          <w14:textFill>
            <w14:solidFill>
              <w14:schemeClr w14:val="tx1"/>
            </w14:solidFill>
          </w14:textFill>
        </w:rPr>
        <w:t>â</w:t>
      </w:r>
      <w:r>
        <w:rPr>
          <w:color w:val="000000"/>
          <w:lang w:val="ro-RO"/>
        </w:rPr>
        <w:t>mbovi</w:t>
      </w:r>
      <w:r>
        <w:rPr>
          <w:color w:val="000000" w:themeColor="text1"/>
          <w:lang w:val="ro-RO"/>
          <w14:textFill>
            <w14:solidFill>
              <w14:schemeClr w14:val="tx1"/>
            </w14:solidFill>
          </w14:textFill>
        </w:rPr>
        <w:t>ţ</w:t>
      </w:r>
      <w:r>
        <w:rPr>
          <w:color w:val="000000"/>
          <w:lang w:val="ro-RO"/>
        </w:rPr>
        <w:t xml:space="preserve">a a evacuat trei persoane </w:t>
      </w:r>
      <w:r>
        <w:rPr>
          <w:color w:val="000000" w:themeColor="text1"/>
          <w:lang w:val="ro-RO"/>
          <w14:textFill>
            <w14:solidFill>
              <w14:schemeClr w14:val="tx1"/>
            </w14:solidFill>
          </w14:textFill>
        </w:rPr>
        <w:t>ș</w:t>
      </w:r>
      <w:r>
        <w:rPr>
          <w:color w:val="000000"/>
          <w:lang w:val="ro-RO"/>
        </w:rPr>
        <w:t>i a izolat perimetrul în timpul repara</w:t>
      </w:r>
      <w:r>
        <w:rPr>
          <w:color w:val="000000" w:themeColor="text1"/>
          <w:lang w:val="ro-RO"/>
          <w14:textFill>
            <w14:solidFill>
              <w14:schemeClr w14:val="tx1"/>
            </w14:solidFill>
          </w14:textFill>
        </w:rPr>
        <w:t>ţ</w:t>
      </w:r>
      <w:r>
        <w:rPr>
          <w:color w:val="000000"/>
          <w:lang w:val="ro-RO"/>
        </w:rPr>
        <w:t xml:space="preserve">iilor, care au fost finalizate la ora 21:50. </w:t>
      </w:r>
    </w:p>
    <w:p w14:paraId="1899615D">
      <w:pPr>
        <w:spacing w:after="0" w:line="240" w:lineRule="auto"/>
        <w:ind w:left="0"/>
        <w:rPr>
          <w:b/>
          <w:color w:val="000000" w:themeColor="text1"/>
          <w:sz w:val="16"/>
          <w:szCs w:val="16"/>
          <w:lang w:val="ro-RO"/>
          <w14:textFill>
            <w14:solidFill>
              <w14:schemeClr w14:val="tx1"/>
            </w14:solidFill>
          </w14:textFill>
        </w:rPr>
      </w:pPr>
    </w:p>
    <w:p w14:paraId="511FCAC9">
      <w:pPr>
        <w:spacing w:after="0" w:line="240" w:lineRule="auto"/>
        <w:ind w:left="1080"/>
        <w:rPr>
          <w:bCs/>
          <w:color w:val="000000" w:themeColor="text1"/>
          <w14:textFill>
            <w14:solidFill>
              <w14:schemeClr w14:val="tx1"/>
            </w14:solidFill>
          </w14:textFill>
        </w:rPr>
      </w:pPr>
      <w:r>
        <w:rPr>
          <w:b/>
          <w:color w:val="000000" w:themeColor="text1"/>
          <w:lang w:val="ro-RO"/>
          <w14:textFill>
            <w14:solidFill>
              <w14:schemeClr w14:val="tx1"/>
            </w14:solidFill>
          </w14:textFill>
        </w:rPr>
        <w:t>Agenţia Naţională pentru Protecţia Mediului</w:t>
      </w:r>
      <w:r>
        <w:rPr>
          <w:color w:val="000000" w:themeColor="text1"/>
          <w:lang w:val="ro-RO"/>
          <w14:textFill>
            <w14:solidFill>
              <w14:schemeClr w14:val="tx1"/>
            </w14:solidFill>
          </w14:textFill>
        </w:rPr>
        <w:t xml:space="preserve"> informează că din rezultatele analizelor efectuate în intervalul 30.04-02.05.2025 în cadrul Reţelei Naţionale de Monitorizare nu s-au constatat depăşiri ale pragurilor de alertă pentru NO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azot), SO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sulf), ale pragurilor de alertă și informare pentru O</w:t>
      </w:r>
      <w:r>
        <w:rPr>
          <w:color w:val="000000" w:themeColor="text1"/>
          <w:vertAlign w:val="subscript"/>
          <w:lang w:val="ro-RO"/>
          <w14:textFill>
            <w14:solidFill>
              <w14:schemeClr w14:val="tx1"/>
            </w14:solidFill>
          </w14:textFill>
        </w:rPr>
        <w:t>3</w:t>
      </w:r>
      <w:r>
        <w:rPr>
          <w:color w:val="000000" w:themeColor="text1"/>
          <w:lang w:val="ro-RO"/>
          <w14:textFill>
            <w14:solidFill>
              <w14:schemeClr w14:val="tx1"/>
            </w14:solidFill>
          </w14:textFill>
        </w:rPr>
        <w:t xml:space="preserve"> (ozon)</w:t>
      </w:r>
      <w:r>
        <w:rPr>
          <w:bCs/>
          <w:color w:val="000000" w:themeColor="text1"/>
          <w14:textFill>
            <w14:solidFill>
              <w14:schemeClr w14:val="tx1"/>
            </w14:solidFill>
          </w14:textFill>
        </w:rPr>
        <w:t xml:space="preserve"> </w:t>
      </w:r>
      <w:r>
        <w:rPr>
          <w:color w:val="000000" w:themeColor="text1"/>
          <w:lang w:val="ro-RO"/>
          <w14:textFill>
            <w14:solidFill>
              <w14:schemeClr w14:val="tx1"/>
            </w14:solidFill>
          </w14:textFill>
        </w:rPr>
        <w:t>și ale</w:t>
      </w:r>
      <w:r>
        <w:rPr>
          <w:bCs/>
          <w:color w:val="000000" w:themeColor="text1"/>
          <w14:textFill>
            <w14:solidFill>
              <w14:schemeClr w14:val="tx1"/>
            </w14:solidFill>
          </w14:textFill>
        </w:rPr>
        <w:t xml:space="preserve"> </w:t>
      </w:r>
      <w:r>
        <w:rPr>
          <w:bCs/>
          <w:color w:val="000000" w:themeColor="text1"/>
          <w:lang w:val="ro-RO"/>
          <w14:textFill>
            <w14:solidFill>
              <w14:schemeClr w14:val="tx1"/>
            </w14:solidFill>
          </w14:textFill>
        </w:rPr>
        <w:t>mediei zilnice de 50 µg/m</w:t>
      </w:r>
      <w:r>
        <w:rPr>
          <w:bCs/>
          <w:color w:val="000000" w:themeColor="text1"/>
          <w:vertAlign w:val="superscript"/>
          <w:lang w:val="ro-RO"/>
          <w14:textFill>
            <w14:solidFill>
              <w14:schemeClr w14:val="tx1"/>
            </w14:solidFill>
          </w14:textFill>
        </w:rPr>
        <w:t xml:space="preserve">3 </w:t>
      </w:r>
      <w:r>
        <w:rPr>
          <w:bCs/>
          <w:color w:val="000000" w:themeColor="text1"/>
          <w:lang w:val="ro-RO"/>
          <w14:textFill>
            <w14:solidFill>
              <w14:schemeClr w14:val="tx1"/>
            </w14:solidFill>
          </w14:textFill>
        </w:rPr>
        <w:t>pentru PM10</w:t>
      </w:r>
      <w:r>
        <w:rPr>
          <w:b/>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(pulberi în suspensie cu diametrul sub 10 microni)</w:t>
      </w:r>
      <w:r>
        <w:rPr>
          <w:color w:val="000000" w:themeColor="text1"/>
          <w14:textFill>
            <w14:solidFill>
              <w14:schemeClr w14:val="tx1"/>
            </w14:solidFill>
          </w14:textFill>
        </w:rPr>
        <w:t>.</w:t>
      </w:r>
    </w:p>
    <w:p w14:paraId="0887E017">
      <w:pPr>
        <w:spacing w:after="0" w:line="240" w:lineRule="auto"/>
        <w:ind w:left="0"/>
        <w:rPr>
          <w:b/>
          <w:iCs/>
          <w:color w:val="FF0000"/>
          <w:sz w:val="16"/>
          <w:szCs w:val="16"/>
          <w:lang w:val="ro-RO"/>
        </w:rPr>
      </w:pPr>
    </w:p>
    <w:p w14:paraId="04E57BFB">
      <w:pPr>
        <w:spacing w:after="0" w:line="240" w:lineRule="auto"/>
        <w:ind w:left="0"/>
        <w:rPr>
          <w:b/>
          <w:iCs/>
          <w:color w:val="FF0000"/>
          <w:sz w:val="16"/>
          <w:szCs w:val="16"/>
          <w:lang w:val="ro-RO"/>
        </w:rPr>
      </w:pPr>
    </w:p>
    <w:p w14:paraId="7F9C5767">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2.</w:t>
      </w:r>
      <w:r>
        <w:rPr>
          <w:b/>
          <w:color w:val="000000" w:themeColor="text1"/>
          <w:lang w:val="ro-RO"/>
          <w14:textFill>
            <w14:solidFill>
              <w14:schemeClr w14:val="tx1"/>
            </w14:solidFill>
          </w14:textFill>
        </w:rPr>
        <w:tab/>
      </w:r>
      <w:r>
        <w:rPr>
          <w:b/>
          <w:color w:val="000000" w:themeColor="text1"/>
          <w:lang w:val="ro-RO"/>
          <w14:textFill>
            <w14:solidFill>
              <w14:schemeClr w14:val="tx1"/>
            </w14:solidFill>
          </w14:textFill>
        </w:rPr>
        <w:t>În domeniul solului şi vegetaţiei</w:t>
      </w:r>
    </w:p>
    <w:p w14:paraId="13A0249A">
      <w:pPr>
        <w:spacing w:after="0" w:line="240" w:lineRule="auto"/>
        <w:ind w:left="360" w:firstLine="720"/>
        <w:rPr>
          <w:color w:val="000000"/>
          <w:lang w:val="ro-RO"/>
        </w:rPr>
      </w:pPr>
      <w:r>
        <w:rPr>
          <w:color w:val="000000"/>
          <w:lang w:val="ro-RO"/>
        </w:rPr>
        <w:t>Nu</w:t>
      </w:r>
      <w:r>
        <w:rPr>
          <w:b/>
          <w:bCs/>
          <w:color w:val="000000"/>
          <w:lang w:val="ro-RO"/>
        </w:rPr>
        <w:t xml:space="preserve"> </w:t>
      </w:r>
      <w:r>
        <w:rPr>
          <w:color w:val="000000"/>
          <w:lang w:val="ro-RO"/>
        </w:rPr>
        <w:t>au fost semnalate evenimente deosebite.</w:t>
      </w:r>
    </w:p>
    <w:p w14:paraId="5F08437A">
      <w:pPr>
        <w:spacing w:after="0" w:line="240" w:lineRule="auto"/>
        <w:ind w:left="0"/>
        <w:rPr>
          <w:rFonts w:cs="Tahoma"/>
          <w:color w:val="FF0000"/>
          <w:sz w:val="16"/>
          <w:szCs w:val="16"/>
          <w:lang w:val="ro-RO"/>
        </w:rPr>
      </w:pPr>
    </w:p>
    <w:p w14:paraId="1CDDE1E4">
      <w:pPr>
        <w:spacing w:after="0" w:line="240" w:lineRule="auto"/>
        <w:ind w:left="108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4D3419A8">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4EC5B382">
      <w:pPr>
        <w:spacing w:after="0"/>
        <w:ind w:left="0"/>
        <w:rPr>
          <w:b/>
          <w:sz w:val="16"/>
          <w:szCs w:val="16"/>
          <w:lang w:val="ro-RO"/>
        </w:rPr>
      </w:pPr>
    </w:p>
    <w:p w14:paraId="49FA1934">
      <w:pPr>
        <w:spacing w:after="0"/>
        <w:ind w:left="0"/>
        <w:rPr>
          <w:b/>
          <w:sz w:val="16"/>
          <w:szCs w:val="16"/>
          <w:lang w:val="ro-RO"/>
        </w:rPr>
      </w:pPr>
    </w:p>
    <w:p w14:paraId="58504AE8">
      <w:pPr>
        <w:spacing w:after="0"/>
        <w:ind w:left="1080"/>
        <w:rPr>
          <w:b/>
          <w:lang w:val="ro-RO"/>
        </w:rPr>
      </w:pPr>
      <w:r>
        <w:rPr>
          <w:b/>
          <w:lang w:val="ro-RO"/>
        </w:rPr>
        <w:t xml:space="preserve">4. </w:t>
      </w:r>
      <w:r>
        <w:rPr>
          <w:b/>
          <w:lang w:val="ro-RO"/>
        </w:rPr>
        <w:tab/>
      </w:r>
      <w:r>
        <w:rPr>
          <w:b/>
          <w:lang w:val="ro-RO"/>
        </w:rPr>
        <w:t>În municipiul Bucureşti</w:t>
      </w: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5D251619">
      <w:pPr>
        <w:spacing w:after="0" w:line="240" w:lineRule="auto"/>
        <w:ind w:left="0"/>
        <w:rPr>
          <w:sz w:val="16"/>
          <w:szCs w:val="16"/>
          <w:lang w:val="ro-RO"/>
        </w:rPr>
      </w:pPr>
    </w:p>
    <w:p w14:paraId="3DDB8260">
      <w:pPr>
        <w:spacing w:after="0" w:line="240" w:lineRule="auto"/>
        <w:ind w:left="0"/>
        <w:rPr>
          <w:sz w:val="16"/>
          <w:szCs w:val="16"/>
          <w:lang w:val="ro-RO"/>
        </w:rPr>
      </w:pPr>
    </w:p>
    <w:p w14:paraId="1A5EE425">
      <w:pPr>
        <w:spacing w:after="0" w:line="240" w:lineRule="auto"/>
        <w:ind w:left="0"/>
        <w:rPr>
          <w:sz w:val="16"/>
          <w:szCs w:val="16"/>
          <w:lang w:val="ro-RO"/>
        </w:rPr>
      </w:pPr>
    </w:p>
    <w:p w14:paraId="07EA58E8">
      <w:pPr>
        <w:spacing w:after="0" w:line="240" w:lineRule="auto"/>
        <w:ind w:left="0"/>
        <w:rPr>
          <w:sz w:val="16"/>
          <w:szCs w:val="16"/>
          <w:lang w:val="ro-RO"/>
        </w:rPr>
      </w:pPr>
    </w:p>
    <w:p w14:paraId="31FCED99">
      <w:pPr>
        <w:spacing w:after="0" w:line="240" w:lineRule="auto"/>
        <w:ind w:left="1098" w:leftChars="499" w:firstLine="0" w:firstLineChars="0"/>
        <w:rPr>
          <w:rFonts w:hint="default"/>
          <w:b/>
          <w:bCs/>
          <w:sz w:val="22"/>
          <w:szCs w:val="22"/>
          <w:lang w:val="en-US"/>
        </w:rPr>
      </w:pPr>
      <w:r>
        <w:rPr>
          <w:rFonts w:hint="default"/>
          <w:b/>
          <w:bCs/>
          <w:sz w:val="22"/>
          <w:szCs w:val="22"/>
          <w:lang w:val="en-US"/>
        </w:rPr>
        <w:t>DIRECȚIA COMUNICARE ȘI DIGITALIZARE</w:t>
      </w:r>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0" w:usb3="00000000" w:csb0="000001FF" w:csb1="00000000"/>
  </w:font>
  <w:font w:name="Lohit Hindi">
    <w:altName w:val="MS Gothic"/>
    <w:panose1 w:val="00000000000000000000"/>
    <w:charset w:val="80"/>
    <w:family w:val="auto"/>
    <w:pitch w:val="default"/>
    <w:sig w:usb0="00000000" w:usb1="00000000" w:usb2="00000010" w:usb3="00000000" w:csb0="00020000" w:csb1="00000000"/>
  </w:font>
  <w:font w:name="LiberationSans">
    <w:altName w:val="Calibri"/>
    <w:panose1 w:val="00000000000000000000"/>
    <w:charset w:val="00"/>
    <w:family w:val="auto"/>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ArialMT">
    <w:altName w:val="Arial"/>
    <w:panose1 w:val="00000000000000000000"/>
    <w:charset w:val="00"/>
    <w:family w:val="auto"/>
    <w:pitch w:val="default"/>
    <w:sig w:usb0="00000000" w:usb1="00000000" w:usb2="00000000" w:usb3="00000000" w:csb0="00000003"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4234">
    <w:pPr>
      <w:pStyle w:val="16"/>
      <w:spacing w:after="0" w:line="240" w:lineRule="auto"/>
      <w:rPr>
        <w:sz w:val="14"/>
        <w:szCs w:val="14"/>
      </w:rPr>
    </w:pPr>
  </w:p>
  <w:p w14:paraId="3185FEC8">
    <w:pPr>
      <w:pStyle w:val="16"/>
      <w:spacing w:after="0" w:line="240" w:lineRule="auto"/>
      <w:rPr>
        <w:sz w:val="14"/>
        <w:szCs w:val="14"/>
      </w:rPr>
    </w:pPr>
    <w:r>
      <w:rPr>
        <w:sz w:val="14"/>
        <w:szCs w:val="14"/>
      </w:rPr>
      <w:t>Bd. Libertăţii, nr.12, Sector 5, Bucureşti</w:t>
    </w:r>
  </w:p>
  <w:p w14:paraId="69328799">
    <w:pPr>
      <w:pStyle w:val="16"/>
      <w:spacing w:after="0" w:line="240" w:lineRule="auto"/>
      <w:rPr>
        <w:rFonts w:hint="default"/>
        <w:sz w:val="14"/>
        <w:szCs w:val="14"/>
        <w:lang w:val="en-US"/>
      </w:rPr>
    </w:pPr>
    <w:r>
      <w:rPr>
        <w:sz w:val="14"/>
        <w:szCs w:val="14"/>
      </w:rPr>
      <w:t xml:space="preserve">Tel: +4 021 </w:t>
    </w:r>
    <w:r>
      <w:rPr>
        <w:rFonts w:hint="default"/>
        <w:sz w:val="14"/>
        <w:szCs w:val="14"/>
        <w:lang w:val="en-US"/>
      </w:rPr>
      <w:t>408 96 05</w:t>
    </w:r>
  </w:p>
  <w:p w14:paraId="75627489">
    <w:pPr>
      <w:pStyle w:val="16"/>
      <w:spacing w:after="0" w:line="240" w:lineRule="auto"/>
      <w:rPr>
        <w:sz w:val="14"/>
        <w:szCs w:val="14"/>
        <w:lang w:val="fr-FR"/>
      </w:rPr>
    </w:pPr>
    <w:r>
      <w:rPr>
        <w:sz w:val="14"/>
        <w:szCs w:val="14"/>
        <w:lang w:val="fr-FR"/>
      </w:rPr>
      <w:t xml:space="preserve">e-mail: </w:t>
    </w:r>
    <w:r>
      <w:rPr>
        <w:rFonts w:hint="default"/>
        <w:sz w:val="14"/>
        <w:szCs w:val="14"/>
        <w:lang w:val="en-US"/>
      </w:rPr>
      <w:t>comunicare</w:t>
    </w:r>
    <w:r>
      <w:rPr>
        <w:sz w:val="14"/>
        <w:szCs w:val="14"/>
        <w:lang w:val="fr-FR"/>
      </w:rPr>
      <w:t>@</w:t>
    </w:r>
    <w:r>
      <w:rPr>
        <w:rFonts w:hint="default"/>
        <w:sz w:val="14"/>
        <w:szCs w:val="14"/>
        <w:lang w:val="en-US"/>
      </w:rPr>
      <w:t>mmediu</w:t>
    </w:r>
    <w:r>
      <w:rPr>
        <w:sz w:val="14"/>
        <w:szCs w:val="14"/>
        <w:lang w:val="fr-FR"/>
      </w:rPr>
      <w:t xml:space="preserve">.ro  </w:t>
    </w:r>
  </w:p>
  <w:p w14:paraId="488B18CC">
    <w:pPr>
      <w:pStyle w:val="16"/>
    </w:pPr>
    <w:r>
      <w:rPr>
        <w:sz w:val="14"/>
        <w:szCs w:val="14"/>
      </w:rPr>
      <w:t>website: www.mmediu.ro</w:t>
    </w:r>
    <w:bookmarkStart w:id="7" w:name="_GoBack"/>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4A0A5CE8">
    <w:pPr>
      <w:pStyle w:val="16"/>
      <w:spacing w:after="0" w:line="240" w:lineRule="auto"/>
      <w:rPr>
        <w:sz w:val="14"/>
        <w:szCs w:val="14"/>
      </w:rPr>
    </w:pPr>
    <w:r>
      <w:rPr>
        <w:sz w:val="14"/>
        <w:szCs w:val="14"/>
      </w:rPr>
      <w:t>Bd. Libertăţii, nr.12, Sector 5, Bucureşti</w:t>
    </w:r>
  </w:p>
  <w:p w14:paraId="0A9B1B0F">
    <w:pPr>
      <w:pStyle w:val="16"/>
      <w:spacing w:after="0" w:line="240" w:lineRule="auto"/>
      <w:rPr>
        <w:rFonts w:hint="default"/>
        <w:sz w:val="14"/>
        <w:szCs w:val="14"/>
        <w:lang w:val="en-US"/>
      </w:rPr>
    </w:pPr>
    <w:r>
      <w:rPr>
        <w:sz w:val="14"/>
        <w:szCs w:val="14"/>
      </w:rPr>
      <w:t xml:space="preserve">Tel: +4 021 </w:t>
    </w:r>
    <w:r>
      <w:rPr>
        <w:rFonts w:hint="default"/>
        <w:sz w:val="14"/>
        <w:szCs w:val="14"/>
        <w:lang w:val="en-US"/>
      </w:rPr>
      <w:t>408 96 05</w:t>
    </w:r>
  </w:p>
  <w:p w14:paraId="2252DD81">
    <w:pPr>
      <w:pStyle w:val="16"/>
      <w:spacing w:after="0" w:line="240" w:lineRule="auto"/>
      <w:rPr>
        <w:sz w:val="14"/>
        <w:szCs w:val="14"/>
        <w:lang w:val="fr-FR"/>
      </w:rPr>
    </w:pPr>
    <w:r>
      <w:rPr>
        <w:sz w:val="14"/>
        <w:szCs w:val="14"/>
        <w:lang w:val="fr-FR"/>
      </w:rPr>
      <w:t xml:space="preserve">e-mail: </w:t>
    </w:r>
    <w:r>
      <w:rPr>
        <w:rFonts w:hint="default"/>
        <w:sz w:val="14"/>
        <w:szCs w:val="14"/>
        <w:lang w:val="en-US"/>
      </w:rPr>
      <w:t>comunicare</w:t>
    </w:r>
    <w:r>
      <w:rPr>
        <w:sz w:val="14"/>
        <w:szCs w:val="14"/>
        <w:lang w:val="fr-FR"/>
      </w:rPr>
      <w:t>@</w:t>
    </w:r>
    <w:r>
      <w:rPr>
        <w:rFonts w:hint="default"/>
        <w:sz w:val="14"/>
        <w:szCs w:val="14"/>
        <w:lang w:val="en-US"/>
      </w:rPr>
      <w:t>mmediu</w:t>
    </w:r>
    <w:r>
      <w:rPr>
        <w:sz w:val="14"/>
        <w:szCs w:val="14"/>
        <w:lang w:val="fr-FR"/>
      </w:rPr>
      <w:t xml:space="preserve">.ro  </w:t>
    </w:r>
  </w:p>
  <w:p w14:paraId="6008741B">
    <w:pPr>
      <w:pStyle w:val="16"/>
    </w:pPr>
    <w:r>
      <w:rPr>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shd w:val="clear" w:color="auto" w:fill="auto"/>
        </w:tcPr>
        <w:p w14:paraId="318DD869">
          <w:pPr>
            <w:pStyle w:val="29"/>
          </w:pPr>
          <w:r>
            <w:rPr>
              <w:lang w:val="ro-RO" w:eastAsia="ro-RO"/>
            </w:rP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29B41268">
          <w:pPr>
            <w:pStyle w:val="29"/>
            <w:jc w:val="right"/>
          </w:pPr>
          <w:r>
            <w:t>Nesecret</w:t>
          </w: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shd w:val="clear" w:color="auto" w:fill="auto"/>
        </w:tcPr>
        <w:p w14:paraId="6089729E">
          <w:pPr>
            <w:pStyle w:val="29"/>
          </w:pPr>
          <w:r>
            <w:rPr>
              <w:lang w:val="ro-RO" w:eastAsia="ro-RO"/>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11"/>
    <w:rsid w:val="00000CEC"/>
    <w:rsid w:val="00000D07"/>
    <w:rsid w:val="00000D70"/>
    <w:rsid w:val="00000EA8"/>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387F"/>
    <w:rsid w:val="0001442A"/>
    <w:rsid w:val="0001459C"/>
    <w:rsid w:val="00014CEE"/>
    <w:rsid w:val="00015835"/>
    <w:rsid w:val="00015E75"/>
    <w:rsid w:val="00015F83"/>
    <w:rsid w:val="0001659C"/>
    <w:rsid w:val="000166C2"/>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008"/>
    <w:rsid w:val="000244B2"/>
    <w:rsid w:val="00024704"/>
    <w:rsid w:val="00024A14"/>
    <w:rsid w:val="00024BB0"/>
    <w:rsid w:val="0002517B"/>
    <w:rsid w:val="0002536C"/>
    <w:rsid w:val="0002592B"/>
    <w:rsid w:val="0002599E"/>
    <w:rsid w:val="00025F18"/>
    <w:rsid w:val="000268CC"/>
    <w:rsid w:val="000268D4"/>
    <w:rsid w:val="0002698E"/>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175"/>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B27"/>
    <w:rsid w:val="00050E44"/>
    <w:rsid w:val="000513AE"/>
    <w:rsid w:val="00051C9E"/>
    <w:rsid w:val="00052308"/>
    <w:rsid w:val="00052DA1"/>
    <w:rsid w:val="00052FFF"/>
    <w:rsid w:val="00053068"/>
    <w:rsid w:val="000531C1"/>
    <w:rsid w:val="00053766"/>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22E5"/>
    <w:rsid w:val="00062BBD"/>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1A3A"/>
    <w:rsid w:val="0007205D"/>
    <w:rsid w:val="00072151"/>
    <w:rsid w:val="0007225F"/>
    <w:rsid w:val="000724C2"/>
    <w:rsid w:val="00072A1E"/>
    <w:rsid w:val="00072C17"/>
    <w:rsid w:val="00072CC3"/>
    <w:rsid w:val="00073499"/>
    <w:rsid w:val="00073523"/>
    <w:rsid w:val="00073A16"/>
    <w:rsid w:val="00073C18"/>
    <w:rsid w:val="00073E31"/>
    <w:rsid w:val="00073F6E"/>
    <w:rsid w:val="00074250"/>
    <w:rsid w:val="0007478B"/>
    <w:rsid w:val="00074802"/>
    <w:rsid w:val="00074CFF"/>
    <w:rsid w:val="00074F4D"/>
    <w:rsid w:val="00075038"/>
    <w:rsid w:val="000751DE"/>
    <w:rsid w:val="00075299"/>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494"/>
    <w:rsid w:val="000836E9"/>
    <w:rsid w:val="000837F6"/>
    <w:rsid w:val="00083F67"/>
    <w:rsid w:val="0008450C"/>
    <w:rsid w:val="00084702"/>
    <w:rsid w:val="00084CFD"/>
    <w:rsid w:val="00084DDC"/>
    <w:rsid w:val="00084EFE"/>
    <w:rsid w:val="00084FD9"/>
    <w:rsid w:val="0008500D"/>
    <w:rsid w:val="0008502C"/>
    <w:rsid w:val="0008623F"/>
    <w:rsid w:val="00086B1D"/>
    <w:rsid w:val="00086D4C"/>
    <w:rsid w:val="00086E98"/>
    <w:rsid w:val="0008732B"/>
    <w:rsid w:val="000874F3"/>
    <w:rsid w:val="000877E0"/>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3F30"/>
    <w:rsid w:val="00094465"/>
    <w:rsid w:val="000945B2"/>
    <w:rsid w:val="0009470B"/>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56D"/>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1D60"/>
    <w:rsid w:val="000C20C9"/>
    <w:rsid w:val="000C2987"/>
    <w:rsid w:val="000C2F33"/>
    <w:rsid w:val="000C3252"/>
    <w:rsid w:val="000C3330"/>
    <w:rsid w:val="000C3494"/>
    <w:rsid w:val="000C3B32"/>
    <w:rsid w:val="000C3B61"/>
    <w:rsid w:val="000C3E93"/>
    <w:rsid w:val="000C3FFC"/>
    <w:rsid w:val="000C41F9"/>
    <w:rsid w:val="000C4311"/>
    <w:rsid w:val="000C439C"/>
    <w:rsid w:val="000C44C4"/>
    <w:rsid w:val="000C555D"/>
    <w:rsid w:val="000C5AD7"/>
    <w:rsid w:val="000C5B4D"/>
    <w:rsid w:val="000C5C7A"/>
    <w:rsid w:val="000C5CB0"/>
    <w:rsid w:val="000C5D13"/>
    <w:rsid w:val="000C650E"/>
    <w:rsid w:val="000C6B6B"/>
    <w:rsid w:val="000C6CAD"/>
    <w:rsid w:val="000C74B3"/>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D23"/>
    <w:rsid w:val="000D2F7A"/>
    <w:rsid w:val="000D309F"/>
    <w:rsid w:val="000D3404"/>
    <w:rsid w:val="000D3F0D"/>
    <w:rsid w:val="000D41FB"/>
    <w:rsid w:val="000D4613"/>
    <w:rsid w:val="000D48D6"/>
    <w:rsid w:val="000D4F20"/>
    <w:rsid w:val="000D4F44"/>
    <w:rsid w:val="000D4F5E"/>
    <w:rsid w:val="000D4FD7"/>
    <w:rsid w:val="000D5046"/>
    <w:rsid w:val="000D5367"/>
    <w:rsid w:val="000D56F8"/>
    <w:rsid w:val="000D58E5"/>
    <w:rsid w:val="000D5BB7"/>
    <w:rsid w:val="000D5CA5"/>
    <w:rsid w:val="000D66CD"/>
    <w:rsid w:val="000D67AB"/>
    <w:rsid w:val="000D698C"/>
    <w:rsid w:val="000D71FA"/>
    <w:rsid w:val="000D7530"/>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B0A"/>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C0D"/>
    <w:rsid w:val="000F0F13"/>
    <w:rsid w:val="000F11DC"/>
    <w:rsid w:val="000F1275"/>
    <w:rsid w:val="000F16E8"/>
    <w:rsid w:val="000F1BC9"/>
    <w:rsid w:val="000F1DE1"/>
    <w:rsid w:val="000F29AE"/>
    <w:rsid w:val="000F2B75"/>
    <w:rsid w:val="000F2B7A"/>
    <w:rsid w:val="000F2E95"/>
    <w:rsid w:val="000F31CD"/>
    <w:rsid w:val="000F34CB"/>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17D3"/>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2BB"/>
    <w:rsid w:val="001145BB"/>
    <w:rsid w:val="0011489C"/>
    <w:rsid w:val="0011492E"/>
    <w:rsid w:val="001153CE"/>
    <w:rsid w:val="001155CA"/>
    <w:rsid w:val="00115660"/>
    <w:rsid w:val="001156F9"/>
    <w:rsid w:val="0011572A"/>
    <w:rsid w:val="00115760"/>
    <w:rsid w:val="00115D34"/>
    <w:rsid w:val="00116542"/>
    <w:rsid w:val="001169F6"/>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872"/>
    <w:rsid w:val="00123B9F"/>
    <w:rsid w:val="00123CAE"/>
    <w:rsid w:val="00125053"/>
    <w:rsid w:val="00125813"/>
    <w:rsid w:val="001258E3"/>
    <w:rsid w:val="00125D1A"/>
    <w:rsid w:val="001267BF"/>
    <w:rsid w:val="00126949"/>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A34"/>
    <w:rsid w:val="00132CC3"/>
    <w:rsid w:val="00132F6C"/>
    <w:rsid w:val="001332E3"/>
    <w:rsid w:val="00133F34"/>
    <w:rsid w:val="00134080"/>
    <w:rsid w:val="001345B7"/>
    <w:rsid w:val="00134A3C"/>
    <w:rsid w:val="00134ED7"/>
    <w:rsid w:val="0013585A"/>
    <w:rsid w:val="001359BE"/>
    <w:rsid w:val="00135A7E"/>
    <w:rsid w:val="00135DAA"/>
    <w:rsid w:val="001362C9"/>
    <w:rsid w:val="001362D6"/>
    <w:rsid w:val="001366ED"/>
    <w:rsid w:val="0013691D"/>
    <w:rsid w:val="00136C06"/>
    <w:rsid w:val="00136EF2"/>
    <w:rsid w:val="001372C0"/>
    <w:rsid w:val="0013752F"/>
    <w:rsid w:val="001379F1"/>
    <w:rsid w:val="001401D8"/>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66"/>
    <w:rsid w:val="001505FA"/>
    <w:rsid w:val="00150A53"/>
    <w:rsid w:val="00150B96"/>
    <w:rsid w:val="00150E7D"/>
    <w:rsid w:val="00151950"/>
    <w:rsid w:val="00151D1A"/>
    <w:rsid w:val="00151EA2"/>
    <w:rsid w:val="0015204A"/>
    <w:rsid w:val="00152714"/>
    <w:rsid w:val="00152790"/>
    <w:rsid w:val="00152DE6"/>
    <w:rsid w:val="00154032"/>
    <w:rsid w:val="00154168"/>
    <w:rsid w:val="001545DF"/>
    <w:rsid w:val="00154AB3"/>
    <w:rsid w:val="00155607"/>
    <w:rsid w:val="00155A44"/>
    <w:rsid w:val="00155D50"/>
    <w:rsid w:val="00156052"/>
    <w:rsid w:val="00156082"/>
    <w:rsid w:val="0015624A"/>
    <w:rsid w:val="00156BF6"/>
    <w:rsid w:val="00156CAB"/>
    <w:rsid w:val="00156CE4"/>
    <w:rsid w:val="00157386"/>
    <w:rsid w:val="00157679"/>
    <w:rsid w:val="00157F08"/>
    <w:rsid w:val="00160A8A"/>
    <w:rsid w:val="00161BC4"/>
    <w:rsid w:val="001624B6"/>
    <w:rsid w:val="00162A3B"/>
    <w:rsid w:val="00162AE0"/>
    <w:rsid w:val="00162EA3"/>
    <w:rsid w:val="001631FF"/>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75C"/>
    <w:rsid w:val="00166A3C"/>
    <w:rsid w:val="00166A8B"/>
    <w:rsid w:val="00166DFE"/>
    <w:rsid w:val="00167221"/>
    <w:rsid w:val="00167384"/>
    <w:rsid w:val="0016746F"/>
    <w:rsid w:val="001677C9"/>
    <w:rsid w:val="00167CC6"/>
    <w:rsid w:val="00167D7A"/>
    <w:rsid w:val="001700ED"/>
    <w:rsid w:val="00170129"/>
    <w:rsid w:val="00170131"/>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DE6"/>
    <w:rsid w:val="00175311"/>
    <w:rsid w:val="00175427"/>
    <w:rsid w:val="00175E84"/>
    <w:rsid w:val="001760A6"/>
    <w:rsid w:val="0017616A"/>
    <w:rsid w:val="00176183"/>
    <w:rsid w:val="00176321"/>
    <w:rsid w:val="0017663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B76"/>
    <w:rsid w:val="00182C67"/>
    <w:rsid w:val="00182D63"/>
    <w:rsid w:val="00182D7A"/>
    <w:rsid w:val="001833D0"/>
    <w:rsid w:val="00183559"/>
    <w:rsid w:val="001848BC"/>
    <w:rsid w:val="00184D7D"/>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38B"/>
    <w:rsid w:val="0019745A"/>
    <w:rsid w:val="001974E2"/>
    <w:rsid w:val="001977BD"/>
    <w:rsid w:val="0019786F"/>
    <w:rsid w:val="001979B4"/>
    <w:rsid w:val="00197C49"/>
    <w:rsid w:val="001A00C0"/>
    <w:rsid w:val="001A0AA8"/>
    <w:rsid w:val="001A0DDC"/>
    <w:rsid w:val="001A0F14"/>
    <w:rsid w:val="001A18D8"/>
    <w:rsid w:val="001A197B"/>
    <w:rsid w:val="001A1B1A"/>
    <w:rsid w:val="001A1B87"/>
    <w:rsid w:val="001A1C0C"/>
    <w:rsid w:val="001A24A2"/>
    <w:rsid w:val="001A2800"/>
    <w:rsid w:val="001A2CD1"/>
    <w:rsid w:val="001A31AE"/>
    <w:rsid w:val="001A3384"/>
    <w:rsid w:val="001A34F7"/>
    <w:rsid w:val="001A3BF6"/>
    <w:rsid w:val="001A469F"/>
    <w:rsid w:val="001A4751"/>
    <w:rsid w:val="001A4B3B"/>
    <w:rsid w:val="001A4C2F"/>
    <w:rsid w:val="001A4E45"/>
    <w:rsid w:val="001A4FBB"/>
    <w:rsid w:val="001A5129"/>
    <w:rsid w:val="001A522F"/>
    <w:rsid w:val="001A5256"/>
    <w:rsid w:val="001A5A22"/>
    <w:rsid w:val="001A60DC"/>
    <w:rsid w:val="001A62EC"/>
    <w:rsid w:val="001A6422"/>
    <w:rsid w:val="001A65F4"/>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6E"/>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1A09"/>
    <w:rsid w:val="001C1E38"/>
    <w:rsid w:val="001C20BC"/>
    <w:rsid w:val="001C210E"/>
    <w:rsid w:val="001C22EA"/>
    <w:rsid w:val="001C2D7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E14"/>
    <w:rsid w:val="001D5E53"/>
    <w:rsid w:val="001D600A"/>
    <w:rsid w:val="001D65C2"/>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823"/>
    <w:rsid w:val="001F1A0E"/>
    <w:rsid w:val="001F1A4C"/>
    <w:rsid w:val="001F1AA4"/>
    <w:rsid w:val="001F205F"/>
    <w:rsid w:val="001F208F"/>
    <w:rsid w:val="001F290A"/>
    <w:rsid w:val="001F293E"/>
    <w:rsid w:val="001F2A82"/>
    <w:rsid w:val="001F2CB5"/>
    <w:rsid w:val="001F3201"/>
    <w:rsid w:val="001F3720"/>
    <w:rsid w:val="001F38FD"/>
    <w:rsid w:val="001F3994"/>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BE7"/>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AE4"/>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17494"/>
    <w:rsid w:val="00220571"/>
    <w:rsid w:val="00220888"/>
    <w:rsid w:val="002212C6"/>
    <w:rsid w:val="00221340"/>
    <w:rsid w:val="002215B5"/>
    <w:rsid w:val="00221891"/>
    <w:rsid w:val="00221F42"/>
    <w:rsid w:val="002220FB"/>
    <w:rsid w:val="0022218D"/>
    <w:rsid w:val="00222DE3"/>
    <w:rsid w:val="00222E01"/>
    <w:rsid w:val="00222F21"/>
    <w:rsid w:val="00222FB0"/>
    <w:rsid w:val="00223394"/>
    <w:rsid w:val="0022347F"/>
    <w:rsid w:val="0022361D"/>
    <w:rsid w:val="0022377B"/>
    <w:rsid w:val="00223D69"/>
    <w:rsid w:val="00223E25"/>
    <w:rsid w:val="00223EDE"/>
    <w:rsid w:val="00224489"/>
    <w:rsid w:val="00224EFE"/>
    <w:rsid w:val="00225822"/>
    <w:rsid w:val="00225990"/>
    <w:rsid w:val="00225EDC"/>
    <w:rsid w:val="00225EEB"/>
    <w:rsid w:val="00226220"/>
    <w:rsid w:val="00226276"/>
    <w:rsid w:val="0022644F"/>
    <w:rsid w:val="00226BE3"/>
    <w:rsid w:val="00226C81"/>
    <w:rsid w:val="0022700E"/>
    <w:rsid w:val="002278F3"/>
    <w:rsid w:val="00227EAD"/>
    <w:rsid w:val="00230524"/>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468"/>
    <w:rsid w:val="002365FF"/>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DC5"/>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1024"/>
    <w:rsid w:val="00251330"/>
    <w:rsid w:val="0025138B"/>
    <w:rsid w:val="0025146D"/>
    <w:rsid w:val="00251A26"/>
    <w:rsid w:val="00251F30"/>
    <w:rsid w:val="002522F3"/>
    <w:rsid w:val="00252752"/>
    <w:rsid w:val="002527F7"/>
    <w:rsid w:val="0025318B"/>
    <w:rsid w:val="00253A02"/>
    <w:rsid w:val="00253A83"/>
    <w:rsid w:val="00253D54"/>
    <w:rsid w:val="002542D2"/>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0B5"/>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09C"/>
    <w:rsid w:val="00270113"/>
    <w:rsid w:val="002702FE"/>
    <w:rsid w:val="00270324"/>
    <w:rsid w:val="0027046D"/>
    <w:rsid w:val="002707B7"/>
    <w:rsid w:val="00270A8E"/>
    <w:rsid w:val="00270DCA"/>
    <w:rsid w:val="00271020"/>
    <w:rsid w:val="00271116"/>
    <w:rsid w:val="00271616"/>
    <w:rsid w:val="0027162A"/>
    <w:rsid w:val="00271A41"/>
    <w:rsid w:val="00271F51"/>
    <w:rsid w:val="002727B2"/>
    <w:rsid w:val="0027294E"/>
    <w:rsid w:val="002729D2"/>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3D1"/>
    <w:rsid w:val="002804B4"/>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1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36D"/>
    <w:rsid w:val="00293535"/>
    <w:rsid w:val="00293706"/>
    <w:rsid w:val="0029424B"/>
    <w:rsid w:val="002942A5"/>
    <w:rsid w:val="002946BA"/>
    <w:rsid w:val="00294865"/>
    <w:rsid w:val="00294944"/>
    <w:rsid w:val="002949F2"/>
    <w:rsid w:val="00294FAD"/>
    <w:rsid w:val="002955ED"/>
    <w:rsid w:val="00295882"/>
    <w:rsid w:val="002958B8"/>
    <w:rsid w:val="0029617E"/>
    <w:rsid w:val="0029625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2B0E"/>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7C8"/>
    <w:rsid w:val="002A7A29"/>
    <w:rsid w:val="002A7AD8"/>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850"/>
    <w:rsid w:val="002C2971"/>
    <w:rsid w:val="002C29A0"/>
    <w:rsid w:val="002C2A99"/>
    <w:rsid w:val="002C3623"/>
    <w:rsid w:val="002C39B2"/>
    <w:rsid w:val="002C3AD5"/>
    <w:rsid w:val="002C3B4D"/>
    <w:rsid w:val="002C3C6C"/>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354"/>
    <w:rsid w:val="002D67AF"/>
    <w:rsid w:val="002D6A9D"/>
    <w:rsid w:val="002D73BD"/>
    <w:rsid w:val="002D752F"/>
    <w:rsid w:val="002D7569"/>
    <w:rsid w:val="002D7A30"/>
    <w:rsid w:val="002D7BF6"/>
    <w:rsid w:val="002D7E61"/>
    <w:rsid w:val="002E02F2"/>
    <w:rsid w:val="002E0D92"/>
    <w:rsid w:val="002E1106"/>
    <w:rsid w:val="002E1135"/>
    <w:rsid w:val="002E185D"/>
    <w:rsid w:val="002E18CC"/>
    <w:rsid w:val="002E1B60"/>
    <w:rsid w:val="002E1C2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2C"/>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4E78"/>
    <w:rsid w:val="002F57ED"/>
    <w:rsid w:val="002F57F5"/>
    <w:rsid w:val="002F58F4"/>
    <w:rsid w:val="002F5F39"/>
    <w:rsid w:val="002F62D2"/>
    <w:rsid w:val="002F65B3"/>
    <w:rsid w:val="002F65F6"/>
    <w:rsid w:val="002F6A28"/>
    <w:rsid w:val="002F6A3E"/>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86A"/>
    <w:rsid w:val="00302B4D"/>
    <w:rsid w:val="00303016"/>
    <w:rsid w:val="0030343E"/>
    <w:rsid w:val="00303609"/>
    <w:rsid w:val="0030376D"/>
    <w:rsid w:val="00303C08"/>
    <w:rsid w:val="00303ED0"/>
    <w:rsid w:val="00303ED8"/>
    <w:rsid w:val="00303F19"/>
    <w:rsid w:val="0030428A"/>
    <w:rsid w:val="00304338"/>
    <w:rsid w:val="003047DB"/>
    <w:rsid w:val="003048A1"/>
    <w:rsid w:val="00304C74"/>
    <w:rsid w:val="00304CE6"/>
    <w:rsid w:val="00304EBE"/>
    <w:rsid w:val="00305129"/>
    <w:rsid w:val="00305245"/>
    <w:rsid w:val="003054CA"/>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60D"/>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2E4"/>
    <w:rsid w:val="00326528"/>
    <w:rsid w:val="00326F75"/>
    <w:rsid w:val="00327193"/>
    <w:rsid w:val="003272C4"/>
    <w:rsid w:val="00327426"/>
    <w:rsid w:val="00327E81"/>
    <w:rsid w:val="00330695"/>
    <w:rsid w:val="00330996"/>
    <w:rsid w:val="00330F7F"/>
    <w:rsid w:val="0033108F"/>
    <w:rsid w:val="003314CE"/>
    <w:rsid w:val="003318F5"/>
    <w:rsid w:val="0033197E"/>
    <w:rsid w:val="00331DE8"/>
    <w:rsid w:val="0033246B"/>
    <w:rsid w:val="003328BB"/>
    <w:rsid w:val="003328CF"/>
    <w:rsid w:val="00332D8C"/>
    <w:rsid w:val="00332E81"/>
    <w:rsid w:val="00333136"/>
    <w:rsid w:val="00333137"/>
    <w:rsid w:val="0033355B"/>
    <w:rsid w:val="00333739"/>
    <w:rsid w:val="00333C75"/>
    <w:rsid w:val="003341C4"/>
    <w:rsid w:val="003344EA"/>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B88"/>
    <w:rsid w:val="00341D2A"/>
    <w:rsid w:val="003422AE"/>
    <w:rsid w:val="0034230E"/>
    <w:rsid w:val="00342715"/>
    <w:rsid w:val="00342BA3"/>
    <w:rsid w:val="0034341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A69"/>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4CD"/>
    <w:rsid w:val="00353FFB"/>
    <w:rsid w:val="003543D8"/>
    <w:rsid w:val="003544EB"/>
    <w:rsid w:val="003546EE"/>
    <w:rsid w:val="00354F0F"/>
    <w:rsid w:val="00355385"/>
    <w:rsid w:val="003553C2"/>
    <w:rsid w:val="00355445"/>
    <w:rsid w:val="00355C0E"/>
    <w:rsid w:val="00355EC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9C9"/>
    <w:rsid w:val="00364A49"/>
    <w:rsid w:val="00364A50"/>
    <w:rsid w:val="00364B69"/>
    <w:rsid w:val="00365062"/>
    <w:rsid w:val="00365864"/>
    <w:rsid w:val="003658DE"/>
    <w:rsid w:val="00365B5F"/>
    <w:rsid w:val="00365DCE"/>
    <w:rsid w:val="003669DB"/>
    <w:rsid w:val="00366AC2"/>
    <w:rsid w:val="00366E48"/>
    <w:rsid w:val="0036745D"/>
    <w:rsid w:val="00367AB7"/>
    <w:rsid w:val="00367D2C"/>
    <w:rsid w:val="00367F7B"/>
    <w:rsid w:val="003701D0"/>
    <w:rsid w:val="003702E2"/>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E21"/>
    <w:rsid w:val="00376861"/>
    <w:rsid w:val="00376A3C"/>
    <w:rsid w:val="00376AF5"/>
    <w:rsid w:val="00376B49"/>
    <w:rsid w:val="00376E98"/>
    <w:rsid w:val="00376FAE"/>
    <w:rsid w:val="0037740D"/>
    <w:rsid w:val="00377D05"/>
    <w:rsid w:val="003806E6"/>
    <w:rsid w:val="00380742"/>
    <w:rsid w:val="003809DE"/>
    <w:rsid w:val="00380B77"/>
    <w:rsid w:val="00380E5A"/>
    <w:rsid w:val="00380EED"/>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760"/>
    <w:rsid w:val="00391824"/>
    <w:rsid w:val="0039190D"/>
    <w:rsid w:val="00391B06"/>
    <w:rsid w:val="00391C34"/>
    <w:rsid w:val="00391CB5"/>
    <w:rsid w:val="00392048"/>
    <w:rsid w:val="00392213"/>
    <w:rsid w:val="0039225E"/>
    <w:rsid w:val="0039280F"/>
    <w:rsid w:val="0039297C"/>
    <w:rsid w:val="00392F29"/>
    <w:rsid w:val="003931CE"/>
    <w:rsid w:val="00393267"/>
    <w:rsid w:val="003937D4"/>
    <w:rsid w:val="003942CC"/>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0B"/>
    <w:rsid w:val="003A6520"/>
    <w:rsid w:val="003A6762"/>
    <w:rsid w:val="003A6A04"/>
    <w:rsid w:val="003A6F8D"/>
    <w:rsid w:val="003A70F2"/>
    <w:rsid w:val="003A7423"/>
    <w:rsid w:val="003A7845"/>
    <w:rsid w:val="003A7BEF"/>
    <w:rsid w:val="003A7D4B"/>
    <w:rsid w:val="003A7FF3"/>
    <w:rsid w:val="003B02DB"/>
    <w:rsid w:val="003B0784"/>
    <w:rsid w:val="003B0C56"/>
    <w:rsid w:val="003B1086"/>
    <w:rsid w:val="003B13B1"/>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08C"/>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DFE"/>
    <w:rsid w:val="003C3E49"/>
    <w:rsid w:val="003C4B20"/>
    <w:rsid w:val="003C4E00"/>
    <w:rsid w:val="003C506E"/>
    <w:rsid w:val="003C5C46"/>
    <w:rsid w:val="003C5E0E"/>
    <w:rsid w:val="003C5E48"/>
    <w:rsid w:val="003C5FB6"/>
    <w:rsid w:val="003C60CA"/>
    <w:rsid w:val="003C6139"/>
    <w:rsid w:val="003C614E"/>
    <w:rsid w:val="003C6233"/>
    <w:rsid w:val="003C641A"/>
    <w:rsid w:val="003C6423"/>
    <w:rsid w:val="003C668B"/>
    <w:rsid w:val="003C67AD"/>
    <w:rsid w:val="003C6A68"/>
    <w:rsid w:val="003C6AFA"/>
    <w:rsid w:val="003C7AB0"/>
    <w:rsid w:val="003C7AC5"/>
    <w:rsid w:val="003C7AC7"/>
    <w:rsid w:val="003C7B17"/>
    <w:rsid w:val="003C7D77"/>
    <w:rsid w:val="003D0205"/>
    <w:rsid w:val="003D08DC"/>
    <w:rsid w:val="003D0B5A"/>
    <w:rsid w:val="003D0F7F"/>
    <w:rsid w:val="003D1697"/>
    <w:rsid w:val="003D1AFA"/>
    <w:rsid w:val="003D1CAE"/>
    <w:rsid w:val="003D1E26"/>
    <w:rsid w:val="003D1E68"/>
    <w:rsid w:val="003D1F4C"/>
    <w:rsid w:val="003D2295"/>
    <w:rsid w:val="003D2A59"/>
    <w:rsid w:val="003D3937"/>
    <w:rsid w:val="003D3DE3"/>
    <w:rsid w:val="003D3EEA"/>
    <w:rsid w:val="003D4073"/>
    <w:rsid w:val="003D4657"/>
    <w:rsid w:val="003D490D"/>
    <w:rsid w:val="003D4A46"/>
    <w:rsid w:val="003D4ABF"/>
    <w:rsid w:val="003D4B32"/>
    <w:rsid w:val="003D4D0E"/>
    <w:rsid w:val="003D5005"/>
    <w:rsid w:val="003D5173"/>
    <w:rsid w:val="003D51DB"/>
    <w:rsid w:val="003D5439"/>
    <w:rsid w:val="003D54DD"/>
    <w:rsid w:val="003D5572"/>
    <w:rsid w:val="003D57C6"/>
    <w:rsid w:val="003D59A3"/>
    <w:rsid w:val="003D65B5"/>
    <w:rsid w:val="003D69C9"/>
    <w:rsid w:val="003D6A79"/>
    <w:rsid w:val="003D6B24"/>
    <w:rsid w:val="003D70BB"/>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624"/>
    <w:rsid w:val="003E3B3A"/>
    <w:rsid w:val="003E3B56"/>
    <w:rsid w:val="003E3C40"/>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2C1"/>
    <w:rsid w:val="004023CB"/>
    <w:rsid w:val="0040275C"/>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F8"/>
    <w:rsid w:val="004153CE"/>
    <w:rsid w:val="0041556D"/>
    <w:rsid w:val="0041580D"/>
    <w:rsid w:val="00415B05"/>
    <w:rsid w:val="00415BB6"/>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C30"/>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1C2"/>
    <w:rsid w:val="00440410"/>
    <w:rsid w:val="00440898"/>
    <w:rsid w:val="00440FAD"/>
    <w:rsid w:val="004411D3"/>
    <w:rsid w:val="0044140B"/>
    <w:rsid w:val="00441434"/>
    <w:rsid w:val="0044195C"/>
    <w:rsid w:val="00441A06"/>
    <w:rsid w:val="00441A97"/>
    <w:rsid w:val="00441BD0"/>
    <w:rsid w:val="00441CDD"/>
    <w:rsid w:val="004426DC"/>
    <w:rsid w:val="00442792"/>
    <w:rsid w:val="0044292E"/>
    <w:rsid w:val="00443A7B"/>
    <w:rsid w:val="00443D3F"/>
    <w:rsid w:val="00443F2F"/>
    <w:rsid w:val="00443F60"/>
    <w:rsid w:val="0044428D"/>
    <w:rsid w:val="00444A13"/>
    <w:rsid w:val="00444D4D"/>
    <w:rsid w:val="00444FC1"/>
    <w:rsid w:val="00445220"/>
    <w:rsid w:val="00445A95"/>
    <w:rsid w:val="00445BCB"/>
    <w:rsid w:val="00445F55"/>
    <w:rsid w:val="0044609C"/>
    <w:rsid w:val="00446442"/>
    <w:rsid w:val="0044648A"/>
    <w:rsid w:val="00446AFF"/>
    <w:rsid w:val="00446E25"/>
    <w:rsid w:val="00446F2F"/>
    <w:rsid w:val="0044704A"/>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7B8"/>
    <w:rsid w:val="00456B5E"/>
    <w:rsid w:val="00456DEE"/>
    <w:rsid w:val="00456FCE"/>
    <w:rsid w:val="00457611"/>
    <w:rsid w:val="00457777"/>
    <w:rsid w:val="00457929"/>
    <w:rsid w:val="00460145"/>
    <w:rsid w:val="00460325"/>
    <w:rsid w:val="0046080B"/>
    <w:rsid w:val="00460ED6"/>
    <w:rsid w:val="004615A4"/>
    <w:rsid w:val="00461B0A"/>
    <w:rsid w:val="00462032"/>
    <w:rsid w:val="004627EA"/>
    <w:rsid w:val="004629F9"/>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BD2"/>
    <w:rsid w:val="00472E19"/>
    <w:rsid w:val="00473344"/>
    <w:rsid w:val="00473517"/>
    <w:rsid w:val="00474053"/>
    <w:rsid w:val="00474099"/>
    <w:rsid w:val="004743A7"/>
    <w:rsid w:val="004746A5"/>
    <w:rsid w:val="00474840"/>
    <w:rsid w:val="00475DBD"/>
    <w:rsid w:val="004762C8"/>
    <w:rsid w:val="0047657B"/>
    <w:rsid w:val="00476633"/>
    <w:rsid w:val="004766C0"/>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64D"/>
    <w:rsid w:val="00483AC4"/>
    <w:rsid w:val="00484D70"/>
    <w:rsid w:val="004853CE"/>
    <w:rsid w:val="0048548A"/>
    <w:rsid w:val="00485B9A"/>
    <w:rsid w:val="00485C01"/>
    <w:rsid w:val="00486215"/>
    <w:rsid w:val="00486A77"/>
    <w:rsid w:val="00486D81"/>
    <w:rsid w:val="00486F77"/>
    <w:rsid w:val="00486FEE"/>
    <w:rsid w:val="004870A7"/>
    <w:rsid w:val="00487435"/>
    <w:rsid w:val="0048761C"/>
    <w:rsid w:val="004876D4"/>
    <w:rsid w:val="00487A43"/>
    <w:rsid w:val="00487D20"/>
    <w:rsid w:val="00491D46"/>
    <w:rsid w:val="004920EB"/>
    <w:rsid w:val="004925B0"/>
    <w:rsid w:val="004925E1"/>
    <w:rsid w:val="00492B4C"/>
    <w:rsid w:val="00493949"/>
    <w:rsid w:val="00493AD5"/>
    <w:rsid w:val="00493BDD"/>
    <w:rsid w:val="00493C80"/>
    <w:rsid w:val="00493DEA"/>
    <w:rsid w:val="00493EAB"/>
    <w:rsid w:val="00493FBE"/>
    <w:rsid w:val="0049433A"/>
    <w:rsid w:val="0049466F"/>
    <w:rsid w:val="00494C05"/>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343"/>
    <w:rsid w:val="004A05BE"/>
    <w:rsid w:val="004A068C"/>
    <w:rsid w:val="004A11E1"/>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14C"/>
    <w:rsid w:val="004A620E"/>
    <w:rsid w:val="004A62DC"/>
    <w:rsid w:val="004A6603"/>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735"/>
    <w:rsid w:val="004B394D"/>
    <w:rsid w:val="004B3BF9"/>
    <w:rsid w:val="004B41E8"/>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B7FB9"/>
    <w:rsid w:val="004C0114"/>
    <w:rsid w:val="004C0252"/>
    <w:rsid w:val="004C0399"/>
    <w:rsid w:val="004C05D7"/>
    <w:rsid w:val="004C0A95"/>
    <w:rsid w:val="004C1167"/>
    <w:rsid w:val="004C139C"/>
    <w:rsid w:val="004C1A3B"/>
    <w:rsid w:val="004C1D17"/>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90F"/>
    <w:rsid w:val="004D2AAE"/>
    <w:rsid w:val="004D30AC"/>
    <w:rsid w:val="004D32EF"/>
    <w:rsid w:val="004D34E5"/>
    <w:rsid w:val="004D36CA"/>
    <w:rsid w:val="004D3FFC"/>
    <w:rsid w:val="004D4763"/>
    <w:rsid w:val="004D49E8"/>
    <w:rsid w:val="004D4A94"/>
    <w:rsid w:val="004D5E6A"/>
    <w:rsid w:val="004D6136"/>
    <w:rsid w:val="004D6282"/>
    <w:rsid w:val="004D6F6C"/>
    <w:rsid w:val="004D708A"/>
    <w:rsid w:val="004D74CC"/>
    <w:rsid w:val="004D74D0"/>
    <w:rsid w:val="004D7A35"/>
    <w:rsid w:val="004D7ABF"/>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18F"/>
    <w:rsid w:val="004E4748"/>
    <w:rsid w:val="004E48CC"/>
    <w:rsid w:val="004E4994"/>
    <w:rsid w:val="004E49E5"/>
    <w:rsid w:val="004E4D6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E7C36"/>
    <w:rsid w:val="004F028C"/>
    <w:rsid w:val="004F032C"/>
    <w:rsid w:val="004F05DE"/>
    <w:rsid w:val="004F0BDD"/>
    <w:rsid w:val="004F0DF7"/>
    <w:rsid w:val="004F14AD"/>
    <w:rsid w:val="004F1697"/>
    <w:rsid w:val="004F1A7B"/>
    <w:rsid w:val="004F1DC3"/>
    <w:rsid w:val="004F233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ABE"/>
    <w:rsid w:val="004F6363"/>
    <w:rsid w:val="004F69E8"/>
    <w:rsid w:val="004F6E5F"/>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2EF5"/>
    <w:rsid w:val="00503088"/>
    <w:rsid w:val="005031C8"/>
    <w:rsid w:val="00503226"/>
    <w:rsid w:val="0050324B"/>
    <w:rsid w:val="00503EED"/>
    <w:rsid w:val="00504193"/>
    <w:rsid w:val="00504519"/>
    <w:rsid w:val="00504CA8"/>
    <w:rsid w:val="00504FA2"/>
    <w:rsid w:val="00505269"/>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AC"/>
    <w:rsid w:val="00515F3F"/>
    <w:rsid w:val="005160B2"/>
    <w:rsid w:val="0051687F"/>
    <w:rsid w:val="00516BB9"/>
    <w:rsid w:val="00516E1E"/>
    <w:rsid w:val="00517202"/>
    <w:rsid w:val="00517608"/>
    <w:rsid w:val="005176B6"/>
    <w:rsid w:val="00517906"/>
    <w:rsid w:val="00517C6C"/>
    <w:rsid w:val="005209C8"/>
    <w:rsid w:val="00520DAA"/>
    <w:rsid w:val="005211F0"/>
    <w:rsid w:val="00521261"/>
    <w:rsid w:val="0052167F"/>
    <w:rsid w:val="00521813"/>
    <w:rsid w:val="00521A04"/>
    <w:rsid w:val="00521E33"/>
    <w:rsid w:val="00521F3E"/>
    <w:rsid w:val="0052255B"/>
    <w:rsid w:val="0052286E"/>
    <w:rsid w:val="00522A48"/>
    <w:rsid w:val="00522AF2"/>
    <w:rsid w:val="0052360A"/>
    <w:rsid w:val="00523668"/>
    <w:rsid w:val="005237D9"/>
    <w:rsid w:val="00523A74"/>
    <w:rsid w:val="00523C7C"/>
    <w:rsid w:val="00523EE9"/>
    <w:rsid w:val="00523F7D"/>
    <w:rsid w:val="005246D2"/>
    <w:rsid w:val="0052518D"/>
    <w:rsid w:val="005252E3"/>
    <w:rsid w:val="00525AF5"/>
    <w:rsid w:val="00525BEB"/>
    <w:rsid w:val="00525C77"/>
    <w:rsid w:val="00526218"/>
    <w:rsid w:val="00526538"/>
    <w:rsid w:val="005265FE"/>
    <w:rsid w:val="0052739A"/>
    <w:rsid w:val="0052743F"/>
    <w:rsid w:val="0052747D"/>
    <w:rsid w:val="00527599"/>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3C74"/>
    <w:rsid w:val="00534162"/>
    <w:rsid w:val="00534734"/>
    <w:rsid w:val="00534D93"/>
    <w:rsid w:val="00534E0F"/>
    <w:rsid w:val="00534FBC"/>
    <w:rsid w:val="00535142"/>
    <w:rsid w:val="0053545F"/>
    <w:rsid w:val="005354F6"/>
    <w:rsid w:val="005363B3"/>
    <w:rsid w:val="00536781"/>
    <w:rsid w:val="00536D52"/>
    <w:rsid w:val="00536F49"/>
    <w:rsid w:val="005370F9"/>
    <w:rsid w:val="005372F6"/>
    <w:rsid w:val="00537D56"/>
    <w:rsid w:val="0054009F"/>
    <w:rsid w:val="005403CD"/>
    <w:rsid w:val="005403EB"/>
    <w:rsid w:val="005406DD"/>
    <w:rsid w:val="0054071B"/>
    <w:rsid w:val="00540786"/>
    <w:rsid w:val="00540B48"/>
    <w:rsid w:val="00540BA5"/>
    <w:rsid w:val="00540DBA"/>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5EE0"/>
    <w:rsid w:val="0054653F"/>
    <w:rsid w:val="005469AD"/>
    <w:rsid w:val="0054748E"/>
    <w:rsid w:val="00547D5C"/>
    <w:rsid w:val="00547D94"/>
    <w:rsid w:val="005509A6"/>
    <w:rsid w:val="005509CA"/>
    <w:rsid w:val="00550C65"/>
    <w:rsid w:val="00550E53"/>
    <w:rsid w:val="00551308"/>
    <w:rsid w:val="00551459"/>
    <w:rsid w:val="005517FF"/>
    <w:rsid w:val="00551894"/>
    <w:rsid w:val="005518FE"/>
    <w:rsid w:val="00551991"/>
    <w:rsid w:val="00552AC7"/>
    <w:rsid w:val="005531EC"/>
    <w:rsid w:val="0055339B"/>
    <w:rsid w:val="00553550"/>
    <w:rsid w:val="005536D7"/>
    <w:rsid w:val="0055387E"/>
    <w:rsid w:val="00553D99"/>
    <w:rsid w:val="00554877"/>
    <w:rsid w:val="00554EF2"/>
    <w:rsid w:val="0055530F"/>
    <w:rsid w:val="0055539F"/>
    <w:rsid w:val="00555471"/>
    <w:rsid w:val="005559E1"/>
    <w:rsid w:val="00555CC5"/>
    <w:rsid w:val="00555FBD"/>
    <w:rsid w:val="00556394"/>
    <w:rsid w:val="0055673D"/>
    <w:rsid w:val="00556C97"/>
    <w:rsid w:val="00556CE4"/>
    <w:rsid w:val="00556E99"/>
    <w:rsid w:val="00557007"/>
    <w:rsid w:val="00557035"/>
    <w:rsid w:val="00557898"/>
    <w:rsid w:val="00557C3F"/>
    <w:rsid w:val="00557DA9"/>
    <w:rsid w:val="0056008D"/>
    <w:rsid w:val="005601BA"/>
    <w:rsid w:val="00560831"/>
    <w:rsid w:val="005619A5"/>
    <w:rsid w:val="00561D52"/>
    <w:rsid w:val="00562750"/>
    <w:rsid w:val="00562834"/>
    <w:rsid w:val="0056294A"/>
    <w:rsid w:val="00563002"/>
    <w:rsid w:val="005633D8"/>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1C1"/>
    <w:rsid w:val="00572870"/>
    <w:rsid w:val="00572887"/>
    <w:rsid w:val="00572AB0"/>
    <w:rsid w:val="00572B2F"/>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3B7"/>
    <w:rsid w:val="0059492A"/>
    <w:rsid w:val="00594C74"/>
    <w:rsid w:val="00595002"/>
    <w:rsid w:val="00595382"/>
    <w:rsid w:val="005955A7"/>
    <w:rsid w:val="0059640E"/>
    <w:rsid w:val="0059651C"/>
    <w:rsid w:val="00596715"/>
    <w:rsid w:val="00597388"/>
    <w:rsid w:val="00597778"/>
    <w:rsid w:val="005A0053"/>
    <w:rsid w:val="005A074C"/>
    <w:rsid w:val="005A099A"/>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739"/>
    <w:rsid w:val="005A7B7E"/>
    <w:rsid w:val="005A7C85"/>
    <w:rsid w:val="005B0D3F"/>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8B4"/>
    <w:rsid w:val="005B590D"/>
    <w:rsid w:val="005B5ADF"/>
    <w:rsid w:val="005B5D8F"/>
    <w:rsid w:val="005B61DD"/>
    <w:rsid w:val="005B6306"/>
    <w:rsid w:val="005B6878"/>
    <w:rsid w:val="005B68D7"/>
    <w:rsid w:val="005B6F87"/>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217"/>
    <w:rsid w:val="005D3323"/>
    <w:rsid w:val="005D38BF"/>
    <w:rsid w:val="005D3A96"/>
    <w:rsid w:val="005D3C3E"/>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EBC"/>
    <w:rsid w:val="005E13A8"/>
    <w:rsid w:val="005E1DB6"/>
    <w:rsid w:val="005E1E39"/>
    <w:rsid w:val="005E1F18"/>
    <w:rsid w:val="005E1FD6"/>
    <w:rsid w:val="005E219E"/>
    <w:rsid w:val="005E274D"/>
    <w:rsid w:val="005E3544"/>
    <w:rsid w:val="005E3B4C"/>
    <w:rsid w:val="005E4106"/>
    <w:rsid w:val="005E425B"/>
    <w:rsid w:val="005E4488"/>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0B4D"/>
    <w:rsid w:val="005F0BD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14C"/>
    <w:rsid w:val="006006A3"/>
    <w:rsid w:val="00600AD7"/>
    <w:rsid w:val="00601216"/>
    <w:rsid w:val="006014AF"/>
    <w:rsid w:val="006015AA"/>
    <w:rsid w:val="00601872"/>
    <w:rsid w:val="00601C72"/>
    <w:rsid w:val="00601EF5"/>
    <w:rsid w:val="00602017"/>
    <w:rsid w:val="00602867"/>
    <w:rsid w:val="00602F7B"/>
    <w:rsid w:val="00602FDA"/>
    <w:rsid w:val="006030E2"/>
    <w:rsid w:val="00603380"/>
    <w:rsid w:val="0060352E"/>
    <w:rsid w:val="006037D5"/>
    <w:rsid w:val="006039AE"/>
    <w:rsid w:val="00603ECA"/>
    <w:rsid w:val="00604090"/>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2ED"/>
    <w:rsid w:val="006155E9"/>
    <w:rsid w:val="006158B3"/>
    <w:rsid w:val="00615A0C"/>
    <w:rsid w:val="00616134"/>
    <w:rsid w:val="006167BD"/>
    <w:rsid w:val="006167FF"/>
    <w:rsid w:val="00617466"/>
    <w:rsid w:val="00617C21"/>
    <w:rsid w:val="00617F52"/>
    <w:rsid w:val="006206A4"/>
    <w:rsid w:val="00620CCB"/>
    <w:rsid w:val="00620CED"/>
    <w:rsid w:val="0062106C"/>
    <w:rsid w:val="0062165E"/>
    <w:rsid w:val="00621786"/>
    <w:rsid w:val="006217F9"/>
    <w:rsid w:val="00621B1F"/>
    <w:rsid w:val="00621E0B"/>
    <w:rsid w:val="00621F52"/>
    <w:rsid w:val="0062219E"/>
    <w:rsid w:val="00622593"/>
    <w:rsid w:val="0062262F"/>
    <w:rsid w:val="006229EC"/>
    <w:rsid w:val="00622AFD"/>
    <w:rsid w:val="00622DC2"/>
    <w:rsid w:val="00622FA6"/>
    <w:rsid w:val="00623407"/>
    <w:rsid w:val="00623431"/>
    <w:rsid w:val="00623506"/>
    <w:rsid w:val="00623978"/>
    <w:rsid w:val="00624122"/>
    <w:rsid w:val="0062418B"/>
    <w:rsid w:val="0062442C"/>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23D"/>
    <w:rsid w:val="00631256"/>
    <w:rsid w:val="00631897"/>
    <w:rsid w:val="006318E4"/>
    <w:rsid w:val="00631E16"/>
    <w:rsid w:val="0063213E"/>
    <w:rsid w:val="006323B2"/>
    <w:rsid w:val="00632685"/>
    <w:rsid w:val="00632743"/>
    <w:rsid w:val="00632813"/>
    <w:rsid w:val="00632864"/>
    <w:rsid w:val="00632D7E"/>
    <w:rsid w:val="00632E7E"/>
    <w:rsid w:val="0063348E"/>
    <w:rsid w:val="006334B0"/>
    <w:rsid w:val="00633C0A"/>
    <w:rsid w:val="00633D46"/>
    <w:rsid w:val="00634D62"/>
    <w:rsid w:val="0063538F"/>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D30"/>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A5C"/>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0F0"/>
    <w:rsid w:val="00656109"/>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D82"/>
    <w:rsid w:val="00662E63"/>
    <w:rsid w:val="00662E94"/>
    <w:rsid w:val="00663A09"/>
    <w:rsid w:val="00663B33"/>
    <w:rsid w:val="00663CBC"/>
    <w:rsid w:val="006643A1"/>
    <w:rsid w:val="006644EB"/>
    <w:rsid w:val="0066499F"/>
    <w:rsid w:val="00664D90"/>
    <w:rsid w:val="00664E10"/>
    <w:rsid w:val="0066560D"/>
    <w:rsid w:val="006657DE"/>
    <w:rsid w:val="00665DC9"/>
    <w:rsid w:val="006660ED"/>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0926"/>
    <w:rsid w:val="00671B21"/>
    <w:rsid w:val="00671FD1"/>
    <w:rsid w:val="00672183"/>
    <w:rsid w:val="0067245D"/>
    <w:rsid w:val="0067258C"/>
    <w:rsid w:val="006728E0"/>
    <w:rsid w:val="00672F32"/>
    <w:rsid w:val="0067315C"/>
    <w:rsid w:val="00673283"/>
    <w:rsid w:val="006732AE"/>
    <w:rsid w:val="00673511"/>
    <w:rsid w:val="0067383A"/>
    <w:rsid w:val="00673C0D"/>
    <w:rsid w:val="0067410C"/>
    <w:rsid w:val="0067412E"/>
    <w:rsid w:val="00674266"/>
    <w:rsid w:val="006745BD"/>
    <w:rsid w:val="00674990"/>
    <w:rsid w:val="00674B5A"/>
    <w:rsid w:val="00675F07"/>
    <w:rsid w:val="006762F9"/>
    <w:rsid w:val="006763C5"/>
    <w:rsid w:val="0067656D"/>
    <w:rsid w:val="006766AA"/>
    <w:rsid w:val="00676EE9"/>
    <w:rsid w:val="00676F64"/>
    <w:rsid w:val="00677125"/>
    <w:rsid w:val="00677288"/>
    <w:rsid w:val="006778D9"/>
    <w:rsid w:val="00677981"/>
    <w:rsid w:val="00677F62"/>
    <w:rsid w:val="00680074"/>
    <w:rsid w:val="006800B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AB6"/>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16D"/>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904"/>
    <w:rsid w:val="00695B39"/>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50C"/>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779"/>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B7952"/>
    <w:rsid w:val="006C03A7"/>
    <w:rsid w:val="006C03F3"/>
    <w:rsid w:val="006C0615"/>
    <w:rsid w:val="006C0754"/>
    <w:rsid w:val="006C0A12"/>
    <w:rsid w:val="006C117B"/>
    <w:rsid w:val="006C136E"/>
    <w:rsid w:val="006C1C7B"/>
    <w:rsid w:val="006C2424"/>
    <w:rsid w:val="006C2DA3"/>
    <w:rsid w:val="006C3220"/>
    <w:rsid w:val="006C35EC"/>
    <w:rsid w:val="006C39F7"/>
    <w:rsid w:val="006C3B6B"/>
    <w:rsid w:val="006C3E76"/>
    <w:rsid w:val="006C3F4C"/>
    <w:rsid w:val="006C4042"/>
    <w:rsid w:val="006C47A0"/>
    <w:rsid w:val="006C4C86"/>
    <w:rsid w:val="006C4F36"/>
    <w:rsid w:val="006C57CC"/>
    <w:rsid w:val="006C594E"/>
    <w:rsid w:val="006C6393"/>
    <w:rsid w:val="006C68AF"/>
    <w:rsid w:val="006C6B70"/>
    <w:rsid w:val="006C6F87"/>
    <w:rsid w:val="006C702F"/>
    <w:rsid w:val="006C7FAF"/>
    <w:rsid w:val="006D00D2"/>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088"/>
    <w:rsid w:val="006D329A"/>
    <w:rsid w:val="006D3540"/>
    <w:rsid w:val="006D36E4"/>
    <w:rsid w:val="006D3D8A"/>
    <w:rsid w:val="006D3FC2"/>
    <w:rsid w:val="006D42B8"/>
    <w:rsid w:val="006D454E"/>
    <w:rsid w:val="006D45F1"/>
    <w:rsid w:val="006D4DE3"/>
    <w:rsid w:val="006D56CD"/>
    <w:rsid w:val="006D5B36"/>
    <w:rsid w:val="006D5CC6"/>
    <w:rsid w:val="006D5FF7"/>
    <w:rsid w:val="006D6029"/>
    <w:rsid w:val="006D65EC"/>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19D"/>
    <w:rsid w:val="006F3655"/>
    <w:rsid w:val="006F369A"/>
    <w:rsid w:val="006F3743"/>
    <w:rsid w:val="006F3ABE"/>
    <w:rsid w:val="006F4226"/>
    <w:rsid w:val="006F46C1"/>
    <w:rsid w:val="006F4702"/>
    <w:rsid w:val="006F471A"/>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B4B"/>
    <w:rsid w:val="00704EA3"/>
    <w:rsid w:val="007051EE"/>
    <w:rsid w:val="007052BE"/>
    <w:rsid w:val="00705365"/>
    <w:rsid w:val="00705706"/>
    <w:rsid w:val="007065FD"/>
    <w:rsid w:val="00706C97"/>
    <w:rsid w:val="00706E8C"/>
    <w:rsid w:val="0070733D"/>
    <w:rsid w:val="007073FD"/>
    <w:rsid w:val="00707A5A"/>
    <w:rsid w:val="00707A7D"/>
    <w:rsid w:val="00707A9E"/>
    <w:rsid w:val="00707F28"/>
    <w:rsid w:val="00710135"/>
    <w:rsid w:val="00710305"/>
    <w:rsid w:val="00710B33"/>
    <w:rsid w:val="00711B18"/>
    <w:rsid w:val="007124A7"/>
    <w:rsid w:val="0071264A"/>
    <w:rsid w:val="00713130"/>
    <w:rsid w:val="0071364E"/>
    <w:rsid w:val="00713ABB"/>
    <w:rsid w:val="00713E20"/>
    <w:rsid w:val="00713F90"/>
    <w:rsid w:val="0071410B"/>
    <w:rsid w:val="00714488"/>
    <w:rsid w:val="007144C9"/>
    <w:rsid w:val="00714914"/>
    <w:rsid w:val="00714F98"/>
    <w:rsid w:val="0071513A"/>
    <w:rsid w:val="00715517"/>
    <w:rsid w:val="0071566D"/>
    <w:rsid w:val="00715758"/>
    <w:rsid w:val="007157C3"/>
    <w:rsid w:val="007157CF"/>
    <w:rsid w:val="00715B89"/>
    <w:rsid w:val="00715E64"/>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405"/>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003"/>
    <w:rsid w:val="00735588"/>
    <w:rsid w:val="00735661"/>
    <w:rsid w:val="007356E8"/>
    <w:rsid w:val="0073572E"/>
    <w:rsid w:val="00735DA7"/>
    <w:rsid w:val="0073603A"/>
    <w:rsid w:val="00736CDB"/>
    <w:rsid w:val="00736EB2"/>
    <w:rsid w:val="007371A0"/>
    <w:rsid w:val="007371B4"/>
    <w:rsid w:val="007372E9"/>
    <w:rsid w:val="00737AFD"/>
    <w:rsid w:val="00740018"/>
    <w:rsid w:val="00740044"/>
    <w:rsid w:val="0074014B"/>
    <w:rsid w:val="007404A8"/>
    <w:rsid w:val="00740F82"/>
    <w:rsid w:val="007410F8"/>
    <w:rsid w:val="00741E6E"/>
    <w:rsid w:val="00741F14"/>
    <w:rsid w:val="0074217C"/>
    <w:rsid w:val="00742403"/>
    <w:rsid w:val="00743256"/>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01"/>
    <w:rsid w:val="0074778E"/>
    <w:rsid w:val="00747BF4"/>
    <w:rsid w:val="00747C50"/>
    <w:rsid w:val="00747DF9"/>
    <w:rsid w:val="00747FEC"/>
    <w:rsid w:val="007509AA"/>
    <w:rsid w:val="00750C77"/>
    <w:rsid w:val="00750C8B"/>
    <w:rsid w:val="00750FF9"/>
    <w:rsid w:val="00751523"/>
    <w:rsid w:val="007515A2"/>
    <w:rsid w:val="00751C4E"/>
    <w:rsid w:val="00751F04"/>
    <w:rsid w:val="007521C1"/>
    <w:rsid w:val="00752857"/>
    <w:rsid w:val="00752953"/>
    <w:rsid w:val="00752F93"/>
    <w:rsid w:val="007538D0"/>
    <w:rsid w:val="00753F32"/>
    <w:rsid w:val="00754F02"/>
    <w:rsid w:val="0075547E"/>
    <w:rsid w:val="007557A3"/>
    <w:rsid w:val="00755FC0"/>
    <w:rsid w:val="00756095"/>
    <w:rsid w:val="00756264"/>
    <w:rsid w:val="007562CC"/>
    <w:rsid w:val="007563B7"/>
    <w:rsid w:val="0075657D"/>
    <w:rsid w:val="00756AC9"/>
    <w:rsid w:val="00756CA9"/>
    <w:rsid w:val="00757484"/>
    <w:rsid w:val="0075760D"/>
    <w:rsid w:val="00757846"/>
    <w:rsid w:val="00757DC8"/>
    <w:rsid w:val="00760105"/>
    <w:rsid w:val="007609A8"/>
    <w:rsid w:val="00760E32"/>
    <w:rsid w:val="00760F02"/>
    <w:rsid w:val="00761049"/>
    <w:rsid w:val="00761154"/>
    <w:rsid w:val="007612C1"/>
    <w:rsid w:val="00761880"/>
    <w:rsid w:val="00761991"/>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2A8"/>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21F"/>
    <w:rsid w:val="0078275B"/>
    <w:rsid w:val="007827F0"/>
    <w:rsid w:val="007832B3"/>
    <w:rsid w:val="00783705"/>
    <w:rsid w:val="00783B9D"/>
    <w:rsid w:val="00784AE2"/>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5D1"/>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4DF6"/>
    <w:rsid w:val="007956E0"/>
    <w:rsid w:val="00795F12"/>
    <w:rsid w:val="00796192"/>
    <w:rsid w:val="007962BF"/>
    <w:rsid w:val="00796708"/>
    <w:rsid w:val="0079676C"/>
    <w:rsid w:val="00796DAB"/>
    <w:rsid w:val="00796F39"/>
    <w:rsid w:val="00797306"/>
    <w:rsid w:val="0079753F"/>
    <w:rsid w:val="007975F2"/>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C15"/>
    <w:rsid w:val="007A6C4F"/>
    <w:rsid w:val="007A6E5F"/>
    <w:rsid w:val="007A6E62"/>
    <w:rsid w:val="007A7507"/>
    <w:rsid w:val="007A7661"/>
    <w:rsid w:val="007A77BA"/>
    <w:rsid w:val="007A77F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195D"/>
    <w:rsid w:val="007C22A9"/>
    <w:rsid w:val="007C2CB5"/>
    <w:rsid w:val="007C3553"/>
    <w:rsid w:val="007C362B"/>
    <w:rsid w:val="007C3688"/>
    <w:rsid w:val="007C37D5"/>
    <w:rsid w:val="007C3917"/>
    <w:rsid w:val="007C4087"/>
    <w:rsid w:val="007C4235"/>
    <w:rsid w:val="007C4503"/>
    <w:rsid w:val="007C48D3"/>
    <w:rsid w:val="007C4C18"/>
    <w:rsid w:val="007C4E3A"/>
    <w:rsid w:val="007C4F34"/>
    <w:rsid w:val="007C5152"/>
    <w:rsid w:val="007C51A8"/>
    <w:rsid w:val="007C5212"/>
    <w:rsid w:val="007C539F"/>
    <w:rsid w:val="007C564C"/>
    <w:rsid w:val="007C60A2"/>
    <w:rsid w:val="007C628A"/>
    <w:rsid w:val="007C63B4"/>
    <w:rsid w:val="007C6408"/>
    <w:rsid w:val="007C6C58"/>
    <w:rsid w:val="007C6DFA"/>
    <w:rsid w:val="007C71FC"/>
    <w:rsid w:val="007C752D"/>
    <w:rsid w:val="007C7A24"/>
    <w:rsid w:val="007C7A40"/>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01"/>
    <w:rsid w:val="007D2BE6"/>
    <w:rsid w:val="007D31C0"/>
    <w:rsid w:val="007D3772"/>
    <w:rsid w:val="007D384C"/>
    <w:rsid w:val="007D3933"/>
    <w:rsid w:val="007D397C"/>
    <w:rsid w:val="007D4160"/>
    <w:rsid w:val="007D4706"/>
    <w:rsid w:val="007D4B5F"/>
    <w:rsid w:val="007D4D31"/>
    <w:rsid w:val="007D4D75"/>
    <w:rsid w:val="007D503B"/>
    <w:rsid w:val="007D5182"/>
    <w:rsid w:val="007D54C8"/>
    <w:rsid w:val="007D57DD"/>
    <w:rsid w:val="007D5B77"/>
    <w:rsid w:val="007D5D44"/>
    <w:rsid w:val="007D63D3"/>
    <w:rsid w:val="007D7375"/>
    <w:rsid w:val="007D75C0"/>
    <w:rsid w:val="007D77FB"/>
    <w:rsid w:val="007D7B46"/>
    <w:rsid w:val="007D7D33"/>
    <w:rsid w:val="007D7EBB"/>
    <w:rsid w:val="007E02A0"/>
    <w:rsid w:val="007E051B"/>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94C"/>
    <w:rsid w:val="007F7B3A"/>
    <w:rsid w:val="007F7BD4"/>
    <w:rsid w:val="007F7D38"/>
    <w:rsid w:val="007F7F0C"/>
    <w:rsid w:val="008005AA"/>
    <w:rsid w:val="008006F7"/>
    <w:rsid w:val="00800883"/>
    <w:rsid w:val="00801175"/>
    <w:rsid w:val="008017CB"/>
    <w:rsid w:val="00801812"/>
    <w:rsid w:val="00801DD7"/>
    <w:rsid w:val="00802239"/>
    <w:rsid w:val="00802717"/>
    <w:rsid w:val="00802870"/>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B42"/>
    <w:rsid w:val="00806C01"/>
    <w:rsid w:val="00806C3A"/>
    <w:rsid w:val="00806D56"/>
    <w:rsid w:val="00806F61"/>
    <w:rsid w:val="00807289"/>
    <w:rsid w:val="00807664"/>
    <w:rsid w:val="00807B51"/>
    <w:rsid w:val="00807CC6"/>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3D52"/>
    <w:rsid w:val="00813E61"/>
    <w:rsid w:val="008141C0"/>
    <w:rsid w:val="0081428D"/>
    <w:rsid w:val="0081439C"/>
    <w:rsid w:val="00814465"/>
    <w:rsid w:val="0081446E"/>
    <w:rsid w:val="00814537"/>
    <w:rsid w:val="0081496B"/>
    <w:rsid w:val="00814CAE"/>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20380"/>
    <w:rsid w:val="00820883"/>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B0D"/>
    <w:rsid w:val="00825FA4"/>
    <w:rsid w:val="00826118"/>
    <w:rsid w:val="00826163"/>
    <w:rsid w:val="00826401"/>
    <w:rsid w:val="008264EF"/>
    <w:rsid w:val="00826849"/>
    <w:rsid w:val="00826913"/>
    <w:rsid w:val="00826B95"/>
    <w:rsid w:val="00826E09"/>
    <w:rsid w:val="0082725E"/>
    <w:rsid w:val="00830318"/>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48B"/>
    <w:rsid w:val="00835887"/>
    <w:rsid w:val="008358FC"/>
    <w:rsid w:val="00835996"/>
    <w:rsid w:val="008359A8"/>
    <w:rsid w:val="00835DA2"/>
    <w:rsid w:val="00836193"/>
    <w:rsid w:val="00836772"/>
    <w:rsid w:val="00836872"/>
    <w:rsid w:val="00836A22"/>
    <w:rsid w:val="00836DA2"/>
    <w:rsid w:val="00836F16"/>
    <w:rsid w:val="00837234"/>
    <w:rsid w:val="00837329"/>
    <w:rsid w:val="0083760F"/>
    <w:rsid w:val="00837798"/>
    <w:rsid w:val="0083779C"/>
    <w:rsid w:val="0084003E"/>
    <w:rsid w:val="00840308"/>
    <w:rsid w:val="0084031D"/>
    <w:rsid w:val="008404B3"/>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D55"/>
    <w:rsid w:val="008463E8"/>
    <w:rsid w:val="00847360"/>
    <w:rsid w:val="00847B3F"/>
    <w:rsid w:val="00847C8D"/>
    <w:rsid w:val="00851665"/>
    <w:rsid w:val="00851865"/>
    <w:rsid w:val="00851908"/>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4C59"/>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643"/>
    <w:rsid w:val="00874AAB"/>
    <w:rsid w:val="00875127"/>
    <w:rsid w:val="0087522C"/>
    <w:rsid w:val="008755D0"/>
    <w:rsid w:val="00875657"/>
    <w:rsid w:val="00875694"/>
    <w:rsid w:val="00875AB8"/>
    <w:rsid w:val="00875AD7"/>
    <w:rsid w:val="00875E73"/>
    <w:rsid w:val="00876165"/>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7029"/>
    <w:rsid w:val="008975A3"/>
    <w:rsid w:val="0089777C"/>
    <w:rsid w:val="008977D3"/>
    <w:rsid w:val="00897AFE"/>
    <w:rsid w:val="00897BF5"/>
    <w:rsid w:val="008A00E2"/>
    <w:rsid w:val="008A0257"/>
    <w:rsid w:val="008A036C"/>
    <w:rsid w:val="008A0991"/>
    <w:rsid w:val="008A0AA6"/>
    <w:rsid w:val="008A1318"/>
    <w:rsid w:val="008A14B9"/>
    <w:rsid w:val="008A16E9"/>
    <w:rsid w:val="008A1915"/>
    <w:rsid w:val="008A1AB5"/>
    <w:rsid w:val="008A1B32"/>
    <w:rsid w:val="008A1E5C"/>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DBB"/>
    <w:rsid w:val="008A4E60"/>
    <w:rsid w:val="008A50C9"/>
    <w:rsid w:val="008A52E8"/>
    <w:rsid w:val="008A5606"/>
    <w:rsid w:val="008A58AF"/>
    <w:rsid w:val="008A5FDF"/>
    <w:rsid w:val="008A6519"/>
    <w:rsid w:val="008A65C5"/>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B34"/>
    <w:rsid w:val="008B2C93"/>
    <w:rsid w:val="008B2CC1"/>
    <w:rsid w:val="008B3064"/>
    <w:rsid w:val="008B3531"/>
    <w:rsid w:val="008B3596"/>
    <w:rsid w:val="008B3A43"/>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52F"/>
    <w:rsid w:val="008C0E95"/>
    <w:rsid w:val="008C0F8B"/>
    <w:rsid w:val="008C125B"/>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B05"/>
    <w:rsid w:val="008C5DEE"/>
    <w:rsid w:val="008C602C"/>
    <w:rsid w:val="008C63A2"/>
    <w:rsid w:val="008C645D"/>
    <w:rsid w:val="008C6960"/>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DC2"/>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6D9"/>
    <w:rsid w:val="008D68C8"/>
    <w:rsid w:val="008D6B45"/>
    <w:rsid w:val="008D6EA0"/>
    <w:rsid w:val="008D73CA"/>
    <w:rsid w:val="008D74FA"/>
    <w:rsid w:val="008D7BAB"/>
    <w:rsid w:val="008D7E77"/>
    <w:rsid w:val="008E0081"/>
    <w:rsid w:val="008E0457"/>
    <w:rsid w:val="008E06B2"/>
    <w:rsid w:val="008E0B24"/>
    <w:rsid w:val="008E0B5A"/>
    <w:rsid w:val="008E0D41"/>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1D0"/>
    <w:rsid w:val="008F177D"/>
    <w:rsid w:val="008F190E"/>
    <w:rsid w:val="008F2228"/>
    <w:rsid w:val="008F2279"/>
    <w:rsid w:val="008F2806"/>
    <w:rsid w:val="008F2E07"/>
    <w:rsid w:val="008F3213"/>
    <w:rsid w:val="008F33DB"/>
    <w:rsid w:val="008F35E8"/>
    <w:rsid w:val="008F3AA8"/>
    <w:rsid w:val="008F4083"/>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AC8"/>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122C"/>
    <w:rsid w:val="009118A2"/>
    <w:rsid w:val="0091195F"/>
    <w:rsid w:val="00911AD5"/>
    <w:rsid w:val="00911CDD"/>
    <w:rsid w:val="009122C5"/>
    <w:rsid w:val="00912648"/>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483"/>
    <w:rsid w:val="00920827"/>
    <w:rsid w:val="00920ACD"/>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25B"/>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408"/>
    <w:rsid w:val="00931948"/>
    <w:rsid w:val="00931A43"/>
    <w:rsid w:val="009326BE"/>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26F"/>
    <w:rsid w:val="009372B2"/>
    <w:rsid w:val="00937438"/>
    <w:rsid w:val="009374FD"/>
    <w:rsid w:val="0093757E"/>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250"/>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E10"/>
    <w:rsid w:val="00955E29"/>
    <w:rsid w:val="00956634"/>
    <w:rsid w:val="009567A9"/>
    <w:rsid w:val="00956D95"/>
    <w:rsid w:val="00957493"/>
    <w:rsid w:val="0095757C"/>
    <w:rsid w:val="00957629"/>
    <w:rsid w:val="0095790C"/>
    <w:rsid w:val="009606F6"/>
    <w:rsid w:val="009608D9"/>
    <w:rsid w:val="009609CF"/>
    <w:rsid w:val="009611C0"/>
    <w:rsid w:val="00961D4F"/>
    <w:rsid w:val="0096203F"/>
    <w:rsid w:val="009623F3"/>
    <w:rsid w:val="00962DB3"/>
    <w:rsid w:val="00963342"/>
    <w:rsid w:val="00963680"/>
    <w:rsid w:val="009636D7"/>
    <w:rsid w:val="00964D8D"/>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25A"/>
    <w:rsid w:val="009747E9"/>
    <w:rsid w:val="00974C76"/>
    <w:rsid w:val="009757AD"/>
    <w:rsid w:val="00975BDC"/>
    <w:rsid w:val="00975DE7"/>
    <w:rsid w:val="00975F08"/>
    <w:rsid w:val="0097619C"/>
    <w:rsid w:val="009761F0"/>
    <w:rsid w:val="009763DD"/>
    <w:rsid w:val="009763E0"/>
    <w:rsid w:val="0097686A"/>
    <w:rsid w:val="00976A2E"/>
    <w:rsid w:val="00976A7C"/>
    <w:rsid w:val="00976DC3"/>
    <w:rsid w:val="00977B85"/>
    <w:rsid w:val="00977BB8"/>
    <w:rsid w:val="00977DED"/>
    <w:rsid w:val="009800F9"/>
    <w:rsid w:val="00980234"/>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D40"/>
    <w:rsid w:val="009C524B"/>
    <w:rsid w:val="009C5C04"/>
    <w:rsid w:val="009C6097"/>
    <w:rsid w:val="009C61DF"/>
    <w:rsid w:val="009C6219"/>
    <w:rsid w:val="009C6266"/>
    <w:rsid w:val="009C6285"/>
    <w:rsid w:val="009C68EA"/>
    <w:rsid w:val="009C693F"/>
    <w:rsid w:val="009C6A54"/>
    <w:rsid w:val="009C6BD0"/>
    <w:rsid w:val="009C6F2E"/>
    <w:rsid w:val="009C70F2"/>
    <w:rsid w:val="009C72BE"/>
    <w:rsid w:val="009C7542"/>
    <w:rsid w:val="009C7586"/>
    <w:rsid w:val="009C7C52"/>
    <w:rsid w:val="009D026A"/>
    <w:rsid w:val="009D048E"/>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98A"/>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0567"/>
    <w:rsid w:val="009E0A18"/>
    <w:rsid w:val="009E0E88"/>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5B"/>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7F2"/>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52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60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6E4"/>
    <w:rsid w:val="00A20C44"/>
    <w:rsid w:val="00A20E10"/>
    <w:rsid w:val="00A214DD"/>
    <w:rsid w:val="00A21503"/>
    <w:rsid w:val="00A21669"/>
    <w:rsid w:val="00A219BB"/>
    <w:rsid w:val="00A21B3D"/>
    <w:rsid w:val="00A21D17"/>
    <w:rsid w:val="00A22369"/>
    <w:rsid w:val="00A2259C"/>
    <w:rsid w:val="00A229F0"/>
    <w:rsid w:val="00A22D1D"/>
    <w:rsid w:val="00A22F42"/>
    <w:rsid w:val="00A23079"/>
    <w:rsid w:val="00A23346"/>
    <w:rsid w:val="00A233C2"/>
    <w:rsid w:val="00A23722"/>
    <w:rsid w:val="00A23C7D"/>
    <w:rsid w:val="00A23E26"/>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E0B"/>
    <w:rsid w:val="00A35EA7"/>
    <w:rsid w:val="00A35F7B"/>
    <w:rsid w:val="00A360C6"/>
    <w:rsid w:val="00A36369"/>
    <w:rsid w:val="00A36AED"/>
    <w:rsid w:val="00A36C34"/>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12C"/>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47C93"/>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0FB"/>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556"/>
    <w:rsid w:val="00A65A09"/>
    <w:rsid w:val="00A65C4E"/>
    <w:rsid w:val="00A65E64"/>
    <w:rsid w:val="00A65EF7"/>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7C5"/>
    <w:rsid w:val="00A73BA7"/>
    <w:rsid w:val="00A74172"/>
    <w:rsid w:val="00A74782"/>
    <w:rsid w:val="00A748EE"/>
    <w:rsid w:val="00A74934"/>
    <w:rsid w:val="00A74C3C"/>
    <w:rsid w:val="00A74C5F"/>
    <w:rsid w:val="00A74D99"/>
    <w:rsid w:val="00A74E85"/>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5F68"/>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380"/>
    <w:rsid w:val="00AA0102"/>
    <w:rsid w:val="00AA010C"/>
    <w:rsid w:val="00AA04C4"/>
    <w:rsid w:val="00AA0ABA"/>
    <w:rsid w:val="00AA0BA0"/>
    <w:rsid w:val="00AA0C8A"/>
    <w:rsid w:val="00AA0E8C"/>
    <w:rsid w:val="00AA1016"/>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CE"/>
    <w:rsid w:val="00AA6FDF"/>
    <w:rsid w:val="00AA73BE"/>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128"/>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6F"/>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71D"/>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6B4"/>
    <w:rsid w:val="00AE2871"/>
    <w:rsid w:val="00AE29C3"/>
    <w:rsid w:val="00AE2BF2"/>
    <w:rsid w:val="00AE2E30"/>
    <w:rsid w:val="00AE2EC6"/>
    <w:rsid w:val="00AE3233"/>
    <w:rsid w:val="00AE34F8"/>
    <w:rsid w:val="00AE3542"/>
    <w:rsid w:val="00AE386E"/>
    <w:rsid w:val="00AE4029"/>
    <w:rsid w:val="00AE4ADF"/>
    <w:rsid w:val="00AE4E54"/>
    <w:rsid w:val="00AE5375"/>
    <w:rsid w:val="00AE5F8B"/>
    <w:rsid w:val="00AE692A"/>
    <w:rsid w:val="00AE7239"/>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630D"/>
    <w:rsid w:val="00AF72DD"/>
    <w:rsid w:val="00AF7304"/>
    <w:rsid w:val="00AF7F8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2F42"/>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464"/>
    <w:rsid w:val="00B227B9"/>
    <w:rsid w:val="00B227FF"/>
    <w:rsid w:val="00B228DA"/>
    <w:rsid w:val="00B22B39"/>
    <w:rsid w:val="00B22C79"/>
    <w:rsid w:val="00B22F2C"/>
    <w:rsid w:val="00B22F94"/>
    <w:rsid w:val="00B23350"/>
    <w:rsid w:val="00B23638"/>
    <w:rsid w:val="00B236D3"/>
    <w:rsid w:val="00B237AA"/>
    <w:rsid w:val="00B23891"/>
    <w:rsid w:val="00B23CE6"/>
    <w:rsid w:val="00B23EA1"/>
    <w:rsid w:val="00B24D6A"/>
    <w:rsid w:val="00B24EAE"/>
    <w:rsid w:val="00B24F1F"/>
    <w:rsid w:val="00B254A8"/>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79"/>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0E7"/>
    <w:rsid w:val="00B46D73"/>
    <w:rsid w:val="00B47099"/>
    <w:rsid w:val="00B4770A"/>
    <w:rsid w:val="00B477F3"/>
    <w:rsid w:val="00B47B1B"/>
    <w:rsid w:val="00B50666"/>
    <w:rsid w:val="00B5073F"/>
    <w:rsid w:val="00B50950"/>
    <w:rsid w:val="00B50E75"/>
    <w:rsid w:val="00B50F50"/>
    <w:rsid w:val="00B51104"/>
    <w:rsid w:val="00B5132A"/>
    <w:rsid w:val="00B5134D"/>
    <w:rsid w:val="00B513E7"/>
    <w:rsid w:val="00B515A8"/>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90A"/>
    <w:rsid w:val="00B55C40"/>
    <w:rsid w:val="00B56857"/>
    <w:rsid w:val="00B568BF"/>
    <w:rsid w:val="00B56912"/>
    <w:rsid w:val="00B56B3C"/>
    <w:rsid w:val="00B56B62"/>
    <w:rsid w:val="00B56D65"/>
    <w:rsid w:val="00B56D8A"/>
    <w:rsid w:val="00B572A1"/>
    <w:rsid w:val="00B572DF"/>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26E6"/>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451"/>
    <w:rsid w:val="00B70037"/>
    <w:rsid w:val="00B701BB"/>
    <w:rsid w:val="00B70B3F"/>
    <w:rsid w:val="00B70C7D"/>
    <w:rsid w:val="00B715F2"/>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80083"/>
    <w:rsid w:val="00B80722"/>
    <w:rsid w:val="00B8072C"/>
    <w:rsid w:val="00B80B54"/>
    <w:rsid w:val="00B80DAD"/>
    <w:rsid w:val="00B80FEB"/>
    <w:rsid w:val="00B814FF"/>
    <w:rsid w:val="00B81C73"/>
    <w:rsid w:val="00B81C9E"/>
    <w:rsid w:val="00B82228"/>
    <w:rsid w:val="00B822EC"/>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A55"/>
    <w:rsid w:val="00B96BF7"/>
    <w:rsid w:val="00B96C7E"/>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D4"/>
    <w:rsid w:val="00BA26FE"/>
    <w:rsid w:val="00BA2A35"/>
    <w:rsid w:val="00BA2E61"/>
    <w:rsid w:val="00BA2FC2"/>
    <w:rsid w:val="00BA314D"/>
    <w:rsid w:val="00BA3927"/>
    <w:rsid w:val="00BA3A46"/>
    <w:rsid w:val="00BA4343"/>
    <w:rsid w:val="00BA44A1"/>
    <w:rsid w:val="00BA49DD"/>
    <w:rsid w:val="00BA4D78"/>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CEF"/>
    <w:rsid w:val="00BB6D3F"/>
    <w:rsid w:val="00BB7108"/>
    <w:rsid w:val="00BC00EA"/>
    <w:rsid w:val="00BC0EE2"/>
    <w:rsid w:val="00BC11AC"/>
    <w:rsid w:val="00BC1329"/>
    <w:rsid w:val="00BC13F7"/>
    <w:rsid w:val="00BC150F"/>
    <w:rsid w:val="00BC16E2"/>
    <w:rsid w:val="00BC17FB"/>
    <w:rsid w:val="00BC2579"/>
    <w:rsid w:val="00BC2637"/>
    <w:rsid w:val="00BC27AC"/>
    <w:rsid w:val="00BC2808"/>
    <w:rsid w:val="00BC2FE1"/>
    <w:rsid w:val="00BC2FF7"/>
    <w:rsid w:val="00BC30E5"/>
    <w:rsid w:val="00BC36FD"/>
    <w:rsid w:val="00BC3766"/>
    <w:rsid w:val="00BC38FE"/>
    <w:rsid w:val="00BC3B5E"/>
    <w:rsid w:val="00BC3B7D"/>
    <w:rsid w:val="00BC41AB"/>
    <w:rsid w:val="00BC41CF"/>
    <w:rsid w:val="00BC4384"/>
    <w:rsid w:val="00BC4415"/>
    <w:rsid w:val="00BC4447"/>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7D"/>
    <w:rsid w:val="00BD06D5"/>
    <w:rsid w:val="00BD08E6"/>
    <w:rsid w:val="00BD09B2"/>
    <w:rsid w:val="00BD0CA9"/>
    <w:rsid w:val="00BD0F7D"/>
    <w:rsid w:val="00BD0F8D"/>
    <w:rsid w:val="00BD154A"/>
    <w:rsid w:val="00BD16C4"/>
    <w:rsid w:val="00BD17A5"/>
    <w:rsid w:val="00BD19D4"/>
    <w:rsid w:val="00BD1B8D"/>
    <w:rsid w:val="00BD2440"/>
    <w:rsid w:val="00BD30A2"/>
    <w:rsid w:val="00BD37AE"/>
    <w:rsid w:val="00BD3DE3"/>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631"/>
    <w:rsid w:val="00BF0ED7"/>
    <w:rsid w:val="00BF212E"/>
    <w:rsid w:val="00BF250E"/>
    <w:rsid w:val="00BF292B"/>
    <w:rsid w:val="00BF2FC6"/>
    <w:rsid w:val="00BF309C"/>
    <w:rsid w:val="00BF30E5"/>
    <w:rsid w:val="00BF3916"/>
    <w:rsid w:val="00BF3A07"/>
    <w:rsid w:val="00BF4265"/>
    <w:rsid w:val="00BF42D8"/>
    <w:rsid w:val="00BF440A"/>
    <w:rsid w:val="00BF4481"/>
    <w:rsid w:val="00BF46D9"/>
    <w:rsid w:val="00BF4BF8"/>
    <w:rsid w:val="00BF581A"/>
    <w:rsid w:val="00BF58B8"/>
    <w:rsid w:val="00BF5B59"/>
    <w:rsid w:val="00BF5D6F"/>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24B"/>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07B41"/>
    <w:rsid w:val="00C10392"/>
    <w:rsid w:val="00C10563"/>
    <w:rsid w:val="00C105AC"/>
    <w:rsid w:val="00C113B1"/>
    <w:rsid w:val="00C115A7"/>
    <w:rsid w:val="00C116B9"/>
    <w:rsid w:val="00C119B6"/>
    <w:rsid w:val="00C11F64"/>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3F3"/>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57B3"/>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3E47"/>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5E"/>
    <w:rsid w:val="00C5468F"/>
    <w:rsid w:val="00C54828"/>
    <w:rsid w:val="00C54B9F"/>
    <w:rsid w:val="00C54F9E"/>
    <w:rsid w:val="00C55064"/>
    <w:rsid w:val="00C559A7"/>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973"/>
    <w:rsid w:val="00C64A8F"/>
    <w:rsid w:val="00C65059"/>
    <w:rsid w:val="00C6524E"/>
    <w:rsid w:val="00C65342"/>
    <w:rsid w:val="00C654E5"/>
    <w:rsid w:val="00C65F2E"/>
    <w:rsid w:val="00C65FE6"/>
    <w:rsid w:val="00C662F6"/>
    <w:rsid w:val="00C66370"/>
    <w:rsid w:val="00C66411"/>
    <w:rsid w:val="00C66672"/>
    <w:rsid w:val="00C667E4"/>
    <w:rsid w:val="00C66ACC"/>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32"/>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6BF"/>
    <w:rsid w:val="00C81ED9"/>
    <w:rsid w:val="00C81F66"/>
    <w:rsid w:val="00C82424"/>
    <w:rsid w:val="00C82532"/>
    <w:rsid w:val="00C8284E"/>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6A83"/>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5BF0"/>
    <w:rsid w:val="00CA6012"/>
    <w:rsid w:val="00CA607C"/>
    <w:rsid w:val="00CA6392"/>
    <w:rsid w:val="00CA6CBB"/>
    <w:rsid w:val="00CA6E53"/>
    <w:rsid w:val="00CA6FBF"/>
    <w:rsid w:val="00CA6FE2"/>
    <w:rsid w:val="00CA70EA"/>
    <w:rsid w:val="00CA7246"/>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A40"/>
    <w:rsid w:val="00CC5E89"/>
    <w:rsid w:val="00CC6394"/>
    <w:rsid w:val="00CC6676"/>
    <w:rsid w:val="00CC6992"/>
    <w:rsid w:val="00CC6C02"/>
    <w:rsid w:val="00CC707F"/>
    <w:rsid w:val="00CC7229"/>
    <w:rsid w:val="00CC7BBD"/>
    <w:rsid w:val="00CC7EB2"/>
    <w:rsid w:val="00CC7F44"/>
    <w:rsid w:val="00CD05B1"/>
    <w:rsid w:val="00CD060E"/>
    <w:rsid w:val="00CD0A8C"/>
    <w:rsid w:val="00CD0AF2"/>
    <w:rsid w:val="00CD0C08"/>
    <w:rsid w:val="00CD0C6C"/>
    <w:rsid w:val="00CD0F06"/>
    <w:rsid w:val="00CD0F4D"/>
    <w:rsid w:val="00CD21FE"/>
    <w:rsid w:val="00CD2290"/>
    <w:rsid w:val="00CD266B"/>
    <w:rsid w:val="00CD2714"/>
    <w:rsid w:val="00CD2726"/>
    <w:rsid w:val="00CD2971"/>
    <w:rsid w:val="00CD3548"/>
    <w:rsid w:val="00CD367D"/>
    <w:rsid w:val="00CD37F1"/>
    <w:rsid w:val="00CD3830"/>
    <w:rsid w:val="00CD3A28"/>
    <w:rsid w:val="00CD3BEF"/>
    <w:rsid w:val="00CD3C9A"/>
    <w:rsid w:val="00CD4476"/>
    <w:rsid w:val="00CD45C8"/>
    <w:rsid w:val="00CD474D"/>
    <w:rsid w:val="00CD479D"/>
    <w:rsid w:val="00CD48E1"/>
    <w:rsid w:val="00CD4AEF"/>
    <w:rsid w:val="00CD4F07"/>
    <w:rsid w:val="00CD57DE"/>
    <w:rsid w:val="00CD5891"/>
    <w:rsid w:val="00CD5B3B"/>
    <w:rsid w:val="00CD5D1D"/>
    <w:rsid w:val="00CD6471"/>
    <w:rsid w:val="00CD6479"/>
    <w:rsid w:val="00CD678C"/>
    <w:rsid w:val="00CD694D"/>
    <w:rsid w:val="00CD6B38"/>
    <w:rsid w:val="00CD6DE4"/>
    <w:rsid w:val="00CD738F"/>
    <w:rsid w:val="00CD740F"/>
    <w:rsid w:val="00CD7A2B"/>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55D"/>
    <w:rsid w:val="00CE56A1"/>
    <w:rsid w:val="00CE5941"/>
    <w:rsid w:val="00CE59B7"/>
    <w:rsid w:val="00CE5B0C"/>
    <w:rsid w:val="00CE5C61"/>
    <w:rsid w:val="00CE5CFD"/>
    <w:rsid w:val="00CE5F14"/>
    <w:rsid w:val="00CE62EE"/>
    <w:rsid w:val="00CE6D27"/>
    <w:rsid w:val="00CE71F7"/>
    <w:rsid w:val="00CE7205"/>
    <w:rsid w:val="00CE73AF"/>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BDB"/>
    <w:rsid w:val="00CF218B"/>
    <w:rsid w:val="00CF2407"/>
    <w:rsid w:val="00CF24FA"/>
    <w:rsid w:val="00CF26EE"/>
    <w:rsid w:val="00CF2700"/>
    <w:rsid w:val="00CF2995"/>
    <w:rsid w:val="00CF2DC5"/>
    <w:rsid w:val="00CF3032"/>
    <w:rsid w:val="00CF3486"/>
    <w:rsid w:val="00CF385F"/>
    <w:rsid w:val="00CF3900"/>
    <w:rsid w:val="00CF3A76"/>
    <w:rsid w:val="00CF3CBA"/>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8E"/>
    <w:rsid w:val="00D0199C"/>
    <w:rsid w:val="00D01EF2"/>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4BE3"/>
    <w:rsid w:val="00D051B5"/>
    <w:rsid w:val="00D056C3"/>
    <w:rsid w:val="00D05D40"/>
    <w:rsid w:val="00D064BE"/>
    <w:rsid w:val="00D065DD"/>
    <w:rsid w:val="00D06A72"/>
    <w:rsid w:val="00D06B27"/>
    <w:rsid w:val="00D06CF3"/>
    <w:rsid w:val="00D06D2E"/>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EF2"/>
    <w:rsid w:val="00D21FBD"/>
    <w:rsid w:val="00D2280D"/>
    <w:rsid w:val="00D23131"/>
    <w:rsid w:val="00D231AC"/>
    <w:rsid w:val="00D235A1"/>
    <w:rsid w:val="00D238A6"/>
    <w:rsid w:val="00D238DA"/>
    <w:rsid w:val="00D23A81"/>
    <w:rsid w:val="00D23B03"/>
    <w:rsid w:val="00D24120"/>
    <w:rsid w:val="00D24793"/>
    <w:rsid w:val="00D248F2"/>
    <w:rsid w:val="00D24C34"/>
    <w:rsid w:val="00D24D51"/>
    <w:rsid w:val="00D25319"/>
    <w:rsid w:val="00D256FB"/>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5F07"/>
    <w:rsid w:val="00D36391"/>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772"/>
    <w:rsid w:val="00D5684B"/>
    <w:rsid w:val="00D56CCF"/>
    <w:rsid w:val="00D57133"/>
    <w:rsid w:val="00D57319"/>
    <w:rsid w:val="00D5768F"/>
    <w:rsid w:val="00D57802"/>
    <w:rsid w:val="00D57A2D"/>
    <w:rsid w:val="00D60888"/>
    <w:rsid w:val="00D608D8"/>
    <w:rsid w:val="00D60CC7"/>
    <w:rsid w:val="00D611CD"/>
    <w:rsid w:val="00D612A6"/>
    <w:rsid w:val="00D6144B"/>
    <w:rsid w:val="00D614D9"/>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6C7"/>
    <w:rsid w:val="00D6588C"/>
    <w:rsid w:val="00D65E44"/>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B5"/>
    <w:rsid w:val="00D81CE2"/>
    <w:rsid w:val="00D8232E"/>
    <w:rsid w:val="00D82CB8"/>
    <w:rsid w:val="00D82EA8"/>
    <w:rsid w:val="00D834E1"/>
    <w:rsid w:val="00D83BC0"/>
    <w:rsid w:val="00D83F98"/>
    <w:rsid w:val="00D844DC"/>
    <w:rsid w:val="00D84608"/>
    <w:rsid w:val="00D84952"/>
    <w:rsid w:val="00D84EED"/>
    <w:rsid w:val="00D84EFB"/>
    <w:rsid w:val="00D851EB"/>
    <w:rsid w:val="00D85806"/>
    <w:rsid w:val="00D85A7F"/>
    <w:rsid w:val="00D85F95"/>
    <w:rsid w:val="00D860F3"/>
    <w:rsid w:val="00D864AA"/>
    <w:rsid w:val="00D86857"/>
    <w:rsid w:val="00D86F1D"/>
    <w:rsid w:val="00D87238"/>
    <w:rsid w:val="00D8723D"/>
    <w:rsid w:val="00D873DC"/>
    <w:rsid w:val="00D876D6"/>
    <w:rsid w:val="00D876E6"/>
    <w:rsid w:val="00D879EF"/>
    <w:rsid w:val="00D9000E"/>
    <w:rsid w:val="00D91250"/>
    <w:rsid w:val="00D91346"/>
    <w:rsid w:val="00D914FD"/>
    <w:rsid w:val="00D9188F"/>
    <w:rsid w:val="00D91930"/>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7DA"/>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04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46B"/>
    <w:rsid w:val="00DB7517"/>
    <w:rsid w:val="00DB7EE6"/>
    <w:rsid w:val="00DC03E0"/>
    <w:rsid w:val="00DC0611"/>
    <w:rsid w:val="00DC068F"/>
    <w:rsid w:val="00DC0762"/>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4B60"/>
    <w:rsid w:val="00DC5952"/>
    <w:rsid w:val="00DC5B58"/>
    <w:rsid w:val="00DC5BAD"/>
    <w:rsid w:val="00DC5DE0"/>
    <w:rsid w:val="00DC627A"/>
    <w:rsid w:val="00DC6461"/>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8E2"/>
    <w:rsid w:val="00DE3A57"/>
    <w:rsid w:val="00DE3B8D"/>
    <w:rsid w:val="00DE47E2"/>
    <w:rsid w:val="00DE4BA2"/>
    <w:rsid w:val="00DE503D"/>
    <w:rsid w:val="00DE5209"/>
    <w:rsid w:val="00DE522D"/>
    <w:rsid w:val="00DE534E"/>
    <w:rsid w:val="00DE5814"/>
    <w:rsid w:val="00DE5993"/>
    <w:rsid w:val="00DE5BF9"/>
    <w:rsid w:val="00DE5CE6"/>
    <w:rsid w:val="00DE64BD"/>
    <w:rsid w:val="00DE652B"/>
    <w:rsid w:val="00DE6F22"/>
    <w:rsid w:val="00DE6FDC"/>
    <w:rsid w:val="00DE7589"/>
    <w:rsid w:val="00DE78F5"/>
    <w:rsid w:val="00DE7BDB"/>
    <w:rsid w:val="00DE7F13"/>
    <w:rsid w:val="00DF02C7"/>
    <w:rsid w:val="00DF047B"/>
    <w:rsid w:val="00DF0AC1"/>
    <w:rsid w:val="00DF0F14"/>
    <w:rsid w:val="00DF0F91"/>
    <w:rsid w:val="00DF12FB"/>
    <w:rsid w:val="00DF1ACC"/>
    <w:rsid w:val="00DF1B85"/>
    <w:rsid w:val="00DF1C03"/>
    <w:rsid w:val="00DF244C"/>
    <w:rsid w:val="00DF2543"/>
    <w:rsid w:val="00DF275D"/>
    <w:rsid w:val="00DF28F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83"/>
    <w:rsid w:val="00DF68C2"/>
    <w:rsid w:val="00DF6978"/>
    <w:rsid w:val="00DF6E95"/>
    <w:rsid w:val="00DF77FB"/>
    <w:rsid w:val="00DF7BAD"/>
    <w:rsid w:val="00E008F0"/>
    <w:rsid w:val="00E00A62"/>
    <w:rsid w:val="00E00BA5"/>
    <w:rsid w:val="00E01176"/>
    <w:rsid w:val="00E013D3"/>
    <w:rsid w:val="00E01514"/>
    <w:rsid w:val="00E01576"/>
    <w:rsid w:val="00E01A2F"/>
    <w:rsid w:val="00E01F37"/>
    <w:rsid w:val="00E02472"/>
    <w:rsid w:val="00E0259A"/>
    <w:rsid w:val="00E0264E"/>
    <w:rsid w:val="00E029E8"/>
    <w:rsid w:val="00E02C2C"/>
    <w:rsid w:val="00E02CD1"/>
    <w:rsid w:val="00E035D4"/>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4504"/>
    <w:rsid w:val="00E145DA"/>
    <w:rsid w:val="00E148D1"/>
    <w:rsid w:val="00E14CA5"/>
    <w:rsid w:val="00E14D54"/>
    <w:rsid w:val="00E1555D"/>
    <w:rsid w:val="00E15AAF"/>
    <w:rsid w:val="00E15E48"/>
    <w:rsid w:val="00E166D4"/>
    <w:rsid w:val="00E168B8"/>
    <w:rsid w:val="00E16D48"/>
    <w:rsid w:val="00E1741A"/>
    <w:rsid w:val="00E17915"/>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A02"/>
    <w:rsid w:val="00E23B36"/>
    <w:rsid w:val="00E23F62"/>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03"/>
    <w:rsid w:val="00E31144"/>
    <w:rsid w:val="00E31929"/>
    <w:rsid w:val="00E31E2E"/>
    <w:rsid w:val="00E3235C"/>
    <w:rsid w:val="00E3255F"/>
    <w:rsid w:val="00E330D7"/>
    <w:rsid w:val="00E333ED"/>
    <w:rsid w:val="00E3346E"/>
    <w:rsid w:val="00E33552"/>
    <w:rsid w:val="00E338F2"/>
    <w:rsid w:val="00E33BE1"/>
    <w:rsid w:val="00E342D9"/>
    <w:rsid w:val="00E345B3"/>
    <w:rsid w:val="00E34816"/>
    <w:rsid w:val="00E3559F"/>
    <w:rsid w:val="00E35E64"/>
    <w:rsid w:val="00E36260"/>
    <w:rsid w:val="00E36D8B"/>
    <w:rsid w:val="00E36F73"/>
    <w:rsid w:val="00E37816"/>
    <w:rsid w:val="00E379E6"/>
    <w:rsid w:val="00E37F8B"/>
    <w:rsid w:val="00E400E4"/>
    <w:rsid w:val="00E4035A"/>
    <w:rsid w:val="00E4082F"/>
    <w:rsid w:val="00E410DA"/>
    <w:rsid w:val="00E4140C"/>
    <w:rsid w:val="00E41519"/>
    <w:rsid w:val="00E41665"/>
    <w:rsid w:val="00E416EF"/>
    <w:rsid w:val="00E41A54"/>
    <w:rsid w:val="00E41F78"/>
    <w:rsid w:val="00E42141"/>
    <w:rsid w:val="00E4282A"/>
    <w:rsid w:val="00E42992"/>
    <w:rsid w:val="00E42A7E"/>
    <w:rsid w:val="00E42AEA"/>
    <w:rsid w:val="00E42B28"/>
    <w:rsid w:val="00E4316D"/>
    <w:rsid w:val="00E43436"/>
    <w:rsid w:val="00E4359A"/>
    <w:rsid w:val="00E436E1"/>
    <w:rsid w:val="00E43AE9"/>
    <w:rsid w:val="00E43B2B"/>
    <w:rsid w:val="00E43F38"/>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84"/>
    <w:rsid w:val="00E517AE"/>
    <w:rsid w:val="00E51973"/>
    <w:rsid w:val="00E51B36"/>
    <w:rsid w:val="00E5228F"/>
    <w:rsid w:val="00E5250D"/>
    <w:rsid w:val="00E5270A"/>
    <w:rsid w:val="00E527A4"/>
    <w:rsid w:val="00E52B35"/>
    <w:rsid w:val="00E53079"/>
    <w:rsid w:val="00E5330A"/>
    <w:rsid w:val="00E537AB"/>
    <w:rsid w:val="00E5422C"/>
    <w:rsid w:val="00E54275"/>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15"/>
    <w:rsid w:val="00E626D5"/>
    <w:rsid w:val="00E62973"/>
    <w:rsid w:val="00E629D3"/>
    <w:rsid w:val="00E62AD5"/>
    <w:rsid w:val="00E62DFA"/>
    <w:rsid w:val="00E63166"/>
    <w:rsid w:val="00E63333"/>
    <w:rsid w:val="00E63576"/>
    <w:rsid w:val="00E63633"/>
    <w:rsid w:val="00E6392F"/>
    <w:rsid w:val="00E63999"/>
    <w:rsid w:val="00E63B6E"/>
    <w:rsid w:val="00E63DF3"/>
    <w:rsid w:val="00E63E9B"/>
    <w:rsid w:val="00E6411B"/>
    <w:rsid w:val="00E64A51"/>
    <w:rsid w:val="00E65D9C"/>
    <w:rsid w:val="00E6668B"/>
    <w:rsid w:val="00E6691D"/>
    <w:rsid w:val="00E66F9A"/>
    <w:rsid w:val="00E67018"/>
    <w:rsid w:val="00E67081"/>
    <w:rsid w:val="00E67102"/>
    <w:rsid w:val="00E6723F"/>
    <w:rsid w:val="00E67522"/>
    <w:rsid w:val="00E67E33"/>
    <w:rsid w:val="00E7029A"/>
    <w:rsid w:val="00E7038B"/>
    <w:rsid w:val="00E70C0C"/>
    <w:rsid w:val="00E70E93"/>
    <w:rsid w:val="00E710FD"/>
    <w:rsid w:val="00E720C1"/>
    <w:rsid w:val="00E72873"/>
    <w:rsid w:val="00E72E0E"/>
    <w:rsid w:val="00E72EC9"/>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3F44"/>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7EC"/>
    <w:rsid w:val="00E91BE0"/>
    <w:rsid w:val="00E92A36"/>
    <w:rsid w:val="00E92A41"/>
    <w:rsid w:val="00E93565"/>
    <w:rsid w:val="00E93821"/>
    <w:rsid w:val="00E93B18"/>
    <w:rsid w:val="00E94122"/>
    <w:rsid w:val="00E9435B"/>
    <w:rsid w:val="00E943FC"/>
    <w:rsid w:val="00E94594"/>
    <w:rsid w:val="00E948E7"/>
    <w:rsid w:val="00E94BA2"/>
    <w:rsid w:val="00E94D08"/>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D4A"/>
    <w:rsid w:val="00EA0F6C"/>
    <w:rsid w:val="00EA1326"/>
    <w:rsid w:val="00EA149E"/>
    <w:rsid w:val="00EA1B2F"/>
    <w:rsid w:val="00EA1DA6"/>
    <w:rsid w:val="00EA21E5"/>
    <w:rsid w:val="00EA21F4"/>
    <w:rsid w:val="00EA222C"/>
    <w:rsid w:val="00EA2318"/>
    <w:rsid w:val="00EA2349"/>
    <w:rsid w:val="00EA363A"/>
    <w:rsid w:val="00EA370B"/>
    <w:rsid w:val="00EA3A99"/>
    <w:rsid w:val="00EA3D02"/>
    <w:rsid w:val="00EA44A5"/>
    <w:rsid w:val="00EA468E"/>
    <w:rsid w:val="00EA4865"/>
    <w:rsid w:val="00EA4AC7"/>
    <w:rsid w:val="00EA4C4A"/>
    <w:rsid w:val="00EA4CD5"/>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800"/>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7DA"/>
    <w:rsid w:val="00ED3D86"/>
    <w:rsid w:val="00ED4397"/>
    <w:rsid w:val="00ED497B"/>
    <w:rsid w:val="00ED4F2C"/>
    <w:rsid w:val="00ED50C3"/>
    <w:rsid w:val="00ED52ED"/>
    <w:rsid w:val="00ED5457"/>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625"/>
    <w:rsid w:val="00EE6C52"/>
    <w:rsid w:val="00EE75C4"/>
    <w:rsid w:val="00EE7CFC"/>
    <w:rsid w:val="00EE7FB9"/>
    <w:rsid w:val="00EF05A0"/>
    <w:rsid w:val="00EF0B55"/>
    <w:rsid w:val="00EF0D07"/>
    <w:rsid w:val="00EF1049"/>
    <w:rsid w:val="00EF133F"/>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A45"/>
    <w:rsid w:val="00F06EA8"/>
    <w:rsid w:val="00F06FD9"/>
    <w:rsid w:val="00F077A9"/>
    <w:rsid w:val="00F07D17"/>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49A"/>
    <w:rsid w:val="00F15C76"/>
    <w:rsid w:val="00F15DDE"/>
    <w:rsid w:val="00F16049"/>
    <w:rsid w:val="00F16112"/>
    <w:rsid w:val="00F168A7"/>
    <w:rsid w:val="00F16C00"/>
    <w:rsid w:val="00F16E96"/>
    <w:rsid w:val="00F17A27"/>
    <w:rsid w:val="00F17A91"/>
    <w:rsid w:val="00F2005F"/>
    <w:rsid w:val="00F2045A"/>
    <w:rsid w:val="00F20808"/>
    <w:rsid w:val="00F209E1"/>
    <w:rsid w:val="00F20B65"/>
    <w:rsid w:val="00F21874"/>
    <w:rsid w:val="00F218FB"/>
    <w:rsid w:val="00F21944"/>
    <w:rsid w:val="00F21C3E"/>
    <w:rsid w:val="00F21D1C"/>
    <w:rsid w:val="00F21E83"/>
    <w:rsid w:val="00F2231F"/>
    <w:rsid w:val="00F22429"/>
    <w:rsid w:val="00F224C2"/>
    <w:rsid w:val="00F22614"/>
    <w:rsid w:val="00F2280D"/>
    <w:rsid w:val="00F228AE"/>
    <w:rsid w:val="00F22A1C"/>
    <w:rsid w:val="00F22A50"/>
    <w:rsid w:val="00F22C2B"/>
    <w:rsid w:val="00F22EEB"/>
    <w:rsid w:val="00F232FA"/>
    <w:rsid w:val="00F23584"/>
    <w:rsid w:val="00F23825"/>
    <w:rsid w:val="00F23E30"/>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405"/>
    <w:rsid w:val="00F30613"/>
    <w:rsid w:val="00F30CDF"/>
    <w:rsid w:val="00F31C5A"/>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72C"/>
    <w:rsid w:val="00F418F6"/>
    <w:rsid w:val="00F4193B"/>
    <w:rsid w:val="00F41B52"/>
    <w:rsid w:val="00F41C8E"/>
    <w:rsid w:val="00F41D10"/>
    <w:rsid w:val="00F41DB3"/>
    <w:rsid w:val="00F4200F"/>
    <w:rsid w:val="00F42147"/>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D7"/>
    <w:rsid w:val="00F503C1"/>
    <w:rsid w:val="00F50D5B"/>
    <w:rsid w:val="00F514DA"/>
    <w:rsid w:val="00F51638"/>
    <w:rsid w:val="00F516AE"/>
    <w:rsid w:val="00F5197A"/>
    <w:rsid w:val="00F51A23"/>
    <w:rsid w:val="00F52103"/>
    <w:rsid w:val="00F522F6"/>
    <w:rsid w:val="00F52814"/>
    <w:rsid w:val="00F52AE2"/>
    <w:rsid w:val="00F53663"/>
    <w:rsid w:val="00F53A70"/>
    <w:rsid w:val="00F53B91"/>
    <w:rsid w:val="00F53BB7"/>
    <w:rsid w:val="00F53D93"/>
    <w:rsid w:val="00F53E0C"/>
    <w:rsid w:val="00F545E6"/>
    <w:rsid w:val="00F548AC"/>
    <w:rsid w:val="00F548BA"/>
    <w:rsid w:val="00F54AB5"/>
    <w:rsid w:val="00F55018"/>
    <w:rsid w:val="00F553E0"/>
    <w:rsid w:val="00F55896"/>
    <w:rsid w:val="00F55B12"/>
    <w:rsid w:val="00F55B36"/>
    <w:rsid w:val="00F560F0"/>
    <w:rsid w:val="00F56B8F"/>
    <w:rsid w:val="00F56E1A"/>
    <w:rsid w:val="00F57C7C"/>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93"/>
    <w:rsid w:val="00F668B5"/>
    <w:rsid w:val="00F66B3F"/>
    <w:rsid w:val="00F67776"/>
    <w:rsid w:val="00F67814"/>
    <w:rsid w:val="00F67D20"/>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2240"/>
    <w:rsid w:val="00F72D0A"/>
    <w:rsid w:val="00F73229"/>
    <w:rsid w:val="00F733B7"/>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4D5"/>
    <w:rsid w:val="00F82518"/>
    <w:rsid w:val="00F827C7"/>
    <w:rsid w:val="00F828F0"/>
    <w:rsid w:val="00F82E08"/>
    <w:rsid w:val="00F82ECB"/>
    <w:rsid w:val="00F8358F"/>
    <w:rsid w:val="00F83A60"/>
    <w:rsid w:val="00F83ABC"/>
    <w:rsid w:val="00F83E58"/>
    <w:rsid w:val="00F8410A"/>
    <w:rsid w:val="00F84130"/>
    <w:rsid w:val="00F843C5"/>
    <w:rsid w:val="00F845EC"/>
    <w:rsid w:val="00F8481D"/>
    <w:rsid w:val="00F84CEE"/>
    <w:rsid w:val="00F84DC4"/>
    <w:rsid w:val="00F84EA8"/>
    <w:rsid w:val="00F84FF1"/>
    <w:rsid w:val="00F853F9"/>
    <w:rsid w:val="00F857CF"/>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5E5"/>
    <w:rsid w:val="00F908AA"/>
    <w:rsid w:val="00F913D7"/>
    <w:rsid w:val="00F915B2"/>
    <w:rsid w:val="00F9160D"/>
    <w:rsid w:val="00F9164A"/>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281"/>
    <w:rsid w:val="00F953AC"/>
    <w:rsid w:val="00F95677"/>
    <w:rsid w:val="00F956EE"/>
    <w:rsid w:val="00F957B6"/>
    <w:rsid w:val="00F95A80"/>
    <w:rsid w:val="00F95D4B"/>
    <w:rsid w:val="00F95D54"/>
    <w:rsid w:val="00F95E04"/>
    <w:rsid w:val="00F95E4E"/>
    <w:rsid w:val="00F95ED1"/>
    <w:rsid w:val="00F96350"/>
    <w:rsid w:val="00F9674B"/>
    <w:rsid w:val="00F96AA5"/>
    <w:rsid w:val="00F96DE0"/>
    <w:rsid w:val="00F970D6"/>
    <w:rsid w:val="00F9766B"/>
    <w:rsid w:val="00F976AD"/>
    <w:rsid w:val="00F97956"/>
    <w:rsid w:val="00F97C46"/>
    <w:rsid w:val="00F97D20"/>
    <w:rsid w:val="00F97DCB"/>
    <w:rsid w:val="00FA041B"/>
    <w:rsid w:val="00FA089F"/>
    <w:rsid w:val="00FA09E1"/>
    <w:rsid w:val="00FA09E2"/>
    <w:rsid w:val="00FA0BFE"/>
    <w:rsid w:val="00FA0D9C"/>
    <w:rsid w:val="00FA0FE8"/>
    <w:rsid w:val="00FA152A"/>
    <w:rsid w:val="00FA1822"/>
    <w:rsid w:val="00FA18EB"/>
    <w:rsid w:val="00FA1AC7"/>
    <w:rsid w:val="00FA1E98"/>
    <w:rsid w:val="00FA20A7"/>
    <w:rsid w:val="00FA248D"/>
    <w:rsid w:val="00FA259A"/>
    <w:rsid w:val="00FA3CC4"/>
    <w:rsid w:val="00FA3EDD"/>
    <w:rsid w:val="00FA3F3A"/>
    <w:rsid w:val="00FA4D02"/>
    <w:rsid w:val="00FA4D05"/>
    <w:rsid w:val="00FA4DF2"/>
    <w:rsid w:val="00FA501C"/>
    <w:rsid w:val="00FA51E1"/>
    <w:rsid w:val="00FA5456"/>
    <w:rsid w:val="00FA5725"/>
    <w:rsid w:val="00FA5A90"/>
    <w:rsid w:val="00FA5B33"/>
    <w:rsid w:val="00FA5CC4"/>
    <w:rsid w:val="00FA5E32"/>
    <w:rsid w:val="00FA60F1"/>
    <w:rsid w:val="00FA6419"/>
    <w:rsid w:val="00FA64D2"/>
    <w:rsid w:val="00FA67B3"/>
    <w:rsid w:val="00FA6887"/>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292C"/>
    <w:rsid w:val="00FC2A89"/>
    <w:rsid w:val="00FC2F21"/>
    <w:rsid w:val="00FC3407"/>
    <w:rsid w:val="00FC370D"/>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302"/>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02"/>
    <w:rsid w:val="00FD5527"/>
    <w:rsid w:val="00FD5C66"/>
    <w:rsid w:val="00FD5C7C"/>
    <w:rsid w:val="00FD5D4F"/>
    <w:rsid w:val="00FD5D74"/>
    <w:rsid w:val="00FD5DCF"/>
    <w:rsid w:val="00FD5E8C"/>
    <w:rsid w:val="00FD630C"/>
    <w:rsid w:val="00FD656E"/>
    <w:rsid w:val="00FD66B3"/>
    <w:rsid w:val="00FD6877"/>
    <w:rsid w:val="00FD6992"/>
    <w:rsid w:val="00FD6CC7"/>
    <w:rsid w:val="00FD6CD5"/>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286"/>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156"/>
    <w:rsid w:val="00FF0AE3"/>
    <w:rsid w:val="00FF0FF9"/>
    <w:rsid w:val="00FF10B5"/>
    <w:rsid w:val="00FF1484"/>
    <w:rsid w:val="00FF15F7"/>
    <w:rsid w:val="00FF17FF"/>
    <w:rsid w:val="00FF1D08"/>
    <w:rsid w:val="00FF2706"/>
    <w:rsid w:val="00FF2740"/>
    <w:rsid w:val="00FF33E5"/>
    <w:rsid w:val="00FF357B"/>
    <w:rsid w:val="00FF3781"/>
    <w:rsid w:val="00FF4075"/>
    <w:rsid w:val="00FF44A7"/>
    <w:rsid w:val="00FF4982"/>
    <w:rsid w:val="00FF49D0"/>
    <w:rsid w:val="00FF5250"/>
    <w:rsid w:val="00FF555C"/>
    <w:rsid w:val="00FF5ED8"/>
    <w:rsid w:val="00FF5EE1"/>
    <w:rsid w:val="00FF6079"/>
    <w:rsid w:val="00FF60C5"/>
    <w:rsid w:val="00FF6160"/>
    <w:rsid w:val="00FF61A7"/>
    <w:rsid w:val="00FF7C9A"/>
    <w:rsid w:val="00FF7D62"/>
    <w:rsid w:val="581D5CC6"/>
    <w:rsid w:val="5EED6A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5"/>
    <w:semiHidden/>
    <w:unhideWhenUsed/>
    <w:uiPriority w:val="99"/>
    <w:pPr>
      <w:spacing w:after="0" w:line="240" w:lineRule="auto"/>
    </w:pPr>
    <w:rPr>
      <w:rFonts w:ascii="Tahoma" w:hAnsi="Tahoma" w:cs="Tahoma"/>
      <w:sz w:val="16"/>
      <w:szCs w:val="16"/>
    </w:rPr>
  </w:style>
  <w:style w:type="paragraph" w:styleId="10">
    <w:name w:val="Block Text"/>
    <w:basedOn w:val="1"/>
    <w:unhideWhenUsed/>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uiPriority w:val="99"/>
    <w:pPr>
      <w:tabs>
        <w:tab w:val="center" w:pos="4320"/>
        <w:tab w:val="right" w:pos="8640"/>
      </w:tabs>
    </w:pPr>
  </w:style>
  <w:style w:type="paragraph" w:styleId="17">
    <w:name w:val="header"/>
    <w:basedOn w:val="1"/>
    <w:link w:val="27"/>
    <w:unhideWhenUsed/>
    <w:qFormat/>
    <w:uiPriority w:val="99"/>
    <w:pPr>
      <w:tabs>
        <w:tab w:val="center" w:pos="4320"/>
        <w:tab w:val="right" w:pos="8640"/>
      </w:tabs>
    </w:pPr>
  </w:style>
  <w:style w:type="character" w:styleId="18">
    <w:name w:val="Hyperlink"/>
    <w:uiPriority w:val="0"/>
    <w:rPr>
      <w:color w:val="0000FF"/>
      <w:u w:val="single"/>
    </w:rPr>
  </w:style>
  <w:style w:type="paragraph" w:styleId="19">
    <w:name w:val="Normal (Web)"/>
    <w:basedOn w:val="1"/>
    <w:unhideWhenUsed/>
    <w:uiPriority w:val="0"/>
    <w:pPr>
      <w:spacing w:before="100" w:beforeAutospacing="1" w:after="0" w:line="240" w:lineRule="auto"/>
      <w:ind w:left="0"/>
      <w:jc w:val="left"/>
    </w:pPr>
    <w:rPr>
      <w:rFonts w:ascii="Times" w:hAnsi="Times"/>
      <w:sz w:val="20"/>
      <w:szCs w:val="20"/>
    </w:rPr>
  </w:style>
  <w:style w:type="paragraph" w:styleId="20">
    <w:name w:val="Plain Text"/>
    <w:basedOn w:val="1"/>
    <w:link w:val="37"/>
    <w:unhideWhenUsed/>
    <w:qFormat/>
    <w:uiPriority w:val="99"/>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Heading 2 Char"/>
    <w:link w:val="3"/>
    <w:uiPriority w:val="9"/>
    <w:rPr>
      <w:rFonts w:ascii="Calibri" w:hAnsi="Calibri" w:eastAsia="MS Gothic" w:cs="Times New Roman"/>
      <w:b/>
      <w:bCs/>
      <w:i/>
      <w:iCs/>
      <w:sz w:val="28"/>
      <w:szCs w:val="28"/>
    </w:rPr>
  </w:style>
  <w:style w:type="character" w:customStyle="1" w:styleId="26">
    <w:name w:val="Heading 4 Char"/>
    <w:basedOn w:val="7"/>
    <w:link w:val="4"/>
    <w:uiPriority w:val="9"/>
    <w:rPr>
      <w:rFonts w:ascii="Calibri" w:hAnsi="Calibri" w:eastAsia="Times New Roman"/>
      <w:b/>
      <w:bCs/>
      <w:sz w:val="28"/>
      <w:szCs w:val="28"/>
      <w:lang w:val="zh-CN" w:eastAsia="zh-CN"/>
    </w:rPr>
  </w:style>
  <w:style w:type="character" w:customStyle="1" w:styleId="27">
    <w:name w:val="Header Char"/>
    <w:link w:val="17"/>
    <w:uiPriority w:val="99"/>
    <w:rPr>
      <w:sz w:val="24"/>
      <w:szCs w:val="24"/>
    </w:rPr>
  </w:style>
  <w:style w:type="character" w:customStyle="1" w:styleId="28">
    <w:name w:val="Footer Char"/>
    <w:link w:val="16"/>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qFormat/>
    <w:uiPriority w:val="29"/>
    <w:rPr>
      <w:rFonts w:ascii="Trebuchet MS" w:hAnsi="Trebuchet MS"/>
      <w:i/>
      <w:iCs/>
      <w:color w:val="000000"/>
      <w:sz w:val="22"/>
      <w:szCs w:val="22"/>
    </w:rPr>
  </w:style>
  <w:style w:type="character" w:customStyle="1" w:styleId="34">
    <w:name w:val="Title Char"/>
    <w:link w:val="23"/>
    <w:qFormat/>
    <w:uiPriority w:val="10"/>
    <w:rPr>
      <w:rFonts w:ascii="Calibri" w:hAnsi="Calibri" w:eastAsia="MS Gothic" w:cs="Times New Roman"/>
      <w:b/>
      <w:bCs/>
      <w:kern w:val="28"/>
      <w:sz w:val="32"/>
      <w:szCs w:val="32"/>
    </w:rPr>
  </w:style>
  <w:style w:type="character" w:customStyle="1" w:styleId="35">
    <w:name w:val="Balloon Text Char"/>
    <w:basedOn w:val="7"/>
    <w:link w:val="9"/>
    <w:semiHidden/>
    <w:uiPriority w:val="99"/>
    <w:rPr>
      <w:rFonts w:ascii="Tahoma" w:hAnsi="Tahoma" w:cs="Tahoma"/>
      <w:sz w:val="16"/>
      <w:szCs w:val="16"/>
    </w:rPr>
  </w:style>
  <w:style w:type="paragraph" w:styleId="36">
    <w:name w:val="List Paragraph"/>
    <w:basedOn w:val="1"/>
    <w:link w:val="59"/>
    <w:qFormat/>
    <w:uiPriority w:val="34"/>
    <w:pPr>
      <w:ind w:left="720"/>
    </w:pPr>
  </w:style>
  <w:style w:type="character" w:customStyle="1" w:styleId="37">
    <w:name w:val="Plain Text Char"/>
    <w:basedOn w:val="7"/>
    <w:link w:val="20"/>
    <w:uiPriority w:val="99"/>
    <w:rPr>
      <w:rFonts w:ascii="Consolas" w:hAnsi="Consolas" w:eastAsia="Calibri" w:cs="Consolas"/>
      <w:sz w:val="21"/>
      <w:szCs w:val="21"/>
    </w:rPr>
  </w:style>
  <w:style w:type="paragraph" w:customStyle="1" w:styleId="38">
    <w:name w:val="Normal + Arial"/>
    <w:basedOn w:val="20"/>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uiPriority w:val="0"/>
    <w:rPr>
      <w:rFonts w:ascii="Calibri" w:hAnsi="Calibri" w:eastAsia="Times New Roman"/>
      <w:b/>
      <w:bCs/>
      <w:sz w:val="22"/>
      <w:szCs w:val="22"/>
      <w:lang w:val="zh-CN" w:eastAsia="zh-CN"/>
    </w:rPr>
  </w:style>
  <w:style w:type="character" w:customStyle="1" w:styleId="44">
    <w:name w:val="Heading 9 Char"/>
    <w:basedOn w:val="7"/>
    <w:link w:val="6"/>
    <w:semiHidden/>
    <w:uiPriority w:val="9"/>
    <w:rPr>
      <w:rFonts w:eastAsia="Times New Roman"/>
      <w:sz w:val="22"/>
      <w:szCs w:val="22"/>
      <w:lang w:val="zh-CN" w:eastAsia="zh-CN"/>
    </w:rPr>
  </w:style>
  <w:style w:type="character" w:customStyle="1" w:styleId="45">
    <w:name w:val="Body Text Char"/>
    <w:basedOn w:val="7"/>
    <w:link w:val="11"/>
    <w:uiPriority w:val="0"/>
    <w:rPr>
      <w:rFonts w:ascii="Times New Roman" w:hAnsi="Times New Roman"/>
      <w:sz w:val="24"/>
      <w:szCs w:val="24"/>
      <w:lang w:val="zh-CN" w:eastAsia="zh-CN"/>
    </w:rPr>
  </w:style>
  <w:style w:type="paragraph" w:customStyle="1" w:styleId="46">
    <w:name w:val="Corp text1"/>
    <w:basedOn w:val="1"/>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uiPriority w:val="0"/>
  </w:style>
  <w:style w:type="paragraph" w:customStyle="1" w:styleId="51">
    <w:name w:val="yiv7356016755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uiPriority w:val="0"/>
  </w:style>
  <w:style w:type="character" w:customStyle="1" w:styleId="55">
    <w:name w:val="Body Text Indent 2 Char"/>
    <w:basedOn w:val="7"/>
    <w:link w:val="13"/>
    <w:semiHidden/>
    <w:uiPriority w:val="99"/>
    <w:rPr>
      <w:rFonts w:ascii="Trebuchet MS" w:hAnsi="Trebuchet MS"/>
      <w:sz w:val="22"/>
      <w:szCs w:val="22"/>
    </w:rPr>
  </w:style>
  <w:style w:type="character" w:customStyle="1" w:styleId="56">
    <w:name w:val="tpt"/>
    <w:basedOn w:val="7"/>
    <w:uiPriority w:val="0"/>
  </w:style>
  <w:style w:type="character" w:customStyle="1" w:styleId="57">
    <w:name w:val="Body Text 3 Char"/>
    <w:basedOn w:val="7"/>
    <w:link w:val="12"/>
    <w:semiHidden/>
    <w:uiPriority w:val="99"/>
    <w:rPr>
      <w:rFonts w:ascii="Calibri" w:hAnsi="Calibri" w:eastAsia="Calibri"/>
      <w:sz w:val="16"/>
      <w:szCs w:val="16"/>
      <w:lang w:val="ro-RO"/>
    </w:rPr>
  </w:style>
  <w:style w:type="table" w:customStyle="1" w:styleId="58">
    <w:name w:val="Table Grid2"/>
    <w:basedOn w:val="8"/>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List Paragraph Char"/>
    <w:link w:val="36"/>
    <w:qFormat/>
    <w:locked/>
    <w:uiPriority w:val="34"/>
    <w:rPr>
      <w:rFonts w:ascii="Trebuchet MS" w:hAnsi="Trebuchet MS"/>
      <w:sz w:val="22"/>
      <w:szCs w:val="22"/>
    </w:rPr>
  </w:style>
  <w:style w:type="table" w:customStyle="1" w:styleId="60">
    <w:name w:val="Table Grid11"/>
    <w:basedOn w:val="8"/>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21"/>
    <w:basedOn w:val="8"/>
    <w:uiPriority w:val="39"/>
    <w:pPr>
      <w:spacing w:line="300" w:lineRule="auto"/>
      <w:jc w:val="both"/>
    </w:pPr>
    <w:rPr>
      <w:rFonts w:ascii="Calibri" w:hAnsi="Calibri" w:eastAsia="Calibri" w:cs="Arial"/>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datastoreItem>
</file>

<file path=docProps/app.xml><?xml version="1.0" encoding="utf-8"?>
<Properties xmlns="http://schemas.openxmlformats.org/officeDocument/2006/extended-properties" xmlns:vt="http://schemas.openxmlformats.org/officeDocument/2006/docPropsVTypes">
  <Template>template</Template>
  <Pages>4</Pages>
  <Words>1805</Words>
  <Characters>10294</Characters>
  <Lines>85</Lines>
  <Paragraphs>24</Paragraphs>
  <TotalTime>3</TotalTime>
  <ScaleCrop>false</ScaleCrop>
  <LinksUpToDate>false</LinksUpToDate>
  <CharactersWithSpaces>12075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2025-05-05T10:08:00Z</dcterms:created>
  <dc:creator>Viorel Streza</dc:creator>
  <cp:lastModifiedBy>Ilona.Voicu</cp:lastModifiedBy>
  <cp:lastPrinted>2024-12-21T05:55:00Z</cp:lastPrinted>
  <dcterms:modified xsi:type="dcterms:W3CDTF">2025-05-06T05:21:18Z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AA1F6F964DD34119B159142D8FBABF67_13</vt:lpwstr>
  </property>
</Properties>
</file>