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F2A7" w14:textId="77777777" w:rsidR="00E554D1" w:rsidRDefault="00E554D1" w:rsidP="00E56113">
      <w:pPr>
        <w:spacing w:line="360" w:lineRule="auto"/>
        <w:ind w:left="3578"/>
        <w:rPr>
          <w:b/>
          <w:bCs/>
        </w:rPr>
      </w:pPr>
    </w:p>
    <w:p w14:paraId="401E8B0B" w14:textId="47E4DFA3" w:rsidR="0044523E" w:rsidRPr="0044523E" w:rsidRDefault="00E56113" w:rsidP="0044523E">
      <w:pPr>
        <w:spacing w:line="360" w:lineRule="auto"/>
        <w:ind w:left="3578"/>
        <w:rPr>
          <w:b/>
          <w:bCs/>
        </w:rPr>
      </w:pPr>
      <w:r w:rsidRPr="006D670B">
        <w:rPr>
          <w:b/>
          <w:bCs/>
        </w:rPr>
        <w:t>COMUNICAT DE PRESĂ</w:t>
      </w:r>
      <w:r w:rsidR="0044523E">
        <w:rPr>
          <w:b/>
          <w:bCs/>
          <w:color w:val="auto"/>
        </w:rPr>
        <w:tab/>
      </w:r>
      <w:r w:rsidR="0044523E">
        <w:rPr>
          <w:b/>
          <w:bCs/>
          <w:color w:val="auto"/>
        </w:rPr>
        <w:tab/>
      </w:r>
      <w:r w:rsidR="0044523E">
        <w:rPr>
          <w:b/>
          <w:bCs/>
          <w:color w:val="auto"/>
        </w:rPr>
        <w:tab/>
      </w:r>
      <w:r w:rsidR="0044523E">
        <w:rPr>
          <w:b/>
          <w:bCs/>
          <w:color w:val="auto"/>
        </w:rPr>
        <w:tab/>
      </w:r>
      <w:r w:rsidR="0044523E">
        <w:rPr>
          <w:b/>
          <w:bCs/>
          <w:color w:val="auto"/>
        </w:rPr>
        <w:tab/>
      </w:r>
      <w:r w:rsidR="0044523E">
        <w:rPr>
          <w:b/>
          <w:bCs/>
          <w:color w:val="auto"/>
        </w:rPr>
        <w:tab/>
      </w:r>
      <w:r w:rsidR="0044523E">
        <w:rPr>
          <w:b/>
          <w:bCs/>
          <w:color w:val="auto"/>
        </w:rPr>
        <w:tab/>
      </w:r>
      <w:r w:rsidR="0044523E">
        <w:rPr>
          <w:b/>
          <w:bCs/>
          <w:color w:val="auto"/>
        </w:rPr>
        <w:tab/>
      </w:r>
      <w:r w:rsidR="0044523E">
        <w:rPr>
          <w:b/>
          <w:bCs/>
          <w:color w:val="auto"/>
        </w:rPr>
        <w:tab/>
      </w:r>
      <w:r w:rsidR="0044523E">
        <w:rPr>
          <w:b/>
          <w:bCs/>
          <w:color w:val="auto"/>
        </w:rPr>
        <w:tab/>
      </w:r>
    </w:p>
    <w:p w14:paraId="3055445F" w14:textId="765DC997" w:rsidR="0044523E" w:rsidRDefault="0044523E" w:rsidP="007B25F9">
      <w:pPr>
        <w:spacing w:after="0"/>
        <w:rPr>
          <w:b/>
          <w:bCs/>
          <w:color w:val="auto"/>
        </w:rPr>
      </w:pP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  <w:t xml:space="preserve">                       București, </w:t>
      </w:r>
      <w:r w:rsidR="007B25F9">
        <w:rPr>
          <w:b/>
          <w:bCs/>
          <w:color w:val="auto"/>
          <w:lang w:val="en-US"/>
        </w:rPr>
        <w:t>29</w:t>
      </w:r>
      <w:r>
        <w:rPr>
          <w:b/>
          <w:bCs/>
          <w:color w:val="auto"/>
        </w:rPr>
        <w:t xml:space="preserve"> </w:t>
      </w:r>
      <w:r>
        <w:rPr>
          <w:b/>
          <w:bCs/>
          <w:color w:val="auto"/>
          <w:lang w:val="en-US"/>
        </w:rPr>
        <w:t>august 2</w:t>
      </w:r>
      <w:r>
        <w:rPr>
          <w:b/>
          <w:bCs/>
          <w:color w:val="auto"/>
        </w:rPr>
        <w:t>025</w:t>
      </w:r>
    </w:p>
    <w:p w14:paraId="129D710F" w14:textId="77777777" w:rsidR="007B25F9" w:rsidRDefault="007B25F9" w:rsidP="0044523E">
      <w:pPr>
        <w:rPr>
          <w:b/>
          <w:bCs/>
          <w:color w:val="auto"/>
        </w:rPr>
      </w:pPr>
    </w:p>
    <w:p w14:paraId="4FB1E2FC" w14:textId="15A51C26" w:rsidR="007B25F9" w:rsidRDefault="007B25F9" w:rsidP="007B25F9">
      <w:pPr>
        <w:tabs>
          <w:tab w:val="center" w:pos="5528"/>
        </w:tabs>
        <w:spacing w:before="0" w:after="0" w:line="360" w:lineRule="auto"/>
        <w:ind w:right="-23"/>
        <w:jc w:val="left"/>
        <w:rPr>
          <w:b/>
          <w:bCs/>
          <w:shd w:val="clear" w:color="auto" w:fill="FFFFFF"/>
          <w:lang w:val="en-US"/>
        </w:rPr>
      </w:pPr>
      <w:proofErr w:type="spellStart"/>
      <w:r>
        <w:rPr>
          <w:rFonts w:eastAsia="Times New Roman"/>
          <w:b/>
          <w:bCs/>
        </w:rPr>
        <w:t>Ref</w:t>
      </w:r>
      <w:proofErr w:type="spellEnd"/>
      <w:r>
        <w:rPr>
          <w:rFonts w:eastAsia="Times New Roman"/>
          <w:b/>
          <w:bCs/>
        </w:rPr>
        <w:t xml:space="preserve">. </w:t>
      </w:r>
      <w:proofErr w:type="spellStart"/>
      <w:r w:rsidRPr="007B25F9">
        <w:rPr>
          <w:b/>
          <w:bCs/>
          <w:shd w:val="clear" w:color="auto" w:fill="FFFFFF"/>
          <w:lang w:val="en-US"/>
        </w:rPr>
        <w:t>România</w:t>
      </w:r>
      <w:proofErr w:type="spellEnd"/>
      <w:r w:rsidRPr="007B25F9">
        <w:rPr>
          <w:b/>
          <w:bCs/>
          <w:shd w:val="clear" w:color="auto" w:fill="FFFFFF"/>
          <w:lang w:val="en-US"/>
        </w:rPr>
        <w:t xml:space="preserve"> face un pas </w:t>
      </w:r>
      <w:proofErr w:type="spellStart"/>
      <w:r w:rsidRPr="007B25F9">
        <w:rPr>
          <w:b/>
          <w:bCs/>
          <w:shd w:val="clear" w:color="auto" w:fill="FFFFFF"/>
          <w:lang w:val="en-US"/>
        </w:rPr>
        <w:t>decisiv</w:t>
      </w:r>
      <w:proofErr w:type="spellEnd"/>
      <w:r w:rsidRPr="007B25F9">
        <w:rPr>
          <w:b/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/>
          <w:bCs/>
          <w:shd w:val="clear" w:color="auto" w:fill="FFFFFF"/>
          <w:lang w:val="en-US"/>
        </w:rPr>
        <w:t>către</w:t>
      </w:r>
      <w:proofErr w:type="spellEnd"/>
      <w:r w:rsidRPr="007B25F9">
        <w:rPr>
          <w:b/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/>
          <w:bCs/>
          <w:shd w:val="clear" w:color="auto" w:fill="FFFFFF"/>
          <w:lang w:val="en-US"/>
        </w:rPr>
        <w:t>standardele</w:t>
      </w:r>
      <w:proofErr w:type="spellEnd"/>
      <w:r w:rsidRPr="007B25F9">
        <w:rPr>
          <w:b/>
          <w:bCs/>
          <w:shd w:val="clear" w:color="auto" w:fill="FFFFFF"/>
          <w:lang w:val="en-US"/>
        </w:rPr>
        <w:t xml:space="preserve"> OCDE: </w:t>
      </w:r>
      <w:proofErr w:type="spellStart"/>
      <w:r w:rsidRPr="007B25F9">
        <w:rPr>
          <w:b/>
          <w:bCs/>
          <w:shd w:val="clear" w:color="auto" w:fill="FFFFFF"/>
          <w:lang w:val="en-US"/>
        </w:rPr>
        <w:t>Guvernul</w:t>
      </w:r>
      <w:proofErr w:type="spellEnd"/>
      <w:r w:rsidRPr="007B25F9">
        <w:rPr>
          <w:b/>
          <w:bCs/>
          <w:shd w:val="clear" w:color="auto" w:fill="FFFFFF"/>
          <w:lang w:val="en-US"/>
        </w:rPr>
        <w:t xml:space="preserve"> </w:t>
      </w:r>
      <w:r>
        <w:rPr>
          <w:b/>
          <w:bCs/>
          <w:shd w:val="clear" w:color="auto" w:fill="FFFFFF"/>
          <w:lang w:val="en-US"/>
        </w:rPr>
        <w:t xml:space="preserve">a </w:t>
      </w:r>
      <w:proofErr w:type="spellStart"/>
      <w:r w:rsidRPr="007B25F9">
        <w:rPr>
          <w:b/>
          <w:bCs/>
          <w:shd w:val="clear" w:color="auto" w:fill="FFFFFF"/>
          <w:lang w:val="en-US"/>
        </w:rPr>
        <w:t>adopt</w:t>
      </w:r>
      <w:r>
        <w:rPr>
          <w:b/>
          <w:bCs/>
          <w:shd w:val="clear" w:color="auto" w:fill="FFFFFF"/>
          <w:lang w:val="en-US"/>
        </w:rPr>
        <w:t>at</w:t>
      </w:r>
      <w:proofErr w:type="spellEnd"/>
      <w:r w:rsidRPr="007B25F9">
        <w:rPr>
          <w:b/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/>
          <w:bCs/>
          <w:shd w:val="clear" w:color="auto" w:fill="FFFFFF"/>
          <w:lang w:val="en-US"/>
        </w:rPr>
        <w:t>Programul</w:t>
      </w:r>
      <w:proofErr w:type="spellEnd"/>
      <w:r w:rsidRPr="007B25F9">
        <w:rPr>
          <w:b/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/>
          <w:bCs/>
          <w:shd w:val="clear" w:color="auto" w:fill="FFFFFF"/>
          <w:lang w:val="en-US"/>
        </w:rPr>
        <w:t>național</w:t>
      </w:r>
      <w:proofErr w:type="spellEnd"/>
      <w:r w:rsidRPr="007B25F9">
        <w:rPr>
          <w:b/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/>
          <w:bCs/>
          <w:shd w:val="clear" w:color="auto" w:fill="FFFFFF"/>
          <w:lang w:val="en-US"/>
        </w:rPr>
        <w:t>privind</w:t>
      </w:r>
      <w:proofErr w:type="spellEnd"/>
      <w:r w:rsidRPr="007B25F9">
        <w:rPr>
          <w:b/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/>
          <w:bCs/>
          <w:shd w:val="clear" w:color="auto" w:fill="FFFFFF"/>
          <w:lang w:val="en-US"/>
        </w:rPr>
        <w:t>performanța</w:t>
      </w:r>
      <w:proofErr w:type="spellEnd"/>
      <w:r w:rsidRPr="007B25F9">
        <w:rPr>
          <w:b/>
          <w:bCs/>
          <w:shd w:val="clear" w:color="auto" w:fill="FFFFFF"/>
          <w:lang w:val="en-US"/>
        </w:rPr>
        <w:t xml:space="preserve"> de </w:t>
      </w:r>
      <w:proofErr w:type="spellStart"/>
      <w:r w:rsidRPr="007B25F9">
        <w:rPr>
          <w:b/>
          <w:bCs/>
          <w:shd w:val="clear" w:color="auto" w:fill="FFFFFF"/>
          <w:lang w:val="en-US"/>
        </w:rPr>
        <w:t>mediu</w:t>
      </w:r>
      <w:proofErr w:type="spellEnd"/>
      <w:r w:rsidRPr="007B25F9">
        <w:rPr>
          <w:b/>
          <w:bCs/>
          <w:shd w:val="clear" w:color="auto" w:fill="FFFFFF"/>
          <w:lang w:val="en-US"/>
        </w:rPr>
        <w:t xml:space="preserve"> </w:t>
      </w:r>
      <w:proofErr w:type="gramStart"/>
      <w:r w:rsidRPr="007B25F9">
        <w:rPr>
          <w:b/>
          <w:bCs/>
          <w:shd w:val="clear" w:color="auto" w:fill="FFFFFF"/>
          <w:lang w:val="en-US"/>
        </w:rPr>
        <w:t>a</w:t>
      </w:r>
      <w:proofErr w:type="gramEnd"/>
      <w:r w:rsidRPr="007B25F9">
        <w:rPr>
          <w:b/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/>
          <w:bCs/>
          <w:shd w:val="clear" w:color="auto" w:fill="FFFFFF"/>
          <w:lang w:val="en-US"/>
        </w:rPr>
        <w:t>autorităților</w:t>
      </w:r>
      <w:proofErr w:type="spellEnd"/>
      <w:r w:rsidRPr="007B25F9">
        <w:rPr>
          <w:b/>
          <w:bCs/>
          <w:shd w:val="clear" w:color="auto" w:fill="FFFFFF"/>
          <w:lang w:val="en-US"/>
        </w:rPr>
        <w:t xml:space="preserve"> și </w:t>
      </w:r>
      <w:proofErr w:type="spellStart"/>
      <w:r w:rsidRPr="007B25F9">
        <w:rPr>
          <w:b/>
          <w:bCs/>
          <w:shd w:val="clear" w:color="auto" w:fill="FFFFFF"/>
          <w:lang w:val="en-US"/>
        </w:rPr>
        <w:t>instituțiilor</w:t>
      </w:r>
      <w:proofErr w:type="spellEnd"/>
      <w:r w:rsidRPr="007B25F9">
        <w:rPr>
          <w:b/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/>
          <w:bCs/>
          <w:shd w:val="clear" w:color="auto" w:fill="FFFFFF"/>
          <w:lang w:val="en-US"/>
        </w:rPr>
        <w:t>publice</w:t>
      </w:r>
      <w:proofErr w:type="spellEnd"/>
    </w:p>
    <w:p w14:paraId="7688CC81" w14:textId="77777777" w:rsidR="007B25F9" w:rsidRPr="002114D0" w:rsidRDefault="007B25F9" w:rsidP="007B25F9">
      <w:pPr>
        <w:tabs>
          <w:tab w:val="center" w:pos="5528"/>
        </w:tabs>
        <w:spacing w:before="0" w:after="0" w:line="360" w:lineRule="auto"/>
        <w:ind w:right="-23"/>
        <w:jc w:val="left"/>
        <w:rPr>
          <w:b/>
          <w:bCs/>
          <w:shd w:val="clear" w:color="auto" w:fill="FFFFFF"/>
          <w:lang w:val="en-US"/>
        </w:rPr>
      </w:pPr>
    </w:p>
    <w:p w14:paraId="48528A18" w14:textId="64702055" w:rsidR="007B25F9" w:rsidRDefault="007B25F9" w:rsidP="007B25F9">
      <w:pPr>
        <w:pStyle w:val="NormalWeb"/>
        <w:spacing w:line="360" w:lineRule="auto"/>
        <w:rPr>
          <w:rFonts w:ascii="Trebuchet MS" w:hAnsi="Trebuchet MS"/>
          <w:sz w:val="22"/>
          <w:szCs w:val="22"/>
        </w:rPr>
      </w:pPr>
      <w:r w:rsidRPr="002114D0">
        <w:rPr>
          <w:rFonts w:ascii="Trebuchet MS" w:eastAsia="Times New Roman" w:hAnsi="Trebuchet MS"/>
          <w:sz w:val="22"/>
          <w:szCs w:val="22"/>
        </w:rPr>
        <w:t>Guvernul României a aprobat Programul național privind performanța de mediu a activității autorităților și instituțiilor publice – un demers esențial pentru alinierea la recomandările Organizației pentru Cooperare și Dezvoltare Economică (OCDE) și pentru reducerea impactului activităților administrative asupra mediului.</w:t>
      </w:r>
    </w:p>
    <w:p w14:paraId="0D483FB0" w14:textId="00BEEAA7" w:rsidR="007B25F9" w:rsidRPr="002114D0" w:rsidRDefault="007B25F9" w:rsidP="007B25F9">
      <w:pPr>
        <w:pStyle w:val="NormalWeb"/>
        <w:spacing w:line="360" w:lineRule="auto"/>
        <w:rPr>
          <w:rFonts w:ascii="Trebuchet MS" w:eastAsia="Times New Roman" w:hAnsi="Trebuchet MS"/>
          <w:i/>
          <w:iCs/>
          <w:sz w:val="22"/>
          <w:szCs w:val="22"/>
          <w:lang w:val="en-US"/>
        </w:rPr>
      </w:pPr>
      <w:r w:rsidRPr="002114D0">
        <w:rPr>
          <w:rFonts w:ascii="Trebuchet MS" w:eastAsia="Times New Roman" w:hAnsi="Trebuchet MS"/>
          <w:i/>
          <w:iCs/>
          <w:sz w:val="22"/>
          <w:szCs w:val="22"/>
        </w:rPr>
        <w:t>„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Mulțumesc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zecilor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de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funcționari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publici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din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cadrul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ministerului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care,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prin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muncă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dedicată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și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profesionalism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, au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contribuit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la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realizarea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acestui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program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esențial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. Le sunt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recunoscătoare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, de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asemenea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,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colegilor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din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Secretariatul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General al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Guvernului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și din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Ministerul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Afacerilor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Externe, a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căror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cooperare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constantă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și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riguroasă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a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făcut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posibilă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finalizarea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acestui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demers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într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-un spirit de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deplină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responsabilitate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instituțională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.</w:t>
      </w:r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România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se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consolidează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pe plan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internațional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nu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prin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gesturi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izolate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, ci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prin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efortul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conjugat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al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tuturor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instituțiilor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statului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.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Fiecare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pas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înainte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,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fiecare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proiect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dus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la bun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sfârșit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în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domeniul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nostru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de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competență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întărește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credibilitatea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țării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și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confirmă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angajamentul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nostru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față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de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principiile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dezvoltării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durabile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și de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valorile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comunității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 xml:space="preserve"> </w:t>
      </w:r>
      <w:proofErr w:type="spellStart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internaționale</w:t>
      </w:r>
      <w:proofErr w:type="spellEnd"/>
      <w:r w:rsidRPr="007B25F9">
        <w:rPr>
          <w:rFonts w:ascii="Trebuchet MS" w:eastAsia="Times New Roman" w:hAnsi="Trebuchet MS"/>
          <w:i/>
          <w:iCs/>
          <w:sz w:val="22"/>
          <w:szCs w:val="22"/>
          <w:lang w:val="en-US"/>
        </w:rPr>
        <w:t>”</w:t>
      </w:r>
      <w:r w:rsidRPr="007B25F9">
        <w:rPr>
          <w:rFonts w:ascii="Trebuchet MS" w:hAnsi="Trebuchet MS"/>
          <w:i/>
          <w:iCs/>
          <w:sz w:val="22"/>
          <w:szCs w:val="22"/>
        </w:rPr>
        <w:t xml:space="preserve">- </w:t>
      </w:r>
      <w:r w:rsidRPr="007B25F9">
        <w:rPr>
          <w:rFonts w:ascii="Trebuchet MS" w:hAnsi="Trebuchet MS"/>
          <w:sz w:val="22"/>
          <w:szCs w:val="22"/>
        </w:rPr>
        <w:t xml:space="preserve">a declarat ministra mediului, apelor și pădurilor </w:t>
      </w:r>
      <w:r w:rsidRPr="002114D0">
        <w:rPr>
          <w:rFonts w:ascii="Trebuchet MS" w:eastAsia="Times New Roman" w:hAnsi="Trebuchet MS"/>
          <w:sz w:val="22"/>
          <w:szCs w:val="22"/>
        </w:rPr>
        <w:t>Diana-Anda Buzoianu</w:t>
      </w:r>
      <w:r w:rsidRPr="007B25F9">
        <w:rPr>
          <w:rFonts w:ascii="Trebuchet MS" w:hAnsi="Trebuchet MS"/>
          <w:sz w:val="22"/>
          <w:szCs w:val="22"/>
        </w:rPr>
        <w:t xml:space="preserve">. </w:t>
      </w:r>
    </w:p>
    <w:p w14:paraId="322A3C8D" w14:textId="77777777" w:rsidR="007B25F9" w:rsidRPr="007B25F9" w:rsidRDefault="007B25F9" w:rsidP="007B25F9">
      <w:pPr>
        <w:tabs>
          <w:tab w:val="center" w:pos="5528"/>
        </w:tabs>
        <w:spacing w:before="0" w:after="0" w:line="360" w:lineRule="auto"/>
        <w:ind w:right="-23"/>
        <w:rPr>
          <w:bCs/>
          <w:shd w:val="clear" w:color="auto" w:fill="FFFFFF"/>
          <w:lang w:val="en-US"/>
        </w:rPr>
      </w:pPr>
      <w:proofErr w:type="spellStart"/>
      <w:r w:rsidRPr="007B25F9">
        <w:rPr>
          <w:bCs/>
          <w:shd w:val="clear" w:color="auto" w:fill="FFFFFF"/>
          <w:lang w:val="en-US"/>
        </w:rPr>
        <w:t>Programul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urmărește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atât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alinierea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administrației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românești</w:t>
      </w:r>
      <w:proofErr w:type="spellEnd"/>
      <w:r w:rsidRPr="007B25F9">
        <w:rPr>
          <w:bCs/>
          <w:shd w:val="clear" w:color="auto" w:fill="FFFFFF"/>
          <w:lang w:val="en-US"/>
        </w:rPr>
        <w:t xml:space="preserve"> la </w:t>
      </w:r>
      <w:proofErr w:type="spellStart"/>
      <w:r w:rsidRPr="007B25F9">
        <w:rPr>
          <w:bCs/>
          <w:shd w:val="clear" w:color="auto" w:fill="FFFFFF"/>
          <w:lang w:val="en-US"/>
        </w:rPr>
        <w:t>bunele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practici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internaționale</w:t>
      </w:r>
      <w:proofErr w:type="spellEnd"/>
      <w:r w:rsidRPr="007B25F9">
        <w:rPr>
          <w:bCs/>
          <w:shd w:val="clear" w:color="auto" w:fill="FFFFFF"/>
          <w:lang w:val="en-US"/>
        </w:rPr>
        <w:t xml:space="preserve">, </w:t>
      </w:r>
      <w:proofErr w:type="spellStart"/>
      <w:r w:rsidRPr="007B25F9">
        <w:rPr>
          <w:bCs/>
          <w:shd w:val="clear" w:color="auto" w:fill="FFFFFF"/>
          <w:lang w:val="en-US"/>
        </w:rPr>
        <w:t>cât</w:t>
      </w:r>
      <w:proofErr w:type="spellEnd"/>
      <w:r w:rsidRPr="007B25F9">
        <w:rPr>
          <w:bCs/>
          <w:shd w:val="clear" w:color="auto" w:fill="FFFFFF"/>
          <w:lang w:val="en-US"/>
        </w:rPr>
        <w:t xml:space="preserve"> și </w:t>
      </w:r>
      <w:proofErr w:type="spellStart"/>
      <w:r w:rsidRPr="007B25F9">
        <w:rPr>
          <w:bCs/>
          <w:shd w:val="clear" w:color="auto" w:fill="FFFFFF"/>
          <w:lang w:val="en-US"/>
        </w:rPr>
        <w:t>reducerea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treptată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gramStart"/>
      <w:r w:rsidRPr="007B25F9">
        <w:rPr>
          <w:bCs/>
          <w:shd w:val="clear" w:color="auto" w:fill="FFFFFF"/>
          <w:lang w:val="en-US"/>
        </w:rPr>
        <w:t>a</w:t>
      </w:r>
      <w:proofErr w:type="gram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impactului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asupra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mediului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generat</w:t>
      </w:r>
      <w:proofErr w:type="spellEnd"/>
      <w:r w:rsidRPr="007B25F9">
        <w:rPr>
          <w:bCs/>
          <w:shd w:val="clear" w:color="auto" w:fill="FFFFFF"/>
          <w:lang w:val="en-US"/>
        </w:rPr>
        <w:t xml:space="preserve"> de </w:t>
      </w:r>
      <w:proofErr w:type="spellStart"/>
      <w:r w:rsidRPr="007B25F9">
        <w:rPr>
          <w:bCs/>
          <w:shd w:val="clear" w:color="auto" w:fill="FFFFFF"/>
          <w:lang w:val="en-US"/>
        </w:rPr>
        <w:t>activitățile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instituțiilor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publice</w:t>
      </w:r>
      <w:proofErr w:type="spellEnd"/>
      <w:r w:rsidRPr="007B25F9">
        <w:rPr>
          <w:bCs/>
          <w:shd w:val="clear" w:color="auto" w:fill="FFFFFF"/>
          <w:lang w:val="en-US"/>
        </w:rPr>
        <w:t>.</w:t>
      </w:r>
    </w:p>
    <w:p w14:paraId="1961BA2D" w14:textId="77777777" w:rsidR="007B25F9" w:rsidRPr="007B25F9" w:rsidRDefault="007B25F9" w:rsidP="007B25F9">
      <w:pPr>
        <w:tabs>
          <w:tab w:val="center" w:pos="5528"/>
        </w:tabs>
        <w:spacing w:before="0" w:after="0" w:line="360" w:lineRule="auto"/>
        <w:ind w:right="-23"/>
        <w:rPr>
          <w:bCs/>
          <w:shd w:val="clear" w:color="auto" w:fill="FFFFFF"/>
          <w:lang w:val="en-US"/>
        </w:rPr>
      </w:pPr>
      <w:proofErr w:type="spellStart"/>
      <w:r w:rsidRPr="007B25F9">
        <w:rPr>
          <w:bCs/>
          <w:shd w:val="clear" w:color="auto" w:fill="FFFFFF"/>
          <w:lang w:val="en-US"/>
        </w:rPr>
        <w:t>Documentul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instituie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obiective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clare</w:t>
      </w:r>
      <w:proofErr w:type="spellEnd"/>
      <w:r w:rsidRPr="007B25F9">
        <w:rPr>
          <w:bCs/>
          <w:shd w:val="clear" w:color="auto" w:fill="FFFFFF"/>
          <w:lang w:val="en-US"/>
        </w:rPr>
        <w:t xml:space="preserve"> și </w:t>
      </w:r>
      <w:proofErr w:type="spellStart"/>
      <w:r w:rsidRPr="007B25F9">
        <w:rPr>
          <w:bCs/>
          <w:shd w:val="clear" w:color="auto" w:fill="FFFFFF"/>
          <w:lang w:val="en-US"/>
        </w:rPr>
        <w:t>măsurabile</w:t>
      </w:r>
      <w:proofErr w:type="spellEnd"/>
      <w:r w:rsidRPr="007B25F9">
        <w:rPr>
          <w:bCs/>
          <w:shd w:val="clear" w:color="auto" w:fill="FFFFFF"/>
          <w:lang w:val="en-US"/>
        </w:rPr>
        <w:t xml:space="preserve">, care </w:t>
      </w:r>
      <w:proofErr w:type="spellStart"/>
      <w:r w:rsidRPr="007B25F9">
        <w:rPr>
          <w:bCs/>
          <w:shd w:val="clear" w:color="auto" w:fill="FFFFFF"/>
          <w:lang w:val="en-US"/>
        </w:rPr>
        <w:t>vizează</w:t>
      </w:r>
      <w:proofErr w:type="spellEnd"/>
      <w:r w:rsidRPr="007B25F9">
        <w:rPr>
          <w:bCs/>
          <w:shd w:val="clear" w:color="auto" w:fill="FFFFFF"/>
          <w:lang w:val="en-US"/>
        </w:rPr>
        <w:t>:</w:t>
      </w:r>
    </w:p>
    <w:p w14:paraId="553018BA" w14:textId="0EF31073" w:rsidR="007B25F9" w:rsidRPr="007B25F9" w:rsidRDefault="007B25F9" w:rsidP="007B25F9">
      <w:pPr>
        <w:tabs>
          <w:tab w:val="center" w:pos="5528"/>
        </w:tabs>
        <w:spacing w:before="0" w:after="0" w:line="360" w:lineRule="auto"/>
        <w:ind w:right="-23"/>
        <w:rPr>
          <w:bCs/>
          <w:shd w:val="clear" w:color="auto" w:fill="FFFFFF"/>
          <w:lang w:val="en-US"/>
        </w:rPr>
      </w:pPr>
      <w:r>
        <w:rPr>
          <w:bCs/>
          <w:shd w:val="clear" w:color="auto" w:fill="FFFFFF"/>
          <w:lang w:val="en-US"/>
        </w:rPr>
        <w:t xml:space="preserve">-  </w:t>
      </w:r>
      <w:proofErr w:type="spellStart"/>
      <w:r w:rsidRPr="007B25F9">
        <w:rPr>
          <w:bCs/>
          <w:shd w:val="clear" w:color="auto" w:fill="FFFFFF"/>
          <w:lang w:val="en-US"/>
        </w:rPr>
        <w:t>limitarea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consumului</w:t>
      </w:r>
      <w:proofErr w:type="spellEnd"/>
      <w:r w:rsidRPr="007B25F9">
        <w:rPr>
          <w:bCs/>
          <w:shd w:val="clear" w:color="auto" w:fill="FFFFFF"/>
          <w:lang w:val="en-US"/>
        </w:rPr>
        <w:t xml:space="preserve"> de </w:t>
      </w:r>
      <w:proofErr w:type="spellStart"/>
      <w:r w:rsidRPr="007B25F9">
        <w:rPr>
          <w:bCs/>
          <w:shd w:val="clear" w:color="auto" w:fill="FFFFFF"/>
          <w:lang w:val="en-US"/>
        </w:rPr>
        <w:t>apă</w:t>
      </w:r>
      <w:proofErr w:type="spellEnd"/>
      <w:r w:rsidRPr="007B25F9">
        <w:rPr>
          <w:bCs/>
          <w:shd w:val="clear" w:color="auto" w:fill="FFFFFF"/>
          <w:lang w:val="en-US"/>
        </w:rPr>
        <w:t xml:space="preserve"> la maximum 6,4 m³/</w:t>
      </w:r>
      <w:proofErr w:type="spellStart"/>
      <w:r w:rsidRPr="007B25F9">
        <w:rPr>
          <w:bCs/>
          <w:shd w:val="clear" w:color="auto" w:fill="FFFFFF"/>
          <w:lang w:val="en-US"/>
        </w:rPr>
        <w:t>angajat</w:t>
      </w:r>
      <w:proofErr w:type="spellEnd"/>
      <w:r w:rsidRPr="007B25F9">
        <w:rPr>
          <w:bCs/>
          <w:shd w:val="clear" w:color="auto" w:fill="FFFFFF"/>
          <w:lang w:val="en-US"/>
        </w:rPr>
        <w:t xml:space="preserve">/an </w:t>
      </w:r>
      <w:proofErr w:type="spellStart"/>
      <w:r w:rsidRPr="007B25F9">
        <w:rPr>
          <w:bCs/>
          <w:shd w:val="clear" w:color="auto" w:fill="FFFFFF"/>
          <w:lang w:val="en-US"/>
        </w:rPr>
        <w:t>în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sediile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administrației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publice</w:t>
      </w:r>
      <w:proofErr w:type="spellEnd"/>
      <w:r w:rsidRPr="007B25F9">
        <w:rPr>
          <w:bCs/>
          <w:shd w:val="clear" w:color="auto" w:fill="FFFFFF"/>
          <w:lang w:val="en-US"/>
        </w:rPr>
        <w:t>;</w:t>
      </w:r>
    </w:p>
    <w:p w14:paraId="3131833E" w14:textId="3E8EFFAB" w:rsidR="007B25F9" w:rsidRPr="007B25F9" w:rsidRDefault="007B25F9" w:rsidP="007B25F9">
      <w:pPr>
        <w:tabs>
          <w:tab w:val="center" w:pos="5528"/>
        </w:tabs>
        <w:spacing w:before="0" w:after="0" w:line="360" w:lineRule="auto"/>
        <w:ind w:right="-23"/>
        <w:rPr>
          <w:bCs/>
          <w:shd w:val="clear" w:color="auto" w:fill="FFFFFF"/>
          <w:lang w:val="en-US"/>
        </w:rPr>
      </w:pPr>
      <w:r>
        <w:rPr>
          <w:bCs/>
          <w:shd w:val="clear" w:color="auto" w:fill="FFFFFF"/>
          <w:lang w:val="en-US"/>
        </w:rPr>
        <w:t xml:space="preserve">- </w:t>
      </w:r>
      <w:proofErr w:type="spellStart"/>
      <w:r w:rsidRPr="007B25F9">
        <w:rPr>
          <w:bCs/>
          <w:shd w:val="clear" w:color="auto" w:fill="FFFFFF"/>
          <w:lang w:val="en-US"/>
        </w:rPr>
        <w:t>reducerea</w:t>
      </w:r>
      <w:proofErr w:type="spellEnd"/>
      <w:r w:rsidRPr="007B25F9">
        <w:rPr>
          <w:bCs/>
          <w:shd w:val="clear" w:color="auto" w:fill="FFFFFF"/>
          <w:lang w:val="en-US"/>
        </w:rPr>
        <w:t xml:space="preserve"> și </w:t>
      </w:r>
      <w:proofErr w:type="spellStart"/>
      <w:r w:rsidRPr="007B25F9">
        <w:rPr>
          <w:bCs/>
          <w:shd w:val="clear" w:color="auto" w:fill="FFFFFF"/>
          <w:lang w:val="en-US"/>
        </w:rPr>
        <w:t>optimizarea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consumului</w:t>
      </w:r>
      <w:proofErr w:type="spellEnd"/>
      <w:r w:rsidRPr="007B25F9">
        <w:rPr>
          <w:bCs/>
          <w:shd w:val="clear" w:color="auto" w:fill="FFFFFF"/>
          <w:lang w:val="en-US"/>
        </w:rPr>
        <w:t xml:space="preserve"> de </w:t>
      </w:r>
      <w:proofErr w:type="spellStart"/>
      <w:r w:rsidRPr="007B25F9">
        <w:rPr>
          <w:bCs/>
          <w:shd w:val="clear" w:color="auto" w:fill="FFFFFF"/>
          <w:lang w:val="en-US"/>
        </w:rPr>
        <w:t>energie</w:t>
      </w:r>
      <w:proofErr w:type="spellEnd"/>
      <w:r w:rsidRPr="007B25F9">
        <w:rPr>
          <w:bCs/>
          <w:shd w:val="clear" w:color="auto" w:fill="FFFFFF"/>
          <w:lang w:val="en-US"/>
        </w:rPr>
        <w:t xml:space="preserve">, cu </w:t>
      </w:r>
      <w:proofErr w:type="spellStart"/>
      <w:r w:rsidRPr="007B25F9">
        <w:rPr>
          <w:bCs/>
          <w:shd w:val="clear" w:color="auto" w:fill="FFFFFF"/>
          <w:lang w:val="en-US"/>
        </w:rPr>
        <w:t>stabilirea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unor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ținte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specifice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fiecărei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instituții</w:t>
      </w:r>
      <w:proofErr w:type="spellEnd"/>
      <w:r w:rsidRPr="007B25F9">
        <w:rPr>
          <w:bCs/>
          <w:shd w:val="clear" w:color="auto" w:fill="FFFFFF"/>
          <w:lang w:val="en-US"/>
        </w:rPr>
        <w:t>;</w:t>
      </w:r>
    </w:p>
    <w:p w14:paraId="5384BC09" w14:textId="7C496EE8" w:rsidR="007B25F9" w:rsidRPr="007B25F9" w:rsidRDefault="007B25F9" w:rsidP="007B25F9">
      <w:pPr>
        <w:tabs>
          <w:tab w:val="center" w:pos="5528"/>
        </w:tabs>
        <w:spacing w:before="0" w:after="0" w:line="360" w:lineRule="auto"/>
        <w:ind w:right="-23"/>
        <w:rPr>
          <w:bCs/>
          <w:shd w:val="clear" w:color="auto" w:fill="FFFFFF"/>
          <w:lang w:val="en-US"/>
        </w:rPr>
      </w:pPr>
      <w:r>
        <w:rPr>
          <w:bCs/>
          <w:shd w:val="clear" w:color="auto" w:fill="FFFFFF"/>
          <w:lang w:val="en-US"/>
        </w:rPr>
        <w:t xml:space="preserve">- </w:t>
      </w:r>
      <w:proofErr w:type="spellStart"/>
      <w:r w:rsidRPr="007B25F9">
        <w:rPr>
          <w:bCs/>
          <w:shd w:val="clear" w:color="auto" w:fill="FFFFFF"/>
          <w:lang w:val="en-US"/>
        </w:rPr>
        <w:t>diminuarea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deșeurilor</w:t>
      </w:r>
      <w:proofErr w:type="spellEnd"/>
      <w:r w:rsidRPr="007B25F9">
        <w:rPr>
          <w:bCs/>
          <w:shd w:val="clear" w:color="auto" w:fill="FFFFFF"/>
          <w:lang w:val="en-US"/>
        </w:rPr>
        <w:t xml:space="preserve"> de </w:t>
      </w:r>
      <w:proofErr w:type="spellStart"/>
      <w:r w:rsidRPr="007B25F9">
        <w:rPr>
          <w:bCs/>
          <w:shd w:val="clear" w:color="auto" w:fill="FFFFFF"/>
          <w:lang w:val="en-US"/>
        </w:rPr>
        <w:t>birou</w:t>
      </w:r>
      <w:proofErr w:type="spellEnd"/>
      <w:r w:rsidRPr="007B25F9">
        <w:rPr>
          <w:bCs/>
          <w:shd w:val="clear" w:color="auto" w:fill="FFFFFF"/>
          <w:lang w:val="en-US"/>
        </w:rPr>
        <w:t xml:space="preserve"> sub 200 kg/</w:t>
      </w:r>
      <w:proofErr w:type="spellStart"/>
      <w:r w:rsidRPr="007B25F9">
        <w:rPr>
          <w:bCs/>
          <w:shd w:val="clear" w:color="auto" w:fill="FFFFFF"/>
          <w:lang w:val="en-US"/>
        </w:rPr>
        <w:t>angajat</w:t>
      </w:r>
      <w:proofErr w:type="spellEnd"/>
      <w:r w:rsidRPr="007B25F9">
        <w:rPr>
          <w:bCs/>
          <w:shd w:val="clear" w:color="auto" w:fill="FFFFFF"/>
          <w:lang w:val="en-US"/>
        </w:rPr>
        <w:t xml:space="preserve">/an, </w:t>
      </w:r>
      <w:proofErr w:type="spellStart"/>
      <w:r w:rsidRPr="007B25F9">
        <w:rPr>
          <w:bCs/>
          <w:shd w:val="clear" w:color="auto" w:fill="FFFFFF"/>
          <w:lang w:val="en-US"/>
        </w:rPr>
        <w:t>concomitent</w:t>
      </w:r>
      <w:proofErr w:type="spellEnd"/>
      <w:r w:rsidRPr="007B25F9">
        <w:rPr>
          <w:bCs/>
          <w:shd w:val="clear" w:color="auto" w:fill="FFFFFF"/>
          <w:lang w:val="en-US"/>
        </w:rPr>
        <w:t xml:space="preserve"> cu </w:t>
      </w:r>
      <w:proofErr w:type="spellStart"/>
      <w:r w:rsidRPr="007B25F9">
        <w:rPr>
          <w:bCs/>
          <w:shd w:val="clear" w:color="auto" w:fill="FFFFFF"/>
          <w:lang w:val="en-US"/>
        </w:rPr>
        <w:t>stimularea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reciclării</w:t>
      </w:r>
      <w:proofErr w:type="spellEnd"/>
      <w:r w:rsidRPr="007B25F9">
        <w:rPr>
          <w:bCs/>
          <w:shd w:val="clear" w:color="auto" w:fill="FFFFFF"/>
          <w:lang w:val="en-US"/>
        </w:rPr>
        <w:t xml:space="preserve"> și </w:t>
      </w:r>
      <w:proofErr w:type="spellStart"/>
      <w:r w:rsidRPr="007B25F9">
        <w:rPr>
          <w:bCs/>
          <w:shd w:val="clear" w:color="auto" w:fill="FFFFFF"/>
          <w:lang w:val="en-US"/>
        </w:rPr>
        <w:t>reutilizării</w:t>
      </w:r>
      <w:proofErr w:type="spellEnd"/>
      <w:r w:rsidRPr="007B25F9">
        <w:rPr>
          <w:bCs/>
          <w:shd w:val="clear" w:color="auto" w:fill="FFFFFF"/>
          <w:lang w:val="en-US"/>
        </w:rPr>
        <w:t>;</w:t>
      </w:r>
    </w:p>
    <w:p w14:paraId="262E8F4C" w14:textId="039A894D" w:rsidR="007B25F9" w:rsidRPr="007B25F9" w:rsidRDefault="007B25F9" w:rsidP="007B25F9">
      <w:pPr>
        <w:tabs>
          <w:tab w:val="center" w:pos="5528"/>
        </w:tabs>
        <w:spacing w:before="0" w:after="0" w:line="360" w:lineRule="auto"/>
        <w:ind w:right="-23"/>
        <w:rPr>
          <w:bCs/>
          <w:shd w:val="clear" w:color="auto" w:fill="FFFFFF"/>
          <w:lang w:val="en-US"/>
        </w:rPr>
      </w:pPr>
      <w:r>
        <w:rPr>
          <w:bCs/>
          <w:shd w:val="clear" w:color="auto" w:fill="FFFFFF"/>
          <w:lang w:val="en-US"/>
        </w:rPr>
        <w:lastRenderedPageBreak/>
        <w:t xml:space="preserve">-  </w:t>
      </w:r>
      <w:proofErr w:type="spellStart"/>
      <w:r w:rsidRPr="007B25F9">
        <w:rPr>
          <w:bCs/>
          <w:shd w:val="clear" w:color="auto" w:fill="FFFFFF"/>
          <w:lang w:val="en-US"/>
        </w:rPr>
        <w:t>reducerea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consumului</w:t>
      </w:r>
      <w:proofErr w:type="spellEnd"/>
      <w:r w:rsidRPr="007B25F9">
        <w:rPr>
          <w:bCs/>
          <w:shd w:val="clear" w:color="auto" w:fill="FFFFFF"/>
          <w:lang w:val="en-US"/>
        </w:rPr>
        <w:t xml:space="preserve"> de </w:t>
      </w:r>
      <w:proofErr w:type="spellStart"/>
      <w:r w:rsidRPr="007B25F9">
        <w:rPr>
          <w:bCs/>
          <w:shd w:val="clear" w:color="auto" w:fill="FFFFFF"/>
          <w:lang w:val="en-US"/>
        </w:rPr>
        <w:t>hârtie</w:t>
      </w:r>
      <w:proofErr w:type="spellEnd"/>
      <w:r w:rsidRPr="007B25F9">
        <w:rPr>
          <w:bCs/>
          <w:shd w:val="clear" w:color="auto" w:fill="FFFFFF"/>
          <w:lang w:val="en-US"/>
        </w:rPr>
        <w:t xml:space="preserve"> de </w:t>
      </w:r>
      <w:proofErr w:type="spellStart"/>
      <w:r w:rsidRPr="007B25F9">
        <w:rPr>
          <w:bCs/>
          <w:shd w:val="clear" w:color="auto" w:fill="FFFFFF"/>
          <w:lang w:val="en-US"/>
        </w:rPr>
        <w:t>birou</w:t>
      </w:r>
      <w:proofErr w:type="spellEnd"/>
      <w:r w:rsidRPr="007B25F9">
        <w:rPr>
          <w:bCs/>
          <w:shd w:val="clear" w:color="auto" w:fill="FFFFFF"/>
          <w:lang w:val="en-US"/>
        </w:rPr>
        <w:t xml:space="preserve"> la cel </w:t>
      </w:r>
      <w:proofErr w:type="spellStart"/>
      <w:r w:rsidRPr="007B25F9">
        <w:rPr>
          <w:bCs/>
          <w:shd w:val="clear" w:color="auto" w:fill="FFFFFF"/>
          <w:lang w:val="en-US"/>
        </w:rPr>
        <w:t>mult</w:t>
      </w:r>
      <w:proofErr w:type="spellEnd"/>
      <w:r w:rsidRPr="007B25F9">
        <w:rPr>
          <w:bCs/>
          <w:shd w:val="clear" w:color="auto" w:fill="FFFFFF"/>
          <w:lang w:val="en-US"/>
        </w:rPr>
        <w:t xml:space="preserve"> 15 coli A4/</w:t>
      </w:r>
      <w:proofErr w:type="spellStart"/>
      <w:r w:rsidRPr="007B25F9">
        <w:rPr>
          <w:bCs/>
          <w:shd w:val="clear" w:color="auto" w:fill="FFFFFF"/>
          <w:lang w:val="en-US"/>
        </w:rPr>
        <w:t>angajat</w:t>
      </w:r>
      <w:proofErr w:type="spellEnd"/>
      <w:r w:rsidRPr="007B25F9">
        <w:rPr>
          <w:bCs/>
          <w:shd w:val="clear" w:color="auto" w:fill="FFFFFF"/>
          <w:lang w:val="en-US"/>
        </w:rPr>
        <w:t xml:space="preserve">/zi, cu </w:t>
      </w:r>
      <w:proofErr w:type="spellStart"/>
      <w:r w:rsidRPr="007B25F9">
        <w:rPr>
          <w:bCs/>
          <w:shd w:val="clear" w:color="auto" w:fill="FFFFFF"/>
          <w:lang w:val="en-US"/>
        </w:rPr>
        <w:t>obligația</w:t>
      </w:r>
      <w:proofErr w:type="spellEnd"/>
      <w:r w:rsidRPr="007B25F9">
        <w:rPr>
          <w:bCs/>
          <w:shd w:val="clear" w:color="auto" w:fill="FFFFFF"/>
          <w:lang w:val="en-US"/>
        </w:rPr>
        <w:t xml:space="preserve"> ca 80% din </w:t>
      </w:r>
      <w:proofErr w:type="spellStart"/>
      <w:r w:rsidRPr="007B25F9">
        <w:rPr>
          <w:bCs/>
          <w:shd w:val="clear" w:color="auto" w:fill="FFFFFF"/>
          <w:lang w:val="en-US"/>
        </w:rPr>
        <w:t>hârtia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utilizată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să</w:t>
      </w:r>
      <w:proofErr w:type="spellEnd"/>
      <w:r w:rsidRPr="007B25F9">
        <w:rPr>
          <w:bCs/>
          <w:shd w:val="clear" w:color="auto" w:fill="FFFFFF"/>
          <w:lang w:val="en-US"/>
        </w:rPr>
        <w:t xml:space="preserve"> fie </w:t>
      </w:r>
      <w:proofErr w:type="spellStart"/>
      <w:r w:rsidRPr="007B25F9">
        <w:rPr>
          <w:bCs/>
          <w:shd w:val="clear" w:color="auto" w:fill="FFFFFF"/>
          <w:lang w:val="en-US"/>
        </w:rPr>
        <w:t>reciclată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sau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certificată</w:t>
      </w:r>
      <w:proofErr w:type="spellEnd"/>
      <w:r w:rsidRPr="007B25F9">
        <w:rPr>
          <w:bCs/>
          <w:shd w:val="clear" w:color="auto" w:fill="FFFFFF"/>
          <w:lang w:val="en-US"/>
        </w:rPr>
        <w:t xml:space="preserve"> ecologic;</w:t>
      </w:r>
    </w:p>
    <w:p w14:paraId="633C0AE8" w14:textId="1F9648DD" w:rsidR="007B25F9" w:rsidRPr="007B25F9" w:rsidRDefault="007B25F9" w:rsidP="007B25F9">
      <w:pPr>
        <w:tabs>
          <w:tab w:val="center" w:pos="5528"/>
        </w:tabs>
        <w:spacing w:before="0" w:after="0" w:line="360" w:lineRule="auto"/>
        <w:ind w:right="-23"/>
        <w:rPr>
          <w:bCs/>
          <w:shd w:val="clear" w:color="auto" w:fill="FFFFFF"/>
          <w:lang w:val="en-US"/>
        </w:rPr>
      </w:pPr>
      <w:r>
        <w:rPr>
          <w:bCs/>
          <w:shd w:val="clear" w:color="auto" w:fill="FFFFFF"/>
          <w:lang w:val="en-US"/>
        </w:rPr>
        <w:t xml:space="preserve">-  </w:t>
      </w:r>
      <w:proofErr w:type="spellStart"/>
      <w:r w:rsidRPr="007B25F9">
        <w:rPr>
          <w:bCs/>
          <w:shd w:val="clear" w:color="auto" w:fill="FFFFFF"/>
          <w:lang w:val="en-US"/>
        </w:rPr>
        <w:t>organizarea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tuturor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evenimentelor</w:t>
      </w:r>
      <w:proofErr w:type="spellEnd"/>
      <w:r w:rsidRPr="007B25F9">
        <w:rPr>
          <w:bCs/>
          <w:shd w:val="clear" w:color="auto" w:fill="FFFFFF"/>
          <w:lang w:val="en-US"/>
        </w:rPr>
        <w:t xml:space="preserve"> și </w:t>
      </w:r>
      <w:proofErr w:type="spellStart"/>
      <w:r w:rsidRPr="007B25F9">
        <w:rPr>
          <w:bCs/>
          <w:shd w:val="clear" w:color="auto" w:fill="FFFFFF"/>
          <w:lang w:val="en-US"/>
        </w:rPr>
        <w:t>întâlnirilor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în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spiritul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sustenabilității</w:t>
      </w:r>
      <w:proofErr w:type="spellEnd"/>
      <w:r w:rsidRPr="007B25F9">
        <w:rPr>
          <w:bCs/>
          <w:shd w:val="clear" w:color="auto" w:fill="FFFFFF"/>
          <w:lang w:val="en-US"/>
        </w:rPr>
        <w:t xml:space="preserve">, cu cel </w:t>
      </w:r>
      <w:proofErr w:type="spellStart"/>
      <w:r w:rsidRPr="007B25F9">
        <w:rPr>
          <w:bCs/>
          <w:shd w:val="clear" w:color="auto" w:fill="FFFFFF"/>
          <w:lang w:val="en-US"/>
        </w:rPr>
        <w:t>puțin</w:t>
      </w:r>
      <w:proofErr w:type="spellEnd"/>
      <w:r w:rsidRPr="007B25F9">
        <w:rPr>
          <w:bCs/>
          <w:shd w:val="clear" w:color="auto" w:fill="FFFFFF"/>
          <w:lang w:val="en-US"/>
        </w:rPr>
        <w:t xml:space="preserve"> 50% </w:t>
      </w:r>
      <w:proofErr w:type="spellStart"/>
      <w:r w:rsidRPr="007B25F9">
        <w:rPr>
          <w:bCs/>
          <w:shd w:val="clear" w:color="auto" w:fill="FFFFFF"/>
          <w:lang w:val="en-US"/>
        </w:rPr>
        <w:t>desfășurate</w:t>
      </w:r>
      <w:proofErr w:type="spellEnd"/>
      <w:r w:rsidRPr="007B25F9">
        <w:rPr>
          <w:bCs/>
          <w:shd w:val="clear" w:color="auto" w:fill="FFFFFF"/>
          <w:lang w:val="en-US"/>
        </w:rPr>
        <w:t xml:space="preserve"> online;</w:t>
      </w:r>
    </w:p>
    <w:p w14:paraId="117B5E3F" w14:textId="4A3DF384" w:rsidR="007B25F9" w:rsidRPr="007B25F9" w:rsidRDefault="007B25F9" w:rsidP="007B25F9">
      <w:pPr>
        <w:tabs>
          <w:tab w:val="center" w:pos="5528"/>
        </w:tabs>
        <w:spacing w:before="0" w:after="0" w:line="360" w:lineRule="auto"/>
        <w:ind w:right="-23"/>
        <w:rPr>
          <w:bCs/>
          <w:shd w:val="clear" w:color="auto" w:fill="FFFFFF"/>
          <w:lang w:val="en-US"/>
        </w:rPr>
      </w:pPr>
      <w:r>
        <w:rPr>
          <w:bCs/>
          <w:shd w:val="clear" w:color="auto" w:fill="FFFFFF"/>
          <w:lang w:val="en-US"/>
        </w:rPr>
        <w:t xml:space="preserve">-  </w:t>
      </w:r>
      <w:proofErr w:type="spellStart"/>
      <w:r w:rsidRPr="007B25F9">
        <w:rPr>
          <w:bCs/>
          <w:shd w:val="clear" w:color="auto" w:fill="FFFFFF"/>
          <w:lang w:val="en-US"/>
        </w:rPr>
        <w:t>scăderea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amprentei</w:t>
      </w:r>
      <w:proofErr w:type="spellEnd"/>
      <w:r w:rsidRPr="007B25F9">
        <w:rPr>
          <w:bCs/>
          <w:shd w:val="clear" w:color="auto" w:fill="FFFFFF"/>
          <w:lang w:val="en-US"/>
        </w:rPr>
        <w:t xml:space="preserve"> de carbon </w:t>
      </w:r>
      <w:proofErr w:type="spellStart"/>
      <w:r w:rsidRPr="007B25F9">
        <w:rPr>
          <w:bCs/>
          <w:shd w:val="clear" w:color="auto" w:fill="FFFFFF"/>
          <w:lang w:val="en-US"/>
        </w:rPr>
        <w:t>prin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reducerea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deplasărilor</w:t>
      </w:r>
      <w:proofErr w:type="spellEnd"/>
      <w:r w:rsidRPr="007B25F9">
        <w:rPr>
          <w:bCs/>
          <w:shd w:val="clear" w:color="auto" w:fill="FFFFFF"/>
          <w:lang w:val="en-US"/>
        </w:rPr>
        <w:t xml:space="preserve"> inutile, </w:t>
      </w:r>
      <w:proofErr w:type="spellStart"/>
      <w:r w:rsidRPr="007B25F9">
        <w:rPr>
          <w:bCs/>
          <w:shd w:val="clear" w:color="auto" w:fill="FFFFFF"/>
          <w:lang w:val="en-US"/>
        </w:rPr>
        <w:t>în</w:t>
      </w:r>
      <w:proofErr w:type="spellEnd"/>
      <w:r w:rsidRPr="007B25F9">
        <w:rPr>
          <w:bCs/>
          <w:shd w:val="clear" w:color="auto" w:fill="FFFFFF"/>
          <w:lang w:val="en-US"/>
        </w:rPr>
        <w:t xml:space="preserve"> special a </w:t>
      </w:r>
      <w:proofErr w:type="spellStart"/>
      <w:r w:rsidRPr="007B25F9">
        <w:rPr>
          <w:bCs/>
          <w:shd w:val="clear" w:color="auto" w:fill="FFFFFF"/>
          <w:lang w:val="en-US"/>
        </w:rPr>
        <w:t>celor</w:t>
      </w:r>
      <w:proofErr w:type="spellEnd"/>
      <w:r w:rsidRPr="007B25F9">
        <w:rPr>
          <w:bCs/>
          <w:shd w:val="clear" w:color="auto" w:fill="FFFFFF"/>
          <w:lang w:val="en-US"/>
        </w:rPr>
        <w:t xml:space="preserve"> cu </w:t>
      </w:r>
      <w:proofErr w:type="spellStart"/>
      <w:r w:rsidRPr="007B25F9">
        <w:rPr>
          <w:bCs/>
          <w:shd w:val="clear" w:color="auto" w:fill="FFFFFF"/>
          <w:lang w:val="en-US"/>
        </w:rPr>
        <w:t>avionul</w:t>
      </w:r>
      <w:proofErr w:type="spellEnd"/>
      <w:r w:rsidRPr="007B25F9">
        <w:rPr>
          <w:bCs/>
          <w:shd w:val="clear" w:color="auto" w:fill="FFFFFF"/>
          <w:lang w:val="en-US"/>
        </w:rPr>
        <w:t xml:space="preserve">, și </w:t>
      </w:r>
      <w:proofErr w:type="spellStart"/>
      <w:r w:rsidRPr="007B25F9">
        <w:rPr>
          <w:bCs/>
          <w:shd w:val="clear" w:color="auto" w:fill="FFFFFF"/>
          <w:lang w:val="en-US"/>
        </w:rPr>
        <w:t>utilizarea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mijloacelor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moderne</w:t>
      </w:r>
      <w:proofErr w:type="spellEnd"/>
      <w:r w:rsidRPr="007B25F9">
        <w:rPr>
          <w:bCs/>
          <w:shd w:val="clear" w:color="auto" w:fill="FFFFFF"/>
          <w:lang w:val="en-US"/>
        </w:rPr>
        <w:t xml:space="preserve"> de </w:t>
      </w:r>
      <w:proofErr w:type="spellStart"/>
      <w:r w:rsidRPr="007B25F9">
        <w:rPr>
          <w:bCs/>
          <w:shd w:val="clear" w:color="auto" w:fill="FFFFFF"/>
          <w:lang w:val="en-US"/>
        </w:rPr>
        <w:t>videoconferință</w:t>
      </w:r>
      <w:proofErr w:type="spellEnd"/>
      <w:r w:rsidRPr="007B25F9">
        <w:rPr>
          <w:bCs/>
          <w:shd w:val="clear" w:color="auto" w:fill="FFFFFF"/>
          <w:lang w:val="en-US"/>
        </w:rPr>
        <w:t>.</w:t>
      </w:r>
    </w:p>
    <w:p w14:paraId="1FB62F63" w14:textId="77777777" w:rsidR="007B25F9" w:rsidRDefault="007B25F9" w:rsidP="007B25F9">
      <w:pPr>
        <w:tabs>
          <w:tab w:val="center" w:pos="5528"/>
        </w:tabs>
        <w:spacing w:before="0" w:after="0" w:line="360" w:lineRule="auto"/>
        <w:ind w:right="-23"/>
        <w:rPr>
          <w:bCs/>
          <w:shd w:val="clear" w:color="auto" w:fill="FFFFFF"/>
          <w:lang w:val="en-US"/>
        </w:rPr>
      </w:pPr>
    </w:p>
    <w:p w14:paraId="44DB42F2" w14:textId="4447CF21" w:rsidR="007B25F9" w:rsidRDefault="007B25F9" w:rsidP="007B25F9">
      <w:pPr>
        <w:tabs>
          <w:tab w:val="center" w:pos="5528"/>
        </w:tabs>
        <w:spacing w:before="0" w:after="0" w:line="360" w:lineRule="auto"/>
        <w:ind w:right="-23"/>
        <w:rPr>
          <w:bCs/>
          <w:shd w:val="clear" w:color="auto" w:fill="FFFFFF"/>
          <w:lang w:val="en-US"/>
        </w:rPr>
      </w:pPr>
      <w:r>
        <w:rPr>
          <w:bCs/>
          <w:shd w:val="clear" w:color="auto" w:fill="FFFFFF"/>
          <w:lang w:val="en-US"/>
        </w:rPr>
        <w:t xml:space="preserve">De </w:t>
      </w:r>
      <w:proofErr w:type="spellStart"/>
      <w:r>
        <w:rPr>
          <w:bCs/>
          <w:shd w:val="clear" w:color="auto" w:fill="FFFFFF"/>
          <w:lang w:val="en-US"/>
        </w:rPr>
        <w:t>asemenea</w:t>
      </w:r>
      <w:proofErr w:type="spellEnd"/>
      <w:r>
        <w:rPr>
          <w:bCs/>
          <w:shd w:val="clear" w:color="auto" w:fill="FFFFFF"/>
          <w:lang w:val="en-US"/>
        </w:rPr>
        <w:t xml:space="preserve">, </w:t>
      </w:r>
      <w:proofErr w:type="spellStart"/>
      <w:r>
        <w:rPr>
          <w:bCs/>
          <w:shd w:val="clear" w:color="auto" w:fill="FFFFFF"/>
          <w:lang w:val="en-US"/>
        </w:rPr>
        <w:t>p</w:t>
      </w:r>
      <w:r w:rsidRPr="007B25F9">
        <w:rPr>
          <w:bCs/>
          <w:shd w:val="clear" w:color="auto" w:fill="FFFFFF"/>
          <w:lang w:val="en-US"/>
        </w:rPr>
        <w:t>rogramul</w:t>
      </w:r>
      <w:proofErr w:type="spellEnd"/>
      <w:r w:rsidRPr="007B25F9">
        <w:rPr>
          <w:bCs/>
          <w:shd w:val="clear" w:color="auto" w:fill="FFFFFF"/>
          <w:lang w:val="en-US"/>
        </w:rPr>
        <w:t xml:space="preserve"> introduce un </w:t>
      </w:r>
      <w:proofErr w:type="spellStart"/>
      <w:r w:rsidRPr="007B25F9">
        <w:rPr>
          <w:bCs/>
          <w:shd w:val="clear" w:color="auto" w:fill="FFFFFF"/>
          <w:lang w:val="en-US"/>
        </w:rPr>
        <w:t>mecanism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anual</w:t>
      </w:r>
      <w:proofErr w:type="spellEnd"/>
      <w:r w:rsidRPr="007B25F9">
        <w:rPr>
          <w:bCs/>
          <w:shd w:val="clear" w:color="auto" w:fill="FFFFFF"/>
          <w:lang w:val="en-US"/>
        </w:rPr>
        <w:t xml:space="preserve"> de </w:t>
      </w:r>
      <w:proofErr w:type="spellStart"/>
      <w:r w:rsidRPr="007B25F9">
        <w:rPr>
          <w:bCs/>
          <w:shd w:val="clear" w:color="auto" w:fill="FFFFFF"/>
          <w:lang w:val="en-US"/>
        </w:rPr>
        <w:t>monitorizare</w:t>
      </w:r>
      <w:proofErr w:type="spellEnd"/>
      <w:r w:rsidRPr="007B25F9">
        <w:rPr>
          <w:bCs/>
          <w:shd w:val="clear" w:color="auto" w:fill="FFFFFF"/>
          <w:lang w:val="en-US"/>
        </w:rPr>
        <w:t xml:space="preserve">: </w:t>
      </w:r>
      <w:proofErr w:type="spellStart"/>
      <w:r w:rsidRPr="007B25F9">
        <w:rPr>
          <w:bCs/>
          <w:shd w:val="clear" w:color="auto" w:fill="FFFFFF"/>
          <w:lang w:val="en-US"/>
        </w:rPr>
        <w:t>fiecare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autoritate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va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întocmi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planuri</w:t>
      </w:r>
      <w:proofErr w:type="spellEnd"/>
      <w:r w:rsidRPr="007B25F9">
        <w:rPr>
          <w:bCs/>
          <w:shd w:val="clear" w:color="auto" w:fill="FFFFFF"/>
          <w:lang w:val="en-US"/>
        </w:rPr>
        <w:t xml:space="preserve"> de </w:t>
      </w:r>
      <w:proofErr w:type="spellStart"/>
      <w:r w:rsidRPr="007B25F9">
        <w:rPr>
          <w:bCs/>
          <w:shd w:val="clear" w:color="auto" w:fill="FFFFFF"/>
          <w:lang w:val="en-US"/>
        </w:rPr>
        <w:t>acțiune</w:t>
      </w:r>
      <w:proofErr w:type="spellEnd"/>
      <w:r w:rsidRPr="007B25F9">
        <w:rPr>
          <w:bCs/>
          <w:shd w:val="clear" w:color="auto" w:fill="FFFFFF"/>
          <w:lang w:val="en-US"/>
        </w:rPr>
        <w:t xml:space="preserve"> și </w:t>
      </w:r>
      <w:proofErr w:type="spellStart"/>
      <w:r w:rsidRPr="007B25F9">
        <w:rPr>
          <w:bCs/>
          <w:shd w:val="clear" w:color="auto" w:fill="FFFFFF"/>
          <w:lang w:val="en-US"/>
        </w:rPr>
        <w:t>rapoarte</w:t>
      </w:r>
      <w:proofErr w:type="spellEnd"/>
      <w:r w:rsidRPr="007B25F9">
        <w:rPr>
          <w:bCs/>
          <w:shd w:val="clear" w:color="auto" w:fill="FFFFFF"/>
          <w:lang w:val="en-US"/>
        </w:rPr>
        <w:t xml:space="preserve"> de </w:t>
      </w:r>
      <w:proofErr w:type="spellStart"/>
      <w:r w:rsidRPr="007B25F9">
        <w:rPr>
          <w:bCs/>
          <w:shd w:val="clear" w:color="auto" w:fill="FFFFFF"/>
          <w:lang w:val="en-US"/>
        </w:rPr>
        <w:t>performanță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transmise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către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Agenția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Națională</w:t>
      </w:r>
      <w:proofErr w:type="spellEnd"/>
      <w:r w:rsidRPr="007B25F9">
        <w:rPr>
          <w:bCs/>
          <w:shd w:val="clear" w:color="auto" w:fill="FFFFFF"/>
          <w:lang w:val="en-US"/>
        </w:rPr>
        <w:t xml:space="preserve"> pentru </w:t>
      </w:r>
      <w:proofErr w:type="spellStart"/>
      <w:r w:rsidRPr="007B25F9">
        <w:rPr>
          <w:bCs/>
          <w:shd w:val="clear" w:color="auto" w:fill="FFFFFF"/>
          <w:lang w:val="en-US"/>
        </w:rPr>
        <w:t>Mediu</w:t>
      </w:r>
      <w:proofErr w:type="spellEnd"/>
      <w:r w:rsidRPr="007B25F9">
        <w:rPr>
          <w:bCs/>
          <w:shd w:val="clear" w:color="auto" w:fill="FFFFFF"/>
          <w:lang w:val="en-US"/>
        </w:rPr>
        <w:t xml:space="preserve"> și Arii </w:t>
      </w:r>
      <w:proofErr w:type="spellStart"/>
      <w:r w:rsidRPr="007B25F9">
        <w:rPr>
          <w:bCs/>
          <w:shd w:val="clear" w:color="auto" w:fill="FFFFFF"/>
          <w:lang w:val="en-US"/>
        </w:rPr>
        <w:t>Protejate</w:t>
      </w:r>
      <w:proofErr w:type="spellEnd"/>
      <w:r w:rsidRPr="007B25F9">
        <w:rPr>
          <w:bCs/>
          <w:shd w:val="clear" w:color="auto" w:fill="FFFFFF"/>
          <w:lang w:val="en-US"/>
        </w:rPr>
        <w:t xml:space="preserve">. Pe </w:t>
      </w:r>
      <w:proofErr w:type="spellStart"/>
      <w:r w:rsidRPr="007B25F9">
        <w:rPr>
          <w:bCs/>
          <w:shd w:val="clear" w:color="auto" w:fill="FFFFFF"/>
          <w:lang w:val="en-US"/>
        </w:rPr>
        <w:t>baza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acestora</w:t>
      </w:r>
      <w:proofErr w:type="spellEnd"/>
      <w:r w:rsidRPr="007B25F9">
        <w:rPr>
          <w:bCs/>
          <w:shd w:val="clear" w:color="auto" w:fill="FFFFFF"/>
          <w:lang w:val="en-US"/>
        </w:rPr>
        <w:t xml:space="preserve">, </w:t>
      </w:r>
      <w:proofErr w:type="spellStart"/>
      <w:r w:rsidRPr="007B25F9">
        <w:rPr>
          <w:bCs/>
          <w:shd w:val="clear" w:color="auto" w:fill="FFFFFF"/>
          <w:lang w:val="en-US"/>
        </w:rPr>
        <w:t>Ministerul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Mediului</w:t>
      </w:r>
      <w:proofErr w:type="spellEnd"/>
      <w:r w:rsidRPr="007B25F9">
        <w:rPr>
          <w:bCs/>
          <w:shd w:val="clear" w:color="auto" w:fill="FFFFFF"/>
          <w:lang w:val="en-US"/>
        </w:rPr>
        <w:t xml:space="preserve">, </w:t>
      </w:r>
      <w:proofErr w:type="spellStart"/>
      <w:r w:rsidRPr="007B25F9">
        <w:rPr>
          <w:bCs/>
          <w:shd w:val="clear" w:color="auto" w:fill="FFFFFF"/>
          <w:lang w:val="en-US"/>
        </w:rPr>
        <w:t>Apelor</w:t>
      </w:r>
      <w:proofErr w:type="spellEnd"/>
      <w:r w:rsidRPr="007B25F9">
        <w:rPr>
          <w:bCs/>
          <w:shd w:val="clear" w:color="auto" w:fill="FFFFFF"/>
          <w:lang w:val="en-US"/>
        </w:rPr>
        <w:t xml:space="preserve"> și </w:t>
      </w:r>
      <w:proofErr w:type="spellStart"/>
      <w:r w:rsidRPr="007B25F9">
        <w:rPr>
          <w:bCs/>
          <w:shd w:val="clear" w:color="auto" w:fill="FFFFFF"/>
          <w:lang w:val="en-US"/>
        </w:rPr>
        <w:t>Pădurilor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va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informa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Guvernul</w:t>
      </w:r>
      <w:proofErr w:type="spellEnd"/>
      <w:r w:rsidRPr="007B25F9">
        <w:rPr>
          <w:bCs/>
          <w:shd w:val="clear" w:color="auto" w:fill="FFFFFF"/>
          <w:lang w:val="en-US"/>
        </w:rPr>
        <w:t xml:space="preserve"> cu </w:t>
      </w:r>
      <w:proofErr w:type="spellStart"/>
      <w:r w:rsidRPr="007B25F9">
        <w:rPr>
          <w:bCs/>
          <w:shd w:val="clear" w:color="auto" w:fill="FFFFFF"/>
          <w:lang w:val="en-US"/>
        </w:rPr>
        <w:t>privire</w:t>
      </w:r>
      <w:proofErr w:type="spellEnd"/>
      <w:r w:rsidRPr="007B25F9">
        <w:rPr>
          <w:bCs/>
          <w:shd w:val="clear" w:color="auto" w:fill="FFFFFF"/>
          <w:lang w:val="en-US"/>
        </w:rPr>
        <w:t xml:space="preserve"> la </w:t>
      </w:r>
      <w:proofErr w:type="spellStart"/>
      <w:r w:rsidRPr="007B25F9">
        <w:rPr>
          <w:bCs/>
          <w:shd w:val="clear" w:color="auto" w:fill="FFFFFF"/>
          <w:lang w:val="en-US"/>
        </w:rPr>
        <w:t>progresele</w:t>
      </w:r>
      <w:proofErr w:type="spellEnd"/>
      <w:r w:rsidRPr="007B25F9">
        <w:rPr>
          <w:bCs/>
          <w:shd w:val="clear" w:color="auto" w:fill="FFFFFF"/>
          <w:lang w:val="en-US"/>
        </w:rPr>
        <w:t xml:space="preserve"> și </w:t>
      </w:r>
      <w:proofErr w:type="spellStart"/>
      <w:r w:rsidRPr="007B25F9">
        <w:rPr>
          <w:bCs/>
          <w:shd w:val="clear" w:color="auto" w:fill="FFFFFF"/>
          <w:lang w:val="en-US"/>
        </w:rPr>
        <w:t>eventualele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întârzieri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în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implementare</w:t>
      </w:r>
      <w:proofErr w:type="spellEnd"/>
      <w:r w:rsidRPr="007B25F9">
        <w:rPr>
          <w:bCs/>
          <w:shd w:val="clear" w:color="auto" w:fill="FFFFFF"/>
          <w:lang w:val="en-US"/>
        </w:rPr>
        <w:t>.</w:t>
      </w:r>
    </w:p>
    <w:p w14:paraId="05BEC3DC" w14:textId="77777777" w:rsidR="007B25F9" w:rsidRPr="007B25F9" w:rsidRDefault="007B25F9" w:rsidP="007B25F9">
      <w:pPr>
        <w:tabs>
          <w:tab w:val="center" w:pos="5528"/>
        </w:tabs>
        <w:spacing w:before="0" w:after="0" w:line="360" w:lineRule="auto"/>
        <w:ind w:right="-23"/>
        <w:rPr>
          <w:bCs/>
          <w:shd w:val="clear" w:color="auto" w:fill="FFFFFF"/>
          <w:lang w:val="en-US"/>
        </w:rPr>
      </w:pPr>
    </w:p>
    <w:p w14:paraId="58B0CCFF" w14:textId="46D1BE61" w:rsidR="007B25F9" w:rsidRPr="007B25F9" w:rsidRDefault="007B25F9" w:rsidP="007B25F9">
      <w:pPr>
        <w:tabs>
          <w:tab w:val="center" w:pos="5528"/>
        </w:tabs>
        <w:spacing w:before="0" w:after="0" w:line="360" w:lineRule="auto"/>
        <w:ind w:right="-23"/>
        <w:rPr>
          <w:bCs/>
          <w:shd w:val="clear" w:color="auto" w:fill="FFFFFF"/>
          <w:lang w:val="en-US"/>
        </w:rPr>
      </w:pPr>
      <w:proofErr w:type="spellStart"/>
      <w:r w:rsidRPr="007B25F9">
        <w:rPr>
          <w:bCs/>
          <w:shd w:val="clear" w:color="auto" w:fill="FFFFFF"/>
          <w:lang w:val="en-US"/>
        </w:rPr>
        <w:t>România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demonstrează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>
        <w:rPr>
          <w:bCs/>
          <w:shd w:val="clear" w:color="auto" w:fill="FFFFFF"/>
          <w:lang w:val="en-US"/>
        </w:rPr>
        <w:t>astfel</w:t>
      </w:r>
      <w:proofErr w:type="spellEnd"/>
      <w:r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angajamentul</w:t>
      </w:r>
      <w:proofErr w:type="spellEnd"/>
      <w:r w:rsidRPr="007B25F9">
        <w:rPr>
          <w:bCs/>
          <w:shd w:val="clear" w:color="auto" w:fill="FFFFFF"/>
          <w:lang w:val="en-US"/>
        </w:rPr>
        <w:t xml:space="preserve"> de a </w:t>
      </w:r>
      <w:proofErr w:type="spellStart"/>
      <w:r w:rsidRPr="007B25F9">
        <w:rPr>
          <w:bCs/>
          <w:shd w:val="clear" w:color="auto" w:fill="FFFFFF"/>
          <w:lang w:val="en-US"/>
        </w:rPr>
        <w:t>respecta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recomandările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internaționale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în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materie</w:t>
      </w:r>
      <w:proofErr w:type="spellEnd"/>
      <w:r w:rsidRPr="007B25F9">
        <w:rPr>
          <w:bCs/>
          <w:shd w:val="clear" w:color="auto" w:fill="FFFFFF"/>
          <w:lang w:val="en-US"/>
        </w:rPr>
        <w:t xml:space="preserve"> de </w:t>
      </w:r>
      <w:proofErr w:type="spellStart"/>
      <w:r w:rsidRPr="007B25F9">
        <w:rPr>
          <w:bCs/>
          <w:shd w:val="clear" w:color="auto" w:fill="FFFFFF"/>
          <w:lang w:val="en-US"/>
        </w:rPr>
        <w:t>guvernanță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ecologică</w:t>
      </w:r>
      <w:proofErr w:type="spellEnd"/>
      <w:r w:rsidRPr="007B25F9">
        <w:rPr>
          <w:bCs/>
          <w:shd w:val="clear" w:color="auto" w:fill="FFFFFF"/>
          <w:lang w:val="en-US"/>
        </w:rPr>
        <w:t xml:space="preserve"> și de a </w:t>
      </w:r>
      <w:proofErr w:type="spellStart"/>
      <w:r w:rsidRPr="007B25F9">
        <w:rPr>
          <w:bCs/>
          <w:shd w:val="clear" w:color="auto" w:fill="FFFFFF"/>
          <w:lang w:val="en-US"/>
        </w:rPr>
        <w:t>contribui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activ</w:t>
      </w:r>
      <w:proofErr w:type="spellEnd"/>
      <w:r w:rsidRPr="007B25F9">
        <w:rPr>
          <w:bCs/>
          <w:shd w:val="clear" w:color="auto" w:fill="FFFFFF"/>
          <w:lang w:val="en-US"/>
        </w:rPr>
        <w:t xml:space="preserve"> la </w:t>
      </w:r>
      <w:proofErr w:type="spellStart"/>
      <w:r w:rsidRPr="007B25F9">
        <w:rPr>
          <w:bCs/>
          <w:shd w:val="clear" w:color="auto" w:fill="FFFFFF"/>
          <w:lang w:val="en-US"/>
        </w:rPr>
        <w:t>obiectivele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globale</w:t>
      </w:r>
      <w:proofErr w:type="spellEnd"/>
      <w:r w:rsidRPr="007B25F9">
        <w:rPr>
          <w:bCs/>
          <w:shd w:val="clear" w:color="auto" w:fill="FFFFFF"/>
          <w:lang w:val="en-US"/>
        </w:rPr>
        <w:t xml:space="preserve"> de </w:t>
      </w:r>
      <w:proofErr w:type="spellStart"/>
      <w:r w:rsidRPr="007B25F9">
        <w:rPr>
          <w:bCs/>
          <w:shd w:val="clear" w:color="auto" w:fill="FFFFFF"/>
          <w:lang w:val="en-US"/>
        </w:rPr>
        <w:t>dezvoltare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durabilă</w:t>
      </w:r>
      <w:proofErr w:type="spellEnd"/>
      <w:r w:rsidRPr="007B25F9">
        <w:rPr>
          <w:bCs/>
          <w:shd w:val="clear" w:color="auto" w:fill="FFFFFF"/>
          <w:lang w:val="en-US"/>
        </w:rPr>
        <w:t xml:space="preserve"> și </w:t>
      </w:r>
      <w:proofErr w:type="spellStart"/>
      <w:r w:rsidRPr="007B25F9">
        <w:rPr>
          <w:bCs/>
          <w:shd w:val="clear" w:color="auto" w:fill="FFFFFF"/>
          <w:lang w:val="en-US"/>
        </w:rPr>
        <w:t>combatere</w:t>
      </w:r>
      <w:proofErr w:type="spellEnd"/>
      <w:r w:rsidRPr="007B25F9">
        <w:rPr>
          <w:bCs/>
          <w:shd w:val="clear" w:color="auto" w:fill="FFFFFF"/>
          <w:lang w:val="en-US"/>
        </w:rPr>
        <w:t xml:space="preserve"> a </w:t>
      </w:r>
      <w:proofErr w:type="spellStart"/>
      <w:r w:rsidRPr="007B25F9">
        <w:rPr>
          <w:bCs/>
          <w:shd w:val="clear" w:color="auto" w:fill="FFFFFF"/>
          <w:lang w:val="en-US"/>
        </w:rPr>
        <w:t>schimbărilor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climatice</w:t>
      </w:r>
      <w:proofErr w:type="spellEnd"/>
      <w:r w:rsidRPr="007B25F9">
        <w:rPr>
          <w:bCs/>
          <w:shd w:val="clear" w:color="auto" w:fill="FFFFFF"/>
          <w:lang w:val="en-US"/>
        </w:rPr>
        <w:t xml:space="preserve">. </w:t>
      </w:r>
      <w:proofErr w:type="spellStart"/>
      <w:r w:rsidRPr="007B25F9">
        <w:rPr>
          <w:bCs/>
          <w:shd w:val="clear" w:color="auto" w:fill="FFFFFF"/>
          <w:lang w:val="en-US"/>
        </w:rPr>
        <w:t>În</w:t>
      </w:r>
      <w:proofErr w:type="spellEnd"/>
      <w:r w:rsidRPr="007B25F9">
        <w:rPr>
          <w:bCs/>
          <w:shd w:val="clear" w:color="auto" w:fill="FFFFFF"/>
          <w:lang w:val="en-US"/>
        </w:rPr>
        <w:t xml:space="preserve"> plus, </w:t>
      </w:r>
      <w:proofErr w:type="spellStart"/>
      <w:r w:rsidRPr="007B25F9">
        <w:rPr>
          <w:bCs/>
          <w:shd w:val="clear" w:color="auto" w:fill="FFFFFF"/>
          <w:lang w:val="en-US"/>
        </w:rPr>
        <w:t>măsurile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propuse</w:t>
      </w:r>
      <w:proofErr w:type="spellEnd"/>
      <w:r w:rsidRPr="007B25F9">
        <w:rPr>
          <w:bCs/>
          <w:shd w:val="clear" w:color="auto" w:fill="FFFFFF"/>
          <w:lang w:val="en-US"/>
        </w:rPr>
        <w:t xml:space="preserve"> nu </w:t>
      </w:r>
      <w:proofErr w:type="spellStart"/>
      <w:r w:rsidRPr="007B25F9">
        <w:rPr>
          <w:bCs/>
          <w:shd w:val="clear" w:color="auto" w:fill="FFFFFF"/>
          <w:lang w:val="en-US"/>
        </w:rPr>
        <w:t>implică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costuri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suplimentare</w:t>
      </w:r>
      <w:proofErr w:type="spellEnd"/>
      <w:r w:rsidRPr="007B25F9">
        <w:rPr>
          <w:bCs/>
          <w:shd w:val="clear" w:color="auto" w:fill="FFFFFF"/>
          <w:lang w:val="en-US"/>
        </w:rPr>
        <w:t xml:space="preserve"> pentru </w:t>
      </w:r>
      <w:proofErr w:type="spellStart"/>
      <w:r w:rsidRPr="007B25F9">
        <w:rPr>
          <w:bCs/>
          <w:shd w:val="clear" w:color="auto" w:fill="FFFFFF"/>
          <w:lang w:val="en-US"/>
        </w:rPr>
        <w:t>bugetul</w:t>
      </w:r>
      <w:proofErr w:type="spellEnd"/>
      <w:r w:rsidRPr="007B25F9">
        <w:rPr>
          <w:bCs/>
          <w:shd w:val="clear" w:color="auto" w:fill="FFFFFF"/>
          <w:lang w:val="en-US"/>
        </w:rPr>
        <w:t xml:space="preserve"> public, </w:t>
      </w:r>
      <w:proofErr w:type="spellStart"/>
      <w:r>
        <w:rPr>
          <w:bCs/>
          <w:shd w:val="clear" w:color="auto" w:fill="FFFFFF"/>
          <w:lang w:val="en-US"/>
        </w:rPr>
        <w:t>ele</w:t>
      </w:r>
      <w:proofErr w:type="spellEnd"/>
      <w:r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fiind</w:t>
      </w:r>
      <w:proofErr w:type="spellEnd"/>
      <w:r w:rsidRPr="007B25F9">
        <w:rPr>
          <w:bCs/>
          <w:shd w:val="clear" w:color="auto" w:fill="FFFFFF"/>
          <w:lang w:val="en-US"/>
        </w:rPr>
        <w:t xml:space="preserve"> integrate </w:t>
      </w:r>
      <w:proofErr w:type="spellStart"/>
      <w:r w:rsidRPr="007B25F9">
        <w:rPr>
          <w:bCs/>
          <w:shd w:val="clear" w:color="auto" w:fill="FFFFFF"/>
          <w:lang w:val="en-US"/>
        </w:rPr>
        <w:t>în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activitatea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curentă</w:t>
      </w:r>
      <w:proofErr w:type="spellEnd"/>
      <w:r w:rsidRPr="007B25F9">
        <w:rPr>
          <w:bCs/>
          <w:shd w:val="clear" w:color="auto" w:fill="FFFFFF"/>
          <w:lang w:val="en-US"/>
        </w:rPr>
        <w:t xml:space="preserve"> </w:t>
      </w:r>
      <w:proofErr w:type="gramStart"/>
      <w:r w:rsidRPr="007B25F9">
        <w:rPr>
          <w:bCs/>
          <w:shd w:val="clear" w:color="auto" w:fill="FFFFFF"/>
          <w:lang w:val="en-US"/>
        </w:rPr>
        <w:t>a</w:t>
      </w:r>
      <w:proofErr w:type="gramEnd"/>
      <w:r w:rsidRPr="007B25F9">
        <w:rPr>
          <w:bCs/>
          <w:shd w:val="clear" w:color="auto" w:fill="FFFFFF"/>
          <w:lang w:val="en-US"/>
        </w:rPr>
        <w:t xml:space="preserve"> </w:t>
      </w:r>
      <w:proofErr w:type="spellStart"/>
      <w:r w:rsidRPr="007B25F9">
        <w:rPr>
          <w:bCs/>
          <w:shd w:val="clear" w:color="auto" w:fill="FFFFFF"/>
          <w:lang w:val="en-US"/>
        </w:rPr>
        <w:t>instituțiilor</w:t>
      </w:r>
      <w:proofErr w:type="spellEnd"/>
      <w:r w:rsidRPr="007B25F9">
        <w:rPr>
          <w:bCs/>
          <w:shd w:val="clear" w:color="auto" w:fill="FFFFFF"/>
          <w:lang w:val="en-US"/>
        </w:rPr>
        <w:t>.</w:t>
      </w:r>
    </w:p>
    <w:p w14:paraId="1241103B" w14:textId="77817CA1" w:rsidR="007B25F9" w:rsidRPr="002114D0" w:rsidRDefault="007B25F9" w:rsidP="007B25F9">
      <w:pPr>
        <w:pStyle w:val="NormalWeb"/>
        <w:spacing w:line="360" w:lineRule="auto"/>
        <w:rPr>
          <w:rFonts w:ascii="Trebuchet MS" w:eastAsia="Times New Roman" w:hAnsi="Trebuchet MS"/>
          <w:sz w:val="22"/>
          <w:szCs w:val="22"/>
        </w:rPr>
      </w:pPr>
      <w:r w:rsidRPr="002114D0">
        <w:rPr>
          <w:rFonts w:ascii="Trebuchet MS" w:eastAsia="Times New Roman" w:hAnsi="Trebuchet MS"/>
          <w:sz w:val="22"/>
          <w:szCs w:val="22"/>
        </w:rPr>
        <w:t xml:space="preserve">Adoptarea acestui Program reprezintă o etapă majoră în procesul de aderare a României la OCDE și </w:t>
      </w:r>
      <w:r>
        <w:rPr>
          <w:rFonts w:ascii="Trebuchet MS" w:eastAsia="Times New Roman" w:hAnsi="Trebuchet MS"/>
          <w:sz w:val="22"/>
          <w:szCs w:val="22"/>
        </w:rPr>
        <w:t>un instrument strategic pentru</w:t>
      </w:r>
      <w:r w:rsidRPr="002114D0">
        <w:rPr>
          <w:rFonts w:ascii="Trebuchet MS" w:eastAsia="Times New Roman" w:hAnsi="Trebuchet MS"/>
          <w:sz w:val="22"/>
          <w:szCs w:val="22"/>
        </w:rPr>
        <w:t xml:space="preserve"> consolidarea responsabilității instituțiilor publice în sprijinul dezvoltării durabile și al protecției mediului.</w:t>
      </w:r>
    </w:p>
    <w:p w14:paraId="65187356" w14:textId="77777777" w:rsidR="007B25F9" w:rsidRPr="007B25F9" w:rsidRDefault="007B25F9" w:rsidP="007B25F9">
      <w:pPr>
        <w:pStyle w:val="NormalWeb"/>
        <w:spacing w:line="360" w:lineRule="auto"/>
        <w:rPr>
          <w:rFonts w:ascii="Trebuchet MS" w:hAnsi="Trebuchet MS"/>
          <w:b/>
          <w:bCs/>
          <w:color w:val="auto"/>
          <w:sz w:val="22"/>
          <w:szCs w:val="22"/>
        </w:rPr>
      </w:pPr>
      <w:r w:rsidRPr="007B25F9">
        <w:rPr>
          <w:rFonts w:ascii="Trebuchet MS" w:hAnsi="Trebuchet MS"/>
          <w:b/>
          <w:bCs/>
          <w:color w:val="auto"/>
          <w:sz w:val="22"/>
          <w:szCs w:val="22"/>
        </w:rPr>
        <w:t>Informații suplimentare:</w:t>
      </w:r>
    </w:p>
    <w:p w14:paraId="760D8427" w14:textId="77777777" w:rsidR="007B25F9" w:rsidRPr="007B25F9" w:rsidRDefault="007B25F9" w:rsidP="007B25F9">
      <w:pPr>
        <w:pStyle w:val="Titlu3"/>
        <w:spacing w:line="360" w:lineRule="auto"/>
        <w:rPr>
          <w:rFonts w:ascii="Trebuchet MS" w:hAnsi="Trebuchet MS"/>
          <w:b/>
          <w:bCs/>
          <w:color w:val="auto"/>
          <w:sz w:val="22"/>
          <w:szCs w:val="22"/>
        </w:rPr>
      </w:pPr>
      <w:r w:rsidRPr="007B25F9">
        <w:rPr>
          <w:rFonts w:ascii="Trebuchet MS" w:hAnsi="Trebuchet MS"/>
          <w:b/>
          <w:bCs/>
          <w:color w:val="auto"/>
          <w:sz w:val="22"/>
          <w:szCs w:val="22"/>
        </w:rPr>
        <w:t>Ce înseamnă apartenența la OCDE pentru România, în termeni de mediu?</w:t>
      </w:r>
    </w:p>
    <w:p w14:paraId="7F93CB2B" w14:textId="77777777" w:rsidR="007B25F9" w:rsidRPr="00994301" w:rsidRDefault="007B25F9" w:rsidP="007B25F9">
      <w:pPr>
        <w:pStyle w:val="NormalWeb"/>
        <w:spacing w:line="360" w:lineRule="auto"/>
        <w:rPr>
          <w:rFonts w:ascii="Trebuchet MS" w:hAnsi="Trebuchet MS"/>
          <w:sz w:val="22"/>
          <w:szCs w:val="22"/>
        </w:rPr>
      </w:pPr>
      <w:r w:rsidRPr="00994301">
        <w:rPr>
          <w:rFonts w:ascii="Trebuchet MS" w:hAnsi="Trebuchet MS"/>
          <w:sz w:val="22"/>
          <w:szCs w:val="22"/>
        </w:rPr>
        <w:t>OCDE oferă un cadru riguros de evaluare și îmbunătățire a politicilor de mediu, prin indicatori clari, analize comparative și recomandări specifice fiecărei țări. Pentru România, acest cadru înseamnă:</w:t>
      </w:r>
    </w:p>
    <w:p w14:paraId="63E62C53" w14:textId="77777777" w:rsidR="007B25F9" w:rsidRDefault="007B25F9" w:rsidP="007B25F9">
      <w:pPr>
        <w:pStyle w:val="NormalWeb"/>
        <w:numPr>
          <w:ilvl w:val="0"/>
          <w:numId w:val="26"/>
        </w:numPr>
        <w:spacing w:before="100" w:beforeAutospacing="1" w:after="100" w:afterAutospacing="1" w:line="360" w:lineRule="auto"/>
        <w:rPr>
          <w:rFonts w:ascii="Trebuchet MS" w:hAnsi="Trebuchet MS"/>
          <w:sz w:val="22"/>
          <w:szCs w:val="22"/>
        </w:rPr>
      </w:pPr>
      <w:r w:rsidRPr="00994301">
        <w:rPr>
          <w:rStyle w:val="Robust"/>
          <w:rFonts w:ascii="Trebuchet MS" w:eastAsiaTheme="majorEastAsia" w:hAnsi="Trebuchet MS"/>
          <w:sz w:val="22"/>
          <w:szCs w:val="22"/>
        </w:rPr>
        <w:t>Creșterea calității politicilor publice</w:t>
      </w:r>
      <w:r w:rsidRPr="00994301">
        <w:rPr>
          <w:rFonts w:ascii="Trebuchet MS" w:hAnsi="Trebuchet MS"/>
          <w:sz w:val="22"/>
          <w:szCs w:val="22"/>
        </w:rPr>
        <w:t xml:space="preserve"> prin alinierea la cele mai bune practici internaționale;</w:t>
      </w:r>
    </w:p>
    <w:p w14:paraId="103F6829" w14:textId="77777777" w:rsidR="007B25F9" w:rsidRDefault="007B25F9" w:rsidP="007B25F9">
      <w:pPr>
        <w:pStyle w:val="NormalWeb"/>
        <w:numPr>
          <w:ilvl w:val="0"/>
          <w:numId w:val="26"/>
        </w:numPr>
        <w:spacing w:before="100" w:beforeAutospacing="1" w:after="100" w:afterAutospacing="1" w:line="360" w:lineRule="auto"/>
        <w:rPr>
          <w:rFonts w:ascii="Trebuchet MS" w:hAnsi="Trebuchet MS"/>
          <w:sz w:val="22"/>
          <w:szCs w:val="22"/>
        </w:rPr>
      </w:pPr>
      <w:r w:rsidRPr="002114D0">
        <w:rPr>
          <w:rStyle w:val="Robust"/>
          <w:rFonts w:ascii="Trebuchet MS" w:eastAsiaTheme="majorEastAsia" w:hAnsi="Trebuchet MS"/>
          <w:sz w:val="22"/>
          <w:szCs w:val="22"/>
        </w:rPr>
        <w:t>Acces la expertiză și date comparative</w:t>
      </w:r>
      <w:r w:rsidRPr="002114D0">
        <w:rPr>
          <w:rFonts w:ascii="Trebuchet MS" w:hAnsi="Trebuchet MS"/>
          <w:sz w:val="22"/>
          <w:szCs w:val="22"/>
        </w:rPr>
        <w:t xml:space="preserve"> care susțin deciziile strategice;</w:t>
      </w:r>
    </w:p>
    <w:p w14:paraId="6B8BB7F8" w14:textId="77777777" w:rsidR="007B25F9" w:rsidRPr="002114D0" w:rsidRDefault="007B25F9" w:rsidP="007B25F9">
      <w:pPr>
        <w:pStyle w:val="NormalWeb"/>
        <w:numPr>
          <w:ilvl w:val="0"/>
          <w:numId w:val="26"/>
        </w:numPr>
        <w:spacing w:before="100" w:beforeAutospacing="1" w:after="100" w:afterAutospacing="1" w:line="360" w:lineRule="auto"/>
        <w:rPr>
          <w:rFonts w:ascii="Trebuchet MS" w:hAnsi="Trebuchet MS"/>
          <w:sz w:val="22"/>
          <w:szCs w:val="22"/>
        </w:rPr>
      </w:pPr>
      <w:r w:rsidRPr="002114D0">
        <w:rPr>
          <w:rStyle w:val="Robust"/>
          <w:rFonts w:ascii="Trebuchet MS" w:eastAsiaTheme="majorEastAsia" w:hAnsi="Trebuchet MS"/>
          <w:sz w:val="22"/>
          <w:szCs w:val="22"/>
        </w:rPr>
        <w:t>Îmbunătățirea transparenței și a responsabilității</w:t>
      </w:r>
      <w:r w:rsidRPr="002114D0">
        <w:rPr>
          <w:rFonts w:ascii="Trebuchet MS" w:hAnsi="Trebuchet MS"/>
          <w:sz w:val="22"/>
          <w:szCs w:val="22"/>
        </w:rPr>
        <w:t xml:space="preserve"> în gestiunea resurselor naturale și a serviciilor publice.</w:t>
      </w:r>
    </w:p>
    <w:p w14:paraId="6792C3E0" w14:textId="77777777" w:rsidR="00D61C80" w:rsidRDefault="00D61C80" w:rsidP="0044523E">
      <w:pPr>
        <w:tabs>
          <w:tab w:val="center" w:pos="5528"/>
        </w:tabs>
        <w:spacing w:before="0" w:after="0" w:line="360" w:lineRule="auto"/>
        <w:ind w:right="-23"/>
        <w:rPr>
          <w:b/>
          <w:shd w:val="clear" w:color="auto" w:fill="FFFFFF"/>
        </w:rPr>
      </w:pPr>
    </w:p>
    <w:p w14:paraId="22F14AEA" w14:textId="6811653B" w:rsidR="00E72DD0" w:rsidRDefault="007D577A" w:rsidP="00E554D1">
      <w:pPr>
        <w:tabs>
          <w:tab w:val="center" w:pos="5528"/>
        </w:tabs>
        <w:spacing w:before="0" w:after="0" w:line="360" w:lineRule="auto"/>
        <w:ind w:right="-23"/>
        <w:jc w:val="left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</w:t>
      </w:r>
      <w:r w:rsidR="001657EE" w:rsidRPr="006D670B">
        <w:rPr>
          <w:b/>
          <w:shd w:val="clear" w:color="auto" w:fill="FFFFFF"/>
        </w:rPr>
        <w:t>DIRECȚIA COMUNICARE ȘI DIGITALIZARE</w:t>
      </w:r>
      <w:r w:rsidR="00985087">
        <w:rPr>
          <w:b/>
          <w:shd w:val="clear" w:color="auto" w:fill="FFFFFF"/>
        </w:rPr>
        <w:tab/>
      </w:r>
    </w:p>
    <w:sectPr w:rsidR="00E72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426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AC44" w14:textId="77777777" w:rsidR="004B2353" w:rsidRDefault="004B2353">
      <w:pPr>
        <w:spacing w:after="0" w:line="240" w:lineRule="auto"/>
      </w:pPr>
      <w:r>
        <w:separator/>
      </w:r>
    </w:p>
  </w:endnote>
  <w:endnote w:type="continuationSeparator" w:id="0">
    <w:p w14:paraId="1280D9F9" w14:textId="77777777" w:rsidR="004B2353" w:rsidRDefault="004B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FD83" w14:textId="77777777" w:rsidR="00985087" w:rsidRDefault="00985087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5DBD" w14:textId="77777777" w:rsidR="002969AA" w:rsidRDefault="002969AA">
    <w:pPr>
      <w:pStyle w:val="Subsol"/>
      <w:rPr>
        <w:rFonts w:ascii="Arial" w:eastAsia="Arial" w:hAnsi="Arial" w:cs="Arial"/>
        <w:color w:val="BFBFBF" w:themeColor="background1" w:themeShade="BF"/>
        <w:sz w:val="12"/>
        <w:szCs w:val="12"/>
      </w:rPr>
    </w:pPr>
  </w:p>
  <w:p w14:paraId="5CD7FB6B" w14:textId="77777777" w:rsidR="002969AA" w:rsidRDefault="00792038">
    <w:pPr>
      <w:pStyle w:val="Footer1"/>
      <w:ind w:left="709"/>
    </w:pPr>
    <w:r>
      <w:t xml:space="preserve"> </w:t>
    </w:r>
    <w:r>
      <w:t xml:space="preserve">Bd. </w:t>
    </w:r>
    <w:proofErr w:type="spellStart"/>
    <w:r>
      <w:t>Libertăţii</w:t>
    </w:r>
    <w:proofErr w:type="spellEnd"/>
    <w:r>
      <w:t xml:space="preserve">, nr.12, Sector 5, </w:t>
    </w:r>
    <w:proofErr w:type="spellStart"/>
    <w:r>
      <w:t>Bucureşti</w:t>
    </w:r>
    <w:proofErr w:type="spellEnd"/>
  </w:p>
  <w:p w14:paraId="64D516F4" w14:textId="77777777" w:rsidR="002969AA" w:rsidRDefault="00792038">
    <w:pPr>
      <w:pStyle w:val="Footer1"/>
      <w:ind w:left="709"/>
    </w:pPr>
    <w:r>
      <w:t xml:space="preserve"> Tel.: +4 021 408 9605</w:t>
    </w:r>
  </w:p>
  <w:p w14:paraId="5DDE7BBC" w14:textId="77777777" w:rsidR="002969AA" w:rsidRDefault="00792038">
    <w:pPr>
      <w:pStyle w:val="Footer1"/>
      <w:ind w:left="709"/>
    </w:pPr>
    <w:r>
      <w:t xml:space="preserve"> e-mail: </w:t>
    </w:r>
    <w:r>
      <w:rPr>
        <w:rStyle w:val="Hyperlink"/>
      </w:rPr>
      <w:t>comunicare@mmediu.ro</w:t>
    </w:r>
  </w:p>
  <w:p w14:paraId="3B3DC71F" w14:textId="77777777" w:rsidR="002969AA" w:rsidRDefault="00792038">
    <w:pPr>
      <w:pStyle w:val="Footer1"/>
      <w:ind w:left="709"/>
    </w:pPr>
    <w:r>
      <w:t xml:space="preserve"> website: </w:t>
    </w:r>
    <w:hyperlink r:id="rId1" w:history="1">
      <w:r>
        <w:rPr>
          <w:rStyle w:val="Hyperlink"/>
        </w:rPr>
        <w:t>www.mmediu.ro</w:t>
      </w:r>
    </w:hyperlink>
    <w:r>
      <w:t xml:space="preserve"> </w:t>
    </w:r>
  </w:p>
  <w:p w14:paraId="4C0CB259" w14:textId="77777777" w:rsidR="002969AA" w:rsidRDefault="002969AA">
    <w:pPr>
      <w:pStyle w:val="Subsol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A9ED" w14:textId="77777777" w:rsidR="00F433E3" w:rsidRDefault="00792038">
    <w:pPr>
      <w:pStyle w:val="Footer1"/>
      <w:ind w:left="709"/>
    </w:pPr>
    <w:bookmarkStart w:id="0" w:name="_Hlk202340174"/>
    <w:r>
      <w:t xml:space="preserve"> </w:t>
    </w:r>
  </w:p>
  <w:p w14:paraId="672B13F3" w14:textId="27A63435" w:rsidR="002969AA" w:rsidRDefault="00792038">
    <w:pPr>
      <w:pStyle w:val="Footer1"/>
      <w:ind w:left="709"/>
    </w:pPr>
    <w:r>
      <w:t xml:space="preserve">Bd. </w:t>
    </w:r>
    <w:proofErr w:type="spellStart"/>
    <w:r>
      <w:t>Libertăţii</w:t>
    </w:r>
    <w:proofErr w:type="spellEnd"/>
    <w:r>
      <w:t xml:space="preserve">, nr.12, Sector 5, </w:t>
    </w:r>
    <w:proofErr w:type="spellStart"/>
    <w:r>
      <w:t>Bucureşti</w:t>
    </w:r>
    <w:proofErr w:type="spellEnd"/>
  </w:p>
  <w:p w14:paraId="7AA94DBB" w14:textId="77777777" w:rsidR="002969AA" w:rsidRDefault="00792038">
    <w:pPr>
      <w:pStyle w:val="Footer1"/>
      <w:ind w:left="709"/>
    </w:pPr>
    <w:r>
      <w:t xml:space="preserve"> Tel.: +4 021 408 9605</w:t>
    </w:r>
  </w:p>
  <w:p w14:paraId="4C17F3D2" w14:textId="77777777" w:rsidR="002969AA" w:rsidRDefault="00792038">
    <w:pPr>
      <w:pStyle w:val="Footer1"/>
      <w:ind w:left="709"/>
    </w:pPr>
    <w:r>
      <w:t xml:space="preserve"> e-mail: </w:t>
    </w:r>
    <w:r>
      <w:rPr>
        <w:rStyle w:val="Hyperlink"/>
      </w:rPr>
      <w:t>comunicare@mmediu.ro</w:t>
    </w:r>
  </w:p>
  <w:p w14:paraId="4DF1A6EA" w14:textId="77777777" w:rsidR="002969AA" w:rsidRDefault="00792038">
    <w:pPr>
      <w:pStyle w:val="Footer1"/>
      <w:ind w:left="709"/>
    </w:pPr>
    <w:r>
      <w:t xml:space="preserve"> website: </w:t>
    </w:r>
    <w:hyperlink r:id="rId1" w:history="1">
      <w:r>
        <w:rPr>
          <w:rStyle w:val="Hyperlink"/>
        </w:rPr>
        <w:t>www.mmediu.ro</w:t>
      </w:r>
    </w:hyperlink>
    <w:r>
      <w:t xml:space="preserve"> </w:t>
    </w:r>
  </w:p>
  <w:bookmarkEnd w:id="0"/>
  <w:p w14:paraId="4A9D40DD" w14:textId="77777777" w:rsidR="002969AA" w:rsidRDefault="002969AA">
    <w:pPr>
      <w:pStyle w:val="Subsol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E54A" w14:textId="77777777" w:rsidR="004B2353" w:rsidRDefault="004B2353">
      <w:pPr>
        <w:spacing w:after="0" w:line="240" w:lineRule="auto"/>
      </w:pPr>
      <w:r>
        <w:separator/>
      </w:r>
    </w:p>
  </w:footnote>
  <w:footnote w:type="continuationSeparator" w:id="0">
    <w:p w14:paraId="6088C93A" w14:textId="77777777" w:rsidR="004B2353" w:rsidRDefault="004B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FE4D" w14:textId="77777777" w:rsidR="00985087" w:rsidRDefault="00985087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9605" w14:textId="77777777" w:rsidR="00985087" w:rsidRDefault="00985087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4DF3" w14:textId="77777777" w:rsidR="002969AA" w:rsidRDefault="00792038">
    <w:pPr>
      <w:pStyle w:val="Antet"/>
    </w:pPr>
    <w:r>
      <w:rPr>
        <w:noProof/>
        <w:lang w:val="en-US"/>
      </w:rPr>
      <w:drawing>
        <wp:inline distT="0" distB="0" distL="0" distR="0" wp14:anchorId="0769658A" wp14:editId="71690B56">
          <wp:extent cx="3237230" cy="895985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6E0"/>
    <w:multiLevelType w:val="hybridMultilevel"/>
    <w:tmpl w:val="9A007382"/>
    <w:lvl w:ilvl="0" w:tplc="BA502EA4">
      <w:start w:val="14"/>
      <w:numFmt w:val="bullet"/>
      <w:lvlText w:val="-"/>
      <w:lvlJc w:val="left"/>
      <w:pPr>
        <w:ind w:left="1838" w:hanging="360"/>
      </w:pPr>
      <w:rPr>
        <w:rFonts w:ascii="Trebuchet MS" w:eastAsia="Trebuchet MS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1" w15:restartNumberingAfterBreak="0">
    <w:nsid w:val="0A07718B"/>
    <w:multiLevelType w:val="multilevel"/>
    <w:tmpl w:val="4342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77F27"/>
    <w:multiLevelType w:val="hybridMultilevel"/>
    <w:tmpl w:val="401CDFF0"/>
    <w:lvl w:ilvl="0" w:tplc="12408888">
      <w:numFmt w:val="bullet"/>
      <w:lvlText w:val="-"/>
      <w:lvlJc w:val="left"/>
      <w:pPr>
        <w:ind w:left="2847" w:hanging="360"/>
      </w:pPr>
      <w:rPr>
        <w:rFonts w:ascii="Calibri" w:eastAsiaTheme="minorHAnsi" w:hAnsi="Calibri" w:cs="Calibri" w:hint="default"/>
      </w:rPr>
    </w:lvl>
    <w:lvl w:ilvl="1" w:tplc="8690DE78">
      <w:numFmt w:val="bullet"/>
      <w:lvlText w:val="•"/>
      <w:lvlJc w:val="left"/>
      <w:pPr>
        <w:ind w:left="3567" w:hanging="360"/>
      </w:pPr>
      <w:rPr>
        <w:rFonts w:ascii="Trebuchet MS" w:eastAsiaTheme="minorHAnsi" w:hAnsi="Trebuchet MS" w:cs="Open Sans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FF72FBE"/>
    <w:multiLevelType w:val="hybridMultilevel"/>
    <w:tmpl w:val="E5EE80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E7E66"/>
    <w:multiLevelType w:val="hybridMultilevel"/>
    <w:tmpl w:val="ACF83040"/>
    <w:lvl w:ilvl="0" w:tplc="040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1B06639D"/>
    <w:multiLevelType w:val="hybridMultilevel"/>
    <w:tmpl w:val="B628C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68163B"/>
    <w:multiLevelType w:val="multilevel"/>
    <w:tmpl w:val="1820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7550B"/>
    <w:multiLevelType w:val="hybridMultilevel"/>
    <w:tmpl w:val="8A381E0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0376DF"/>
    <w:multiLevelType w:val="multilevel"/>
    <w:tmpl w:val="4B8E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E76E4"/>
    <w:multiLevelType w:val="hybridMultilevel"/>
    <w:tmpl w:val="B106D16A"/>
    <w:lvl w:ilvl="0" w:tplc="12408888"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C7542C9"/>
    <w:multiLevelType w:val="hybridMultilevel"/>
    <w:tmpl w:val="7D3E57E6"/>
    <w:lvl w:ilvl="0" w:tplc="02C490D4">
      <w:numFmt w:val="bullet"/>
      <w:lvlText w:val="-"/>
      <w:lvlJc w:val="left"/>
      <w:pPr>
        <w:ind w:left="38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2F9B15EA"/>
    <w:multiLevelType w:val="hybridMultilevel"/>
    <w:tmpl w:val="5D749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014F0"/>
    <w:multiLevelType w:val="multilevel"/>
    <w:tmpl w:val="E3A2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37ECC"/>
    <w:multiLevelType w:val="hybridMultilevel"/>
    <w:tmpl w:val="09E032B6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31369CD"/>
    <w:multiLevelType w:val="hybridMultilevel"/>
    <w:tmpl w:val="E1586A2E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4AF84EEC"/>
    <w:multiLevelType w:val="hybridMultilevel"/>
    <w:tmpl w:val="F0521E70"/>
    <w:lvl w:ilvl="0" w:tplc="0BD06C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E0AD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0C15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208A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CA7B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4AD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2BC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4E44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FCCE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20F00"/>
    <w:multiLevelType w:val="hybridMultilevel"/>
    <w:tmpl w:val="443AED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00C6"/>
    <w:multiLevelType w:val="multilevel"/>
    <w:tmpl w:val="D3EA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6129C"/>
    <w:multiLevelType w:val="hybridMultilevel"/>
    <w:tmpl w:val="22F20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D59E8"/>
    <w:multiLevelType w:val="hybridMultilevel"/>
    <w:tmpl w:val="9EB27E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65DE4"/>
    <w:multiLevelType w:val="multilevel"/>
    <w:tmpl w:val="6C16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EF3D04"/>
    <w:multiLevelType w:val="hybridMultilevel"/>
    <w:tmpl w:val="301606AA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20F324C"/>
    <w:multiLevelType w:val="multilevel"/>
    <w:tmpl w:val="BA14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36370C"/>
    <w:multiLevelType w:val="multilevel"/>
    <w:tmpl w:val="0050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C05EFE"/>
    <w:multiLevelType w:val="hybridMultilevel"/>
    <w:tmpl w:val="F4EEE1BA"/>
    <w:lvl w:ilvl="0" w:tplc="1018CE04">
      <w:numFmt w:val="bullet"/>
      <w:lvlText w:val="•"/>
      <w:lvlJc w:val="left"/>
      <w:pPr>
        <w:ind w:left="2487" w:hanging="360"/>
      </w:pPr>
      <w:rPr>
        <w:rFonts w:ascii="Trebuchet MS" w:eastAsiaTheme="minorHAnsi" w:hAnsi="Trebuchet M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5" w15:restartNumberingAfterBreak="0">
    <w:nsid w:val="73956EAF"/>
    <w:multiLevelType w:val="hybridMultilevel"/>
    <w:tmpl w:val="1EC4CC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630D3"/>
    <w:multiLevelType w:val="multilevel"/>
    <w:tmpl w:val="B586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736999">
    <w:abstractNumId w:val="10"/>
  </w:num>
  <w:num w:numId="2" w16cid:durableId="357858691">
    <w:abstractNumId w:val="7"/>
  </w:num>
  <w:num w:numId="3" w16cid:durableId="1711688808">
    <w:abstractNumId w:val="0"/>
  </w:num>
  <w:num w:numId="4" w16cid:durableId="415908334">
    <w:abstractNumId w:val="2"/>
  </w:num>
  <w:num w:numId="5" w16cid:durableId="1120345032">
    <w:abstractNumId w:val="24"/>
  </w:num>
  <w:num w:numId="6" w16cid:durableId="1120149279">
    <w:abstractNumId w:val="9"/>
  </w:num>
  <w:num w:numId="7" w16cid:durableId="58090451">
    <w:abstractNumId w:val="5"/>
  </w:num>
  <w:num w:numId="8" w16cid:durableId="287318931">
    <w:abstractNumId w:val="15"/>
  </w:num>
  <w:num w:numId="9" w16cid:durableId="1329673571">
    <w:abstractNumId w:val="3"/>
  </w:num>
  <w:num w:numId="10" w16cid:durableId="1127745681">
    <w:abstractNumId w:val="4"/>
  </w:num>
  <w:num w:numId="11" w16cid:durableId="744567287">
    <w:abstractNumId w:val="16"/>
  </w:num>
  <w:num w:numId="12" w16cid:durableId="1793590639">
    <w:abstractNumId w:val="18"/>
  </w:num>
  <w:num w:numId="13" w16cid:durableId="683899672">
    <w:abstractNumId w:val="14"/>
  </w:num>
  <w:num w:numId="14" w16cid:durableId="1052076865">
    <w:abstractNumId w:val="21"/>
  </w:num>
  <w:num w:numId="15" w16cid:durableId="1585070125">
    <w:abstractNumId w:val="13"/>
  </w:num>
  <w:num w:numId="16" w16cid:durableId="497232808">
    <w:abstractNumId w:val="22"/>
  </w:num>
  <w:num w:numId="17" w16cid:durableId="244414085">
    <w:abstractNumId w:val="11"/>
  </w:num>
  <w:num w:numId="18" w16cid:durableId="98524435">
    <w:abstractNumId w:val="25"/>
  </w:num>
  <w:num w:numId="19" w16cid:durableId="1501389270">
    <w:abstractNumId w:val="1"/>
  </w:num>
  <w:num w:numId="20" w16cid:durableId="414011924">
    <w:abstractNumId w:val="8"/>
  </w:num>
  <w:num w:numId="21" w16cid:durableId="326447347">
    <w:abstractNumId w:val="26"/>
  </w:num>
  <w:num w:numId="22" w16cid:durableId="1906332795">
    <w:abstractNumId w:val="6"/>
  </w:num>
  <w:num w:numId="23" w16cid:durableId="628626518">
    <w:abstractNumId w:val="12"/>
  </w:num>
  <w:num w:numId="24" w16cid:durableId="636572577">
    <w:abstractNumId w:val="17"/>
  </w:num>
  <w:num w:numId="25" w16cid:durableId="1552381279">
    <w:abstractNumId w:val="20"/>
  </w:num>
  <w:num w:numId="26" w16cid:durableId="1377395056">
    <w:abstractNumId w:val="19"/>
  </w:num>
  <w:num w:numId="27" w16cid:durableId="3937427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AA"/>
    <w:rsid w:val="000069FD"/>
    <w:rsid w:val="000324B6"/>
    <w:rsid w:val="00056D3B"/>
    <w:rsid w:val="00067309"/>
    <w:rsid w:val="000920C6"/>
    <w:rsid w:val="000A2EE3"/>
    <w:rsid w:val="000D01EC"/>
    <w:rsid w:val="000E42DF"/>
    <w:rsid w:val="000E5A3C"/>
    <w:rsid w:val="00105DFF"/>
    <w:rsid w:val="00114256"/>
    <w:rsid w:val="00126F4A"/>
    <w:rsid w:val="00145034"/>
    <w:rsid w:val="001657EE"/>
    <w:rsid w:val="00191CCC"/>
    <w:rsid w:val="001F031D"/>
    <w:rsid w:val="00201B18"/>
    <w:rsid w:val="002414BB"/>
    <w:rsid w:val="0025131A"/>
    <w:rsid w:val="002534D2"/>
    <w:rsid w:val="00272C20"/>
    <w:rsid w:val="0027784D"/>
    <w:rsid w:val="00285BE5"/>
    <w:rsid w:val="002969AA"/>
    <w:rsid w:val="002C3162"/>
    <w:rsid w:val="002D3E95"/>
    <w:rsid w:val="003161A7"/>
    <w:rsid w:val="00355F37"/>
    <w:rsid w:val="0039785B"/>
    <w:rsid w:val="003B7236"/>
    <w:rsid w:val="003D47F0"/>
    <w:rsid w:val="003E6008"/>
    <w:rsid w:val="0043291E"/>
    <w:rsid w:val="00442D18"/>
    <w:rsid w:val="0044523E"/>
    <w:rsid w:val="0047708C"/>
    <w:rsid w:val="004B2353"/>
    <w:rsid w:val="004B5ECB"/>
    <w:rsid w:val="004F3BCB"/>
    <w:rsid w:val="004F43A2"/>
    <w:rsid w:val="00500A99"/>
    <w:rsid w:val="00527E27"/>
    <w:rsid w:val="00535015"/>
    <w:rsid w:val="00535B1C"/>
    <w:rsid w:val="00541F26"/>
    <w:rsid w:val="005B6231"/>
    <w:rsid w:val="0060634E"/>
    <w:rsid w:val="00607DDE"/>
    <w:rsid w:val="006924AB"/>
    <w:rsid w:val="006D670B"/>
    <w:rsid w:val="006E0335"/>
    <w:rsid w:val="006F52B3"/>
    <w:rsid w:val="00715392"/>
    <w:rsid w:val="00741EAF"/>
    <w:rsid w:val="00761B22"/>
    <w:rsid w:val="00767188"/>
    <w:rsid w:val="00792038"/>
    <w:rsid w:val="00792D05"/>
    <w:rsid w:val="007956F6"/>
    <w:rsid w:val="007B25F9"/>
    <w:rsid w:val="007D577A"/>
    <w:rsid w:val="008077D8"/>
    <w:rsid w:val="00810713"/>
    <w:rsid w:val="008131A7"/>
    <w:rsid w:val="00813319"/>
    <w:rsid w:val="00880A62"/>
    <w:rsid w:val="00883272"/>
    <w:rsid w:val="008A7AE2"/>
    <w:rsid w:val="008C019E"/>
    <w:rsid w:val="009257B9"/>
    <w:rsid w:val="00927E85"/>
    <w:rsid w:val="00931040"/>
    <w:rsid w:val="00985087"/>
    <w:rsid w:val="009A141A"/>
    <w:rsid w:val="009A18B3"/>
    <w:rsid w:val="009A29C9"/>
    <w:rsid w:val="009A66FD"/>
    <w:rsid w:val="009D1AA7"/>
    <w:rsid w:val="00A65571"/>
    <w:rsid w:val="00A906D5"/>
    <w:rsid w:val="00A950B2"/>
    <w:rsid w:val="00A95F2F"/>
    <w:rsid w:val="00B01F05"/>
    <w:rsid w:val="00B45D45"/>
    <w:rsid w:val="00B54E9B"/>
    <w:rsid w:val="00B635C4"/>
    <w:rsid w:val="00BA08A2"/>
    <w:rsid w:val="00BB31FF"/>
    <w:rsid w:val="00BB717A"/>
    <w:rsid w:val="00BC0185"/>
    <w:rsid w:val="00BD7F68"/>
    <w:rsid w:val="00BF3D1B"/>
    <w:rsid w:val="00C02C7A"/>
    <w:rsid w:val="00C233A6"/>
    <w:rsid w:val="00C23E7B"/>
    <w:rsid w:val="00C55F47"/>
    <w:rsid w:val="00C648DA"/>
    <w:rsid w:val="00C710D6"/>
    <w:rsid w:val="00CA2BAC"/>
    <w:rsid w:val="00CB17F4"/>
    <w:rsid w:val="00D04F79"/>
    <w:rsid w:val="00D2174A"/>
    <w:rsid w:val="00D33C18"/>
    <w:rsid w:val="00D40D2E"/>
    <w:rsid w:val="00D61BD9"/>
    <w:rsid w:val="00D61C80"/>
    <w:rsid w:val="00D6204A"/>
    <w:rsid w:val="00D87B95"/>
    <w:rsid w:val="00D957F6"/>
    <w:rsid w:val="00DB0DF0"/>
    <w:rsid w:val="00DE64E4"/>
    <w:rsid w:val="00DF334E"/>
    <w:rsid w:val="00DF6FBA"/>
    <w:rsid w:val="00E034E3"/>
    <w:rsid w:val="00E554D1"/>
    <w:rsid w:val="00E56113"/>
    <w:rsid w:val="00E72DD0"/>
    <w:rsid w:val="00EA788F"/>
    <w:rsid w:val="00EE70C1"/>
    <w:rsid w:val="00EF4AE2"/>
    <w:rsid w:val="00F433E3"/>
    <w:rsid w:val="00F44222"/>
    <w:rsid w:val="00F46A32"/>
    <w:rsid w:val="00F505FE"/>
    <w:rsid w:val="00FA28DB"/>
    <w:rsid w:val="00FB5366"/>
    <w:rsid w:val="00FC099E"/>
    <w:rsid w:val="00FC5B03"/>
    <w:rsid w:val="00FC7167"/>
    <w:rsid w:val="00F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7360B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71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B2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924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paragrafCaracter">
    <w:name w:val="Listă paragraf Caracter"/>
    <w:aliases w:val="Bullet Points Caracter,Liste Paragraf Caracter,Normal bullet 2 Caracter,body 2 Caracter,List Paragraph1 Caracter,List Paragraph2 Caracter,Paragraph Caracter,Paragraphe de liste PBLH Caracter,Bullet list Caracter,lp1 Caracter"/>
    <w:link w:val="Listparagraf"/>
    <w:locked/>
  </w:style>
  <w:style w:type="paragraph" w:styleId="Listparagraf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"/>
    <w:basedOn w:val="Normal"/>
    <w:link w:val="ListparagrafCaracter"/>
    <w:uiPriority w:val="34"/>
    <w:qFormat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Subsol"/>
    <w:link w:val="footerChar"/>
    <w:qFormat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">
    <w:name w:val="footer Char"/>
    <w:basedOn w:val="SubsolCaracter"/>
    <w:link w:val="Footer1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Fontdeparagrafimplicit"/>
    <w:uiPriority w:val="99"/>
    <w:unhideWhenUsed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Pr>
      <w:color w:val="954F72" w:themeColor="followed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C710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NormalWeb">
    <w:name w:val="Normal (Web)"/>
    <w:basedOn w:val="Normal"/>
    <w:uiPriority w:val="99"/>
    <w:unhideWhenUsed/>
    <w:rsid w:val="006924AB"/>
    <w:rPr>
      <w:rFonts w:ascii="Times New Roman" w:hAnsi="Times New Roman" w:cs="Times New Roman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924A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paragraph" w:customStyle="1" w:styleId="Default">
    <w:name w:val="Default"/>
    <w:qFormat/>
    <w:rsid w:val="004452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B25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9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44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58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10719-3B39-4DA3-AED2-B74542D6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Adriana.Anghel</cp:lastModifiedBy>
  <cp:revision>2</cp:revision>
  <cp:lastPrinted>2025-04-23T08:57:00Z</cp:lastPrinted>
  <dcterms:created xsi:type="dcterms:W3CDTF">2025-08-29T06:18:00Z</dcterms:created>
  <dcterms:modified xsi:type="dcterms:W3CDTF">2025-08-29T06:18:00Z</dcterms:modified>
</cp:coreProperties>
</file>