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DED0" w14:textId="5D05E073" w:rsidR="0017338F" w:rsidRPr="00082797" w:rsidRDefault="0017338F" w:rsidP="00FC3B1A">
      <w:pPr>
        <w:spacing w:after="0" w:line="240" w:lineRule="auto"/>
        <w:ind w:left="0" w:right="-22"/>
        <w:rPr>
          <w:lang w:val="pt-PT"/>
        </w:rPr>
      </w:pPr>
    </w:p>
    <w:p w14:paraId="524003FD" w14:textId="77777777" w:rsidR="00687135" w:rsidRPr="0023232C" w:rsidRDefault="00923481" w:rsidP="00FC3B1A">
      <w:pPr>
        <w:spacing w:after="0" w:line="240" w:lineRule="auto"/>
        <w:ind w:left="-180" w:right="-22"/>
        <w:rPr>
          <w:lang w:val="pt-PT"/>
        </w:rPr>
      </w:pPr>
      <w:r w:rsidRPr="0023232C">
        <w:rPr>
          <w:b/>
          <w:lang w:val="pt-PT"/>
        </w:rPr>
        <w:t>Direcția Generală Planul Național de Redresare și Reziliență</w:t>
      </w:r>
      <w:r w:rsidR="006B502F" w:rsidRPr="0023232C">
        <w:rPr>
          <w:b/>
          <w:lang w:val="pt-PT"/>
        </w:rPr>
        <w:t xml:space="preserve">   </w:t>
      </w:r>
    </w:p>
    <w:p w14:paraId="7CE5D055" w14:textId="1C49321B" w:rsidR="00687135" w:rsidRDefault="00687135" w:rsidP="00FC3B1A">
      <w:pPr>
        <w:keepNext/>
        <w:spacing w:after="0" w:line="240" w:lineRule="auto"/>
        <w:ind w:left="-180" w:right="-22"/>
        <w:rPr>
          <w:b/>
          <w:bCs/>
          <w:shd w:val="clear" w:color="auto" w:fill="FFFFFF"/>
          <w:lang w:val="pt-PT"/>
        </w:rPr>
      </w:pPr>
      <w:r w:rsidRPr="0023232C">
        <w:rPr>
          <w:rFonts w:eastAsia="Times New Roman"/>
          <w:lang w:val="ro-RO"/>
        </w:rPr>
        <w:t xml:space="preserve">Nr. înreg.:  </w:t>
      </w:r>
      <w:r w:rsidR="00EA38C4" w:rsidRPr="0023232C">
        <w:rPr>
          <w:b/>
          <w:bCs/>
          <w:shd w:val="clear" w:color="auto" w:fill="FFFFFF"/>
          <w:lang w:val="pt-PT"/>
        </w:rPr>
        <w:t>DGPNRR/</w:t>
      </w:r>
      <w:r w:rsidR="00CE5FDA">
        <w:rPr>
          <w:b/>
          <w:bCs/>
          <w:shd w:val="clear" w:color="auto" w:fill="FFFFFF"/>
          <w:lang w:val="pt-PT"/>
        </w:rPr>
        <w:t>....................</w:t>
      </w:r>
      <w:r w:rsidR="00EA38C4" w:rsidRPr="0023232C">
        <w:rPr>
          <w:b/>
          <w:bCs/>
          <w:shd w:val="clear" w:color="auto" w:fill="FFFFFF"/>
          <w:lang w:val="pt-PT"/>
        </w:rPr>
        <w:t>/</w:t>
      </w:r>
      <w:r w:rsidR="00CE5FDA">
        <w:rPr>
          <w:b/>
          <w:bCs/>
          <w:shd w:val="clear" w:color="auto" w:fill="FFFFFF"/>
          <w:lang w:val="pt-PT"/>
        </w:rPr>
        <w:t>.....</w:t>
      </w:r>
      <w:r w:rsidR="00EA38C4" w:rsidRPr="0023232C">
        <w:rPr>
          <w:b/>
          <w:bCs/>
          <w:shd w:val="clear" w:color="auto" w:fill="FFFFFF"/>
          <w:lang w:val="pt-PT"/>
        </w:rPr>
        <w:t>.0</w:t>
      </w:r>
      <w:r w:rsidR="00CE5FDA">
        <w:rPr>
          <w:b/>
          <w:bCs/>
          <w:shd w:val="clear" w:color="auto" w:fill="FFFFFF"/>
          <w:lang w:val="pt-PT"/>
        </w:rPr>
        <w:t>7</w:t>
      </w:r>
      <w:r w:rsidR="00EA38C4" w:rsidRPr="0023232C">
        <w:rPr>
          <w:b/>
          <w:bCs/>
          <w:shd w:val="clear" w:color="auto" w:fill="FFFFFF"/>
          <w:lang w:val="pt-PT"/>
        </w:rPr>
        <w:t>.2023</w:t>
      </w:r>
    </w:p>
    <w:p w14:paraId="6A7CA1E5" w14:textId="77777777" w:rsidR="003324AD" w:rsidRPr="0023232C" w:rsidRDefault="003324AD" w:rsidP="00FC3B1A">
      <w:pPr>
        <w:keepNext/>
        <w:spacing w:after="0" w:line="240" w:lineRule="auto"/>
        <w:ind w:left="-180" w:right="-22"/>
        <w:rPr>
          <w:rFonts w:eastAsia="Times New Roman"/>
          <w:lang w:val="ro-RO"/>
        </w:rPr>
      </w:pPr>
    </w:p>
    <w:p w14:paraId="25FF0FAE" w14:textId="53EEA5A8" w:rsidR="00F40799" w:rsidRDefault="004C5596" w:rsidP="009658D9">
      <w:pPr>
        <w:keepNext/>
        <w:tabs>
          <w:tab w:val="center" w:pos="8280"/>
        </w:tabs>
        <w:spacing w:after="0" w:line="240" w:lineRule="auto"/>
        <w:ind w:left="-180" w:right="-22"/>
        <w:rPr>
          <w:rFonts w:eastAsia="Times New Roman"/>
          <w:b/>
          <w:bCs/>
          <w:lang w:val="ro-RO"/>
        </w:rPr>
      </w:pPr>
      <w:r w:rsidRPr="0023232C">
        <w:rPr>
          <w:rFonts w:eastAsia="Times New Roman"/>
          <w:b/>
          <w:bCs/>
          <w:lang w:val="ro-RO"/>
        </w:rPr>
        <w:t xml:space="preserve">                                                                       </w:t>
      </w:r>
    </w:p>
    <w:p w14:paraId="12FEACAD" w14:textId="77777777" w:rsidR="00F40799" w:rsidRDefault="00F40799" w:rsidP="0023232C">
      <w:pPr>
        <w:keepNext/>
        <w:tabs>
          <w:tab w:val="center" w:pos="8280"/>
        </w:tabs>
        <w:spacing w:after="0" w:line="240" w:lineRule="auto"/>
        <w:ind w:left="-180" w:right="-22"/>
        <w:rPr>
          <w:rFonts w:eastAsia="Times New Roman"/>
          <w:b/>
          <w:bCs/>
          <w:lang w:val="ro-RO"/>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F40799" w14:paraId="0489F36B" w14:textId="77777777" w:rsidTr="00F40799">
        <w:tc>
          <w:tcPr>
            <w:tcW w:w="4732" w:type="dxa"/>
          </w:tcPr>
          <w:p w14:paraId="656551AA" w14:textId="77777777" w:rsidR="00F40799" w:rsidRDefault="00F40799" w:rsidP="0023232C">
            <w:pPr>
              <w:keepNext/>
              <w:tabs>
                <w:tab w:val="center" w:pos="8280"/>
              </w:tabs>
              <w:spacing w:after="0" w:line="240" w:lineRule="auto"/>
              <w:ind w:left="0" w:right="-22"/>
              <w:rPr>
                <w:rFonts w:eastAsia="Times New Roman"/>
                <w:b/>
                <w:bCs/>
                <w:lang w:val="ro-RO"/>
              </w:rPr>
            </w:pPr>
          </w:p>
        </w:tc>
        <w:tc>
          <w:tcPr>
            <w:tcW w:w="4733" w:type="dxa"/>
          </w:tcPr>
          <w:p w14:paraId="646DBDBA" w14:textId="77777777" w:rsidR="00F40799" w:rsidRDefault="00F40799" w:rsidP="00F40799">
            <w:pPr>
              <w:pStyle w:val="Default"/>
              <w:ind w:right="-22"/>
              <w:jc w:val="center"/>
              <w:rPr>
                <w:rFonts w:ascii="Trebuchet MS" w:hAnsi="Trebuchet MS"/>
                <w:b/>
                <w:bCs/>
                <w:sz w:val="22"/>
                <w:szCs w:val="22"/>
                <w:lang w:val="ro-RO"/>
              </w:rPr>
            </w:pPr>
            <w:r>
              <w:rPr>
                <w:rFonts w:ascii="Trebuchet MS" w:hAnsi="Trebuchet MS"/>
                <w:b/>
                <w:bCs/>
                <w:sz w:val="22"/>
                <w:szCs w:val="22"/>
                <w:lang w:val="ro-RO"/>
              </w:rPr>
              <w:t>APROB,</w:t>
            </w:r>
          </w:p>
          <w:p w14:paraId="696752C9" w14:textId="474CB2A2" w:rsidR="00F40799" w:rsidRDefault="00F40799" w:rsidP="00F40799">
            <w:pPr>
              <w:pStyle w:val="Default"/>
              <w:ind w:right="-22"/>
              <w:jc w:val="center"/>
              <w:rPr>
                <w:rFonts w:ascii="Trebuchet MS" w:hAnsi="Trebuchet MS"/>
                <w:b/>
                <w:bCs/>
                <w:sz w:val="22"/>
                <w:szCs w:val="22"/>
                <w:lang w:val="ro-RO"/>
              </w:rPr>
            </w:pPr>
            <w:r w:rsidRPr="0023232C">
              <w:rPr>
                <w:rFonts w:ascii="Trebuchet MS" w:hAnsi="Trebuchet MS"/>
                <w:b/>
                <w:bCs/>
                <w:sz w:val="22"/>
                <w:szCs w:val="22"/>
                <w:lang w:val="ro-RO"/>
              </w:rPr>
              <w:t>SECRETAR DE STAT</w:t>
            </w:r>
          </w:p>
          <w:p w14:paraId="3646B203" w14:textId="77777777" w:rsidR="00F40799" w:rsidRPr="0023232C" w:rsidRDefault="00F40799" w:rsidP="00F40799">
            <w:pPr>
              <w:pStyle w:val="Default"/>
              <w:ind w:right="-22"/>
              <w:jc w:val="center"/>
              <w:rPr>
                <w:rFonts w:ascii="Trebuchet MS" w:hAnsi="Trebuchet MS"/>
                <w:b/>
                <w:bCs/>
                <w:sz w:val="22"/>
                <w:szCs w:val="22"/>
                <w:lang w:val="ro-RO"/>
              </w:rPr>
            </w:pPr>
          </w:p>
          <w:p w14:paraId="7AFAD9FF" w14:textId="77777777" w:rsidR="00F40799" w:rsidRDefault="00F40799" w:rsidP="00EF75C6">
            <w:pPr>
              <w:pStyle w:val="Default"/>
              <w:ind w:right="-22"/>
              <w:jc w:val="center"/>
              <w:rPr>
                <w:b/>
                <w:bCs/>
                <w:lang w:val="ro-RO"/>
              </w:rPr>
            </w:pPr>
          </w:p>
        </w:tc>
      </w:tr>
    </w:tbl>
    <w:p w14:paraId="50E23A0B" w14:textId="2F87716C" w:rsidR="00FC3B1A" w:rsidRPr="0023232C" w:rsidRDefault="00FC3B1A" w:rsidP="00F40799">
      <w:pPr>
        <w:keepNext/>
        <w:tabs>
          <w:tab w:val="center" w:pos="8280"/>
        </w:tabs>
        <w:spacing w:after="0" w:line="240" w:lineRule="auto"/>
        <w:ind w:left="0" w:right="-22"/>
        <w:rPr>
          <w:rFonts w:eastAsia="Times New Roman"/>
          <w:b/>
          <w:bCs/>
          <w:lang w:val="ro-RO"/>
        </w:rPr>
      </w:pPr>
    </w:p>
    <w:p w14:paraId="1E72AFC2" w14:textId="4EC9A761" w:rsidR="00082797" w:rsidRPr="00886AB8" w:rsidRDefault="00055C05" w:rsidP="00886AB8">
      <w:pPr>
        <w:keepNext/>
        <w:keepLines/>
        <w:tabs>
          <w:tab w:val="left" w:pos="0"/>
        </w:tabs>
        <w:spacing w:line="240" w:lineRule="auto"/>
        <w:ind w:left="-180" w:right="-22"/>
        <w:jc w:val="center"/>
        <w:rPr>
          <w:rFonts w:eastAsia="Times New Roman"/>
          <w:b/>
          <w:bCs/>
          <w:lang w:val="ro-RO"/>
        </w:rPr>
      </w:pPr>
      <w:r w:rsidRPr="0023232C">
        <w:rPr>
          <w:rFonts w:eastAsia="Times New Roman"/>
          <w:b/>
          <w:bCs/>
          <w:lang w:val="ro-RO"/>
        </w:rPr>
        <w:t>REFERAT DE APROBARE</w:t>
      </w:r>
    </w:p>
    <w:p w14:paraId="063638B5" w14:textId="5DA100EA" w:rsidR="00886AB8" w:rsidRDefault="00886AB8" w:rsidP="00886AB8">
      <w:pPr>
        <w:widowControl w:val="0"/>
        <w:tabs>
          <w:tab w:val="left" w:pos="9214"/>
        </w:tabs>
        <w:ind w:left="709" w:right="970"/>
        <w:jc w:val="center"/>
      </w:pPr>
      <w:bookmarkStart w:id="0" w:name="_Hlk43108721"/>
      <w:r>
        <w:rPr>
          <w:rFonts w:eastAsia="Times New Roman"/>
          <w:b/>
          <w:bCs/>
          <w:kern w:val="0"/>
          <w:lang w:val="ro-RO" w:eastAsia="en-US"/>
        </w:rPr>
        <w:t>p</w:t>
      </w:r>
      <w:r w:rsidR="00082797" w:rsidRPr="0023232C">
        <w:rPr>
          <w:rFonts w:eastAsia="Times New Roman"/>
          <w:b/>
          <w:bCs/>
          <w:kern w:val="0"/>
          <w:lang w:val="ro-RO" w:eastAsia="en-US"/>
        </w:rPr>
        <w:t>rivind</w:t>
      </w:r>
      <w:r>
        <w:rPr>
          <w:rFonts w:eastAsia="Times New Roman"/>
          <w:b/>
          <w:bCs/>
          <w:kern w:val="0"/>
          <w:lang w:val="ro-RO" w:eastAsia="en-US"/>
        </w:rPr>
        <w:t xml:space="preserve"> </w:t>
      </w:r>
      <w:r w:rsidR="00082797" w:rsidRPr="0023232C">
        <w:rPr>
          <w:rFonts w:eastAsia="Times New Roman"/>
          <w:b/>
          <w:bCs/>
          <w:kern w:val="0"/>
          <w:lang w:val="ro-RO" w:eastAsia="en-US"/>
        </w:rPr>
        <w:t xml:space="preserve">modificarea </w:t>
      </w:r>
      <w:bookmarkStart w:id="1" w:name="_Hlk120020656"/>
      <w:r w:rsidR="00082797" w:rsidRPr="0023232C">
        <w:rPr>
          <w:rFonts w:eastAsia="Times New Roman"/>
          <w:b/>
          <w:bCs/>
          <w:kern w:val="0"/>
          <w:lang w:val="ro-RO" w:eastAsia="en-US"/>
        </w:rPr>
        <w:t xml:space="preserve">anexei la </w:t>
      </w:r>
      <w:r w:rsidR="00082797" w:rsidRPr="0023232C">
        <w:rPr>
          <w:rFonts w:eastAsia="Times New Roman"/>
          <w:b/>
          <w:bCs/>
          <w:kern w:val="0"/>
          <w:lang w:val="ro-RO" w:eastAsia="en-US"/>
        </w:rPr>
        <w:br/>
      </w:r>
      <w:bookmarkEnd w:id="0"/>
      <w:bookmarkEnd w:id="1"/>
      <w:proofErr w:type="spellStart"/>
      <w:r>
        <w:rPr>
          <w:b/>
          <w:bCs/>
        </w:rPr>
        <w:t>Ordinul</w:t>
      </w:r>
      <w:proofErr w:type="spellEnd"/>
      <w:r>
        <w:rPr>
          <w:b/>
          <w:bCs/>
        </w:rPr>
        <w:t xml:space="preserve"> </w:t>
      </w:r>
      <w:proofErr w:type="spellStart"/>
      <w:r>
        <w:rPr>
          <w:b/>
          <w:bCs/>
        </w:rPr>
        <w:t>ministrului</w:t>
      </w:r>
      <w:proofErr w:type="spellEnd"/>
      <w:r>
        <w:rPr>
          <w:b/>
          <w:bCs/>
        </w:rPr>
        <w:t xml:space="preserve"> </w:t>
      </w:r>
      <w:proofErr w:type="spellStart"/>
      <w:r>
        <w:rPr>
          <w:b/>
          <w:bCs/>
        </w:rPr>
        <w:t>mediului</w:t>
      </w:r>
      <w:proofErr w:type="spellEnd"/>
      <w:r>
        <w:rPr>
          <w:b/>
          <w:bCs/>
        </w:rPr>
        <w:t xml:space="preserve">, </w:t>
      </w:r>
      <w:proofErr w:type="spellStart"/>
      <w:r>
        <w:rPr>
          <w:b/>
          <w:bCs/>
        </w:rPr>
        <w:t>apelor</w:t>
      </w:r>
      <w:proofErr w:type="spellEnd"/>
      <w:r>
        <w:rPr>
          <w:b/>
          <w:bCs/>
        </w:rPr>
        <w:t xml:space="preserve"> </w:t>
      </w:r>
      <w:proofErr w:type="spellStart"/>
      <w:r>
        <w:rPr>
          <w:b/>
          <w:bCs/>
        </w:rPr>
        <w:t>și</w:t>
      </w:r>
      <w:proofErr w:type="spellEnd"/>
      <w:r>
        <w:rPr>
          <w:b/>
          <w:bCs/>
        </w:rPr>
        <w:t xml:space="preserve"> </w:t>
      </w:r>
      <w:proofErr w:type="spellStart"/>
      <w:r>
        <w:rPr>
          <w:b/>
          <w:bCs/>
        </w:rPr>
        <w:t>pădurilor</w:t>
      </w:r>
      <w:proofErr w:type="spellEnd"/>
      <w:r>
        <w:rPr>
          <w:b/>
          <w:bCs/>
        </w:rPr>
        <w:t xml:space="preserve"> </w:t>
      </w:r>
      <w:r>
        <w:rPr>
          <w:b/>
          <w:bCs/>
        </w:rPr>
        <w:br/>
        <w:t xml:space="preserve">nr. 3027/2022 </w:t>
      </w:r>
      <w:proofErr w:type="spellStart"/>
      <w:r>
        <w:rPr>
          <w:b/>
          <w:bCs/>
        </w:rPr>
        <w:t>pentru</w:t>
      </w:r>
      <w:proofErr w:type="spellEnd"/>
      <w:r>
        <w:rPr>
          <w:b/>
          <w:bCs/>
        </w:rPr>
        <w:t xml:space="preserve"> </w:t>
      </w:r>
      <w:proofErr w:type="spellStart"/>
      <w:r>
        <w:rPr>
          <w:b/>
          <w:bCs/>
        </w:rPr>
        <w:t>aprobarea</w:t>
      </w:r>
      <w:proofErr w:type="spellEnd"/>
      <w:r>
        <w:rPr>
          <w:b/>
          <w:bCs/>
        </w:rPr>
        <w:t xml:space="preserve"> </w:t>
      </w:r>
      <w:proofErr w:type="spellStart"/>
      <w:r>
        <w:rPr>
          <w:b/>
          <w:bCs/>
        </w:rPr>
        <w:t>Ghidului</w:t>
      </w:r>
      <w:proofErr w:type="spellEnd"/>
      <w:r>
        <w:rPr>
          <w:b/>
          <w:bCs/>
        </w:rPr>
        <w:t xml:space="preserve"> specific </w:t>
      </w:r>
      <w:bookmarkStart w:id="2" w:name="_Hlk132968561"/>
      <w:proofErr w:type="spellStart"/>
      <w:r>
        <w:rPr>
          <w:b/>
          <w:bCs/>
        </w:rPr>
        <w:t>privind</w:t>
      </w:r>
      <w:proofErr w:type="spellEnd"/>
      <w:r>
        <w:rPr>
          <w:b/>
          <w:bCs/>
        </w:rPr>
        <w:t xml:space="preserve"> </w:t>
      </w:r>
      <w:proofErr w:type="spellStart"/>
      <w:r>
        <w:rPr>
          <w:b/>
          <w:bCs/>
        </w:rPr>
        <w:t>regulile</w:t>
      </w:r>
      <w:proofErr w:type="spellEnd"/>
      <w:r>
        <w:rPr>
          <w:b/>
          <w:bCs/>
        </w:rPr>
        <w:t xml:space="preserve"> </w:t>
      </w:r>
      <w:proofErr w:type="spellStart"/>
      <w:r>
        <w:rPr>
          <w:b/>
          <w:bCs/>
        </w:rPr>
        <w:t>și</w:t>
      </w:r>
      <w:proofErr w:type="spellEnd"/>
      <w:r>
        <w:rPr>
          <w:b/>
          <w:bCs/>
        </w:rPr>
        <w:t xml:space="preserve"> </w:t>
      </w:r>
      <w:proofErr w:type="spellStart"/>
      <w:r>
        <w:rPr>
          <w:b/>
          <w:bCs/>
        </w:rPr>
        <w:t>condițiile</w:t>
      </w:r>
      <w:proofErr w:type="spellEnd"/>
      <w:r>
        <w:rPr>
          <w:b/>
          <w:bCs/>
        </w:rPr>
        <w:t xml:space="preserve"> </w:t>
      </w:r>
      <w:proofErr w:type="spellStart"/>
      <w:r>
        <w:rPr>
          <w:b/>
          <w:bCs/>
        </w:rPr>
        <w:t>aplicabile</w:t>
      </w:r>
      <w:proofErr w:type="spellEnd"/>
      <w:r>
        <w:rPr>
          <w:b/>
          <w:bCs/>
        </w:rPr>
        <w:t xml:space="preserve"> </w:t>
      </w:r>
      <w:proofErr w:type="spellStart"/>
      <w:r>
        <w:rPr>
          <w:b/>
          <w:bCs/>
        </w:rPr>
        <w:t>finanțării</w:t>
      </w:r>
      <w:proofErr w:type="spellEnd"/>
      <w:r>
        <w:rPr>
          <w:b/>
          <w:bCs/>
        </w:rPr>
        <w:t xml:space="preserve"> din </w:t>
      </w:r>
      <w:proofErr w:type="spellStart"/>
      <w:r>
        <w:rPr>
          <w:b/>
          <w:bCs/>
        </w:rPr>
        <w:t>fonduri</w:t>
      </w:r>
      <w:proofErr w:type="spellEnd"/>
      <w:r>
        <w:rPr>
          <w:b/>
          <w:bCs/>
        </w:rPr>
        <w:t xml:space="preserve"> </w:t>
      </w:r>
      <w:proofErr w:type="spellStart"/>
      <w:r>
        <w:rPr>
          <w:b/>
          <w:bCs/>
        </w:rPr>
        <w:t>europene</w:t>
      </w:r>
      <w:proofErr w:type="spellEnd"/>
      <w:r>
        <w:rPr>
          <w:b/>
          <w:bCs/>
        </w:rPr>
        <w:t xml:space="preserve"> </w:t>
      </w:r>
      <w:proofErr w:type="spellStart"/>
      <w:r>
        <w:rPr>
          <w:b/>
          <w:bCs/>
        </w:rPr>
        <w:t>aferente</w:t>
      </w:r>
      <w:proofErr w:type="spellEnd"/>
      <w:r>
        <w:rPr>
          <w:b/>
          <w:bCs/>
        </w:rPr>
        <w:t xml:space="preserve"> PNRR </w:t>
      </w:r>
      <w:proofErr w:type="spellStart"/>
      <w:r>
        <w:rPr>
          <w:b/>
          <w:bCs/>
        </w:rPr>
        <w:t>în</w:t>
      </w:r>
      <w:proofErr w:type="spellEnd"/>
      <w:r>
        <w:rPr>
          <w:b/>
          <w:bCs/>
        </w:rPr>
        <w:t xml:space="preserve"> </w:t>
      </w:r>
      <w:proofErr w:type="spellStart"/>
      <w:r>
        <w:rPr>
          <w:b/>
          <w:bCs/>
        </w:rPr>
        <w:t>cadrul</w:t>
      </w:r>
      <w:proofErr w:type="spellEnd"/>
      <w:r>
        <w:rPr>
          <w:b/>
          <w:bCs/>
        </w:rPr>
        <w:t xml:space="preserve"> </w:t>
      </w:r>
      <w:proofErr w:type="spellStart"/>
      <w:r>
        <w:rPr>
          <w:b/>
          <w:bCs/>
        </w:rPr>
        <w:t>apelului</w:t>
      </w:r>
      <w:proofErr w:type="spellEnd"/>
      <w:r>
        <w:rPr>
          <w:b/>
          <w:bCs/>
        </w:rPr>
        <w:t xml:space="preserve"> de </w:t>
      </w:r>
      <w:proofErr w:type="spellStart"/>
      <w:r>
        <w:rPr>
          <w:b/>
          <w:bCs/>
        </w:rPr>
        <w:t>proiecte</w:t>
      </w:r>
      <w:proofErr w:type="spellEnd"/>
      <w:r>
        <w:rPr>
          <w:b/>
          <w:bCs/>
        </w:rPr>
        <w:t xml:space="preserve"> PNRR/2022/C2/I.1.A, </w:t>
      </w:r>
      <w:proofErr w:type="spellStart"/>
      <w:r>
        <w:rPr>
          <w:b/>
          <w:bCs/>
        </w:rPr>
        <w:t>pentru</w:t>
      </w:r>
      <w:proofErr w:type="spellEnd"/>
      <w:r>
        <w:rPr>
          <w:b/>
          <w:bCs/>
        </w:rPr>
        <w:t xml:space="preserve"> </w:t>
      </w:r>
      <w:proofErr w:type="spellStart"/>
      <w:r>
        <w:rPr>
          <w:b/>
          <w:bCs/>
        </w:rPr>
        <w:t>subinvestiția</w:t>
      </w:r>
      <w:proofErr w:type="spellEnd"/>
      <w:r>
        <w:rPr>
          <w:b/>
          <w:bCs/>
        </w:rPr>
        <w:t xml:space="preserve"> I1.a. „</w:t>
      </w:r>
      <w:proofErr w:type="spellStart"/>
      <w:r>
        <w:rPr>
          <w:b/>
          <w:bCs/>
        </w:rPr>
        <w:t>S</w:t>
      </w:r>
      <w:r w:rsidRPr="00CF1CBD">
        <w:rPr>
          <w:b/>
          <w:bCs/>
        </w:rPr>
        <w:t>prijin</w:t>
      </w:r>
      <w:proofErr w:type="spellEnd"/>
      <w:r w:rsidRPr="00CF1CBD">
        <w:rPr>
          <w:b/>
          <w:bCs/>
        </w:rPr>
        <w:t xml:space="preserve"> </w:t>
      </w:r>
      <w:proofErr w:type="spellStart"/>
      <w:r w:rsidRPr="00CF1CBD">
        <w:rPr>
          <w:b/>
          <w:bCs/>
        </w:rPr>
        <w:t>pentru</w:t>
      </w:r>
      <w:proofErr w:type="spellEnd"/>
      <w:r w:rsidRPr="00CF1CBD">
        <w:rPr>
          <w:b/>
          <w:bCs/>
        </w:rPr>
        <w:t xml:space="preserve"> </w:t>
      </w:r>
      <w:proofErr w:type="spellStart"/>
      <w:r w:rsidRPr="00CF1CBD">
        <w:rPr>
          <w:b/>
          <w:bCs/>
        </w:rPr>
        <w:t>investiții</w:t>
      </w:r>
      <w:proofErr w:type="spellEnd"/>
      <w:r w:rsidRPr="00CF1CBD">
        <w:rPr>
          <w:b/>
          <w:bCs/>
        </w:rPr>
        <w:t xml:space="preserve"> </w:t>
      </w:r>
      <w:proofErr w:type="spellStart"/>
      <w:r w:rsidRPr="00CF1CBD">
        <w:rPr>
          <w:b/>
          <w:bCs/>
        </w:rPr>
        <w:t>în</w:t>
      </w:r>
      <w:proofErr w:type="spellEnd"/>
      <w:r w:rsidRPr="00CF1CBD">
        <w:rPr>
          <w:b/>
          <w:bCs/>
        </w:rPr>
        <w:t xml:space="preserve"> </w:t>
      </w:r>
      <w:proofErr w:type="spellStart"/>
      <w:r w:rsidRPr="00CF1CBD">
        <w:rPr>
          <w:b/>
          <w:bCs/>
        </w:rPr>
        <w:t>noi</w:t>
      </w:r>
      <w:proofErr w:type="spellEnd"/>
      <w:r w:rsidRPr="00CF1CBD">
        <w:rPr>
          <w:b/>
          <w:bCs/>
        </w:rPr>
        <w:t xml:space="preserve"> </w:t>
      </w:r>
      <w:proofErr w:type="spellStart"/>
      <w:r w:rsidRPr="00CF1CBD">
        <w:rPr>
          <w:b/>
          <w:bCs/>
        </w:rPr>
        <w:t>suprafeţe</w:t>
      </w:r>
      <w:proofErr w:type="spellEnd"/>
      <w:r w:rsidRPr="00CF1CBD">
        <w:rPr>
          <w:b/>
          <w:bCs/>
        </w:rPr>
        <w:t xml:space="preserve"> </w:t>
      </w:r>
      <w:proofErr w:type="spellStart"/>
      <w:r w:rsidRPr="00CF1CBD">
        <w:rPr>
          <w:b/>
          <w:bCs/>
        </w:rPr>
        <w:t>ocupate</w:t>
      </w:r>
      <w:proofErr w:type="spellEnd"/>
      <w:r w:rsidRPr="00CF1CBD">
        <w:rPr>
          <w:b/>
          <w:bCs/>
        </w:rPr>
        <w:t xml:space="preserve"> de </w:t>
      </w:r>
      <w:proofErr w:type="spellStart"/>
      <w:r w:rsidRPr="00CF1CBD">
        <w:rPr>
          <w:b/>
          <w:bCs/>
        </w:rPr>
        <w:t>păduri</w:t>
      </w:r>
      <w:proofErr w:type="spellEnd"/>
      <w:r>
        <w:rPr>
          <w:b/>
          <w:bCs/>
        </w:rPr>
        <w:t xml:space="preserve">”, </w:t>
      </w:r>
      <w:proofErr w:type="spellStart"/>
      <w:r>
        <w:rPr>
          <w:b/>
          <w:bCs/>
        </w:rPr>
        <w:t>Investiția</w:t>
      </w:r>
      <w:proofErr w:type="spellEnd"/>
      <w:r>
        <w:rPr>
          <w:b/>
          <w:bCs/>
        </w:rPr>
        <w:t xml:space="preserve"> 1 - </w:t>
      </w:r>
      <w:r w:rsidRPr="006C02D5">
        <w:rPr>
          <w:b/>
          <w:bCs/>
        </w:rPr>
        <w:t xml:space="preserve">Campania </w:t>
      </w:r>
      <w:proofErr w:type="spellStart"/>
      <w:r w:rsidRPr="006C02D5">
        <w:rPr>
          <w:b/>
          <w:bCs/>
        </w:rPr>
        <w:t>națională</w:t>
      </w:r>
      <w:proofErr w:type="spellEnd"/>
      <w:r w:rsidRPr="006C02D5">
        <w:rPr>
          <w:b/>
          <w:bCs/>
        </w:rPr>
        <w:t xml:space="preserve"> de </w:t>
      </w:r>
      <w:proofErr w:type="spellStart"/>
      <w:r w:rsidRPr="006C02D5">
        <w:rPr>
          <w:b/>
          <w:bCs/>
        </w:rPr>
        <w:t>împădurire</w:t>
      </w:r>
      <w:proofErr w:type="spellEnd"/>
      <w:r w:rsidRPr="006C02D5">
        <w:rPr>
          <w:b/>
          <w:bCs/>
        </w:rPr>
        <w:t xml:space="preserve"> </w:t>
      </w:r>
      <w:proofErr w:type="spellStart"/>
      <w:r w:rsidRPr="006C02D5">
        <w:rPr>
          <w:b/>
          <w:bCs/>
        </w:rPr>
        <w:t>și</w:t>
      </w:r>
      <w:proofErr w:type="spellEnd"/>
      <w:r w:rsidRPr="006C02D5">
        <w:rPr>
          <w:b/>
          <w:bCs/>
        </w:rPr>
        <w:t xml:space="preserve"> </w:t>
      </w:r>
      <w:proofErr w:type="spellStart"/>
      <w:r w:rsidRPr="006C02D5">
        <w:rPr>
          <w:b/>
          <w:bCs/>
        </w:rPr>
        <w:t>reîmpădurire</w:t>
      </w:r>
      <w:proofErr w:type="spellEnd"/>
      <w:r w:rsidRPr="006C02D5">
        <w:rPr>
          <w:b/>
          <w:bCs/>
        </w:rPr>
        <w:t xml:space="preserve">, </w:t>
      </w:r>
      <w:proofErr w:type="spellStart"/>
      <w:r w:rsidRPr="006C02D5">
        <w:rPr>
          <w:b/>
          <w:bCs/>
        </w:rPr>
        <w:t>inclusiv</w:t>
      </w:r>
      <w:proofErr w:type="spellEnd"/>
      <w:r w:rsidRPr="006C02D5">
        <w:rPr>
          <w:b/>
          <w:bCs/>
        </w:rPr>
        <w:t xml:space="preserve"> </w:t>
      </w:r>
      <w:proofErr w:type="spellStart"/>
      <w:r w:rsidRPr="006C02D5">
        <w:rPr>
          <w:b/>
          <w:bCs/>
        </w:rPr>
        <w:t>păduri</w:t>
      </w:r>
      <w:proofErr w:type="spellEnd"/>
      <w:r w:rsidRPr="006C02D5">
        <w:rPr>
          <w:b/>
          <w:bCs/>
        </w:rPr>
        <w:t xml:space="preserve"> urbane</w:t>
      </w:r>
      <w:r>
        <w:rPr>
          <w:b/>
          <w:bCs/>
        </w:rPr>
        <w:t xml:space="preserve">, </w:t>
      </w:r>
      <w:proofErr w:type="spellStart"/>
      <w:r>
        <w:rPr>
          <w:b/>
          <w:bCs/>
        </w:rPr>
        <w:t>componenta</w:t>
      </w:r>
      <w:proofErr w:type="spellEnd"/>
      <w:r>
        <w:rPr>
          <w:b/>
          <w:bCs/>
        </w:rPr>
        <w:t xml:space="preserve"> 2 – </w:t>
      </w:r>
      <w:bookmarkEnd w:id="2"/>
      <w:proofErr w:type="spellStart"/>
      <w:r>
        <w:rPr>
          <w:b/>
          <w:bCs/>
        </w:rPr>
        <w:t>Păduri</w:t>
      </w:r>
      <w:proofErr w:type="spellEnd"/>
      <w:r>
        <w:rPr>
          <w:b/>
          <w:bCs/>
        </w:rPr>
        <w:t xml:space="preserve"> </w:t>
      </w:r>
      <w:proofErr w:type="spellStart"/>
      <w:r>
        <w:rPr>
          <w:b/>
          <w:bCs/>
        </w:rPr>
        <w:t>și</w:t>
      </w:r>
      <w:proofErr w:type="spellEnd"/>
      <w:r>
        <w:rPr>
          <w:b/>
          <w:bCs/>
        </w:rPr>
        <w:t xml:space="preserve"> </w:t>
      </w:r>
      <w:proofErr w:type="spellStart"/>
      <w:r>
        <w:rPr>
          <w:b/>
          <w:bCs/>
        </w:rPr>
        <w:t>protecția</w:t>
      </w:r>
      <w:proofErr w:type="spellEnd"/>
      <w:r>
        <w:rPr>
          <w:b/>
          <w:bCs/>
        </w:rPr>
        <w:t xml:space="preserve"> </w:t>
      </w:r>
      <w:proofErr w:type="spellStart"/>
      <w:r>
        <w:rPr>
          <w:b/>
          <w:bCs/>
        </w:rPr>
        <w:t>biodiversității</w:t>
      </w:r>
      <w:proofErr w:type="spellEnd"/>
      <w:r>
        <w:rPr>
          <w:b/>
          <w:bCs/>
        </w:rPr>
        <w:t>.</w:t>
      </w:r>
    </w:p>
    <w:p w14:paraId="3A1B1EA9" w14:textId="692A3A70" w:rsidR="00033EB4" w:rsidRPr="0023232C" w:rsidRDefault="00033EB4" w:rsidP="0023232C">
      <w:pPr>
        <w:widowControl w:val="0"/>
        <w:tabs>
          <w:tab w:val="left" w:pos="9214"/>
        </w:tabs>
        <w:autoSpaceDN w:val="0"/>
        <w:spacing w:after="0" w:line="240" w:lineRule="auto"/>
        <w:ind w:left="0" w:right="4"/>
        <w:jc w:val="center"/>
        <w:textAlignment w:val="baseline"/>
        <w:rPr>
          <w:rFonts w:eastAsia="Times New Roman"/>
          <w:kern w:val="0"/>
          <w:lang w:val="ro-RO" w:eastAsia="en-US"/>
        </w:rPr>
      </w:pPr>
    </w:p>
    <w:p w14:paraId="49403483" w14:textId="77777777" w:rsidR="0023232C" w:rsidRDefault="0023232C" w:rsidP="0023232C">
      <w:pPr>
        <w:widowControl w:val="0"/>
        <w:tabs>
          <w:tab w:val="left" w:pos="9214"/>
        </w:tabs>
        <w:autoSpaceDN w:val="0"/>
        <w:spacing w:after="0" w:line="240" w:lineRule="auto"/>
        <w:ind w:left="0" w:right="4"/>
        <w:jc w:val="center"/>
        <w:textAlignment w:val="baseline"/>
        <w:rPr>
          <w:rFonts w:eastAsia="Times New Roman"/>
          <w:kern w:val="0"/>
          <w:lang w:val="ro-RO" w:eastAsia="en-US"/>
        </w:rPr>
      </w:pPr>
    </w:p>
    <w:p w14:paraId="5385A755" w14:textId="77777777" w:rsidR="002B3768" w:rsidRPr="0023232C" w:rsidRDefault="002B3768" w:rsidP="0023232C">
      <w:pPr>
        <w:widowControl w:val="0"/>
        <w:tabs>
          <w:tab w:val="left" w:pos="9214"/>
        </w:tabs>
        <w:autoSpaceDN w:val="0"/>
        <w:spacing w:after="0" w:line="240" w:lineRule="auto"/>
        <w:ind w:left="0" w:right="4"/>
        <w:jc w:val="center"/>
        <w:textAlignment w:val="baseline"/>
        <w:rPr>
          <w:rFonts w:eastAsia="Times New Roman"/>
          <w:kern w:val="0"/>
          <w:lang w:val="ro-RO" w:eastAsia="en-US"/>
        </w:rPr>
      </w:pPr>
    </w:p>
    <w:p w14:paraId="2E2FBDD4" w14:textId="77777777" w:rsidR="007173CB" w:rsidRPr="0023232C" w:rsidRDefault="0024464F" w:rsidP="00FC3B1A">
      <w:pPr>
        <w:spacing w:after="0" w:line="240" w:lineRule="auto"/>
        <w:ind w:left="0" w:right="-22" w:firstLine="708"/>
        <w:rPr>
          <w:bCs/>
          <w:lang w:val="ro-RO"/>
        </w:rPr>
      </w:pPr>
      <w:r w:rsidRPr="0023232C">
        <w:rPr>
          <w:bCs/>
          <w:lang w:val="ro-RO"/>
        </w:rPr>
        <w:t xml:space="preserve">Ministerul Mediului, Apelor și Pădurilor gestionează, în calitate de coordonator de </w:t>
      </w:r>
      <w:r w:rsidR="00DF729B" w:rsidRPr="0023232C">
        <w:rPr>
          <w:bCs/>
          <w:lang w:val="ro-RO"/>
        </w:rPr>
        <w:t xml:space="preserve">   </w:t>
      </w:r>
      <w:r w:rsidRPr="0023232C">
        <w:rPr>
          <w:bCs/>
          <w:lang w:val="ro-RO"/>
        </w:rPr>
        <w:t>refor</w:t>
      </w:r>
      <w:r w:rsidR="00E45E58" w:rsidRPr="0023232C">
        <w:rPr>
          <w:bCs/>
          <w:lang w:val="ro-RO"/>
        </w:rPr>
        <w:t xml:space="preserve">me și/sau investiții pentru Planul </w:t>
      </w:r>
      <w:r w:rsidR="001512D5" w:rsidRPr="0023232C">
        <w:rPr>
          <w:bCs/>
          <w:lang w:val="ro-RO"/>
        </w:rPr>
        <w:t>n</w:t>
      </w:r>
      <w:r w:rsidR="00E45E58" w:rsidRPr="0023232C">
        <w:rPr>
          <w:bCs/>
          <w:lang w:val="ro-RO"/>
        </w:rPr>
        <w:t xml:space="preserve">ațional de </w:t>
      </w:r>
      <w:r w:rsidR="001512D5" w:rsidRPr="0023232C">
        <w:rPr>
          <w:bCs/>
          <w:lang w:val="ro-RO"/>
        </w:rPr>
        <w:t>r</w:t>
      </w:r>
      <w:r w:rsidR="00E45E58" w:rsidRPr="0023232C">
        <w:rPr>
          <w:bCs/>
          <w:lang w:val="ro-RO"/>
        </w:rPr>
        <w:t xml:space="preserve">edresare și </w:t>
      </w:r>
      <w:r w:rsidR="001512D5" w:rsidRPr="0023232C">
        <w:rPr>
          <w:bCs/>
          <w:lang w:val="ro-RO"/>
        </w:rPr>
        <w:t>r</w:t>
      </w:r>
      <w:r w:rsidR="00E45E58" w:rsidRPr="0023232C">
        <w:rPr>
          <w:bCs/>
          <w:lang w:val="ro-RO"/>
        </w:rPr>
        <w:t>eziliență</w:t>
      </w:r>
      <w:r w:rsidR="00C60615" w:rsidRPr="0023232C">
        <w:rPr>
          <w:bCs/>
          <w:lang w:val="ro-RO"/>
        </w:rPr>
        <w:t xml:space="preserve"> (PNRR)</w:t>
      </w:r>
      <w:r w:rsidR="005757BF" w:rsidRPr="0023232C">
        <w:rPr>
          <w:bCs/>
          <w:lang w:val="ro-RO"/>
        </w:rPr>
        <w:t xml:space="preserve">, </w:t>
      </w:r>
      <w:r w:rsidRPr="0023232C">
        <w:rPr>
          <w:bCs/>
          <w:lang w:val="ro-RO"/>
        </w:rPr>
        <w:t>următoarele componente:</w:t>
      </w:r>
    </w:p>
    <w:p w14:paraId="7892315F" w14:textId="77777777" w:rsidR="0024464F" w:rsidRPr="0023232C" w:rsidRDefault="009E1DAA" w:rsidP="00FC3B1A">
      <w:pPr>
        <w:numPr>
          <w:ilvl w:val="0"/>
          <w:numId w:val="14"/>
        </w:numPr>
        <w:spacing w:after="0" w:line="240" w:lineRule="auto"/>
        <w:ind w:left="993" w:right="-22"/>
        <w:rPr>
          <w:bCs/>
          <w:lang w:val="ro-RO"/>
        </w:rPr>
      </w:pPr>
      <w:r w:rsidRPr="0023232C">
        <w:rPr>
          <w:bCs/>
          <w:lang w:val="ro-RO"/>
        </w:rPr>
        <w:t>Componenta 1 -</w:t>
      </w:r>
      <w:r w:rsidR="0024464F" w:rsidRPr="0023232C">
        <w:rPr>
          <w:bCs/>
          <w:lang w:val="ro-RO"/>
        </w:rPr>
        <w:t xml:space="preserve"> Managementul apei</w:t>
      </w:r>
    </w:p>
    <w:p w14:paraId="1B7D1508" w14:textId="77777777" w:rsidR="0024464F" w:rsidRPr="0023232C" w:rsidRDefault="0024464F" w:rsidP="00FC3B1A">
      <w:pPr>
        <w:numPr>
          <w:ilvl w:val="0"/>
          <w:numId w:val="14"/>
        </w:numPr>
        <w:spacing w:after="0" w:line="240" w:lineRule="auto"/>
        <w:ind w:left="993" w:right="-22"/>
        <w:rPr>
          <w:bCs/>
          <w:lang w:val="ro-RO"/>
        </w:rPr>
      </w:pPr>
      <w:r w:rsidRPr="0023232C">
        <w:rPr>
          <w:bCs/>
          <w:lang w:val="ro-RO"/>
        </w:rPr>
        <w:t xml:space="preserve">Componenta </w:t>
      </w:r>
      <w:r w:rsidR="005757BF" w:rsidRPr="0023232C">
        <w:rPr>
          <w:bCs/>
          <w:lang w:val="ro-RO"/>
        </w:rPr>
        <w:t>2 - Păduri și protecția biodiversității</w:t>
      </w:r>
    </w:p>
    <w:p w14:paraId="289C8FC7" w14:textId="77777777" w:rsidR="005757BF" w:rsidRPr="0023232C" w:rsidRDefault="009E1DAA" w:rsidP="00FC3B1A">
      <w:pPr>
        <w:numPr>
          <w:ilvl w:val="0"/>
          <w:numId w:val="14"/>
        </w:numPr>
        <w:spacing w:after="0" w:line="240" w:lineRule="auto"/>
        <w:ind w:left="993" w:right="-22"/>
        <w:rPr>
          <w:bCs/>
          <w:lang w:val="ro-RO"/>
        </w:rPr>
      </w:pPr>
      <w:r w:rsidRPr="0023232C">
        <w:rPr>
          <w:bCs/>
          <w:lang w:val="ro-RO"/>
        </w:rPr>
        <w:t xml:space="preserve">Componenta 3 - </w:t>
      </w:r>
      <w:r w:rsidR="005757BF" w:rsidRPr="0023232C">
        <w:rPr>
          <w:bCs/>
          <w:lang w:val="ro-RO"/>
        </w:rPr>
        <w:t>Managementul deșeurilor</w:t>
      </w:r>
    </w:p>
    <w:p w14:paraId="19447DCB" w14:textId="77777777" w:rsidR="005757BF" w:rsidRPr="0023232C" w:rsidRDefault="00923481" w:rsidP="00FC3B1A">
      <w:pPr>
        <w:numPr>
          <w:ilvl w:val="0"/>
          <w:numId w:val="14"/>
        </w:numPr>
        <w:spacing w:after="0" w:line="240" w:lineRule="auto"/>
        <w:ind w:left="993" w:right="-22"/>
        <w:rPr>
          <w:bCs/>
          <w:lang w:val="ro-RO"/>
        </w:rPr>
      </w:pPr>
      <w:r w:rsidRPr="0023232C">
        <w:rPr>
          <w:bCs/>
          <w:lang w:val="ro-RO"/>
        </w:rPr>
        <w:t>Componenta</w:t>
      </w:r>
      <w:r w:rsidR="005757BF" w:rsidRPr="0023232C">
        <w:rPr>
          <w:bCs/>
          <w:lang w:val="ro-RO"/>
        </w:rPr>
        <w:t xml:space="preserve"> 7 -</w:t>
      </w:r>
      <w:r w:rsidRPr="0023232C">
        <w:rPr>
          <w:bCs/>
          <w:lang w:val="ro-RO"/>
        </w:rPr>
        <w:t xml:space="preserve"> Transformarea digitală</w:t>
      </w:r>
    </w:p>
    <w:p w14:paraId="739A8692" w14:textId="77777777" w:rsidR="00D4302D" w:rsidRPr="0023232C" w:rsidRDefault="00D4302D" w:rsidP="00FC3B1A">
      <w:pPr>
        <w:spacing w:after="0" w:line="240" w:lineRule="auto"/>
        <w:ind w:left="0" w:right="-22"/>
        <w:rPr>
          <w:lang w:val="ro-RO"/>
        </w:rPr>
      </w:pPr>
    </w:p>
    <w:p w14:paraId="0A29873A" w14:textId="56407667" w:rsidR="00730639" w:rsidRPr="0023232C" w:rsidRDefault="00D4302D" w:rsidP="00E1317B">
      <w:pPr>
        <w:spacing w:after="0" w:line="240" w:lineRule="auto"/>
        <w:ind w:left="0" w:right="-22" w:firstLine="708"/>
        <w:rPr>
          <w:lang w:val="pt-PT"/>
        </w:rPr>
      </w:pPr>
      <w:r w:rsidRPr="0023232C">
        <w:rPr>
          <w:lang w:val="pt-PT"/>
        </w:rPr>
        <w:t>Componenta C</w:t>
      </w:r>
      <w:r w:rsidR="008D05C2">
        <w:rPr>
          <w:lang w:val="pt-PT"/>
        </w:rPr>
        <w:t>2</w:t>
      </w:r>
      <w:r w:rsidRPr="0023232C">
        <w:rPr>
          <w:lang w:val="pt-PT"/>
        </w:rPr>
        <w:t xml:space="preserve"> „</w:t>
      </w:r>
      <w:r w:rsidR="008D05C2">
        <w:rPr>
          <w:lang w:val="pt-PT"/>
        </w:rPr>
        <w:t>Păduri și protecția diversității</w:t>
      </w:r>
      <w:r w:rsidRPr="0023232C">
        <w:rPr>
          <w:lang w:val="pt-PT"/>
        </w:rPr>
        <w:t>”</w:t>
      </w:r>
      <w:r w:rsidRPr="0023232C">
        <w:rPr>
          <w:i/>
          <w:iCs/>
          <w:lang w:val="pt-PT"/>
        </w:rPr>
        <w:t xml:space="preserve"> </w:t>
      </w:r>
      <w:r w:rsidRPr="0023232C">
        <w:rPr>
          <w:lang w:val="ro-RO"/>
        </w:rPr>
        <w:t>din cadrul Planului național de redresare și reziliență</w:t>
      </w:r>
      <w:r w:rsidRPr="0023232C">
        <w:rPr>
          <w:lang w:val="pt-PT"/>
        </w:rPr>
        <w:t xml:space="preserve"> face parte din Pilonul I</w:t>
      </w:r>
      <w:r w:rsidR="00BB4215">
        <w:rPr>
          <w:lang w:val="pt-PT"/>
        </w:rPr>
        <w:t xml:space="preserve"> –</w:t>
      </w:r>
      <w:r w:rsidRPr="0023232C">
        <w:rPr>
          <w:lang w:val="pt-PT"/>
        </w:rPr>
        <w:t xml:space="preserve"> </w:t>
      </w:r>
      <w:r w:rsidR="00BB4215">
        <w:rPr>
          <w:lang w:val="pt-PT"/>
        </w:rPr>
        <w:t>“</w:t>
      </w:r>
      <w:r w:rsidRPr="0023232C">
        <w:rPr>
          <w:lang w:val="pt-PT"/>
        </w:rPr>
        <w:t>Tranziția verde</w:t>
      </w:r>
      <w:r w:rsidR="00BB4215">
        <w:rPr>
          <w:lang w:val="pt-PT"/>
        </w:rPr>
        <w:t>”</w:t>
      </w:r>
      <w:r w:rsidRPr="0023232C">
        <w:rPr>
          <w:lang w:val="pt-PT"/>
        </w:rPr>
        <w:t>.</w:t>
      </w:r>
    </w:p>
    <w:p w14:paraId="2756512A" w14:textId="7DE81085" w:rsidR="00E1317B" w:rsidRDefault="008D05C2" w:rsidP="00BB4215">
      <w:pPr>
        <w:spacing w:after="0" w:line="240" w:lineRule="auto"/>
        <w:ind w:left="0" w:right="-22" w:firstLine="708"/>
      </w:pPr>
      <w:proofErr w:type="spellStart"/>
      <w:r w:rsidRPr="008D05C2">
        <w:t>Obiectivul</w:t>
      </w:r>
      <w:proofErr w:type="spellEnd"/>
      <w:r w:rsidRPr="008D05C2">
        <w:t xml:space="preserve"> </w:t>
      </w:r>
      <w:proofErr w:type="spellStart"/>
      <w:r w:rsidRPr="008D05C2">
        <w:t>acestei</w:t>
      </w:r>
      <w:proofErr w:type="spellEnd"/>
      <w:r w:rsidRPr="008D05C2">
        <w:t xml:space="preserve"> </w:t>
      </w:r>
      <w:proofErr w:type="spellStart"/>
      <w:r w:rsidRPr="008D05C2">
        <w:t>componentei</w:t>
      </w:r>
      <w:proofErr w:type="spellEnd"/>
      <w:r w:rsidRPr="008D05C2">
        <w:t xml:space="preserve"> </w:t>
      </w:r>
      <w:proofErr w:type="spellStart"/>
      <w:r w:rsidRPr="008D05C2">
        <w:t>este</w:t>
      </w:r>
      <w:proofErr w:type="spellEnd"/>
      <w:r w:rsidRPr="008D05C2">
        <w:t xml:space="preserve"> de a </w:t>
      </w:r>
      <w:proofErr w:type="spellStart"/>
      <w:r w:rsidRPr="008D05C2">
        <w:t>armoniza</w:t>
      </w:r>
      <w:proofErr w:type="spellEnd"/>
      <w:r w:rsidRPr="008D05C2">
        <w:t xml:space="preserve"> </w:t>
      </w:r>
      <w:proofErr w:type="spellStart"/>
      <w:r w:rsidRPr="008D05C2">
        <w:t>practicil</w:t>
      </w:r>
      <w:r>
        <w:t>e</w:t>
      </w:r>
      <w:proofErr w:type="spellEnd"/>
      <w:r w:rsidRPr="008D05C2">
        <w:t xml:space="preserve"> de management </w:t>
      </w:r>
      <w:proofErr w:type="spellStart"/>
      <w:r w:rsidRPr="008D05C2">
        <w:t>forestier</w:t>
      </w:r>
      <w:proofErr w:type="spellEnd"/>
      <w:r w:rsidRPr="008D05C2">
        <w:t xml:space="preserve"> cu </w:t>
      </w:r>
      <w:proofErr w:type="spellStart"/>
      <w:r w:rsidRPr="008D05C2">
        <w:t>cele</w:t>
      </w:r>
      <w:proofErr w:type="spellEnd"/>
      <w:r w:rsidRPr="008D05C2">
        <w:t xml:space="preserve"> </w:t>
      </w:r>
      <w:proofErr w:type="spellStart"/>
      <w:r w:rsidRPr="008D05C2">
        <w:rPr>
          <w:rFonts w:cs="TimesNewRomanPSMT"/>
        </w:rPr>
        <w:t>privind</w:t>
      </w:r>
      <w:proofErr w:type="spellEnd"/>
      <w:r w:rsidRPr="008D05C2">
        <w:rPr>
          <w:rFonts w:cs="TimesNewRomanPSMT"/>
        </w:rPr>
        <w:t xml:space="preserve"> </w:t>
      </w:r>
      <w:proofErr w:type="spellStart"/>
      <w:r w:rsidRPr="008D05C2">
        <w:rPr>
          <w:rFonts w:cs="TimesNewRomanPSMT"/>
        </w:rPr>
        <w:t>conservarea</w:t>
      </w:r>
      <w:proofErr w:type="spellEnd"/>
      <w:r w:rsidRPr="008D05C2">
        <w:rPr>
          <w:rFonts w:cs="TimesNewRomanPSMT"/>
        </w:rPr>
        <w:t xml:space="preserve"> </w:t>
      </w:r>
      <w:proofErr w:type="spellStart"/>
      <w:r w:rsidRPr="008D05C2">
        <w:rPr>
          <w:rFonts w:cs="TimesNewRomanPSMT"/>
        </w:rPr>
        <w:t>biodiversităț</w:t>
      </w:r>
      <w:r w:rsidRPr="008D05C2">
        <w:t>ii</w:t>
      </w:r>
      <w:proofErr w:type="spellEnd"/>
      <w:r w:rsidRPr="008D05C2">
        <w:t xml:space="preserve"> </w:t>
      </w:r>
      <w:proofErr w:type="spellStart"/>
      <w:r w:rsidRPr="008D05C2">
        <w:rPr>
          <w:rFonts w:cs="TimesNewRomanPSMT"/>
        </w:rPr>
        <w:t>ș</w:t>
      </w:r>
      <w:r w:rsidRPr="008D05C2">
        <w:t>i</w:t>
      </w:r>
      <w:proofErr w:type="spellEnd"/>
      <w:r w:rsidRPr="008D05C2">
        <w:t xml:space="preserve"> </w:t>
      </w:r>
      <w:proofErr w:type="spellStart"/>
      <w:r w:rsidRPr="008D05C2">
        <w:t>protejarea</w:t>
      </w:r>
      <w:proofErr w:type="spellEnd"/>
      <w:r w:rsidRPr="008D05C2">
        <w:t xml:space="preserve"> </w:t>
      </w:r>
      <w:proofErr w:type="spellStart"/>
      <w:r w:rsidRPr="008D05C2">
        <w:t>mediului</w:t>
      </w:r>
      <w:proofErr w:type="spellEnd"/>
      <w:r w:rsidRPr="008D05C2">
        <w:t xml:space="preserve"> </w:t>
      </w:r>
      <w:proofErr w:type="spellStart"/>
      <w:r w:rsidRPr="008D05C2">
        <w:rPr>
          <w:rFonts w:cs="TimesNewRomanPSMT"/>
        </w:rPr>
        <w:t>ș</w:t>
      </w:r>
      <w:r w:rsidRPr="008D05C2">
        <w:t>i</w:t>
      </w:r>
      <w:proofErr w:type="spellEnd"/>
      <w:r w:rsidRPr="008D05C2">
        <w:t xml:space="preserve"> </w:t>
      </w:r>
      <w:proofErr w:type="spellStart"/>
      <w:r w:rsidRPr="008D05C2">
        <w:t>asigurarea</w:t>
      </w:r>
      <w:proofErr w:type="spellEnd"/>
      <w:r w:rsidRPr="008D05C2">
        <w:t xml:space="preserve"> </w:t>
      </w:r>
      <w:proofErr w:type="spellStart"/>
      <w:r w:rsidRPr="008D05C2">
        <w:t>tranzi</w:t>
      </w:r>
      <w:r w:rsidRPr="008D05C2">
        <w:rPr>
          <w:rFonts w:cs="TimesNewRomanPSMT"/>
        </w:rPr>
        <w:t>ției</w:t>
      </w:r>
      <w:proofErr w:type="spellEnd"/>
      <w:r w:rsidRPr="008D05C2">
        <w:rPr>
          <w:rFonts w:cs="TimesNewRomanPSMT"/>
        </w:rPr>
        <w:t xml:space="preserve"> </w:t>
      </w:r>
      <w:proofErr w:type="spellStart"/>
      <w:r w:rsidRPr="008D05C2">
        <w:rPr>
          <w:rFonts w:cs="TimesNewRomanPSMT"/>
        </w:rPr>
        <w:t>către</w:t>
      </w:r>
      <w:proofErr w:type="spellEnd"/>
      <w:r w:rsidRPr="008D05C2">
        <w:rPr>
          <w:rFonts w:cs="TimesNewRomanPSMT"/>
        </w:rPr>
        <w:t xml:space="preserve"> o </w:t>
      </w:r>
      <w:proofErr w:type="spellStart"/>
      <w:r w:rsidRPr="008D05C2">
        <w:rPr>
          <w:rFonts w:cs="TimesNewRomanPSMT"/>
        </w:rPr>
        <w:t>Europă</w:t>
      </w:r>
      <w:proofErr w:type="spellEnd"/>
      <w:r w:rsidRPr="008D05C2">
        <w:rPr>
          <w:rFonts w:cs="TimesNewRomanPSMT"/>
        </w:rPr>
        <w:t xml:space="preserve"> </w:t>
      </w:r>
      <w:proofErr w:type="spellStart"/>
      <w:r w:rsidRPr="008D05C2">
        <w:rPr>
          <w:rFonts w:cs="TimesNewRomanPSMT"/>
        </w:rPr>
        <w:t>neutră</w:t>
      </w:r>
      <w:proofErr w:type="spellEnd"/>
      <w:r w:rsidRPr="008D05C2">
        <w:rPr>
          <w:rFonts w:cs="TimesNewRomanPSMT"/>
        </w:rPr>
        <w:t xml:space="preserve"> din </w:t>
      </w:r>
      <w:proofErr w:type="spellStart"/>
      <w:r w:rsidRPr="008D05C2">
        <w:rPr>
          <w:rFonts w:cs="TimesNewRomanPSMT"/>
        </w:rPr>
        <w:t>punct</w:t>
      </w:r>
      <w:proofErr w:type="spellEnd"/>
      <w:r w:rsidRPr="008D05C2">
        <w:rPr>
          <w:rFonts w:cs="TimesNewRomanPSMT"/>
        </w:rPr>
        <w:t xml:space="preserve"> de </w:t>
      </w:r>
      <w:proofErr w:type="spellStart"/>
      <w:r w:rsidRPr="008D05C2">
        <w:rPr>
          <w:rFonts w:cs="TimesNewRomanPSMT"/>
        </w:rPr>
        <w:t>vedere</w:t>
      </w:r>
      <w:proofErr w:type="spellEnd"/>
      <w:r w:rsidRPr="008D05C2">
        <w:rPr>
          <w:rFonts w:cs="TimesNewRomanPSMT"/>
        </w:rPr>
        <w:t xml:space="preserve"> climatic </w:t>
      </w:r>
      <w:proofErr w:type="spellStart"/>
      <w:r w:rsidRPr="008D05C2">
        <w:rPr>
          <w:rFonts w:cs="TimesNewRomanPSMT"/>
        </w:rPr>
        <w:t>prin</w:t>
      </w:r>
      <w:proofErr w:type="spellEnd"/>
      <w:r w:rsidRPr="008D05C2">
        <w:rPr>
          <w:rFonts w:cs="TimesNewRomanPSMT"/>
        </w:rPr>
        <w:t xml:space="preserve"> </w:t>
      </w:r>
      <w:proofErr w:type="spellStart"/>
      <w:r w:rsidRPr="008D05C2">
        <w:rPr>
          <w:rFonts w:cs="TimesNewRomanPSMT"/>
        </w:rPr>
        <w:t>crearea</w:t>
      </w:r>
      <w:proofErr w:type="spellEnd"/>
      <w:r w:rsidRPr="008D05C2">
        <w:rPr>
          <w:rFonts w:cs="TimesNewRomanPSMT"/>
        </w:rPr>
        <w:t xml:space="preserve"> de </w:t>
      </w:r>
      <w:proofErr w:type="spellStart"/>
      <w:r w:rsidRPr="008D05C2">
        <w:rPr>
          <w:rFonts w:cs="TimesNewRomanPSMT"/>
        </w:rPr>
        <w:t>noi</w:t>
      </w:r>
      <w:proofErr w:type="spellEnd"/>
      <w:r w:rsidRPr="008D05C2">
        <w:rPr>
          <w:rFonts w:cs="TimesNewRomanPSMT"/>
        </w:rPr>
        <w:t xml:space="preserve"> </w:t>
      </w:r>
      <w:proofErr w:type="spellStart"/>
      <w:r w:rsidRPr="008D05C2">
        <w:rPr>
          <w:rFonts w:cs="TimesNewRomanPSMT"/>
        </w:rPr>
        <w:t>suprafețe</w:t>
      </w:r>
      <w:proofErr w:type="spellEnd"/>
      <w:r w:rsidRPr="008D05C2">
        <w:rPr>
          <w:rFonts w:cs="TimesNewRomanPSMT"/>
        </w:rPr>
        <w:t xml:space="preserve"> </w:t>
      </w:r>
      <w:proofErr w:type="spellStart"/>
      <w:r w:rsidRPr="008D05C2">
        <w:rPr>
          <w:rFonts w:cs="TimesNewRomanPSMT"/>
        </w:rPr>
        <w:t>acoperite</w:t>
      </w:r>
      <w:proofErr w:type="spellEnd"/>
      <w:r w:rsidRPr="008D05C2">
        <w:rPr>
          <w:rFonts w:cs="TimesNewRomanPSMT"/>
        </w:rPr>
        <w:t xml:space="preserve"> cu </w:t>
      </w:r>
      <w:proofErr w:type="spellStart"/>
      <w:r w:rsidRPr="008D05C2">
        <w:rPr>
          <w:rFonts w:cs="TimesNewRomanPSMT"/>
        </w:rPr>
        <w:t>păduri</w:t>
      </w:r>
      <w:proofErr w:type="spellEnd"/>
      <w:r w:rsidRPr="008D05C2">
        <w:rPr>
          <w:rFonts w:cs="TimesNewRomanPSMT"/>
        </w:rPr>
        <w:t xml:space="preserve"> </w:t>
      </w:r>
      <w:proofErr w:type="spellStart"/>
      <w:r w:rsidRPr="008D05C2">
        <w:rPr>
          <w:rFonts w:cs="TimesNewRomanPSMT"/>
        </w:rPr>
        <w:t>ș</w:t>
      </w:r>
      <w:r w:rsidRPr="008D05C2">
        <w:t>i</w:t>
      </w:r>
      <w:proofErr w:type="spellEnd"/>
      <w:r w:rsidRPr="008D05C2">
        <w:t xml:space="preserve"> </w:t>
      </w:r>
      <w:proofErr w:type="spellStart"/>
      <w:r w:rsidRPr="008D05C2">
        <w:t>refacerea</w:t>
      </w:r>
      <w:proofErr w:type="spellEnd"/>
      <w:r w:rsidRPr="008D05C2">
        <w:t xml:space="preserve"> </w:t>
      </w:r>
      <w:proofErr w:type="spellStart"/>
      <w:r w:rsidRPr="008D05C2">
        <w:t>habitatelor</w:t>
      </w:r>
      <w:proofErr w:type="spellEnd"/>
      <w:r w:rsidRPr="008D05C2">
        <w:t xml:space="preserve"> </w:t>
      </w:r>
      <w:proofErr w:type="spellStart"/>
      <w:r w:rsidRPr="008D05C2">
        <w:t>degradate</w:t>
      </w:r>
      <w:proofErr w:type="spellEnd"/>
      <w:r w:rsidRPr="008D05C2">
        <w:t xml:space="preserve">. </w:t>
      </w:r>
    </w:p>
    <w:p w14:paraId="534983EF" w14:textId="29AD5CC1" w:rsidR="00E1317B" w:rsidRDefault="00BB4215" w:rsidP="00FC3B1A">
      <w:pPr>
        <w:spacing w:after="0" w:line="240" w:lineRule="auto"/>
        <w:ind w:left="0" w:right="-22" w:firstLine="708"/>
      </w:pPr>
      <w:r w:rsidRPr="00BB4215">
        <w:t xml:space="preserve">Această </w:t>
      </w:r>
      <w:proofErr w:type="spellStart"/>
      <w:r w:rsidRPr="00BB4215">
        <w:t>componentă</w:t>
      </w:r>
      <w:proofErr w:type="spellEnd"/>
      <w:r w:rsidRPr="00BB4215">
        <w:t xml:space="preserve"> </w:t>
      </w:r>
      <w:proofErr w:type="spellStart"/>
      <w:r w:rsidRPr="00BB4215">
        <w:t>cuprinde</w:t>
      </w:r>
      <w:proofErr w:type="spellEnd"/>
      <w:r w:rsidRPr="00BB4215">
        <w:t xml:space="preserve"> </w:t>
      </w:r>
      <w:proofErr w:type="spellStart"/>
      <w:r w:rsidRPr="00BB4215">
        <w:t>două</w:t>
      </w:r>
      <w:proofErr w:type="spellEnd"/>
      <w:r w:rsidRPr="00BB4215">
        <w:t xml:space="preserve"> </w:t>
      </w:r>
      <w:proofErr w:type="spellStart"/>
      <w:r w:rsidRPr="00BB4215">
        <w:t>reforme</w:t>
      </w:r>
      <w:proofErr w:type="spellEnd"/>
      <w:r w:rsidRPr="00BB4215">
        <w:t xml:space="preserve"> </w:t>
      </w:r>
      <w:proofErr w:type="spellStart"/>
      <w:r w:rsidRPr="00BB4215">
        <w:t>și</w:t>
      </w:r>
      <w:proofErr w:type="spellEnd"/>
      <w:r w:rsidRPr="00BB4215">
        <w:t xml:space="preserve"> </w:t>
      </w:r>
      <w:proofErr w:type="spellStart"/>
      <w:r w:rsidRPr="00BB4215">
        <w:t>cinci</w:t>
      </w:r>
      <w:proofErr w:type="spellEnd"/>
      <w:r w:rsidRPr="00BB4215">
        <w:t xml:space="preserve"> </w:t>
      </w:r>
      <w:proofErr w:type="spellStart"/>
      <w:r w:rsidRPr="00BB4215">
        <w:t>investiții</w:t>
      </w:r>
      <w:proofErr w:type="spellEnd"/>
      <w:r>
        <w:t>.</w:t>
      </w:r>
    </w:p>
    <w:p w14:paraId="01838A6B" w14:textId="77777777" w:rsidR="00BB4215" w:rsidRPr="00BB4215" w:rsidRDefault="00BB4215" w:rsidP="00FC3B1A">
      <w:pPr>
        <w:spacing w:after="0" w:line="240" w:lineRule="auto"/>
        <w:ind w:left="0" w:right="-22" w:firstLine="708"/>
      </w:pPr>
    </w:p>
    <w:p w14:paraId="2F65801E" w14:textId="1AF3B258" w:rsidR="00BB4215" w:rsidRDefault="00BB4215" w:rsidP="009F3366">
      <w:pPr>
        <w:pStyle w:val="Default"/>
        <w:ind w:firstLine="708"/>
        <w:jc w:val="both"/>
        <w:rPr>
          <w:rFonts w:ascii="Trebuchet MS" w:hAnsi="Trebuchet MS"/>
          <w:sz w:val="22"/>
          <w:szCs w:val="22"/>
        </w:rPr>
      </w:pPr>
      <w:proofErr w:type="spellStart"/>
      <w:r w:rsidRPr="00BB4215">
        <w:rPr>
          <w:rFonts w:ascii="Trebuchet MS" w:hAnsi="Trebuchet MS"/>
          <w:sz w:val="22"/>
          <w:szCs w:val="22"/>
        </w:rPr>
        <w:t>Reforma</w:t>
      </w:r>
      <w:proofErr w:type="spellEnd"/>
      <w:r w:rsidRPr="00BB4215">
        <w:rPr>
          <w:rFonts w:ascii="Trebuchet MS" w:hAnsi="Trebuchet MS"/>
          <w:sz w:val="22"/>
          <w:szCs w:val="22"/>
        </w:rPr>
        <w:t xml:space="preserve"> 1</w:t>
      </w:r>
      <w:r>
        <w:rPr>
          <w:rFonts w:ascii="Trebuchet MS" w:hAnsi="Trebuchet MS"/>
          <w:sz w:val="22"/>
          <w:szCs w:val="22"/>
        </w:rPr>
        <w:t xml:space="preserve"> -</w:t>
      </w:r>
      <w:r w:rsidRPr="00BB4215">
        <w:rPr>
          <w:rFonts w:ascii="Trebuchet MS" w:hAnsi="Trebuchet MS"/>
          <w:sz w:val="22"/>
          <w:szCs w:val="22"/>
        </w:rPr>
        <w:t xml:space="preserve"> </w:t>
      </w:r>
      <w:proofErr w:type="spellStart"/>
      <w:r w:rsidRPr="00BB4215">
        <w:rPr>
          <w:rFonts w:ascii="Trebuchet MS" w:hAnsi="Trebuchet MS"/>
          <w:sz w:val="22"/>
          <w:szCs w:val="22"/>
        </w:rPr>
        <w:t>Reforma</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sistemului</w:t>
      </w:r>
      <w:proofErr w:type="spellEnd"/>
      <w:r w:rsidRPr="00BB4215">
        <w:rPr>
          <w:rFonts w:ascii="Trebuchet MS" w:hAnsi="Trebuchet MS"/>
          <w:sz w:val="22"/>
          <w:szCs w:val="22"/>
        </w:rPr>
        <w:t xml:space="preserve"> de management </w:t>
      </w:r>
      <w:proofErr w:type="spellStart"/>
      <w:r w:rsidRPr="00BB4215">
        <w:rPr>
          <w:rFonts w:ascii="Trebuchet MS" w:hAnsi="Trebuchet MS" w:cs="TimesNewRomanPSMT"/>
          <w:sz w:val="22"/>
          <w:szCs w:val="23"/>
        </w:rPr>
        <w:t>ș</w:t>
      </w:r>
      <w:r w:rsidRPr="00BB4215">
        <w:rPr>
          <w:rFonts w:ascii="Trebuchet MS" w:hAnsi="Trebuchet MS"/>
          <w:sz w:val="22"/>
          <w:szCs w:val="22"/>
        </w:rPr>
        <w:t>i</w:t>
      </w:r>
      <w:proofErr w:type="spellEnd"/>
      <w:r w:rsidRPr="00BB4215">
        <w:rPr>
          <w:rFonts w:ascii="Trebuchet MS" w:hAnsi="Trebuchet MS"/>
          <w:sz w:val="22"/>
          <w:szCs w:val="22"/>
        </w:rPr>
        <w:t xml:space="preserve"> a </w:t>
      </w:r>
      <w:proofErr w:type="spellStart"/>
      <w:r w:rsidRPr="00BB4215">
        <w:rPr>
          <w:rFonts w:ascii="Trebuchet MS" w:hAnsi="Trebuchet MS"/>
          <w:sz w:val="22"/>
          <w:szCs w:val="22"/>
        </w:rPr>
        <w:t>celui</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privind</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guvernan</w:t>
      </w:r>
      <w:r w:rsidRPr="00BB4215">
        <w:rPr>
          <w:rFonts w:ascii="Trebuchet MS" w:hAnsi="Trebuchet MS" w:cs="TimesNewRomanPSMT"/>
          <w:sz w:val="22"/>
          <w:szCs w:val="23"/>
        </w:rPr>
        <w:t>ț</w:t>
      </w:r>
      <w:r w:rsidRPr="00BB4215">
        <w:rPr>
          <w:rFonts w:ascii="Trebuchet MS" w:hAnsi="Trebuchet MS"/>
          <w:sz w:val="22"/>
          <w:szCs w:val="22"/>
        </w:rPr>
        <w:t>a</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în</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domeniul</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forestier</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prin</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dezvoltarea</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unei</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noi</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Strategii</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forestiere</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na</w:t>
      </w:r>
      <w:r w:rsidRPr="00BB4215">
        <w:rPr>
          <w:rFonts w:ascii="Trebuchet MS" w:hAnsi="Trebuchet MS" w:cs="TimesNewRomanPSMT"/>
          <w:sz w:val="22"/>
          <w:szCs w:val="23"/>
        </w:rPr>
        <w:t>ț</w:t>
      </w:r>
      <w:r w:rsidRPr="00BB4215">
        <w:rPr>
          <w:rFonts w:ascii="Trebuchet MS" w:hAnsi="Trebuchet MS"/>
          <w:sz w:val="22"/>
          <w:szCs w:val="22"/>
        </w:rPr>
        <w:t>ionale</w:t>
      </w:r>
      <w:proofErr w:type="spellEnd"/>
      <w:r w:rsidRPr="00BB4215">
        <w:rPr>
          <w:rFonts w:ascii="Trebuchet MS" w:hAnsi="Trebuchet MS"/>
          <w:sz w:val="22"/>
          <w:szCs w:val="22"/>
        </w:rPr>
        <w:t xml:space="preserve"> </w:t>
      </w:r>
      <w:proofErr w:type="spellStart"/>
      <w:r w:rsidRPr="00BB4215">
        <w:rPr>
          <w:rFonts w:ascii="Trebuchet MS" w:hAnsi="Trebuchet MS" w:cs="TimesNewRomanPSMT"/>
          <w:sz w:val="22"/>
          <w:szCs w:val="23"/>
        </w:rPr>
        <w:t>ș</w:t>
      </w:r>
      <w:r w:rsidRPr="00BB4215">
        <w:rPr>
          <w:rFonts w:ascii="Trebuchet MS" w:hAnsi="Trebuchet MS"/>
          <w:sz w:val="22"/>
          <w:szCs w:val="22"/>
        </w:rPr>
        <w:t>i</w:t>
      </w:r>
      <w:proofErr w:type="spellEnd"/>
      <w:r w:rsidRPr="00BB4215">
        <w:rPr>
          <w:rFonts w:ascii="Trebuchet MS" w:hAnsi="Trebuchet MS"/>
          <w:sz w:val="22"/>
          <w:szCs w:val="22"/>
        </w:rPr>
        <w:t xml:space="preserve"> a </w:t>
      </w:r>
      <w:proofErr w:type="spellStart"/>
      <w:r w:rsidRPr="00BB4215">
        <w:rPr>
          <w:rFonts w:ascii="Trebuchet MS" w:hAnsi="Trebuchet MS"/>
          <w:sz w:val="22"/>
          <w:szCs w:val="22"/>
        </w:rPr>
        <w:t>legisla</w:t>
      </w:r>
      <w:r w:rsidRPr="00BB4215">
        <w:rPr>
          <w:rFonts w:ascii="Trebuchet MS" w:hAnsi="Trebuchet MS" w:cs="TimesNewRomanPSMT"/>
          <w:sz w:val="22"/>
          <w:szCs w:val="23"/>
        </w:rPr>
        <w:t>ț</w:t>
      </w:r>
      <w:r w:rsidRPr="00BB4215">
        <w:rPr>
          <w:rFonts w:ascii="Trebuchet MS" w:hAnsi="Trebuchet MS"/>
          <w:sz w:val="22"/>
          <w:szCs w:val="22"/>
        </w:rPr>
        <w:t>iei</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subsecvente</w:t>
      </w:r>
      <w:proofErr w:type="spellEnd"/>
      <w:r>
        <w:rPr>
          <w:rFonts w:ascii="Trebuchet MS" w:hAnsi="Trebuchet MS"/>
          <w:sz w:val="22"/>
          <w:szCs w:val="22"/>
        </w:rPr>
        <w:t>.</w:t>
      </w:r>
    </w:p>
    <w:p w14:paraId="39F584C8" w14:textId="77777777" w:rsidR="00BB4215" w:rsidRPr="00BB4215" w:rsidRDefault="00BB4215" w:rsidP="00BB4215">
      <w:pPr>
        <w:pStyle w:val="Default"/>
        <w:jc w:val="both"/>
        <w:rPr>
          <w:rFonts w:ascii="Trebuchet MS" w:hAnsi="Trebuchet MS"/>
          <w:sz w:val="22"/>
          <w:szCs w:val="22"/>
        </w:rPr>
      </w:pPr>
    </w:p>
    <w:p w14:paraId="63F0C7E0" w14:textId="77777777" w:rsidR="00BB4215" w:rsidRDefault="00BB4215" w:rsidP="00BB4215">
      <w:pPr>
        <w:pStyle w:val="Default"/>
        <w:ind w:firstLine="708"/>
        <w:jc w:val="both"/>
        <w:rPr>
          <w:rFonts w:ascii="Trebuchet MS" w:hAnsi="Trebuchet MS"/>
          <w:sz w:val="22"/>
          <w:szCs w:val="22"/>
        </w:rPr>
      </w:pPr>
      <w:proofErr w:type="spellStart"/>
      <w:r w:rsidRPr="00BB4215">
        <w:rPr>
          <w:rFonts w:ascii="Trebuchet MS" w:hAnsi="Trebuchet MS"/>
          <w:sz w:val="22"/>
          <w:szCs w:val="22"/>
        </w:rPr>
        <w:t>Obiectivul</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reformei</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este</w:t>
      </w:r>
      <w:proofErr w:type="spellEnd"/>
      <w:r w:rsidRPr="00BB4215">
        <w:rPr>
          <w:rFonts w:ascii="Trebuchet MS" w:hAnsi="Trebuchet MS"/>
          <w:sz w:val="22"/>
          <w:szCs w:val="22"/>
        </w:rPr>
        <w:t xml:space="preserve"> de a </w:t>
      </w:r>
      <w:proofErr w:type="spellStart"/>
      <w:r w:rsidRPr="00BB4215">
        <w:rPr>
          <w:rFonts w:ascii="Trebuchet MS" w:hAnsi="Trebuchet MS"/>
          <w:sz w:val="22"/>
          <w:szCs w:val="22"/>
        </w:rPr>
        <w:t>asigura</w:t>
      </w:r>
      <w:proofErr w:type="spellEnd"/>
      <w:r w:rsidRPr="00BB4215">
        <w:rPr>
          <w:rFonts w:ascii="Trebuchet MS" w:hAnsi="Trebuchet MS"/>
          <w:sz w:val="22"/>
          <w:szCs w:val="22"/>
        </w:rPr>
        <w:t xml:space="preserve"> un </w:t>
      </w:r>
      <w:proofErr w:type="spellStart"/>
      <w:r w:rsidRPr="00BB4215">
        <w:rPr>
          <w:rFonts w:ascii="Trebuchet MS" w:hAnsi="Trebuchet MS"/>
          <w:sz w:val="22"/>
          <w:szCs w:val="22"/>
        </w:rPr>
        <w:t>cadru</w:t>
      </w:r>
      <w:proofErr w:type="spellEnd"/>
      <w:r w:rsidRPr="00BB4215">
        <w:rPr>
          <w:rFonts w:ascii="Trebuchet MS" w:hAnsi="Trebuchet MS"/>
          <w:sz w:val="22"/>
          <w:szCs w:val="22"/>
        </w:rPr>
        <w:t xml:space="preserve"> strategic </w:t>
      </w:r>
      <w:proofErr w:type="spellStart"/>
      <w:r w:rsidRPr="00BB4215">
        <w:rPr>
          <w:rFonts w:ascii="Trebuchet MS" w:hAnsi="Trebuchet MS" w:cs="TimesNewRomanPSMT"/>
          <w:sz w:val="22"/>
          <w:szCs w:val="23"/>
        </w:rPr>
        <w:t>ș</w:t>
      </w:r>
      <w:r w:rsidRPr="00BB4215">
        <w:rPr>
          <w:rFonts w:ascii="Trebuchet MS" w:hAnsi="Trebuchet MS"/>
          <w:sz w:val="22"/>
          <w:szCs w:val="22"/>
        </w:rPr>
        <w:t>i</w:t>
      </w:r>
      <w:proofErr w:type="spellEnd"/>
      <w:r w:rsidRPr="00BB4215">
        <w:rPr>
          <w:rFonts w:ascii="Trebuchet MS" w:hAnsi="Trebuchet MS"/>
          <w:sz w:val="22"/>
          <w:szCs w:val="22"/>
        </w:rPr>
        <w:t xml:space="preserve"> de </w:t>
      </w:r>
      <w:proofErr w:type="spellStart"/>
      <w:r w:rsidRPr="00BB4215">
        <w:rPr>
          <w:rFonts w:ascii="Trebuchet MS" w:hAnsi="Trebuchet MS"/>
          <w:sz w:val="22"/>
          <w:szCs w:val="22"/>
        </w:rPr>
        <w:t>reglementare</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clar</w:t>
      </w:r>
      <w:proofErr w:type="spellEnd"/>
      <w:r w:rsidRPr="00BB4215">
        <w:rPr>
          <w:rFonts w:ascii="Trebuchet MS" w:hAnsi="Trebuchet MS"/>
          <w:sz w:val="22"/>
          <w:szCs w:val="22"/>
        </w:rPr>
        <w:t xml:space="preserve"> </w:t>
      </w:r>
      <w:proofErr w:type="spellStart"/>
      <w:r w:rsidRPr="00BB4215">
        <w:rPr>
          <w:rFonts w:ascii="Trebuchet MS" w:hAnsi="Trebuchet MS" w:cs="TimesNewRomanPSMT"/>
          <w:sz w:val="22"/>
          <w:szCs w:val="23"/>
        </w:rPr>
        <w:t>ș</w:t>
      </w:r>
      <w:r w:rsidRPr="00BB4215">
        <w:rPr>
          <w:rFonts w:ascii="Trebuchet MS" w:hAnsi="Trebuchet MS"/>
          <w:sz w:val="22"/>
          <w:szCs w:val="22"/>
        </w:rPr>
        <w:t>i</w:t>
      </w:r>
      <w:proofErr w:type="spellEnd"/>
      <w:r w:rsidRPr="00BB4215">
        <w:rPr>
          <w:rFonts w:ascii="Trebuchet MS" w:hAnsi="Trebuchet MS"/>
          <w:sz w:val="22"/>
          <w:szCs w:val="22"/>
        </w:rPr>
        <w:t xml:space="preserve"> solid </w:t>
      </w:r>
      <w:proofErr w:type="spellStart"/>
      <w:r w:rsidRPr="00BB4215">
        <w:rPr>
          <w:rFonts w:ascii="Trebuchet MS" w:hAnsi="Trebuchet MS"/>
          <w:sz w:val="22"/>
          <w:szCs w:val="22"/>
        </w:rPr>
        <w:t>pentru</w:t>
      </w:r>
      <w:proofErr w:type="spellEnd"/>
      <w:r w:rsidRPr="00BB4215">
        <w:rPr>
          <w:rFonts w:ascii="Trebuchet MS" w:hAnsi="Trebuchet MS"/>
          <w:sz w:val="22"/>
          <w:szCs w:val="22"/>
        </w:rPr>
        <w:t xml:space="preserve"> </w:t>
      </w:r>
      <w:proofErr w:type="spellStart"/>
      <w:r w:rsidRPr="00BB4215">
        <w:rPr>
          <w:rFonts w:ascii="Trebuchet MS" w:hAnsi="Trebuchet MS" w:cs="TimesNewRomanPSMT"/>
          <w:sz w:val="22"/>
          <w:szCs w:val="23"/>
        </w:rPr>
        <w:t>punerea</w:t>
      </w:r>
      <w:proofErr w:type="spellEnd"/>
      <w:r w:rsidRPr="00BB4215">
        <w:rPr>
          <w:rFonts w:ascii="Trebuchet MS" w:hAnsi="Trebuchet MS" w:cs="TimesNewRomanPSMT"/>
          <w:sz w:val="22"/>
          <w:szCs w:val="23"/>
        </w:rPr>
        <w:t xml:space="preserve"> </w:t>
      </w:r>
      <w:proofErr w:type="spellStart"/>
      <w:r w:rsidRPr="00BB4215">
        <w:rPr>
          <w:rFonts w:ascii="Trebuchet MS" w:hAnsi="Trebuchet MS" w:cs="TimesNewRomanPSMT"/>
          <w:sz w:val="22"/>
          <w:szCs w:val="23"/>
        </w:rPr>
        <w:t>în</w:t>
      </w:r>
      <w:proofErr w:type="spellEnd"/>
      <w:r w:rsidRPr="00BB4215">
        <w:rPr>
          <w:rFonts w:ascii="Trebuchet MS" w:hAnsi="Trebuchet MS" w:cs="TimesNewRomanPSMT"/>
          <w:sz w:val="22"/>
          <w:szCs w:val="23"/>
        </w:rPr>
        <w:t xml:space="preserve"> </w:t>
      </w:r>
      <w:proofErr w:type="spellStart"/>
      <w:r w:rsidRPr="00BB4215">
        <w:rPr>
          <w:rFonts w:ascii="Trebuchet MS" w:hAnsi="Trebuchet MS" w:cs="TimesNewRomanPSMT"/>
          <w:sz w:val="22"/>
          <w:szCs w:val="23"/>
        </w:rPr>
        <w:t>aplicare</w:t>
      </w:r>
      <w:proofErr w:type="spellEnd"/>
      <w:r w:rsidRPr="00BB4215">
        <w:rPr>
          <w:rFonts w:ascii="Trebuchet MS" w:hAnsi="Trebuchet MS" w:cs="TimesNewRomanPSMT"/>
          <w:sz w:val="22"/>
          <w:szCs w:val="23"/>
        </w:rPr>
        <w:t xml:space="preserve"> a </w:t>
      </w:r>
      <w:proofErr w:type="spellStart"/>
      <w:r w:rsidRPr="00BB4215">
        <w:rPr>
          <w:rFonts w:ascii="Trebuchet MS" w:hAnsi="Trebuchet MS" w:cs="TimesNewRomanPSMT"/>
          <w:sz w:val="22"/>
          <w:szCs w:val="23"/>
        </w:rPr>
        <w:t>unor</w:t>
      </w:r>
      <w:proofErr w:type="spellEnd"/>
      <w:r w:rsidRPr="00BB4215">
        <w:rPr>
          <w:rFonts w:ascii="Trebuchet MS" w:hAnsi="Trebuchet MS" w:cs="TimesNewRomanPSMT"/>
          <w:sz w:val="22"/>
          <w:szCs w:val="23"/>
        </w:rPr>
        <w:t xml:space="preserve"> </w:t>
      </w:r>
      <w:proofErr w:type="spellStart"/>
      <w:r w:rsidRPr="00BB4215">
        <w:rPr>
          <w:rFonts w:ascii="Trebuchet MS" w:hAnsi="Trebuchet MS" w:cs="TimesNewRomanPSMT"/>
          <w:sz w:val="22"/>
          <w:szCs w:val="23"/>
        </w:rPr>
        <w:t>politici</w:t>
      </w:r>
      <w:proofErr w:type="spellEnd"/>
      <w:r w:rsidRPr="00BB4215">
        <w:rPr>
          <w:rFonts w:ascii="Trebuchet MS" w:hAnsi="Trebuchet MS" w:cs="TimesNewRomanPSMT"/>
          <w:sz w:val="22"/>
          <w:szCs w:val="23"/>
        </w:rPr>
        <w:t xml:space="preserve"> </w:t>
      </w:r>
      <w:proofErr w:type="spellStart"/>
      <w:r w:rsidRPr="00BB4215">
        <w:rPr>
          <w:rFonts w:ascii="Trebuchet MS" w:hAnsi="Trebuchet MS" w:cs="TimesNewRomanPSMT"/>
          <w:sz w:val="22"/>
          <w:szCs w:val="23"/>
        </w:rPr>
        <w:t>forestiere</w:t>
      </w:r>
      <w:proofErr w:type="spellEnd"/>
      <w:r w:rsidRPr="00BB4215">
        <w:rPr>
          <w:rFonts w:ascii="Trebuchet MS" w:hAnsi="Trebuchet MS" w:cs="TimesNewRomanPSMT"/>
          <w:sz w:val="22"/>
          <w:szCs w:val="23"/>
        </w:rPr>
        <w:t xml:space="preserve"> </w:t>
      </w:r>
      <w:proofErr w:type="spellStart"/>
      <w:r w:rsidRPr="00BB4215">
        <w:rPr>
          <w:rFonts w:ascii="Trebuchet MS" w:hAnsi="Trebuchet MS" w:cs="TimesNewRomanPSMT"/>
          <w:sz w:val="22"/>
          <w:szCs w:val="23"/>
        </w:rPr>
        <w:t>durabile</w:t>
      </w:r>
      <w:proofErr w:type="spellEnd"/>
      <w:r w:rsidRPr="00BB4215">
        <w:rPr>
          <w:rFonts w:ascii="Trebuchet MS" w:hAnsi="Trebuchet MS" w:cs="TimesNewRomanPSMT"/>
          <w:sz w:val="22"/>
          <w:szCs w:val="23"/>
        </w:rPr>
        <w:t xml:space="preserve"> care </w:t>
      </w:r>
      <w:proofErr w:type="spellStart"/>
      <w:r w:rsidRPr="00BB4215">
        <w:rPr>
          <w:rFonts w:ascii="Trebuchet MS" w:hAnsi="Trebuchet MS" w:cs="TimesNewRomanPSMT"/>
          <w:sz w:val="22"/>
          <w:szCs w:val="23"/>
        </w:rPr>
        <w:t>să</w:t>
      </w:r>
      <w:proofErr w:type="spellEnd"/>
      <w:r w:rsidRPr="00BB4215">
        <w:rPr>
          <w:rFonts w:ascii="Trebuchet MS" w:hAnsi="Trebuchet MS" w:cs="TimesNewRomanPSMT"/>
          <w:sz w:val="22"/>
          <w:szCs w:val="23"/>
        </w:rPr>
        <w:t xml:space="preserve"> </w:t>
      </w:r>
      <w:proofErr w:type="spellStart"/>
      <w:r w:rsidRPr="00BB4215">
        <w:rPr>
          <w:rFonts w:ascii="Trebuchet MS" w:hAnsi="Trebuchet MS" w:cs="TimesNewRomanPSMT"/>
          <w:sz w:val="22"/>
          <w:szCs w:val="23"/>
        </w:rPr>
        <w:t>sprijine</w:t>
      </w:r>
      <w:proofErr w:type="spellEnd"/>
      <w:r w:rsidRPr="00BB4215">
        <w:rPr>
          <w:rFonts w:ascii="Trebuchet MS" w:hAnsi="Trebuchet MS" w:cs="TimesNewRomanPSMT"/>
          <w:sz w:val="22"/>
          <w:szCs w:val="23"/>
        </w:rPr>
        <w:t xml:space="preserve"> </w:t>
      </w:r>
      <w:proofErr w:type="spellStart"/>
      <w:r w:rsidRPr="00BB4215">
        <w:rPr>
          <w:rFonts w:ascii="Trebuchet MS" w:hAnsi="Trebuchet MS" w:cs="TimesNewRomanPSMT"/>
          <w:sz w:val="22"/>
          <w:szCs w:val="23"/>
        </w:rPr>
        <w:t>atenuarea</w:t>
      </w:r>
      <w:proofErr w:type="spellEnd"/>
      <w:r w:rsidRPr="00BB4215">
        <w:rPr>
          <w:rFonts w:ascii="Trebuchet MS" w:hAnsi="Trebuchet MS" w:cs="TimesNewRomanPSMT"/>
          <w:sz w:val="22"/>
          <w:szCs w:val="23"/>
        </w:rPr>
        <w:t xml:space="preserve"> </w:t>
      </w:r>
      <w:proofErr w:type="spellStart"/>
      <w:r w:rsidRPr="00BB4215">
        <w:rPr>
          <w:rFonts w:ascii="Trebuchet MS" w:hAnsi="Trebuchet MS" w:cs="TimesNewRomanPSMT"/>
          <w:sz w:val="22"/>
          <w:szCs w:val="23"/>
        </w:rPr>
        <w:t>schimbărilor</w:t>
      </w:r>
      <w:proofErr w:type="spellEnd"/>
      <w:r w:rsidRPr="00BB4215">
        <w:rPr>
          <w:rFonts w:ascii="Trebuchet MS" w:hAnsi="Trebuchet MS" w:cs="TimesNewRomanPSMT"/>
          <w:sz w:val="22"/>
          <w:szCs w:val="23"/>
        </w:rPr>
        <w:t xml:space="preserve"> </w:t>
      </w:r>
      <w:proofErr w:type="spellStart"/>
      <w:r w:rsidRPr="00BB4215">
        <w:rPr>
          <w:rFonts w:ascii="Trebuchet MS" w:hAnsi="Trebuchet MS"/>
          <w:sz w:val="22"/>
          <w:szCs w:val="22"/>
        </w:rPr>
        <w:t>climatice</w:t>
      </w:r>
      <w:proofErr w:type="spellEnd"/>
      <w:r w:rsidRPr="00BB4215">
        <w:rPr>
          <w:rFonts w:ascii="Trebuchet MS" w:hAnsi="Trebuchet MS"/>
          <w:sz w:val="22"/>
          <w:szCs w:val="22"/>
        </w:rPr>
        <w:t xml:space="preserve"> </w:t>
      </w:r>
      <w:proofErr w:type="spellStart"/>
      <w:r w:rsidRPr="00BB4215">
        <w:rPr>
          <w:rFonts w:ascii="Trebuchet MS" w:hAnsi="Trebuchet MS" w:cs="TimesNewRomanPSMT"/>
          <w:sz w:val="22"/>
          <w:szCs w:val="23"/>
        </w:rPr>
        <w:t>ș</w:t>
      </w:r>
      <w:r w:rsidRPr="00BB4215">
        <w:rPr>
          <w:rFonts w:ascii="Trebuchet MS" w:hAnsi="Trebuchet MS"/>
          <w:sz w:val="22"/>
          <w:szCs w:val="22"/>
        </w:rPr>
        <w:t>i</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adaptarea</w:t>
      </w:r>
      <w:proofErr w:type="spellEnd"/>
      <w:r w:rsidRPr="00BB4215">
        <w:rPr>
          <w:rFonts w:ascii="Trebuchet MS" w:hAnsi="Trebuchet MS"/>
          <w:sz w:val="22"/>
          <w:szCs w:val="22"/>
        </w:rPr>
        <w:t xml:space="preserve"> la </w:t>
      </w:r>
      <w:proofErr w:type="spellStart"/>
      <w:r w:rsidRPr="00BB4215">
        <w:rPr>
          <w:rFonts w:ascii="Trebuchet MS" w:hAnsi="Trebuchet MS"/>
          <w:sz w:val="22"/>
          <w:szCs w:val="22"/>
        </w:rPr>
        <w:t>acestea</w:t>
      </w:r>
      <w:proofErr w:type="spellEnd"/>
      <w:r w:rsidRPr="00BB4215">
        <w:rPr>
          <w:rFonts w:ascii="Trebuchet MS" w:hAnsi="Trebuchet MS"/>
          <w:sz w:val="22"/>
          <w:szCs w:val="22"/>
        </w:rPr>
        <w:t xml:space="preserve">. </w:t>
      </w:r>
    </w:p>
    <w:p w14:paraId="2C8AE500" w14:textId="3694271F" w:rsidR="00BB4215" w:rsidRDefault="00BB4215" w:rsidP="00BB4215">
      <w:pPr>
        <w:pStyle w:val="Default"/>
        <w:ind w:firstLine="708"/>
        <w:jc w:val="both"/>
        <w:rPr>
          <w:rFonts w:ascii="Trebuchet MS" w:hAnsi="Trebuchet MS"/>
          <w:sz w:val="22"/>
          <w:szCs w:val="22"/>
        </w:rPr>
      </w:pPr>
      <w:proofErr w:type="spellStart"/>
      <w:r w:rsidRPr="00BB4215">
        <w:rPr>
          <w:rFonts w:ascii="Trebuchet MS" w:hAnsi="Trebuchet MS"/>
          <w:sz w:val="22"/>
          <w:szCs w:val="22"/>
        </w:rPr>
        <w:t>Reforma</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va</w:t>
      </w:r>
      <w:proofErr w:type="spellEnd"/>
      <w:r w:rsidRPr="00BB4215">
        <w:rPr>
          <w:rFonts w:ascii="Trebuchet MS" w:hAnsi="Trebuchet MS"/>
          <w:sz w:val="22"/>
          <w:szCs w:val="22"/>
        </w:rPr>
        <w:t xml:space="preserve"> fi </w:t>
      </w:r>
      <w:proofErr w:type="spellStart"/>
      <w:r w:rsidRPr="00BB4215">
        <w:rPr>
          <w:rFonts w:ascii="Trebuchet MS" w:hAnsi="Trebuchet MS"/>
          <w:sz w:val="22"/>
          <w:szCs w:val="22"/>
        </w:rPr>
        <w:t>sprijinită</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prin</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două</w:t>
      </w:r>
      <w:proofErr w:type="spellEnd"/>
      <w:r w:rsidRPr="00BB4215">
        <w:rPr>
          <w:rFonts w:ascii="Trebuchet MS" w:hAnsi="Trebuchet MS"/>
          <w:sz w:val="22"/>
          <w:szCs w:val="22"/>
        </w:rPr>
        <w:t xml:space="preserve"> </w:t>
      </w:r>
      <w:proofErr w:type="spellStart"/>
      <w:r w:rsidRPr="00BB4215">
        <w:rPr>
          <w:rFonts w:ascii="Trebuchet MS" w:hAnsi="Trebuchet MS"/>
          <w:sz w:val="22"/>
          <w:szCs w:val="22"/>
        </w:rPr>
        <w:t>investiții</w:t>
      </w:r>
      <w:proofErr w:type="spellEnd"/>
      <w:r w:rsidRPr="00BB4215">
        <w:rPr>
          <w:rFonts w:ascii="Trebuchet MS" w:hAnsi="Trebuchet MS"/>
          <w:sz w:val="22"/>
          <w:szCs w:val="22"/>
        </w:rPr>
        <w:t xml:space="preserve"> – </w:t>
      </w:r>
      <w:proofErr w:type="spellStart"/>
      <w:r w:rsidRPr="00BB4215">
        <w:rPr>
          <w:rFonts w:ascii="Trebuchet MS" w:hAnsi="Trebuchet MS"/>
          <w:sz w:val="22"/>
          <w:szCs w:val="22"/>
        </w:rPr>
        <w:t>investițiile</w:t>
      </w:r>
      <w:proofErr w:type="spellEnd"/>
      <w:r w:rsidRPr="00BB4215">
        <w:rPr>
          <w:rFonts w:ascii="Trebuchet MS" w:hAnsi="Trebuchet MS"/>
          <w:sz w:val="22"/>
          <w:szCs w:val="22"/>
        </w:rPr>
        <w:t xml:space="preserve"> 1 </w:t>
      </w:r>
      <w:proofErr w:type="spellStart"/>
      <w:r w:rsidRPr="00BB4215">
        <w:rPr>
          <w:rFonts w:ascii="Trebuchet MS" w:hAnsi="Trebuchet MS"/>
          <w:sz w:val="22"/>
          <w:szCs w:val="22"/>
        </w:rPr>
        <w:t>și</w:t>
      </w:r>
      <w:proofErr w:type="spellEnd"/>
      <w:r w:rsidRPr="00BB4215">
        <w:rPr>
          <w:rFonts w:ascii="Trebuchet MS" w:hAnsi="Trebuchet MS"/>
          <w:sz w:val="22"/>
          <w:szCs w:val="22"/>
        </w:rPr>
        <w:t xml:space="preserve"> 2.</w:t>
      </w:r>
    </w:p>
    <w:p w14:paraId="0F8F8586" w14:textId="77777777" w:rsidR="009F3366" w:rsidRDefault="009F3366" w:rsidP="00BB4215">
      <w:pPr>
        <w:pStyle w:val="Default"/>
        <w:ind w:firstLine="708"/>
        <w:jc w:val="both"/>
        <w:rPr>
          <w:rFonts w:ascii="Trebuchet MS" w:hAnsi="Trebuchet MS"/>
          <w:sz w:val="22"/>
          <w:szCs w:val="22"/>
        </w:rPr>
      </w:pPr>
    </w:p>
    <w:p w14:paraId="1A9A0683" w14:textId="1C0749DF" w:rsidR="009F3366" w:rsidRPr="009F3366" w:rsidRDefault="009F3366" w:rsidP="009F3366">
      <w:pPr>
        <w:pStyle w:val="Default"/>
        <w:ind w:firstLine="708"/>
        <w:jc w:val="both"/>
        <w:rPr>
          <w:rFonts w:ascii="Trebuchet MS" w:hAnsi="Trebuchet MS" w:cs="TimesNewRomanPSMT"/>
          <w:sz w:val="22"/>
          <w:szCs w:val="23"/>
        </w:rPr>
      </w:pPr>
      <w:proofErr w:type="spellStart"/>
      <w:r w:rsidRPr="009F3366">
        <w:rPr>
          <w:rFonts w:ascii="Trebuchet MS" w:hAnsi="Trebuchet MS"/>
          <w:sz w:val="22"/>
          <w:szCs w:val="22"/>
        </w:rPr>
        <w:t>Investi</w:t>
      </w:r>
      <w:r w:rsidRPr="009F3366">
        <w:rPr>
          <w:rFonts w:ascii="Trebuchet MS" w:hAnsi="Trebuchet MS" w:cs="TimesNewRomanPSMT"/>
          <w:sz w:val="22"/>
          <w:szCs w:val="23"/>
        </w:rPr>
        <w:t>ț</w:t>
      </w:r>
      <w:r w:rsidRPr="009F3366">
        <w:rPr>
          <w:rFonts w:ascii="Trebuchet MS" w:hAnsi="Trebuchet MS"/>
          <w:sz w:val="22"/>
          <w:szCs w:val="22"/>
        </w:rPr>
        <w:t>ia</w:t>
      </w:r>
      <w:proofErr w:type="spellEnd"/>
      <w:r w:rsidRPr="009F3366">
        <w:rPr>
          <w:rFonts w:ascii="Trebuchet MS" w:hAnsi="Trebuchet MS"/>
          <w:sz w:val="22"/>
          <w:szCs w:val="22"/>
        </w:rPr>
        <w:t xml:space="preserve"> 1</w:t>
      </w:r>
      <w:r>
        <w:rPr>
          <w:rFonts w:ascii="Trebuchet MS" w:hAnsi="Trebuchet MS"/>
          <w:sz w:val="22"/>
          <w:szCs w:val="22"/>
        </w:rPr>
        <w:t xml:space="preserve"> –</w:t>
      </w:r>
      <w:r w:rsidRPr="009F3366">
        <w:rPr>
          <w:rFonts w:ascii="Trebuchet MS" w:hAnsi="Trebuchet MS"/>
          <w:sz w:val="22"/>
          <w:szCs w:val="22"/>
        </w:rPr>
        <w:t xml:space="preserve"> </w:t>
      </w:r>
      <w:r>
        <w:rPr>
          <w:rFonts w:ascii="Trebuchet MS" w:hAnsi="Trebuchet MS"/>
          <w:sz w:val="22"/>
          <w:szCs w:val="22"/>
        </w:rPr>
        <w:t>“</w:t>
      </w:r>
      <w:r w:rsidRPr="009F3366">
        <w:rPr>
          <w:rFonts w:ascii="Trebuchet MS" w:hAnsi="Trebuchet MS"/>
          <w:sz w:val="22"/>
          <w:szCs w:val="22"/>
        </w:rPr>
        <w:t xml:space="preserve">Campania </w:t>
      </w:r>
      <w:proofErr w:type="spellStart"/>
      <w:r w:rsidRPr="009F3366">
        <w:rPr>
          <w:rFonts w:ascii="Trebuchet MS" w:hAnsi="Trebuchet MS"/>
          <w:sz w:val="22"/>
          <w:szCs w:val="22"/>
        </w:rPr>
        <w:t>na</w:t>
      </w:r>
      <w:r w:rsidRPr="009F3366">
        <w:rPr>
          <w:rFonts w:ascii="Trebuchet MS" w:hAnsi="Trebuchet MS" w:cs="TimesNewRomanPSMT"/>
          <w:sz w:val="22"/>
          <w:szCs w:val="23"/>
        </w:rPr>
        <w:t>țională</w:t>
      </w:r>
      <w:proofErr w:type="spellEnd"/>
      <w:r w:rsidRPr="009F3366">
        <w:rPr>
          <w:rFonts w:ascii="Trebuchet MS" w:hAnsi="Trebuchet MS" w:cs="TimesNewRomanPSMT"/>
          <w:sz w:val="22"/>
          <w:szCs w:val="23"/>
        </w:rPr>
        <w:t xml:space="preserve"> de </w:t>
      </w:r>
      <w:proofErr w:type="spellStart"/>
      <w:r w:rsidRPr="009F3366">
        <w:rPr>
          <w:rFonts w:ascii="Trebuchet MS" w:hAnsi="Trebuchet MS" w:cs="TimesNewRomanPSMT"/>
          <w:sz w:val="22"/>
          <w:szCs w:val="23"/>
        </w:rPr>
        <w:t>împădurire</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și</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reîmpădurire</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inclusiv</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păduri</w:t>
      </w:r>
      <w:proofErr w:type="spellEnd"/>
      <w:r w:rsidRPr="009F3366">
        <w:rPr>
          <w:rFonts w:ascii="Trebuchet MS" w:hAnsi="Trebuchet MS" w:cs="TimesNewRomanPSMT"/>
          <w:sz w:val="22"/>
          <w:szCs w:val="23"/>
        </w:rPr>
        <w:t xml:space="preserve"> urbane</w:t>
      </w:r>
      <w:r>
        <w:rPr>
          <w:rFonts w:ascii="Trebuchet MS" w:hAnsi="Trebuchet MS" w:cs="TimesNewRomanPSMT"/>
          <w:sz w:val="22"/>
          <w:szCs w:val="23"/>
        </w:rPr>
        <w:t>”</w:t>
      </w:r>
      <w:r w:rsidRPr="009F3366">
        <w:rPr>
          <w:rFonts w:ascii="Trebuchet MS" w:hAnsi="Trebuchet MS" w:cs="TimesNewRomanPSMT"/>
          <w:sz w:val="22"/>
          <w:szCs w:val="23"/>
        </w:rPr>
        <w:t xml:space="preserve"> </w:t>
      </w:r>
    </w:p>
    <w:p w14:paraId="27DB7B09" w14:textId="77777777" w:rsidR="009F3366" w:rsidRDefault="009F3366" w:rsidP="009F3366">
      <w:pPr>
        <w:pStyle w:val="Default"/>
        <w:ind w:firstLine="708"/>
        <w:jc w:val="both"/>
        <w:rPr>
          <w:rFonts w:ascii="Trebuchet MS" w:hAnsi="Trebuchet MS"/>
          <w:sz w:val="22"/>
          <w:szCs w:val="22"/>
        </w:rPr>
      </w:pPr>
      <w:proofErr w:type="spellStart"/>
      <w:r w:rsidRPr="009F3366">
        <w:rPr>
          <w:rFonts w:ascii="Trebuchet MS" w:hAnsi="Trebuchet MS"/>
          <w:sz w:val="22"/>
          <w:szCs w:val="22"/>
        </w:rPr>
        <w:lastRenderedPageBreak/>
        <w:t>Obiectivul</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acestei</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investi</w:t>
      </w:r>
      <w:r w:rsidRPr="009F3366">
        <w:rPr>
          <w:rFonts w:ascii="Trebuchet MS" w:hAnsi="Trebuchet MS" w:cs="TimesNewRomanPSMT"/>
          <w:sz w:val="22"/>
          <w:szCs w:val="23"/>
        </w:rPr>
        <w:t>ții</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este</w:t>
      </w:r>
      <w:proofErr w:type="spellEnd"/>
      <w:r w:rsidRPr="009F3366">
        <w:rPr>
          <w:rFonts w:ascii="Trebuchet MS" w:hAnsi="Trebuchet MS" w:cs="TimesNewRomanPSMT"/>
          <w:sz w:val="22"/>
          <w:szCs w:val="23"/>
        </w:rPr>
        <w:t xml:space="preserve"> de a </w:t>
      </w:r>
      <w:proofErr w:type="spellStart"/>
      <w:r w:rsidRPr="009F3366">
        <w:rPr>
          <w:rFonts w:ascii="Trebuchet MS" w:hAnsi="Trebuchet MS" w:cs="TimesNewRomanPSMT"/>
          <w:sz w:val="22"/>
          <w:szCs w:val="23"/>
        </w:rPr>
        <w:t>crea</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noi</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păduri</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ș</w:t>
      </w:r>
      <w:r w:rsidRPr="009F3366">
        <w:rPr>
          <w:rFonts w:ascii="Trebuchet MS" w:hAnsi="Trebuchet MS"/>
          <w:sz w:val="22"/>
          <w:szCs w:val="22"/>
        </w:rPr>
        <w:t>i</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suprafe</w:t>
      </w:r>
      <w:r w:rsidRPr="009F3366">
        <w:rPr>
          <w:rFonts w:ascii="Trebuchet MS" w:hAnsi="Trebuchet MS" w:cs="TimesNewRomanPSMT"/>
          <w:sz w:val="22"/>
          <w:szCs w:val="23"/>
        </w:rPr>
        <w:t>ț</w:t>
      </w:r>
      <w:r w:rsidRPr="009F3366">
        <w:rPr>
          <w:rFonts w:ascii="Trebuchet MS" w:hAnsi="Trebuchet MS"/>
          <w:sz w:val="22"/>
          <w:szCs w:val="22"/>
        </w:rPr>
        <w:t>e</w:t>
      </w:r>
      <w:proofErr w:type="spellEnd"/>
      <w:r w:rsidRPr="009F3366">
        <w:rPr>
          <w:rFonts w:ascii="Trebuchet MS" w:hAnsi="Trebuchet MS"/>
          <w:sz w:val="22"/>
          <w:szCs w:val="22"/>
        </w:rPr>
        <w:t xml:space="preserve"> cu </w:t>
      </w:r>
      <w:proofErr w:type="spellStart"/>
      <w:r w:rsidRPr="009F3366">
        <w:rPr>
          <w:rFonts w:ascii="Trebuchet MS" w:hAnsi="Trebuchet MS"/>
          <w:sz w:val="22"/>
          <w:szCs w:val="22"/>
        </w:rPr>
        <w:t>vegeta</w:t>
      </w:r>
      <w:r w:rsidRPr="009F3366">
        <w:rPr>
          <w:rFonts w:ascii="Trebuchet MS" w:hAnsi="Trebuchet MS" w:cs="TimesNewRomanPSMT"/>
          <w:sz w:val="22"/>
          <w:szCs w:val="23"/>
        </w:rPr>
        <w:t>ție</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forestieră</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în</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zonele</w:t>
      </w:r>
      <w:proofErr w:type="spellEnd"/>
      <w:r w:rsidRPr="009F3366">
        <w:rPr>
          <w:rFonts w:ascii="Trebuchet MS" w:hAnsi="Trebuchet MS" w:cs="TimesNewRomanPSMT"/>
          <w:sz w:val="22"/>
          <w:szCs w:val="23"/>
        </w:rPr>
        <w:t xml:space="preserve"> </w:t>
      </w:r>
      <w:proofErr w:type="spellStart"/>
      <w:r w:rsidRPr="009F3366">
        <w:rPr>
          <w:rFonts w:ascii="Trebuchet MS" w:hAnsi="Trebuchet MS"/>
          <w:sz w:val="22"/>
          <w:szCs w:val="22"/>
        </w:rPr>
        <w:t>vulnerabile</w:t>
      </w:r>
      <w:proofErr w:type="spellEnd"/>
      <w:r w:rsidRPr="009F3366">
        <w:rPr>
          <w:rFonts w:ascii="Trebuchet MS" w:hAnsi="Trebuchet MS"/>
          <w:sz w:val="22"/>
          <w:szCs w:val="22"/>
        </w:rPr>
        <w:t xml:space="preserve"> </w:t>
      </w:r>
      <w:r w:rsidRPr="009F3366">
        <w:rPr>
          <w:rFonts w:ascii="Trebuchet MS" w:hAnsi="Trebuchet MS" w:cs="TimesNewRomanPSMT"/>
          <w:sz w:val="22"/>
          <w:szCs w:val="23"/>
        </w:rPr>
        <w:t xml:space="preserve">la </w:t>
      </w:r>
      <w:proofErr w:type="spellStart"/>
      <w:r w:rsidRPr="009F3366">
        <w:rPr>
          <w:rFonts w:ascii="Trebuchet MS" w:hAnsi="Trebuchet MS" w:cs="TimesNewRomanPSMT"/>
          <w:sz w:val="22"/>
          <w:szCs w:val="23"/>
        </w:rPr>
        <w:t>schimbările</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climatice</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prin</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identificarea</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ș</w:t>
      </w:r>
      <w:r w:rsidRPr="009F3366">
        <w:rPr>
          <w:rFonts w:ascii="Trebuchet MS" w:hAnsi="Trebuchet MS"/>
          <w:sz w:val="22"/>
          <w:szCs w:val="22"/>
        </w:rPr>
        <w:t>i</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evaluarea</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terenurilor</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finan</w:t>
      </w:r>
      <w:r w:rsidRPr="009F3366">
        <w:rPr>
          <w:rFonts w:ascii="Trebuchet MS" w:hAnsi="Trebuchet MS" w:cs="TimesNewRomanPSMT"/>
          <w:sz w:val="22"/>
          <w:szCs w:val="23"/>
        </w:rPr>
        <w:t>țarea</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împăduririi</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și</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lucrărilor</w:t>
      </w:r>
      <w:proofErr w:type="spellEnd"/>
      <w:r w:rsidRPr="009F3366">
        <w:rPr>
          <w:rFonts w:ascii="Trebuchet MS" w:hAnsi="Trebuchet MS" w:cs="TimesNewRomanPSMT"/>
          <w:sz w:val="22"/>
          <w:szCs w:val="23"/>
        </w:rPr>
        <w:t xml:space="preserve"> de </w:t>
      </w:r>
      <w:proofErr w:type="spellStart"/>
      <w:r w:rsidRPr="009F3366">
        <w:rPr>
          <w:rFonts w:ascii="Trebuchet MS" w:hAnsi="Trebuchet MS" w:cs="TimesNewRomanPSMT"/>
          <w:sz w:val="22"/>
          <w:szCs w:val="23"/>
        </w:rPr>
        <w:t>îngrijire</w:t>
      </w:r>
      <w:proofErr w:type="spellEnd"/>
      <w:r w:rsidRPr="009F3366">
        <w:rPr>
          <w:rFonts w:ascii="Trebuchet MS" w:hAnsi="Trebuchet MS" w:cs="TimesNewRomanPSMT"/>
          <w:sz w:val="22"/>
          <w:szCs w:val="23"/>
        </w:rPr>
        <w:t xml:space="preserve"> a </w:t>
      </w:r>
      <w:proofErr w:type="spellStart"/>
      <w:r w:rsidRPr="009F3366">
        <w:rPr>
          <w:rFonts w:ascii="Trebuchet MS" w:hAnsi="Trebuchet MS" w:cs="TimesNewRomanPSMT"/>
          <w:sz w:val="22"/>
          <w:szCs w:val="23"/>
        </w:rPr>
        <w:t>plantaț</w:t>
      </w:r>
      <w:r w:rsidRPr="009F3366">
        <w:rPr>
          <w:rFonts w:ascii="Trebuchet MS" w:hAnsi="Trebuchet MS"/>
          <w:sz w:val="22"/>
          <w:szCs w:val="22"/>
        </w:rPr>
        <w:t>iilor</w:t>
      </w:r>
      <w:proofErr w:type="spellEnd"/>
      <w:r w:rsidRPr="009F3366">
        <w:rPr>
          <w:rFonts w:ascii="Trebuchet MS" w:hAnsi="Trebuchet MS"/>
          <w:sz w:val="22"/>
          <w:szCs w:val="22"/>
        </w:rPr>
        <w:t xml:space="preserve"> </w:t>
      </w:r>
      <w:proofErr w:type="spellStart"/>
      <w:r w:rsidRPr="009F3366">
        <w:rPr>
          <w:rFonts w:ascii="Trebuchet MS" w:hAnsi="Trebuchet MS" w:cs="TimesNewRomanPSMT"/>
          <w:sz w:val="22"/>
          <w:szCs w:val="23"/>
        </w:rPr>
        <w:t>ș</w:t>
      </w:r>
      <w:r w:rsidRPr="009F3366">
        <w:rPr>
          <w:rFonts w:ascii="Trebuchet MS" w:hAnsi="Trebuchet MS"/>
          <w:sz w:val="22"/>
          <w:szCs w:val="22"/>
        </w:rPr>
        <w:t>i</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cre</w:t>
      </w:r>
      <w:r w:rsidRPr="009F3366">
        <w:rPr>
          <w:rFonts w:ascii="Trebuchet MS" w:hAnsi="Trebuchet MS" w:cs="TimesNewRomanPSMT"/>
          <w:sz w:val="22"/>
          <w:szCs w:val="23"/>
        </w:rPr>
        <w:t>ș</w:t>
      </w:r>
      <w:r w:rsidRPr="009F3366">
        <w:rPr>
          <w:rFonts w:ascii="Trebuchet MS" w:hAnsi="Trebuchet MS"/>
          <w:sz w:val="22"/>
          <w:szCs w:val="22"/>
        </w:rPr>
        <w:t>terea</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suprafe</w:t>
      </w:r>
      <w:r w:rsidRPr="009F3366">
        <w:rPr>
          <w:rFonts w:ascii="Trebuchet MS" w:hAnsi="Trebuchet MS" w:cs="TimesNewRomanPSMT"/>
          <w:sz w:val="22"/>
          <w:szCs w:val="23"/>
        </w:rPr>
        <w:t>ț</w:t>
      </w:r>
      <w:r w:rsidRPr="009F3366">
        <w:rPr>
          <w:rFonts w:ascii="Trebuchet MS" w:hAnsi="Trebuchet MS"/>
          <w:sz w:val="22"/>
          <w:szCs w:val="22"/>
        </w:rPr>
        <w:t>ei</w:t>
      </w:r>
      <w:proofErr w:type="spellEnd"/>
      <w:r w:rsidRPr="009F3366">
        <w:rPr>
          <w:rFonts w:ascii="Trebuchet MS" w:hAnsi="Trebuchet MS"/>
          <w:sz w:val="22"/>
          <w:szCs w:val="22"/>
        </w:rPr>
        <w:t xml:space="preserve"> cu </w:t>
      </w:r>
      <w:proofErr w:type="spellStart"/>
      <w:r w:rsidRPr="009F3366">
        <w:rPr>
          <w:rFonts w:ascii="Trebuchet MS" w:hAnsi="Trebuchet MS"/>
          <w:sz w:val="22"/>
          <w:szCs w:val="22"/>
        </w:rPr>
        <w:t>vegeta</w:t>
      </w:r>
      <w:r w:rsidRPr="009F3366">
        <w:rPr>
          <w:rFonts w:ascii="Trebuchet MS" w:hAnsi="Trebuchet MS" w:cs="TimesNewRomanPSMT"/>
          <w:sz w:val="22"/>
          <w:szCs w:val="23"/>
        </w:rPr>
        <w:t>ție</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forestieră</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în</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lungul</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căilor</w:t>
      </w:r>
      <w:proofErr w:type="spellEnd"/>
      <w:r w:rsidRPr="009F3366">
        <w:rPr>
          <w:rFonts w:ascii="Trebuchet MS" w:hAnsi="Trebuchet MS" w:cs="TimesNewRomanPSMT"/>
          <w:sz w:val="22"/>
          <w:szCs w:val="23"/>
        </w:rPr>
        <w:t xml:space="preserve"> </w:t>
      </w:r>
      <w:r w:rsidRPr="009F3366">
        <w:rPr>
          <w:rFonts w:ascii="Trebuchet MS" w:hAnsi="Trebuchet MS"/>
          <w:sz w:val="22"/>
          <w:szCs w:val="22"/>
        </w:rPr>
        <w:t xml:space="preserve">de </w:t>
      </w:r>
      <w:proofErr w:type="spellStart"/>
      <w:r w:rsidRPr="009F3366">
        <w:rPr>
          <w:rFonts w:ascii="Trebuchet MS" w:hAnsi="Trebuchet MS"/>
          <w:sz w:val="22"/>
          <w:szCs w:val="22"/>
        </w:rPr>
        <w:t>comunica</w:t>
      </w:r>
      <w:r w:rsidRPr="009F3366">
        <w:rPr>
          <w:rFonts w:ascii="Trebuchet MS" w:hAnsi="Trebuchet MS" w:cs="TimesNewRomanPSMT"/>
          <w:sz w:val="22"/>
          <w:szCs w:val="23"/>
        </w:rPr>
        <w:t>ț</w:t>
      </w:r>
      <w:r w:rsidRPr="009F3366">
        <w:rPr>
          <w:rFonts w:ascii="Trebuchet MS" w:hAnsi="Trebuchet MS"/>
          <w:sz w:val="22"/>
          <w:szCs w:val="22"/>
        </w:rPr>
        <w:t>ie</w:t>
      </w:r>
      <w:proofErr w:type="spellEnd"/>
      <w:r w:rsidRPr="009F3366">
        <w:rPr>
          <w:rFonts w:ascii="Trebuchet MS" w:hAnsi="Trebuchet MS"/>
          <w:sz w:val="22"/>
          <w:szCs w:val="22"/>
        </w:rPr>
        <w:t xml:space="preserve"> </w:t>
      </w:r>
      <w:proofErr w:type="spellStart"/>
      <w:r w:rsidRPr="009F3366">
        <w:rPr>
          <w:rFonts w:ascii="Trebuchet MS" w:hAnsi="Trebuchet MS" w:cs="TimesNewRomanPSMT"/>
          <w:sz w:val="22"/>
          <w:szCs w:val="23"/>
        </w:rPr>
        <w:t>și</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în</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interiorul</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aglomerărilor</w:t>
      </w:r>
      <w:proofErr w:type="spellEnd"/>
      <w:r w:rsidRPr="009F3366">
        <w:rPr>
          <w:rFonts w:ascii="Trebuchet MS" w:hAnsi="Trebuchet MS" w:cs="TimesNewRomanPSMT"/>
          <w:sz w:val="22"/>
          <w:szCs w:val="23"/>
        </w:rPr>
        <w:t xml:space="preserve"> urbane (</w:t>
      </w:r>
      <w:proofErr w:type="spellStart"/>
      <w:r w:rsidRPr="009F3366">
        <w:rPr>
          <w:rFonts w:ascii="Trebuchet MS" w:hAnsi="Trebuchet MS" w:cs="TimesNewRomanPSMT"/>
          <w:sz w:val="22"/>
          <w:szCs w:val="23"/>
        </w:rPr>
        <w:t>păduri</w:t>
      </w:r>
      <w:proofErr w:type="spellEnd"/>
      <w:r w:rsidRPr="009F3366">
        <w:rPr>
          <w:rFonts w:ascii="Trebuchet MS" w:hAnsi="Trebuchet MS" w:cs="TimesNewRomanPSMT"/>
          <w:sz w:val="22"/>
          <w:szCs w:val="23"/>
        </w:rPr>
        <w:t xml:space="preserve"> urbane, </w:t>
      </w:r>
      <w:proofErr w:type="spellStart"/>
      <w:r w:rsidRPr="009F3366">
        <w:rPr>
          <w:rFonts w:ascii="Trebuchet MS" w:hAnsi="Trebuchet MS" w:cs="TimesNewRomanPSMT"/>
          <w:sz w:val="22"/>
          <w:szCs w:val="23"/>
        </w:rPr>
        <w:t>inclusiv</w:t>
      </w:r>
      <w:proofErr w:type="spellEnd"/>
      <w:r w:rsidRPr="009F3366">
        <w:rPr>
          <w:rFonts w:ascii="Trebuchet MS" w:hAnsi="Trebuchet MS" w:cs="TimesNewRomanPSMT"/>
          <w:sz w:val="22"/>
          <w:szCs w:val="23"/>
        </w:rPr>
        <w:t xml:space="preserve"> de </w:t>
      </w:r>
      <w:proofErr w:type="spellStart"/>
      <w:r w:rsidRPr="009F3366">
        <w:rPr>
          <w:rFonts w:ascii="Trebuchet MS" w:hAnsi="Trebuchet MS" w:cs="TimesNewRomanPSMT"/>
          <w:sz w:val="22"/>
          <w:szCs w:val="23"/>
        </w:rPr>
        <w:t>tipul</w:t>
      </w:r>
      <w:proofErr w:type="spellEnd"/>
      <w:r w:rsidRPr="009F3366">
        <w:rPr>
          <w:rFonts w:ascii="Trebuchet MS" w:hAnsi="Trebuchet MS" w:cs="TimesNewRomanPSMT"/>
          <w:sz w:val="22"/>
          <w:szCs w:val="23"/>
        </w:rPr>
        <w:t xml:space="preserve"> mini</w:t>
      </w:r>
      <w:r w:rsidRPr="009F3366">
        <w:rPr>
          <w:rFonts w:ascii="Trebuchet MS" w:hAnsi="Trebuchet MS"/>
          <w:sz w:val="22"/>
          <w:szCs w:val="22"/>
        </w:rPr>
        <w:t>-</w:t>
      </w:r>
      <w:proofErr w:type="spellStart"/>
      <w:r w:rsidRPr="009F3366">
        <w:rPr>
          <w:rFonts w:ascii="Trebuchet MS" w:hAnsi="Trebuchet MS" w:cs="TimesNewRomanPSMT"/>
          <w:sz w:val="22"/>
          <w:szCs w:val="23"/>
        </w:rPr>
        <w:t>pădurilor</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în</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jurul</w:t>
      </w:r>
      <w:proofErr w:type="spellEnd"/>
      <w:r w:rsidRPr="009F3366">
        <w:rPr>
          <w:rFonts w:ascii="Trebuchet MS" w:hAnsi="Trebuchet MS" w:cs="TimesNewRomanPSMT"/>
          <w:sz w:val="22"/>
          <w:szCs w:val="23"/>
        </w:rPr>
        <w:t xml:space="preserve"> </w:t>
      </w:r>
      <w:proofErr w:type="spellStart"/>
      <w:r w:rsidRPr="009F3366">
        <w:rPr>
          <w:rFonts w:ascii="Trebuchet MS" w:hAnsi="Trebuchet MS" w:cs="TimesNewRomanPSMT"/>
          <w:sz w:val="22"/>
          <w:szCs w:val="23"/>
        </w:rPr>
        <w:t>localităț</w:t>
      </w:r>
      <w:r w:rsidRPr="009F3366">
        <w:rPr>
          <w:rFonts w:ascii="Trebuchet MS" w:hAnsi="Trebuchet MS"/>
          <w:sz w:val="22"/>
          <w:szCs w:val="22"/>
        </w:rPr>
        <w:t>ilor</w:t>
      </w:r>
      <w:proofErr w:type="spellEnd"/>
      <w:r w:rsidRPr="009F3366">
        <w:rPr>
          <w:rFonts w:ascii="Trebuchet MS" w:hAnsi="Trebuchet MS"/>
          <w:sz w:val="22"/>
          <w:szCs w:val="22"/>
        </w:rPr>
        <w:t xml:space="preserve"> </w:t>
      </w:r>
      <w:proofErr w:type="spellStart"/>
      <w:r w:rsidRPr="009F3366">
        <w:rPr>
          <w:rFonts w:ascii="Trebuchet MS" w:hAnsi="Trebuchet MS" w:cs="TimesNewRomanPSMT"/>
          <w:sz w:val="22"/>
          <w:szCs w:val="23"/>
        </w:rPr>
        <w:t>ș</w:t>
      </w:r>
      <w:r w:rsidRPr="009F3366">
        <w:rPr>
          <w:rFonts w:ascii="Trebuchet MS" w:hAnsi="Trebuchet MS"/>
          <w:sz w:val="22"/>
          <w:szCs w:val="22"/>
        </w:rPr>
        <w:t>i</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între</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câmpurile</w:t>
      </w:r>
      <w:proofErr w:type="spellEnd"/>
      <w:r w:rsidRPr="009F3366">
        <w:rPr>
          <w:rFonts w:ascii="Trebuchet MS" w:hAnsi="Trebuchet MS"/>
          <w:sz w:val="22"/>
          <w:szCs w:val="22"/>
        </w:rPr>
        <w:t xml:space="preserve"> cu </w:t>
      </w:r>
      <w:proofErr w:type="spellStart"/>
      <w:r w:rsidRPr="009F3366">
        <w:rPr>
          <w:rFonts w:ascii="Trebuchet MS" w:hAnsi="Trebuchet MS"/>
          <w:sz w:val="22"/>
          <w:szCs w:val="22"/>
        </w:rPr>
        <w:t>culturi</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agricole</w:t>
      </w:r>
      <w:proofErr w:type="spellEnd"/>
      <w:r w:rsidRPr="009F3366">
        <w:rPr>
          <w:rFonts w:ascii="Trebuchet MS" w:hAnsi="Trebuchet MS"/>
          <w:sz w:val="22"/>
          <w:szCs w:val="22"/>
        </w:rPr>
        <w:t xml:space="preserve">, precum </w:t>
      </w:r>
      <w:proofErr w:type="spellStart"/>
      <w:r w:rsidRPr="009F3366">
        <w:rPr>
          <w:rFonts w:ascii="Trebuchet MS" w:hAnsi="Trebuchet MS" w:cs="TimesNewRomanPSMT"/>
          <w:sz w:val="22"/>
          <w:szCs w:val="23"/>
        </w:rPr>
        <w:t>ș</w:t>
      </w:r>
      <w:r w:rsidRPr="009F3366">
        <w:rPr>
          <w:rFonts w:ascii="Trebuchet MS" w:hAnsi="Trebuchet MS"/>
          <w:sz w:val="22"/>
          <w:szCs w:val="22"/>
        </w:rPr>
        <w:t>i</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alte</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categorii</w:t>
      </w:r>
      <w:proofErr w:type="spellEnd"/>
      <w:r w:rsidRPr="009F3366">
        <w:rPr>
          <w:rFonts w:ascii="Trebuchet MS" w:hAnsi="Trebuchet MS"/>
          <w:sz w:val="22"/>
          <w:szCs w:val="22"/>
        </w:rPr>
        <w:t xml:space="preserve"> de </w:t>
      </w:r>
      <w:proofErr w:type="spellStart"/>
      <w:r w:rsidRPr="009F3366">
        <w:rPr>
          <w:rFonts w:ascii="Trebuchet MS" w:hAnsi="Trebuchet MS"/>
          <w:sz w:val="22"/>
          <w:szCs w:val="22"/>
        </w:rPr>
        <w:t>perdele</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forestiere</w:t>
      </w:r>
      <w:proofErr w:type="spellEnd"/>
      <w:r w:rsidRPr="009F3366">
        <w:rPr>
          <w:rFonts w:ascii="Trebuchet MS" w:hAnsi="Trebuchet MS"/>
          <w:sz w:val="22"/>
          <w:szCs w:val="22"/>
        </w:rPr>
        <w:t xml:space="preserve"> de </w:t>
      </w:r>
      <w:proofErr w:type="spellStart"/>
      <w:r w:rsidRPr="009F3366">
        <w:rPr>
          <w:rFonts w:ascii="Trebuchet MS" w:hAnsi="Trebuchet MS"/>
          <w:sz w:val="22"/>
          <w:szCs w:val="22"/>
        </w:rPr>
        <w:t>protec</w:t>
      </w:r>
      <w:r w:rsidRPr="009F3366">
        <w:rPr>
          <w:rFonts w:ascii="Trebuchet MS" w:hAnsi="Trebuchet MS" w:cs="TimesNewRomanPSMT"/>
          <w:sz w:val="22"/>
          <w:szCs w:val="23"/>
        </w:rPr>
        <w:t>ț</w:t>
      </w:r>
      <w:r w:rsidRPr="009F3366">
        <w:rPr>
          <w:rFonts w:ascii="Trebuchet MS" w:hAnsi="Trebuchet MS"/>
          <w:sz w:val="22"/>
          <w:szCs w:val="22"/>
        </w:rPr>
        <w:t>ie</w:t>
      </w:r>
      <w:proofErr w:type="spellEnd"/>
      <w:r w:rsidRPr="009F3366">
        <w:rPr>
          <w:rFonts w:ascii="Trebuchet MS" w:hAnsi="Trebuchet MS"/>
          <w:sz w:val="22"/>
          <w:szCs w:val="22"/>
        </w:rPr>
        <w:t xml:space="preserve">. </w:t>
      </w:r>
    </w:p>
    <w:p w14:paraId="107A46F4" w14:textId="77777777" w:rsidR="009F3366" w:rsidRPr="009F3366" w:rsidRDefault="009F3366" w:rsidP="009F3366">
      <w:pPr>
        <w:pStyle w:val="Default"/>
        <w:ind w:firstLine="708"/>
        <w:jc w:val="both"/>
        <w:rPr>
          <w:rFonts w:ascii="Trebuchet MS" w:hAnsi="Trebuchet MS"/>
          <w:sz w:val="22"/>
          <w:szCs w:val="22"/>
        </w:rPr>
      </w:pPr>
      <w:r w:rsidRPr="009F3366">
        <w:rPr>
          <w:rFonts w:ascii="Trebuchet MS" w:hAnsi="Trebuchet MS"/>
          <w:sz w:val="22"/>
          <w:szCs w:val="22"/>
        </w:rPr>
        <w:t xml:space="preserve">Ca </w:t>
      </w:r>
      <w:proofErr w:type="spellStart"/>
      <w:r w:rsidRPr="009F3366">
        <w:rPr>
          <w:rFonts w:ascii="Trebuchet MS" w:hAnsi="Trebuchet MS"/>
          <w:sz w:val="22"/>
          <w:szCs w:val="22"/>
        </w:rPr>
        <w:t>urmare</w:t>
      </w:r>
      <w:proofErr w:type="spellEnd"/>
      <w:r w:rsidRPr="009F3366">
        <w:rPr>
          <w:rFonts w:ascii="Trebuchet MS" w:hAnsi="Trebuchet MS"/>
          <w:sz w:val="22"/>
          <w:szCs w:val="22"/>
        </w:rPr>
        <w:t xml:space="preserve"> a </w:t>
      </w:r>
      <w:proofErr w:type="spellStart"/>
      <w:r w:rsidRPr="009F3366">
        <w:rPr>
          <w:rFonts w:ascii="Trebuchet MS" w:hAnsi="Trebuchet MS"/>
          <w:sz w:val="22"/>
          <w:szCs w:val="22"/>
        </w:rPr>
        <w:t>acestei</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investi</w:t>
      </w:r>
      <w:r w:rsidRPr="009F3366">
        <w:rPr>
          <w:rFonts w:ascii="Trebuchet MS" w:hAnsi="Trebuchet MS" w:cs="TimesNewRomanPSMT"/>
          <w:sz w:val="22"/>
          <w:szCs w:val="22"/>
        </w:rPr>
        <w:t>ț</w:t>
      </w:r>
      <w:r w:rsidRPr="009F3366">
        <w:rPr>
          <w:rFonts w:ascii="Trebuchet MS" w:hAnsi="Trebuchet MS"/>
          <w:sz w:val="22"/>
          <w:szCs w:val="22"/>
        </w:rPr>
        <w:t>ii</w:t>
      </w:r>
      <w:proofErr w:type="spellEnd"/>
      <w:r w:rsidRPr="009F3366">
        <w:rPr>
          <w:rFonts w:ascii="Trebuchet MS" w:hAnsi="Trebuchet MS"/>
          <w:sz w:val="22"/>
          <w:szCs w:val="22"/>
        </w:rPr>
        <w:t xml:space="preserve">, un total de 56 700 ha de </w:t>
      </w:r>
      <w:proofErr w:type="spellStart"/>
      <w:r w:rsidRPr="009F3366">
        <w:rPr>
          <w:rFonts w:ascii="Trebuchet MS" w:hAnsi="Trebuchet MS"/>
          <w:sz w:val="22"/>
          <w:szCs w:val="22"/>
        </w:rPr>
        <w:t>suprafe</w:t>
      </w:r>
      <w:r w:rsidRPr="009F3366">
        <w:rPr>
          <w:rFonts w:ascii="Trebuchet MS" w:hAnsi="Trebuchet MS" w:cs="TimesNewRomanPSMT"/>
          <w:sz w:val="22"/>
          <w:szCs w:val="22"/>
        </w:rPr>
        <w:t>țe</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noi</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vor</w:t>
      </w:r>
      <w:proofErr w:type="spellEnd"/>
      <w:r w:rsidRPr="009F3366">
        <w:rPr>
          <w:rFonts w:ascii="Trebuchet MS" w:hAnsi="Trebuchet MS" w:cs="TimesNewRomanPSMT"/>
          <w:sz w:val="22"/>
          <w:szCs w:val="22"/>
        </w:rPr>
        <w:t xml:space="preserve"> fi </w:t>
      </w:r>
      <w:proofErr w:type="spellStart"/>
      <w:r w:rsidRPr="009F3366">
        <w:rPr>
          <w:rFonts w:ascii="Trebuchet MS" w:hAnsi="Trebuchet MS" w:cs="TimesNewRomanPSMT"/>
          <w:sz w:val="22"/>
          <w:szCs w:val="22"/>
        </w:rPr>
        <w:t>împă</w:t>
      </w:r>
      <w:r w:rsidRPr="009F3366">
        <w:rPr>
          <w:rFonts w:ascii="Trebuchet MS" w:hAnsi="Trebuchet MS"/>
          <w:sz w:val="22"/>
          <w:szCs w:val="22"/>
        </w:rPr>
        <w:t>durite</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sau</w:t>
      </w:r>
      <w:proofErr w:type="spellEnd"/>
      <w:r w:rsidRPr="009F3366">
        <w:rPr>
          <w:rFonts w:ascii="Trebuchet MS" w:hAnsi="Trebuchet MS"/>
          <w:sz w:val="22"/>
          <w:szCs w:val="22"/>
        </w:rPr>
        <w:t xml:space="preserve"> </w:t>
      </w:r>
      <w:proofErr w:type="spellStart"/>
      <w:r w:rsidRPr="009F3366">
        <w:rPr>
          <w:rFonts w:ascii="Trebuchet MS" w:hAnsi="Trebuchet MS" w:cs="TimesNewRomanPSMT"/>
          <w:sz w:val="22"/>
          <w:szCs w:val="22"/>
        </w:rPr>
        <w:t>reîmpădurite</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ș</w:t>
      </w:r>
      <w:r w:rsidRPr="009F3366">
        <w:rPr>
          <w:rFonts w:ascii="Trebuchet MS" w:hAnsi="Trebuchet MS"/>
          <w:sz w:val="22"/>
          <w:szCs w:val="22"/>
        </w:rPr>
        <w:t>i</w:t>
      </w:r>
      <w:proofErr w:type="spellEnd"/>
      <w:r w:rsidRPr="009F3366">
        <w:rPr>
          <w:rFonts w:ascii="Trebuchet MS" w:hAnsi="Trebuchet MS"/>
          <w:sz w:val="22"/>
          <w:szCs w:val="22"/>
        </w:rPr>
        <w:t xml:space="preserve"> un total de 3 150 000 m2 </w:t>
      </w:r>
      <w:r w:rsidRPr="009F3366">
        <w:rPr>
          <w:rFonts w:ascii="Trebuchet MS" w:hAnsi="Trebuchet MS" w:cs="TimesNewRomanPSMT"/>
          <w:sz w:val="22"/>
          <w:szCs w:val="22"/>
        </w:rPr>
        <w:t xml:space="preserve">de </w:t>
      </w:r>
      <w:proofErr w:type="spellStart"/>
      <w:r w:rsidRPr="009F3366">
        <w:rPr>
          <w:rFonts w:ascii="Trebuchet MS" w:hAnsi="Trebuchet MS" w:cs="TimesNewRomanPSMT"/>
          <w:sz w:val="22"/>
          <w:szCs w:val="22"/>
        </w:rPr>
        <w:t>noi</w:t>
      </w:r>
      <w:proofErr w:type="spellEnd"/>
      <w:r w:rsidRPr="009F3366">
        <w:rPr>
          <w:rFonts w:ascii="Trebuchet MS" w:hAnsi="Trebuchet MS" w:cs="TimesNewRomanPSMT"/>
          <w:sz w:val="22"/>
          <w:szCs w:val="22"/>
        </w:rPr>
        <w:t xml:space="preserve"> zone de </w:t>
      </w:r>
      <w:proofErr w:type="spellStart"/>
      <w:r w:rsidRPr="009F3366">
        <w:rPr>
          <w:rFonts w:ascii="Trebuchet MS" w:hAnsi="Trebuchet MS" w:cs="TimesNewRomanPSMT"/>
          <w:sz w:val="22"/>
          <w:szCs w:val="22"/>
        </w:rPr>
        <w:t>păduri</w:t>
      </w:r>
      <w:proofErr w:type="spellEnd"/>
      <w:r w:rsidRPr="009F3366">
        <w:rPr>
          <w:rFonts w:ascii="Trebuchet MS" w:hAnsi="Trebuchet MS" w:cs="TimesNewRomanPSMT"/>
          <w:sz w:val="22"/>
          <w:szCs w:val="22"/>
        </w:rPr>
        <w:t xml:space="preserve"> urbane </w:t>
      </w:r>
      <w:proofErr w:type="spellStart"/>
      <w:r w:rsidRPr="009F3366">
        <w:rPr>
          <w:rFonts w:ascii="Trebuchet MS" w:hAnsi="Trebuchet MS" w:cs="TimesNewRomanPSMT"/>
          <w:sz w:val="22"/>
          <w:szCs w:val="22"/>
        </w:rPr>
        <w:t>vor</w:t>
      </w:r>
      <w:proofErr w:type="spellEnd"/>
      <w:r w:rsidRPr="009F3366">
        <w:rPr>
          <w:rFonts w:ascii="Trebuchet MS" w:hAnsi="Trebuchet MS" w:cs="TimesNewRomanPSMT"/>
          <w:sz w:val="22"/>
          <w:szCs w:val="22"/>
        </w:rPr>
        <w:t xml:space="preserve"> fi create, </w:t>
      </w:r>
      <w:proofErr w:type="spellStart"/>
      <w:r w:rsidRPr="009F3366">
        <w:rPr>
          <w:rFonts w:ascii="Trebuchet MS" w:hAnsi="Trebuchet MS" w:cs="TimesNewRomanPSMT"/>
          <w:sz w:val="22"/>
          <w:szCs w:val="22"/>
        </w:rPr>
        <w:t>în</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conformitate</w:t>
      </w:r>
      <w:proofErr w:type="spellEnd"/>
      <w:r w:rsidRPr="009F3366">
        <w:rPr>
          <w:rFonts w:ascii="Trebuchet MS" w:hAnsi="Trebuchet MS" w:cs="TimesNewRomanPSMT"/>
          <w:sz w:val="22"/>
          <w:szCs w:val="22"/>
        </w:rPr>
        <w:t xml:space="preserve"> </w:t>
      </w:r>
      <w:r w:rsidRPr="009F3366">
        <w:rPr>
          <w:rFonts w:ascii="Trebuchet MS" w:hAnsi="Trebuchet MS"/>
          <w:sz w:val="22"/>
          <w:szCs w:val="22"/>
        </w:rPr>
        <w:t xml:space="preserve">cu </w:t>
      </w:r>
      <w:proofErr w:type="spellStart"/>
      <w:r w:rsidRPr="009F3366">
        <w:rPr>
          <w:rFonts w:ascii="Trebuchet MS" w:hAnsi="Trebuchet MS"/>
          <w:sz w:val="22"/>
          <w:szCs w:val="22"/>
        </w:rPr>
        <w:t>cerin</w:t>
      </w:r>
      <w:r w:rsidRPr="009F3366">
        <w:rPr>
          <w:rFonts w:ascii="Trebuchet MS" w:hAnsi="Trebuchet MS" w:cs="TimesNewRomanPSMT"/>
          <w:sz w:val="22"/>
          <w:szCs w:val="22"/>
        </w:rPr>
        <w:t>țele</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legale</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prevăzute</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în</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Strategia</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forestieră</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națională</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adoptată</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în</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cadrul</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reformei</w:t>
      </w:r>
      <w:proofErr w:type="spellEnd"/>
      <w:r w:rsidRPr="009F3366">
        <w:rPr>
          <w:rFonts w:ascii="Trebuchet MS" w:hAnsi="Trebuchet MS" w:cs="TimesNewRomanPSMT"/>
          <w:sz w:val="22"/>
          <w:szCs w:val="22"/>
        </w:rPr>
        <w:t xml:space="preserve"> 1. </w:t>
      </w:r>
    </w:p>
    <w:p w14:paraId="7476EF76" w14:textId="3E00AB73" w:rsidR="009F3366" w:rsidRDefault="009F3366" w:rsidP="009F3366">
      <w:pPr>
        <w:pStyle w:val="Default"/>
        <w:ind w:firstLine="708"/>
        <w:jc w:val="both"/>
        <w:rPr>
          <w:rFonts w:ascii="Trebuchet MS" w:hAnsi="Trebuchet MS"/>
          <w:sz w:val="22"/>
          <w:szCs w:val="22"/>
        </w:rPr>
      </w:pPr>
      <w:proofErr w:type="spellStart"/>
      <w:r w:rsidRPr="009F3366">
        <w:rPr>
          <w:rFonts w:ascii="Trebuchet MS" w:hAnsi="Trebuchet MS"/>
          <w:sz w:val="22"/>
          <w:szCs w:val="22"/>
        </w:rPr>
        <w:t>Implementarea</w:t>
      </w:r>
      <w:proofErr w:type="spellEnd"/>
      <w:r w:rsidRPr="009F3366">
        <w:rPr>
          <w:rFonts w:ascii="Trebuchet MS" w:hAnsi="Trebuchet MS"/>
          <w:sz w:val="22"/>
          <w:szCs w:val="22"/>
        </w:rPr>
        <w:t xml:space="preserve"> </w:t>
      </w:r>
      <w:proofErr w:type="spellStart"/>
      <w:r w:rsidRPr="009F3366">
        <w:rPr>
          <w:rFonts w:ascii="Trebuchet MS" w:hAnsi="Trebuchet MS"/>
          <w:sz w:val="22"/>
          <w:szCs w:val="22"/>
        </w:rPr>
        <w:t>investi</w:t>
      </w:r>
      <w:r w:rsidRPr="009F3366">
        <w:rPr>
          <w:rFonts w:ascii="Trebuchet MS" w:hAnsi="Trebuchet MS" w:cs="TimesNewRomanPSMT"/>
          <w:sz w:val="22"/>
          <w:szCs w:val="22"/>
        </w:rPr>
        <w:t>ției</w:t>
      </w:r>
      <w:proofErr w:type="spellEnd"/>
      <w:r w:rsidRPr="009F3366">
        <w:rPr>
          <w:rFonts w:ascii="Trebuchet MS" w:hAnsi="Trebuchet MS" w:cs="TimesNewRomanPSMT"/>
          <w:sz w:val="22"/>
          <w:szCs w:val="22"/>
        </w:rPr>
        <w:t xml:space="preserve"> se </w:t>
      </w:r>
      <w:proofErr w:type="spellStart"/>
      <w:r w:rsidRPr="009F3366">
        <w:rPr>
          <w:rFonts w:ascii="Trebuchet MS" w:hAnsi="Trebuchet MS" w:cs="TimesNewRomanPSMT"/>
          <w:sz w:val="22"/>
          <w:szCs w:val="22"/>
        </w:rPr>
        <w:t>va</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finaliza</w:t>
      </w:r>
      <w:proofErr w:type="spellEnd"/>
      <w:r w:rsidRPr="009F3366">
        <w:rPr>
          <w:rFonts w:ascii="Trebuchet MS" w:hAnsi="Trebuchet MS" w:cs="TimesNewRomanPSMT"/>
          <w:sz w:val="22"/>
          <w:szCs w:val="22"/>
        </w:rPr>
        <w:t xml:space="preserve"> </w:t>
      </w:r>
      <w:proofErr w:type="spellStart"/>
      <w:r w:rsidRPr="009F3366">
        <w:rPr>
          <w:rFonts w:ascii="Trebuchet MS" w:hAnsi="Trebuchet MS" w:cs="TimesNewRomanPSMT"/>
          <w:sz w:val="22"/>
          <w:szCs w:val="22"/>
        </w:rPr>
        <w:t>până</w:t>
      </w:r>
      <w:proofErr w:type="spellEnd"/>
      <w:r w:rsidRPr="009F3366">
        <w:rPr>
          <w:rFonts w:ascii="Trebuchet MS" w:hAnsi="Trebuchet MS" w:cs="TimesNewRomanPSMT"/>
          <w:sz w:val="22"/>
          <w:szCs w:val="22"/>
        </w:rPr>
        <w:t xml:space="preserve"> l</w:t>
      </w:r>
      <w:r w:rsidRPr="009F3366">
        <w:rPr>
          <w:rFonts w:ascii="Trebuchet MS" w:hAnsi="Trebuchet MS"/>
          <w:sz w:val="22"/>
          <w:szCs w:val="22"/>
        </w:rPr>
        <w:t xml:space="preserve">a 30 </w:t>
      </w:r>
      <w:proofErr w:type="spellStart"/>
      <w:r w:rsidRPr="009F3366">
        <w:rPr>
          <w:rFonts w:ascii="Trebuchet MS" w:hAnsi="Trebuchet MS"/>
          <w:sz w:val="22"/>
          <w:szCs w:val="22"/>
        </w:rPr>
        <w:t>iunie</w:t>
      </w:r>
      <w:proofErr w:type="spellEnd"/>
      <w:r w:rsidRPr="009F3366">
        <w:rPr>
          <w:rFonts w:ascii="Trebuchet MS" w:hAnsi="Trebuchet MS"/>
          <w:sz w:val="22"/>
          <w:szCs w:val="22"/>
        </w:rPr>
        <w:t xml:space="preserve"> 2026.</w:t>
      </w:r>
    </w:p>
    <w:p w14:paraId="10A2EBCD" w14:textId="3A195BA1" w:rsidR="009F3366" w:rsidRPr="00796F95" w:rsidRDefault="009F3366" w:rsidP="00796F95">
      <w:pPr>
        <w:suppressAutoHyphens w:val="0"/>
        <w:autoSpaceDE w:val="0"/>
        <w:autoSpaceDN w:val="0"/>
        <w:adjustRightInd w:val="0"/>
        <w:spacing w:after="0" w:line="240" w:lineRule="auto"/>
        <w:ind w:left="0" w:firstLine="708"/>
        <w:rPr>
          <w:rFonts w:eastAsia="Times New Roman" w:cs="ArialMT"/>
          <w:kern w:val="0"/>
          <w:lang w:eastAsia="en-US"/>
        </w:rPr>
      </w:pPr>
      <w:proofErr w:type="spellStart"/>
      <w:r>
        <w:t>Implementarea</w:t>
      </w:r>
      <w:proofErr w:type="spellEnd"/>
      <w:r>
        <w:t xml:space="preserve"> invest</w:t>
      </w:r>
      <w:r>
        <w:rPr>
          <w:lang w:val="ro-RO"/>
        </w:rPr>
        <w:t xml:space="preserve">iției se va realiza prin două subinvestiții, pentru care au fost elaborate și aprobate două scheme de ajutor de stat, respectiv </w:t>
      </w:r>
      <w:r w:rsidR="009350C8" w:rsidRPr="009350C8">
        <w:rPr>
          <w:rFonts w:eastAsia="Times New Roman" w:cs="ArialMT"/>
          <w:kern w:val="0"/>
          <w:lang w:eastAsia="en-US"/>
        </w:rPr>
        <w:t>Schem</w:t>
      </w:r>
      <w:r w:rsidR="00796F95">
        <w:rPr>
          <w:rFonts w:eastAsia="Times New Roman" w:cs="ArialMT"/>
          <w:kern w:val="0"/>
          <w:lang w:eastAsia="en-US"/>
        </w:rPr>
        <w:t>a</w:t>
      </w:r>
      <w:r w:rsidR="009350C8" w:rsidRPr="009350C8">
        <w:rPr>
          <w:rFonts w:eastAsia="Times New Roman" w:cs="ArialMT"/>
          <w:kern w:val="0"/>
          <w:lang w:eastAsia="en-US"/>
        </w:rPr>
        <w:t xml:space="preserve"> de </w:t>
      </w:r>
      <w:proofErr w:type="spellStart"/>
      <w:r w:rsidR="009350C8" w:rsidRPr="009350C8">
        <w:rPr>
          <w:rFonts w:eastAsia="Times New Roman" w:cs="ArialMT"/>
          <w:kern w:val="0"/>
          <w:lang w:eastAsia="en-US"/>
        </w:rPr>
        <w:t>ajutor</w:t>
      </w:r>
      <w:proofErr w:type="spellEnd"/>
      <w:r w:rsidR="009350C8" w:rsidRPr="009350C8">
        <w:rPr>
          <w:rFonts w:eastAsia="Times New Roman" w:cs="ArialMT"/>
          <w:kern w:val="0"/>
          <w:lang w:eastAsia="en-US"/>
        </w:rPr>
        <w:t xml:space="preserve"> de stat „</w:t>
      </w:r>
      <w:proofErr w:type="spellStart"/>
      <w:r w:rsidR="009350C8" w:rsidRPr="009350C8">
        <w:rPr>
          <w:rFonts w:eastAsia="Times New Roman" w:cs="ArialMT"/>
          <w:kern w:val="0"/>
          <w:lang w:eastAsia="en-US"/>
        </w:rPr>
        <w:t>Sprijin</w:t>
      </w:r>
      <w:proofErr w:type="spellEnd"/>
      <w:r w:rsidR="009350C8" w:rsidRPr="009350C8">
        <w:rPr>
          <w:rFonts w:eastAsia="Times New Roman" w:cs="ArialMT"/>
          <w:kern w:val="0"/>
          <w:lang w:eastAsia="en-US"/>
        </w:rPr>
        <w:t xml:space="preserve"> </w:t>
      </w:r>
      <w:proofErr w:type="spellStart"/>
      <w:r w:rsidR="009350C8" w:rsidRPr="009350C8">
        <w:rPr>
          <w:rFonts w:eastAsia="Times New Roman" w:cs="ArialMT"/>
          <w:kern w:val="0"/>
          <w:lang w:eastAsia="en-US"/>
        </w:rPr>
        <w:t>pentru</w:t>
      </w:r>
      <w:proofErr w:type="spellEnd"/>
      <w:r w:rsidR="009350C8" w:rsidRPr="009350C8">
        <w:rPr>
          <w:rFonts w:eastAsia="Times New Roman" w:cs="ArialMT"/>
          <w:kern w:val="0"/>
          <w:lang w:eastAsia="en-US"/>
        </w:rPr>
        <w:t xml:space="preserve"> </w:t>
      </w:r>
      <w:proofErr w:type="spellStart"/>
      <w:r w:rsidR="009350C8" w:rsidRPr="009350C8">
        <w:rPr>
          <w:rFonts w:eastAsia="Times New Roman" w:cs="ArialMT"/>
          <w:kern w:val="0"/>
          <w:lang w:eastAsia="en-US"/>
        </w:rPr>
        <w:t>investiții</w:t>
      </w:r>
      <w:proofErr w:type="spellEnd"/>
      <w:r w:rsidR="009350C8" w:rsidRPr="009350C8">
        <w:rPr>
          <w:rFonts w:eastAsia="Times New Roman" w:cs="ArialMT"/>
          <w:kern w:val="0"/>
          <w:lang w:eastAsia="en-US"/>
        </w:rPr>
        <w:t xml:space="preserve"> </w:t>
      </w:r>
      <w:proofErr w:type="spellStart"/>
      <w:r w:rsidR="009350C8" w:rsidRPr="009350C8">
        <w:rPr>
          <w:rFonts w:eastAsia="Times New Roman" w:cs="ArialMT"/>
          <w:kern w:val="0"/>
          <w:lang w:eastAsia="en-US"/>
        </w:rPr>
        <w:t>în</w:t>
      </w:r>
      <w:proofErr w:type="spellEnd"/>
      <w:r w:rsidR="009350C8" w:rsidRPr="009350C8">
        <w:rPr>
          <w:rFonts w:eastAsia="Times New Roman" w:cs="ArialMT"/>
          <w:kern w:val="0"/>
          <w:lang w:eastAsia="en-US"/>
        </w:rPr>
        <w:t xml:space="preserve"> </w:t>
      </w:r>
      <w:proofErr w:type="spellStart"/>
      <w:r w:rsidR="009350C8" w:rsidRPr="009350C8">
        <w:rPr>
          <w:rFonts w:eastAsia="Times New Roman" w:cs="ArialMT"/>
          <w:kern w:val="0"/>
          <w:lang w:eastAsia="en-US"/>
        </w:rPr>
        <w:t>noi</w:t>
      </w:r>
      <w:proofErr w:type="spellEnd"/>
      <w:r w:rsidR="009350C8" w:rsidRPr="009350C8">
        <w:rPr>
          <w:rFonts w:eastAsia="Times New Roman" w:cs="ArialMT"/>
          <w:kern w:val="0"/>
          <w:lang w:eastAsia="en-US"/>
        </w:rPr>
        <w:t xml:space="preserve"> </w:t>
      </w:r>
      <w:proofErr w:type="spellStart"/>
      <w:r w:rsidR="009350C8" w:rsidRPr="009350C8">
        <w:rPr>
          <w:rFonts w:eastAsia="Times New Roman" w:cs="ArialMT"/>
          <w:kern w:val="0"/>
          <w:lang w:eastAsia="en-US"/>
        </w:rPr>
        <w:t>suprafețe</w:t>
      </w:r>
      <w:proofErr w:type="spellEnd"/>
      <w:r w:rsidR="009350C8" w:rsidRPr="009350C8">
        <w:rPr>
          <w:rFonts w:eastAsia="Times New Roman" w:cs="ArialMT"/>
          <w:kern w:val="0"/>
          <w:lang w:eastAsia="en-US"/>
        </w:rPr>
        <w:t xml:space="preserve"> </w:t>
      </w:r>
      <w:proofErr w:type="spellStart"/>
      <w:r w:rsidR="009350C8" w:rsidRPr="009350C8">
        <w:rPr>
          <w:rFonts w:eastAsia="Times New Roman" w:cs="ArialMT"/>
          <w:kern w:val="0"/>
          <w:lang w:eastAsia="en-US"/>
        </w:rPr>
        <w:t>ocupate</w:t>
      </w:r>
      <w:proofErr w:type="spellEnd"/>
      <w:r w:rsidR="009350C8" w:rsidRPr="009350C8">
        <w:rPr>
          <w:rFonts w:eastAsia="Times New Roman" w:cs="ArialMT"/>
          <w:kern w:val="0"/>
          <w:lang w:eastAsia="en-US"/>
        </w:rPr>
        <w:t xml:space="preserve"> de </w:t>
      </w:r>
      <w:proofErr w:type="spellStart"/>
      <w:r w:rsidR="009350C8" w:rsidRPr="009350C8">
        <w:rPr>
          <w:rFonts w:eastAsia="Times New Roman" w:cs="ArialMT"/>
          <w:kern w:val="0"/>
          <w:lang w:eastAsia="en-US"/>
        </w:rPr>
        <w:t>păduri</w:t>
      </w:r>
      <w:proofErr w:type="spellEnd"/>
      <w:r w:rsidR="009350C8">
        <w:rPr>
          <w:rFonts w:eastAsia="Times New Roman" w:cs="ArialMT"/>
          <w:kern w:val="0"/>
          <w:lang w:eastAsia="en-US"/>
        </w:rPr>
        <w:t xml:space="preserve">, </w:t>
      </w:r>
      <w:proofErr w:type="spellStart"/>
      <w:r w:rsidR="009350C8">
        <w:rPr>
          <w:rFonts w:eastAsia="Times New Roman" w:cs="ArialMT"/>
          <w:kern w:val="0"/>
          <w:lang w:eastAsia="en-US"/>
        </w:rPr>
        <w:t>aprobată</w:t>
      </w:r>
      <w:proofErr w:type="spellEnd"/>
      <w:r w:rsidR="009350C8">
        <w:rPr>
          <w:rFonts w:eastAsia="Times New Roman" w:cs="ArialMT"/>
          <w:kern w:val="0"/>
          <w:lang w:eastAsia="en-US"/>
        </w:rPr>
        <w:t xml:space="preserve"> </w:t>
      </w:r>
      <w:proofErr w:type="spellStart"/>
      <w:r w:rsidR="00796F95">
        <w:rPr>
          <w:rFonts w:eastAsia="Times New Roman" w:cs="ArialMT"/>
          <w:kern w:val="0"/>
          <w:lang w:eastAsia="en-US"/>
        </w:rPr>
        <w:t>prin</w:t>
      </w:r>
      <w:proofErr w:type="spellEnd"/>
      <w:r w:rsidR="00796F95">
        <w:rPr>
          <w:rFonts w:eastAsia="Times New Roman" w:cs="ArialMT"/>
          <w:kern w:val="0"/>
          <w:lang w:eastAsia="en-US"/>
        </w:rPr>
        <w:t xml:space="preserve"> </w:t>
      </w:r>
      <w:proofErr w:type="spellStart"/>
      <w:r w:rsidR="00796F95">
        <w:rPr>
          <w:rFonts w:eastAsia="Times New Roman" w:cs="ArialMT"/>
          <w:kern w:val="0"/>
          <w:lang w:eastAsia="en-US"/>
        </w:rPr>
        <w:t>Ordinul</w:t>
      </w:r>
      <w:proofErr w:type="spellEnd"/>
      <w:r w:rsidR="00796F95">
        <w:rPr>
          <w:rFonts w:eastAsia="Times New Roman" w:cs="ArialMT"/>
          <w:kern w:val="0"/>
          <w:lang w:eastAsia="en-US"/>
        </w:rPr>
        <w:t xml:space="preserve"> </w:t>
      </w:r>
      <w:proofErr w:type="spellStart"/>
      <w:r w:rsidR="00796F95">
        <w:rPr>
          <w:rFonts w:eastAsia="Times New Roman" w:cs="ArialMT"/>
          <w:kern w:val="0"/>
          <w:lang w:eastAsia="en-US"/>
        </w:rPr>
        <w:t>mmap</w:t>
      </w:r>
      <w:proofErr w:type="spellEnd"/>
      <w:r w:rsidR="00796F95">
        <w:rPr>
          <w:rFonts w:eastAsia="Times New Roman" w:cs="ArialMT"/>
          <w:kern w:val="0"/>
          <w:lang w:eastAsia="en-US"/>
        </w:rPr>
        <w:t xml:space="preserve"> nr. 2121/2022 </w:t>
      </w:r>
      <w:proofErr w:type="spellStart"/>
      <w:r w:rsidR="00796F95">
        <w:rPr>
          <w:rFonts w:eastAsia="Times New Roman" w:cs="ArialMT"/>
          <w:kern w:val="0"/>
          <w:lang w:eastAsia="en-US"/>
        </w:rPr>
        <w:t>și</w:t>
      </w:r>
      <w:proofErr w:type="spellEnd"/>
      <w:r w:rsidR="00796F95">
        <w:rPr>
          <w:rFonts w:eastAsia="Times New Roman" w:cs="ArialMT"/>
          <w:kern w:val="0"/>
          <w:lang w:eastAsia="en-US"/>
        </w:rPr>
        <w:t xml:space="preserve"> </w:t>
      </w:r>
      <w:proofErr w:type="spellStart"/>
      <w:r w:rsidR="00796F95" w:rsidRPr="00796F95">
        <w:rPr>
          <w:rFonts w:eastAsia="Times New Roman" w:cs="ArialMT"/>
          <w:kern w:val="0"/>
          <w:lang w:eastAsia="en-US"/>
        </w:rPr>
        <w:t>Schemei</w:t>
      </w:r>
      <w:proofErr w:type="spellEnd"/>
      <w:r w:rsidR="00796F95" w:rsidRPr="00796F95">
        <w:rPr>
          <w:rFonts w:eastAsia="Times New Roman" w:cs="ArialMT"/>
          <w:kern w:val="0"/>
          <w:lang w:eastAsia="en-US"/>
        </w:rPr>
        <w:t xml:space="preserve"> de </w:t>
      </w:r>
      <w:proofErr w:type="spellStart"/>
      <w:r w:rsidR="00796F95" w:rsidRPr="00796F95">
        <w:rPr>
          <w:rFonts w:eastAsia="Times New Roman" w:cs="ArialMT"/>
          <w:kern w:val="0"/>
          <w:lang w:eastAsia="en-US"/>
        </w:rPr>
        <w:t>ajutor</w:t>
      </w:r>
      <w:proofErr w:type="spellEnd"/>
      <w:r w:rsidR="00796F95" w:rsidRPr="00796F95">
        <w:rPr>
          <w:rFonts w:eastAsia="Times New Roman" w:cs="ArialMT"/>
          <w:kern w:val="0"/>
          <w:lang w:eastAsia="en-US"/>
        </w:rPr>
        <w:t xml:space="preserve"> de stat „</w:t>
      </w:r>
      <w:proofErr w:type="spellStart"/>
      <w:r w:rsidR="00796F95" w:rsidRPr="00796F95">
        <w:rPr>
          <w:rFonts w:eastAsia="Times New Roman" w:cs="ArialMT"/>
          <w:kern w:val="0"/>
          <w:lang w:eastAsia="en-US"/>
        </w:rPr>
        <w:t>Sprijin</w:t>
      </w:r>
      <w:proofErr w:type="spellEnd"/>
      <w:r w:rsidR="00796F95">
        <w:rPr>
          <w:rFonts w:eastAsia="Times New Roman" w:cs="ArialMT"/>
          <w:kern w:val="0"/>
          <w:lang w:eastAsia="en-US"/>
        </w:rPr>
        <w:t xml:space="preserve"> </w:t>
      </w:r>
      <w:proofErr w:type="spellStart"/>
      <w:r w:rsidR="00796F95" w:rsidRPr="00796F95">
        <w:rPr>
          <w:rFonts w:eastAsia="Times New Roman" w:cs="ArialMT"/>
          <w:kern w:val="0"/>
          <w:lang w:eastAsia="en-US"/>
        </w:rPr>
        <w:t>pentru</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refacerea</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potențialului</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forestier</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afectat</w:t>
      </w:r>
      <w:proofErr w:type="spellEnd"/>
      <w:r w:rsidR="00796F95" w:rsidRPr="00796F95">
        <w:rPr>
          <w:rFonts w:eastAsia="Times New Roman" w:cs="ArialMT"/>
          <w:kern w:val="0"/>
          <w:lang w:eastAsia="en-US"/>
        </w:rPr>
        <w:t xml:space="preserve"> de</w:t>
      </w:r>
      <w:r w:rsidR="00AB10F6">
        <w:rPr>
          <w:rFonts w:eastAsia="Times New Roman" w:cs="ArialMT"/>
          <w:kern w:val="0"/>
          <w:lang w:eastAsia="en-US"/>
        </w:rPr>
        <w:t xml:space="preserve"> </w:t>
      </w:r>
      <w:proofErr w:type="spellStart"/>
      <w:r w:rsidR="00796F95" w:rsidRPr="00796F95">
        <w:rPr>
          <w:rFonts w:eastAsia="Times New Roman" w:cs="ArialMT"/>
          <w:kern w:val="0"/>
          <w:lang w:eastAsia="en-US"/>
        </w:rPr>
        <w:t>incendii</w:t>
      </w:r>
      <w:proofErr w:type="spellEnd"/>
      <w:r w:rsidR="00796F95" w:rsidRPr="00796F95">
        <w:rPr>
          <w:rFonts w:eastAsia="Times New Roman" w:cs="ArialMT"/>
          <w:kern w:val="0"/>
          <w:lang w:eastAsia="en-US"/>
        </w:rPr>
        <w:t xml:space="preserve">, de </w:t>
      </w:r>
      <w:proofErr w:type="spellStart"/>
      <w:r w:rsidR="00796F95" w:rsidRPr="00796F95">
        <w:rPr>
          <w:rFonts w:eastAsia="Times New Roman" w:cs="ArialMT"/>
          <w:kern w:val="0"/>
          <w:lang w:eastAsia="en-US"/>
        </w:rPr>
        <w:t>fenomene</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meteorologice</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nefavorabilecare</w:t>
      </w:r>
      <w:proofErr w:type="spellEnd"/>
      <w:r w:rsidR="00796F95" w:rsidRPr="00796F95">
        <w:rPr>
          <w:rFonts w:eastAsia="Times New Roman" w:cs="ArialMT"/>
          <w:kern w:val="0"/>
          <w:lang w:eastAsia="en-US"/>
        </w:rPr>
        <w:t xml:space="preserve"> pot fi </w:t>
      </w:r>
      <w:proofErr w:type="spellStart"/>
      <w:r w:rsidR="00796F95" w:rsidRPr="00796F95">
        <w:rPr>
          <w:rFonts w:eastAsia="Times New Roman" w:cs="ArialMT"/>
          <w:kern w:val="0"/>
          <w:lang w:eastAsia="en-US"/>
        </w:rPr>
        <w:t>asimilate</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unei</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calamități</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naturale</w:t>
      </w:r>
      <w:proofErr w:type="spellEnd"/>
      <w:r w:rsidR="00796F95" w:rsidRPr="00796F95">
        <w:rPr>
          <w:rFonts w:eastAsia="Times New Roman" w:cs="ArialMT"/>
          <w:kern w:val="0"/>
          <w:lang w:eastAsia="en-US"/>
        </w:rPr>
        <w:t>, de</w:t>
      </w:r>
      <w:r w:rsidR="00796F95">
        <w:rPr>
          <w:rFonts w:eastAsia="Times New Roman" w:cs="ArialMT"/>
          <w:kern w:val="0"/>
          <w:lang w:eastAsia="en-US"/>
        </w:rPr>
        <w:t xml:space="preserve"> </w:t>
      </w:r>
      <w:proofErr w:type="spellStart"/>
      <w:r w:rsidR="00796F95" w:rsidRPr="00796F95">
        <w:rPr>
          <w:rFonts w:eastAsia="Times New Roman" w:cs="ArialMT"/>
          <w:kern w:val="0"/>
          <w:lang w:eastAsia="en-US"/>
        </w:rPr>
        <w:t>infestări</w:t>
      </w:r>
      <w:proofErr w:type="spellEnd"/>
      <w:r w:rsidR="00796F95" w:rsidRPr="00796F95">
        <w:rPr>
          <w:rFonts w:eastAsia="Times New Roman" w:cs="ArialMT"/>
          <w:kern w:val="0"/>
          <w:lang w:eastAsia="en-US"/>
        </w:rPr>
        <w:t xml:space="preserve"> ale </w:t>
      </w:r>
      <w:proofErr w:type="spellStart"/>
      <w:r w:rsidR="00796F95" w:rsidRPr="00796F95">
        <w:rPr>
          <w:rFonts w:eastAsia="Times New Roman" w:cs="ArialMT"/>
          <w:kern w:val="0"/>
          <w:lang w:eastAsia="en-US"/>
        </w:rPr>
        <w:t>plantelor</w:t>
      </w:r>
      <w:proofErr w:type="spellEnd"/>
      <w:r w:rsidR="00796F95" w:rsidRPr="00796F95">
        <w:rPr>
          <w:rFonts w:eastAsia="Times New Roman" w:cs="ArialMT"/>
          <w:kern w:val="0"/>
          <w:lang w:eastAsia="en-US"/>
        </w:rPr>
        <w:t xml:space="preserve"> cu </w:t>
      </w:r>
      <w:proofErr w:type="spellStart"/>
      <w:r w:rsidR="00796F95" w:rsidRPr="00796F95">
        <w:rPr>
          <w:rFonts w:eastAsia="Times New Roman" w:cs="ArialMT"/>
          <w:kern w:val="0"/>
          <w:lang w:eastAsia="en-US"/>
        </w:rPr>
        <w:t>organisme</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dăunătoare</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și</w:t>
      </w:r>
      <w:proofErr w:type="spellEnd"/>
      <w:r w:rsidR="00796F95" w:rsidRPr="00796F95">
        <w:rPr>
          <w:rFonts w:eastAsia="Times New Roman" w:cs="ArialMT"/>
          <w:kern w:val="0"/>
          <w:lang w:eastAsia="en-US"/>
        </w:rPr>
        <w:t xml:space="preserve"> de</w:t>
      </w:r>
      <w:r w:rsidR="00796F95">
        <w:rPr>
          <w:rFonts w:eastAsia="Times New Roman" w:cs="ArialMT"/>
          <w:kern w:val="0"/>
          <w:lang w:eastAsia="en-US"/>
        </w:rPr>
        <w:t xml:space="preserve"> </w:t>
      </w:r>
      <w:proofErr w:type="spellStart"/>
      <w:r w:rsidR="00796F95" w:rsidRPr="00796F95">
        <w:rPr>
          <w:rFonts w:eastAsia="Times New Roman" w:cs="ArialMT"/>
          <w:kern w:val="0"/>
          <w:lang w:eastAsia="en-US"/>
        </w:rPr>
        <w:t>evenimente</w:t>
      </w:r>
      <w:proofErr w:type="spellEnd"/>
      <w:r w:rsidR="00796F95" w:rsidRPr="00796F95">
        <w:rPr>
          <w:rFonts w:eastAsia="Times New Roman" w:cs="ArialMT"/>
          <w:kern w:val="0"/>
          <w:lang w:eastAsia="en-US"/>
        </w:rPr>
        <w:t xml:space="preserve"> </w:t>
      </w:r>
      <w:proofErr w:type="spellStart"/>
      <w:r w:rsidR="00796F95" w:rsidRPr="00796F95">
        <w:rPr>
          <w:rFonts w:eastAsia="Times New Roman" w:cs="ArialMT"/>
          <w:kern w:val="0"/>
          <w:lang w:eastAsia="en-US"/>
        </w:rPr>
        <w:t>catastrofale</w:t>
      </w:r>
      <w:proofErr w:type="spellEnd"/>
      <w:r w:rsidR="00796F95" w:rsidRPr="00796F95">
        <w:rPr>
          <w:rFonts w:eastAsia="Times New Roman" w:cs="ArialMT"/>
          <w:kern w:val="0"/>
          <w:lang w:eastAsia="en-US"/>
        </w:rPr>
        <w:t>”</w:t>
      </w:r>
      <w:r w:rsidR="00796F95">
        <w:rPr>
          <w:rFonts w:eastAsia="Times New Roman" w:cs="ArialMT"/>
          <w:kern w:val="0"/>
          <w:lang w:eastAsia="en-US"/>
        </w:rPr>
        <w:t xml:space="preserve"> </w:t>
      </w:r>
      <w:proofErr w:type="spellStart"/>
      <w:r w:rsidR="00796F95">
        <w:rPr>
          <w:rFonts w:eastAsia="Times New Roman" w:cs="ArialMT"/>
          <w:kern w:val="0"/>
          <w:lang w:eastAsia="en-US"/>
        </w:rPr>
        <w:t>aprobată</w:t>
      </w:r>
      <w:proofErr w:type="spellEnd"/>
      <w:r w:rsidR="00796F95">
        <w:rPr>
          <w:rFonts w:eastAsia="Times New Roman" w:cs="ArialMT"/>
          <w:kern w:val="0"/>
          <w:lang w:eastAsia="en-US"/>
        </w:rPr>
        <w:t xml:space="preserve"> </w:t>
      </w:r>
      <w:proofErr w:type="spellStart"/>
      <w:r w:rsidR="00796F95">
        <w:rPr>
          <w:rFonts w:eastAsia="Times New Roman" w:cs="ArialMT"/>
          <w:kern w:val="0"/>
          <w:lang w:eastAsia="en-US"/>
        </w:rPr>
        <w:t>prin</w:t>
      </w:r>
      <w:proofErr w:type="spellEnd"/>
      <w:r w:rsidR="00796F95">
        <w:rPr>
          <w:rFonts w:eastAsia="Times New Roman" w:cs="ArialMT"/>
          <w:kern w:val="0"/>
          <w:lang w:eastAsia="en-US"/>
        </w:rPr>
        <w:t xml:space="preserve"> </w:t>
      </w:r>
      <w:proofErr w:type="spellStart"/>
      <w:r w:rsidR="00796F95">
        <w:rPr>
          <w:rFonts w:eastAsia="Times New Roman" w:cs="ArialMT"/>
          <w:kern w:val="0"/>
          <w:lang w:eastAsia="en-US"/>
        </w:rPr>
        <w:t>Ordinul</w:t>
      </w:r>
      <w:proofErr w:type="spellEnd"/>
      <w:r w:rsidR="00796F95">
        <w:rPr>
          <w:rFonts w:eastAsia="Times New Roman" w:cs="ArialMT"/>
          <w:kern w:val="0"/>
          <w:lang w:eastAsia="en-US"/>
        </w:rPr>
        <w:t xml:space="preserve"> </w:t>
      </w:r>
      <w:proofErr w:type="spellStart"/>
      <w:r w:rsidR="00796F95">
        <w:rPr>
          <w:rFonts w:eastAsia="Times New Roman" w:cs="ArialMT"/>
          <w:kern w:val="0"/>
          <w:lang w:eastAsia="en-US"/>
        </w:rPr>
        <w:t>mmap</w:t>
      </w:r>
      <w:proofErr w:type="spellEnd"/>
      <w:r w:rsidR="00796F95">
        <w:rPr>
          <w:rFonts w:eastAsia="Times New Roman" w:cs="ArialMT"/>
          <w:kern w:val="0"/>
          <w:lang w:eastAsia="en-US"/>
        </w:rPr>
        <w:t xml:space="preserve"> nr. 2122/2022, </w:t>
      </w:r>
      <w:proofErr w:type="spellStart"/>
      <w:r w:rsidR="00796F95">
        <w:rPr>
          <w:rFonts w:eastAsia="Times New Roman" w:cs="ArialMT"/>
          <w:kern w:val="0"/>
          <w:lang w:eastAsia="en-US"/>
        </w:rPr>
        <w:t>ambele</w:t>
      </w:r>
      <w:proofErr w:type="spellEnd"/>
      <w:r w:rsidR="00796F95">
        <w:rPr>
          <w:rFonts w:eastAsia="Times New Roman" w:cs="ArialMT"/>
          <w:kern w:val="0"/>
          <w:lang w:eastAsia="en-US"/>
        </w:rPr>
        <w:t xml:space="preserve"> </w:t>
      </w:r>
      <w:proofErr w:type="spellStart"/>
      <w:r w:rsidR="00796F95">
        <w:rPr>
          <w:rFonts w:eastAsia="Times New Roman" w:cs="ArialMT"/>
          <w:kern w:val="0"/>
          <w:lang w:eastAsia="en-US"/>
        </w:rPr>
        <w:t>publicate</w:t>
      </w:r>
      <w:proofErr w:type="spellEnd"/>
      <w:r w:rsidR="00796F95">
        <w:rPr>
          <w:rFonts w:eastAsia="Times New Roman" w:cs="ArialMT"/>
          <w:kern w:val="0"/>
          <w:lang w:eastAsia="en-US"/>
        </w:rPr>
        <w:t xml:space="preserve"> </w:t>
      </w:r>
      <w:proofErr w:type="spellStart"/>
      <w:r w:rsidR="00796F95">
        <w:rPr>
          <w:rFonts w:eastAsia="Times New Roman" w:cs="ArialMT"/>
          <w:kern w:val="0"/>
          <w:lang w:eastAsia="en-US"/>
        </w:rPr>
        <w:t>în</w:t>
      </w:r>
      <w:proofErr w:type="spellEnd"/>
      <w:r w:rsidR="00796F95">
        <w:rPr>
          <w:rFonts w:eastAsia="Times New Roman" w:cs="ArialMT"/>
          <w:kern w:val="0"/>
          <w:lang w:eastAsia="en-US"/>
        </w:rPr>
        <w:t xml:space="preserve"> </w:t>
      </w:r>
      <w:proofErr w:type="spellStart"/>
      <w:r w:rsidR="00796F95">
        <w:rPr>
          <w:rFonts w:eastAsia="Times New Roman" w:cs="ArialMT"/>
          <w:kern w:val="0"/>
          <w:lang w:eastAsia="en-US"/>
        </w:rPr>
        <w:t>Monitorul</w:t>
      </w:r>
      <w:proofErr w:type="spellEnd"/>
      <w:r w:rsidR="00796F95">
        <w:rPr>
          <w:rFonts w:eastAsia="Times New Roman" w:cs="ArialMT"/>
          <w:kern w:val="0"/>
          <w:lang w:eastAsia="en-US"/>
        </w:rPr>
        <w:t xml:space="preserve"> </w:t>
      </w:r>
      <w:proofErr w:type="spellStart"/>
      <w:r w:rsidR="00796F95">
        <w:rPr>
          <w:rFonts w:eastAsia="Times New Roman" w:cs="ArialMT"/>
          <w:kern w:val="0"/>
          <w:lang w:eastAsia="en-US"/>
        </w:rPr>
        <w:t>Oficial</w:t>
      </w:r>
      <w:proofErr w:type="spellEnd"/>
      <w:r w:rsidR="00796F95">
        <w:rPr>
          <w:rFonts w:eastAsia="Times New Roman" w:cs="ArialMT"/>
          <w:kern w:val="0"/>
          <w:lang w:eastAsia="en-US"/>
        </w:rPr>
        <w:t xml:space="preserve"> al </w:t>
      </w:r>
      <w:proofErr w:type="spellStart"/>
      <w:r w:rsidR="00796F95">
        <w:rPr>
          <w:rFonts w:eastAsia="Times New Roman" w:cs="ArialMT"/>
          <w:kern w:val="0"/>
          <w:lang w:eastAsia="en-US"/>
        </w:rPr>
        <w:t>României</w:t>
      </w:r>
      <w:proofErr w:type="spellEnd"/>
      <w:r w:rsidR="00796F95">
        <w:rPr>
          <w:rFonts w:eastAsia="Times New Roman" w:cs="ArialMT"/>
          <w:kern w:val="0"/>
          <w:lang w:eastAsia="en-US"/>
        </w:rPr>
        <w:t xml:space="preserve">, </w:t>
      </w:r>
      <w:proofErr w:type="spellStart"/>
      <w:r w:rsidR="00796F95">
        <w:rPr>
          <w:rFonts w:eastAsia="Times New Roman" w:cs="ArialMT"/>
          <w:kern w:val="0"/>
          <w:lang w:eastAsia="en-US"/>
        </w:rPr>
        <w:t>Partea</w:t>
      </w:r>
      <w:proofErr w:type="spellEnd"/>
      <w:r w:rsidR="00796F95">
        <w:rPr>
          <w:rFonts w:eastAsia="Times New Roman" w:cs="ArialMT"/>
          <w:kern w:val="0"/>
          <w:lang w:eastAsia="en-US"/>
        </w:rPr>
        <w:t xml:space="preserve"> I, nr. </w:t>
      </w:r>
      <w:r w:rsidR="00B46CA6">
        <w:rPr>
          <w:rFonts w:eastAsia="Times New Roman" w:cs="ArialMT"/>
          <w:kern w:val="0"/>
          <w:lang w:eastAsia="en-US"/>
        </w:rPr>
        <w:t>810 din 17 august 2022</w:t>
      </w:r>
      <w:r w:rsidR="00796F95" w:rsidRPr="00796F95">
        <w:rPr>
          <w:rFonts w:eastAsia="Times New Roman" w:cs="ArialMT"/>
          <w:kern w:val="0"/>
          <w:lang w:eastAsia="en-US"/>
        </w:rPr>
        <w:t>.</w:t>
      </w:r>
    </w:p>
    <w:p w14:paraId="5C8C10D3" w14:textId="77777777" w:rsidR="00FC3B1A" w:rsidRPr="0023232C" w:rsidRDefault="00FC3B1A" w:rsidP="00B46CA6">
      <w:pPr>
        <w:spacing w:after="0" w:line="240" w:lineRule="auto"/>
        <w:ind w:left="0" w:right="-22"/>
        <w:rPr>
          <w:rFonts w:eastAsia="Times New Roman"/>
          <w:b/>
          <w:bCs/>
          <w:kern w:val="0"/>
          <w:lang w:val="ro-RO" w:eastAsia="en-US"/>
        </w:rPr>
      </w:pPr>
    </w:p>
    <w:p w14:paraId="17E8623F" w14:textId="6266CB46" w:rsidR="00F47474" w:rsidRPr="00B46CA6" w:rsidRDefault="00F47474" w:rsidP="00B46CA6">
      <w:pPr>
        <w:spacing w:line="240" w:lineRule="auto"/>
        <w:ind w:left="0" w:firstLine="708"/>
        <w:rPr>
          <w:rFonts w:ascii="Calibri" w:eastAsiaTheme="minorHAnsi" w:hAnsi="Calibri"/>
          <w:kern w:val="0"/>
          <w:lang w:val="ro-RO" w:eastAsia="en-US"/>
        </w:rPr>
      </w:pPr>
      <w:r w:rsidRPr="0023232C">
        <w:rPr>
          <w:rFonts w:eastAsia="Times New Roman"/>
          <w:b/>
          <w:bCs/>
          <w:kern w:val="0"/>
          <w:lang w:val="ro-RO" w:eastAsia="en-US"/>
        </w:rPr>
        <w:t xml:space="preserve">  </w:t>
      </w:r>
      <w:r w:rsidRPr="0023232C">
        <w:rPr>
          <w:rFonts w:eastAsia="Times New Roman"/>
          <w:kern w:val="0"/>
          <w:lang w:val="ro-RO" w:eastAsia="en-US"/>
        </w:rPr>
        <w:t>Având în vedere faptul că</w:t>
      </w:r>
      <w:r w:rsidR="00B46CA6">
        <w:rPr>
          <w:rFonts w:eastAsia="Times New Roman"/>
          <w:kern w:val="0"/>
          <w:lang w:val="ro-RO" w:eastAsia="en-US"/>
        </w:rPr>
        <w:t xml:space="preserve"> </w:t>
      </w:r>
      <w:r w:rsidR="00B46CA6">
        <w:rPr>
          <w:lang w:val="ro-RO"/>
        </w:rPr>
        <w:t>în data de 05.07.2023, Comisia Europeană (COM) a transmis RP RO decizia de aprobare în cazul SA. 106815 (2023/N) – PNRR – Modificarea schemei de ajutor de stat „Sprijin pentru investiții în noi suprafețe ocupate de păduri”. Modificarea autorizată prin decizia COM permite deținătorilor publici de terenuri pretabile pentru împădurire să fie eligibili și pentru costurile de întreținere a plantațiilor forestiere (pe lângă costurile de înființare și împrejmuire a plantației, pentru care sunt eligibili potrivit formei aprobate în anul 2022 a schemei de sprijin)</w:t>
      </w:r>
      <w:r w:rsidRPr="0023232C">
        <w:rPr>
          <w:rFonts w:eastAsia="Times New Roman"/>
          <w:kern w:val="0"/>
          <w:lang w:val="ro-RO" w:eastAsia="en-US"/>
        </w:rPr>
        <w:t xml:space="preserve">, considerăm oportună modificarea ghidului specific, în sensul </w:t>
      </w:r>
      <w:r w:rsidR="00B46CA6">
        <w:rPr>
          <w:rFonts w:eastAsia="Times New Roman"/>
          <w:kern w:val="0"/>
          <w:lang w:val="ro-RO" w:eastAsia="en-US"/>
        </w:rPr>
        <w:t>aplicării acestor prevderi</w:t>
      </w:r>
      <w:r w:rsidRPr="0023232C">
        <w:rPr>
          <w:rFonts w:eastAsia="Times New Roman"/>
          <w:kern w:val="0"/>
          <w:lang w:val="ro-RO" w:eastAsia="en-US"/>
        </w:rPr>
        <w:t>, în vederea realizării investițiilor aferente Componentei C</w:t>
      </w:r>
      <w:r w:rsidR="00B46CA6">
        <w:rPr>
          <w:rFonts w:eastAsia="Times New Roman"/>
          <w:kern w:val="0"/>
          <w:lang w:val="ro-RO" w:eastAsia="en-US"/>
        </w:rPr>
        <w:t>2</w:t>
      </w:r>
      <w:r w:rsidRPr="0023232C">
        <w:rPr>
          <w:rFonts w:eastAsia="Times New Roman"/>
          <w:kern w:val="0"/>
          <w:lang w:val="ro-RO" w:eastAsia="en-US"/>
        </w:rPr>
        <w:t xml:space="preserve"> pentru apelul PNRR/2022/</w:t>
      </w:r>
      <w:r w:rsidR="00B46CA6">
        <w:rPr>
          <w:rFonts w:eastAsia="Times New Roman"/>
          <w:kern w:val="0"/>
          <w:lang w:val="ro-RO" w:eastAsia="en-US"/>
        </w:rPr>
        <w:t>C2</w:t>
      </w:r>
      <w:r w:rsidRPr="0023232C">
        <w:rPr>
          <w:rFonts w:eastAsia="Times New Roman"/>
          <w:kern w:val="0"/>
          <w:lang w:val="ro-RO" w:eastAsia="en-US"/>
        </w:rPr>
        <w:t>/S/I1.</w:t>
      </w:r>
      <w:r w:rsidR="00B46CA6">
        <w:rPr>
          <w:rFonts w:eastAsia="Times New Roman"/>
          <w:kern w:val="0"/>
          <w:lang w:val="ro-RO" w:eastAsia="en-US"/>
        </w:rPr>
        <w:t>A</w:t>
      </w:r>
      <w:r w:rsidR="00A72E9A" w:rsidRPr="0023232C">
        <w:rPr>
          <w:rFonts w:eastAsia="Times New Roman"/>
          <w:kern w:val="0"/>
          <w:lang w:val="ro-RO" w:eastAsia="en-US"/>
        </w:rPr>
        <w:t>.</w:t>
      </w:r>
    </w:p>
    <w:p w14:paraId="60955B54" w14:textId="54EA1E93" w:rsidR="004E51A0" w:rsidRDefault="004E51A0" w:rsidP="002B3768">
      <w:pPr>
        <w:spacing w:line="240" w:lineRule="auto"/>
        <w:ind w:left="0"/>
        <w:rPr>
          <w:rFonts w:eastAsia="Times New Roman"/>
          <w:kern w:val="0"/>
          <w:lang w:val="ro-RO" w:eastAsia="en-US"/>
        </w:rPr>
      </w:pPr>
      <w:r>
        <w:rPr>
          <w:rFonts w:eastAsia="Times New Roman"/>
          <w:kern w:val="0"/>
          <w:lang w:val="ro-RO" w:eastAsia="en-US"/>
        </w:rPr>
        <w:tab/>
        <w:t xml:space="preserve">Modificările </w:t>
      </w:r>
      <w:r w:rsidR="00B46CA6">
        <w:rPr>
          <w:rFonts w:eastAsia="Times New Roman"/>
          <w:kern w:val="0"/>
          <w:lang w:val="ro-RO" w:eastAsia="en-US"/>
        </w:rPr>
        <w:t>sunt</w:t>
      </w:r>
      <w:r>
        <w:rPr>
          <w:rFonts w:eastAsia="Times New Roman"/>
          <w:kern w:val="0"/>
          <w:lang w:val="ro-RO" w:eastAsia="en-US"/>
        </w:rPr>
        <w:t xml:space="preserve"> supuse avizării MIPE, </w:t>
      </w:r>
      <w:r w:rsidR="00B46CA6">
        <w:rPr>
          <w:rFonts w:eastAsia="Times New Roman"/>
          <w:kern w:val="0"/>
          <w:lang w:val="ro-RO" w:eastAsia="en-US"/>
        </w:rPr>
        <w:t xml:space="preserve">sens în </w:t>
      </w:r>
      <w:r>
        <w:rPr>
          <w:rFonts w:eastAsia="Times New Roman"/>
          <w:kern w:val="0"/>
          <w:lang w:val="ro-RO" w:eastAsia="en-US"/>
        </w:rPr>
        <w:t xml:space="preserve">care </w:t>
      </w:r>
      <w:r w:rsidR="00B46CA6">
        <w:rPr>
          <w:rFonts w:eastAsia="Times New Roman"/>
          <w:kern w:val="0"/>
          <w:lang w:val="ro-RO" w:eastAsia="en-US"/>
        </w:rPr>
        <w:t>vom</w:t>
      </w:r>
      <w:r>
        <w:rPr>
          <w:rFonts w:eastAsia="Times New Roman"/>
          <w:kern w:val="0"/>
          <w:lang w:val="ro-RO" w:eastAsia="en-US"/>
        </w:rPr>
        <w:t xml:space="preserve"> transmi</w:t>
      </w:r>
      <w:r w:rsidR="00B46CA6">
        <w:rPr>
          <w:rFonts w:eastAsia="Times New Roman"/>
          <w:kern w:val="0"/>
          <w:lang w:val="ro-RO" w:eastAsia="en-US"/>
        </w:rPr>
        <w:t>te</w:t>
      </w:r>
      <w:r>
        <w:rPr>
          <w:rFonts w:eastAsia="Times New Roman"/>
          <w:kern w:val="0"/>
          <w:lang w:val="ro-RO" w:eastAsia="en-US"/>
        </w:rPr>
        <w:t xml:space="preserve"> </w:t>
      </w:r>
      <w:r w:rsidR="00B46CA6">
        <w:rPr>
          <w:rFonts w:eastAsia="Times New Roman"/>
          <w:kern w:val="0"/>
          <w:lang w:val="ro-RO" w:eastAsia="en-US"/>
        </w:rPr>
        <w:t>acestora proiectul de modificare</w:t>
      </w:r>
      <w:r>
        <w:rPr>
          <w:rFonts w:eastAsia="Times New Roman"/>
          <w:kern w:val="0"/>
          <w:lang w:val="ro-RO" w:eastAsia="en-US"/>
        </w:rPr>
        <w:t xml:space="preserve"> </w:t>
      </w:r>
      <w:r w:rsidR="00B46CA6">
        <w:rPr>
          <w:rFonts w:eastAsia="Times New Roman"/>
          <w:kern w:val="0"/>
          <w:lang w:val="ro-RO" w:eastAsia="en-US"/>
        </w:rPr>
        <w:t>al Ghidului specific</w:t>
      </w:r>
      <w:r>
        <w:rPr>
          <w:rFonts w:eastAsia="Times New Roman"/>
          <w:kern w:val="0"/>
          <w:lang w:val="ro-RO" w:eastAsia="en-US"/>
        </w:rPr>
        <w:t>.</w:t>
      </w:r>
    </w:p>
    <w:p w14:paraId="0F8066B0" w14:textId="2C897149" w:rsidR="005F1574" w:rsidRPr="0023232C" w:rsidRDefault="005F1574" w:rsidP="002B3768">
      <w:pPr>
        <w:spacing w:line="240" w:lineRule="auto"/>
        <w:ind w:left="0"/>
        <w:rPr>
          <w:rFonts w:eastAsia="Times New Roman"/>
          <w:kern w:val="0"/>
          <w:lang w:val="ro-RO" w:eastAsia="en-US"/>
        </w:rPr>
      </w:pPr>
      <w:r>
        <w:rPr>
          <w:rFonts w:eastAsia="Times New Roman"/>
          <w:kern w:val="0"/>
          <w:lang w:val="ro-RO" w:eastAsia="en-US"/>
        </w:rPr>
        <w:tab/>
        <w:t xml:space="preserve">Propunerile de modificare </w:t>
      </w:r>
      <w:r w:rsidR="00B46CA6">
        <w:rPr>
          <w:rFonts w:eastAsia="Times New Roman"/>
          <w:kern w:val="0"/>
          <w:lang w:val="ro-RO" w:eastAsia="en-US"/>
        </w:rPr>
        <w:t>vor fi</w:t>
      </w:r>
      <w:r>
        <w:rPr>
          <w:rFonts w:eastAsia="Times New Roman"/>
          <w:kern w:val="0"/>
          <w:lang w:val="ro-RO" w:eastAsia="en-US"/>
        </w:rPr>
        <w:t xml:space="preserve"> supuse dezbaterii publice în condițiile prevăzute de Legea nr. 52/2003 republicată privind transparența decizională în administrația publică</w:t>
      </w:r>
      <w:r w:rsidR="00F40799">
        <w:rPr>
          <w:rFonts w:eastAsia="Times New Roman"/>
          <w:kern w:val="0"/>
          <w:lang w:val="ro-RO" w:eastAsia="en-US"/>
        </w:rPr>
        <w:t>.</w:t>
      </w:r>
      <w:r>
        <w:rPr>
          <w:rFonts w:eastAsia="Times New Roman"/>
          <w:kern w:val="0"/>
          <w:lang w:val="ro-RO" w:eastAsia="en-US"/>
        </w:rPr>
        <w:t xml:space="preserve">  </w:t>
      </w:r>
    </w:p>
    <w:p w14:paraId="1000902A" w14:textId="71F2156F" w:rsidR="00B46CA6" w:rsidRDefault="009658D9" w:rsidP="009658D9">
      <w:pPr>
        <w:widowControl w:val="0"/>
        <w:spacing w:line="240" w:lineRule="auto"/>
        <w:ind w:left="0" w:right="-23"/>
      </w:pPr>
      <w:r>
        <w:rPr>
          <w:lang w:val="ro-RO"/>
        </w:rPr>
        <w:tab/>
      </w:r>
      <w:r w:rsidR="00C1053C" w:rsidRPr="00B46CA6">
        <w:rPr>
          <w:lang w:val="ro-RO"/>
        </w:rPr>
        <w:t>Având în vedere cele de mai sus, vă transmitem alăturat, în vederea avizării și</w:t>
      </w:r>
      <w:r w:rsidR="001B30F8" w:rsidRPr="00B46CA6">
        <w:rPr>
          <w:lang w:val="ro-RO"/>
        </w:rPr>
        <w:t xml:space="preserve"> </w:t>
      </w:r>
      <w:r w:rsidR="00C1053C" w:rsidRPr="00B46CA6">
        <w:rPr>
          <w:lang w:val="ro-RO"/>
        </w:rPr>
        <w:t xml:space="preserve">aprobării, proiectul de ordin </w:t>
      </w:r>
      <w:r w:rsidR="00752C5C" w:rsidRPr="00B46CA6">
        <w:rPr>
          <w:lang w:val="ro-RO"/>
        </w:rPr>
        <w:t>privind modificarea anexei la Ordinul ministrului mediului,</w:t>
      </w:r>
      <w:r w:rsidR="001B30F8" w:rsidRPr="00B46CA6">
        <w:rPr>
          <w:lang w:val="ro-RO"/>
        </w:rPr>
        <w:t xml:space="preserve"> </w:t>
      </w:r>
      <w:r w:rsidR="00752C5C" w:rsidRPr="00B46CA6">
        <w:rPr>
          <w:lang w:val="ro-RO"/>
        </w:rPr>
        <w:t xml:space="preserve">apelor și pădurilor nr. </w:t>
      </w:r>
      <w:r w:rsidR="00B46CA6">
        <w:rPr>
          <w:lang w:val="ro-RO"/>
        </w:rPr>
        <w:t>3027</w:t>
      </w:r>
      <w:r w:rsidR="00752C5C" w:rsidRPr="00B46CA6">
        <w:rPr>
          <w:lang w:val="ro-RO"/>
        </w:rPr>
        <w:t>/2022 p</w:t>
      </w:r>
      <w:r w:rsidR="004B547C">
        <w:rPr>
          <w:lang w:val="ro-RO"/>
        </w:rPr>
        <w:t>entru</w:t>
      </w:r>
      <w:r w:rsidR="00752C5C" w:rsidRPr="00B46CA6">
        <w:rPr>
          <w:lang w:val="ro-RO"/>
        </w:rPr>
        <w:t xml:space="preserve"> </w:t>
      </w:r>
      <w:r w:rsidR="004071D5" w:rsidRPr="00B46CA6">
        <w:rPr>
          <w:lang w:val="pt-PT"/>
        </w:rPr>
        <w:t>aprobarea Ghidului specific</w:t>
      </w:r>
      <w:r w:rsidR="00A72E9A" w:rsidRPr="00B46CA6">
        <w:rPr>
          <w:lang w:val="pt-PT"/>
        </w:rPr>
        <w:t xml:space="preserve"> - </w:t>
      </w:r>
      <w:proofErr w:type="spellStart"/>
      <w:r w:rsidR="00B46CA6" w:rsidRPr="00B46CA6">
        <w:t>privind</w:t>
      </w:r>
      <w:proofErr w:type="spellEnd"/>
      <w:r w:rsidR="00B46CA6" w:rsidRPr="00B46CA6">
        <w:t xml:space="preserve"> </w:t>
      </w:r>
      <w:proofErr w:type="spellStart"/>
      <w:r w:rsidR="00B46CA6" w:rsidRPr="00B46CA6">
        <w:t>regulile</w:t>
      </w:r>
      <w:proofErr w:type="spellEnd"/>
      <w:r w:rsidR="00B46CA6" w:rsidRPr="00B46CA6">
        <w:t xml:space="preserve"> </w:t>
      </w:r>
      <w:proofErr w:type="spellStart"/>
      <w:r w:rsidR="00B46CA6" w:rsidRPr="00B46CA6">
        <w:t>și</w:t>
      </w:r>
      <w:proofErr w:type="spellEnd"/>
      <w:r w:rsidR="00B46CA6" w:rsidRPr="00B46CA6">
        <w:t xml:space="preserve"> </w:t>
      </w:r>
      <w:proofErr w:type="spellStart"/>
      <w:r w:rsidR="00B46CA6" w:rsidRPr="00B46CA6">
        <w:t>condițiile</w:t>
      </w:r>
      <w:proofErr w:type="spellEnd"/>
      <w:r w:rsidR="00B46CA6" w:rsidRPr="00B46CA6">
        <w:t xml:space="preserve"> </w:t>
      </w:r>
      <w:proofErr w:type="spellStart"/>
      <w:r w:rsidR="00B46CA6" w:rsidRPr="00B46CA6">
        <w:t>aplicabile</w:t>
      </w:r>
      <w:proofErr w:type="spellEnd"/>
      <w:r w:rsidR="00B46CA6" w:rsidRPr="00B46CA6">
        <w:t xml:space="preserve"> </w:t>
      </w:r>
      <w:proofErr w:type="spellStart"/>
      <w:r w:rsidR="00B46CA6" w:rsidRPr="00B46CA6">
        <w:t>finanțării</w:t>
      </w:r>
      <w:proofErr w:type="spellEnd"/>
      <w:r w:rsidR="00B46CA6" w:rsidRPr="00B46CA6">
        <w:t xml:space="preserve"> din </w:t>
      </w:r>
      <w:proofErr w:type="spellStart"/>
      <w:r w:rsidR="00B46CA6" w:rsidRPr="00B46CA6">
        <w:t>fonduri</w:t>
      </w:r>
      <w:proofErr w:type="spellEnd"/>
      <w:r w:rsidR="00B46CA6" w:rsidRPr="00B46CA6">
        <w:t xml:space="preserve"> </w:t>
      </w:r>
      <w:proofErr w:type="spellStart"/>
      <w:r w:rsidR="00B46CA6" w:rsidRPr="00B46CA6">
        <w:t>europene</w:t>
      </w:r>
      <w:proofErr w:type="spellEnd"/>
      <w:r w:rsidR="00B46CA6" w:rsidRPr="00B46CA6">
        <w:t xml:space="preserve"> </w:t>
      </w:r>
      <w:proofErr w:type="spellStart"/>
      <w:r w:rsidR="00B46CA6" w:rsidRPr="00B46CA6">
        <w:t>aferente</w:t>
      </w:r>
      <w:proofErr w:type="spellEnd"/>
      <w:r w:rsidR="00B46CA6" w:rsidRPr="00B46CA6">
        <w:t xml:space="preserve"> PNRR </w:t>
      </w:r>
      <w:proofErr w:type="spellStart"/>
      <w:r w:rsidR="00B46CA6" w:rsidRPr="00B46CA6">
        <w:t>în</w:t>
      </w:r>
      <w:proofErr w:type="spellEnd"/>
      <w:r w:rsidR="00B46CA6" w:rsidRPr="00B46CA6">
        <w:t xml:space="preserve"> </w:t>
      </w:r>
      <w:proofErr w:type="spellStart"/>
      <w:r w:rsidR="00B46CA6" w:rsidRPr="00B46CA6">
        <w:t>cadrul</w:t>
      </w:r>
      <w:proofErr w:type="spellEnd"/>
      <w:r w:rsidR="00B46CA6" w:rsidRPr="00B46CA6">
        <w:t xml:space="preserve"> </w:t>
      </w:r>
      <w:proofErr w:type="spellStart"/>
      <w:r w:rsidR="00B46CA6" w:rsidRPr="00B46CA6">
        <w:t>apelului</w:t>
      </w:r>
      <w:proofErr w:type="spellEnd"/>
      <w:r w:rsidR="00B46CA6" w:rsidRPr="00B46CA6">
        <w:t xml:space="preserve"> de </w:t>
      </w:r>
      <w:proofErr w:type="spellStart"/>
      <w:r w:rsidR="00B46CA6" w:rsidRPr="00B46CA6">
        <w:t>proiecte</w:t>
      </w:r>
      <w:proofErr w:type="spellEnd"/>
      <w:r w:rsidR="00B46CA6" w:rsidRPr="00B46CA6">
        <w:t xml:space="preserve"> PNRR/2022/C2/I.1.A, </w:t>
      </w:r>
      <w:proofErr w:type="spellStart"/>
      <w:r w:rsidR="00B46CA6" w:rsidRPr="00B46CA6">
        <w:t>pentru</w:t>
      </w:r>
      <w:proofErr w:type="spellEnd"/>
      <w:r w:rsidR="00B46CA6" w:rsidRPr="00B46CA6">
        <w:t xml:space="preserve"> </w:t>
      </w:r>
      <w:proofErr w:type="spellStart"/>
      <w:r w:rsidR="00B46CA6" w:rsidRPr="00B46CA6">
        <w:t>subinvestiția</w:t>
      </w:r>
      <w:proofErr w:type="spellEnd"/>
      <w:r w:rsidR="00B46CA6" w:rsidRPr="00B46CA6">
        <w:t xml:space="preserve"> I1.a. „</w:t>
      </w:r>
      <w:proofErr w:type="spellStart"/>
      <w:r w:rsidR="00B46CA6" w:rsidRPr="00B46CA6">
        <w:t>Sprijin</w:t>
      </w:r>
      <w:proofErr w:type="spellEnd"/>
      <w:r w:rsidR="00B46CA6" w:rsidRPr="00B46CA6">
        <w:t xml:space="preserve"> </w:t>
      </w:r>
      <w:proofErr w:type="spellStart"/>
      <w:r w:rsidR="00B46CA6" w:rsidRPr="00B46CA6">
        <w:t>pentru</w:t>
      </w:r>
      <w:proofErr w:type="spellEnd"/>
      <w:r w:rsidR="00B46CA6" w:rsidRPr="00B46CA6">
        <w:t xml:space="preserve"> </w:t>
      </w:r>
      <w:proofErr w:type="spellStart"/>
      <w:r w:rsidR="00B46CA6" w:rsidRPr="00B46CA6">
        <w:t>investiții</w:t>
      </w:r>
      <w:proofErr w:type="spellEnd"/>
      <w:r w:rsidR="00B46CA6" w:rsidRPr="00B46CA6">
        <w:t xml:space="preserve"> </w:t>
      </w:r>
      <w:proofErr w:type="spellStart"/>
      <w:r w:rsidR="00B46CA6" w:rsidRPr="00B46CA6">
        <w:t>în</w:t>
      </w:r>
      <w:proofErr w:type="spellEnd"/>
      <w:r w:rsidR="00B46CA6" w:rsidRPr="00B46CA6">
        <w:t xml:space="preserve"> </w:t>
      </w:r>
      <w:proofErr w:type="spellStart"/>
      <w:r w:rsidR="00B46CA6" w:rsidRPr="00B46CA6">
        <w:t>noi</w:t>
      </w:r>
      <w:proofErr w:type="spellEnd"/>
      <w:r w:rsidR="00B46CA6" w:rsidRPr="00B46CA6">
        <w:t xml:space="preserve"> </w:t>
      </w:r>
      <w:proofErr w:type="spellStart"/>
      <w:r w:rsidR="00B46CA6" w:rsidRPr="00B46CA6">
        <w:t>suprafeţe</w:t>
      </w:r>
      <w:proofErr w:type="spellEnd"/>
      <w:r w:rsidR="00B46CA6" w:rsidRPr="00B46CA6">
        <w:t xml:space="preserve"> </w:t>
      </w:r>
      <w:proofErr w:type="spellStart"/>
      <w:r w:rsidR="00B46CA6" w:rsidRPr="00B46CA6">
        <w:t>ocupate</w:t>
      </w:r>
      <w:proofErr w:type="spellEnd"/>
      <w:r w:rsidR="00B46CA6" w:rsidRPr="00B46CA6">
        <w:t xml:space="preserve"> de </w:t>
      </w:r>
      <w:proofErr w:type="spellStart"/>
      <w:r w:rsidR="00B46CA6" w:rsidRPr="00B46CA6">
        <w:t>păduri</w:t>
      </w:r>
      <w:proofErr w:type="spellEnd"/>
      <w:r w:rsidR="00B46CA6" w:rsidRPr="00B46CA6">
        <w:t xml:space="preserve">”, </w:t>
      </w:r>
      <w:proofErr w:type="spellStart"/>
      <w:r w:rsidR="00B46CA6" w:rsidRPr="00B46CA6">
        <w:t>Investiția</w:t>
      </w:r>
      <w:proofErr w:type="spellEnd"/>
      <w:r w:rsidR="00B46CA6" w:rsidRPr="00B46CA6">
        <w:t xml:space="preserve"> 1 - Campania </w:t>
      </w:r>
      <w:proofErr w:type="spellStart"/>
      <w:r w:rsidR="00B46CA6" w:rsidRPr="00B46CA6">
        <w:t>națională</w:t>
      </w:r>
      <w:proofErr w:type="spellEnd"/>
      <w:r w:rsidR="00B46CA6" w:rsidRPr="00B46CA6">
        <w:t xml:space="preserve"> de </w:t>
      </w:r>
      <w:proofErr w:type="spellStart"/>
      <w:r w:rsidR="00B46CA6" w:rsidRPr="00B46CA6">
        <w:t>împădurire</w:t>
      </w:r>
      <w:proofErr w:type="spellEnd"/>
      <w:r w:rsidR="00B46CA6" w:rsidRPr="00B46CA6">
        <w:t xml:space="preserve"> </w:t>
      </w:r>
      <w:proofErr w:type="spellStart"/>
      <w:r w:rsidR="00B46CA6" w:rsidRPr="00B46CA6">
        <w:t>și</w:t>
      </w:r>
      <w:proofErr w:type="spellEnd"/>
      <w:r w:rsidR="00B46CA6" w:rsidRPr="00B46CA6">
        <w:t xml:space="preserve"> </w:t>
      </w:r>
      <w:proofErr w:type="spellStart"/>
      <w:r w:rsidR="00B46CA6" w:rsidRPr="00B46CA6">
        <w:t>reîmpădurire</w:t>
      </w:r>
      <w:proofErr w:type="spellEnd"/>
      <w:r w:rsidR="00B46CA6" w:rsidRPr="00B46CA6">
        <w:t xml:space="preserve">, </w:t>
      </w:r>
      <w:proofErr w:type="spellStart"/>
      <w:r w:rsidR="00B46CA6" w:rsidRPr="00B46CA6">
        <w:t>inclusiv</w:t>
      </w:r>
      <w:proofErr w:type="spellEnd"/>
      <w:r w:rsidR="00B46CA6" w:rsidRPr="00B46CA6">
        <w:t xml:space="preserve"> </w:t>
      </w:r>
      <w:proofErr w:type="spellStart"/>
      <w:r w:rsidR="00B46CA6" w:rsidRPr="00B46CA6">
        <w:t>păduri</w:t>
      </w:r>
      <w:proofErr w:type="spellEnd"/>
      <w:r w:rsidR="00B46CA6" w:rsidRPr="00B46CA6">
        <w:t xml:space="preserve"> urbane, </w:t>
      </w:r>
      <w:proofErr w:type="spellStart"/>
      <w:r w:rsidR="00B46CA6" w:rsidRPr="00B46CA6">
        <w:t>componenta</w:t>
      </w:r>
      <w:proofErr w:type="spellEnd"/>
      <w:r w:rsidR="00B46CA6" w:rsidRPr="00B46CA6">
        <w:t xml:space="preserve"> 2 – </w:t>
      </w:r>
      <w:proofErr w:type="spellStart"/>
      <w:r w:rsidR="00B46CA6" w:rsidRPr="00B46CA6">
        <w:t>Păduri</w:t>
      </w:r>
      <w:proofErr w:type="spellEnd"/>
      <w:r w:rsidR="00B46CA6" w:rsidRPr="00B46CA6">
        <w:t xml:space="preserve"> </w:t>
      </w:r>
      <w:proofErr w:type="spellStart"/>
      <w:r w:rsidR="00B46CA6" w:rsidRPr="00B46CA6">
        <w:t>și</w:t>
      </w:r>
      <w:proofErr w:type="spellEnd"/>
      <w:r w:rsidR="00B46CA6" w:rsidRPr="00B46CA6">
        <w:t xml:space="preserve"> </w:t>
      </w:r>
      <w:proofErr w:type="spellStart"/>
      <w:r w:rsidR="00B46CA6" w:rsidRPr="00B46CA6">
        <w:t>protecția</w:t>
      </w:r>
      <w:proofErr w:type="spellEnd"/>
      <w:r w:rsidR="00B46CA6" w:rsidRPr="00B46CA6">
        <w:t xml:space="preserve"> </w:t>
      </w:r>
      <w:proofErr w:type="spellStart"/>
      <w:r w:rsidR="00B46CA6" w:rsidRPr="00B46CA6">
        <w:t>biodiversității</w:t>
      </w:r>
      <w:proofErr w:type="spellEnd"/>
      <w:r w:rsidR="00B46CA6">
        <w:rPr>
          <w:b/>
          <w:bCs/>
        </w:rPr>
        <w:t>.</w:t>
      </w:r>
    </w:p>
    <w:p w14:paraId="6D4D9C5A" w14:textId="3A2EB705" w:rsidR="00A556B6" w:rsidRDefault="00A556B6" w:rsidP="004B547C">
      <w:pPr>
        <w:spacing w:after="0" w:line="240" w:lineRule="auto"/>
        <w:ind w:right="-22"/>
        <w:rPr>
          <w:lang w:val="pt-PT"/>
        </w:rPr>
      </w:pPr>
    </w:p>
    <w:p w14:paraId="4E71D36A" w14:textId="77777777" w:rsidR="009658D9" w:rsidRPr="004B547C" w:rsidRDefault="009658D9" w:rsidP="004B547C">
      <w:pPr>
        <w:spacing w:after="0" w:line="240" w:lineRule="auto"/>
        <w:ind w:right="-22"/>
        <w:rPr>
          <w:lang w:val="pt-PT"/>
        </w:rPr>
      </w:pPr>
    </w:p>
    <w:p w14:paraId="2AB61D39" w14:textId="699FE8A1" w:rsidR="00AE72EA" w:rsidRDefault="00BC61BC" w:rsidP="009658D9">
      <w:pPr>
        <w:spacing w:after="0" w:line="240" w:lineRule="auto"/>
        <w:ind w:left="-180" w:right="-22"/>
        <w:jc w:val="center"/>
        <w:rPr>
          <w:rFonts w:eastAsia="Times New Roman"/>
          <w:b/>
          <w:kern w:val="0"/>
          <w:lang w:val="pt-PT" w:eastAsia="en-US"/>
        </w:rPr>
      </w:pPr>
      <w:r w:rsidRPr="0023232C">
        <w:rPr>
          <w:rFonts w:eastAsia="Times New Roman"/>
          <w:b/>
          <w:kern w:val="0"/>
          <w:lang w:val="pt-PT" w:eastAsia="en-US"/>
        </w:rPr>
        <w:t>DIRECTOR</w:t>
      </w:r>
      <w:r w:rsidR="00847F2B" w:rsidRPr="0023232C">
        <w:rPr>
          <w:rFonts w:eastAsia="Times New Roman"/>
          <w:b/>
          <w:kern w:val="0"/>
          <w:lang w:val="pt-PT" w:eastAsia="en-US"/>
        </w:rPr>
        <w:t xml:space="preserve"> GENERAL</w:t>
      </w:r>
    </w:p>
    <w:p w14:paraId="44002094" w14:textId="77777777" w:rsidR="009658D9" w:rsidRDefault="009658D9" w:rsidP="009658D9">
      <w:pPr>
        <w:tabs>
          <w:tab w:val="left" w:pos="4212"/>
        </w:tabs>
        <w:autoSpaceDN w:val="0"/>
        <w:spacing w:after="0" w:line="240" w:lineRule="auto"/>
        <w:ind w:left="0"/>
        <w:jc w:val="center"/>
        <w:textAlignment w:val="baseline"/>
        <w:rPr>
          <w:rFonts w:eastAsia="Times New Roman"/>
          <w:b/>
          <w:kern w:val="0"/>
          <w:lang w:val="pt-PT" w:eastAsia="en-US"/>
        </w:rPr>
      </w:pPr>
    </w:p>
    <w:p w14:paraId="5EF693C4" w14:textId="77777777" w:rsidR="00F40799" w:rsidRDefault="00F40799" w:rsidP="004E51A0">
      <w:pPr>
        <w:spacing w:after="0" w:line="240" w:lineRule="auto"/>
        <w:ind w:left="0" w:right="-22"/>
        <w:rPr>
          <w:rFonts w:eastAsia="Times New Roman"/>
          <w:b/>
          <w:bCs/>
          <w:kern w:val="0"/>
          <w:lang w:val="pt-PT" w:eastAsia="en-US"/>
        </w:rPr>
      </w:pPr>
    </w:p>
    <w:p w14:paraId="27BACC89" w14:textId="77777777" w:rsidR="004B547C" w:rsidRDefault="004B547C" w:rsidP="004E51A0">
      <w:pPr>
        <w:spacing w:after="0" w:line="240" w:lineRule="auto"/>
        <w:ind w:left="0" w:right="-22"/>
        <w:rPr>
          <w:rFonts w:eastAsia="Times New Roman"/>
          <w:b/>
          <w:bCs/>
          <w:kern w:val="0"/>
          <w:lang w:val="pt-PT" w:eastAsia="en-US"/>
        </w:rPr>
      </w:pPr>
    </w:p>
    <w:p w14:paraId="34111379" w14:textId="77777777" w:rsidR="004B547C" w:rsidRDefault="004B547C" w:rsidP="004E51A0">
      <w:pPr>
        <w:spacing w:after="0" w:line="240" w:lineRule="auto"/>
        <w:ind w:left="0" w:right="-22"/>
        <w:rPr>
          <w:rFonts w:eastAsia="Times New Roman"/>
          <w:b/>
          <w:bCs/>
          <w:kern w:val="0"/>
          <w:lang w:val="pt-PT" w:eastAsia="en-US"/>
        </w:rPr>
      </w:pPr>
    </w:p>
    <w:p w14:paraId="35DE97A6" w14:textId="77777777" w:rsidR="004B547C" w:rsidRDefault="004B547C" w:rsidP="004E51A0">
      <w:pPr>
        <w:spacing w:after="0" w:line="240" w:lineRule="auto"/>
        <w:ind w:left="0" w:right="-22"/>
        <w:rPr>
          <w:rFonts w:eastAsia="Times New Roman"/>
          <w:b/>
          <w:bCs/>
          <w:kern w:val="0"/>
          <w:lang w:val="pt-PT" w:eastAsia="en-US"/>
        </w:rPr>
      </w:pPr>
    </w:p>
    <w:sectPr w:rsidR="004B547C" w:rsidSect="006661B3">
      <w:headerReference w:type="default" r:id="rId7"/>
      <w:footerReference w:type="default" r:id="rId8"/>
      <w:pgSz w:w="11906" w:h="16838"/>
      <w:pgMar w:top="2302" w:right="991" w:bottom="1440" w:left="1440" w:header="270" w:footer="49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32CA" w14:textId="77777777" w:rsidR="00207E87" w:rsidRDefault="00207E87">
      <w:pPr>
        <w:spacing w:after="0" w:line="240" w:lineRule="auto"/>
      </w:pPr>
      <w:r>
        <w:separator/>
      </w:r>
    </w:p>
  </w:endnote>
  <w:endnote w:type="continuationSeparator" w:id="0">
    <w:p w14:paraId="2A2B7FF5" w14:textId="77777777" w:rsidR="00207E87" w:rsidRDefault="0020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PSM T"/>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F5E" w14:textId="77777777" w:rsidR="001D611E" w:rsidRDefault="001D611E" w:rsidP="001D611E">
    <w:pPr>
      <w:pStyle w:val="Footer"/>
      <w:spacing w:after="0"/>
      <w:ind w:left="720"/>
      <w:rPr>
        <w:kern w:val="0"/>
        <w:sz w:val="14"/>
        <w:szCs w:val="14"/>
        <w:lang w:val="ro-RO" w:eastAsia="en-US"/>
      </w:rPr>
    </w:pPr>
    <w:r>
      <w:rPr>
        <w:sz w:val="14"/>
        <w:szCs w:val="14"/>
        <w:lang w:val="ro-RO"/>
      </w:rPr>
      <w:t>Calea Plevnei, nr. 139, Sector 6, Bucureşti</w:t>
    </w:r>
  </w:p>
  <w:p w14:paraId="290913E2" w14:textId="77777777" w:rsidR="001D611E" w:rsidRDefault="001D611E" w:rsidP="001D611E">
    <w:pPr>
      <w:pStyle w:val="Footer"/>
      <w:spacing w:after="0"/>
      <w:ind w:left="720"/>
      <w:rPr>
        <w:sz w:val="14"/>
        <w:szCs w:val="14"/>
        <w:lang w:val="ro-RO"/>
      </w:rPr>
    </w:pPr>
    <w:r>
      <w:rPr>
        <w:sz w:val="14"/>
        <w:szCs w:val="14"/>
        <w:lang w:val="ro-RO"/>
      </w:rPr>
      <w:t xml:space="preserve">e-mail: dgpnrr@mmediu.ro   </w:t>
    </w:r>
  </w:p>
  <w:p w14:paraId="5C4C8CF5" w14:textId="77777777" w:rsidR="001D611E" w:rsidRDefault="001D611E" w:rsidP="001D611E">
    <w:pPr>
      <w:pStyle w:val="Footer"/>
      <w:spacing w:after="0"/>
      <w:ind w:left="720"/>
      <w:rPr>
        <w:sz w:val="14"/>
        <w:szCs w:val="14"/>
        <w:lang w:val="ro-RO"/>
      </w:rPr>
    </w:pPr>
    <w:r>
      <w:rPr>
        <w:sz w:val="14"/>
        <w:szCs w:val="14"/>
        <w:lang w:val="ro-RO"/>
      </w:rPr>
      <w:t xml:space="preserve">website: www.mmediu.ro </w:t>
    </w:r>
    <w:hyperlink r:id="rId1" w:history="1">
      <w:r>
        <w:rPr>
          <w:rStyle w:val="Hyperlink"/>
          <w:sz w:val="14"/>
          <w:szCs w:val="14"/>
          <w:lang w:val="ro-RO"/>
        </w:rPr>
        <w:t>http://pnrr.mmap.ro</w:t>
      </w:r>
    </w:hyperlink>
  </w:p>
  <w:p w14:paraId="7FC87442" w14:textId="77777777" w:rsidR="004D14D8" w:rsidRDefault="004D14D8">
    <w:pPr>
      <w:spacing w:after="0" w:line="100" w:lineRule="atLeast"/>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B74C" w14:textId="77777777" w:rsidR="00207E87" w:rsidRDefault="00207E87">
      <w:pPr>
        <w:spacing w:after="0" w:line="240" w:lineRule="auto"/>
      </w:pPr>
      <w:r>
        <w:separator/>
      </w:r>
    </w:p>
  </w:footnote>
  <w:footnote w:type="continuationSeparator" w:id="0">
    <w:p w14:paraId="0255397C" w14:textId="77777777" w:rsidR="00207E87" w:rsidRDefault="0020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BE75" w14:textId="77777777" w:rsidR="0017338F" w:rsidRDefault="00D730CF">
    <w:pPr>
      <w:pStyle w:val="Header"/>
    </w:pPr>
    <w:r>
      <w:rPr>
        <w:noProof/>
        <w:lang w:eastAsia="en-US"/>
      </w:rPr>
      <w:drawing>
        <wp:anchor distT="0" distB="0" distL="114300" distR="114300" simplePos="0" relativeHeight="251657728" behindDoc="0" locked="0" layoutInCell="1" allowOverlap="1" wp14:anchorId="06ADFFC4" wp14:editId="5C39C676">
          <wp:simplePos x="0" y="0"/>
          <wp:positionH relativeFrom="column">
            <wp:posOffset>-304800</wp:posOffset>
          </wp:positionH>
          <wp:positionV relativeFrom="paragraph">
            <wp:posOffset>248285</wp:posOffset>
          </wp:positionV>
          <wp:extent cx="3236595" cy="899795"/>
          <wp:effectExtent l="0" t="0" r="0" b="0"/>
          <wp:wrapSquare wrapText="bothSides"/>
          <wp:docPr id="980298781" name="Picture 98029878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B061E6" w14:textId="77777777" w:rsidR="004D14D8" w:rsidRDefault="004D14D8">
    <w:pPr>
      <w:pStyle w:val="Header"/>
      <w:tabs>
        <w:tab w:val="clear" w:pos="4320"/>
        <w:tab w:val="clear" w:pos="864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rPr>
        <w:b/>
        <w:i w:val="0"/>
        <w:caps w:val="0"/>
        <w:smallCaps w:val="0"/>
        <w:dstrike/>
        <w:vanish w:val="0"/>
        <w:color w:val="000000"/>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color w:val="00000A"/>
        <w:sz w:val="22"/>
        <w:szCs w:val="22"/>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11647A4"/>
    <w:multiLevelType w:val="hybridMultilevel"/>
    <w:tmpl w:val="D3DC3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4B65"/>
    <w:multiLevelType w:val="hybridMultilevel"/>
    <w:tmpl w:val="41D627B4"/>
    <w:lvl w:ilvl="0" w:tplc="20E65CAA">
      <w:start w:val="1"/>
      <w:numFmt w:val="bullet"/>
      <w:lvlText w:val="-"/>
      <w:lvlJc w:val="left"/>
      <w:pPr>
        <w:ind w:left="720" w:hanging="360"/>
      </w:pPr>
      <w:rPr>
        <w:rFonts w:ascii="Trebuchet MS" w:eastAsia="MS Mincho"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5F6C"/>
    <w:multiLevelType w:val="hybridMultilevel"/>
    <w:tmpl w:val="7F520F10"/>
    <w:lvl w:ilvl="0" w:tplc="D19849FA">
      <w:start w:val="1"/>
      <w:numFmt w:val="bullet"/>
      <w:lvlText w:val="-"/>
      <w:lvlJc w:val="left"/>
      <w:pPr>
        <w:ind w:left="180" w:hanging="360"/>
      </w:pPr>
      <w:rPr>
        <w:rFonts w:ascii="Times New Roman" w:eastAsia="MS Mincho"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2807D7B"/>
    <w:multiLevelType w:val="hybridMultilevel"/>
    <w:tmpl w:val="75F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503FC"/>
    <w:multiLevelType w:val="hybridMultilevel"/>
    <w:tmpl w:val="09462C86"/>
    <w:lvl w:ilvl="0" w:tplc="7E108BB4">
      <w:start w:val="1"/>
      <w:numFmt w:val="bullet"/>
      <w:lvlText w:val="-"/>
      <w:lvlJc w:val="left"/>
      <w:pPr>
        <w:ind w:left="180" w:hanging="360"/>
      </w:pPr>
      <w:rPr>
        <w:rFonts w:ascii="Calibri" w:eastAsia="Calibr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DD52755"/>
    <w:multiLevelType w:val="hybridMultilevel"/>
    <w:tmpl w:val="3C785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29C728F"/>
    <w:multiLevelType w:val="hybridMultilevel"/>
    <w:tmpl w:val="40682B14"/>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3D44634"/>
    <w:multiLevelType w:val="hybridMultilevel"/>
    <w:tmpl w:val="939092C2"/>
    <w:lvl w:ilvl="0" w:tplc="CE842EF4">
      <w:start w:val="10"/>
      <w:numFmt w:val="bullet"/>
      <w:lvlText w:val="-"/>
      <w:lvlJc w:val="left"/>
      <w:pPr>
        <w:ind w:left="1080" w:hanging="360"/>
      </w:pPr>
      <w:rPr>
        <w:rFonts w:ascii="Trebuchet MS" w:eastAsia="MS Mincho" w:hAnsi="Trebuchet MS"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3FF294E"/>
    <w:multiLevelType w:val="hybridMultilevel"/>
    <w:tmpl w:val="E508F3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6F7512"/>
    <w:multiLevelType w:val="hybridMultilevel"/>
    <w:tmpl w:val="81DEC24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1251DA5"/>
    <w:multiLevelType w:val="hybridMultilevel"/>
    <w:tmpl w:val="B2EC9E8C"/>
    <w:lvl w:ilvl="0" w:tplc="5F385D10">
      <w:start w:val="1"/>
      <w:numFmt w:val="upperLetter"/>
      <w:lvlText w:val="%1."/>
      <w:lvlJc w:val="left"/>
      <w:pPr>
        <w:ind w:left="360" w:hanging="360"/>
      </w:pPr>
      <w:rPr>
        <w:rFonts w:eastAsia="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1553E27"/>
    <w:multiLevelType w:val="multilevel"/>
    <w:tmpl w:val="8556C58E"/>
    <w:lvl w:ilvl="0">
      <w:start w:val="1"/>
      <w:numFmt w:val="decimal"/>
      <w:lvlText w:val="%1."/>
      <w:lvlJc w:val="left"/>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F62D71"/>
    <w:multiLevelType w:val="hybridMultilevel"/>
    <w:tmpl w:val="5C8034E6"/>
    <w:lvl w:ilvl="0" w:tplc="1444F0BE">
      <w:numFmt w:val="bullet"/>
      <w:lvlText w:val=""/>
      <w:lvlJc w:val="left"/>
      <w:pPr>
        <w:ind w:left="720" w:hanging="360"/>
      </w:pPr>
      <w:rPr>
        <w:rFonts w:ascii="Symbol" w:eastAsia="MS Mincho"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3F6737A"/>
    <w:multiLevelType w:val="hybridMultilevel"/>
    <w:tmpl w:val="DD348D86"/>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15:restartNumberingAfterBreak="0">
    <w:nsid w:val="44205195"/>
    <w:multiLevelType w:val="hybridMultilevel"/>
    <w:tmpl w:val="C2862D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54A6460"/>
    <w:multiLevelType w:val="hybridMultilevel"/>
    <w:tmpl w:val="2AF8F4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AE2EDE"/>
    <w:multiLevelType w:val="hybridMultilevel"/>
    <w:tmpl w:val="B42A6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BB365B8"/>
    <w:multiLevelType w:val="hybridMultilevel"/>
    <w:tmpl w:val="999C75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29149CE"/>
    <w:multiLevelType w:val="hybridMultilevel"/>
    <w:tmpl w:val="4890504A"/>
    <w:lvl w:ilvl="0" w:tplc="F454F20E">
      <w:start w:val="1"/>
      <w:numFmt w:val="bullet"/>
      <w:lvlText w:val=""/>
      <w:lvlJc w:val="left"/>
      <w:pPr>
        <w:ind w:left="2136" w:hanging="360"/>
      </w:pPr>
      <w:rPr>
        <w:rFonts w:ascii="Symbol" w:hAnsi="Symbol" w:hint="default"/>
        <w:sz w:val="24"/>
        <w:szCs w:val="24"/>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20" w15:restartNumberingAfterBreak="0">
    <w:nsid w:val="54284C42"/>
    <w:multiLevelType w:val="hybridMultilevel"/>
    <w:tmpl w:val="3390A4EA"/>
    <w:lvl w:ilvl="0" w:tplc="0418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4922EF5"/>
    <w:multiLevelType w:val="hybridMultilevel"/>
    <w:tmpl w:val="8DBAABD2"/>
    <w:lvl w:ilvl="0" w:tplc="881E7F3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52052"/>
    <w:multiLevelType w:val="hybridMultilevel"/>
    <w:tmpl w:val="D65AF66A"/>
    <w:lvl w:ilvl="0" w:tplc="A69E8C18">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3" w15:restartNumberingAfterBreak="0">
    <w:nsid w:val="5FCA137D"/>
    <w:multiLevelType w:val="hybridMultilevel"/>
    <w:tmpl w:val="F61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67552"/>
    <w:multiLevelType w:val="multilevel"/>
    <w:tmpl w:val="438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5035FB"/>
    <w:multiLevelType w:val="hybridMultilevel"/>
    <w:tmpl w:val="9962CE38"/>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6" w15:restartNumberingAfterBreak="0">
    <w:nsid w:val="68B37648"/>
    <w:multiLevelType w:val="hybridMultilevel"/>
    <w:tmpl w:val="CD6E95EA"/>
    <w:lvl w:ilvl="0" w:tplc="D1C29036">
      <w:start w:val="1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E7597"/>
    <w:multiLevelType w:val="multilevel"/>
    <w:tmpl w:val="D956557C"/>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4704DC"/>
    <w:multiLevelType w:val="hybridMultilevel"/>
    <w:tmpl w:val="6E3EB5B8"/>
    <w:lvl w:ilvl="0" w:tplc="A864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B7792C"/>
    <w:multiLevelType w:val="hybridMultilevel"/>
    <w:tmpl w:val="31A6FAF6"/>
    <w:lvl w:ilvl="0" w:tplc="F454F20E">
      <w:start w:val="1"/>
      <w:numFmt w:val="bullet"/>
      <w:lvlText w:val=""/>
      <w:lvlJc w:val="left"/>
      <w:pPr>
        <w:ind w:left="1428" w:hanging="360"/>
      </w:pPr>
      <w:rPr>
        <w:rFonts w:ascii="Symbol" w:hAnsi="Symbol"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15:restartNumberingAfterBreak="0">
    <w:nsid w:val="6D1A3C4E"/>
    <w:multiLevelType w:val="multilevel"/>
    <w:tmpl w:val="498ABE4A"/>
    <w:lvl w:ilvl="0">
      <w:start w:val="1"/>
      <w:numFmt w:val="decimal"/>
      <w:lvlText w:val="%1"/>
      <w:lvlJc w:val="left"/>
      <w:pPr>
        <w:ind w:left="432" w:hanging="432"/>
      </w:pPr>
    </w:lvl>
    <w:lvl w:ilvl="1">
      <w:start w:val="1"/>
      <w:numFmt w:val="decimal"/>
      <w:lvlText w:val="%1.%2"/>
      <w:lvlJc w:val="left"/>
      <w:pPr>
        <w:ind w:left="576" w:hanging="576"/>
      </w:pPr>
      <w:rPr>
        <w:strike w:val="0"/>
      </w:r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DA35E13"/>
    <w:multiLevelType w:val="hybridMultilevel"/>
    <w:tmpl w:val="A65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076A4"/>
    <w:multiLevelType w:val="multilevel"/>
    <w:tmpl w:val="9D485B4C"/>
    <w:lvl w:ilvl="0">
      <w:start w:val="1"/>
      <w:numFmt w:val="decimal"/>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6224162">
    <w:abstractNumId w:val="0"/>
  </w:num>
  <w:num w:numId="2" w16cid:durableId="498234829">
    <w:abstractNumId w:val="22"/>
  </w:num>
  <w:num w:numId="3" w16cid:durableId="238640881">
    <w:abstractNumId w:val="8"/>
  </w:num>
  <w:num w:numId="4" w16cid:durableId="391200935">
    <w:abstractNumId w:val="21"/>
  </w:num>
  <w:num w:numId="5" w16cid:durableId="2121601618">
    <w:abstractNumId w:val="20"/>
  </w:num>
  <w:num w:numId="6" w16cid:durableId="359596160">
    <w:abstractNumId w:val="7"/>
  </w:num>
  <w:num w:numId="7" w16cid:durableId="1390810878">
    <w:abstractNumId w:val="13"/>
  </w:num>
  <w:num w:numId="8" w16cid:durableId="969477963">
    <w:abstractNumId w:val="11"/>
  </w:num>
  <w:num w:numId="9" w16cid:durableId="1387991806">
    <w:abstractNumId w:val="9"/>
  </w:num>
  <w:num w:numId="10" w16cid:durableId="1131938812">
    <w:abstractNumId w:val="26"/>
  </w:num>
  <w:num w:numId="11" w16cid:durableId="246156131">
    <w:abstractNumId w:val="2"/>
  </w:num>
  <w:num w:numId="12" w16cid:durableId="1995601956">
    <w:abstractNumId w:val="1"/>
  </w:num>
  <w:num w:numId="13" w16cid:durableId="1311986197">
    <w:abstractNumId w:val="25"/>
  </w:num>
  <w:num w:numId="14" w16cid:durableId="606354298">
    <w:abstractNumId w:val="3"/>
  </w:num>
  <w:num w:numId="15" w16cid:durableId="1980453166">
    <w:abstractNumId w:val="5"/>
  </w:num>
  <w:num w:numId="16" w16cid:durableId="605889125">
    <w:abstractNumId w:val="28"/>
  </w:num>
  <w:num w:numId="17" w16cid:durableId="754210994">
    <w:abstractNumId w:val="17"/>
  </w:num>
  <w:num w:numId="18" w16cid:durableId="2036494547">
    <w:abstractNumId w:val="18"/>
  </w:num>
  <w:num w:numId="19" w16cid:durableId="611593876">
    <w:abstractNumId w:val="15"/>
  </w:num>
  <w:num w:numId="20" w16cid:durableId="508757409">
    <w:abstractNumId w:val="10"/>
  </w:num>
  <w:num w:numId="21" w16cid:durableId="493953383">
    <w:abstractNumId w:val="30"/>
  </w:num>
  <w:num w:numId="22" w16cid:durableId="744837143">
    <w:abstractNumId w:val="24"/>
  </w:num>
  <w:num w:numId="23" w16cid:durableId="1071657388">
    <w:abstractNumId w:val="16"/>
  </w:num>
  <w:num w:numId="24" w16cid:durableId="1272594050">
    <w:abstractNumId w:val="31"/>
  </w:num>
  <w:num w:numId="25" w16cid:durableId="1160851512">
    <w:abstractNumId w:val="6"/>
  </w:num>
  <w:num w:numId="26" w16cid:durableId="311373037">
    <w:abstractNumId w:val="4"/>
  </w:num>
  <w:num w:numId="27" w16cid:durableId="1202941909">
    <w:abstractNumId w:val="29"/>
  </w:num>
  <w:num w:numId="28" w16cid:durableId="27222034">
    <w:abstractNumId w:val="19"/>
  </w:num>
  <w:num w:numId="29" w16cid:durableId="1769501085">
    <w:abstractNumId w:val="27"/>
  </w:num>
  <w:num w:numId="30" w16cid:durableId="1801729680">
    <w:abstractNumId w:val="12"/>
  </w:num>
  <w:num w:numId="31" w16cid:durableId="1979844401">
    <w:abstractNumId w:val="29"/>
  </w:num>
  <w:num w:numId="32" w16cid:durableId="567955633">
    <w:abstractNumId w:val="14"/>
  </w:num>
  <w:num w:numId="33" w16cid:durableId="1622762358">
    <w:abstractNumId w:val="32"/>
  </w:num>
  <w:num w:numId="34" w16cid:durableId="17930883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CC"/>
    <w:rsid w:val="0002580F"/>
    <w:rsid w:val="00026CED"/>
    <w:rsid w:val="00033EB4"/>
    <w:rsid w:val="0003589D"/>
    <w:rsid w:val="00045019"/>
    <w:rsid w:val="00051572"/>
    <w:rsid w:val="00052D48"/>
    <w:rsid w:val="00055C05"/>
    <w:rsid w:val="00073E65"/>
    <w:rsid w:val="00073F3A"/>
    <w:rsid w:val="0008170F"/>
    <w:rsid w:val="00082797"/>
    <w:rsid w:val="00085C44"/>
    <w:rsid w:val="00091C40"/>
    <w:rsid w:val="00097898"/>
    <w:rsid w:val="000B4258"/>
    <w:rsid w:val="000C1A16"/>
    <w:rsid w:val="000C3303"/>
    <w:rsid w:val="000C60E0"/>
    <w:rsid w:val="000C639B"/>
    <w:rsid w:val="000C798B"/>
    <w:rsid w:val="000D177B"/>
    <w:rsid w:val="000D7EFF"/>
    <w:rsid w:val="000E23B3"/>
    <w:rsid w:val="000E3C69"/>
    <w:rsid w:val="001039CC"/>
    <w:rsid w:val="00104260"/>
    <w:rsid w:val="00106A9A"/>
    <w:rsid w:val="00111B61"/>
    <w:rsid w:val="00116041"/>
    <w:rsid w:val="00116498"/>
    <w:rsid w:val="001209FC"/>
    <w:rsid w:val="00122F77"/>
    <w:rsid w:val="00123803"/>
    <w:rsid w:val="00133DB5"/>
    <w:rsid w:val="0013579B"/>
    <w:rsid w:val="0014073F"/>
    <w:rsid w:val="0014189F"/>
    <w:rsid w:val="00146D9F"/>
    <w:rsid w:val="001512D5"/>
    <w:rsid w:val="00154301"/>
    <w:rsid w:val="001614FA"/>
    <w:rsid w:val="00166BC9"/>
    <w:rsid w:val="00171DC9"/>
    <w:rsid w:val="00172147"/>
    <w:rsid w:val="0017338F"/>
    <w:rsid w:val="00173464"/>
    <w:rsid w:val="00182B62"/>
    <w:rsid w:val="001843EB"/>
    <w:rsid w:val="001857BE"/>
    <w:rsid w:val="001966FE"/>
    <w:rsid w:val="001A0F89"/>
    <w:rsid w:val="001A351E"/>
    <w:rsid w:val="001A3AE5"/>
    <w:rsid w:val="001A51EF"/>
    <w:rsid w:val="001A7FB3"/>
    <w:rsid w:val="001B210D"/>
    <w:rsid w:val="001B30F8"/>
    <w:rsid w:val="001C11DC"/>
    <w:rsid w:val="001C5BC1"/>
    <w:rsid w:val="001C694E"/>
    <w:rsid w:val="001D3365"/>
    <w:rsid w:val="001D611E"/>
    <w:rsid w:val="001D6ABE"/>
    <w:rsid w:val="001F08D3"/>
    <w:rsid w:val="001F6690"/>
    <w:rsid w:val="001F6E41"/>
    <w:rsid w:val="002006E1"/>
    <w:rsid w:val="00207E87"/>
    <w:rsid w:val="00212BD9"/>
    <w:rsid w:val="002175DC"/>
    <w:rsid w:val="0023232C"/>
    <w:rsid w:val="00232592"/>
    <w:rsid w:val="00240D16"/>
    <w:rsid w:val="0024464F"/>
    <w:rsid w:val="00247BDF"/>
    <w:rsid w:val="0025442F"/>
    <w:rsid w:val="00266407"/>
    <w:rsid w:val="002766BB"/>
    <w:rsid w:val="00285E63"/>
    <w:rsid w:val="00286082"/>
    <w:rsid w:val="002903EC"/>
    <w:rsid w:val="002968E2"/>
    <w:rsid w:val="002A3C6B"/>
    <w:rsid w:val="002A71DB"/>
    <w:rsid w:val="002B00B0"/>
    <w:rsid w:val="002B3768"/>
    <w:rsid w:val="002B73B4"/>
    <w:rsid w:val="002C0118"/>
    <w:rsid w:val="002D5506"/>
    <w:rsid w:val="002D6247"/>
    <w:rsid w:val="002D71C9"/>
    <w:rsid w:val="002E5607"/>
    <w:rsid w:val="002E700E"/>
    <w:rsid w:val="002F1DAC"/>
    <w:rsid w:val="0030013A"/>
    <w:rsid w:val="00324446"/>
    <w:rsid w:val="00325135"/>
    <w:rsid w:val="00325456"/>
    <w:rsid w:val="003300E5"/>
    <w:rsid w:val="003324AD"/>
    <w:rsid w:val="0033447D"/>
    <w:rsid w:val="003344F9"/>
    <w:rsid w:val="00341341"/>
    <w:rsid w:val="00342DEE"/>
    <w:rsid w:val="00351119"/>
    <w:rsid w:val="003713E2"/>
    <w:rsid w:val="00380959"/>
    <w:rsid w:val="0038423E"/>
    <w:rsid w:val="003869CB"/>
    <w:rsid w:val="003A5024"/>
    <w:rsid w:val="003B396E"/>
    <w:rsid w:val="003C39CF"/>
    <w:rsid w:val="003C5D9E"/>
    <w:rsid w:val="003C7528"/>
    <w:rsid w:val="003D3425"/>
    <w:rsid w:val="003D575F"/>
    <w:rsid w:val="003E2AB6"/>
    <w:rsid w:val="003E5105"/>
    <w:rsid w:val="003E69A5"/>
    <w:rsid w:val="003F1996"/>
    <w:rsid w:val="003F28F8"/>
    <w:rsid w:val="003F4157"/>
    <w:rsid w:val="003F5D55"/>
    <w:rsid w:val="004031E5"/>
    <w:rsid w:val="00405F8F"/>
    <w:rsid w:val="004071D5"/>
    <w:rsid w:val="0041056F"/>
    <w:rsid w:val="00411AB1"/>
    <w:rsid w:val="00413844"/>
    <w:rsid w:val="00421CF5"/>
    <w:rsid w:val="00426011"/>
    <w:rsid w:val="00440343"/>
    <w:rsid w:val="0044079A"/>
    <w:rsid w:val="004478BD"/>
    <w:rsid w:val="00450E4C"/>
    <w:rsid w:val="00452590"/>
    <w:rsid w:val="00453E94"/>
    <w:rsid w:val="00454C91"/>
    <w:rsid w:val="004740F3"/>
    <w:rsid w:val="00476618"/>
    <w:rsid w:val="004922BF"/>
    <w:rsid w:val="004A46AB"/>
    <w:rsid w:val="004B01A8"/>
    <w:rsid w:val="004B4077"/>
    <w:rsid w:val="004B547C"/>
    <w:rsid w:val="004B624D"/>
    <w:rsid w:val="004B68AA"/>
    <w:rsid w:val="004C41D5"/>
    <w:rsid w:val="004C5596"/>
    <w:rsid w:val="004C576C"/>
    <w:rsid w:val="004D14D8"/>
    <w:rsid w:val="004D24B5"/>
    <w:rsid w:val="004E2CE9"/>
    <w:rsid w:val="004E3837"/>
    <w:rsid w:val="004E51A0"/>
    <w:rsid w:val="00501C35"/>
    <w:rsid w:val="00505318"/>
    <w:rsid w:val="005076FA"/>
    <w:rsid w:val="00511908"/>
    <w:rsid w:val="0051661B"/>
    <w:rsid w:val="005340ED"/>
    <w:rsid w:val="00540B90"/>
    <w:rsid w:val="00571674"/>
    <w:rsid w:val="0057270F"/>
    <w:rsid w:val="005757BF"/>
    <w:rsid w:val="00577EDA"/>
    <w:rsid w:val="00584BF7"/>
    <w:rsid w:val="00594D86"/>
    <w:rsid w:val="005A0D28"/>
    <w:rsid w:val="005A4910"/>
    <w:rsid w:val="005A79AC"/>
    <w:rsid w:val="005C6604"/>
    <w:rsid w:val="005D1F6B"/>
    <w:rsid w:val="005D620F"/>
    <w:rsid w:val="005D69B4"/>
    <w:rsid w:val="005E651C"/>
    <w:rsid w:val="005E68C1"/>
    <w:rsid w:val="005F1574"/>
    <w:rsid w:val="005F31BF"/>
    <w:rsid w:val="006057E2"/>
    <w:rsid w:val="00605CB0"/>
    <w:rsid w:val="00610BE3"/>
    <w:rsid w:val="00615642"/>
    <w:rsid w:val="00621354"/>
    <w:rsid w:val="00631880"/>
    <w:rsid w:val="00645B96"/>
    <w:rsid w:val="00646D58"/>
    <w:rsid w:val="00656D03"/>
    <w:rsid w:val="00660AF4"/>
    <w:rsid w:val="006661B3"/>
    <w:rsid w:val="00670206"/>
    <w:rsid w:val="00672E8F"/>
    <w:rsid w:val="00674C58"/>
    <w:rsid w:val="00676756"/>
    <w:rsid w:val="006811F0"/>
    <w:rsid w:val="00687135"/>
    <w:rsid w:val="00695E10"/>
    <w:rsid w:val="006A42F8"/>
    <w:rsid w:val="006B00F3"/>
    <w:rsid w:val="006B502F"/>
    <w:rsid w:val="006C6A10"/>
    <w:rsid w:val="006D0EC1"/>
    <w:rsid w:val="006D466C"/>
    <w:rsid w:val="006D5A39"/>
    <w:rsid w:val="006D7BC8"/>
    <w:rsid w:val="006E1AE7"/>
    <w:rsid w:val="006E3CBC"/>
    <w:rsid w:val="006E5817"/>
    <w:rsid w:val="006F394A"/>
    <w:rsid w:val="00702AB0"/>
    <w:rsid w:val="0071536B"/>
    <w:rsid w:val="007173CB"/>
    <w:rsid w:val="007204EC"/>
    <w:rsid w:val="007209AD"/>
    <w:rsid w:val="00721081"/>
    <w:rsid w:val="00722352"/>
    <w:rsid w:val="00723102"/>
    <w:rsid w:val="00726263"/>
    <w:rsid w:val="00730284"/>
    <w:rsid w:val="00730639"/>
    <w:rsid w:val="00741DD5"/>
    <w:rsid w:val="00742E66"/>
    <w:rsid w:val="00746275"/>
    <w:rsid w:val="00746E81"/>
    <w:rsid w:val="007501B8"/>
    <w:rsid w:val="00752C5C"/>
    <w:rsid w:val="00753C58"/>
    <w:rsid w:val="00753D18"/>
    <w:rsid w:val="0075491F"/>
    <w:rsid w:val="00761144"/>
    <w:rsid w:val="007636DD"/>
    <w:rsid w:val="00763BE2"/>
    <w:rsid w:val="00780C75"/>
    <w:rsid w:val="00780F31"/>
    <w:rsid w:val="00782F76"/>
    <w:rsid w:val="00790201"/>
    <w:rsid w:val="00794049"/>
    <w:rsid w:val="007944A5"/>
    <w:rsid w:val="00796F95"/>
    <w:rsid w:val="007D1273"/>
    <w:rsid w:val="007D29EB"/>
    <w:rsid w:val="007D4F62"/>
    <w:rsid w:val="007D6032"/>
    <w:rsid w:val="007E1D4B"/>
    <w:rsid w:val="00801FEE"/>
    <w:rsid w:val="00813E51"/>
    <w:rsid w:val="00817E89"/>
    <w:rsid w:val="008243F0"/>
    <w:rsid w:val="00825A91"/>
    <w:rsid w:val="008302B7"/>
    <w:rsid w:val="00836266"/>
    <w:rsid w:val="00847F2B"/>
    <w:rsid w:val="00852CEC"/>
    <w:rsid w:val="00865E2D"/>
    <w:rsid w:val="00873D77"/>
    <w:rsid w:val="00877E76"/>
    <w:rsid w:val="00881EF7"/>
    <w:rsid w:val="008845B4"/>
    <w:rsid w:val="00884ACC"/>
    <w:rsid w:val="00886AB8"/>
    <w:rsid w:val="008A2B57"/>
    <w:rsid w:val="008B4134"/>
    <w:rsid w:val="008B6789"/>
    <w:rsid w:val="008C1955"/>
    <w:rsid w:val="008C347F"/>
    <w:rsid w:val="008C5EAE"/>
    <w:rsid w:val="008D05C2"/>
    <w:rsid w:val="008D3085"/>
    <w:rsid w:val="008D7BB1"/>
    <w:rsid w:val="008E682A"/>
    <w:rsid w:val="008E7A17"/>
    <w:rsid w:val="008F24A4"/>
    <w:rsid w:val="00900A12"/>
    <w:rsid w:val="00902FBE"/>
    <w:rsid w:val="0090397B"/>
    <w:rsid w:val="00913622"/>
    <w:rsid w:val="009148D4"/>
    <w:rsid w:val="00916AD4"/>
    <w:rsid w:val="00917C6C"/>
    <w:rsid w:val="00923481"/>
    <w:rsid w:val="00924571"/>
    <w:rsid w:val="009350C8"/>
    <w:rsid w:val="009375FA"/>
    <w:rsid w:val="00937A66"/>
    <w:rsid w:val="00940BCA"/>
    <w:rsid w:val="00941A35"/>
    <w:rsid w:val="00944E2F"/>
    <w:rsid w:val="00945D18"/>
    <w:rsid w:val="009658D9"/>
    <w:rsid w:val="009A1C6F"/>
    <w:rsid w:val="009A1CB6"/>
    <w:rsid w:val="009A4000"/>
    <w:rsid w:val="009B66EE"/>
    <w:rsid w:val="009C1DF1"/>
    <w:rsid w:val="009D64F3"/>
    <w:rsid w:val="009D6EAE"/>
    <w:rsid w:val="009D7DB0"/>
    <w:rsid w:val="009E1DAA"/>
    <w:rsid w:val="009E477C"/>
    <w:rsid w:val="009F3366"/>
    <w:rsid w:val="009F454F"/>
    <w:rsid w:val="009F5330"/>
    <w:rsid w:val="00A0193E"/>
    <w:rsid w:val="00A032D6"/>
    <w:rsid w:val="00A0709E"/>
    <w:rsid w:val="00A143E3"/>
    <w:rsid w:val="00A220FC"/>
    <w:rsid w:val="00A30FFB"/>
    <w:rsid w:val="00A36332"/>
    <w:rsid w:val="00A43A45"/>
    <w:rsid w:val="00A45D4A"/>
    <w:rsid w:val="00A5020F"/>
    <w:rsid w:val="00A556B6"/>
    <w:rsid w:val="00A64A48"/>
    <w:rsid w:val="00A722A3"/>
    <w:rsid w:val="00A72E9A"/>
    <w:rsid w:val="00A803C2"/>
    <w:rsid w:val="00A8172E"/>
    <w:rsid w:val="00A83E2B"/>
    <w:rsid w:val="00A8411A"/>
    <w:rsid w:val="00A90176"/>
    <w:rsid w:val="00A90C8A"/>
    <w:rsid w:val="00AA3EFC"/>
    <w:rsid w:val="00AA5AAC"/>
    <w:rsid w:val="00AB10F6"/>
    <w:rsid w:val="00AC2F89"/>
    <w:rsid w:val="00AC4CD9"/>
    <w:rsid w:val="00AD2AE5"/>
    <w:rsid w:val="00AE11ED"/>
    <w:rsid w:val="00AE1582"/>
    <w:rsid w:val="00AE3260"/>
    <w:rsid w:val="00AE72EA"/>
    <w:rsid w:val="00AF4B5F"/>
    <w:rsid w:val="00AF76E0"/>
    <w:rsid w:val="00B02ED7"/>
    <w:rsid w:val="00B311E3"/>
    <w:rsid w:val="00B32E59"/>
    <w:rsid w:val="00B33892"/>
    <w:rsid w:val="00B412A6"/>
    <w:rsid w:val="00B46CA6"/>
    <w:rsid w:val="00B56CFE"/>
    <w:rsid w:val="00B56EDB"/>
    <w:rsid w:val="00B656B4"/>
    <w:rsid w:val="00B7262C"/>
    <w:rsid w:val="00B72C2C"/>
    <w:rsid w:val="00B82CD7"/>
    <w:rsid w:val="00B85F49"/>
    <w:rsid w:val="00B92303"/>
    <w:rsid w:val="00B93B92"/>
    <w:rsid w:val="00BA3A29"/>
    <w:rsid w:val="00BA4B97"/>
    <w:rsid w:val="00BB31C2"/>
    <w:rsid w:val="00BB4215"/>
    <w:rsid w:val="00BB562A"/>
    <w:rsid w:val="00BB7CFE"/>
    <w:rsid w:val="00BC4702"/>
    <w:rsid w:val="00BC5B47"/>
    <w:rsid w:val="00BC61BC"/>
    <w:rsid w:val="00BD03E0"/>
    <w:rsid w:val="00BD4478"/>
    <w:rsid w:val="00BE0103"/>
    <w:rsid w:val="00BE22E6"/>
    <w:rsid w:val="00C01BC9"/>
    <w:rsid w:val="00C06B9A"/>
    <w:rsid w:val="00C1053C"/>
    <w:rsid w:val="00C153E7"/>
    <w:rsid w:val="00C15536"/>
    <w:rsid w:val="00C2158C"/>
    <w:rsid w:val="00C23256"/>
    <w:rsid w:val="00C23F6B"/>
    <w:rsid w:val="00C252C7"/>
    <w:rsid w:val="00C3032B"/>
    <w:rsid w:val="00C423A0"/>
    <w:rsid w:val="00C46FA7"/>
    <w:rsid w:val="00C50916"/>
    <w:rsid w:val="00C562CE"/>
    <w:rsid w:val="00C60615"/>
    <w:rsid w:val="00C61DDB"/>
    <w:rsid w:val="00C63DA2"/>
    <w:rsid w:val="00C665EB"/>
    <w:rsid w:val="00C775C4"/>
    <w:rsid w:val="00C81602"/>
    <w:rsid w:val="00C9026D"/>
    <w:rsid w:val="00C95A6F"/>
    <w:rsid w:val="00CA4D38"/>
    <w:rsid w:val="00CA53C9"/>
    <w:rsid w:val="00CB0B77"/>
    <w:rsid w:val="00CB12F5"/>
    <w:rsid w:val="00CB1DE1"/>
    <w:rsid w:val="00CD2F33"/>
    <w:rsid w:val="00CD697E"/>
    <w:rsid w:val="00CE341A"/>
    <w:rsid w:val="00CE5FDA"/>
    <w:rsid w:val="00CE622E"/>
    <w:rsid w:val="00CF2F91"/>
    <w:rsid w:val="00CF5F60"/>
    <w:rsid w:val="00CF6C22"/>
    <w:rsid w:val="00CF7D53"/>
    <w:rsid w:val="00D0442B"/>
    <w:rsid w:val="00D058CE"/>
    <w:rsid w:val="00D05CB2"/>
    <w:rsid w:val="00D05E6F"/>
    <w:rsid w:val="00D1125A"/>
    <w:rsid w:val="00D135DB"/>
    <w:rsid w:val="00D1622E"/>
    <w:rsid w:val="00D21185"/>
    <w:rsid w:val="00D24A33"/>
    <w:rsid w:val="00D4302D"/>
    <w:rsid w:val="00D53FA0"/>
    <w:rsid w:val="00D549CC"/>
    <w:rsid w:val="00D606FC"/>
    <w:rsid w:val="00D60869"/>
    <w:rsid w:val="00D72B70"/>
    <w:rsid w:val="00D730CF"/>
    <w:rsid w:val="00D8294E"/>
    <w:rsid w:val="00D82EE4"/>
    <w:rsid w:val="00DA0EAA"/>
    <w:rsid w:val="00DA1342"/>
    <w:rsid w:val="00DB4B7F"/>
    <w:rsid w:val="00DC12C5"/>
    <w:rsid w:val="00DC445F"/>
    <w:rsid w:val="00DC5709"/>
    <w:rsid w:val="00DC66E3"/>
    <w:rsid w:val="00DD0BFA"/>
    <w:rsid w:val="00DE1B0C"/>
    <w:rsid w:val="00DE3CCD"/>
    <w:rsid w:val="00DF729B"/>
    <w:rsid w:val="00E019CB"/>
    <w:rsid w:val="00E1317B"/>
    <w:rsid w:val="00E15295"/>
    <w:rsid w:val="00E15F11"/>
    <w:rsid w:val="00E230E3"/>
    <w:rsid w:val="00E45603"/>
    <w:rsid w:val="00E45E58"/>
    <w:rsid w:val="00E47B24"/>
    <w:rsid w:val="00E505E8"/>
    <w:rsid w:val="00E55497"/>
    <w:rsid w:val="00E67C89"/>
    <w:rsid w:val="00E7031A"/>
    <w:rsid w:val="00E71814"/>
    <w:rsid w:val="00E876C1"/>
    <w:rsid w:val="00EA38C4"/>
    <w:rsid w:val="00EB2096"/>
    <w:rsid w:val="00EB5EFE"/>
    <w:rsid w:val="00EC68EF"/>
    <w:rsid w:val="00ED41BA"/>
    <w:rsid w:val="00EE2EAE"/>
    <w:rsid w:val="00EE7E5F"/>
    <w:rsid w:val="00EF75C6"/>
    <w:rsid w:val="00F0404A"/>
    <w:rsid w:val="00F10371"/>
    <w:rsid w:val="00F268BA"/>
    <w:rsid w:val="00F3005F"/>
    <w:rsid w:val="00F3044A"/>
    <w:rsid w:val="00F36545"/>
    <w:rsid w:val="00F36C42"/>
    <w:rsid w:val="00F40799"/>
    <w:rsid w:val="00F47474"/>
    <w:rsid w:val="00F53925"/>
    <w:rsid w:val="00F544C4"/>
    <w:rsid w:val="00F54CEC"/>
    <w:rsid w:val="00F57EDE"/>
    <w:rsid w:val="00F66688"/>
    <w:rsid w:val="00F724DA"/>
    <w:rsid w:val="00F75BF0"/>
    <w:rsid w:val="00F75DFE"/>
    <w:rsid w:val="00F7701A"/>
    <w:rsid w:val="00F8221E"/>
    <w:rsid w:val="00F86E8F"/>
    <w:rsid w:val="00F91FD3"/>
    <w:rsid w:val="00FA10E4"/>
    <w:rsid w:val="00FA460E"/>
    <w:rsid w:val="00FA5085"/>
    <w:rsid w:val="00FB0BB6"/>
    <w:rsid w:val="00FB0F2D"/>
    <w:rsid w:val="00FB35E3"/>
    <w:rsid w:val="00FC3B1A"/>
    <w:rsid w:val="00FC58DD"/>
    <w:rsid w:val="00FD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B45000"/>
  <w15:chartTrackingRefBased/>
  <w15:docId w15:val="{F1BC6C14-6D79-4FF1-A1F6-5EB5745B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57"/>
    <w:pPr>
      <w:suppressAutoHyphens/>
      <w:spacing w:after="120" w:line="276" w:lineRule="auto"/>
      <w:ind w:left="1701"/>
      <w:jc w:val="both"/>
    </w:pPr>
    <w:rPr>
      <w:rFonts w:ascii="Trebuchet MS" w:eastAsia="MS Mincho" w:hAnsi="Trebuchet MS"/>
      <w:kern w:val="1"/>
      <w:sz w:val="22"/>
      <w:szCs w:val="22"/>
      <w:lang w:eastAsia="ar-SA"/>
    </w:rPr>
  </w:style>
  <w:style w:type="paragraph" w:styleId="Heading1">
    <w:name w:val="heading 1"/>
    <w:basedOn w:val="Normal"/>
    <w:next w:val="BodyText"/>
    <w:uiPriority w:val="9"/>
    <w:qFormat/>
    <w:pPr>
      <w:keepNext/>
      <w:numPr>
        <w:numId w:val="1"/>
      </w:numPr>
      <w:spacing w:before="240" w:after="240" w:line="100" w:lineRule="atLeast"/>
      <w:jc w:val="left"/>
      <w:outlineLvl w:val="0"/>
    </w:pPr>
    <w:rPr>
      <w:rFonts w:ascii="Arial" w:eastAsia="Times New Roman" w:hAnsi="Arial" w:cs="Arial"/>
      <w:b/>
      <w:bCs/>
      <w:sz w:val="28"/>
      <w:szCs w:val="24"/>
      <w:lang w:val="en-GB"/>
    </w:rPr>
  </w:style>
  <w:style w:type="paragraph" w:styleId="Heading2">
    <w:name w:val="heading 2"/>
    <w:aliases w:val="Nadpis_2,AB,Numbered - 2,Sub Heading,ignorer2,Heading 2 Char1,Heading 2 Char Char"/>
    <w:basedOn w:val="Normal"/>
    <w:next w:val="BodyText"/>
    <w:uiPriority w:val="9"/>
    <w:qFormat/>
    <w:pPr>
      <w:keepNext/>
      <w:numPr>
        <w:ilvl w:val="1"/>
        <w:numId w:val="1"/>
      </w:numPr>
      <w:spacing w:before="120" w:line="100" w:lineRule="atLeast"/>
      <w:jc w:val="left"/>
      <w:outlineLvl w:val="1"/>
    </w:pPr>
    <w:rPr>
      <w:rFonts w:ascii="Arial" w:eastAsia="Times New Roman" w:hAnsi="Arial" w:cs="Arial"/>
      <w:b/>
      <w:bCs/>
      <w:sz w:val="24"/>
      <w:szCs w:val="24"/>
      <w:lang w:val="en-GB"/>
    </w:rPr>
  </w:style>
  <w:style w:type="paragraph" w:styleId="Heading3">
    <w:name w:val="heading 3"/>
    <w:aliases w:val="Podpodkapitola,adpis 3,KopCat. 3,Numbered - 3"/>
    <w:basedOn w:val="Normal"/>
    <w:next w:val="BodyText"/>
    <w:qFormat/>
    <w:pPr>
      <w:keepNext/>
      <w:numPr>
        <w:ilvl w:val="2"/>
        <w:numId w:val="1"/>
      </w:numPr>
      <w:spacing w:before="120" w:line="100" w:lineRule="atLeast"/>
      <w:jc w:val="left"/>
      <w:outlineLvl w:val="2"/>
    </w:pPr>
    <w:rPr>
      <w:rFonts w:ascii="TimesRomanR" w:eastAsia="Times New Roman" w:hAnsi="TimesRomanR" w:cs="TimesRomanR"/>
      <w:b/>
      <w:bCs/>
      <w:szCs w:val="28"/>
      <w:lang w:val="en-GB"/>
    </w:rPr>
  </w:style>
  <w:style w:type="paragraph" w:styleId="Heading4">
    <w:name w:val="heading 4"/>
    <w:basedOn w:val="Normal"/>
    <w:next w:val="BodyText"/>
    <w:qFormat/>
    <w:pPr>
      <w:keepNext/>
      <w:numPr>
        <w:ilvl w:val="3"/>
        <w:numId w:val="1"/>
      </w:numPr>
      <w:spacing w:after="0" w:line="100" w:lineRule="atLeast"/>
      <w:jc w:val="left"/>
      <w:outlineLvl w:val="3"/>
    </w:pPr>
    <w:rPr>
      <w:rFonts w:ascii="Times New Roman" w:eastAsia="Times New Roman" w:hAnsi="Times New Roman"/>
      <w:b/>
      <w:bCs/>
      <w:sz w:val="24"/>
      <w:szCs w:val="20"/>
      <w:lang w:val="en-GB"/>
    </w:rPr>
  </w:style>
  <w:style w:type="paragraph" w:styleId="Heading5">
    <w:name w:val="heading 5"/>
    <w:basedOn w:val="Normal"/>
    <w:next w:val="BodyText"/>
    <w:qFormat/>
    <w:pPr>
      <w:keepNext/>
      <w:numPr>
        <w:ilvl w:val="4"/>
        <w:numId w:val="1"/>
      </w:numPr>
      <w:spacing w:after="0" w:line="100" w:lineRule="atLeast"/>
      <w:jc w:val="center"/>
      <w:outlineLvl w:val="4"/>
    </w:pPr>
    <w:rPr>
      <w:rFonts w:ascii="Times New Roman" w:eastAsia="Times New Roman" w:hAnsi="Times New Roman"/>
      <w:b/>
      <w:bCs/>
      <w:sz w:val="28"/>
      <w:szCs w:val="24"/>
    </w:rPr>
  </w:style>
  <w:style w:type="paragraph" w:styleId="Heading6">
    <w:name w:val="heading 6"/>
    <w:basedOn w:val="Normal"/>
    <w:next w:val="BodyText"/>
    <w:qFormat/>
    <w:pPr>
      <w:keepNext/>
      <w:numPr>
        <w:ilvl w:val="5"/>
        <w:numId w:val="1"/>
      </w:numPr>
      <w:spacing w:after="0" w:line="100" w:lineRule="atLeast"/>
      <w:jc w:val="center"/>
      <w:outlineLvl w:val="5"/>
    </w:pPr>
    <w:rPr>
      <w:rFonts w:ascii="TimesRomanR" w:eastAsia="Times New Roman" w:hAnsi="TimesRomanR" w:cs="TimesRomanR"/>
      <w:b/>
      <w:bCs/>
      <w:sz w:val="24"/>
      <w:szCs w:val="20"/>
    </w:rPr>
  </w:style>
  <w:style w:type="paragraph" w:styleId="Heading7">
    <w:name w:val="heading 7"/>
    <w:basedOn w:val="Normal"/>
    <w:next w:val="BodyText"/>
    <w:qFormat/>
    <w:pPr>
      <w:keepNext/>
      <w:numPr>
        <w:ilvl w:val="6"/>
        <w:numId w:val="1"/>
      </w:numPr>
      <w:spacing w:after="0" w:line="100" w:lineRule="atLeast"/>
      <w:outlineLvl w:val="6"/>
    </w:pPr>
    <w:rPr>
      <w:rFonts w:ascii="TimesRomanR" w:eastAsia="Times New Roman" w:hAnsi="TimesRomanR" w:cs="TimesRomanR"/>
      <w:b/>
      <w:bCs/>
      <w:sz w:val="24"/>
      <w:szCs w:val="20"/>
      <w:lang w:val="fr-FR"/>
    </w:rPr>
  </w:style>
  <w:style w:type="paragraph" w:styleId="Heading8">
    <w:name w:val="heading 8"/>
    <w:basedOn w:val="Normal"/>
    <w:next w:val="BodyText"/>
    <w:qFormat/>
    <w:pPr>
      <w:keepNext/>
      <w:numPr>
        <w:ilvl w:val="7"/>
        <w:numId w:val="1"/>
      </w:numPr>
      <w:spacing w:after="0" w:line="100" w:lineRule="atLeast"/>
      <w:jc w:val="left"/>
      <w:outlineLvl w:val="7"/>
    </w:pPr>
    <w:rPr>
      <w:rFonts w:ascii="Garamond" w:eastAsia="Times New Roman" w:hAnsi="Garamond" w:cs="Garamond"/>
      <w:i/>
      <w:iCs/>
      <w:sz w:val="24"/>
      <w:szCs w:val="28"/>
      <w:lang w:val="ro-RO"/>
    </w:rPr>
  </w:style>
  <w:style w:type="paragraph" w:styleId="Heading9">
    <w:name w:val="heading 9"/>
    <w:basedOn w:val="Normal"/>
    <w:next w:val="BodyText"/>
    <w:qFormat/>
    <w:pPr>
      <w:keepNext/>
      <w:numPr>
        <w:ilvl w:val="8"/>
        <w:numId w:val="1"/>
      </w:numPr>
      <w:spacing w:after="0" w:line="100" w:lineRule="atLeast"/>
      <w:jc w:val="center"/>
      <w:outlineLvl w:val="8"/>
    </w:pPr>
    <w:rPr>
      <w:rFonts w:ascii="Times New Roman" w:eastAsia="Times New Roman" w:hAnsi="Times New Roman"/>
      <w:b/>
      <w:bCs/>
      <w:sz w:val="28"/>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caps w:val="0"/>
      <w:smallCaps w:val="0"/>
      <w:dstrike/>
      <w:vanish w:val="0"/>
      <w:color w:val="00000A"/>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color w:val="00000A"/>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erChar">
    <w:name w:val="Header Char"/>
    <w:rPr>
      <w:rFonts w:ascii="Trebuchet MS" w:eastAsia="MS Mincho" w:hAnsi="Trebuchet MS" w:cs="Times New Roman"/>
      <w:lang w:val="en-US"/>
    </w:rPr>
  </w:style>
  <w:style w:type="character" w:customStyle="1" w:styleId="FooterChar">
    <w:name w:val="Footer Char"/>
    <w:uiPriority w:val="99"/>
    <w:rPr>
      <w:rFonts w:ascii="Trebuchet MS" w:eastAsia="MS Mincho" w:hAnsi="Trebuchet MS" w:cs="Times New Roman"/>
      <w:lang w:val="en-US"/>
    </w:rPr>
  </w:style>
  <w:style w:type="character" w:customStyle="1" w:styleId="BalloonTextChar">
    <w:name w:val="Balloon Text Char"/>
    <w:rPr>
      <w:rFonts w:ascii="Tahoma" w:eastAsia="MS Mincho" w:hAnsi="Tahoma" w:cs="Tahoma"/>
      <w:sz w:val="16"/>
      <w:szCs w:val="16"/>
      <w:lang w:val="en-US"/>
    </w:rPr>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lang w:val="es-ES"/>
    </w:rPr>
  </w:style>
  <w:style w:type="character" w:customStyle="1" w:styleId="Heading1Char">
    <w:name w:val="Heading 1 Char"/>
    <w:rPr>
      <w:rFonts w:ascii="Arial" w:eastAsia="Times New Roman" w:hAnsi="Arial" w:cs="Times New Roman"/>
      <w:b/>
      <w:bCs/>
      <w:sz w:val="28"/>
      <w:szCs w:val="24"/>
      <w:lang w:val="en-GB"/>
    </w:rPr>
  </w:style>
  <w:style w:type="character" w:customStyle="1" w:styleId="Heading2Char">
    <w:name w:val="Heading 2 Char"/>
    <w:rPr>
      <w:rFonts w:ascii="Arial" w:eastAsia="Times New Roman" w:hAnsi="Arial" w:cs="Times New Roman"/>
      <w:b/>
      <w:bCs/>
      <w:sz w:val="24"/>
      <w:szCs w:val="24"/>
      <w:lang w:val="en-GB"/>
    </w:rPr>
  </w:style>
  <w:style w:type="character" w:customStyle="1" w:styleId="Heading3Char">
    <w:name w:val="Heading 3 Char"/>
    <w:rPr>
      <w:rFonts w:ascii="TimesRomanR" w:eastAsia="Times New Roman" w:hAnsi="TimesRomanR" w:cs="Times New Roman"/>
      <w:b/>
      <w:bCs/>
      <w:szCs w:val="28"/>
      <w:lang w:val="en-GB"/>
    </w:rPr>
  </w:style>
  <w:style w:type="character" w:customStyle="1" w:styleId="Heading4Char">
    <w:name w:val="Heading 4 Char"/>
    <w:rPr>
      <w:rFonts w:ascii="Times New Roman" w:eastAsia="Times New Roman" w:hAnsi="Times New Roman" w:cs="Times New Roman"/>
      <w:b/>
      <w:bCs/>
      <w:sz w:val="24"/>
      <w:szCs w:val="20"/>
      <w:lang w:val="en-GB"/>
    </w:rPr>
  </w:style>
  <w:style w:type="character" w:customStyle="1" w:styleId="Heading5Char">
    <w:name w:val="Heading 5 Char"/>
    <w:rPr>
      <w:rFonts w:ascii="Times New Roman" w:eastAsia="Times New Roman" w:hAnsi="Times New Roman" w:cs="Times New Roman"/>
      <w:b/>
      <w:bCs/>
      <w:sz w:val="28"/>
      <w:szCs w:val="24"/>
      <w:lang w:val="en-US"/>
    </w:rPr>
  </w:style>
  <w:style w:type="character" w:customStyle="1" w:styleId="Heading6Char">
    <w:name w:val="Heading 6 Char"/>
    <w:rPr>
      <w:rFonts w:ascii="TimesRomanR" w:eastAsia="Times New Roman" w:hAnsi="TimesRomanR" w:cs="Times New Roman"/>
      <w:b/>
      <w:bCs/>
      <w:sz w:val="24"/>
      <w:szCs w:val="20"/>
      <w:lang w:val="en-US"/>
    </w:rPr>
  </w:style>
  <w:style w:type="character" w:customStyle="1" w:styleId="Heading7Char">
    <w:name w:val="Heading 7 Char"/>
    <w:rPr>
      <w:rFonts w:ascii="TimesRomanR" w:eastAsia="Times New Roman" w:hAnsi="TimesRomanR" w:cs="Times New Roman"/>
      <w:b/>
      <w:bCs/>
      <w:sz w:val="24"/>
      <w:szCs w:val="20"/>
      <w:lang w:val="fr-FR"/>
    </w:rPr>
  </w:style>
  <w:style w:type="character" w:customStyle="1" w:styleId="Heading8Char">
    <w:name w:val="Heading 8 Char"/>
    <w:rPr>
      <w:rFonts w:ascii="Garamond" w:eastAsia="Times New Roman" w:hAnsi="Garamond" w:cs="Times New Roman"/>
      <w:i/>
      <w:iCs/>
      <w:sz w:val="24"/>
      <w:szCs w:val="28"/>
    </w:rPr>
  </w:style>
  <w:style w:type="character" w:customStyle="1" w:styleId="Heading9Char">
    <w:name w:val="Heading 9 Char"/>
    <w:rPr>
      <w:rFonts w:ascii="Times New Roman" w:eastAsia="Times New Roman" w:hAnsi="Times New Roman" w:cs="Times New Roman"/>
      <w:b/>
      <w:bCs/>
      <w:sz w:val="28"/>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MS Mincho" w:cs="Calibri"/>
    </w:rPr>
  </w:style>
  <w:style w:type="character" w:customStyle="1" w:styleId="ListLabel4">
    <w:name w:val="ListLabel 4"/>
    <w:rPr>
      <w:rFonts w:eastAsia="MS Mincho" w:cs="Times New Roman"/>
    </w:rPr>
  </w:style>
  <w:style w:type="character" w:customStyle="1" w:styleId="ListLabel5">
    <w:name w:val="ListLabel 5"/>
    <w:rPr>
      <w:rFonts w:cs="Symbol"/>
      <w:sz w:val="26"/>
      <w:szCs w:val="26"/>
      <w:lang w:val="ro-RO"/>
    </w:rPr>
  </w:style>
  <w:style w:type="character" w:customStyle="1" w:styleId="ListLabel6">
    <w:name w:val="ListLabel 6"/>
    <w:rPr>
      <w:b/>
      <w:i w:val="0"/>
      <w:caps w:val="0"/>
      <w:smallCaps w:val="0"/>
      <w:dstrike/>
      <w:vanish w:val="0"/>
      <w:color w:val="00000A"/>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color w:val="00000A"/>
      <w:sz w:val="22"/>
      <w:szCs w:val="22"/>
    </w:rPr>
  </w:style>
  <w:style w:type="character" w:customStyle="1" w:styleId="ListLabel8">
    <w:name w:val="ListLabel 8"/>
    <w:rPr>
      <w:b/>
      <w:i w:val="0"/>
      <w:caps w:val="0"/>
      <w:smallCaps w:val="0"/>
      <w:dstrike/>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BodyText"/>
    <w:pPr>
      <w:keepNext/>
      <w:spacing w:before="24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1"/>
    <w:uiPriority w:val="99"/>
    <w:pPr>
      <w:suppressLineNumbers/>
      <w:tabs>
        <w:tab w:val="center" w:pos="4320"/>
        <w:tab w:val="right" w:pos="8640"/>
      </w:tabs>
    </w:pPr>
  </w:style>
  <w:style w:type="paragraph" w:styleId="Footer">
    <w:name w:val="footer"/>
    <w:basedOn w:val="Normal"/>
    <w:uiPriority w:val="99"/>
    <w:pPr>
      <w:suppressLineNumbers/>
      <w:tabs>
        <w:tab w:val="center" w:pos="4320"/>
        <w:tab w:val="right" w:pos="8640"/>
      </w:tabs>
    </w:pPr>
  </w:style>
  <w:style w:type="paragraph" w:customStyle="1" w:styleId="MediumGrid21">
    <w:name w:val="Medium Grid 21"/>
    <w:pPr>
      <w:suppressAutoHyphens/>
      <w:spacing w:line="100" w:lineRule="atLeast"/>
    </w:pPr>
    <w:rPr>
      <w:rFonts w:ascii="Trebuchet MS" w:eastAsia="MS Mincho" w:hAnsi="Trebuchet MS"/>
      <w:kern w:val="1"/>
      <w:sz w:val="18"/>
      <w:szCs w:val="18"/>
      <w:lang w:eastAsia="ar-SA"/>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ind w:left="720"/>
    </w:pPr>
  </w:style>
  <w:style w:type="paragraph" w:customStyle="1" w:styleId="CommentText1">
    <w:name w:val="Comment Text1"/>
    <w:basedOn w:val="Normal"/>
    <w:pPr>
      <w:spacing w:after="0" w:line="100" w:lineRule="atLeast"/>
      <w:ind w:left="0"/>
      <w:jc w:val="left"/>
    </w:pPr>
    <w:rPr>
      <w:rFonts w:ascii="Times New Roman" w:eastAsia="Times New Roman" w:hAnsi="Times New Roman"/>
      <w:sz w:val="20"/>
      <w:szCs w:val="20"/>
      <w:lang w:val="es-ES"/>
    </w:rPr>
  </w:style>
  <w:style w:type="paragraph" w:customStyle="1" w:styleId="chtitle">
    <w:name w:val="ch_title"/>
    <w:basedOn w:val="Normal"/>
    <w:pPr>
      <w:spacing w:before="28" w:after="100" w:line="100" w:lineRule="atLeast"/>
      <w:ind w:left="0"/>
      <w:jc w:val="left"/>
    </w:pPr>
    <w:rPr>
      <w:rFonts w:ascii="Times New Roman" w:eastAsia="Times New Roman" w:hAnsi="Times New Roman"/>
      <w:sz w:val="24"/>
      <w:szCs w:val="24"/>
    </w:rPr>
  </w:style>
  <w:style w:type="paragraph" w:customStyle="1" w:styleId="chspec">
    <w:name w:val="ch_spec"/>
    <w:basedOn w:val="Normal"/>
    <w:pPr>
      <w:spacing w:before="28" w:after="100" w:line="100" w:lineRule="atLeast"/>
      <w:ind w:left="0"/>
      <w:jc w:val="left"/>
    </w:pPr>
    <w:rPr>
      <w:rFonts w:ascii="Times New Roman" w:eastAsia="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72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92303"/>
    <w:pPr>
      <w:autoSpaceDN w:val="0"/>
      <w:spacing w:before="100" w:after="100" w:line="240" w:lineRule="auto"/>
      <w:ind w:left="0"/>
      <w:jc w:val="left"/>
      <w:textAlignment w:val="baseline"/>
    </w:pPr>
    <w:rPr>
      <w:rFonts w:ascii="Times New Roman" w:eastAsia="Times New Roman" w:hAnsi="Times New Roman"/>
      <w:kern w:val="0"/>
      <w:sz w:val="24"/>
      <w:szCs w:val="24"/>
      <w:lang w:val="ro-RO" w:eastAsia="ro-RO"/>
    </w:rPr>
  </w:style>
  <w:style w:type="paragraph" w:customStyle="1" w:styleId="MediumGrid22">
    <w:name w:val="Medium Grid 22"/>
    <w:uiPriority w:val="1"/>
    <w:qFormat/>
    <w:rsid w:val="00453E94"/>
    <w:pPr>
      <w:suppressAutoHyphens/>
    </w:pPr>
    <w:rPr>
      <w:kern w:val="1"/>
      <w:sz w:val="24"/>
      <w:szCs w:val="24"/>
      <w:lang w:eastAsia="ar-SA"/>
    </w:rPr>
  </w:style>
  <w:style w:type="character" w:customStyle="1" w:styleId="HeaderChar1">
    <w:name w:val="Header Char1"/>
    <w:link w:val="Header"/>
    <w:uiPriority w:val="99"/>
    <w:rsid w:val="0017338F"/>
    <w:rPr>
      <w:rFonts w:ascii="Trebuchet MS" w:eastAsia="MS Mincho" w:hAnsi="Trebuchet MS"/>
      <w:kern w:val="1"/>
      <w:sz w:val="22"/>
      <w:szCs w:val="22"/>
      <w:lang w:eastAsia="ar-SA"/>
    </w:rPr>
  </w:style>
  <w:style w:type="paragraph" w:customStyle="1" w:styleId="Default">
    <w:name w:val="Default"/>
    <w:rsid w:val="00DE3CCD"/>
    <w:pPr>
      <w:autoSpaceDE w:val="0"/>
      <w:autoSpaceDN w:val="0"/>
      <w:adjustRightInd w:val="0"/>
    </w:pPr>
    <w:rPr>
      <w:color w:val="000000"/>
      <w:sz w:val="24"/>
      <w:szCs w:val="24"/>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AD2AE5"/>
    <w:rPr>
      <w:rFonts w:ascii="Trebuchet MS" w:eastAsia="MS Mincho" w:hAnsi="Trebuchet MS"/>
      <w:kern w:val="1"/>
      <w:sz w:val="22"/>
      <w:szCs w:val="22"/>
      <w:lang w:eastAsia="ar-SA"/>
    </w:rPr>
  </w:style>
  <w:style w:type="paragraph" w:styleId="FootnoteText">
    <w:name w:val="footnote text"/>
    <w:basedOn w:val="Normal"/>
    <w:link w:val="FootnoteTextChar"/>
    <w:uiPriority w:val="99"/>
    <w:semiHidden/>
    <w:unhideWhenUsed/>
    <w:rsid w:val="00AD2AE5"/>
    <w:pPr>
      <w:suppressAutoHyphens w:val="0"/>
      <w:spacing w:after="0" w:line="240" w:lineRule="auto"/>
      <w:ind w:left="0"/>
      <w:jc w:val="left"/>
    </w:pPr>
    <w:rPr>
      <w:rFonts w:eastAsia="Trebuchet MS" w:cs="Trebuchet MS"/>
      <w:kern w:val="0"/>
      <w:sz w:val="20"/>
      <w:szCs w:val="20"/>
      <w:lang w:val="ro-RO" w:eastAsia="ro-RO"/>
    </w:rPr>
  </w:style>
  <w:style w:type="character" w:customStyle="1" w:styleId="FootnoteTextChar">
    <w:name w:val="Footnote Text Char"/>
    <w:link w:val="FootnoteText"/>
    <w:uiPriority w:val="99"/>
    <w:semiHidden/>
    <w:rsid w:val="00AD2AE5"/>
    <w:rPr>
      <w:rFonts w:ascii="Trebuchet MS" w:eastAsia="Trebuchet MS" w:hAnsi="Trebuchet MS" w:cs="Trebuchet MS"/>
      <w:lang w:val="ro-RO" w:eastAsia="ro-RO"/>
    </w:rPr>
  </w:style>
  <w:style w:type="character" w:styleId="FootnoteReference">
    <w:name w:val="footnote reference"/>
    <w:uiPriority w:val="99"/>
    <w:semiHidden/>
    <w:unhideWhenUsed/>
    <w:rsid w:val="00AD2AE5"/>
    <w:rPr>
      <w:vertAlign w:val="superscript"/>
    </w:rPr>
  </w:style>
  <w:style w:type="paragraph" w:styleId="NoSpacing">
    <w:name w:val="No Spacing"/>
    <w:uiPriority w:val="1"/>
    <w:qFormat/>
    <w:rsid w:val="00CB1DE1"/>
    <w:rPr>
      <w:rFonts w:ascii="Calibri" w:eastAsia="Trebuchet MS" w:hAnsi="Calibri" w:cs="Trebuchet MS"/>
      <w:sz w:val="24"/>
      <w:lang w:val="ro-RO" w:eastAsia="ro-RO"/>
    </w:rPr>
  </w:style>
  <w:style w:type="paragraph" w:styleId="EndnoteText">
    <w:name w:val="endnote text"/>
    <w:basedOn w:val="Normal"/>
    <w:link w:val="EndnoteTextChar"/>
    <w:uiPriority w:val="99"/>
    <w:semiHidden/>
    <w:unhideWhenUsed/>
    <w:rsid w:val="008F24A4"/>
    <w:rPr>
      <w:sz w:val="20"/>
      <w:szCs w:val="20"/>
    </w:rPr>
  </w:style>
  <w:style w:type="character" w:customStyle="1" w:styleId="EndnoteTextChar">
    <w:name w:val="Endnote Text Char"/>
    <w:link w:val="EndnoteText"/>
    <w:uiPriority w:val="99"/>
    <w:semiHidden/>
    <w:rsid w:val="008F24A4"/>
    <w:rPr>
      <w:rFonts w:ascii="Trebuchet MS" w:eastAsia="MS Mincho" w:hAnsi="Trebuchet MS"/>
      <w:kern w:val="1"/>
      <w:lang w:eastAsia="ar-SA"/>
    </w:rPr>
  </w:style>
  <w:style w:type="character" w:styleId="EndnoteReference">
    <w:name w:val="endnote reference"/>
    <w:uiPriority w:val="99"/>
    <w:semiHidden/>
    <w:unhideWhenUsed/>
    <w:rsid w:val="008F24A4"/>
    <w:rPr>
      <w:vertAlign w:val="superscript"/>
    </w:rPr>
  </w:style>
  <w:style w:type="paragraph" w:styleId="Revision">
    <w:name w:val="Revision"/>
    <w:hidden/>
    <w:uiPriority w:val="99"/>
    <w:semiHidden/>
    <w:rsid w:val="00F7701A"/>
    <w:rPr>
      <w:rFonts w:ascii="Trebuchet MS" w:eastAsia="MS Mincho" w:hAnsi="Trebuchet MS"/>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171">
      <w:bodyDiv w:val="1"/>
      <w:marLeft w:val="0"/>
      <w:marRight w:val="0"/>
      <w:marTop w:val="0"/>
      <w:marBottom w:val="0"/>
      <w:divBdr>
        <w:top w:val="none" w:sz="0" w:space="0" w:color="auto"/>
        <w:left w:val="none" w:sz="0" w:space="0" w:color="auto"/>
        <w:bottom w:val="none" w:sz="0" w:space="0" w:color="auto"/>
        <w:right w:val="none" w:sz="0" w:space="0" w:color="auto"/>
      </w:divBdr>
    </w:div>
    <w:div w:id="159126819">
      <w:bodyDiv w:val="1"/>
      <w:marLeft w:val="0"/>
      <w:marRight w:val="0"/>
      <w:marTop w:val="0"/>
      <w:marBottom w:val="0"/>
      <w:divBdr>
        <w:top w:val="none" w:sz="0" w:space="0" w:color="auto"/>
        <w:left w:val="none" w:sz="0" w:space="0" w:color="auto"/>
        <w:bottom w:val="none" w:sz="0" w:space="0" w:color="auto"/>
        <w:right w:val="none" w:sz="0" w:space="0" w:color="auto"/>
      </w:divBdr>
    </w:div>
    <w:div w:id="703479590">
      <w:bodyDiv w:val="1"/>
      <w:marLeft w:val="0"/>
      <w:marRight w:val="0"/>
      <w:marTop w:val="0"/>
      <w:marBottom w:val="0"/>
      <w:divBdr>
        <w:top w:val="none" w:sz="0" w:space="0" w:color="auto"/>
        <w:left w:val="none" w:sz="0" w:space="0" w:color="auto"/>
        <w:bottom w:val="none" w:sz="0" w:space="0" w:color="auto"/>
        <w:right w:val="none" w:sz="0" w:space="0" w:color="auto"/>
      </w:divBdr>
    </w:div>
    <w:div w:id="740493416">
      <w:bodyDiv w:val="1"/>
      <w:marLeft w:val="0"/>
      <w:marRight w:val="0"/>
      <w:marTop w:val="0"/>
      <w:marBottom w:val="0"/>
      <w:divBdr>
        <w:top w:val="none" w:sz="0" w:space="0" w:color="auto"/>
        <w:left w:val="none" w:sz="0" w:space="0" w:color="auto"/>
        <w:bottom w:val="none" w:sz="0" w:space="0" w:color="auto"/>
        <w:right w:val="none" w:sz="0" w:space="0" w:color="auto"/>
      </w:divBdr>
    </w:div>
    <w:div w:id="744230439">
      <w:bodyDiv w:val="1"/>
      <w:marLeft w:val="0"/>
      <w:marRight w:val="0"/>
      <w:marTop w:val="0"/>
      <w:marBottom w:val="0"/>
      <w:divBdr>
        <w:top w:val="none" w:sz="0" w:space="0" w:color="auto"/>
        <w:left w:val="none" w:sz="0" w:space="0" w:color="auto"/>
        <w:bottom w:val="none" w:sz="0" w:space="0" w:color="auto"/>
        <w:right w:val="none" w:sz="0" w:space="0" w:color="auto"/>
      </w:divBdr>
    </w:div>
    <w:div w:id="849372367">
      <w:bodyDiv w:val="1"/>
      <w:marLeft w:val="0"/>
      <w:marRight w:val="0"/>
      <w:marTop w:val="0"/>
      <w:marBottom w:val="0"/>
      <w:divBdr>
        <w:top w:val="none" w:sz="0" w:space="0" w:color="auto"/>
        <w:left w:val="none" w:sz="0" w:space="0" w:color="auto"/>
        <w:bottom w:val="none" w:sz="0" w:space="0" w:color="auto"/>
        <w:right w:val="none" w:sz="0" w:space="0" w:color="auto"/>
      </w:divBdr>
    </w:div>
    <w:div w:id="962732269">
      <w:bodyDiv w:val="1"/>
      <w:marLeft w:val="0"/>
      <w:marRight w:val="0"/>
      <w:marTop w:val="0"/>
      <w:marBottom w:val="0"/>
      <w:divBdr>
        <w:top w:val="none" w:sz="0" w:space="0" w:color="auto"/>
        <w:left w:val="none" w:sz="0" w:space="0" w:color="auto"/>
        <w:bottom w:val="none" w:sz="0" w:space="0" w:color="auto"/>
        <w:right w:val="none" w:sz="0" w:space="0" w:color="auto"/>
      </w:divBdr>
    </w:div>
    <w:div w:id="1140612448">
      <w:bodyDiv w:val="1"/>
      <w:marLeft w:val="0"/>
      <w:marRight w:val="0"/>
      <w:marTop w:val="0"/>
      <w:marBottom w:val="0"/>
      <w:divBdr>
        <w:top w:val="none" w:sz="0" w:space="0" w:color="auto"/>
        <w:left w:val="none" w:sz="0" w:space="0" w:color="auto"/>
        <w:bottom w:val="none" w:sz="0" w:space="0" w:color="auto"/>
        <w:right w:val="none" w:sz="0" w:space="0" w:color="auto"/>
      </w:divBdr>
    </w:div>
    <w:div w:id="1151218422">
      <w:bodyDiv w:val="1"/>
      <w:marLeft w:val="0"/>
      <w:marRight w:val="0"/>
      <w:marTop w:val="0"/>
      <w:marBottom w:val="0"/>
      <w:divBdr>
        <w:top w:val="none" w:sz="0" w:space="0" w:color="auto"/>
        <w:left w:val="none" w:sz="0" w:space="0" w:color="auto"/>
        <w:bottom w:val="none" w:sz="0" w:space="0" w:color="auto"/>
        <w:right w:val="none" w:sz="0" w:space="0" w:color="auto"/>
      </w:divBdr>
    </w:div>
    <w:div w:id="1275795142">
      <w:bodyDiv w:val="1"/>
      <w:marLeft w:val="0"/>
      <w:marRight w:val="0"/>
      <w:marTop w:val="0"/>
      <w:marBottom w:val="0"/>
      <w:divBdr>
        <w:top w:val="none" w:sz="0" w:space="0" w:color="auto"/>
        <w:left w:val="none" w:sz="0" w:space="0" w:color="auto"/>
        <w:bottom w:val="none" w:sz="0" w:space="0" w:color="auto"/>
        <w:right w:val="none" w:sz="0" w:space="0" w:color="auto"/>
      </w:divBdr>
    </w:div>
    <w:div w:id="1430352087">
      <w:bodyDiv w:val="1"/>
      <w:marLeft w:val="0"/>
      <w:marRight w:val="0"/>
      <w:marTop w:val="0"/>
      <w:marBottom w:val="0"/>
      <w:divBdr>
        <w:top w:val="none" w:sz="0" w:space="0" w:color="auto"/>
        <w:left w:val="none" w:sz="0" w:space="0" w:color="auto"/>
        <w:bottom w:val="none" w:sz="0" w:space="0" w:color="auto"/>
        <w:right w:val="none" w:sz="0" w:space="0" w:color="auto"/>
      </w:divBdr>
    </w:div>
    <w:div w:id="1653556746">
      <w:bodyDiv w:val="1"/>
      <w:marLeft w:val="0"/>
      <w:marRight w:val="0"/>
      <w:marTop w:val="0"/>
      <w:marBottom w:val="0"/>
      <w:divBdr>
        <w:top w:val="none" w:sz="0" w:space="0" w:color="auto"/>
        <w:left w:val="none" w:sz="0" w:space="0" w:color="auto"/>
        <w:bottom w:val="none" w:sz="0" w:space="0" w:color="auto"/>
        <w:right w:val="none" w:sz="0" w:space="0" w:color="auto"/>
      </w:divBdr>
    </w:div>
    <w:div w:id="1655570801">
      <w:bodyDiv w:val="1"/>
      <w:marLeft w:val="0"/>
      <w:marRight w:val="0"/>
      <w:marTop w:val="0"/>
      <w:marBottom w:val="0"/>
      <w:divBdr>
        <w:top w:val="none" w:sz="0" w:space="0" w:color="auto"/>
        <w:left w:val="none" w:sz="0" w:space="0" w:color="auto"/>
        <w:bottom w:val="none" w:sz="0" w:space="0" w:color="auto"/>
        <w:right w:val="none" w:sz="0" w:space="0" w:color="auto"/>
      </w:divBdr>
    </w:div>
    <w:div w:id="19234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pnrr.mmap.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820</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5487</CharactersWithSpaces>
  <SharedDoc>false</SharedDoc>
  <HLinks>
    <vt:vector size="6" baseType="variant">
      <vt:variant>
        <vt:i4>4653144</vt:i4>
      </vt:variant>
      <vt:variant>
        <vt:i4>0</vt:i4>
      </vt:variant>
      <vt:variant>
        <vt:i4>0</vt:i4>
      </vt:variant>
      <vt:variant>
        <vt:i4>5</vt:i4>
      </vt:variant>
      <vt:variant>
        <vt:lpwstr>http://pnrr.mmap.ro/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Tinta</dc:creator>
  <cp:keywords/>
  <cp:lastModifiedBy>Cosmin Tipsie</cp:lastModifiedBy>
  <cp:revision>6</cp:revision>
  <cp:lastPrinted>2023-07-28T08:56:00Z</cp:lastPrinted>
  <dcterms:created xsi:type="dcterms:W3CDTF">2023-07-25T13:19:00Z</dcterms:created>
  <dcterms:modified xsi:type="dcterms:W3CDTF">2023-08-10T15:08:00Z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