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DBD2" w14:textId="77777777" w:rsidR="00807E9B" w:rsidRPr="0027644F" w:rsidRDefault="00807E9B" w:rsidP="00807E9B">
      <w:pPr>
        <w:spacing w:line="276" w:lineRule="auto"/>
        <w:jc w:val="center"/>
        <w:rPr>
          <w:rFonts w:eastAsia="MS Mincho"/>
          <w:b/>
        </w:rPr>
      </w:pPr>
      <w:r w:rsidRPr="0027644F">
        <w:rPr>
          <w:rFonts w:eastAsia="MS Mincho"/>
          <w:b/>
        </w:rPr>
        <w:t>MINISTERUL MEDIULUI, APELOR ŞI PĂDURILOR</w:t>
      </w:r>
    </w:p>
    <w:p w14:paraId="3927C7CE" w14:textId="77777777" w:rsidR="00807E9B" w:rsidRPr="0027644F" w:rsidRDefault="00807E9B" w:rsidP="00807E9B">
      <w:pPr>
        <w:spacing w:line="276" w:lineRule="auto"/>
        <w:ind w:left="630"/>
        <w:jc w:val="center"/>
        <w:rPr>
          <w:rFonts w:eastAsia="MS Mincho"/>
          <w:b/>
        </w:rPr>
      </w:pPr>
    </w:p>
    <w:p w14:paraId="4628EC5F" w14:textId="77777777" w:rsidR="00807E9B" w:rsidRPr="0027644F" w:rsidRDefault="00807E9B" w:rsidP="00807E9B">
      <w:pPr>
        <w:spacing w:line="276" w:lineRule="auto"/>
        <w:jc w:val="center"/>
        <w:rPr>
          <w:rFonts w:eastAsia="MS Mincho"/>
        </w:rPr>
      </w:pPr>
      <w:r w:rsidRPr="0027644F">
        <w:rPr>
          <w:rFonts w:eastAsia="MS Mincho"/>
          <w:noProof/>
          <w:lang w:eastAsia="ro-RO"/>
        </w:rPr>
        <w:drawing>
          <wp:inline distT="0" distB="0" distL="0" distR="0" wp14:anchorId="58DBE664" wp14:editId="07225FFA">
            <wp:extent cx="571500" cy="828675"/>
            <wp:effectExtent l="0" t="0" r="0" b="9525"/>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4FB1A9E0" w14:textId="77777777" w:rsidR="00807E9B" w:rsidRDefault="00807E9B" w:rsidP="00807E9B">
      <w:pPr>
        <w:widowControl w:val="0"/>
        <w:kinsoku w:val="0"/>
        <w:spacing w:line="276" w:lineRule="auto"/>
        <w:jc w:val="center"/>
        <w:rPr>
          <w:b/>
        </w:rPr>
      </w:pPr>
    </w:p>
    <w:p w14:paraId="2B00DDBE" w14:textId="545EB0CE" w:rsidR="00807E9B" w:rsidRPr="0027644F" w:rsidRDefault="00807E9B" w:rsidP="00807E9B">
      <w:pPr>
        <w:widowControl w:val="0"/>
        <w:kinsoku w:val="0"/>
        <w:spacing w:line="276" w:lineRule="auto"/>
        <w:jc w:val="center"/>
        <w:rPr>
          <w:b/>
        </w:rPr>
      </w:pPr>
      <w:r w:rsidRPr="0027644F">
        <w:rPr>
          <w:b/>
        </w:rPr>
        <w:t>ORDIN</w:t>
      </w:r>
    </w:p>
    <w:p w14:paraId="5B4784B5" w14:textId="0D7DD07D" w:rsidR="00807E9B" w:rsidRPr="0027644F" w:rsidRDefault="00807E9B" w:rsidP="00807E9B">
      <w:pPr>
        <w:widowControl w:val="0"/>
        <w:kinsoku w:val="0"/>
        <w:spacing w:before="240" w:line="276" w:lineRule="auto"/>
        <w:jc w:val="center"/>
        <w:rPr>
          <w:b/>
          <w:bCs/>
        </w:rPr>
      </w:pPr>
      <w:r w:rsidRPr="0027644F">
        <w:rPr>
          <w:b/>
          <w:bCs/>
        </w:rPr>
        <w:t xml:space="preserve">Nr. </w:t>
      </w:r>
      <w:r w:rsidR="001015C4">
        <w:rPr>
          <w:b/>
          <w:bCs/>
        </w:rPr>
        <w:t xml:space="preserve">............... </w:t>
      </w:r>
      <w:r w:rsidRPr="0027644F">
        <w:rPr>
          <w:b/>
          <w:bCs/>
        </w:rPr>
        <w:t xml:space="preserve">din </w:t>
      </w:r>
      <w:r w:rsidR="001015C4">
        <w:rPr>
          <w:b/>
          <w:bCs/>
        </w:rPr>
        <w:t>....................</w:t>
      </w:r>
      <w:r w:rsidRPr="0027644F">
        <w:rPr>
          <w:b/>
          <w:bCs/>
        </w:rPr>
        <w:t xml:space="preserve"> 202</w:t>
      </w:r>
      <w:r w:rsidR="00E91100">
        <w:rPr>
          <w:b/>
          <w:bCs/>
        </w:rPr>
        <w:t>2</w:t>
      </w:r>
    </w:p>
    <w:p w14:paraId="61BB06EB" w14:textId="77777777" w:rsidR="00807E9B" w:rsidRPr="0027644F" w:rsidRDefault="00807E9B" w:rsidP="00807E9B">
      <w:pPr>
        <w:widowControl w:val="0"/>
        <w:kinsoku w:val="0"/>
        <w:spacing w:before="324" w:line="276" w:lineRule="auto"/>
        <w:ind w:left="630"/>
        <w:jc w:val="center"/>
        <w:rPr>
          <w:b/>
          <w:bCs/>
          <w:sz w:val="2"/>
          <w:szCs w:val="2"/>
        </w:rPr>
      </w:pPr>
    </w:p>
    <w:p w14:paraId="5F05462D" w14:textId="77777777" w:rsidR="00807E9B" w:rsidRPr="0027644F" w:rsidRDefault="00807E9B" w:rsidP="00807E9B">
      <w:pPr>
        <w:jc w:val="center"/>
        <w:rPr>
          <w:b/>
          <w:bCs/>
        </w:rPr>
      </w:pPr>
      <w:r w:rsidRPr="0027644F">
        <w:rPr>
          <w:b/>
          <w:bCs/>
        </w:rPr>
        <w:t>pentru modificarea și completarea Normelor metodologice privind avizul de amplasament aprobat prin Ordinul ministrului mediului și gospodăririi apelor nr. 2/2006</w:t>
      </w:r>
    </w:p>
    <w:p w14:paraId="68622042" w14:textId="77777777" w:rsidR="00807E9B" w:rsidRPr="0027644F" w:rsidRDefault="00807E9B" w:rsidP="00807E9B">
      <w:pPr>
        <w:jc w:val="center"/>
        <w:rPr>
          <w:b/>
          <w:bCs/>
        </w:rPr>
      </w:pPr>
    </w:p>
    <w:p w14:paraId="177C841B" w14:textId="77777777" w:rsidR="00807E9B" w:rsidRPr="00807E9B" w:rsidRDefault="00807E9B" w:rsidP="00807E9B">
      <w:pPr>
        <w:jc w:val="center"/>
        <w:rPr>
          <w:b/>
          <w:bCs/>
          <w:sz w:val="6"/>
          <w:szCs w:val="6"/>
        </w:rPr>
      </w:pPr>
    </w:p>
    <w:p w14:paraId="1EE4CA84" w14:textId="77777777" w:rsidR="00807E9B" w:rsidRPr="0027644F" w:rsidRDefault="00807E9B" w:rsidP="00807E9B">
      <w:pPr>
        <w:jc w:val="center"/>
        <w:rPr>
          <w:b/>
          <w:bCs/>
        </w:rPr>
      </w:pPr>
    </w:p>
    <w:p w14:paraId="4A39E11A" w14:textId="7F69F939" w:rsidR="00807E9B" w:rsidRPr="0027644F" w:rsidRDefault="00807E9B" w:rsidP="00807E9B">
      <w:pPr>
        <w:jc w:val="both"/>
      </w:pPr>
      <w:r w:rsidRPr="0027644F">
        <w:t>Având în vedere Referatul de aprobare nr. ………/……………</w:t>
      </w:r>
      <w:r w:rsidR="00E91100">
        <w:t>2022</w:t>
      </w:r>
      <w:r w:rsidRPr="0027644F">
        <w:t xml:space="preserve"> al Administrației Naționale „Apele Române”,</w:t>
      </w:r>
    </w:p>
    <w:p w14:paraId="297D704C" w14:textId="77777777" w:rsidR="00807E9B" w:rsidRPr="0027644F" w:rsidRDefault="00807E9B" w:rsidP="00807E9B">
      <w:pPr>
        <w:jc w:val="both"/>
      </w:pPr>
    </w:p>
    <w:p w14:paraId="4C49E2E2" w14:textId="303FE1EA" w:rsidR="00807E9B" w:rsidRPr="0027644F" w:rsidRDefault="00807E9B" w:rsidP="00807E9B">
      <w:pPr>
        <w:jc w:val="both"/>
      </w:pPr>
      <w:r w:rsidRPr="0027644F">
        <w:t xml:space="preserve">În temeiul art. 110 lit. l) din Legea apelor nr. 107/1996, cu modificările şi completările ulterioare, al art.57 alin. (1), (4) și (5) din Ordonanța de urgență a Guvernului nr.57/2019 privind Codul administrativ, cu modificările și completările ulterioare, precum și al art.13 alin.(4) din Hotărârea Guvernului nr. 43/2020 privind organizarea și funcționarea Ministerului Mediului, Apelor și Pădurilor, </w:t>
      </w:r>
    </w:p>
    <w:p w14:paraId="4991D8AF" w14:textId="77777777" w:rsidR="00807E9B" w:rsidRPr="0027644F" w:rsidRDefault="00807E9B" w:rsidP="00807E9B">
      <w:pPr>
        <w:jc w:val="both"/>
      </w:pPr>
    </w:p>
    <w:p w14:paraId="7B329094" w14:textId="77777777" w:rsidR="00807E9B" w:rsidRPr="0027644F" w:rsidRDefault="00807E9B" w:rsidP="00807E9B">
      <w:pPr>
        <w:jc w:val="both"/>
      </w:pPr>
      <w:r w:rsidRPr="0027644F">
        <w:rPr>
          <w:b/>
          <w:bCs/>
        </w:rPr>
        <w:t>ministrul mediului, apelor și pădurilor</w:t>
      </w:r>
      <w:r w:rsidRPr="0027644F">
        <w:t xml:space="preserve"> emite prezentul </w:t>
      </w:r>
    </w:p>
    <w:p w14:paraId="5DE18A41" w14:textId="77777777" w:rsidR="00807E9B" w:rsidRPr="0027644F" w:rsidRDefault="00807E9B" w:rsidP="00807E9B">
      <w:pPr>
        <w:jc w:val="center"/>
        <w:rPr>
          <w:b/>
          <w:bCs/>
        </w:rPr>
      </w:pPr>
    </w:p>
    <w:p w14:paraId="3081CFA2" w14:textId="77777777" w:rsidR="00807E9B" w:rsidRPr="0027644F" w:rsidRDefault="00807E9B" w:rsidP="00807E9B">
      <w:pPr>
        <w:jc w:val="center"/>
        <w:rPr>
          <w:b/>
          <w:bCs/>
        </w:rPr>
      </w:pPr>
    </w:p>
    <w:p w14:paraId="7F074287" w14:textId="77777777" w:rsidR="00807E9B" w:rsidRPr="0027644F" w:rsidRDefault="00807E9B" w:rsidP="00807E9B">
      <w:pPr>
        <w:jc w:val="center"/>
        <w:rPr>
          <w:b/>
          <w:bCs/>
        </w:rPr>
      </w:pPr>
    </w:p>
    <w:p w14:paraId="54903C96" w14:textId="77777777" w:rsidR="00807E9B" w:rsidRPr="0027644F" w:rsidRDefault="00807E9B" w:rsidP="00807E9B">
      <w:pPr>
        <w:jc w:val="center"/>
        <w:rPr>
          <w:b/>
          <w:bCs/>
        </w:rPr>
      </w:pPr>
      <w:r w:rsidRPr="0027644F">
        <w:rPr>
          <w:b/>
          <w:bCs/>
        </w:rPr>
        <w:t>ORDIN</w:t>
      </w:r>
    </w:p>
    <w:p w14:paraId="3C7136F6" w14:textId="77777777" w:rsidR="00807E9B" w:rsidRPr="0027644F" w:rsidRDefault="00807E9B" w:rsidP="00807E9B">
      <w:pPr>
        <w:jc w:val="center"/>
        <w:rPr>
          <w:b/>
          <w:bCs/>
        </w:rPr>
      </w:pPr>
    </w:p>
    <w:p w14:paraId="5E56477E" w14:textId="77777777" w:rsidR="00807E9B" w:rsidRPr="0027644F" w:rsidRDefault="00807E9B" w:rsidP="00807E9B">
      <w:pPr>
        <w:jc w:val="center"/>
        <w:rPr>
          <w:b/>
          <w:bCs/>
        </w:rPr>
      </w:pPr>
      <w:r w:rsidRPr="0027644F">
        <w:rPr>
          <w:b/>
          <w:bCs/>
        </w:rPr>
        <w:t xml:space="preserve">            </w:t>
      </w:r>
    </w:p>
    <w:p w14:paraId="2F019B98" w14:textId="77777777" w:rsidR="00807E9B" w:rsidRPr="0027644F" w:rsidRDefault="00807E9B" w:rsidP="00807E9B">
      <w:pPr>
        <w:jc w:val="both"/>
      </w:pPr>
      <w:r w:rsidRPr="0027644F">
        <w:rPr>
          <w:b/>
          <w:bCs/>
        </w:rPr>
        <w:t>Art. I</w:t>
      </w:r>
      <w:r w:rsidRPr="0027644F">
        <w:t xml:space="preserve"> </w:t>
      </w:r>
      <w:r>
        <w:t>-</w:t>
      </w:r>
      <w:r w:rsidRPr="0027644F">
        <w:t xml:space="preserve"> Normele metodologice privind avizul de amplasament, aprobate prin Ordinul ministrului mediului și gospodăririi apelor nr. 2/2006, publicat în Monitorul Oficial al României, Partea I, nr.87 din 31 ianuarie 2006, se modifică și se completează, după cum urmează:</w:t>
      </w:r>
    </w:p>
    <w:p w14:paraId="6BBAE27E" w14:textId="77777777" w:rsidR="00807E9B" w:rsidRPr="0027644F" w:rsidRDefault="00807E9B" w:rsidP="00807E9B">
      <w:pPr>
        <w:jc w:val="both"/>
      </w:pPr>
    </w:p>
    <w:p w14:paraId="7B8FF887" w14:textId="3CA08582" w:rsidR="00807E9B" w:rsidRPr="0027644F" w:rsidRDefault="00807E9B" w:rsidP="00807E9B">
      <w:pPr>
        <w:spacing w:after="240"/>
        <w:jc w:val="both"/>
      </w:pPr>
      <w:r w:rsidRPr="0027644F">
        <w:t>1. La articolul 9</w:t>
      </w:r>
      <w:r w:rsidR="00E91100">
        <w:t>,</w:t>
      </w:r>
      <w:r w:rsidRPr="0027644F">
        <w:t xml:space="preserve"> alineatul 1 se modifică și va avea următorul cuprins: </w:t>
      </w:r>
    </w:p>
    <w:p w14:paraId="5D3E3D84" w14:textId="77777777" w:rsidR="00807E9B" w:rsidRPr="0027644F" w:rsidRDefault="00807E9B" w:rsidP="00807E9B">
      <w:pPr>
        <w:spacing w:after="240"/>
        <w:jc w:val="both"/>
      </w:pPr>
      <w:r w:rsidRPr="0027644F">
        <w:t>„(1) Documentaţia tehnică necesară obţinerii avizului de amplasament va conţine în mod obligatoriu o evaluare globală a consecinţelor ecologice potenţiale, precum şi a restricţiilor şi măsurilor impuse, în scopul limitării şi prevenirii impactului asupra gospodăririi cantitative şi calitative a apelor, precum şi elemente privind realizarea anticipată a lucrărilor şi măsurilor necesare pentru evitarea pericolului de inundare şi pentru asigurarea curgerii apei. De asemenea, va conţine declaraţia pe propria răspundere, completată, după caz, pe formularul prevăzut în anexa nr. 1d) sau anexa nr.1d</w:t>
      </w:r>
      <w:r w:rsidRPr="0027644F">
        <w:rPr>
          <w:vertAlign w:val="superscript"/>
        </w:rPr>
        <w:t>1</w:t>
      </w:r>
      <w:r w:rsidRPr="0027644F">
        <w:t>) și autentificată la biroul notarului public, cu privire la asumarea riscurilor şi pagubelor în caz de inundaţie, Administraţia Naţională „Apele Române” nefiind obligată să suporte contravaloarea acestora.”</w:t>
      </w:r>
    </w:p>
    <w:p w14:paraId="37CACF24" w14:textId="77777777" w:rsidR="00807E9B" w:rsidRPr="0027644F" w:rsidRDefault="00807E9B" w:rsidP="00807E9B">
      <w:pPr>
        <w:spacing w:after="240"/>
        <w:jc w:val="both"/>
      </w:pPr>
      <w:r w:rsidRPr="0027644F">
        <w:t>2. Articolul 18 se modifică și va avea următorul cuprins:</w:t>
      </w:r>
    </w:p>
    <w:p w14:paraId="7A7957EA" w14:textId="77777777" w:rsidR="00807E9B" w:rsidRPr="0027644F" w:rsidRDefault="00807E9B" w:rsidP="00807E9B">
      <w:pPr>
        <w:spacing w:after="240"/>
        <w:jc w:val="both"/>
      </w:pPr>
      <w:r w:rsidRPr="0027644F">
        <w:t>„Anexele nr. 1a)-1d</w:t>
      </w:r>
      <w:r w:rsidRPr="0027644F">
        <w:rPr>
          <w:vertAlign w:val="superscript"/>
        </w:rPr>
        <w:t>1</w:t>
      </w:r>
      <w:r w:rsidRPr="0027644F">
        <w:t>) fac parte integrantă din prezentele norme”.</w:t>
      </w:r>
    </w:p>
    <w:p w14:paraId="1C2EA2EC" w14:textId="77777777" w:rsidR="00807E9B" w:rsidRPr="0027644F" w:rsidRDefault="00807E9B" w:rsidP="00807E9B">
      <w:pPr>
        <w:jc w:val="both"/>
      </w:pPr>
    </w:p>
    <w:p w14:paraId="442CF567" w14:textId="77777777" w:rsidR="00807E9B" w:rsidRPr="0027644F" w:rsidRDefault="00807E9B" w:rsidP="00807E9B">
      <w:pPr>
        <w:jc w:val="both"/>
      </w:pPr>
    </w:p>
    <w:p w14:paraId="0BCF36B4" w14:textId="752E9F2B" w:rsidR="00807E9B" w:rsidRPr="0027644F" w:rsidRDefault="00807E9B" w:rsidP="00807E9B">
      <w:pPr>
        <w:jc w:val="both"/>
      </w:pPr>
      <w:r w:rsidRPr="0027644F">
        <w:rPr>
          <w:b/>
          <w:bCs/>
        </w:rPr>
        <w:t>Art. II</w:t>
      </w:r>
      <w:r w:rsidRPr="0027644F">
        <w:t xml:space="preserve"> </w:t>
      </w:r>
      <w:r>
        <w:t>-</w:t>
      </w:r>
      <w:r w:rsidRPr="0027644F">
        <w:t xml:space="preserve"> Anexa nr.1d) și 1d</w:t>
      </w:r>
      <w:r w:rsidRPr="0027644F">
        <w:rPr>
          <w:vertAlign w:val="superscript"/>
        </w:rPr>
        <w:t>1</w:t>
      </w:r>
      <w:r w:rsidRPr="0027644F">
        <w:t xml:space="preserve">) fac parte integrantă din prezentul ordin. </w:t>
      </w:r>
    </w:p>
    <w:p w14:paraId="27725967" w14:textId="77777777" w:rsidR="00807E9B" w:rsidRPr="0027644F" w:rsidRDefault="00807E9B" w:rsidP="00807E9B">
      <w:pPr>
        <w:jc w:val="both"/>
      </w:pPr>
    </w:p>
    <w:p w14:paraId="68DC9F3B" w14:textId="77777777" w:rsidR="00807E9B" w:rsidRPr="0027644F" w:rsidRDefault="00807E9B" w:rsidP="00807E9B">
      <w:pPr>
        <w:jc w:val="both"/>
      </w:pPr>
      <w:r w:rsidRPr="0027644F">
        <w:rPr>
          <w:b/>
          <w:bCs/>
        </w:rPr>
        <w:t>Art. III</w:t>
      </w:r>
      <w:r w:rsidRPr="0027644F">
        <w:t xml:space="preserve"> - Prezentul ordin se publică în Monitorul Oficial al României, Partea I.</w:t>
      </w:r>
    </w:p>
    <w:p w14:paraId="72D579F7" w14:textId="77777777" w:rsidR="00807E9B" w:rsidRPr="0027644F" w:rsidRDefault="00807E9B" w:rsidP="00807E9B">
      <w:pPr>
        <w:jc w:val="both"/>
      </w:pPr>
    </w:p>
    <w:p w14:paraId="02B4E947" w14:textId="77777777" w:rsidR="00807E9B" w:rsidRPr="0027644F" w:rsidRDefault="00807E9B" w:rsidP="00807E9B">
      <w:pPr>
        <w:jc w:val="both"/>
      </w:pPr>
    </w:p>
    <w:p w14:paraId="7165F5AC" w14:textId="77777777" w:rsidR="00807E9B" w:rsidRPr="0027644F" w:rsidRDefault="00807E9B" w:rsidP="00807E9B">
      <w:pPr>
        <w:jc w:val="both"/>
      </w:pPr>
    </w:p>
    <w:p w14:paraId="6F8EC01E" w14:textId="77777777" w:rsidR="00807E9B" w:rsidRPr="0027644F" w:rsidRDefault="00807E9B" w:rsidP="00807E9B">
      <w:pPr>
        <w:jc w:val="both"/>
      </w:pPr>
    </w:p>
    <w:p w14:paraId="526D40C0" w14:textId="77777777" w:rsidR="00807E9B" w:rsidRDefault="00807E9B" w:rsidP="00807E9B">
      <w:pPr>
        <w:jc w:val="center"/>
        <w:rPr>
          <w:b/>
          <w:bCs/>
        </w:rPr>
      </w:pPr>
      <w:r w:rsidRPr="0027644F">
        <w:rPr>
          <w:b/>
          <w:bCs/>
        </w:rPr>
        <w:t>MINISTRUL MEDIULUI, APELOR ȘI PĂDURILOR</w:t>
      </w:r>
    </w:p>
    <w:p w14:paraId="4459D759" w14:textId="77777777" w:rsidR="00807E9B" w:rsidRPr="0027644F" w:rsidRDefault="00807E9B" w:rsidP="00807E9B">
      <w:pPr>
        <w:jc w:val="center"/>
        <w:rPr>
          <w:b/>
          <w:bCs/>
        </w:rPr>
      </w:pPr>
    </w:p>
    <w:p w14:paraId="45A743C1" w14:textId="77777777" w:rsidR="00807E9B" w:rsidRPr="0027644F" w:rsidRDefault="00807E9B" w:rsidP="00807E9B">
      <w:pPr>
        <w:jc w:val="center"/>
        <w:rPr>
          <w:b/>
          <w:bCs/>
        </w:rPr>
      </w:pPr>
      <w:r w:rsidRPr="0027644F">
        <w:rPr>
          <w:b/>
          <w:bCs/>
        </w:rPr>
        <w:t>Barna TÁNCZOS</w:t>
      </w:r>
    </w:p>
    <w:p w14:paraId="3CDF1576" w14:textId="77777777" w:rsidR="00807E9B" w:rsidRPr="0027644F" w:rsidRDefault="00807E9B" w:rsidP="00807E9B">
      <w:pPr>
        <w:jc w:val="both"/>
      </w:pPr>
      <w:r w:rsidRPr="0027644F">
        <w:t xml:space="preserve"> </w:t>
      </w:r>
    </w:p>
    <w:p w14:paraId="55471B3E" w14:textId="77777777" w:rsidR="00807E9B" w:rsidRPr="0027644F" w:rsidRDefault="00807E9B" w:rsidP="00807E9B">
      <w:pPr>
        <w:jc w:val="center"/>
        <w:rPr>
          <w:b/>
          <w:bCs/>
        </w:rPr>
      </w:pPr>
    </w:p>
    <w:p w14:paraId="23ED0F63" w14:textId="77777777" w:rsidR="00807E9B" w:rsidRPr="0027644F" w:rsidRDefault="00807E9B" w:rsidP="00807E9B">
      <w:pPr>
        <w:jc w:val="center"/>
        <w:rPr>
          <w:b/>
          <w:bCs/>
        </w:rPr>
      </w:pPr>
    </w:p>
    <w:p w14:paraId="58741817" w14:textId="77777777" w:rsidR="00807E9B" w:rsidRPr="0027644F" w:rsidRDefault="00807E9B" w:rsidP="00807E9B">
      <w:pPr>
        <w:jc w:val="center"/>
        <w:rPr>
          <w:b/>
          <w:bCs/>
        </w:rPr>
      </w:pPr>
    </w:p>
    <w:p w14:paraId="78CCFD00" w14:textId="77777777" w:rsidR="00807E9B" w:rsidRPr="0027644F" w:rsidRDefault="00807E9B" w:rsidP="00807E9B">
      <w:pPr>
        <w:jc w:val="center"/>
        <w:rPr>
          <w:b/>
          <w:bCs/>
        </w:rPr>
      </w:pPr>
    </w:p>
    <w:p w14:paraId="6B12D040" w14:textId="77777777" w:rsidR="00807E9B" w:rsidRPr="0027644F" w:rsidRDefault="00807E9B" w:rsidP="00807E9B">
      <w:pPr>
        <w:jc w:val="center"/>
        <w:rPr>
          <w:b/>
          <w:bCs/>
        </w:rPr>
      </w:pPr>
    </w:p>
    <w:p w14:paraId="4BCC0CC7" w14:textId="77777777" w:rsidR="00807E9B" w:rsidRPr="0027644F" w:rsidRDefault="00807E9B" w:rsidP="00807E9B">
      <w:pPr>
        <w:jc w:val="center"/>
        <w:rPr>
          <w:b/>
          <w:bCs/>
        </w:rPr>
      </w:pPr>
    </w:p>
    <w:p w14:paraId="6E130CED" w14:textId="77777777" w:rsidR="00807E9B" w:rsidRPr="0027644F" w:rsidRDefault="00807E9B" w:rsidP="00807E9B">
      <w:pPr>
        <w:jc w:val="center"/>
        <w:rPr>
          <w:b/>
          <w:bCs/>
        </w:rPr>
      </w:pPr>
    </w:p>
    <w:p w14:paraId="6BE3C9BF" w14:textId="77777777" w:rsidR="00807E9B" w:rsidRPr="0027644F" w:rsidRDefault="00807E9B" w:rsidP="00807E9B">
      <w:pPr>
        <w:jc w:val="center"/>
        <w:rPr>
          <w:b/>
          <w:bCs/>
        </w:rPr>
      </w:pPr>
    </w:p>
    <w:p w14:paraId="1CBF82B9" w14:textId="77777777" w:rsidR="00807E9B" w:rsidRPr="0027644F" w:rsidRDefault="00807E9B" w:rsidP="00807E9B">
      <w:pPr>
        <w:jc w:val="center"/>
        <w:rPr>
          <w:b/>
          <w:bCs/>
        </w:rPr>
      </w:pPr>
    </w:p>
    <w:p w14:paraId="7A06C10E" w14:textId="77777777" w:rsidR="00807E9B" w:rsidRPr="0027644F" w:rsidRDefault="00807E9B" w:rsidP="00807E9B">
      <w:pPr>
        <w:jc w:val="center"/>
        <w:rPr>
          <w:b/>
          <w:bCs/>
        </w:rPr>
      </w:pPr>
    </w:p>
    <w:p w14:paraId="70292BB9" w14:textId="77777777" w:rsidR="00807E9B" w:rsidRPr="0027644F" w:rsidRDefault="00807E9B" w:rsidP="00807E9B">
      <w:pPr>
        <w:jc w:val="center"/>
        <w:rPr>
          <w:b/>
          <w:bCs/>
        </w:rPr>
      </w:pPr>
    </w:p>
    <w:p w14:paraId="767F38F0" w14:textId="77777777" w:rsidR="00807E9B" w:rsidRPr="0027644F" w:rsidRDefault="00807E9B" w:rsidP="00807E9B">
      <w:pPr>
        <w:jc w:val="center"/>
        <w:rPr>
          <w:b/>
          <w:bCs/>
        </w:rPr>
      </w:pPr>
    </w:p>
    <w:p w14:paraId="09B83C36" w14:textId="77777777" w:rsidR="00807E9B" w:rsidRPr="0027644F" w:rsidRDefault="00807E9B" w:rsidP="00807E9B">
      <w:pPr>
        <w:jc w:val="center"/>
        <w:rPr>
          <w:b/>
          <w:bCs/>
        </w:rPr>
      </w:pPr>
    </w:p>
    <w:p w14:paraId="7BEAA22E" w14:textId="77777777" w:rsidR="00807E9B" w:rsidRPr="0027644F" w:rsidRDefault="00807E9B" w:rsidP="00807E9B">
      <w:pPr>
        <w:jc w:val="center"/>
        <w:rPr>
          <w:b/>
          <w:bCs/>
        </w:rPr>
      </w:pPr>
    </w:p>
    <w:p w14:paraId="735CB23F" w14:textId="77777777" w:rsidR="00807E9B" w:rsidRPr="0027644F" w:rsidRDefault="00807E9B" w:rsidP="00807E9B">
      <w:pPr>
        <w:jc w:val="center"/>
        <w:rPr>
          <w:b/>
          <w:bCs/>
        </w:rPr>
      </w:pPr>
    </w:p>
    <w:p w14:paraId="462F1EAF" w14:textId="77777777" w:rsidR="00807E9B" w:rsidRPr="0027644F" w:rsidRDefault="00807E9B" w:rsidP="00807E9B">
      <w:pPr>
        <w:jc w:val="center"/>
        <w:rPr>
          <w:b/>
          <w:bCs/>
        </w:rPr>
      </w:pPr>
    </w:p>
    <w:p w14:paraId="18B90CE6" w14:textId="77777777" w:rsidR="00807E9B" w:rsidRPr="0027644F" w:rsidRDefault="00807E9B" w:rsidP="00807E9B">
      <w:pPr>
        <w:jc w:val="center"/>
        <w:rPr>
          <w:b/>
          <w:bCs/>
        </w:rPr>
      </w:pPr>
    </w:p>
    <w:p w14:paraId="0E30878F" w14:textId="77777777" w:rsidR="00807E9B" w:rsidRPr="0027644F" w:rsidRDefault="00807E9B" w:rsidP="00807E9B">
      <w:pPr>
        <w:jc w:val="center"/>
        <w:rPr>
          <w:b/>
          <w:bCs/>
        </w:rPr>
      </w:pPr>
    </w:p>
    <w:p w14:paraId="76CD2EAB" w14:textId="77777777" w:rsidR="00807E9B" w:rsidRPr="0027644F" w:rsidRDefault="00807E9B" w:rsidP="00807E9B">
      <w:pPr>
        <w:jc w:val="center"/>
        <w:rPr>
          <w:b/>
          <w:bCs/>
        </w:rPr>
      </w:pPr>
    </w:p>
    <w:p w14:paraId="38845F64" w14:textId="77777777" w:rsidR="00807E9B" w:rsidRPr="0027644F" w:rsidRDefault="00807E9B" w:rsidP="00807E9B">
      <w:pPr>
        <w:jc w:val="center"/>
        <w:rPr>
          <w:b/>
          <w:bCs/>
        </w:rPr>
      </w:pPr>
    </w:p>
    <w:p w14:paraId="494C502D" w14:textId="77777777" w:rsidR="00807E9B" w:rsidRPr="0027644F" w:rsidRDefault="00807E9B" w:rsidP="00807E9B">
      <w:pPr>
        <w:jc w:val="center"/>
        <w:rPr>
          <w:b/>
          <w:bCs/>
        </w:rPr>
      </w:pPr>
    </w:p>
    <w:p w14:paraId="0FACA7D1" w14:textId="77777777" w:rsidR="00807E9B" w:rsidRPr="0027644F" w:rsidRDefault="00807E9B" w:rsidP="00807E9B">
      <w:pPr>
        <w:jc w:val="center"/>
        <w:rPr>
          <w:b/>
          <w:bCs/>
        </w:rPr>
      </w:pPr>
    </w:p>
    <w:p w14:paraId="6DAEABC1" w14:textId="77777777" w:rsidR="00807E9B" w:rsidRPr="0027644F" w:rsidRDefault="00807E9B" w:rsidP="00807E9B">
      <w:pPr>
        <w:jc w:val="center"/>
        <w:rPr>
          <w:b/>
          <w:bCs/>
        </w:rPr>
      </w:pPr>
    </w:p>
    <w:p w14:paraId="60FFF91B" w14:textId="77777777" w:rsidR="00807E9B" w:rsidRPr="0027644F" w:rsidRDefault="00807E9B" w:rsidP="00807E9B">
      <w:pPr>
        <w:jc w:val="center"/>
        <w:rPr>
          <w:b/>
          <w:bCs/>
        </w:rPr>
      </w:pPr>
    </w:p>
    <w:p w14:paraId="57047386" w14:textId="77777777" w:rsidR="00807E9B" w:rsidRPr="0027644F" w:rsidRDefault="00807E9B" w:rsidP="00807E9B">
      <w:pPr>
        <w:jc w:val="center"/>
        <w:rPr>
          <w:b/>
          <w:bCs/>
        </w:rPr>
      </w:pPr>
    </w:p>
    <w:p w14:paraId="60D0B90A" w14:textId="77777777" w:rsidR="00807E9B" w:rsidRPr="0027644F" w:rsidRDefault="00807E9B" w:rsidP="00807E9B">
      <w:pPr>
        <w:jc w:val="center"/>
        <w:rPr>
          <w:b/>
          <w:bCs/>
        </w:rPr>
      </w:pPr>
    </w:p>
    <w:p w14:paraId="42579AE9" w14:textId="77777777" w:rsidR="00807E9B" w:rsidRPr="0027644F" w:rsidRDefault="00807E9B" w:rsidP="00807E9B">
      <w:pPr>
        <w:jc w:val="center"/>
        <w:rPr>
          <w:b/>
          <w:bCs/>
        </w:rPr>
      </w:pPr>
    </w:p>
    <w:p w14:paraId="35DEB429" w14:textId="77777777" w:rsidR="00807E9B" w:rsidRPr="0027644F" w:rsidRDefault="00807E9B" w:rsidP="00807E9B">
      <w:pPr>
        <w:jc w:val="center"/>
        <w:rPr>
          <w:b/>
          <w:bCs/>
        </w:rPr>
      </w:pPr>
    </w:p>
    <w:p w14:paraId="3BB268BA" w14:textId="77777777" w:rsidR="00807E9B" w:rsidRPr="0027644F" w:rsidRDefault="00807E9B" w:rsidP="00807E9B">
      <w:pPr>
        <w:jc w:val="center"/>
        <w:rPr>
          <w:b/>
          <w:bCs/>
        </w:rPr>
      </w:pPr>
    </w:p>
    <w:p w14:paraId="46688D9F" w14:textId="77777777" w:rsidR="00807E9B" w:rsidRPr="0027644F" w:rsidRDefault="00807E9B" w:rsidP="00807E9B">
      <w:pPr>
        <w:jc w:val="center"/>
        <w:rPr>
          <w:b/>
          <w:bCs/>
        </w:rPr>
      </w:pPr>
    </w:p>
    <w:p w14:paraId="340DF5BD" w14:textId="77777777" w:rsidR="00807E9B" w:rsidRPr="0027644F" w:rsidRDefault="00807E9B" w:rsidP="00807E9B">
      <w:pPr>
        <w:jc w:val="center"/>
        <w:rPr>
          <w:b/>
          <w:bCs/>
        </w:rPr>
      </w:pPr>
    </w:p>
    <w:p w14:paraId="1699197F" w14:textId="77777777" w:rsidR="00807E9B" w:rsidRPr="0027644F" w:rsidRDefault="00807E9B" w:rsidP="00807E9B">
      <w:pPr>
        <w:jc w:val="center"/>
        <w:rPr>
          <w:b/>
          <w:bCs/>
        </w:rPr>
      </w:pPr>
    </w:p>
    <w:p w14:paraId="0A73DBB5" w14:textId="77777777" w:rsidR="00807E9B" w:rsidRPr="0027644F" w:rsidRDefault="00807E9B" w:rsidP="00807E9B">
      <w:pPr>
        <w:jc w:val="center"/>
        <w:rPr>
          <w:b/>
          <w:bCs/>
        </w:rPr>
      </w:pPr>
    </w:p>
    <w:p w14:paraId="19C05592" w14:textId="77777777" w:rsidR="00807E9B" w:rsidRPr="0027644F" w:rsidRDefault="00807E9B" w:rsidP="00807E9B">
      <w:pPr>
        <w:jc w:val="center"/>
        <w:rPr>
          <w:b/>
          <w:bCs/>
        </w:rPr>
      </w:pPr>
    </w:p>
    <w:p w14:paraId="029F78F7" w14:textId="77777777" w:rsidR="00807E9B" w:rsidRPr="0027644F" w:rsidRDefault="00807E9B" w:rsidP="00807E9B">
      <w:pPr>
        <w:jc w:val="center"/>
        <w:rPr>
          <w:b/>
          <w:bCs/>
        </w:rPr>
      </w:pPr>
    </w:p>
    <w:p w14:paraId="3AF054AD" w14:textId="77777777" w:rsidR="00807E9B" w:rsidRPr="0027644F" w:rsidRDefault="00807E9B" w:rsidP="00807E9B">
      <w:pPr>
        <w:jc w:val="center"/>
        <w:rPr>
          <w:b/>
          <w:bCs/>
        </w:rPr>
      </w:pPr>
    </w:p>
    <w:p w14:paraId="30ED4C7D" w14:textId="77777777" w:rsidR="00807E9B" w:rsidRPr="0027644F" w:rsidRDefault="00807E9B" w:rsidP="00807E9B">
      <w:pPr>
        <w:jc w:val="center"/>
        <w:rPr>
          <w:b/>
          <w:bCs/>
        </w:rPr>
      </w:pPr>
    </w:p>
    <w:p w14:paraId="1A9C2783" w14:textId="77777777" w:rsidR="00807E9B" w:rsidRPr="0027644F" w:rsidRDefault="00807E9B" w:rsidP="00807E9B">
      <w:pPr>
        <w:jc w:val="center"/>
        <w:rPr>
          <w:b/>
          <w:bCs/>
        </w:rPr>
      </w:pPr>
    </w:p>
    <w:p w14:paraId="73A486BB" w14:textId="77777777" w:rsidR="00807E9B" w:rsidRPr="0027644F" w:rsidRDefault="00807E9B" w:rsidP="00807E9B">
      <w:pPr>
        <w:jc w:val="center"/>
        <w:rPr>
          <w:b/>
          <w:bCs/>
        </w:rPr>
      </w:pPr>
    </w:p>
    <w:p w14:paraId="09D1B257" w14:textId="77777777" w:rsidR="00807E9B" w:rsidRPr="0027644F" w:rsidRDefault="00807E9B" w:rsidP="00807E9B">
      <w:pPr>
        <w:jc w:val="center"/>
        <w:rPr>
          <w:b/>
          <w:bCs/>
        </w:rPr>
      </w:pPr>
      <w:r w:rsidRPr="0027644F">
        <w:rPr>
          <w:b/>
          <w:bCs/>
        </w:rPr>
        <w:t xml:space="preserve"> </w:t>
      </w:r>
    </w:p>
    <w:p w14:paraId="4CB37791" w14:textId="77777777" w:rsidR="00807E9B" w:rsidRPr="0027644F" w:rsidRDefault="00807E9B" w:rsidP="00807E9B">
      <w:pPr>
        <w:jc w:val="center"/>
        <w:rPr>
          <w:b/>
          <w:bCs/>
        </w:rPr>
      </w:pPr>
      <w:r w:rsidRPr="0027644F">
        <w:rPr>
          <w:b/>
          <w:bCs/>
        </w:rPr>
        <w:t>SECRETAR DE STAT</w:t>
      </w:r>
    </w:p>
    <w:p w14:paraId="17F8FD50" w14:textId="77777777" w:rsidR="00807E9B" w:rsidRPr="0027644F" w:rsidRDefault="00807E9B" w:rsidP="00807E9B">
      <w:pPr>
        <w:jc w:val="center"/>
        <w:rPr>
          <w:b/>
          <w:bCs/>
        </w:rPr>
      </w:pPr>
    </w:p>
    <w:p w14:paraId="461A939E" w14:textId="77777777" w:rsidR="00807E9B" w:rsidRPr="0027644F" w:rsidRDefault="00807E9B" w:rsidP="00807E9B">
      <w:pPr>
        <w:jc w:val="center"/>
        <w:rPr>
          <w:b/>
          <w:bCs/>
        </w:rPr>
      </w:pPr>
    </w:p>
    <w:p w14:paraId="049DFF06" w14:textId="77777777" w:rsidR="00807E9B" w:rsidRPr="0027644F" w:rsidRDefault="00807E9B" w:rsidP="00807E9B">
      <w:pPr>
        <w:jc w:val="center"/>
        <w:rPr>
          <w:b/>
          <w:bCs/>
        </w:rPr>
      </w:pPr>
    </w:p>
    <w:p w14:paraId="3C4D4EDD" w14:textId="77777777" w:rsidR="00807E9B" w:rsidRPr="0027644F" w:rsidRDefault="00807E9B" w:rsidP="00807E9B">
      <w:pPr>
        <w:jc w:val="center"/>
        <w:rPr>
          <w:b/>
          <w:bCs/>
        </w:rPr>
      </w:pPr>
    </w:p>
    <w:p w14:paraId="7CD74B46" w14:textId="77777777" w:rsidR="00807E9B" w:rsidRPr="0027644F" w:rsidRDefault="00807E9B" w:rsidP="00807E9B">
      <w:pPr>
        <w:jc w:val="center"/>
        <w:rPr>
          <w:b/>
          <w:bCs/>
        </w:rPr>
      </w:pPr>
      <w:r w:rsidRPr="0027644F">
        <w:rPr>
          <w:b/>
          <w:bCs/>
        </w:rPr>
        <w:t>SECRETAR GENERAL</w:t>
      </w:r>
    </w:p>
    <w:p w14:paraId="6A6FB835" w14:textId="77777777" w:rsidR="00807E9B" w:rsidRPr="0027644F" w:rsidRDefault="00807E9B" w:rsidP="00807E9B">
      <w:pPr>
        <w:jc w:val="center"/>
        <w:rPr>
          <w:b/>
          <w:bCs/>
        </w:rPr>
      </w:pPr>
      <w:r w:rsidRPr="0027644F">
        <w:rPr>
          <w:b/>
          <w:bCs/>
        </w:rPr>
        <w:t>Corvin NEDELCU</w:t>
      </w:r>
    </w:p>
    <w:p w14:paraId="5AFACC27" w14:textId="77777777" w:rsidR="00807E9B" w:rsidRPr="0027644F" w:rsidRDefault="00807E9B" w:rsidP="00807E9B">
      <w:pPr>
        <w:jc w:val="center"/>
        <w:rPr>
          <w:b/>
          <w:bCs/>
        </w:rPr>
      </w:pPr>
    </w:p>
    <w:p w14:paraId="6276DA85" w14:textId="77777777" w:rsidR="00807E9B" w:rsidRPr="0027644F" w:rsidRDefault="00807E9B" w:rsidP="00807E9B">
      <w:pPr>
        <w:jc w:val="center"/>
        <w:rPr>
          <w:b/>
          <w:bCs/>
        </w:rPr>
      </w:pPr>
    </w:p>
    <w:p w14:paraId="04A9FECE" w14:textId="77777777" w:rsidR="00807E9B" w:rsidRPr="0027644F" w:rsidRDefault="00807E9B" w:rsidP="00807E9B">
      <w:pPr>
        <w:jc w:val="center"/>
        <w:rPr>
          <w:b/>
          <w:bCs/>
        </w:rPr>
      </w:pPr>
    </w:p>
    <w:p w14:paraId="08A0DA30" w14:textId="77777777" w:rsidR="00807E9B" w:rsidRPr="0027644F" w:rsidRDefault="00807E9B" w:rsidP="00807E9B">
      <w:pPr>
        <w:jc w:val="center"/>
        <w:rPr>
          <w:b/>
          <w:bCs/>
        </w:rPr>
      </w:pPr>
    </w:p>
    <w:p w14:paraId="1DDF2381" w14:textId="77777777" w:rsidR="00807E9B" w:rsidRPr="0027644F" w:rsidRDefault="00807E9B" w:rsidP="00807E9B">
      <w:pPr>
        <w:jc w:val="center"/>
        <w:rPr>
          <w:b/>
          <w:bCs/>
        </w:rPr>
      </w:pPr>
      <w:r w:rsidRPr="0027644F">
        <w:rPr>
          <w:b/>
          <w:bCs/>
        </w:rPr>
        <w:t>SECRETAR GENERAL ADJUNCT</w:t>
      </w:r>
    </w:p>
    <w:p w14:paraId="1461CAF5" w14:textId="77777777" w:rsidR="00807E9B" w:rsidRPr="0027644F" w:rsidRDefault="00807E9B" w:rsidP="00807E9B">
      <w:pPr>
        <w:jc w:val="center"/>
        <w:rPr>
          <w:b/>
          <w:bCs/>
        </w:rPr>
      </w:pPr>
      <w:r w:rsidRPr="0027644F">
        <w:rPr>
          <w:b/>
          <w:bCs/>
        </w:rPr>
        <w:t>Teodor DULCEAȚĂ</w:t>
      </w:r>
    </w:p>
    <w:p w14:paraId="06B3CA3C" w14:textId="77777777" w:rsidR="00807E9B" w:rsidRPr="0027644F" w:rsidRDefault="00807E9B" w:rsidP="00807E9B">
      <w:pPr>
        <w:jc w:val="center"/>
        <w:rPr>
          <w:b/>
          <w:bCs/>
        </w:rPr>
      </w:pPr>
    </w:p>
    <w:p w14:paraId="3A62203C" w14:textId="77777777" w:rsidR="00807E9B" w:rsidRPr="0027644F" w:rsidRDefault="00807E9B" w:rsidP="00807E9B">
      <w:pPr>
        <w:jc w:val="center"/>
        <w:rPr>
          <w:b/>
          <w:bCs/>
        </w:rPr>
      </w:pPr>
    </w:p>
    <w:p w14:paraId="617B7FBA" w14:textId="77777777" w:rsidR="00807E9B" w:rsidRPr="0027644F" w:rsidRDefault="00807E9B" w:rsidP="00807E9B">
      <w:pPr>
        <w:jc w:val="center"/>
        <w:rPr>
          <w:b/>
          <w:bCs/>
        </w:rPr>
      </w:pPr>
    </w:p>
    <w:p w14:paraId="59DFEBEB" w14:textId="77777777" w:rsidR="00807E9B" w:rsidRPr="0027644F" w:rsidRDefault="00807E9B" w:rsidP="00807E9B">
      <w:pPr>
        <w:jc w:val="center"/>
        <w:rPr>
          <w:b/>
          <w:bCs/>
        </w:rPr>
      </w:pPr>
    </w:p>
    <w:p w14:paraId="7E6A7F0B" w14:textId="77777777" w:rsidR="00807E9B" w:rsidRPr="0027644F" w:rsidRDefault="00807E9B" w:rsidP="00807E9B">
      <w:pPr>
        <w:jc w:val="center"/>
        <w:rPr>
          <w:b/>
          <w:bCs/>
        </w:rPr>
      </w:pPr>
      <w:r w:rsidRPr="0027644F">
        <w:rPr>
          <w:b/>
          <w:bCs/>
        </w:rPr>
        <w:t>DIRECȚIA JURIDICĂ</w:t>
      </w:r>
    </w:p>
    <w:p w14:paraId="5698BFAE" w14:textId="77777777" w:rsidR="00807E9B" w:rsidRPr="0027644F" w:rsidRDefault="00807E9B" w:rsidP="00807E9B">
      <w:pPr>
        <w:jc w:val="center"/>
        <w:rPr>
          <w:b/>
          <w:bCs/>
        </w:rPr>
      </w:pPr>
      <w:r w:rsidRPr="0027644F">
        <w:rPr>
          <w:b/>
          <w:bCs/>
        </w:rPr>
        <w:t>DIRECTOR Cristian ALEXE</w:t>
      </w:r>
    </w:p>
    <w:p w14:paraId="3CFE6BA0" w14:textId="77777777" w:rsidR="00807E9B" w:rsidRPr="0027644F" w:rsidRDefault="00807E9B" w:rsidP="00807E9B">
      <w:pPr>
        <w:jc w:val="center"/>
        <w:rPr>
          <w:b/>
          <w:bCs/>
        </w:rPr>
      </w:pPr>
    </w:p>
    <w:p w14:paraId="0773A4CE" w14:textId="77777777" w:rsidR="00807E9B" w:rsidRPr="0027644F" w:rsidRDefault="00807E9B" w:rsidP="00807E9B">
      <w:pPr>
        <w:jc w:val="center"/>
        <w:rPr>
          <w:b/>
          <w:bCs/>
        </w:rPr>
      </w:pPr>
    </w:p>
    <w:p w14:paraId="7A8637D7" w14:textId="77777777" w:rsidR="00807E9B" w:rsidRPr="0027644F" w:rsidRDefault="00807E9B" w:rsidP="00807E9B">
      <w:pPr>
        <w:jc w:val="center"/>
        <w:rPr>
          <w:b/>
          <w:bCs/>
        </w:rPr>
      </w:pPr>
    </w:p>
    <w:p w14:paraId="0A193E7A" w14:textId="77777777" w:rsidR="00807E9B" w:rsidRPr="0027644F" w:rsidRDefault="00807E9B" w:rsidP="00807E9B">
      <w:pPr>
        <w:jc w:val="center"/>
        <w:rPr>
          <w:b/>
          <w:bCs/>
        </w:rPr>
      </w:pPr>
    </w:p>
    <w:p w14:paraId="057E7C1B" w14:textId="77777777" w:rsidR="00807E9B" w:rsidRPr="0027644F" w:rsidRDefault="00807E9B" w:rsidP="00807E9B">
      <w:pPr>
        <w:jc w:val="center"/>
        <w:rPr>
          <w:b/>
          <w:bCs/>
        </w:rPr>
      </w:pPr>
    </w:p>
    <w:p w14:paraId="606BCA9C" w14:textId="77777777" w:rsidR="00807E9B" w:rsidRPr="0027644F" w:rsidRDefault="00807E9B" w:rsidP="00807E9B">
      <w:pPr>
        <w:jc w:val="center"/>
        <w:rPr>
          <w:b/>
          <w:bCs/>
        </w:rPr>
      </w:pPr>
      <w:r w:rsidRPr="0027644F">
        <w:rPr>
          <w:b/>
          <w:bCs/>
        </w:rPr>
        <w:t>DIRECȚIA MANAGEMENTUL RISCULUI LA INUNDAȚII ȘI SIGURANȚA BARAJELOR</w:t>
      </w:r>
    </w:p>
    <w:p w14:paraId="2248A25C" w14:textId="77777777" w:rsidR="00807E9B" w:rsidRPr="0027644F" w:rsidRDefault="00807E9B" w:rsidP="00807E9B">
      <w:pPr>
        <w:jc w:val="center"/>
        <w:rPr>
          <w:b/>
          <w:bCs/>
        </w:rPr>
      </w:pPr>
      <w:r w:rsidRPr="0027644F">
        <w:rPr>
          <w:b/>
          <w:bCs/>
        </w:rPr>
        <w:t>DIRECTOR Simona Olimpia NEGRU</w:t>
      </w:r>
    </w:p>
    <w:p w14:paraId="5789552C" w14:textId="77777777" w:rsidR="00807E9B" w:rsidRPr="0027644F" w:rsidRDefault="00807E9B" w:rsidP="00807E9B">
      <w:pPr>
        <w:jc w:val="center"/>
        <w:rPr>
          <w:b/>
          <w:bCs/>
        </w:rPr>
      </w:pPr>
    </w:p>
    <w:p w14:paraId="4A956A33" w14:textId="77777777" w:rsidR="00807E9B" w:rsidRPr="0027644F" w:rsidRDefault="00807E9B" w:rsidP="00807E9B">
      <w:pPr>
        <w:jc w:val="center"/>
        <w:rPr>
          <w:b/>
          <w:bCs/>
        </w:rPr>
      </w:pPr>
    </w:p>
    <w:p w14:paraId="611811F9" w14:textId="77777777" w:rsidR="00807E9B" w:rsidRPr="0027644F" w:rsidRDefault="00807E9B" w:rsidP="00807E9B">
      <w:pPr>
        <w:jc w:val="center"/>
        <w:rPr>
          <w:b/>
          <w:bCs/>
        </w:rPr>
      </w:pPr>
    </w:p>
    <w:p w14:paraId="7376696D" w14:textId="77777777" w:rsidR="00807E9B" w:rsidRPr="0027644F" w:rsidRDefault="00807E9B" w:rsidP="00807E9B">
      <w:pPr>
        <w:jc w:val="center"/>
        <w:rPr>
          <w:b/>
          <w:bCs/>
        </w:rPr>
      </w:pPr>
    </w:p>
    <w:p w14:paraId="20B770FD" w14:textId="77777777" w:rsidR="00807E9B" w:rsidRPr="0027644F" w:rsidRDefault="00807E9B" w:rsidP="00807E9B">
      <w:pPr>
        <w:jc w:val="center"/>
        <w:rPr>
          <w:b/>
          <w:bCs/>
        </w:rPr>
      </w:pPr>
    </w:p>
    <w:p w14:paraId="38764D16" w14:textId="77777777" w:rsidR="00807E9B" w:rsidRPr="0027644F" w:rsidRDefault="00807E9B" w:rsidP="00807E9B">
      <w:pPr>
        <w:jc w:val="center"/>
        <w:rPr>
          <w:b/>
          <w:bCs/>
        </w:rPr>
      </w:pPr>
      <w:r w:rsidRPr="0027644F">
        <w:rPr>
          <w:b/>
          <w:bCs/>
        </w:rPr>
        <w:t>DIRECȚIA MANAGEMENTUL RESURSELOR DE APĂ</w:t>
      </w:r>
    </w:p>
    <w:p w14:paraId="2D782128" w14:textId="77777777" w:rsidR="00807E9B" w:rsidRPr="0027644F" w:rsidRDefault="00807E9B" w:rsidP="00807E9B">
      <w:pPr>
        <w:jc w:val="center"/>
        <w:rPr>
          <w:b/>
          <w:bCs/>
        </w:rPr>
      </w:pPr>
      <w:r w:rsidRPr="0027644F">
        <w:rPr>
          <w:b/>
          <w:bCs/>
        </w:rPr>
        <w:t>DIRECTOR Gheorghe CONSTANTIN</w:t>
      </w:r>
    </w:p>
    <w:p w14:paraId="749CBF0A" w14:textId="77777777" w:rsidR="00807E9B" w:rsidRPr="0027644F" w:rsidRDefault="00807E9B" w:rsidP="00807E9B">
      <w:pPr>
        <w:jc w:val="center"/>
        <w:rPr>
          <w:b/>
          <w:bCs/>
        </w:rPr>
      </w:pPr>
    </w:p>
    <w:p w14:paraId="3C59D5B9" w14:textId="77777777" w:rsidR="00807E9B" w:rsidRPr="0027644F" w:rsidRDefault="00807E9B" w:rsidP="00807E9B">
      <w:pPr>
        <w:jc w:val="center"/>
        <w:rPr>
          <w:b/>
          <w:bCs/>
        </w:rPr>
      </w:pPr>
    </w:p>
    <w:p w14:paraId="5D68F40B" w14:textId="77777777" w:rsidR="00807E9B" w:rsidRPr="0027644F" w:rsidRDefault="00807E9B" w:rsidP="00807E9B">
      <w:pPr>
        <w:jc w:val="center"/>
        <w:rPr>
          <w:b/>
          <w:bCs/>
        </w:rPr>
      </w:pPr>
    </w:p>
    <w:p w14:paraId="1E674209" w14:textId="77777777" w:rsidR="00807E9B" w:rsidRPr="0027644F" w:rsidRDefault="00807E9B" w:rsidP="00807E9B">
      <w:pPr>
        <w:jc w:val="center"/>
        <w:rPr>
          <w:b/>
          <w:bCs/>
        </w:rPr>
      </w:pPr>
    </w:p>
    <w:p w14:paraId="7A5D064B" w14:textId="77777777" w:rsidR="00807E9B" w:rsidRPr="0027644F" w:rsidRDefault="00807E9B" w:rsidP="00807E9B">
      <w:pPr>
        <w:jc w:val="center"/>
        <w:rPr>
          <w:b/>
          <w:bCs/>
        </w:rPr>
      </w:pPr>
      <w:r w:rsidRPr="0027644F">
        <w:rPr>
          <w:b/>
          <w:bCs/>
        </w:rPr>
        <w:t>ADMINISTRAȚIA NAȚIONALĂ „APELE ROMÂNE”</w:t>
      </w:r>
    </w:p>
    <w:p w14:paraId="5DC75FD5" w14:textId="77777777" w:rsidR="00807E9B" w:rsidRPr="0027644F" w:rsidRDefault="00807E9B" w:rsidP="00807E9B">
      <w:pPr>
        <w:jc w:val="center"/>
        <w:rPr>
          <w:b/>
          <w:bCs/>
        </w:rPr>
      </w:pPr>
      <w:r w:rsidRPr="0027644F">
        <w:rPr>
          <w:b/>
          <w:bCs/>
        </w:rPr>
        <w:t>DIRECTOR GENERAL Lászlo BARABÁS</w:t>
      </w:r>
    </w:p>
    <w:p w14:paraId="44B4607F" w14:textId="77777777" w:rsidR="00807E9B" w:rsidRPr="0027644F" w:rsidRDefault="00807E9B" w:rsidP="00807E9B">
      <w:pPr>
        <w:jc w:val="center"/>
        <w:rPr>
          <w:b/>
          <w:bCs/>
        </w:rPr>
      </w:pPr>
    </w:p>
    <w:p w14:paraId="56E6B41D" w14:textId="77777777" w:rsidR="00807E9B" w:rsidRPr="0027644F" w:rsidRDefault="00807E9B" w:rsidP="00807E9B">
      <w:pPr>
        <w:jc w:val="center"/>
        <w:rPr>
          <w:b/>
          <w:bCs/>
        </w:rPr>
      </w:pPr>
      <w:r w:rsidRPr="0027644F">
        <w:rPr>
          <w:b/>
          <w:bCs/>
        </w:rPr>
        <w:t xml:space="preserve">   </w:t>
      </w:r>
    </w:p>
    <w:p w14:paraId="6B989D6A" w14:textId="77777777" w:rsidR="00807E9B" w:rsidRPr="0027644F" w:rsidRDefault="00807E9B" w:rsidP="00807E9B">
      <w:pPr>
        <w:jc w:val="center"/>
      </w:pPr>
    </w:p>
    <w:p w14:paraId="1316C9FE" w14:textId="77777777" w:rsidR="005772E7" w:rsidRDefault="005772E7"/>
    <w:sectPr w:rsidR="005772E7" w:rsidSect="0027644F">
      <w:headerReference w:type="even" r:id="rId7"/>
      <w:headerReference w:type="default" r:id="rId8"/>
      <w:footerReference w:type="even" r:id="rId9"/>
      <w:footerReference w:type="default" r:id="rId10"/>
      <w:headerReference w:type="first" r:id="rId11"/>
      <w:footerReference w:type="first" r:id="rId12"/>
      <w:pgSz w:w="12240" w:h="15840"/>
      <w:pgMar w:top="284" w:right="630" w:bottom="993"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13CC" w14:textId="77777777" w:rsidR="006269C5" w:rsidRDefault="006269C5" w:rsidP="00807E9B">
      <w:r>
        <w:separator/>
      </w:r>
    </w:p>
  </w:endnote>
  <w:endnote w:type="continuationSeparator" w:id="0">
    <w:p w14:paraId="01F58781" w14:textId="77777777" w:rsidR="006269C5" w:rsidRDefault="006269C5" w:rsidP="0080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A20D" w14:textId="77777777" w:rsidR="00A14F99" w:rsidRDefault="0062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5FC" w14:textId="77777777" w:rsidR="00A14F99" w:rsidRDefault="00626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8A9C" w14:textId="77777777" w:rsidR="00A14F99" w:rsidRDefault="0062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41B7" w14:textId="77777777" w:rsidR="006269C5" w:rsidRDefault="006269C5" w:rsidP="00807E9B">
      <w:r>
        <w:separator/>
      </w:r>
    </w:p>
  </w:footnote>
  <w:footnote w:type="continuationSeparator" w:id="0">
    <w:p w14:paraId="42615A98" w14:textId="77777777" w:rsidR="006269C5" w:rsidRDefault="006269C5" w:rsidP="0080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9E89" w14:textId="0988358D" w:rsidR="00A14F99" w:rsidRDefault="006269C5">
    <w:pPr>
      <w:pStyle w:val="Header"/>
    </w:pPr>
    <w:r>
      <w:rPr>
        <w:noProof/>
      </w:rPr>
      <w:pict w14:anchorId="65D72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155016" o:spid="_x0000_s1026" type="#_x0000_t136" style="position:absolute;margin-left:0;margin-top:0;width:567.5pt;height:162.15pt;rotation:315;z-index:-251655168;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3D16" w14:textId="6891990E" w:rsidR="00A14F99" w:rsidRDefault="006269C5">
    <w:pPr>
      <w:pStyle w:val="Header"/>
    </w:pPr>
    <w:r>
      <w:rPr>
        <w:noProof/>
      </w:rPr>
      <w:pict w14:anchorId="233CA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155017" o:spid="_x0000_s1027" type="#_x0000_t136" style="position:absolute;margin-left:0;margin-top:0;width:567.5pt;height:162.15pt;rotation:315;z-index:-251653120;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AB74" w14:textId="08B84826" w:rsidR="00A14F99" w:rsidRDefault="006269C5">
    <w:pPr>
      <w:pStyle w:val="Header"/>
    </w:pPr>
    <w:r>
      <w:rPr>
        <w:noProof/>
      </w:rPr>
      <w:pict w14:anchorId="083F8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155015" o:spid="_x0000_s1025" type="#_x0000_t136" style="position:absolute;margin-left:0;margin-top:0;width:567.5pt;height:162.15pt;rotation:315;z-index:-251657216;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9B"/>
    <w:rsid w:val="000B50FA"/>
    <w:rsid w:val="001015C4"/>
    <w:rsid w:val="002846DE"/>
    <w:rsid w:val="005772E7"/>
    <w:rsid w:val="006269C5"/>
    <w:rsid w:val="00807E9B"/>
    <w:rsid w:val="00B63DEB"/>
    <w:rsid w:val="00E9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542C"/>
  <w15:chartTrackingRefBased/>
  <w15:docId w15:val="{2C2359B5-9F9E-4B2F-AF0A-720D6D15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9B"/>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807E9B"/>
    <w:rPr>
      <w:sz w:val="24"/>
      <w:szCs w:val="24"/>
    </w:rPr>
  </w:style>
  <w:style w:type="paragraph" w:styleId="Header">
    <w:name w:val="header"/>
    <w:basedOn w:val="Normal"/>
    <w:link w:val="HeaderChar"/>
    <w:rsid w:val="00807E9B"/>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807E9B"/>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07E9B"/>
    <w:pPr>
      <w:tabs>
        <w:tab w:val="center" w:pos="4513"/>
        <w:tab w:val="right" w:pos="9026"/>
      </w:tabs>
    </w:pPr>
  </w:style>
  <w:style w:type="character" w:customStyle="1" w:styleId="FooterChar">
    <w:name w:val="Footer Char"/>
    <w:basedOn w:val="DefaultParagraphFont"/>
    <w:link w:val="Footer"/>
    <w:uiPriority w:val="99"/>
    <w:rsid w:val="00807E9B"/>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2376</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Monica.Popescu.MMAP</dc:creator>
  <cp:keywords/>
  <dc:description/>
  <cp:lastModifiedBy>DMEIRA</cp:lastModifiedBy>
  <cp:revision>2</cp:revision>
  <dcterms:created xsi:type="dcterms:W3CDTF">2022-02-15T07:16:00Z</dcterms:created>
  <dcterms:modified xsi:type="dcterms:W3CDTF">2022-02-15T07:16:00Z</dcterms:modified>
</cp:coreProperties>
</file>