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608B" w14:textId="77777777" w:rsidR="00B86026" w:rsidRPr="00B34FB4" w:rsidRDefault="00B86026" w:rsidP="002C04F8">
      <w:pPr>
        <w:rPr>
          <w:b/>
          <w:color w:val="000000"/>
        </w:rPr>
      </w:pPr>
    </w:p>
    <w:p w14:paraId="480B8A97" w14:textId="77777777" w:rsidR="009F1508" w:rsidRPr="00B34FB4" w:rsidRDefault="009F1508" w:rsidP="00DB71D2">
      <w:pPr>
        <w:jc w:val="center"/>
        <w:rPr>
          <w:b/>
          <w:color w:val="000000"/>
        </w:rPr>
      </w:pPr>
      <w:r w:rsidRPr="00B34FB4">
        <w:rPr>
          <w:b/>
          <w:color w:val="000000"/>
        </w:rPr>
        <w:t>NOTĂ DE FUNDAMENTARE</w:t>
      </w:r>
    </w:p>
    <w:p w14:paraId="7DD09160" w14:textId="77777777" w:rsidR="00B86026" w:rsidRPr="00B34FB4" w:rsidRDefault="00B86026" w:rsidP="00206B1D">
      <w:pPr>
        <w:rPr>
          <w:b/>
          <w:color w:val="000000"/>
        </w:rPr>
      </w:pPr>
    </w:p>
    <w:p w14:paraId="45661DDD" w14:textId="77777777" w:rsidR="00B86026" w:rsidRPr="00B34FB4" w:rsidRDefault="00B86026" w:rsidP="00DB71D2">
      <w:pPr>
        <w:jc w:val="center"/>
        <w:rPr>
          <w:b/>
          <w:color w:val="000000"/>
        </w:rPr>
      </w:pPr>
    </w:p>
    <w:tbl>
      <w:tblPr>
        <w:tblW w:w="10283"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375"/>
        <w:gridCol w:w="180"/>
        <w:gridCol w:w="5963"/>
      </w:tblGrid>
      <w:tr w:rsidR="009F1508" w:rsidRPr="00B34FB4" w14:paraId="7EED499A" w14:textId="77777777" w:rsidTr="00D3013B">
        <w:trPr>
          <w:trHeight w:val="207"/>
          <w:tblCellSpacing w:w="0" w:type="dxa"/>
        </w:trPr>
        <w:tc>
          <w:tcPr>
            <w:tcW w:w="10283" w:type="dxa"/>
            <w:gridSpan w:val="4"/>
            <w:tcMar>
              <w:top w:w="15" w:type="dxa"/>
              <w:left w:w="15" w:type="dxa"/>
              <w:bottom w:w="15" w:type="dxa"/>
              <w:right w:w="15" w:type="dxa"/>
            </w:tcMar>
          </w:tcPr>
          <w:p w14:paraId="79948937" w14:textId="77777777" w:rsidR="009F1508" w:rsidRPr="00B34FB4" w:rsidRDefault="009F1508" w:rsidP="00DB71D2">
            <w:pPr>
              <w:widowControl w:val="0"/>
              <w:jc w:val="center"/>
              <w:rPr>
                <w:b/>
                <w:color w:val="000000"/>
              </w:rPr>
            </w:pPr>
          </w:p>
          <w:p w14:paraId="5260EC54" w14:textId="77777777" w:rsidR="009F1508" w:rsidRPr="00B34FB4" w:rsidRDefault="009F1508" w:rsidP="00DB71D2">
            <w:pPr>
              <w:widowControl w:val="0"/>
              <w:jc w:val="center"/>
              <w:rPr>
                <w:b/>
                <w:color w:val="000000"/>
              </w:rPr>
            </w:pPr>
            <w:r w:rsidRPr="00B34FB4">
              <w:rPr>
                <w:b/>
                <w:color w:val="000000"/>
              </w:rPr>
              <w:t xml:space="preserve">Secţiunea 1: </w:t>
            </w:r>
          </w:p>
          <w:p w14:paraId="6B573B57" w14:textId="77777777" w:rsidR="009F1508" w:rsidRPr="00B34FB4" w:rsidRDefault="009F1508" w:rsidP="00DB71D2">
            <w:pPr>
              <w:widowControl w:val="0"/>
              <w:jc w:val="center"/>
              <w:rPr>
                <w:b/>
                <w:color w:val="000000"/>
              </w:rPr>
            </w:pPr>
            <w:r w:rsidRPr="00B34FB4">
              <w:rPr>
                <w:b/>
                <w:color w:val="000000"/>
              </w:rPr>
              <w:t>Titlul proiectului de act normativ</w:t>
            </w:r>
          </w:p>
          <w:p w14:paraId="0C8C56DE" w14:textId="77777777" w:rsidR="009F1508" w:rsidRPr="00B34FB4" w:rsidRDefault="009F1508" w:rsidP="00DB71D2">
            <w:pPr>
              <w:widowControl w:val="0"/>
              <w:jc w:val="both"/>
              <w:rPr>
                <w:b/>
                <w:color w:val="000000"/>
              </w:rPr>
            </w:pPr>
          </w:p>
        </w:tc>
      </w:tr>
      <w:tr w:rsidR="009F1508" w:rsidRPr="00B34FB4" w14:paraId="79318E99" w14:textId="77777777" w:rsidTr="00D3013B">
        <w:trPr>
          <w:trHeight w:val="609"/>
          <w:tblCellSpacing w:w="0" w:type="dxa"/>
        </w:trPr>
        <w:tc>
          <w:tcPr>
            <w:tcW w:w="10283" w:type="dxa"/>
            <w:gridSpan w:val="4"/>
            <w:tcMar>
              <w:top w:w="15" w:type="dxa"/>
              <w:left w:w="15" w:type="dxa"/>
              <w:bottom w:w="15" w:type="dxa"/>
              <w:right w:w="15" w:type="dxa"/>
            </w:tcMar>
          </w:tcPr>
          <w:p w14:paraId="702D99AB" w14:textId="77777777" w:rsidR="009F1508" w:rsidRPr="00B34FB4" w:rsidRDefault="009F1508" w:rsidP="00DB71D2">
            <w:pPr>
              <w:tabs>
                <w:tab w:val="left" w:pos="2895"/>
              </w:tabs>
              <w:ind w:left="305" w:right="155"/>
              <w:jc w:val="center"/>
              <w:rPr>
                <w:b/>
                <w:color w:val="000000"/>
              </w:rPr>
            </w:pPr>
          </w:p>
          <w:p w14:paraId="206D37B9" w14:textId="77777777" w:rsidR="00D425B8" w:rsidRPr="00B34FB4" w:rsidRDefault="00D425B8" w:rsidP="00D425B8">
            <w:pPr>
              <w:autoSpaceDE w:val="0"/>
              <w:autoSpaceDN w:val="0"/>
              <w:adjustRightInd w:val="0"/>
              <w:jc w:val="center"/>
              <w:rPr>
                <w:b/>
                <w:bCs/>
                <w:color w:val="000000"/>
              </w:rPr>
            </w:pPr>
            <w:r w:rsidRPr="00B34FB4">
              <w:rPr>
                <w:b/>
                <w:bCs/>
                <w:color w:val="000000"/>
              </w:rPr>
              <w:t>HOTĂRÂRE</w:t>
            </w:r>
          </w:p>
          <w:p w14:paraId="18FF7EC3" w14:textId="77777777" w:rsidR="009F1508" w:rsidRDefault="006E03D4" w:rsidP="006E03D4">
            <w:pPr>
              <w:jc w:val="center"/>
              <w:rPr>
                <w:rFonts w:eastAsia="Calibri"/>
                <w:b/>
                <w:bCs/>
                <w:color w:val="000000"/>
              </w:rPr>
            </w:pPr>
            <w:r w:rsidRPr="006E03D4">
              <w:rPr>
                <w:rFonts w:eastAsia="Calibri"/>
                <w:b/>
                <w:color w:val="000000"/>
              </w:rPr>
              <w:t xml:space="preserve">pentru modificarea și </w:t>
            </w:r>
            <w:r w:rsidRPr="006E03D4">
              <w:rPr>
                <w:rFonts w:eastAsia="Calibri"/>
                <w:b/>
                <w:bCs/>
                <w:color w:val="000000"/>
              </w:rPr>
              <w:t>completarea Hotărârii Guvernului nr. 183/2020 privind aprobarea închirierii unor bunuri imobile proprietate publică a statului, aflate în administrarea Administraţiei Naţionale „Apele Române”</w:t>
            </w:r>
          </w:p>
          <w:p w14:paraId="1CAECE6B" w14:textId="77777777" w:rsidR="00670035" w:rsidRPr="00B34FB4" w:rsidRDefault="00670035" w:rsidP="006E03D4">
            <w:pPr>
              <w:jc w:val="center"/>
              <w:rPr>
                <w:b/>
                <w:i/>
                <w:color w:val="000000"/>
                <w:u w:val="single"/>
              </w:rPr>
            </w:pPr>
          </w:p>
        </w:tc>
      </w:tr>
      <w:tr w:rsidR="009F1508" w:rsidRPr="00B34FB4" w14:paraId="538805D6" w14:textId="77777777" w:rsidTr="003D4322">
        <w:trPr>
          <w:trHeight w:val="767"/>
          <w:tblCellSpacing w:w="0" w:type="dxa"/>
        </w:trPr>
        <w:tc>
          <w:tcPr>
            <w:tcW w:w="10283" w:type="dxa"/>
            <w:gridSpan w:val="4"/>
            <w:tcMar>
              <w:top w:w="15" w:type="dxa"/>
              <w:left w:w="15" w:type="dxa"/>
              <w:bottom w:w="15" w:type="dxa"/>
              <w:right w:w="15" w:type="dxa"/>
            </w:tcMar>
          </w:tcPr>
          <w:p w14:paraId="7D387877" w14:textId="77777777" w:rsidR="00206B1D" w:rsidRPr="00B34FB4" w:rsidRDefault="00206B1D" w:rsidP="00DB71D2">
            <w:pPr>
              <w:jc w:val="center"/>
              <w:rPr>
                <w:b/>
                <w:color w:val="000000"/>
              </w:rPr>
            </w:pPr>
            <w:bookmarkStart w:id="0" w:name="_Hlk33631841"/>
          </w:p>
          <w:p w14:paraId="7A727B37" w14:textId="77777777" w:rsidR="009F1508" w:rsidRPr="00B34FB4" w:rsidRDefault="009F1508" w:rsidP="00DB71D2">
            <w:pPr>
              <w:jc w:val="center"/>
              <w:rPr>
                <w:b/>
                <w:color w:val="000000"/>
              </w:rPr>
            </w:pPr>
            <w:r w:rsidRPr="00B34FB4">
              <w:rPr>
                <w:b/>
                <w:color w:val="000000"/>
              </w:rPr>
              <w:t>Secţiunea a 2-a</w:t>
            </w:r>
            <w:bookmarkEnd w:id="0"/>
            <w:r w:rsidRPr="00B34FB4">
              <w:rPr>
                <w:b/>
                <w:color w:val="000000"/>
              </w:rPr>
              <w:t>:</w:t>
            </w:r>
          </w:p>
          <w:p w14:paraId="14EDF547" w14:textId="77777777" w:rsidR="009F1508" w:rsidRPr="00B34FB4" w:rsidRDefault="009F1508" w:rsidP="00DB71D2">
            <w:pPr>
              <w:jc w:val="center"/>
              <w:rPr>
                <w:b/>
                <w:color w:val="000000"/>
              </w:rPr>
            </w:pPr>
            <w:r w:rsidRPr="00B34FB4">
              <w:rPr>
                <w:b/>
                <w:color w:val="000000"/>
              </w:rPr>
              <w:t xml:space="preserve"> Motivul emiterii actului normativ</w:t>
            </w:r>
          </w:p>
          <w:p w14:paraId="07E767DC" w14:textId="77777777" w:rsidR="009F1508" w:rsidRPr="00B34FB4" w:rsidRDefault="009F1508" w:rsidP="00DB71D2">
            <w:pPr>
              <w:rPr>
                <w:b/>
                <w:color w:val="000000"/>
              </w:rPr>
            </w:pPr>
          </w:p>
        </w:tc>
      </w:tr>
      <w:tr w:rsidR="00203163" w:rsidRPr="00203163" w14:paraId="29C7F9D2" w14:textId="77777777" w:rsidTr="006E03D4">
        <w:trPr>
          <w:trHeight w:val="321"/>
          <w:tblCellSpacing w:w="0" w:type="dxa"/>
        </w:trPr>
        <w:tc>
          <w:tcPr>
            <w:tcW w:w="2765" w:type="dxa"/>
            <w:tcMar>
              <w:top w:w="15" w:type="dxa"/>
              <w:left w:w="15" w:type="dxa"/>
              <w:bottom w:w="15" w:type="dxa"/>
              <w:right w:w="15" w:type="dxa"/>
            </w:tcMar>
          </w:tcPr>
          <w:p w14:paraId="2454D54F" w14:textId="77777777" w:rsidR="009F1508" w:rsidRPr="006E03D4" w:rsidRDefault="009F1508" w:rsidP="00DB71D2">
            <w:pPr>
              <w:rPr>
                <w:color w:val="000000"/>
              </w:rPr>
            </w:pPr>
            <w:r w:rsidRPr="006E03D4">
              <w:rPr>
                <w:color w:val="000000"/>
              </w:rPr>
              <w:t>1. Descrierea situaţiei actuale</w:t>
            </w:r>
          </w:p>
        </w:tc>
        <w:tc>
          <w:tcPr>
            <w:tcW w:w="7518" w:type="dxa"/>
            <w:gridSpan w:val="3"/>
            <w:tcBorders>
              <w:left w:val="single" w:sz="4" w:space="0" w:color="auto"/>
            </w:tcBorders>
            <w:tcMar>
              <w:top w:w="15" w:type="dxa"/>
              <w:left w:w="15" w:type="dxa"/>
              <w:bottom w:w="15" w:type="dxa"/>
              <w:right w:w="15" w:type="dxa"/>
            </w:tcMar>
          </w:tcPr>
          <w:p w14:paraId="6588071F" w14:textId="77777777" w:rsidR="00D53BB6" w:rsidRPr="00203163" w:rsidRDefault="00D53BB6" w:rsidP="00745B61">
            <w:pPr>
              <w:autoSpaceDE w:val="0"/>
              <w:autoSpaceDN w:val="0"/>
              <w:adjustRightInd w:val="0"/>
              <w:jc w:val="both"/>
              <w:rPr>
                <w:lang w:eastAsia="zh-CN"/>
              </w:rPr>
            </w:pPr>
            <w:r w:rsidRPr="00203163">
              <w:rPr>
                <w:lang w:eastAsia="zh-CN"/>
              </w:rPr>
              <w:t xml:space="preserve">    </w:t>
            </w:r>
          </w:p>
          <w:p w14:paraId="2E861EC8" w14:textId="77777777" w:rsidR="00745B61" w:rsidRPr="00203163" w:rsidRDefault="00D53BB6" w:rsidP="00745B61">
            <w:pPr>
              <w:autoSpaceDE w:val="0"/>
              <w:autoSpaceDN w:val="0"/>
              <w:adjustRightInd w:val="0"/>
              <w:jc w:val="both"/>
              <w:rPr>
                <w:bCs/>
              </w:rPr>
            </w:pPr>
            <w:r w:rsidRPr="00203163">
              <w:rPr>
                <w:lang w:eastAsia="zh-CN"/>
              </w:rPr>
              <w:t xml:space="preserve"> </w:t>
            </w:r>
            <w:r w:rsidR="00745B61" w:rsidRPr="00203163">
              <w:rPr>
                <w:lang w:eastAsia="zh-CN"/>
              </w:rPr>
              <w:t xml:space="preserve">Având în vedere activitatea curentă de intabulare și înscriere în cartea funciară a bunurilor din domeniul public al statului </w:t>
            </w:r>
            <w:r w:rsidR="00745B61" w:rsidRPr="00203163">
              <w:rPr>
                <w:bCs/>
                <w:lang w:eastAsia="zh-CN"/>
              </w:rPr>
              <w:t xml:space="preserve">aflate în administrarea Administraţiei Naţionale „Apele Române”,  rezultând bunuri susceptibile de a fi închiriate cu respectarea </w:t>
            </w:r>
            <w:r w:rsidR="00745B61" w:rsidRPr="00203163">
              <w:t xml:space="preserve">prevederilor </w:t>
            </w:r>
            <w:r w:rsidR="00745B61" w:rsidRPr="00203163">
              <w:rPr>
                <w:bCs/>
                <w:lang w:val="en-US"/>
              </w:rPr>
              <w:t>Ordonanţei de urgenţă a Guvernului nr. 57/2019 privind Codul administrativ, cu modificările și completările ulterioare</w:t>
            </w:r>
            <w:r w:rsidR="00745B61" w:rsidRPr="00203163">
              <w:rPr>
                <w:bCs/>
                <w:lang w:eastAsia="zh-CN"/>
              </w:rPr>
              <w:t xml:space="preserve">, prin </w:t>
            </w:r>
            <w:r w:rsidR="00745B61" w:rsidRPr="00203163">
              <w:rPr>
                <w:bCs/>
              </w:rPr>
              <w:t xml:space="preserve">prezentul proiect de act normativ se propune modificarea și completarea </w:t>
            </w:r>
            <w:r w:rsidR="0017072C" w:rsidRPr="00203163">
              <w:rPr>
                <w:bCs/>
              </w:rPr>
              <w:t>anexei la Hotărârea</w:t>
            </w:r>
            <w:r w:rsidR="00745B61" w:rsidRPr="00203163">
              <w:rPr>
                <w:bCs/>
              </w:rPr>
              <w:t xml:space="preserve"> Guvernului nr.183/2020 privind aprobarea închirierii unor bunuri imobile proprietate publică a statului, aflate în administrarea Administraţiei Naţionale „Apele Române”, cu modifică</w:t>
            </w:r>
            <w:r w:rsidR="0017072C" w:rsidRPr="00203163">
              <w:rPr>
                <w:bCs/>
              </w:rPr>
              <w:t>rile și completările ulterioare.</w:t>
            </w:r>
          </w:p>
          <w:p w14:paraId="6A57B56C" w14:textId="77777777" w:rsidR="00066236" w:rsidRPr="00203163" w:rsidRDefault="00066236" w:rsidP="00595CAA">
            <w:pPr>
              <w:autoSpaceDE w:val="0"/>
              <w:autoSpaceDN w:val="0"/>
              <w:adjustRightInd w:val="0"/>
              <w:jc w:val="both"/>
              <w:rPr>
                <w:lang w:val="en-US" w:eastAsia="zh-CN"/>
              </w:rPr>
            </w:pPr>
          </w:p>
          <w:p w14:paraId="41D7D71C" w14:textId="77777777" w:rsidR="004E61DA" w:rsidRPr="00203163" w:rsidRDefault="00391775" w:rsidP="004E61DA">
            <w:pPr>
              <w:autoSpaceDE w:val="0"/>
              <w:autoSpaceDN w:val="0"/>
              <w:adjustRightInd w:val="0"/>
              <w:jc w:val="both"/>
              <w:rPr>
                <w:bCs/>
              </w:rPr>
            </w:pPr>
            <w:r w:rsidRPr="00203163">
              <w:rPr>
                <w:bCs/>
              </w:rPr>
              <w:t>Administrația Națională „</w:t>
            </w:r>
            <w:r w:rsidR="004E61DA" w:rsidRPr="00203163">
              <w:rPr>
                <w:bCs/>
              </w:rPr>
              <w:t>Apele Române” prin Administrația Bazinală de Apă Dobrogea – Litoral este benefici</w:t>
            </w:r>
            <w:r w:rsidR="006B021E" w:rsidRPr="00203163">
              <w:rPr>
                <w:bCs/>
              </w:rPr>
              <w:t>arul proiectului de investiții „</w:t>
            </w:r>
            <w:r w:rsidR="004E61DA" w:rsidRPr="00203163">
              <w:rPr>
                <w:bCs/>
              </w:rPr>
              <w:t>Reducerea eroziunii costiere Faza II (2014-2020)” – Axa pr</w:t>
            </w:r>
            <w:r w:rsidR="006B021E" w:rsidRPr="00203163">
              <w:rPr>
                <w:bCs/>
              </w:rPr>
              <w:t>ioritară 5, „</w:t>
            </w:r>
            <w:r w:rsidR="004E61DA" w:rsidRPr="00203163">
              <w:rPr>
                <w:bCs/>
              </w:rPr>
              <w:t>Promovarea adaptării la schimbările climatice, prevenirea și gestionarea riscur</w:t>
            </w:r>
            <w:r w:rsidR="006B021E" w:rsidRPr="00203163">
              <w:rPr>
                <w:bCs/>
              </w:rPr>
              <w:t>ilor”, Obiectiv specific 5.1 – „</w:t>
            </w:r>
            <w:r w:rsidR="004E61DA" w:rsidRPr="00203163">
              <w:rPr>
                <w:bCs/>
              </w:rPr>
              <w:t>Reducerea efectelor și a pagubelor asupra populației, cauzate de fenomenele naturale asociate principalelor riscuri accentuate de schimbările climatice, în principal de inundații și eroziune costieră”, finanțat prin Programul Operațional Infrastructură Mare 2014 – 2020, proiect a cărui implementare va fi finalizată în totalitate la finele anului 2023.</w:t>
            </w:r>
          </w:p>
          <w:p w14:paraId="10643613" w14:textId="77777777" w:rsidR="004E61DA" w:rsidRPr="00203163" w:rsidRDefault="004E61DA" w:rsidP="00595CAA">
            <w:pPr>
              <w:autoSpaceDE w:val="0"/>
              <w:autoSpaceDN w:val="0"/>
              <w:adjustRightInd w:val="0"/>
              <w:jc w:val="both"/>
              <w:rPr>
                <w:lang w:val="en-US" w:eastAsia="zh-CN"/>
              </w:rPr>
            </w:pPr>
          </w:p>
          <w:p w14:paraId="6F7B35C4" w14:textId="77777777" w:rsidR="00EF5D64" w:rsidRPr="00203163" w:rsidRDefault="0017072C" w:rsidP="00EF5D64">
            <w:pPr>
              <w:autoSpaceDE w:val="0"/>
              <w:autoSpaceDN w:val="0"/>
              <w:adjustRightInd w:val="0"/>
              <w:jc w:val="both"/>
              <w:rPr>
                <w:bCs/>
              </w:rPr>
            </w:pPr>
            <w:r w:rsidRPr="00203163">
              <w:rPr>
                <w:lang w:val="en-US" w:eastAsia="zh-CN"/>
              </w:rPr>
              <w:t xml:space="preserve">Astfel, </w:t>
            </w:r>
            <w:r w:rsidR="00EF5D64" w:rsidRPr="00203163">
              <w:rPr>
                <w:bCs/>
              </w:rPr>
              <w:t>anexa la Hotărârea Guvernului nr.183/2020 privind aprobarea închirierii unor bunuri imobile proprietate publică a statului, aflate în administrarea Administraţiei Naţionale „Apele Române”, cu modificările și completările ulterioare se modifică și se completează după cum urmează:</w:t>
            </w:r>
          </w:p>
          <w:p w14:paraId="64CA8940" w14:textId="77777777" w:rsidR="009E4FC0" w:rsidRPr="00203163" w:rsidRDefault="009E4FC0" w:rsidP="00EF5D64">
            <w:pPr>
              <w:autoSpaceDE w:val="0"/>
              <w:autoSpaceDN w:val="0"/>
              <w:adjustRightInd w:val="0"/>
              <w:jc w:val="both"/>
              <w:rPr>
                <w:bCs/>
              </w:rPr>
            </w:pPr>
          </w:p>
          <w:p w14:paraId="49004F90" w14:textId="77777777" w:rsidR="009E4FC0" w:rsidRPr="00203163" w:rsidRDefault="009E4FC0" w:rsidP="00C77298">
            <w:pPr>
              <w:autoSpaceDE w:val="0"/>
              <w:autoSpaceDN w:val="0"/>
              <w:adjustRightInd w:val="0"/>
              <w:ind w:left="6"/>
              <w:jc w:val="both"/>
              <w:rPr>
                <w:bCs/>
                <w:lang w:val="en-US" w:eastAsia="zh-CN"/>
              </w:rPr>
            </w:pPr>
            <w:r w:rsidRPr="00203163">
              <w:rPr>
                <w:bCs/>
              </w:rPr>
              <w:t>1)</w:t>
            </w:r>
            <w:r w:rsidRPr="00203163">
              <w:rPr>
                <w:b/>
                <w:bCs/>
                <w:lang w:val="en-US" w:eastAsia="zh-CN"/>
              </w:rPr>
              <w:t xml:space="preserve"> </w:t>
            </w:r>
            <w:r w:rsidR="00BC4E87" w:rsidRPr="00203163">
              <w:rPr>
                <w:lang w:val="en-US" w:eastAsia="zh-CN"/>
              </w:rPr>
              <w:t xml:space="preserve">se completează bunul imobil identificat la poziția curentă 142, având </w:t>
            </w:r>
            <w:r w:rsidRPr="00203163">
              <w:rPr>
                <w:bCs/>
                <w:lang w:val="en-US" w:eastAsia="zh-CN"/>
              </w:rPr>
              <w:t>nr. MF 64001 (parțial) – „Plajă cu destinaţ</w:t>
            </w:r>
            <w:r w:rsidR="00BC4E87" w:rsidRPr="00203163">
              <w:rPr>
                <w:bCs/>
                <w:lang w:val="en-US" w:eastAsia="zh-CN"/>
              </w:rPr>
              <w:t>ie turistică, județul Constanța-</w:t>
            </w:r>
            <w:r w:rsidRPr="00203163">
              <w:rPr>
                <w:bCs/>
                <w:lang w:val="en-US" w:eastAsia="zh-CN"/>
              </w:rPr>
              <w:t xml:space="preserve">Plaja Tuzla”, </w:t>
            </w:r>
            <w:r w:rsidR="003718E9" w:rsidRPr="00203163">
              <w:rPr>
                <w:bCs/>
                <w:lang w:val="en-US" w:eastAsia="zh-CN"/>
              </w:rPr>
              <w:t>prin intoducerea la coloana 5 a un</w:t>
            </w:r>
            <w:r w:rsidR="00C77298" w:rsidRPr="00203163">
              <w:rPr>
                <w:bCs/>
                <w:lang w:val="en-US" w:eastAsia="zh-CN"/>
              </w:rPr>
              <w:t>or</w:t>
            </w:r>
            <w:r w:rsidR="003718E9" w:rsidRPr="00203163">
              <w:rPr>
                <w:bCs/>
                <w:lang w:val="en-US" w:eastAsia="zh-CN"/>
              </w:rPr>
              <w:t xml:space="preserve"> noi suprafețe </w:t>
            </w:r>
            <w:r w:rsidR="00C77298" w:rsidRPr="00203163">
              <w:rPr>
                <w:bCs/>
                <w:lang w:val="en-US" w:eastAsia="zh-CN"/>
              </w:rPr>
              <w:t>de teren înscrise</w:t>
            </w:r>
            <w:r w:rsidR="00CD0522" w:rsidRPr="00203163">
              <w:rPr>
                <w:bCs/>
                <w:lang w:val="en-US" w:eastAsia="zh-CN"/>
              </w:rPr>
              <w:t xml:space="preserve"> în CF </w:t>
            </w:r>
            <w:r w:rsidRPr="00203163">
              <w:rPr>
                <w:bCs/>
                <w:lang w:val="en-US" w:eastAsia="zh-CN"/>
              </w:rPr>
              <w:t xml:space="preserve">nr. 106706, S = 21.328 mp </w:t>
            </w:r>
            <w:r w:rsidRPr="00203163">
              <w:rPr>
                <w:bCs/>
                <w:lang w:eastAsia="zh-CN"/>
              </w:rPr>
              <w:t>și CF nr. 106573 cu S = 13.945 mp,</w:t>
            </w:r>
            <w:r w:rsidRPr="00203163">
              <w:rPr>
                <w:bCs/>
                <w:lang w:val="en-US" w:eastAsia="zh-CN"/>
              </w:rPr>
              <w:t xml:space="preserve"> UAT Tuzla, ca urmare a încetării contracte</w:t>
            </w:r>
            <w:r w:rsidR="00B84AE5" w:rsidRPr="00203163">
              <w:rPr>
                <w:bCs/>
                <w:lang w:val="en-US" w:eastAsia="zh-CN"/>
              </w:rPr>
              <w:t>lor</w:t>
            </w:r>
            <w:r w:rsidRPr="00203163">
              <w:rPr>
                <w:bCs/>
                <w:lang w:val="en-US" w:eastAsia="zh-CN"/>
              </w:rPr>
              <w:t xml:space="preserve"> de închiriere anterioare, rezultând astfel </w:t>
            </w:r>
            <w:r w:rsidR="00C77298" w:rsidRPr="00203163">
              <w:rPr>
                <w:bCs/>
                <w:lang w:val="en-US" w:eastAsia="zh-CN"/>
              </w:rPr>
              <w:t>suprafețe de plajă libere de sarcini și susceptibile de a fi închiriate</w:t>
            </w:r>
            <w:r w:rsidRPr="00203163">
              <w:rPr>
                <w:bCs/>
                <w:lang w:val="en-US" w:eastAsia="zh-CN"/>
              </w:rPr>
              <w:t>.</w:t>
            </w:r>
          </w:p>
          <w:p w14:paraId="2BF9360F" w14:textId="056830A6" w:rsidR="00D30448" w:rsidRPr="00203163" w:rsidRDefault="00D30448" w:rsidP="00D30448">
            <w:pPr>
              <w:autoSpaceDE w:val="0"/>
              <w:autoSpaceDN w:val="0"/>
              <w:adjustRightInd w:val="0"/>
              <w:jc w:val="both"/>
            </w:pPr>
            <w:r w:rsidRPr="00203163">
              <w:rPr>
                <w:bCs/>
                <w:lang w:val="en-US" w:eastAsia="zh-CN"/>
              </w:rPr>
              <w:lastRenderedPageBreak/>
              <w:t xml:space="preserve">Concomitent, </w:t>
            </w:r>
            <w:r w:rsidRPr="00203163">
              <w:t>se p</w:t>
            </w:r>
            <w:r w:rsidR="008D6076">
              <w:t>r</w:t>
            </w:r>
            <w:r w:rsidRPr="00203163">
              <w:t>opune modificarea valorii bunului propus la închiriere  (coloana 6) și anume valoarea de 140.131 lei cu o valoare mai mare de 199,816</w:t>
            </w:r>
            <w:r w:rsidR="009617FC" w:rsidRPr="00203163">
              <w:t xml:space="preserve"> lei.</w:t>
            </w:r>
            <w:r w:rsidRPr="00203163">
              <w:t xml:space="preserve"> </w:t>
            </w:r>
          </w:p>
          <w:p w14:paraId="129BA2C3" w14:textId="77777777" w:rsidR="009E4FC0" w:rsidRPr="00203163" w:rsidRDefault="009E4FC0" w:rsidP="00EF5D64">
            <w:pPr>
              <w:autoSpaceDE w:val="0"/>
              <w:autoSpaceDN w:val="0"/>
              <w:adjustRightInd w:val="0"/>
              <w:jc w:val="both"/>
              <w:rPr>
                <w:bCs/>
              </w:rPr>
            </w:pPr>
          </w:p>
          <w:p w14:paraId="77BFC6FD" w14:textId="77777777" w:rsidR="00B66652" w:rsidRPr="00203163" w:rsidRDefault="0054690B" w:rsidP="006611D3">
            <w:pPr>
              <w:pStyle w:val="NoSpacing"/>
              <w:jc w:val="both"/>
              <w:rPr>
                <w:lang w:eastAsia="zh-CN"/>
              </w:rPr>
            </w:pPr>
            <w:r w:rsidRPr="00203163">
              <w:rPr>
                <w:lang w:val="en-US" w:eastAsia="zh-CN"/>
              </w:rPr>
              <w:t>2</w:t>
            </w:r>
            <w:r w:rsidR="003D71BD" w:rsidRPr="00203163">
              <w:rPr>
                <w:lang w:val="en-US" w:eastAsia="zh-CN"/>
              </w:rPr>
              <w:t xml:space="preserve">) </w:t>
            </w:r>
            <w:r w:rsidR="000B610E" w:rsidRPr="00203163">
              <w:rPr>
                <w:lang w:val="en-US" w:eastAsia="zh-CN"/>
              </w:rPr>
              <w:t>se mo</w:t>
            </w:r>
            <w:r w:rsidR="00EF5D64" w:rsidRPr="00203163">
              <w:rPr>
                <w:lang w:val="en-US" w:eastAsia="zh-CN"/>
              </w:rPr>
              <w:t>difică și se completează bunul imobil identificat la poziția curentă 142^5</w:t>
            </w:r>
            <w:r w:rsidR="000B610E" w:rsidRPr="00203163">
              <w:rPr>
                <w:lang w:val="en-US" w:eastAsia="zh-CN"/>
              </w:rPr>
              <w:t>, având nr. MF 64001 (parțial) – „</w:t>
            </w:r>
            <w:r w:rsidR="000B610E" w:rsidRPr="00203163">
              <w:rPr>
                <w:lang w:eastAsia="zh-CN"/>
              </w:rPr>
              <w:t>Plajă cu destinaţie turistică,</w:t>
            </w:r>
            <w:r w:rsidR="00C36FE0" w:rsidRPr="00203163">
              <w:rPr>
                <w:lang w:eastAsia="zh-CN"/>
              </w:rPr>
              <w:t xml:space="preserve"> județul Constanța-Plaja Mamaia”,</w:t>
            </w:r>
            <w:r w:rsidR="00B66652" w:rsidRPr="00203163">
              <w:rPr>
                <w:lang w:eastAsia="zh-CN"/>
              </w:rPr>
              <w:t xml:space="preserve"> după cum urmează:</w:t>
            </w:r>
            <w:r w:rsidR="006611D3" w:rsidRPr="00203163">
              <w:rPr>
                <w:lang w:eastAsia="zh-CN"/>
              </w:rPr>
              <w:t xml:space="preserve"> </w:t>
            </w:r>
          </w:p>
          <w:p w14:paraId="1341C1F0" w14:textId="77777777" w:rsidR="00B66652" w:rsidRPr="00203163" w:rsidRDefault="00B66652" w:rsidP="006611D3">
            <w:pPr>
              <w:pStyle w:val="NoSpacing"/>
              <w:jc w:val="both"/>
              <w:rPr>
                <w:lang w:eastAsia="zh-CN"/>
              </w:rPr>
            </w:pPr>
          </w:p>
          <w:p w14:paraId="5CB9C890" w14:textId="77777777" w:rsidR="006611D3" w:rsidRPr="00203163" w:rsidRDefault="00B66652" w:rsidP="00C326FC">
            <w:pPr>
              <w:autoSpaceDE w:val="0"/>
              <w:autoSpaceDN w:val="0"/>
              <w:adjustRightInd w:val="0"/>
              <w:jc w:val="both"/>
              <w:rPr>
                <w:lang w:eastAsia="zh-CN"/>
              </w:rPr>
            </w:pPr>
            <w:r w:rsidRPr="00203163">
              <w:rPr>
                <w:lang w:eastAsia="zh-CN"/>
              </w:rPr>
              <w:t xml:space="preserve">-se </w:t>
            </w:r>
            <w:r w:rsidR="00C24215" w:rsidRPr="00203163">
              <w:rPr>
                <w:lang w:eastAsia="zh-CN"/>
              </w:rPr>
              <w:t xml:space="preserve">modifică coloana 5 prin eliminarea </w:t>
            </w:r>
            <w:r w:rsidR="006611D3" w:rsidRPr="00203163">
              <w:rPr>
                <w:lang w:eastAsia="zh-CN"/>
              </w:rPr>
              <w:t>bunului imobil</w:t>
            </w:r>
            <w:r w:rsidR="000B610E" w:rsidRPr="00203163">
              <w:rPr>
                <w:lang w:val="en-US" w:eastAsia="zh-CN"/>
              </w:rPr>
              <w:t xml:space="preserve"> </w:t>
            </w:r>
            <w:r w:rsidR="008016A5" w:rsidRPr="00203163">
              <w:rPr>
                <w:lang w:val="en-US" w:eastAsia="zh-CN"/>
              </w:rPr>
              <w:t>identificat cu CF nr.245459,</w:t>
            </w:r>
            <w:r w:rsidR="00C36FE0" w:rsidRPr="00203163">
              <w:rPr>
                <w:lang w:val="en-US" w:eastAsia="zh-CN"/>
              </w:rPr>
              <w:t xml:space="preserve"> S=2.327 mp, </w:t>
            </w:r>
            <w:r w:rsidR="00750219" w:rsidRPr="00203163">
              <w:rPr>
                <w:lang w:val="en-US" w:eastAsia="zh-CN"/>
              </w:rPr>
              <w:t xml:space="preserve">UAT Constanța. </w:t>
            </w:r>
            <w:r w:rsidR="00393C9E" w:rsidRPr="00203163">
              <w:rPr>
                <w:lang w:val="en-US" w:eastAsia="zh-CN"/>
              </w:rPr>
              <w:t xml:space="preserve">Necesitatea eliminării bunului a intervenit ca urmare a actualizarii anexei nr.12 la </w:t>
            </w:r>
            <w:r w:rsidR="006611D3" w:rsidRPr="00203163">
              <w:rPr>
                <w:lang w:eastAsia="zh-CN"/>
              </w:rPr>
              <w:t xml:space="preserve">Hotărârea Guvernului nr.1705/2006 pentru aprobarea inventarului centralizat al bunurilor din domeniul public la statului, creându-se un nr. MF nou și anume nr. MF </w:t>
            </w:r>
            <w:r w:rsidR="006611D3" w:rsidRPr="00203163">
              <w:rPr>
                <w:noProof w:val="0"/>
                <w:lang w:eastAsia="ro-RO"/>
              </w:rPr>
              <w:t>166265 care cuprinde CF nr.</w:t>
            </w:r>
            <w:r w:rsidR="006611D3" w:rsidRPr="00203163">
              <w:rPr>
                <w:lang w:val="en-US" w:eastAsia="zh-CN"/>
              </w:rPr>
              <w:t xml:space="preserve"> 245459</w:t>
            </w:r>
            <w:r w:rsidR="00854882" w:rsidRPr="00203163">
              <w:rPr>
                <w:lang w:eastAsia="zh-CN"/>
              </w:rPr>
              <w:t>, UAT Constanța</w:t>
            </w:r>
            <w:r w:rsidR="006611D3" w:rsidRPr="00203163">
              <w:rPr>
                <w:lang w:val="en-US" w:eastAsia="zh-CN"/>
              </w:rPr>
              <w:t xml:space="preserve"> cu o suprafață mai mare de </w:t>
            </w:r>
            <w:r w:rsidR="002B0C07" w:rsidRPr="00203163">
              <w:rPr>
                <w:lang w:val="en-US" w:eastAsia="zh-CN"/>
              </w:rPr>
              <w:t xml:space="preserve">teren </w:t>
            </w:r>
            <w:r w:rsidR="001C28E9" w:rsidRPr="00203163">
              <w:rPr>
                <w:lang w:val="en-US" w:eastAsia="zh-CN"/>
              </w:rPr>
              <w:t xml:space="preserve">și anume </w:t>
            </w:r>
            <w:r w:rsidR="001C28E9" w:rsidRPr="00203163">
              <w:rPr>
                <w:lang w:eastAsia="zh-CN"/>
              </w:rPr>
              <w:t>S = 6.639 mp</w:t>
            </w:r>
            <w:r w:rsidR="00686300" w:rsidRPr="00203163">
              <w:rPr>
                <w:lang w:eastAsia="zh-CN"/>
              </w:rPr>
              <w:t>, suprafață</w:t>
            </w:r>
            <w:r w:rsidR="001C28E9" w:rsidRPr="00203163">
              <w:rPr>
                <w:lang w:eastAsia="zh-CN"/>
              </w:rPr>
              <w:t xml:space="preserve"> obținută prin alipirea la suprafața veche a </w:t>
            </w:r>
            <w:r w:rsidR="00520513" w:rsidRPr="00203163">
              <w:rPr>
                <w:lang w:eastAsia="zh-CN"/>
              </w:rPr>
              <w:t xml:space="preserve">unei </w:t>
            </w:r>
            <w:r w:rsidR="001C28E9" w:rsidRPr="00203163">
              <w:rPr>
                <w:lang w:eastAsia="zh-CN"/>
              </w:rPr>
              <w:t>suprafeței noi</w:t>
            </w:r>
            <w:r w:rsidR="00686300" w:rsidRPr="00203163">
              <w:rPr>
                <w:lang w:eastAsia="zh-CN"/>
              </w:rPr>
              <w:t xml:space="preserve"> de </w:t>
            </w:r>
            <w:r w:rsidR="00986CE1" w:rsidRPr="00203163">
              <w:rPr>
                <w:lang w:eastAsia="zh-CN"/>
              </w:rPr>
              <w:t xml:space="preserve">teren reprezentând </w:t>
            </w:r>
            <w:r w:rsidR="00686300" w:rsidRPr="00203163">
              <w:rPr>
                <w:lang w:eastAsia="zh-CN"/>
              </w:rPr>
              <w:t>plaja rezultată</w:t>
            </w:r>
            <w:r w:rsidR="001C28E9" w:rsidRPr="00203163">
              <w:rPr>
                <w:lang w:eastAsia="zh-CN"/>
              </w:rPr>
              <w:t xml:space="preserve"> în urma acțiuniii de înnisipare.</w:t>
            </w:r>
            <w:r w:rsidR="00AE6CAE" w:rsidRPr="00203163">
              <w:rPr>
                <w:bCs/>
              </w:rPr>
              <w:t xml:space="preserve"> </w:t>
            </w:r>
          </w:p>
          <w:p w14:paraId="5E5014E0" w14:textId="77777777" w:rsidR="006611D3" w:rsidRPr="00203163" w:rsidRDefault="006611D3" w:rsidP="006611D3">
            <w:pPr>
              <w:pStyle w:val="NoSpacing"/>
              <w:jc w:val="both"/>
              <w:rPr>
                <w:lang w:eastAsia="zh-CN"/>
              </w:rPr>
            </w:pPr>
          </w:p>
          <w:p w14:paraId="413DCA0A" w14:textId="77777777" w:rsidR="00655148" w:rsidRPr="00203163" w:rsidRDefault="00BD0D11" w:rsidP="00655148">
            <w:pPr>
              <w:autoSpaceDE w:val="0"/>
              <w:autoSpaceDN w:val="0"/>
              <w:adjustRightInd w:val="0"/>
              <w:jc w:val="both"/>
              <w:rPr>
                <w:lang w:eastAsia="zh-CN"/>
              </w:rPr>
            </w:pPr>
            <w:r w:rsidRPr="00203163">
              <w:rPr>
                <w:lang w:eastAsia="zh-CN"/>
              </w:rPr>
              <w:t>- se modifică coloana 5 în sensul modificării suprafețelor bunurilor înscrise în</w:t>
            </w:r>
            <w:r w:rsidR="00175E4B" w:rsidRPr="00203163">
              <w:rPr>
                <w:lang w:eastAsia="zh-CN"/>
              </w:rPr>
              <w:t>:</w:t>
            </w:r>
            <w:r w:rsidRPr="00203163">
              <w:rPr>
                <w:lang w:eastAsia="zh-CN"/>
              </w:rPr>
              <w:t xml:space="preserve">  </w:t>
            </w:r>
            <w:r w:rsidRPr="00203163">
              <w:t xml:space="preserve">CF nr. 227278  </w:t>
            </w:r>
            <w:r w:rsidR="00175E4B" w:rsidRPr="00203163">
              <w:t xml:space="preserve">având </w:t>
            </w:r>
            <w:r w:rsidRPr="00203163">
              <w:t>S = 2.917 mp</w:t>
            </w:r>
            <w:r w:rsidR="00175E4B" w:rsidRPr="00203163">
              <w:t>,</w:t>
            </w:r>
            <w:r w:rsidRPr="00203163">
              <w:t xml:space="preserve"> cu suprafața nouă S = 11.682 mp, </w:t>
            </w:r>
            <w:r w:rsidR="00175E4B" w:rsidRPr="00203163">
              <w:t>CF nr. 227249</w:t>
            </w:r>
            <w:r w:rsidR="009D660D" w:rsidRPr="00203163">
              <w:t xml:space="preserve"> </w:t>
            </w:r>
            <w:r w:rsidR="00175E4B" w:rsidRPr="00203163">
              <w:t xml:space="preserve">având </w:t>
            </w:r>
            <w:r w:rsidR="009D660D" w:rsidRPr="00203163">
              <w:t>S = 4.767 mp</w:t>
            </w:r>
            <w:r w:rsidR="00175E4B" w:rsidRPr="00203163">
              <w:t>,</w:t>
            </w:r>
            <w:r w:rsidRPr="00203163">
              <w:t xml:space="preserve"> </w:t>
            </w:r>
            <w:r w:rsidR="009D660D" w:rsidRPr="00203163">
              <w:t xml:space="preserve">cu suprafața nouă </w:t>
            </w:r>
            <w:r w:rsidRPr="00203163">
              <w:t>S = 9.435 mp, CF nr. 227250</w:t>
            </w:r>
            <w:r w:rsidR="00175E4B" w:rsidRPr="00203163">
              <w:t xml:space="preserve"> având </w:t>
            </w:r>
            <w:r w:rsidR="009D660D" w:rsidRPr="00203163">
              <w:t>S = 22.510 mp</w:t>
            </w:r>
            <w:r w:rsidR="00175E4B" w:rsidRPr="00203163">
              <w:t>,</w:t>
            </w:r>
            <w:r w:rsidR="009D660D" w:rsidRPr="00203163">
              <w:t xml:space="preserve"> cu suprafața nouă</w:t>
            </w:r>
            <w:r w:rsidRPr="00203163">
              <w:t xml:space="preserve"> S =</w:t>
            </w:r>
            <w:r w:rsidR="009D660D" w:rsidRPr="00203163">
              <w:t xml:space="preserve"> 11.326 mp</w:t>
            </w:r>
            <w:r w:rsidR="00175E4B" w:rsidRPr="00203163">
              <w:t xml:space="preserve">, </w:t>
            </w:r>
            <w:r w:rsidR="00175E4B" w:rsidRPr="00203163">
              <w:rPr>
                <w:lang w:eastAsia="zh-CN"/>
              </w:rPr>
              <w:t>UAT Constanța.</w:t>
            </w:r>
            <w:r w:rsidR="00655148" w:rsidRPr="00203163">
              <w:rPr>
                <w:lang w:eastAsia="zh-CN"/>
              </w:rPr>
              <w:t xml:space="preserve"> Suprafețele noi de teren propuse sunt rezultate </w:t>
            </w:r>
            <w:r w:rsidR="00655148" w:rsidRPr="00203163">
              <w:t xml:space="preserve">ca urmare a încetării contractelor de închiriere anterioare, sunt libere de sarcini și </w:t>
            </w:r>
            <w:r w:rsidR="00655148" w:rsidRPr="00203163">
              <w:rPr>
                <w:lang w:eastAsia="zh-CN"/>
              </w:rPr>
              <w:t>susceptibile de a fi închiriate</w:t>
            </w:r>
            <w:r w:rsidR="00655148" w:rsidRPr="00203163">
              <w:t>.</w:t>
            </w:r>
          </w:p>
          <w:p w14:paraId="7A7CB45A" w14:textId="77777777" w:rsidR="00BD0D11" w:rsidRPr="00203163" w:rsidRDefault="00BD0D11" w:rsidP="009D660D">
            <w:pPr>
              <w:pStyle w:val="NoSpacing"/>
              <w:jc w:val="both"/>
            </w:pPr>
          </w:p>
          <w:p w14:paraId="1D1FCEEB" w14:textId="77777777" w:rsidR="000D63DF" w:rsidRPr="00203163" w:rsidRDefault="00393C9E" w:rsidP="001B0AEE">
            <w:pPr>
              <w:pStyle w:val="NoSpacing"/>
              <w:rPr>
                <w:lang w:eastAsia="zh-CN"/>
              </w:rPr>
            </w:pPr>
            <w:r w:rsidRPr="00203163">
              <w:rPr>
                <w:lang w:val="en-US" w:eastAsia="zh-CN"/>
              </w:rPr>
              <w:t xml:space="preserve"> </w:t>
            </w:r>
            <w:r w:rsidR="00655148" w:rsidRPr="00203163">
              <w:t>-</w:t>
            </w:r>
            <w:r w:rsidR="00C24215" w:rsidRPr="00203163">
              <w:t xml:space="preserve"> </w:t>
            </w:r>
            <w:r w:rsidR="00563FB4" w:rsidRPr="00203163">
              <w:rPr>
                <w:lang w:val="en-US" w:eastAsia="zh-CN"/>
              </w:rPr>
              <w:t>se</w:t>
            </w:r>
            <w:r w:rsidR="00655148" w:rsidRPr="00203163">
              <w:rPr>
                <w:lang w:val="en-US" w:eastAsia="zh-CN"/>
              </w:rPr>
              <w:t xml:space="preserve"> </w:t>
            </w:r>
            <w:r w:rsidR="00C24215" w:rsidRPr="00203163">
              <w:rPr>
                <w:lang w:val="en-US" w:eastAsia="zh-CN"/>
              </w:rPr>
              <w:t xml:space="preserve">completează coloana </w:t>
            </w:r>
            <w:r w:rsidR="00563FB4" w:rsidRPr="00203163">
              <w:rPr>
                <w:lang w:eastAsia="zh-CN"/>
              </w:rPr>
              <w:t xml:space="preserve">5 </w:t>
            </w:r>
            <w:r w:rsidR="00C24215" w:rsidRPr="00203163">
              <w:rPr>
                <w:lang w:eastAsia="zh-CN"/>
              </w:rPr>
              <w:t xml:space="preserve">prin introducerea unor noi </w:t>
            </w:r>
            <w:r w:rsidR="00563FB4" w:rsidRPr="00203163">
              <w:rPr>
                <w:lang w:eastAsia="zh-CN"/>
              </w:rPr>
              <w:t>suprafețe de teren înscrise în</w:t>
            </w:r>
            <w:r w:rsidR="00C24215" w:rsidRPr="00203163">
              <w:rPr>
                <w:lang w:eastAsia="zh-CN"/>
              </w:rPr>
              <w:t>:</w:t>
            </w:r>
            <w:r w:rsidR="00B66652" w:rsidRPr="00203163">
              <w:rPr>
                <w:lang w:eastAsia="zh-CN"/>
              </w:rPr>
              <w:t xml:space="preserve"> </w:t>
            </w:r>
            <w:r w:rsidR="00B66652" w:rsidRPr="00203163">
              <w:t>CF nr. 227277, S = 10.434 mp, CF nr. 227339, S = 7.074 mp,  CF nr. 227327, S = 4.511 mp,  CF nr. 227251, S = 10.072 mp</w:t>
            </w:r>
            <w:r w:rsidR="00C24215" w:rsidRPr="00203163">
              <w:t>,</w:t>
            </w:r>
            <w:r w:rsidR="00B66652" w:rsidRPr="00203163">
              <w:t xml:space="preserve"> </w:t>
            </w:r>
            <w:r w:rsidR="00B66652" w:rsidRPr="00203163">
              <w:rPr>
                <w:lang w:eastAsia="zh-CN"/>
              </w:rPr>
              <w:t>UAT Constanța</w:t>
            </w:r>
            <w:r w:rsidR="00BD0D11" w:rsidRPr="00203163">
              <w:rPr>
                <w:lang w:eastAsia="zh-CN"/>
              </w:rPr>
              <w:t xml:space="preserve">. </w:t>
            </w:r>
            <w:r w:rsidR="002963A5" w:rsidRPr="00203163">
              <w:t>Menționăm că bunurile imobile sunt libere</w:t>
            </w:r>
            <w:r w:rsidR="00EF33B3" w:rsidRPr="00203163">
              <w:t xml:space="preserve"> de sarcini și </w:t>
            </w:r>
            <w:r w:rsidR="00EF33B3" w:rsidRPr="00203163">
              <w:rPr>
                <w:lang w:eastAsia="zh-CN"/>
              </w:rPr>
              <w:t>susceptibile de a fi închiriate</w:t>
            </w:r>
            <w:r w:rsidR="00EF33B3" w:rsidRPr="00203163">
              <w:t xml:space="preserve"> ca urmare a încetării contractelor de închiriere anterioare.</w:t>
            </w:r>
          </w:p>
          <w:p w14:paraId="6851C856" w14:textId="77777777" w:rsidR="00854882" w:rsidRPr="00203163" w:rsidRDefault="00854882" w:rsidP="00C37DA2">
            <w:pPr>
              <w:autoSpaceDE w:val="0"/>
              <w:autoSpaceDN w:val="0"/>
              <w:adjustRightInd w:val="0"/>
              <w:jc w:val="both"/>
            </w:pPr>
          </w:p>
          <w:p w14:paraId="247F8993" w14:textId="091F05F5" w:rsidR="00854882" w:rsidRPr="00203163" w:rsidRDefault="00C37DA2" w:rsidP="00750219">
            <w:pPr>
              <w:autoSpaceDE w:val="0"/>
              <w:autoSpaceDN w:val="0"/>
              <w:adjustRightInd w:val="0"/>
              <w:jc w:val="both"/>
            </w:pPr>
            <w:r w:rsidRPr="00203163">
              <w:t>Corelativ,</w:t>
            </w:r>
            <w:r w:rsidR="000D63DF" w:rsidRPr="00203163">
              <w:t xml:space="preserve"> cu operațiunile sus-menționate,</w:t>
            </w:r>
            <w:r w:rsidRPr="00203163">
              <w:t xml:space="preserve"> se p</w:t>
            </w:r>
            <w:r w:rsidR="008D6076">
              <w:t>r</w:t>
            </w:r>
            <w:r w:rsidRPr="00203163">
              <w:t xml:space="preserve">opune modificarea valorii bunului </w:t>
            </w:r>
            <w:r w:rsidR="00854882" w:rsidRPr="00203163">
              <w:rPr>
                <w:lang w:val="en-US" w:eastAsia="zh-CN"/>
              </w:rPr>
              <w:t>identificat la poziția curentă 142^5, având nr. MF 64001 (parțial) – „</w:t>
            </w:r>
            <w:r w:rsidR="00854882" w:rsidRPr="00203163">
              <w:rPr>
                <w:lang w:eastAsia="zh-CN"/>
              </w:rPr>
              <w:t>Plajă cu destinaţie turistică, județul Constanța-Plaja Mamaia”,</w:t>
            </w:r>
            <w:r w:rsidR="00854882" w:rsidRPr="00203163">
              <w:t xml:space="preserve">  coloana 6 -valoarea</w:t>
            </w:r>
            <w:r w:rsidRPr="00203163">
              <w:t xml:space="preserve"> </w:t>
            </w:r>
            <w:r w:rsidR="000D63DF" w:rsidRPr="00203163">
              <w:t xml:space="preserve">de </w:t>
            </w:r>
            <w:r w:rsidRPr="00203163">
              <w:t xml:space="preserve">55.367 lei, cu o valoare mai mare și anume valoarea de 109.536 lei. </w:t>
            </w:r>
          </w:p>
          <w:p w14:paraId="4BCD8952" w14:textId="77777777" w:rsidR="00C37DA2" w:rsidRPr="00203163" w:rsidRDefault="00C37DA2" w:rsidP="00750219">
            <w:pPr>
              <w:autoSpaceDE w:val="0"/>
              <w:autoSpaceDN w:val="0"/>
              <w:adjustRightInd w:val="0"/>
              <w:jc w:val="both"/>
              <w:rPr>
                <w:lang w:val="en-US" w:eastAsia="zh-CN"/>
              </w:rPr>
            </w:pPr>
          </w:p>
          <w:p w14:paraId="2719DC1E" w14:textId="77777777" w:rsidR="001F24DF" w:rsidRPr="00203163" w:rsidRDefault="00AD4D87" w:rsidP="001F24DF">
            <w:pPr>
              <w:autoSpaceDE w:val="0"/>
              <w:autoSpaceDN w:val="0"/>
              <w:adjustRightInd w:val="0"/>
              <w:jc w:val="both"/>
              <w:rPr>
                <w:lang w:val="en-US"/>
              </w:rPr>
            </w:pPr>
            <w:r w:rsidRPr="00203163">
              <w:t>Totodată, o altă măsură urmărită prin prezentul proiect de act normativ este modificarea</w:t>
            </w:r>
            <w:r w:rsidR="001F24DF" w:rsidRPr="00203163">
              <w:t xml:space="preserve"> la bunul imobil de la poziția curentă </w:t>
            </w:r>
            <w:r w:rsidR="001F24DF" w:rsidRPr="00203163">
              <w:rPr>
                <w:lang w:val="en-US"/>
              </w:rPr>
              <w:t>142^5, având nr. MF 64001 (parțial) – „</w:t>
            </w:r>
            <w:r w:rsidR="001F24DF" w:rsidRPr="00203163">
              <w:t>Plajă cu destinaţie turistică, județul Constanța-Plaja Mamaia” a</w:t>
            </w:r>
          </w:p>
          <w:p w14:paraId="261E2FC2" w14:textId="77777777" w:rsidR="00C13D50" w:rsidRPr="00203163" w:rsidRDefault="00AD4D87" w:rsidP="00881446">
            <w:pPr>
              <w:autoSpaceDE w:val="0"/>
              <w:autoSpaceDN w:val="0"/>
              <w:adjustRightInd w:val="0"/>
              <w:jc w:val="both"/>
            </w:pPr>
            <w:r w:rsidRPr="00203163">
              <w:t xml:space="preserve"> coloanei 9 reprezentând durata de inchiriere</w:t>
            </w:r>
            <w:r w:rsidR="001F24DF" w:rsidRPr="00203163">
              <w:t>,</w:t>
            </w:r>
            <w:r w:rsidRPr="00203163">
              <w:t xml:space="preserve"> de la „2+1ani” cu o nouă durată și anume „1 an”.</w:t>
            </w:r>
            <w:r w:rsidR="001F24DF" w:rsidRPr="00203163">
              <w:t xml:space="preserve"> </w:t>
            </w:r>
            <w:r w:rsidRPr="00203163">
              <w:t xml:space="preserve"> Necesitatea acestei modificări se datorează faptului că </w:t>
            </w:r>
            <w:r w:rsidR="000F3B28" w:rsidRPr="00203163">
              <w:t>acestor</w:t>
            </w:r>
            <w:r w:rsidR="00881446" w:rsidRPr="00203163">
              <w:t xml:space="preserve"> suprafețe de plajă</w:t>
            </w:r>
            <w:r w:rsidR="00DE1A7D" w:rsidRPr="00203163">
              <w:t xml:space="preserve"> intabulate, la sfârș</w:t>
            </w:r>
            <w:r w:rsidR="00640805" w:rsidRPr="00203163">
              <w:t>itul sezonul</w:t>
            </w:r>
            <w:r w:rsidR="00DE1A7D" w:rsidRPr="00203163">
              <w:t>ui</w:t>
            </w:r>
            <w:r w:rsidR="00640805" w:rsidRPr="00203163">
              <w:t xml:space="preserve"> estival 2022,</w:t>
            </w:r>
            <w:r w:rsidR="00881446" w:rsidRPr="00203163">
              <w:t xml:space="preserve"> </w:t>
            </w:r>
            <w:r w:rsidR="000F3B28" w:rsidRPr="00203163">
              <w:t>li se vor alipi suprafețele de plajă nou create rezultate în urma acțiunii de înnisipare</w:t>
            </w:r>
            <w:r w:rsidR="00DE1A7D" w:rsidRPr="00203163">
              <w:t>.</w:t>
            </w:r>
            <w:r w:rsidR="00640805" w:rsidRPr="00203163">
              <w:t xml:space="preserve"> Astfel</w:t>
            </w:r>
            <w:r w:rsidR="00DE1A7D" w:rsidRPr="00203163">
              <w:t>,</w:t>
            </w:r>
            <w:r w:rsidR="00C13D50" w:rsidRPr="00203163">
              <w:t xml:space="preserve"> posibilele contracte de închiriere care vor fi încheiate, se vor finaliza la </w:t>
            </w:r>
            <w:r w:rsidR="00DE1A7D" w:rsidRPr="00203163">
              <w:t xml:space="preserve"> </w:t>
            </w:r>
            <w:r w:rsidR="002E72C5" w:rsidRPr="00203163">
              <w:t>sfârșitul acestui an, ulterior putând fi încheiate pentru întreaga suprafață  (plajă veche + plajă nouă) contracte de închiriere.</w:t>
            </w:r>
          </w:p>
          <w:p w14:paraId="6F1AFC8A" w14:textId="77777777" w:rsidR="00C13D50" w:rsidRPr="00203163" w:rsidRDefault="00C13D50" w:rsidP="00881446">
            <w:pPr>
              <w:autoSpaceDE w:val="0"/>
              <w:autoSpaceDN w:val="0"/>
              <w:adjustRightInd w:val="0"/>
              <w:jc w:val="both"/>
            </w:pPr>
          </w:p>
          <w:p w14:paraId="79573CE1" w14:textId="77777777" w:rsidR="000F3B28" w:rsidRPr="00203163" w:rsidRDefault="007A7323" w:rsidP="00881446">
            <w:pPr>
              <w:autoSpaceDE w:val="0"/>
              <w:autoSpaceDN w:val="0"/>
              <w:adjustRightInd w:val="0"/>
              <w:jc w:val="both"/>
              <w:rPr>
                <w:lang w:val="en-US" w:eastAsia="zh-CN"/>
              </w:rPr>
            </w:pPr>
            <w:r w:rsidRPr="00203163">
              <w:rPr>
                <w:lang w:val="en-US" w:eastAsia="zh-CN"/>
              </w:rPr>
              <w:t>Nerealizarea acestor proceduri de închiriere aferentă acestor sectoare de plajă pentru sezonul estival 2022 poate aduce scăderi ale veniturilor locatorului Administrația Bazinală de Apă Dobrogea-Litoral, dar și bugetului de stat, care beneficiază de 50% din aceste venituri încasate în urma închirierii</w:t>
            </w:r>
            <w:r w:rsidR="00BD13AE" w:rsidRPr="00203163">
              <w:rPr>
                <w:lang w:val="en-US" w:eastAsia="zh-CN"/>
              </w:rPr>
              <w:t>.</w:t>
            </w:r>
          </w:p>
          <w:p w14:paraId="22C78298" w14:textId="77777777" w:rsidR="00C13D50" w:rsidRPr="00203163" w:rsidRDefault="00C13D50" w:rsidP="00881446">
            <w:pPr>
              <w:autoSpaceDE w:val="0"/>
              <w:autoSpaceDN w:val="0"/>
              <w:adjustRightInd w:val="0"/>
              <w:jc w:val="both"/>
            </w:pPr>
          </w:p>
          <w:p w14:paraId="5AE9C8A0" w14:textId="77777777" w:rsidR="00AD4D87" w:rsidRPr="00203163" w:rsidRDefault="00AD4D87" w:rsidP="00750219">
            <w:pPr>
              <w:autoSpaceDE w:val="0"/>
              <w:autoSpaceDN w:val="0"/>
              <w:adjustRightInd w:val="0"/>
              <w:jc w:val="both"/>
              <w:rPr>
                <w:lang w:val="en-US" w:eastAsia="zh-CN"/>
              </w:rPr>
            </w:pPr>
          </w:p>
          <w:p w14:paraId="55C27FEF" w14:textId="77777777" w:rsidR="002E72C5" w:rsidRPr="00203163" w:rsidRDefault="00EF33B3" w:rsidP="00C37DA2">
            <w:pPr>
              <w:jc w:val="both"/>
              <w:rPr>
                <w:bCs/>
              </w:rPr>
            </w:pPr>
            <w:r w:rsidRPr="00203163">
              <w:rPr>
                <w:lang w:val="en-US" w:eastAsia="zh-CN"/>
              </w:rPr>
              <w:t xml:space="preserve">De asemenea, </w:t>
            </w:r>
            <w:r w:rsidR="00C24215" w:rsidRPr="00203163">
              <w:rPr>
                <w:lang w:val="en-US" w:eastAsia="zh-CN"/>
              </w:rPr>
              <w:t xml:space="preserve">pentru </w:t>
            </w:r>
            <w:r w:rsidR="00C37DA2" w:rsidRPr="00203163">
              <w:rPr>
                <w:lang w:val="en-US" w:eastAsia="zh-CN"/>
              </w:rPr>
              <w:t>bunul imobil identificat la poziția curentă 142^5,</w:t>
            </w:r>
            <w:r w:rsidR="00A32CA6" w:rsidRPr="00203163">
              <w:rPr>
                <w:lang w:val="en-US" w:eastAsia="zh-CN"/>
              </w:rPr>
              <w:t xml:space="preserve"> </w:t>
            </w:r>
            <w:r w:rsidR="00C37DA2" w:rsidRPr="00203163">
              <w:rPr>
                <w:lang w:val="en-US" w:eastAsia="zh-CN"/>
              </w:rPr>
              <w:t>având nr. MF 64001 (parțial) – „</w:t>
            </w:r>
            <w:r w:rsidR="00C37DA2" w:rsidRPr="00203163">
              <w:rPr>
                <w:lang w:eastAsia="zh-CN"/>
              </w:rPr>
              <w:t>Plajă cu destinaţie turistică, județul Constanța</w:t>
            </w:r>
            <w:r w:rsidR="00C24215" w:rsidRPr="00203163">
              <w:rPr>
                <w:lang w:eastAsia="zh-CN"/>
              </w:rPr>
              <w:t xml:space="preserve"> </w:t>
            </w:r>
            <w:r w:rsidR="00C37DA2" w:rsidRPr="00203163">
              <w:rPr>
                <w:lang w:eastAsia="zh-CN"/>
              </w:rPr>
              <w:t xml:space="preserve">-Plaja Venus”, înscris în </w:t>
            </w:r>
            <w:r w:rsidR="00C24215" w:rsidRPr="00203163">
              <w:rPr>
                <w:lang w:eastAsia="zh-CN"/>
              </w:rPr>
              <w:t xml:space="preserve">CF nr. 107705 și având </w:t>
            </w:r>
            <w:r w:rsidR="00C37DA2" w:rsidRPr="00203163">
              <w:rPr>
                <w:lang w:eastAsia="zh-CN"/>
              </w:rPr>
              <w:t xml:space="preserve">S = 2.002 mp, UAT Mangalia, </w:t>
            </w:r>
            <w:r w:rsidR="006D71DA" w:rsidRPr="00203163">
              <w:rPr>
                <w:lang w:eastAsia="zh-CN"/>
              </w:rPr>
              <w:t>se modifică</w:t>
            </w:r>
            <w:r w:rsidR="00C37DA2" w:rsidRPr="00203163">
              <w:rPr>
                <w:lang w:eastAsia="zh-CN"/>
              </w:rPr>
              <w:t xml:space="preserve"> </w:t>
            </w:r>
            <w:r w:rsidR="006D71DA" w:rsidRPr="00203163">
              <w:rPr>
                <w:lang w:eastAsia="zh-CN"/>
              </w:rPr>
              <w:t>coloana</w:t>
            </w:r>
            <w:r w:rsidR="00C24215" w:rsidRPr="00203163">
              <w:rPr>
                <w:lang w:eastAsia="zh-CN"/>
              </w:rPr>
              <w:t xml:space="preserve"> </w:t>
            </w:r>
            <w:r w:rsidR="006D71DA" w:rsidRPr="00203163">
              <w:rPr>
                <w:lang w:eastAsia="zh-CN"/>
              </w:rPr>
              <w:t>5 cu suprafa</w:t>
            </w:r>
            <w:r w:rsidR="008250F2" w:rsidRPr="00203163">
              <w:rPr>
                <w:lang w:eastAsia="zh-CN"/>
              </w:rPr>
              <w:t>ța</w:t>
            </w:r>
            <w:r w:rsidR="00C37DA2" w:rsidRPr="00203163">
              <w:rPr>
                <w:lang w:eastAsia="zh-CN"/>
              </w:rPr>
              <w:t xml:space="preserve"> </w:t>
            </w:r>
            <w:r w:rsidR="006D71DA" w:rsidRPr="00203163">
              <w:rPr>
                <w:lang w:eastAsia="zh-CN"/>
              </w:rPr>
              <w:t xml:space="preserve">nouă </w:t>
            </w:r>
            <w:r w:rsidR="00C37DA2" w:rsidRPr="00203163">
              <w:rPr>
                <w:lang w:eastAsia="zh-CN"/>
              </w:rPr>
              <w:t>de 4.140 mp</w:t>
            </w:r>
            <w:r w:rsidR="006D71DA" w:rsidRPr="00203163">
              <w:rPr>
                <w:lang w:eastAsia="zh-CN"/>
              </w:rPr>
              <w:t>,</w:t>
            </w:r>
            <w:r w:rsidR="00C37DA2" w:rsidRPr="00203163">
              <w:rPr>
                <w:lang w:eastAsia="zh-CN"/>
              </w:rPr>
              <w:t xml:space="preserve"> ca urmare a încetării unor contracte de închiriere</w:t>
            </w:r>
            <w:r w:rsidR="00A32CA6" w:rsidRPr="00203163">
              <w:rPr>
                <w:lang w:eastAsia="zh-CN"/>
              </w:rPr>
              <w:t xml:space="preserve"> anterioare</w:t>
            </w:r>
            <w:r w:rsidR="00C37DA2" w:rsidRPr="00203163">
              <w:rPr>
                <w:lang w:eastAsia="zh-CN"/>
              </w:rPr>
              <w:t xml:space="preserve">, rezultând astfel o suprafață de plajă liberă de sarcini și susceptibilă de a fi închiriată. </w:t>
            </w:r>
            <w:r w:rsidR="00C37DA2" w:rsidRPr="00203163">
              <w:rPr>
                <w:bCs/>
              </w:rPr>
              <w:t xml:space="preserve">Acestă suprafață reprezintă diferența dintre suprafața totală intabulată în cartea funciară </w:t>
            </w:r>
            <w:r w:rsidR="002E72C5" w:rsidRPr="00203163">
              <w:rPr>
                <w:bCs/>
              </w:rPr>
              <w:t xml:space="preserve"> nefiind grevate de  sarcini.</w:t>
            </w:r>
          </w:p>
          <w:p w14:paraId="21B2DD8D" w14:textId="77777777" w:rsidR="00C37DA2" w:rsidRPr="00203163" w:rsidRDefault="00C37DA2" w:rsidP="00C37DA2">
            <w:pPr>
              <w:jc w:val="both"/>
              <w:rPr>
                <w:lang w:eastAsia="zh-CN"/>
              </w:rPr>
            </w:pPr>
            <w:r w:rsidRPr="00203163">
              <w:rPr>
                <w:lang w:eastAsia="zh-CN"/>
              </w:rPr>
              <w:t>Corelativ</w:t>
            </w:r>
            <w:r w:rsidR="001434EE" w:rsidRPr="00203163">
              <w:rPr>
                <w:lang w:eastAsia="zh-CN"/>
              </w:rPr>
              <w:t xml:space="preserve"> cu operațiunea sus-menționată</w:t>
            </w:r>
            <w:r w:rsidRPr="00203163">
              <w:rPr>
                <w:lang w:eastAsia="zh-CN"/>
              </w:rPr>
              <w:t xml:space="preserve">, se popune modificarea valorii bunului </w:t>
            </w:r>
            <w:r w:rsidR="00A32CA6" w:rsidRPr="00203163">
              <w:rPr>
                <w:lang w:eastAsia="zh-CN"/>
              </w:rPr>
              <w:t>propus la închiriere, coloana 6 –</w:t>
            </w:r>
            <w:r w:rsidR="00716CC7" w:rsidRPr="00203163">
              <w:rPr>
                <w:lang w:eastAsia="zh-CN"/>
              </w:rPr>
              <w:t xml:space="preserve"> valoare </w:t>
            </w:r>
            <w:r w:rsidR="00A32CA6" w:rsidRPr="00203163">
              <w:rPr>
                <w:lang w:eastAsia="zh-CN"/>
              </w:rPr>
              <w:t>de</w:t>
            </w:r>
            <w:r w:rsidRPr="00203163">
              <w:rPr>
                <w:lang w:eastAsia="zh-CN"/>
              </w:rPr>
              <w:t xml:space="preserve"> 18.374 lei, cu o valoare mai mare și anume valoarea de 21.992 lei.</w:t>
            </w:r>
          </w:p>
          <w:p w14:paraId="65EA2903" w14:textId="77777777" w:rsidR="00C43DF8" w:rsidRPr="00203163" w:rsidRDefault="00C43DF8" w:rsidP="00750219">
            <w:pPr>
              <w:autoSpaceDE w:val="0"/>
              <w:autoSpaceDN w:val="0"/>
              <w:adjustRightInd w:val="0"/>
              <w:jc w:val="both"/>
              <w:rPr>
                <w:lang w:eastAsia="zh-CN"/>
              </w:rPr>
            </w:pPr>
          </w:p>
          <w:p w14:paraId="63343A2B" w14:textId="77777777" w:rsidR="00DE024C" w:rsidRPr="00203163" w:rsidRDefault="00164A92" w:rsidP="00DE024C">
            <w:pPr>
              <w:autoSpaceDE w:val="0"/>
              <w:autoSpaceDN w:val="0"/>
              <w:adjustRightInd w:val="0"/>
              <w:jc w:val="both"/>
              <w:rPr>
                <w:bCs/>
              </w:rPr>
            </w:pPr>
            <w:r w:rsidRPr="00203163">
              <w:rPr>
                <w:lang w:eastAsia="zh-CN"/>
              </w:rPr>
              <w:t>3</w:t>
            </w:r>
            <w:r w:rsidR="007E16D2" w:rsidRPr="00203163">
              <w:rPr>
                <w:lang w:eastAsia="zh-CN"/>
              </w:rPr>
              <w:t xml:space="preserve">) </w:t>
            </w:r>
            <w:r w:rsidR="00DE0ECE" w:rsidRPr="00203163">
              <w:rPr>
                <w:lang w:eastAsia="zh-CN"/>
              </w:rPr>
              <w:t>O</w:t>
            </w:r>
            <w:r w:rsidR="00107BC1" w:rsidRPr="00203163">
              <w:rPr>
                <w:lang w:val="en-US" w:eastAsia="zh-CN"/>
              </w:rPr>
              <w:t xml:space="preserve"> altă măsură preconizată </w:t>
            </w:r>
            <w:r w:rsidR="0000405B" w:rsidRPr="00203163">
              <w:rPr>
                <w:lang w:val="en-US" w:eastAsia="zh-CN"/>
              </w:rPr>
              <w:t xml:space="preserve">prin prezentul proiect de act normativ </w:t>
            </w:r>
            <w:r w:rsidR="00107BC1" w:rsidRPr="00203163">
              <w:rPr>
                <w:lang w:val="en-US" w:eastAsia="zh-CN"/>
              </w:rPr>
              <w:t xml:space="preserve">este </w:t>
            </w:r>
            <w:r w:rsidR="0000405B" w:rsidRPr="00203163">
              <w:rPr>
                <w:lang w:val="en-US" w:eastAsia="zh-CN"/>
              </w:rPr>
              <w:t xml:space="preserve">introducerea în </w:t>
            </w:r>
            <w:r w:rsidR="0000405B" w:rsidRPr="00203163">
              <w:rPr>
                <w:bCs/>
              </w:rPr>
              <w:t xml:space="preserve">anexa la Hotărârea Guvernului nr.183/2020 privind aprobarea închirierii unor bunuri imobile proprietate publică a statului, aflate în administrarea Administraţiei Naţionale „Apele Române”, cu modificările și completările ulterioare, </w:t>
            </w:r>
            <w:r w:rsidR="00107BC1" w:rsidRPr="00203163">
              <w:rPr>
                <w:bCs/>
              </w:rPr>
              <w:t>a unor bunuri imobile noi. Astfel,</w:t>
            </w:r>
            <w:r w:rsidR="0000405B" w:rsidRPr="00203163">
              <w:rPr>
                <w:bCs/>
              </w:rPr>
              <w:t xml:space="preserve"> </w:t>
            </w:r>
            <w:r w:rsidR="009835C0" w:rsidRPr="00203163">
              <w:rPr>
                <w:bCs/>
              </w:rPr>
              <w:t>după</w:t>
            </w:r>
            <w:r w:rsidR="0000405B" w:rsidRPr="00203163">
              <w:rPr>
                <w:bCs/>
              </w:rPr>
              <w:t xml:space="preserve"> numărul curent </w:t>
            </w:r>
            <w:r w:rsidR="00DE024C" w:rsidRPr="00203163">
              <w:rPr>
                <w:bCs/>
              </w:rPr>
              <w:t xml:space="preserve">142^10 se </w:t>
            </w:r>
            <w:r w:rsidR="009835C0" w:rsidRPr="00203163">
              <w:rPr>
                <w:bCs/>
              </w:rPr>
              <w:t>introduc patru noi numere curente, numerele curente 142^11-142^14</w:t>
            </w:r>
            <w:r w:rsidR="001F24DF" w:rsidRPr="00203163">
              <w:rPr>
                <w:bCs/>
              </w:rPr>
              <w:t>, identificate</w:t>
            </w:r>
            <w:r w:rsidR="00DE024C" w:rsidRPr="00203163">
              <w:rPr>
                <w:bCs/>
              </w:rPr>
              <w:t xml:space="preserve"> după cum urmează: </w:t>
            </w:r>
          </w:p>
          <w:p w14:paraId="65A87AE8" w14:textId="77777777" w:rsidR="00DE024C" w:rsidRPr="00203163" w:rsidRDefault="00DE024C" w:rsidP="00DE024C">
            <w:pPr>
              <w:autoSpaceDE w:val="0"/>
              <w:autoSpaceDN w:val="0"/>
              <w:adjustRightInd w:val="0"/>
              <w:jc w:val="both"/>
              <w:rPr>
                <w:bCs/>
              </w:rPr>
            </w:pPr>
          </w:p>
          <w:p w14:paraId="0B7FF6B8" w14:textId="77777777" w:rsidR="00232A70" w:rsidRPr="00203163" w:rsidRDefault="000C51B9" w:rsidP="003E671C">
            <w:pPr>
              <w:pStyle w:val="NoSpacing"/>
              <w:jc w:val="both"/>
              <w:rPr>
                <w:bCs/>
              </w:rPr>
            </w:pPr>
            <w:r w:rsidRPr="00203163">
              <w:rPr>
                <w:lang w:val="en-US" w:eastAsia="zh-CN"/>
              </w:rPr>
              <w:t>-</w:t>
            </w:r>
            <w:r w:rsidR="00232A70" w:rsidRPr="00203163">
              <w:rPr>
                <w:lang w:val="en-US" w:eastAsia="zh-CN"/>
              </w:rPr>
              <w:t xml:space="preserve"> numărul curent </w:t>
            </w:r>
            <w:r w:rsidR="00232A70" w:rsidRPr="00203163">
              <w:rPr>
                <w:lang w:eastAsia="zh-CN"/>
              </w:rPr>
              <w:t>142^11,</w:t>
            </w:r>
            <w:r w:rsidR="00232A70" w:rsidRPr="00203163">
              <w:rPr>
                <w:lang w:val="en-US" w:eastAsia="zh-CN"/>
              </w:rPr>
              <w:t xml:space="preserve"> </w:t>
            </w:r>
            <w:r w:rsidR="00B0791C" w:rsidRPr="00203163">
              <w:rPr>
                <w:lang w:val="en-US" w:eastAsia="zh-CN"/>
              </w:rPr>
              <w:t>MF 164027</w:t>
            </w:r>
            <w:r w:rsidR="00FB5E5D" w:rsidRPr="00203163">
              <w:rPr>
                <w:lang w:val="en-US" w:eastAsia="zh-CN"/>
              </w:rPr>
              <w:t xml:space="preserve"> - </w:t>
            </w:r>
            <w:r w:rsidR="00DE024C" w:rsidRPr="00203163">
              <w:rPr>
                <w:lang w:val="en-US" w:eastAsia="zh-CN"/>
              </w:rPr>
              <w:t>„</w:t>
            </w:r>
            <w:r w:rsidR="003E671C" w:rsidRPr="00203163">
              <w:rPr>
                <w:lang w:eastAsia="zh-CN"/>
              </w:rPr>
              <w:t>Plaja cu destinatie turistică</w:t>
            </w:r>
            <w:r w:rsidR="008F0AFE" w:rsidRPr="00203163">
              <w:rPr>
                <w:lang w:eastAsia="zh-CN"/>
              </w:rPr>
              <w:t>,</w:t>
            </w:r>
            <w:r w:rsidR="003E671C" w:rsidRPr="00203163">
              <w:rPr>
                <w:lang w:eastAsia="zh-CN"/>
              </w:rPr>
              <w:t xml:space="preserve"> județul Constanț</w:t>
            </w:r>
            <w:r w:rsidR="00DE024C" w:rsidRPr="00203163">
              <w:rPr>
                <w:lang w:eastAsia="zh-CN"/>
              </w:rPr>
              <w:t>a</w:t>
            </w:r>
            <w:r w:rsidR="003E671C" w:rsidRPr="00203163">
              <w:rPr>
                <w:lang w:eastAsia="zh-CN"/>
              </w:rPr>
              <w:t xml:space="preserve"> - Plaja Nă</w:t>
            </w:r>
            <w:r w:rsidR="00DE024C" w:rsidRPr="00203163">
              <w:rPr>
                <w:lang w:eastAsia="zh-CN"/>
              </w:rPr>
              <w:t>vodari, Mamaia Sat”,  CF nr.117404,</w:t>
            </w:r>
            <w:r w:rsidRPr="00203163">
              <w:rPr>
                <w:lang w:eastAsia="zh-CN"/>
              </w:rPr>
              <w:t xml:space="preserve"> S=3495 mp, UAT Nă</w:t>
            </w:r>
            <w:r w:rsidR="00DE024C" w:rsidRPr="00203163">
              <w:rPr>
                <w:lang w:eastAsia="zh-CN"/>
              </w:rPr>
              <w:t>vodari</w:t>
            </w:r>
            <w:r w:rsidRPr="00203163">
              <w:rPr>
                <w:lang w:eastAsia="zh-CN"/>
              </w:rPr>
              <w:t>;</w:t>
            </w:r>
            <w:r w:rsidR="00DE024C" w:rsidRPr="00203163">
              <w:rPr>
                <w:lang w:eastAsia="zh-CN"/>
              </w:rPr>
              <w:t xml:space="preserve"> </w:t>
            </w:r>
            <w:r w:rsidR="00232A70" w:rsidRPr="00203163">
              <w:rPr>
                <w:lang w:eastAsia="zh-CN"/>
              </w:rPr>
              <w:t>Durata de închiriere propusă este de 4 ani</w:t>
            </w:r>
            <w:r w:rsidR="00C73490" w:rsidRPr="00203163">
              <w:rPr>
                <w:lang w:eastAsia="zh-CN"/>
              </w:rPr>
              <w:t>,</w:t>
            </w:r>
            <w:r w:rsidR="00CC6AE6" w:rsidRPr="00203163">
              <w:rPr>
                <w:lang w:eastAsia="zh-CN"/>
              </w:rPr>
              <w:t xml:space="preserve"> </w:t>
            </w:r>
            <w:r w:rsidR="00C73490" w:rsidRPr="00203163">
              <w:rPr>
                <w:lang w:eastAsia="zh-CN"/>
              </w:rPr>
              <w:t xml:space="preserve">prin </w:t>
            </w:r>
            <w:r w:rsidR="00CC6AE6" w:rsidRPr="00203163">
              <w:rPr>
                <w:lang w:eastAsia="zh-CN"/>
              </w:rPr>
              <w:t xml:space="preserve">măsura propusă </w:t>
            </w:r>
            <w:r w:rsidR="00C73490" w:rsidRPr="00203163">
              <w:rPr>
                <w:lang w:eastAsia="zh-CN"/>
              </w:rPr>
              <w:t xml:space="preserve">se </w:t>
            </w:r>
            <w:r w:rsidR="00CC6AE6" w:rsidRPr="00203163">
              <w:rPr>
                <w:lang w:eastAsia="zh-CN"/>
              </w:rPr>
              <w:t>urmărește</w:t>
            </w:r>
            <w:r w:rsidR="00232A70" w:rsidRPr="00203163">
              <w:rPr>
                <w:lang w:eastAsia="zh-CN"/>
              </w:rPr>
              <w:t xml:space="preserve"> </w:t>
            </w:r>
            <w:r w:rsidR="00232A70" w:rsidRPr="00203163">
              <w:rPr>
                <w:bCs/>
              </w:rPr>
              <w:t>o sincronizare a termenelor de încetare a contractelor</w:t>
            </w:r>
            <w:r w:rsidR="00CC6AE6" w:rsidRPr="00203163">
              <w:rPr>
                <w:bCs/>
              </w:rPr>
              <w:t xml:space="preserve"> </w:t>
            </w:r>
            <w:r w:rsidR="00C73490" w:rsidRPr="00203163">
              <w:rPr>
                <w:bCs/>
              </w:rPr>
              <w:t>existente (</w:t>
            </w:r>
            <w:r w:rsidR="001846CA" w:rsidRPr="00203163">
              <w:rPr>
                <w:bCs/>
              </w:rPr>
              <w:t xml:space="preserve">perioada </w:t>
            </w:r>
            <w:r w:rsidR="00C73490" w:rsidRPr="00203163">
              <w:rPr>
                <w:bCs/>
              </w:rPr>
              <w:t xml:space="preserve">2026) cu cele care vor începe cu sezonul estival 2022.  </w:t>
            </w:r>
          </w:p>
          <w:p w14:paraId="47289B8E" w14:textId="77777777" w:rsidR="00232A70" w:rsidRPr="00203163" w:rsidRDefault="00232A70" w:rsidP="003E671C">
            <w:pPr>
              <w:pStyle w:val="NoSpacing"/>
              <w:jc w:val="both"/>
              <w:rPr>
                <w:lang w:eastAsia="zh-CN"/>
              </w:rPr>
            </w:pPr>
          </w:p>
          <w:p w14:paraId="7BE45E97" w14:textId="77777777" w:rsidR="005263D5" w:rsidRPr="00203163" w:rsidRDefault="00232A70" w:rsidP="00232A70">
            <w:pPr>
              <w:pStyle w:val="NoSpacing"/>
              <w:jc w:val="both"/>
            </w:pPr>
            <w:r w:rsidRPr="00203163">
              <w:rPr>
                <w:lang w:val="en-US" w:eastAsia="zh-CN"/>
              </w:rPr>
              <w:t xml:space="preserve">- numărul curent </w:t>
            </w:r>
            <w:r w:rsidRPr="00203163">
              <w:rPr>
                <w:lang w:eastAsia="zh-CN"/>
              </w:rPr>
              <w:t xml:space="preserve">142^12, </w:t>
            </w:r>
            <w:r w:rsidRPr="00203163">
              <w:rPr>
                <w:lang w:val="en-US" w:eastAsia="zh-CN"/>
              </w:rPr>
              <w:t>MF 164032 - „</w:t>
            </w:r>
            <w:r w:rsidRPr="00203163">
              <w:t xml:space="preserve">Faleze, plajă neamenajată, </w:t>
            </w:r>
            <w:r w:rsidRPr="00203163">
              <w:rPr>
                <w:lang w:eastAsia="zh-CN"/>
              </w:rPr>
              <w:t>județul Constanța</w:t>
            </w:r>
            <w:r w:rsidRPr="00203163">
              <w:t xml:space="preserve">” - Plaja Tuzla, Tronson 3, lot 2 Pescărie, CF: 106707, S=1807 mp, teren extravilan, neproductiv; UAT Tuzla; </w:t>
            </w:r>
          </w:p>
          <w:p w14:paraId="030DB60E" w14:textId="77777777" w:rsidR="00DE024C" w:rsidRPr="00203163" w:rsidRDefault="00DE024C" w:rsidP="003E671C">
            <w:pPr>
              <w:pStyle w:val="NoSpacing"/>
              <w:jc w:val="both"/>
              <w:rPr>
                <w:lang w:eastAsia="zh-CN"/>
              </w:rPr>
            </w:pPr>
          </w:p>
          <w:p w14:paraId="400DD97A" w14:textId="77777777" w:rsidR="00F94B99" w:rsidRPr="00203163" w:rsidRDefault="000C51B9" w:rsidP="003E671C">
            <w:pPr>
              <w:pStyle w:val="NoSpacing"/>
              <w:jc w:val="both"/>
            </w:pPr>
            <w:r w:rsidRPr="00203163">
              <w:rPr>
                <w:lang w:val="en-US" w:eastAsia="zh-CN"/>
              </w:rPr>
              <w:t>-</w:t>
            </w:r>
            <w:r w:rsidR="00232A70" w:rsidRPr="00203163">
              <w:rPr>
                <w:lang w:val="en-US" w:eastAsia="zh-CN"/>
              </w:rPr>
              <w:t xml:space="preserve">numărul curent </w:t>
            </w:r>
            <w:r w:rsidR="00232A70" w:rsidRPr="00203163">
              <w:rPr>
                <w:lang w:eastAsia="zh-CN"/>
              </w:rPr>
              <w:t xml:space="preserve">142^13, </w:t>
            </w:r>
            <w:r w:rsidR="00DE024C" w:rsidRPr="00203163">
              <w:rPr>
                <w:lang w:val="en-US" w:eastAsia="zh-CN"/>
              </w:rPr>
              <w:t>MF 164035</w:t>
            </w:r>
            <w:r w:rsidR="00FB5E5D" w:rsidRPr="00203163">
              <w:rPr>
                <w:lang w:val="en-US" w:eastAsia="zh-CN"/>
              </w:rPr>
              <w:t xml:space="preserve"> </w:t>
            </w:r>
            <w:r w:rsidR="00DE024C" w:rsidRPr="00203163">
              <w:rPr>
                <w:lang w:val="en-US" w:eastAsia="zh-CN"/>
              </w:rPr>
              <w:t>- „</w:t>
            </w:r>
            <w:r w:rsidR="008F0AFE" w:rsidRPr="00203163">
              <w:t>Faleze, plaja neamenajată,</w:t>
            </w:r>
            <w:r w:rsidR="00DE024C" w:rsidRPr="00203163">
              <w:t xml:space="preserve"> </w:t>
            </w:r>
            <w:r w:rsidR="008F0AFE" w:rsidRPr="00203163">
              <w:rPr>
                <w:lang w:eastAsia="zh-CN"/>
              </w:rPr>
              <w:t xml:space="preserve">județul Constanța </w:t>
            </w:r>
            <w:r w:rsidR="00DE024C" w:rsidRPr="00203163">
              <w:t>- Plaja 23 August”,  CF nr.105217</w:t>
            </w:r>
            <w:r w:rsidR="002B0C07" w:rsidRPr="00203163">
              <w:t>,</w:t>
            </w:r>
            <w:r w:rsidR="00DE024C" w:rsidRPr="00203163">
              <w:t xml:space="preserve"> S=2960 mp, UAT 23 August;</w:t>
            </w:r>
          </w:p>
          <w:p w14:paraId="6E5D0578" w14:textId="77777777" w:rsidR="00CC6AE6" w:rsidRPr="00203163" w:rsidRDefault="00CC6AE6" w:rsidP="00CC6AE6">
            <w:pPr>
              <w:autoSpaceDE w:val="0"/>
              <w:autoSpaceDN w:val="0"/>
              <w:adjustRightInd w:val="0"/>
              <w:jc w:val="both"/>
              <w:rPr>
                <w:bCs/>
              </w:rPr>
            </w:pPr>
            <w:r w:rsidRPr="00203163">
              <w:rPr>
                <w:bCs/>
              </w:rPr>
              <w:t xml:space="preserve">Duratele de închiriere propuse pentru </w:t>
            </w:r>
            <w:r w:rsidR="008C1C09" w:rsidRPr="00203163">
              <w:rPr>
                <w:bCs/>
              </w:rPr>
              <w:t>bunurile sus-menționate</w:t>
            </w:r>
            <w:r w:rsidRPr="00203163">
              <w:rPr>
                <w:bCs/>
              </w:rPr>
              <w:t xml:space="preserve"> este de 2 ani</w:t>
            </w:r>
            <w:r w:rsidR="008C1C09" w:rsidRPr="00203163">
              <w:rPr>
                <w:bCs/>
              </w:rPr>
              <w:t>,</w:t>
            </w:r>
            <w:r w:rsidRPr="00203163">
              <w:rPr>
                <w:bCs/>
              </w:rPr>
              <w:t xml:space="preserve"> durate aferente sezoanelor estivale 2022 și 2023, raportat la durata acțiunii de înnisipare în urma căreia vor rezulta sectoare de plaje noi, care ulterior vor fi intabulate și alipite suprafețelor </w:t>
            </w:r>
            <w:r w:rsidR="008C1C09" w:rsidRPr="00203163">
              <w:rPr>
                <w:bCs/>
              </w:rPr>
              <w:t xml:space="preserve">de plajă </w:t>
            </w:r>
            <w:r w:rsidRPr="00203163">
              <w:rPr>
                <w:bCs/>
              </w:rPr>
              <w:t xml:space="preserve">existente. </w:t>
            </w:r>
          </w:p>
          <w:p w14:paraId="01A7CFDF" w14:textId="77777777" w:rsidR="00CC6AE6" w:rsidRPr="00203163" w:rsidRDefault="00CC6AE6" w:rsidP="003E671C">
            <w:pPr>
              <w:pStyle w:val="NoSpacing"/>
              <w:jc w:val="both"/>
            </w:pPr>
          </w:p>
          <w:p w14:paraId="1DDE5A7B" w14:textId="77777777" w:rsidR="00B0791C" w:rsidRPr="00203163" w:rsidRDefault="000C51B9" w:rsidP="00BB3C82">
            <w:pPr>
              <w:pStyle w:val="NoSpacing"/>
              <w:jc w:val="both"/>
              <w:rPr>
                <w:lang w:val="en-US" w:eastAsia="zh-CN"/>
              </w:rPr>
            </w:pPr>
            <w:r w:rsidRPr="00203163">
              <w:rPr>
                <w:lang w:val="en-US" w:eastAsia="zh-CN"/>
              </w:rPr>
              <w:t>-</w:t>
            </w:r>
            <w:r w:rsidR="00232A70" w:rsidRPr="00203163">
              <w:rPr>
                <w:lang w:val="en-US" w:eastAsia="zh-CN"/>
              </w:rPr>
              <w:t xml:space="preserve">numărul curent </w:t>
            </w:r>
            <w:r w:rsidR="00232A70" w:rsidRPr="00203163">
              <w:rPr>
                <w:lang w:eastAsia="zh-CN"/>
              </w:rPr>
              <w:t xml:space="preserve">142^14, </w:t>
            </w:r>
            <w:r w:rsidR="00B0791C" w:rsidRPr="00203163">
              <w:rPr>
                <w:lang w:val="en-US" w:eastAsia="zh-CN"/>
              </w:rPr>
              <w:t>MF 166265</w:t>
            </w:r>
            <w:r w:rsidR="00FB5E5D" w:rsidRPr="00203163">
              <w:rPr>
                <w:lang w:val="en-US" w:eastAsia="zh-CN"/>
              </w:rPr>
              <w:t xml:space="preserve"> (</w:t>
            </w:r>
            <w:r w:rsidR="00FB5E5D" w:rsidRPr="00203163">
              <w:t>parțial)</w:t>
            </w:r>
            <w:r w:rsidR="00DE024C" w:rsidRPr="00203163">
              <w:rPr>
                <w:lang w:val="en-US" w:eastAsia="zh-CN"/>
              </w:rPr>
              <w:t xml:space="preserve"> </w:t>
            </w:r>
            <w:r w:rsidR="00FB5E5D" w:rsidRPr="00203163">
              <w:rPr>
                <w:lang w:val="en-US" w:eastAsia="zh-CN"/>
              </w:rPr>
              <w:t>-</w:t>
            </w:r>
            <w:r w:rsidR="00DE024C" w:rsidRPr="00203163">
              <w:rPr>
                <w:sz w:val="18"/>
                <w:szCs w:val="18"/>
              </w:rPr>
              <w:t xml:space="preserve"> </w:t>
            </w:r>
            <w:r w:rsidR="002C7204" w:rsidRPr="00203163">
              <w:rPr>
                <w:sz w:val="18"/>
                <w:szCs w:val="18"/>
              </w:rPr>
              <w:t>„</w:t>
            </w:r>
            <w:r w:rsidR="00DE024C" w:rsidRPr="00203163">
              <w:rPr>
                <w:lang w:eastAsia="zh-CN"/>
              </w:rPr>
              <w:t xml:space="preserve">Plaja </w:t>
            </w:r>
            <w:r w:rsidR="008F0AFE" w:rsidRPr="00203163">
              <w:rPr>
                <w:lang w:eastAsia="zh-CN"/>
              </w:rPr>
              <w:t xml:space="preserve">Constanța </w:t>
            </w:r>
            <w:r w:rsidR="00DE024C" w:rsidRPr="00203163">
              <w:rPr>
                <w:lang w:eastAsia="zh-CN"/>
              </w:rPr>
              <w:t>- POS MEDIU (10 sectoare)</w:t>
            </w:r>
            <w:r w:rsidR="00DE024C" w:rsidRPr="00203163">
              <w:rPr>
                <w:sz w:val="18"/>
                <w:szCs w:val="18"/>
              </w:rPr>
              <w:t xml:space="preserve"> - </w:t>
            </w:r>
            <w:r w:rsidR="00DE024C" w:rsidRPr="00203163">
              <w:rPr>
                <w:lang w:eastAsia="zh-CN"/>
              </w:rPr>
              <w:t>Plaja Mamaia”, CF nr. 245459</w:t>
            </w:r>
            <w:r w:rsidR="002B0C07" w:rsidRPr="00203163">
              <w:rPr>
                <w:lang w:eastAsia="zh-CN"/>
              </w:rPr>
              <w:t>,</w:t>
            </w:r>
            <w:r w:rsidR="00DE024C" w:rsidRPr="00203163">
              <w:rPr>
                <w:lang w:eastAsia="zh-CN"/>
              </w:rPr>
              <w:t xml:space="preserve"> S = 6.639 mp, UAT Constanța</w:t>
            </w:r>
            <w:r w:rsidR="009835C0" w:rsidRPr="00203163">
              <w:rPr>
                <w:lang w:eastAsia="zh-CN"/>
              </w:rPr>
              <w:t>.</w:t>
            </w:r>
          </w:p>
          <w:p w14:paraId="7641EA90" w14:textId="77777777" w:rsidR="00D53BB6" w:rsidRPr="00203163" w:rsidRDefault="00827A68" w:rsidP="00595CAA">
            <w:pPr>
              <w:autoSpaceDE w:val="0"/>
              <w:autoSpaceDN w:val="0"/>
              <w:adjustRightInd w:val="0"/>
              <w:jc w:val="both"/>
            </w:pPr>
            <w:r w:rsidRPr="00203163">
              <w:rPr>
                <w:lang w:val="en-US" w:eastAsia="zh-CN"/>
              </w:rPr>
              <w:t xml:space="preserve">Durata de închiriere </w:t>
            </w:r>
            <w:r w:rsidR="00232A70" w:rsidRPr="00203163">
              <w:rPr>
                <w:lang w:val="en-US" w:eastAsia="zh-CN"/>
              </w:rPr>
              <w:t xml:space="preserve">propusă </w:t>
            </w:r>
            <w:r w:rsidRPr="00203163">
              <w:rPr>
                <w:lang w:val="en-US" w:eastAsia="zh-CN"/>
              </w:rPr>
              <w:t xml:space="preserve">aferentă </w:t>
            </w:r>
            <w:r w:rsidR="00CC6AE6" w:rsidRPr="00203163">
              <w:rPr>
                <w:lang w:val="en-US" w:eastAsia="zh-CN"/>
              </w:rPr>
              <w:t>acestui bun</w:t>
            </w:r>
            <w:r w:rsidR="00240D7C" w:rsidRPr="00203163">
              <w:rPr>
                <w:lang w:val="en-US" w:eastAsia="zh-CN"/>
              </w:rPr>
              <w:t xml:space="preserve"> este de „1 an” deoarece</w:t>
            </w:r>
            <w:r w:rsidR="00240D7C" w:rsidRPr="00203163">
              <w:t xml:space="preserve"> suprafeței de plajă intabulate, la sfârșitul sezonului estival 2022, li se vor alipi suprafețele de plajă nou create rezultate în urma acțiunii de înnisipare. Astfel, se va sincroniza prin această măsură propusă posibilitatea închirierii sectoarelor de plajă existente, </w:t>
            </w:r>
            <w:r w:rsidR="005263D5" w:rsidRPr="00203163">
              <w:rPr>
                <w:bCs/>
              </w:rPr>
              <w:t xml:space="preserve">cu </w:t>
            </w:r>
            <w:r w:rsidR="00240D7C" w:rsidRPr="00203163">
              <w:rPr>
                <w:bCs/>
              </w:rPr>
              <w:t>termenelor de încetare a contractelor</w:t>
            </w:r>
            <w:r w:rsidR="00240D7C" w:rsidRPr="00203163">
              <w:t xml:space="preserve"> doar pentru sezonul estival 2022.</w:t>
            </w:r>
            <w:r w:rsidR="00D53BB6" w:rsidRPr="00203163">
              <w:t xml:space="preserve"> </w:t>
            </w:r>
          </w:p>
          <w:p w14:paraId="59D07F66" w14:textId="77777777" w:rsidR="00827A68" w:rsidRPr="00203163" w:rsidRDefault="00827A68" w:rsidP="00595CAA">
            <w:pPr>
              <w:autoSpaceDE w:val="0"/>
              <w:autoSpaceDN w:val="0"/>
              <w:adjustRightInd w:val="0"/>
              <w:jc w:val="both"/>
            </w:pPr>
          </w:p>
          <w:p w14:paraId="2EB44FA3" w14:textId="1D2B2BBD" w:rsidR="00D53BB6" w:rsidRPr="00203163" w:rsidRDefault="003A009C" w:rsidP="00595CAA">
            <w:pPr>
              <w:autoSpaceDE w:val="0"/>
              <w:autoSpaceDN w:val="0"/>
              <w:adjustRightInd w:val="0"/>
              <w:jc w:val="both"/>
            </w:pPr>
            <w:r w:rsidRPr="00203163">
              <w:t>Astfel, după acțiunile de înnisipare în urma cărora se vor creea plaje noi și, totodată, după efectuarea operațiunile cadastrale de alipire cu plajele deja existente, Administrația Bazinală de Apă</w:t>
            </w:r>
            <w:r w:rsidR="00AB0AFE" w:rsidRPr="00203163">
              <w:t xml:space="preserve"> Dobrogea-Litoral</w:t>
            </w:r>
            <w:r w:rsidRPr="00203163">
              <w:t xml:space="preserve"> va</w:t>
            </w:r>
            <w:r w:rsidR="00AB0AFE" w:rsidRPr="00203163">
              <w:t xml:space="preserve"> proceda la</w:t>
            </w:r>
            <w:r w:rsidRPr="00203163">
              <w:t xml:space="preserve"> resectoriza</w:t>
            </w:r>
            <w:r w:rsidR="00AB0AFE" w:rsidRPr="00203163">
              <w:t>rea</w:t>
            </w:r>
            <w:r w:rsidR="00BA453E" w:rsidRPr="00203163">
              <w:t xml:space="preserve"> plajelor</w:t>
            </w:r>
            <w:r w:rsidRPr="00203163">
              <w:t xml:space="preserve"> aplicând metodologia de calcul al prețului de pornire </w:t>
            </w:r>
            <w:r w:rsidR="00BA453E" w:rsidRPr="00203163">
              <w:t>al licitațiilor</w:t>
            </w:r>
            <w:r w:rsidR="008D6076">
              <w:t xml:space="preserve"> în</w:t>
            </w:r>
            <w:bookmarkStart w:id="1" w:name="_GoBack"/>
            <w:bookmarkEnd w:id="1"/>
            <w:r w:rsidR="00BA453E" w:rsidRPr="00203163">
              <w:t xml:space="preserve"> funcție de categoria de plajă.</w:t>
            </w:r>
          </w:p>
          <w:p w14:paraId="565FE30D" w14:textId="77777777" w:rsidR="00827A68" w:rsidRPr="00203163" w:rsidRDefault="00827A68" w:rsidP="00595CAA">
            <w:pPr>
              <w:autoSpaceDE w:val="0"/>
              <w:autoSpaceDN w:val="0"/>
              <w:adjustRightInd w:val="0"/>
              <w:jc w:val="both"/>
              <w:rPr>
                <w:lang w:val="en-US" w:eastAsia="zh-CN"/>
              </w:rPr>
            </w:pPr>
          </w:p>
          <w:p w14:paraId="37964476" w14:textId="77777777" w:rsidR="009835C0" w:rsidRPr="00203163" w:rsidRDefault="002C7204" w:rsidP="00595CAA">
            <w:pPr>
              <w:autoSpaceDE w:val="0"/>
              <w:autoSpaceDN w:val="0"/>
              <w:adjustRightInd w:val="0"/>
              <w:jc w:val="both"/>
              <w:rPr>
                <w:lang w:val="en-US"/>
              </w:rPr>
            </w:pPr>
            <w:r w:rsidRPr="00203163">
              <w:rPr>
                <w:lang w:val="en-US"/>
              </w:rPr>
              <w:t xml:space="preserve">De asemenea, precizăm faptul că </w:t>
            </w:r>
            <w:bookmarkStart w:id="2" w:name="_Hlk91067523"/>
            <w:r w:rsidR="003446C2" w:rsidRPr="00203163">
              <w:rPr>
                <w:lang w:val="en-US"/>
              </w:rPr>
              <w:t>închirierea bunurilor</w:t>
            </w:r>
            <w:r w:rsidRPr="00203163">
              <w:rPr>
                <w:lang w:val="en-US"/>
              </w:rPr>
              <w:t xml:space="preserve"> imobile cuprinse în prezentul proiect de act normativ nu afectează activitățile de gospodărire a apelor sau alte activități conexe și reglementate</w:t>
            </w:r>
            <w:bookmarkEnd w:id="2"/>
            <w:r w:rsidRPr="00203163">
              <w:rPr>
                <w:lang w:val="en-US"/>
              </w:rPr>
              <w:t>.</w:t>
            </w:r>
            <w:r w:rsidR="0030312A" w:rsidRPr="00203163">
              <w:rPr>
                <w:lang w:val="en-US"/>
              </w:rPr>
              <w:t xml:space="preserve"> </w:t>
            </w:r>
          </w:p>
          <w:p w14:paraId="1ACD3B6F" w14:textId="77777777" w:rsidR="0030312A" w:rsidRPr="00203163" w:rsidRDefault="0030312A" w:rsidP="00595CAA">
            <w:pPr>
              <w:autoSpaceDE w:val="0"/>
              <w:autoSpaceDN w:val="0"/>
              <w:adjustRightInd w:val="0"/>
              <w:jc w:val="both"/>
              <w:rPr>
                <w:lang w:val="en-US" w:eastAsia="zh-CN"/>
              </w:rPr>
            </w:pPr>
          </w:p>
          <w:p w14:paraId="4E6DDFA0" w14:textId="77777777" w:rsidR="002C7204" w:rsidRPr="00203163" w:rsidRDefault="002C7204" w:rsidP="002C7204">
            <w:pPr>
              <w:autoSpaceDE w:val="0"/>
              <w:autoSpaceDN w:val="0"/>
              <w:adjustRightInd w:val="0"/>
              <w:jc w:val="both"/>
              <w:rPr>
                <w:bCs/>
                <w:lang w:eastAsia="zh-CN"/>
              </w:rPr>
            </w:pPr>
            <w:r w:rsidRPr="00203163">
              <w:rPr>
                <w:bCs/>
              </w:rPr>
              <w:t>Totodată, pentru fiecare bun cuprins în prezentul proiect de act normativ, în ceea ce privește stabilirea duratei, a preţului minim al închirierii, a</w:t>
            </w:r>
            <w:r w:rsidR="00B14185" w:rsidRPr="00203163">
              <w:rPr>
                <w:bCs/>
              </w:rPr>
              <w:t xml:space="preserve"> destinației </w:t>
            </w:r>
            <w:r w:rsidRPr="00203163">
              <w:rPr>
                <w:bCs/>
              </w:rPr>
              <w:t xml:space="preserve"> s-a aplicat aceeași metodologie aprobată de către Adminis</w:t>
            </w:r>
            <w:r w:rsidR="00B14185" w:rsidRPr="00203163">
              <w:rPr>
                <w:bCs/>
              </w:rPr>
              <w:t xml:space="preserve">traţia Naţională „Apele Române” </w:t>
            </w:r>
            <w:r w:rsidRPr="00203163">
              <w:rPr>
                <w:bCs/>
              </w:rPr>
              <w:t>conform hotărârii Consiliului de Conducere nr.13/07.10.2019, metodologie care a stat la fundamentarea em</w:t>
            </w:r>
            <w:r w:rsidR="00BE0D06" w:rsidRPr="00203163">
              <w:rPr>
                <w:bCs/>
              </w:rPr>
              <w:t>iterii Hotărârii Guvernului nr.</w:t>
            </w:r>
            <w:r w:rsidRPr="00203163">
              <w:rPr>
                <w:bCs/>
              </w:rPr>
              <w:t>183/2020</w:t>
            </w:r>
            <w:r w:rsidR="00BE0D06" w:rsidRPr="00203163">
              <w:rPr>
                <w:bCs/>
              </w:rPr>
              <w:t xml:space="preserve"> </w:t>
            </w:r>
            <w:r w:rsidRPr="00203163">
              <w:rPr>
                <w:bCs/>
              </w:rPr>
              <w:t>privind aprobarea închirierii unor bunuri imobile proprietate publică a statului, aflate în administrarea Administraţiei Naţi</w:t>
            </w:r>
            <w:r w:rsidR="00BE0D06" w:rsidRPr="00203163">
              <w:rPr>
                <w:bCs/>
              </w:rPr>
              <w:t>onale „Apele Române”, cu modificările și completările ulterioare.</w:t>
            </w:r>
          </w:p>
          <w:p w14:paraId="6828CFD8" w14:textId="77777777" w:rsidR="002C7204" w:rsidRPr="00203163" w:rsidRDefault="002C7204" w:rsidP="002C7204">
            <w:pPr>
              <w:jc w:val="both"/>
              <w:rPr>
                <w:bCs/>
              </w:rPr>
            </w:pPr>
          </w:p>
          <w:p w14:paraId="00BA7FB1" w14:textId="77777777" w:rsidR="002C7204" w:rsidRPr="00203163" w:rsidRDefault="002C7204" w:rsidP="002C7204">
            <w:pPr>
              <w:autoSpaceDE w:val="0"/>
              <w:autoSpaceDN w:val="0"/>
              <w:adjustRightInd w:val="0"/>
              <w:jc w:val="both"/>
              <w:rPr>
                <w:bCs/>
              </w:rPr>
            </w:pPr>
            <w:bookmarkStart w:id="3" w:name="_Hlk33626505"/>
            <w:r w:rsidRPr="00203163">
              <w:rPr>
                <w:bCs/>
              </w:rPr>
              <w:t>Adminis</w:t>
            </w:r>
            <w:r w:rsidR="00596F6E" w:rsidRPr="00203163">
              <w:rPr>
                <w:bCs/>
              </w:rPr>
              <w:t>traţia Naţională „Apele Române”</w:t>
            </w:r>
            <w:r w:rsidRPr="00203163">
              <w:rPr>
                <w:bCs/>
              </w:rPr>
              <w:t xml:space="preserve"> va urmări şi se va asigura, că cedarea folosinţei bunurilor imobile cuprinse în prezentul proiect de act normativ se va realiza numai cu respectarea prevederilor Legii apelor nr. 107/1996, cu modificările şi completările ulterioare</w:t>
            </w:r>
            <w:r w:rsidR="003B48FC" w:rsidRPr="00203163">
              <w:rPr>
                <w:bCs/>
              </w:rPr>
              <w:t>, ale</w:t>
            </w:r>
            <w:r w:rsidR="003B48FC" w:rsidRPr="00203163">
              <w:rPr>
                <w:lang w:val="en-US" w:eastAsia="zh-CN"/>
              </w:rPr>
              <w:t xml:space="preserve"> </w:t>
            </w:r>
            <w:r w:rsidR="003B48FC" w:rsidRPr="00203163">
              <w:rPr>
                <w:bCs/>
                <w:lang w:val="en-US"/>
              </w:rPr>
              <w:t xml:space="preserve">Ordonanţei de urgenţă a Guvernului </w:t>
            </w:r>
            <w:r w:rsidR="003B48FC" w:rsidRPr="00203163">
              <w:rPr>
                <w:lang w:val="en-US" w:eastAsia="zh-CN"/>
              </w:rPr>
              <w:t xml:space="preserve">nr.19/2006, cu modificările ulterioare </w:t>
            </w:r>
            <w:r w:rsidRPr="00203163">
              <w:rPr>
                <w:bCs/>
              </w:rPr>
              <w:t>şi va respecta regimul general de folosire a apelor</w:t>
            </w:r>
            <w:r w:rsidR="003B48FC" w:rsidRPr="00203163">
              <w:rPr>
                <w:bCs/>
              </w:rPr>
              <w:t>,</w:t>
            </w:r>
            <w:r w:rsidR="007508D7" w:rsidRPr="00203163">
              <w:rPr>
                <w:bCs/>
              </w:rPr>
              <w:t xml:space="preserve"> precum și a</w:t>
            </w:r>
            <w:r w:rsidR="003B48FC" w:rsidRPr="00203163">
              <w:rPr>
                <w:bCs/>
              </w:rPr>
              <w:t xml:space="preserve"> plajelor</w:t>
            </w:r>
            <w:r w:rsidRPr="00203163">
              <w:rPr>
                <w:bCs/>
              </w:rPr>
              <w:t xml:space="preserve"> </w:t>
            </w:r>
            <w:r w:rsidR="00E25B1A" w:rsidRPr="00203163">
              <w:rPr>
                <w:bCs/>
              </w:rPr>
              <w:t>cu destinație turistică</w:t>
            </w:r>
            <w:bookmarkEnd w:id="3"/>
            <w:r w:rsidR="007508D7" w:rsidRPr="00203163">
              <w:rPr>
                <w:bCs/>
              </w:rPr>
              <w:t>.</w:t>
            </w:r>
          </w:p>
          <w:p w14:paraId="0DC16433" w14:textId="77777777" w:rsidR="002C7204" w:rsidRPr="00203163" w:rsidRDefault="002C7204" w:rsidP="002C7204">
            <w:pPr>
              <w:autoSpaceDE w:val="0"/>
              <w:autoSpaceDN w:val="0"/>
              <w:adjustRightInd w:val="0"/>
              <w:jc w:val="both"/>
              <w:rPr>
                <w:bCs/>
              </w:rPr>
            </w:pPr>
          </w:p>
          <w:p w14:paraId="4F2DA32A" w14:textId="77777777" w:rsidR="003633B4" w:rsidRPr="00203163" w:rsidRDefault="003633B4" w:rsidP="003633B4">
            <w:pPr>
              <w:autoSpaceDE w:val="0"/>
              <w:autoSpaceDN w:val="0"/>
              <w:adjustRightInd w:val="0"/>
              <w:jc w:val="both"/>
              <w:rPr>
                <w:lang w:val="en-US" w:eastAsia="zh-CN"/>
              </w:rPr>
            </w:pPr>
            <w:r w:rsidRPr="00203163">
              <w:rPr>
                <w:lang w:val="en-US" w:eastAsia="zh-CN"/>
              </w:rPr>
              <w:t>Precizăm faptul că pentru bunurile imobile care fac obiectul prezentului proiect de act normativ</w:t>
            </w:r>
            <w:r w:rsidRPr="00203163">
              <w:rPr>
                <w:bCs/>
              </w:rPr>
              <w:t>, la acest moment nu sunt demarate procedurile de licitație publică.</w:t>
            </w:r>
          </w:p>
          <w:p w14:paraId="24D94ECD" w14:textId="77777777" w:rsidR="002C7204" w:rsidRPr="00203163" w:rsidRDefault="002C7204" w:rsidP="002C7204">
            <w:pPr>
              <w:autoSpaceDE w:val="0"/>
              <w:autoSpaceDN w:val="0"/>
              <w:adjustRightInd w:val="0"/>
              <w:jc w:val="both"/>
              <w:rPr>
                <w:lang w:val="en-US"/>
              </w:rPr>
            </w:pPr>
          </w:p>
          <w:p w14:paraId="3FB0C3AC" w14:textId="77777777" w:rsidR="002C7204" w:rsidRPr="00203163" w:rsidRDefault="002C7204" w:rsidP="002C7204">
            <w:pPr>
              <w:autoSpaceDE w:val="0"/>
              <w:autoSpaceDN w:val="0"/>
              <w:adjustRightInd w:val="0"/>
              <w:jc w:val="both"/>
              <w:rPr>
                <w:bCs/>
              </w:rPr>
            </w:pPr>
            <w:r w:rsidRPr="00203163">
              <w:rPr>
                <w:bCs/>
              </w:rPr>
              <w:t xml:space="preserve">De asemenea, menţionăm faptul că bunurile imobile cuprinse în </w:t>
            </w:r>
            <w:r w:rsidR="00F026B8" w:rsidRPr="00203163">
              <w:rPr>
                <w:bCs/>
              </w:rPr>
              <w:t>prezentul priect de act normativ s</w:t>
            </w:r>
            <w:r w:rsidRPr="00203163">
              <w:rPr>
                <w:bCs/>
              </w:rPr>
              <w:t>unt libere de sarcini, nu se află în litigiu și nu fac obiectul unor cereri de revendicare, astfel cum rezultă din cuprinsul documentelor justificative ale dreptului de proprietate ce însoțesc proiectul.</w:t>
            </w:r>
          </w:p>
          <w:p w14:paraId="7B4F75F9" w14:textId="77777777" w:rsidR="009835C0" w:rsidRPr="00203163" w:rsidRDefault="009835C0" w:rsidP="00595CAA">
            <w:pPr>
              <w:autoSpaceDE w:val="0"/>
              <w:autoSpaceDN w:val="0"/>
              <w:adjustRightInd w:val="0"/>
              <w:jc w:val="both"/>
              <w:rPr>
                <w:lang w:val="en-US" w:eastAsia="zh-CN"/>
              </w:rPr>
            </w:pPr>
          </w:p>
          <w:p w14:paraId="326DBF27" w14:textId="77777777" w:rsidR="00693BE5" w:rsidRPr="00203163" w:rsidRDefault="00693BE5" w:rsidP="00595CAA">
            <w:pPr>
              <w:autoSpaceDE w:val="0"/>
              <w:autoSpaceDN w:val="0"/>
              <w:adjustRightInd w:val="0"/>
              <w:jc w:val="both"/>
              <w:rPr>
                <w:lang w:val="en-US" w:eastAsia="zh-CN"/>
              </w:rPr>
            </w:pPr>
          </w:p>
          <w:p w14:paraId="374B1203" w14:textId="77777777" w:rsidR="00693BE5" w:rsidRPr="00203163" w:rsidRDefault="00693BE5" w:rsidP="00595CAA">
            <w:pPr>
              <w:autoSpaceDE w:val="0"/>
              <w:autoSpaceDN w:val="0"/>
              <w:adjustRightInd w:val="0"/>
              <w:jc w:val="both"/>
              <w:rPr>
                <w:lang w:val="en-US" w:eastAsia="zh-CN"/>
              </w:rPr>
            </w:pPr>
          </w:p>
          <w:p w14:paraId="55FEC492" w14:textId="77777777" w:rsidR="003F163D" w:rsidRPr="00203163" w:rsidRDefault="003F163D" w:rsidP="003B48FC">
            <w:pPr>
              <w:autoSpaceDE w:val="0"/>
              <w:autoSpaceDN w:val="0"/>
              <w:adjustRightInd w:val="0"/>
              <w:jc w:val="both"/>
              <w:rPr>
                <w:bCs/>
              </w:rPr>
            </w:pPr>
          </w:p>
        </w:tc>
      </w:tr>
      <w:tr w:rsidR="009F1508" w:rsidRPr="00B34FB4" w14:paraId="2AAD6BAD" w14:textId="77777777" w:rsidTr="003B48FC">
        <w:trPr>
          <w:trHeight w:val="321"/>
          <w:tblCellSpacing w:w="0" w:type="dxa"/>
        </w:trPr>
        <w:tc>
          <w:tcPr>
            <w:tcW w:w="2765" w:type="dxa"/>
            <w:tcMar>
              <w:top w:w="15" w:type="dxa"/>
              <w:left w:w="15" w:type="dxa"/>
              <w:bottom w:w="15" w:type="dxa"/>
              <w:right w:w="15" w:type="dxa"/>
            </w:tcMar>
          </w:tcPr>
          <w:p w14:paraId="77C7AC87" w14:textId="77777777" w:rsidR="009F1508" w:rsidRPr="00B34FB4" w:rsidRDefault="009F1508" w:rsidP="00DB71D2">
            <w:pPr>
              <w:jc w:val="both"/>
              <w:rPr>
                <w:color w:val="000000"/>
              </w:rPr>
            </w:pPr>
            <w:r w:rsidRPr="00B34FB4">
              <w:rPr>
                <w:color w:val="000000"/>
              </w:rPr>
              <w:lastRenderedPageBreak/>
              <w:t>1</w:t>
            </w:r>
            <w:r w:rsidRPr="00B34FB4">
              <w:rPr>
                <w:color w:val="000000"/>
                <w:vertAlign w:val="superscript"/>
              </w:rPr>
              <w:t>1</w:t>
            </w:r>
            <w:r w:rsidRPr="00B34FB4">
              <w:rPr>
                <w:color w:val="000000"/>
              </w:rPr>
              <w:t xml:space="preserve">În cazul proiectelor de acte normative care transpun legislaţie comunitară sau creează cadrul pentru aplicarea directă a acesteia </w:t>
            </w:r>
          </w:p>
        </w:tc>
        <w:tc>
          <w:tcPr>
            <w:tcW w:w="7518" w:type="dxa"/>
            <w:gridSpan w:val="3"/>
            <w:tcMar>
              <w:top w:w="15" w:type="dxa"/>
              <w:left w:w="15" w:type="dxa"/>
              <w:bottom w:w="15" w:type="dxa"/>
              <w:right w:w="15" w:type="dxa"/>
            </w:tcMar>
            <w:vAlign w:val="center"/>
          </w:tcPr>
          <w:p w14:paraId="42329C92" w14:textId="77777777" w:rsidR="009F1508" w:rsidRPr="00B34FB4" w:rsidRDefault="009F1508" w:rsidP="003B48FC">
            <w:pPr>
              <w:shd w:val="clear" w:color="auto" w:fill="FFFFFF"/>
              <w:tabs>
                <w:tab w:val="left" w:pos="298"/>
              </w:tabs>
              <w:ind w:left="93" w:right="155"/>
              <w:jc w:val="center"/>
              <w:rPr>
                <w:color w:val="000000"/>
              </w:rPr>
            </w:pPr>
            <w:r w:rsidRPr="00B34FB4">
              <w:rPr>
                <w:color w:val="000000"/>
              </w:rPr>
              <w:t>Proiectul de act normativ nu se referă la acest subiect.</w:t>
            </w:r>
          </w:p>
        </w:tc>
      </w:tr>
      <w:tr w:rsidR="009F1508" w:rsidRPr="00B34FB4" w14:paraId="3E6DEE1B" w14:textId="77777777" w:rsidTr="00377678">
        <w:trPr>
          <w:trHeight w:val="744"/>
          <w:tblCellSpacing w:w="0" w:type="dxa"/>
        </w:trPr>
        <w:tc>
          <w:tcPr>
            <w:tcW w:w="2765" w:type="dxa"/>
            <w:tcMar>
              <w:top w:w="15" w:type="dxa"/>
              <w:left w:w="15" w:type="dxa"/>
              <w:bottom w:w="15" w:type="dxa"/>
              <w:right w:w="15" w:type="dxa"/>
            </w:tcMar>
            <w:vAlign w:val="center"/>
          </w:tcPr>
          <w:p w14:paraId="5A088F22" w14:textId="77777777" w:rsidR="009F1508" w:rsidRPr="00B34FB4" w:rsidRDefault="009F1508" w:rsidP="00377678">
            <w:pPr>
              <w:jc w:val="center"/>
              <w:rPr>
                <w:color w:val="000000"/>
              </w:rPr>
            </w:pPr>
            <w:r w:rsidRPr="00B34FB4">
              <w:rPr>
                <w:color w:val="000000"/>
              </w:rPr>
              <w:t>2. Schimbări preconizate</w:t>
            </w:r>
          </w:p>
        </w:tc>
        <w:tc>
          <w:tcPr>
            <w:tcW w:w="7518" w:type="dxa"/>
            <w:gridSpan w:val="3"/>
            <w:tcMar>
              <w:top w:w="15" w:type="dxa"/>
              <w:left w:w="15" w:type="dxa"/>
              <w:bottom w:w="15" w:type="dxa"/>
              <w:right w:w="15" w:type="dxa"/>
            </w:tcMar>
          </w:tcPr>
          <w:p w14:paraId="1567E98A" w14:textId="77777777" w:rsidR="00377678" w:rsidRDefault="00377678" w:rsidP="003633B4">
            <w:pPr>
              <w:jc w:val="both"/>
              <w:rPr>
                <w:bCs/>
                <w:color w:val="000000"/>
              </w:rPr>
            </w:pPr>
          </w:p>
          <w:p w14:paraId="4E7712F9" w14:textId="77777777" w:rsidR="003633B4" w:rsidRDefault="002A3A7E" w:rsidP="003633B4">
            <w:pPr>
              <w:jc w:val="both"/>
              <w:rPr>
                <w:bCs/>
                <w:color w:val="000000"/>
              </w:rPr>
            </w:pPr>
            <w:r w:rsidRPr="00B34FB4">
              <w:rPr>
                <w:bCs/>
                <w:color w:val="000000"/>
              </w:rPr>
              <w:t xml:space="preserve">Prin prezentul proiect de act normativ se propune </w:t>
            </w:r>
            <w:r w:rsidR="00C5300B" w:rsidRPr="00C5300B">
              <w:rPr>
                <w:bCs/>
                <w:color w:val="000000"/>
              </w:rPr>
              <w:t xml:space="preserve">modificarea </w:t>
            </w:r>
            <w:r w:rsidR="003633B4" w:rsidRPr="00F36E82">
              <w:rPr>
                <w:rFonts w:eastAsia="Calibri"/>
                <w:color w:val="000000"/>
              </w:rPr>
              <w:t>și</w:t>
            </w:r>
            <w:r w:rsidR="003633B4" w:rsidRPr="006E03D4">
              <w:rPr>
                <w:rFonts w:eastAsia="Calibri"/>
                <w:b/>
                <w:color w:val="000000"/>
              </w:rPr>
              <w:t xml:space="preserve"> </w:t>
            </w:r>
            <w:r w:rsidR="003633B4" w:rsidRPr="00F36E82">
              <w:rPr>
                <w:rFonts w:eastAsia="Calibri"/>
                <w:bCs/>
                <w:color w:val="000000"/>
              </w:rPr>
              <w:t>completarea</w:t>
            </w:r>
            <w:r w:rsidR="00B83812" w:rsidRPr="00C5300B">
              <w:rPr>
                <w:bCs/>
                <w:color w:val="000000"/>
              </w:rPr>
              <w:t xml:space="preserve"> </w:t>
            </w:r>
            <w:r w:rsidR="003633B4">
              <w:rPr>
                <w:bCs/>
                <w:color w:val="000000"/>
              </w:rPr>
              <w:t>anexei la Hotărârea</w:t>
            </w:r>
            <w:r w:rsidRPr="00B34FB4">
              <w:rPr>
                <w:bCs/>
                <w:color w:val="000000"/>
              </w:rPr>
              <w:t xml:space="preserve"> </w:t>
            </w:r>
            <w:r w:rsidR="009F1508" w:rsidRPr="00B34FB4">
              <w:rPr>
                <w:bCs/>
                <w:color w:val="000000"/>
              </w:rPr>
              <w:t xml:space="preserve">Guvernului </w:t>
            </w:r>
            <w:r w:rsidR="00257759" w:rsidRPr="00B34FB4">
              <w:rPr>
                <w:bCs/>
                <w:color w:val="000000"/>
              </w:rPr>
              <w:t>nr. 183/2020 privind aprobarea închirierii unor bunuri imobile proprietate publică a statului, aflate în administrarea Administraţiei Naţionale „Apele Române”</w:t>
            </w:r>
            <w:r w:rsidRPr="00B34FB4">
              <w:rPr>
                <w:bCs/>
                <w:color w:val="000000"/>
              </w:rPr>
              <w:t>,</w:t>
            </w:r>
            <w:r w:rsidR="00D83D49" w:rsidRPr="00D83D49">
              <w:rPr>
                <w:bCs/>
                <w:color w:val="000000"/>
                <w:lang w:val="en-US"/>
              </w:rPr>
              <w:t xml:space="preserve"> cu modificările și completările ulterioare</w:t>
            </w:r>
            <w:r w:rsidR="00D83D49">
              <w:rPr>
                <w:bCs/>
                <w:color w:val="000000"/>
              </w:rPr>
              <w:t>,</w:t>
            </w:r>
            <w:r w:rsidRPr="00B34FB4">
              <w:rPr>
                <w:bCs/>
                <w:color w:val="000000"/>
              </w:rPr>
              <w:t xml:space="preserve"> </w:t>
            </w:r>
            <w:r w:rsidRPr="00B34FB4">
              <w:rPr>
                <w:color w:val="000000"/>
              </w:rPr>
              <w:t xml:space="preserve">în acord cu prevederile </w:t>
            </w:r>
            <w:r w:rsidRPr="00B34FB4">
              <w:rPr>
                <w:bCs/>
                <w:color w:val="000000"/>
                <w:lang w:val="en-US"/>
              </w:rPr>
              <w:t>Ordonanţei de urgenţă a Guver</w:t>
            </w:r>
            <w:r w:rsidR="00F221C7" w:rsidRPr="00B34FB4">
              <w:rPr>
                <w:bCs/>
                <w:color w:val="000000"/>
                <w:lang w:val="en-US"/>
              </w:rPr>
              <w:t>nului nr. 57/2019</w:t>
            </w:r>
            <w:r w:rsidRPr="00B34FB4">
              <w:rPr>
                <w:bCs/>
                <w:color w:val="000000"/>
                <w:lang w:val="en-US"/>
              </w:rPr>
              <w:t xml:space="preserve"> </w:t>
            </w:r>
            <w:r w:rsidR="00F221C7" w:rsidRPr="00B34FB4">
              <w:rPr>
                <w:bCs/>
                <w:color w:val="000000"/>
                <w:lang w:val="en-US"/>
              </w:rPr>
              <w:t>privind Codul administrativ, cu modificările și completările ulterioare</w:t>
            </w:r>
            <w:r w:rsidR="003633B4">
              <w:rPr>
                <w:bCs/>
                <w:color w:val="000000"/>
              </w:rPr>
              <w:t>.</w:t>
            </w:r>
          </w:p>
          <w:p w14:paraId="491FAB01" w14:textId="77777777" w:rsidR="009F1508" w:rsidRDefault="009F1508" w:rsidP="003633B4">
            <w:pPr>
              <w:jc w:val="both"/>
              <w:rPr>
                <w:bCs/>
                <w:color w:val="000000"/>
                <w:lang w:val="en-US"/>
              </w:rPr>
            </w:pPr>
            <w:r w:rsidRPr="00B34FB4">
              <w:rPr>
                <w:bCs/>
                <w:color w:val="000000"/>
                <w:lang w:val="en-US"/>
              </w:rPr>
              <w:t xml:space="preserve">Necesitatea și oportunitatea promovării proiectului de act normativ, realitatea și corectitudinea datelor prezentate aparțin inițiatorului, respectiv Administrației Naționale „Apele Române” care promovează acest proiect prin Ministerul Mediului, Apelor și Pădurilor, în temeiul art.1 lit.b) din Regulamentul privind procedurile, la nivelul Guvernului, pentru elaborarea, avizarea și prezentarea proiectelor de documente de politici publice, a </w:t>
            </w:r>
            <w:r w:rsidRPr="00B34FB4">
              <w:rPr>
                <w:bCs/>
                <w:color w:val="000000"/>
                <w:lang w:val="en-US"/>
              </w:rPr>
              <w:lastRenderedPageBreak/>
              <w:t>proiectelor de acte normative, precum și a altor documente în vederea adoptării/aprobării, aprobat prin Hotărârea Guvernului nr.561/2009.</w:t>
            </w:r>
          </w:p>
          <w:p w14:paraId="5EF02951" w14:textId="77777777" w:rsidR="00377678" w:rsidRPr="00B34FB4" w:rsidRDefault="00377678" w:rsidP="003633B4">
            <w:pPr>
              <w:jc w:val="both"/>
              <w:rPr>
                <w:bCs/>
                <w:color w:val="000000"/>
                <w:lang w:val="en-US"/>
              </w:rPr>
            </w:pPr>
          </w:p>
        </w:tc>
      </w:tr>
      <w:tr w:rsidR="009F1508" w:rsidRPr="00B34FB4" w14:paraId="1895A92E" w14:textId="77777777" w:rsidTr="00377678">
        <w:trPr>
          <w:trHeight w:val="275"/>
          <w:tblCellSpacing w:w="0" w:type="dxa"/>
        </w:trPr>
        <w:tc>
          <w:tcPr>
            <w:tcW w:w="2765" w:type="dxa"/>
            <w:tcMar>
              <w:top w:w="15" w:type="dxa"/>
              <w:left w:w="15" w:type="dxa"/>
              <w:bottom w:w="15" w:type="dxa"/>
              <w:right w:w="15" w:type="dxa"/>
            </w:tcMar>
            <w:vAlign w:val="center"/>
          </w:tcPr>
          <w:p w14:paraId="1A5447F2" w14:textId="77777777" w:rsidR="009F1508" w:rsidRPr="00B34FB4" w:rsidRDefault="009F1508" w:rsidP="00377678">
            <w:pPr>
              <w:jc w:val="center"/>
              <w:rPr>
                <w:color w:val="000000"/>
              </w:rPr>
            </w:pPr>
            <w:r w:rsidRPr="00B34FB4">
              <w:rPr>
                <w:color w:val="000000"/>
              </w:rPr>
              <w:lastRenderedPageBreak/>
              <w:t>3. Alte informaţii</w:t>
            </w:r>
          </w:p>
        </w:tc>
        <w:tc>
          <w:tcPr>
            <w:tcW w:w="7518" w:type="dxa"/>
            <w:gridSpan w:val="3"/>
            <w:tcMar>
              <w:top w:w="15" w:type="dxa"/>
              <w:left w:w="15" w:type="dxa"/>
              <w:bottom w:w="15" w:type="dxa"/>
              <w:right w:w="15" w:type="dxa"/>
            </w:tcMar>
          </w:tcPr>
          <w:p w14:paraId="2E58C2FE" w14:textId="77777777" w:rsidR="00BA7A87" w:rsidRDefault="00BA7A87" w:rsidP="00257759">
            <w:pPr>
              <w:autoSpaceDE w:val="0"/>
              <w:autoSpaceDN w:val="0"/>
              <w:adjustRightInd w:val="0"/>
              <w:jc w:val="both"/>
              <w:rPr>
                <w:bCs/>
                <w:color w:val="000000"/>
              </w:rPr>
            </w:pPr>
          </w:p>
          <w:p w14:paraId="1E3D46F8" w14:textId="77777777" w:rsidR="00C77FC8" w:rsidRDefault="00357131" w:rsidP="00257759">
            <w:pPr>
              <w:autoSpaceDE w:val="0"/>
              <w:autoSpaceDN w:val="0"/>
              <w:adjustRightInd w:val="0"/>
              <w:jc w:val="both"/>
              <w:rPr>
                <w:bCs/>
                <w:color w:val="000000"/>
              </w:rPr>
            </w:pPr>
            <w:r w:rsidRPr="00B34FB4">
              <w:rPr>
                <w:bCs/>
                <w:color w:val="000000"/>
              </w:rPr>
              <w:t>P</w:t>
            </w:r>
            <w:r w:rsidR="00257759" w:rsidRPr="00B34FB4">
              <w:rPr>
                <w:bCs/>
                <w:color w:val="000000"/>
              </w:rPr>
              <w:t xml:space="preserve">reţul minim al închirierii </w:t>
            </w:r>
            <w:r w:rsidR="00B93009" w:rsidRPr="00B34FB4">
              <w:rPr>
                <w:bCs/>
                <w:color w:val="000000"/>
              </w:rPr>
              <w:t xml:space="preserve">prevăzut în prezentul proiect </w:t>
            </w:r>
            <w:r w:rsidRPr="00B34FB4">
              <w:rPr>
                <w:bCs/>
                <w:color w:val="000000"/>
              </w:rPr>
              <w:t>este</w:t>
            </w:r>
            <w:r w:rsidR="00FD5473" w:rsidRPr="00B34FB4">
              <w:rPr>
                <w:bCs/>
                <w:color w:val="000000"/>
              </w:rPr>
              <w:t xml:space="preserve"> </w:t>
            </w:r>
            <w:r w:rsidR="00407385" w:rsidRPr="00B34FB4">
              <w:rPr>
                <w:bCs/>
                <w:color w:val="000000"/>
              </w:rPr>
              <w:t>stabilit ținând cont de metodologiile de calcul aprobate</w:t>
            </w:r>
            <w:r w:rsidR="00FD5473" w:rsidRPr="00B34FB4">
              <w:rPr>
                <w:bCs/>
                <w:color w:val="000000"/>
              </w:rPr>
              <w:t xml:space="preserve"> de către Administraţia Naţională „Apele Române’’, conform</w:t>
            </w:r>
            <w:r w:rsidRPr="00B34FB4">
              <w:rPr>
                <w:bCs/>
                <w:color w:val="000000"/>
              </w:rPr>
              <w:t xml:space="preserve"> </w:t>
            </w:r>
            <w:r w:rsidR="00FD5473" w:rsidRPr="00B34FB4">
              <w:rPr>
                <w:bCs/>
                <w:color w:val="000000"/>
              </w:rPr>
              <w:t>hotărârii Consiliului de Conducere nr.13/07.10.2019.</w:t>
            </w:r>
          </w:p>
          <w:p w14:paraId="2FD85084" w14:textId="77777777" w:rsidR="00735108" w:rsidRPr="00B34FB4" w:rsidRDefault="00735108" w:rsidP="00F64EA0">
            <w:pPr>
              <w:autoSpaceDE w:val="0"/>
              <w:autoSpaceDN w:val="0"/>
              <w:adjustRightInd w:val="0"/>
              <w:jc w:val="both"/>
              <w:rPr>
                <w:color w:val="000000"/>
              </w:rPr>
            </w:pPr>
          </w:p>
        </w:tc>
      </w:tr>
      <w:tr w:rsidR="009F1508" w:rsidRPr="00B34FB4" w14:paraId="6B8C93B2" w14:textId="77777777" w:rsidTr="00D3013B">
        <w:trPr>
          <w:tblCellSpacing w:w="0" w:type="dxa"/>
        </w:trPr>
        <w:tc>
          <w:tcPr>
            <w:tcW w:w="10283" w:type="dxa"/>
            <w:gridSpan w:val="4"/>
            <w:tcMar>
              <w:top w:w="15" w:type="dxa"/>
              <w:left w:w="15" w:type="dxa"/>
              <w:bottom w:w="15" w:type="dxa"/>
              <w:right w:w="15" w:type="dxa"/>
            </w:tcMar>
          </w:tcPr>
          <w:p w14:paraId="4087F94A" w14:textId="77777777" w:rsidR="00377678" w:rsidRPr="00B34FB4" w:rsidRDefault="00377678" w:rsidP="00DB71D2">
            <w:pPr>
              <w:jc w:val="center"/>
              <w:rPr>
                <w:b/>
                <w:color w:val="000000"/>
              </w:rPr>
            </w:pPr>
          </w:p>
          <w:p w14:paraId="3B7372D6" w14:textId="77777777" w:rsidR="009F1508" w:rsidRPr="00B34FB4" w:rsidRDefault="009F1508" w:rsidP="00DB71D2">
            <w:pPr>
              <w:jc w:val="center"/>
              <w:rPr>
                <w:b/>
                <w:color w:val="000000"/>
              </w:rPr>
            </w:pPr>
            <w:r w:rsidRPr="00B34FB4">
              <w:rPr>
                <w:b/>
                <w:color w:val="000000"/>
              </w:rPr>
              <w:t>Secţiunea a 3-a:</w:t>
            </w:r>
          </w:p>
          <w:p w14:paraId="5709453F" w14:textId="77777777" w:rsidR="009F1508" w:rsidRPr="00B34FB4" w:rsidRDefault="009F1508" w:rsidP="00DB71D2">
            <w:pPr>
              <w:jc w:val="center"/>
              <w:rPr>
                <w:b/>
                <w:color w:val="000000"/>
              </w:rPr>
            </w:pPr>
            <w:r w:rsidRPr="00B34FB4">
              <w:rPr>
                <w:b/>
                <w:color w:val="000000"/>
              </w:rPr>
              <w:t>Impactul socioeconomic al proiectului de act normativ</w:t>
            </w:r>
          </w:p>
          <w:p w14:paraId="19B262FF" w14:textId="77777777" w:rsidR="009F1508" w:rsidRPr="00B34FB4" w:rsidRDefault="009F1508" w:rsidP="00DB71D2">
            <w:pPr>
              <w:rPr>
                <w:b/>
                <w:color w:val="000000"/>
              </w:rPr>
            </w:pPr>
          </w:p>
        </w:tc>
      </w:tr>
      <w:tr w:rsidR="009F1508" w:rsidRPr="00B34FB4" w14:paraId="25106216" w14:textId="77777777" w:rsidTr="00D3013B">
        <w:trPr>
          <w:tblCellSpacing w:w="0" w:type="dxa"/>
        </w:trPr>
        <w:tc>
          <w:tcPr>
            <w:tcW w:w="4140" w:type="dxa"/>
            <w:gridSpan w:val="2"/>
            <w:tcMar>
              <w:top w:w="15" w:type="dxa"/>
              <w:left w:w="15" w:type="dxa"/>
              <w:bottom w:w="15" w:type="dxa"/>
              <w:right w:w="15" w:type="dxa"/>
            </w:tcMar>
          </w:tcPr>
          <w:p w14:paraId="0B0B0350" w14:textId="77777777" w:rsidR="009F1508" w:rsidRPr="00B34FB4" w:rsidRDefault="009F1508" w:rsidP="00DB71D2">
            <w:pPr>
              <w:rPr>
                <w:color w:val="000000"/>
              </w:rPr>
            </w:pPr>
            <w:r w:rsidRPr="00B34FB4">
              <w:rPr>
                <w:color w:val="000000"/>
              </w:rPr>
              <w:t>1. Impactul macroeconomic</w:t>
            </w:r>
          </w:p>
        </w:tc>
        <w:tc>
          <w:tcPr>
            <w:tcW w:w="6143" w:type="dxa"/>
            <w:gridSpan w:val="2"/>
            <w:tcMar>
              <w:top w:w="15" w:type="dxa"/>
              <w:left w:w="15" w:type="dxa"/>
              <w:bottom w:w="15" w:type="dxa"/>
              <w:right w:w="15" w:type="dxa"/>
            </w:tcMar>
          </w:tcPr>
          <w:p w14:paraId="408ABA0D" w14:textId="77777777" w:rsidR="009F1508" w:rsidRPr="00B34FB4" w:rsidRDefault="009F1508" w:rsidP="00DB71D2">
            <w:pPr>
              <w:jc w:val="both"/>
              <w:rPr>
                <w:color w:val="000000"/>
              </w:rPr>
            </w:pPr>
            <w:r w:rsidRPr="00B34FB4">
              <w:rPr>
                <w:color w:val="000000"/>
              </w:rPr>
              <w:t>Proiectul de act normativ nu se referă la acest subiect.</w:t>
            </w:r>
          </w:p>
        </w:tc>
      </w:tr>
      <w:tr w:rsidR="009F1508" w:rsidRPr="00B34FB4" w14:paraId="4A45081B" w14:textId="77777777" w:rsidTr="00D3013B">
        <w:trPr>
          <w:tblCellSpacing w:w="0" w:type="dxa"/>
        </w:trPr>
        <w:tc>
          <w:tcPr>
            <w:tcW w:w="4140" w:type="dxa"/>
            <w:gridSpan w:val="2"/>
            <w:tcMar>
              <w:top w:w="15" w:type="dxa"/>
              <w:left w:w="15" w:type="dxa"/>
              <w:bottom w:w="15" w:type="dxa"/>
              <w:right w:w="15" w:type="dxa"/>
            </w:tcMar>
          </w:tcPr>
          <w:p w14:paraId="008FA5E9" w14:textId="77777777" w:rsidR="009F1508" w:rsidRPr="00B34FB4" w:rsidRDefault="009F1508" w:rsidP="00DB71D2">
            <w:pPr>
              <w:rPr>
                <w:color w:val="000000"/>
              </w:rPr>
            </w:pPr>
            <w:r w:rsidRPr="00B34FB4">
              <w:rPr>
                <w:color w:val="000000"/>
              </w:rPr>
              <w:t>1.</w:t>
            </w:r>
            <w:r w:rsidRPr="00B34FB4">
              <w:rPr>
                <w:color w:val="000000"/>
                <w:vertAlign w:val="superscript"/>
              </w:rPr>
              <w:t xml:space="preserve">1 </w:t>
            </w:r>
            <w:r w:rsidRPr="00B34FB4">
              <w:rPr>
                <w:color w:val="000000"/>
              </w:rPr>
              <w:t xml:space="preserve">Impactul asupra mediului concurenţial şi domeniul ajutoarelor de stat </w:t>
            </w:r>
          </w:p>
        </w:tc>
        <w:tc>
          <w:tcPr>
            <w:tcW w:w="6143" w:type="dxa"/>
            <w:gridSpan w:val="2"/>
            <w:tcMar>
              <w:top w:w="15" w:type="dxa"/>
              <w:left w:w="15" w:type="dxa"/>
              <w:bottom w:w="15" w:type="dxa"/>
              <w:right w:w="15" w:type="dxa"/>
            </w:tcMar>
          </w:tcPr>
          <w:p w14:paraId="21DC8CCD" w14:textId="77777777" w:rsidR="009F1508" w:rsidRPr="00B34FB4" w:rsidRDefault="009F1508" w:rsidP="00DB71D2">
            <w:pPr>
              <w:jc w:val="both"/>
              <w:rPr>
                <w:color w:val="000000"/>
              </w:rPr>
            </w:pPr>
            <w:r w:rsidRPr="00B34FB4">
              <w:rPr>
                <w:color w:val="000000"/>
              </w:rPr>
              <w:t>Proiectul de act normativ nu se referă la acest subiect.</w:t>
            </w:r>
          </w:p>
          <w:p w14:paraId="25124DF2" w14:textId="77777777" w:rsidR="009F1508" w:rsidRPr="00B34FB4" w:rsidRDefault="009F1508" w:rsidP="00DB71D2">
            <w:pPr>
              <w:jc w:val="both"/>
              <w:rPr>
                <w:color w:val="000000"/>
              </w:rPr>
            </w:pPr>
          </w:p>
        </w:tc>
      </w:tr>
      <w:tr w:rsidR="009F1508" w:rsidRPr="00B34FB4" w14:paraId="4B9AA5AA" w14:textId="77777777" w:rsidTr="00D3013B">
        <w:trPr>
          <w:tblCellSpacing w:w="0" w:type="dxa"/>
        </w:trPr>
        <w:tc>
          <w:tcPr>
            <w:tcW w:w="4140" w:type="dxa"/>
            <w:gridSpan w:val="2"/>
            <w:tcMar>
              <w:top w:w="15" w:type="dxa"/>
              <w:left w:w="15" w:type="dxa"/>
              <w:bottom w:w="15" w:type="dxa"/>
              <w:right w:w="15" w:type="dxa"/>
            </w:tcMar>
          </w:tcPr>
          <w:p w14:paraId="5554C511" w14:textId="77777777" w:rsidR="009F1508" w:rsidRPr="00B34FB4" w:rsidRDefault="009F1508" w:rsidP="00DB71D2">
            <w:pPr>
              <w:rPr>
                <w:color w:val="000000"/>
              </w:rPr>
            </w:pPr>
            <w:r w:rsidRPr="00B34FB4">
              <w:rPr>
                <w:color w:val="000000"/>
              </w:rPr>
              <w:t>2. Impactul asupra mediului de afaceri</w:t>
            </w:r>
          </w:p>
        </w:tc>
        <w:tc>
          <w:tcPr>
            <w:tcW w:w="6143" w:type="dxa"/>
            <w:gridSpan w:val="2"/>
            <w:tcMar>
              <w:top w:w="15" w:type="dxa"/>
              <w:left w:w="15" w:type="dxa"/>
              <w:bottom w:w="15" w:type="dxa"/>
              <w:right w:w="15" w:type="dxa"/>
            </w:tcMar>
          </w:tcPr>
          <w:p w14:paraId="301909D3" w14:textId="77777777" w:rsidR="009F1508" w:rsidRPr="00B34FB4" w:rsidRDefault="009F1508" w:rsidP="00DB71D2">
            <w:pPr>
              <w:jc w:val="both"/>
              <w:rPr>
                <w:color w:val="000000"/>
              </w:rPr>
            </w:pPr>
            <w:r w:rsidRPr="00B34FB4">
              <w:rPr>
                <w:color w:val="000000"/>
              </w:rPr>
              <w:t>Proiectul de act normativ nu se referă la acest subiect.</w:t>
            </w:r>
          </w:p>
        </w:tc>
      </w:tr>
      <w:tr w:rsidR="009F1508" w:rsidRPr="00B34FB4" w14:paraId="1EDB2D3A" w14:textId="77777777" w:rsidTr="00D3013B">
        <w:trPr>
          <w:tblCellSpacing w:w="0" w:type="dxa"/>
        </w:trPr>
        <w:tc>
          <w:tcPr>
            <w:tcW w:w="4140" w:type="dxa"/>
            <w:gridSpan w:val="2"/>
            <w:tcMar>
              <w:top w:w="15" w:type="dxa"/>
              <w:left w:w="15" w:type="dxa"/>
              <w:bottom w:w="15" w:type="dxa"/>
              <w:right w:w="15" w:type="dxa"/>
            </w:tcMar>
          </w:tcPr>
          <w:p w14:paraId="06D24593" w14:textId="77777777" w:rsidR="009F1508" w:rsidRPr="00B34FB4" w:rsidRDefault="009F1508" w:rsidP="00DB71D2">
            <w:pPr>
              <w:rPr>
                <w:color w:val="000000"/>
              </w:rPr>
            </w:pPr>
            <w:r w:rsidRPr="00B34FB4">
              <w:rPr>
                <w:color w:val="000000"/>
              </w:rPr>
              <w:t>2</w:t>
            </w:r>
            <w:r w:rsidRPr="00B34FB4">
              <w:rPr>
                <w:color w:val="000000"/>
                <w:vertAlign w:val="superscript"/>
              </w:rPr>
              <w:t>1</w:t>
            </w:r>
            <w:r w:rsidRPr="00B34FB4">
              <w:rPr>
                <w:color w:val="000000"/>
              </w:rPr>
              <w:t xml:space="preserve"> Impactul asupra sarcinilor administrative</w:t>
            </w:r>
          </w:p>
        </w:tc>
        <w:tc>
          <w:tcPr>
            <w:tcW w:w="6143" w:type="dxa"/>
            <w:gridSpan w:val="2"/>
            <w:tcMar>
              <w:top w:w="15" w:type="dxa"/>
              <w:left w:w="15" w:type="dxa"/>
              <w:bottom w:w="15" w:type="dxa"/>
              <w:right w:w="15" w:type="dxa"/>
            </w:tcMar>
          </w:tcPr>
          <w:p w14:paraId="4BC3D192" w14:textId="77777777" w:rsidR="009F1508" w:rsidRPr="00B34FB4" w:rsidRDefault="009F1508" w:rsidP="00DB71D2">
            <w:pPr>
              <w:jc w:val="both"/>
              <w:rPr>
                <w:color w:val="000000"/>
              </w:rPr>
            </w:pPr>
            <w:r w:rsidRPr="00B34FB4">
              <w:rPr>
                <w:color w:val="000000"/>
              </w:rPr>
              <w:t>Proiectul de act normativ nu se referă la acest subiect.</w:t>
            </w:r>
          </w:p>
          <w:p w14:paraId="324BBE95" w14:textId="77777777" w:rsidR="009F1508" w:rsidRPr="00B34FB4" w:rsidRDefault="009F1508" w:rsidP="00DB71D2">
            <w:pPr>
              <w:ind w:firstLine="720"/>
              <w:jc w:val="both"/>
              <w:rPr>
                <w:color w:val="000000"/>
              </w:rPr>
            </w:pPr>
          </w:p>
        </w:tc>
      </w:tr>
      <w:tr w:rsidR="009F1508" w:rsidRPr="00B34FB4" w14:paraId="69A6CCF4" w14:textId="77777777" w:rsidTr="00D3013B">
        <w:trPr>
          <w:tblCellSpacing w:w="0" w:type="dxa"/>
        </w:trPr>
        <w:tc>
          <w:tcPr>
            <w:tcW w:w="4140" w:type="dxa"/>
            <w:gridSpan w:val="2"/>
            <w:tcMar>
              <w:top w:w="15" w:type="dxa"/>
              <w:left w:w="15" w:type="dxa"/>
              <w:bottom w:w="15" w:type="dxa"/>
              <w:right w:w="15" w:type="dxa"/>
            </w:tcMar>
          </w:tcPr>
          <w:p w14:paraId="5962CE67" w14:textId="77777777" w:rsidR="009F1508" w:rsidRPr="00B34FB4" w:rsidRDefault="009F1508" w:rsidP="00DB71D2">
            <w:pPr>
              <w:rPr>
                <w:color w:val="000000"/>
              </w:rPr>
            </w:pPr>
            <w:r w:rsidRPr="00B34FB4">
              <w:rPr>
                <w:rFonts w:eastAsia="Garamond"/>
                <w:iCs/>
                <w:color w:val="000000"/>
              </w:rPr>
              <w:t>2</w:t>
            </w:r>
            <w:r w:rsidRPr="00B34FB4">
              <w:rPr>
                <w:rFonts w:eastAsia="Garamond"/>
                <w:iCs/>
                <w:color w:val="000000"/>
                <w:vertAlign w:val="superscript"/>
              </w:rPr>
              <w:t xml:space="preserve">2 </w:t>
            </w:r>
            <w:r w:rsidRPr="00B34FB4">
              <w:rPr>
                <w:rFonts w:eastAsia="Garamond"/>
                <w:iCs/>
                <w:color w:val="000000"/>
              </w:rPr>
              <w:t>.Impactul asupra întreprinderilor mici şi mijlocii</w:t>
            </w:r>
          </w:p>
        </w:tc>
        <w:tc>
          <w:tcPr>
            <w:tcW w:w="6143" w:type="dxa"/>
            <w:gridSpan w:val="2"/>
            <w:tcMar>
              <w:top w:w="15" w:type="dxa"/>
              <w:left w:w="15" w:type="dxa"/>
              <w:bottom w:w="15" w:type="dxa"/>
              <w:right w:w="15" w:type="dxa"/>
            </w:tcMar>
          </w:tcPr>
          <w:p w14:paraId="3E95386F" w14:textId="77777777" w:rsidR="009F1508" w:rsidRPr="00B34FB4" w:rsidRDefault="009F1508" w:rsidP="00DB71D2">
            <w:pPr>
              <w:jc w:val="both"/>
              <w:rPr>
                <w:color w:val="000000"/>
              </w:rPr>
            </w:pPr>
            <w:r w:rsidRPr="00B34FB4">
              <w:rPr>
                <w:color w:val="000000"/>
              </w:rPr>
              <w:t>Proiectul de act normativ nu se referă la acest subiect.</w:t>
            </w:r>
          </w:p>
          <w:p w14:paraId="7DA2CD31" w14:textId="77777777" w:rsidR="009F1508" w:rsidRPr="00B34FB4" w:rsidRDefault="009F1508" w:rsidP="00DB71D2">
            <w:pPr>
              <w:jc w:val="both"/>
              <w:rPr>
                <w:color w:val="000000"/>
              </w:rPr>
            </w:pPr>
          </w:p>
        </w:tc>
      </w:tr>
      <w:tr w:rsidR="009F1508" w:rsidRPr="00B34FB4" w14:paraId="45B89790" w14:textId="77777777" w:rsidTr="00D3013B">
        <w:trPr>
          <w:tblCellSpacing w:w="0" w:type="dxa"/>
        </w:trPr>
        <w:tc>
          <w:tcPr>
            <w:tcW w:w="4140" w:type="dxa"/>
            <w:gridSpan w:val="2"/>
            <w:tcMar>
              <w:top w:w="15" w:type="dxa"/>
              <w:left w:w="15" w:type="dxa"/>
              <w:bottom w:w="15" w:type="dxa"/>
              <w:right w:w="15" w:type="dxa"/>
            </w:tcMar>
          </w:tcPr>
          <w:p w14:paraId="3F11AC18" w14:textId="77777777" w:rsidR="009F1508" w:rsidRPr="00B34FB4" w:rsidRDefault="009F1508" w:rsidP="00DB71D2">
            <w:pPr>
              <w:rPr>
                <w:color w:val="000000"/>
              </w:rPr>
            </w:pPr>
            <w:r w:rsidRPr="00B34FB4">
              <w:rPr>
                <w:color w:val="000000"/>
              </w:rPr>
              <w:t>3. Impactul social</w:t>
            </w:r>
          </w:p>
        </w:tc>
        <w:tc>
          <w:tcPr>
            <w:tcW w:w="6143" w:type="dxa"/>
            <w:gridSpan w:val="2"/>
            <w:tcMar>
              <w:top w:w="15" w:type="dxa"/>
              <w:left w:w="15" w:type="dxa"/>
              <w:bottom w:w="15" w:type="dxa"/>
              <w:right w:w="15" w:type="dxa"/>
            </w:tcMar>
          </w:tcPr>
          <w:p w14:paraId="2403ED70" w14:textId="77777777" w:rsidR="009F1508" w:rsidRPr="00B34FB4" w:rsidRDefault="009F1508" w:rsidP="00DB71D2">
            <w:pPr>
              <w:jc w:val="both"/>
              <w:rPr>
                <w:color w:val="000000"/>
              </w:rPr>
            </w:pPr>
            <w:r w:rsidRPr="00B34FB4">
              <w:rPr>
                <w:color w:val="000000"/>
              </w:rPr>
              <w:t>Proiectul de act normativ nu se referă la acest subiect.</w:t>
            </w:r>
          </w:p>
        </w:tc>
      </w:tr>
      <w:tr w:rsidR="009F1508" w:rsidRPr="00B34FB4" w14:paraId="3A78FBE9" w14:textId="77777777" w:rsidTr="00D3013B">
        <w:trPr>
          <w:tblCellSpacing w:w="0" w:type="dxa"/>
        </w:trPr>
        <w:tc>
          <w:tcPr>
            <w:tcW w:w="4140" w:type="dxa"/>
            <w:gridSpan w:val="2"/>
            <w:tcMar>
              <w:top w:w="15" w:type="dxa"/>
              <w:left w:w="15" w:type="dxa"/>
              <w:bottom w:w="15" w:type="dxa"/>
              <w:right w:w="15" w:type="dxa"/>
            </w:tcMar>
          </w:tcPr>
          <w:p w14:paraId="559B39CA" w14:textId="77777777" w:rsidR="009F1508" w:rsidRPr="00B34FB4" w:rsidRDefault="009F1508" w:rsidP="00DB71D2">
            <w:pPr>
              <w:rPr>
                <w:color w:val="000000"/>
              </w:rPr>
            </w:pPr>
            <w:r w:rsidRPr="00B34FB4">
              <w:rPr>
                <w:color w:val="000000"/>
              </w:rPr>
              <w:t xml:space="preserve">4. Impactul asupra mediului </w:t>
            </w:r>
          </w:p>
        </w:tc>
        <w:tc>
          <w:tcPr>
            <w:tcW w:w="6143" w:type="dxa"/>
            <w:gridSpan w:val="2"/>
            <w:tcMar>
              <w:top w:w="15" w:type="dxa"/>
              <w:left w:w="15" w:type="dxa"/>
              <w:bottom w:w="15" w:type="dxa"/>
              <w:right w:w="15" w:type="dxa"/>
            </w:tcMar>
          </w:tcPr>
          <w:p w14:paraId="3F04E95A" w14:textId="77777777" w:rsidR="009F1508" w:rsidRPr="00B34FB4" w:rsidRDefault="009F1508" w:rsidP="00DB71D2">
            <w:pPr>
              <w:jc w:val="both"/>
              <w:rPr>
                <w:color w:val="000000"/>
              </w:rPr>
            </w:pPr>
            <w:r w:rsidRPr="00B34FB4">
              <w:rPr>
                <w:color w:val="000000"/>
              </w:rPr>
              <w:t>Proiectul de act normativ nu se referă la acest subiect.</w:t>
            </w:r>
          </w:p>
        </w:tc>
      </w:tr>
      <w:tr w:rsidR="009F1508" w:rsidRPr="00B34FB4" w14:paraId="4D75BE4A" w14:textId="77777777" w:rsidTr="00D3013B">
        <w:trPr>
          <w:tblCellSpacing w:w="0" w:type="dxa"/>
        </w:trPr>
        <w:tc>
          <w:tcPr>
            <w:tcW w:w="4140" w:type="dxa"/>
            <w:gridSpan w:val="2"/>
            <w:tcMar>
              <w:top w:w="15" w:type="dxa"/>
              <w:left w:w="15" w:type="dxa"/>
              <w:bottom w:w="15" w:type="dxa"/>
              <w:right w:w="15" w:type="dxa"/>
            </w:tcMar>
          </w:tcPr>
          <w:p w14:paraId="4E64E7CB" w14:textId="77777777" w:rsidR="009F1508" w:rsidRPr="00B34FB4" w:rsidRDefault="009F1508" w:rsidP="00DB71D2">
            <w:pPr>
              <w:rPr>
                <w:color w:val="000000"/>
              </w:rPr>
            </w:pPr>
            <w:r w:rsidRPr="00B34FB4">
              <w:rPr>
                <w:color w:val="000000"/>
              </w:rPr>
              <w:t>5.Alte informaţii</w:t>
            </w:r>
          </w:p>
        </w:tc>
        <w:tc>
          <w:tcPr>
            <w:tcW w:w="6143" w:type="dxa"/>
            <w:gridSpan w:val="2"/>
            <w:tcMar>
              <w:top w:w="15" w:type="dxa"/>
              <w:left w:w="15" w:type="dxa"/>
              <w:bottom w:w="15" w:type="dxa"/>
              <w:right w:w="15" w:type="dxa"/>
            </w:tcMar>
          </w:tcPr>
          <w:p w14:paraId="101D41E6" w14:textId="77777777" w:rsidR="009F1508" w:rsidRPr="00B34FB4" w:rsidRDefault="009F1508" w:rsidP="00DB71D2">
            <w:pPr>
              <w:rPr>
                <w:color w:val="000000"/>
              </w:rPr>
            </w:pPr>
            <w:r w:rsidRPr="00B34FB4">
              <w:rPr>
                <w:color w:val="000000"/>
              </w:rPr>
              <w:t>Nu au fost identificate.</w:t>
            </w:r>
          </w:p>
        </w:tc>
      </w:tr>
      <w:tr w:rsidR="00203163" w:rsidRPr="00203163" w14:paraId="407F8381" w14:textId="77777777" w:rsidTr="00D3013B">
        <w:trPr>
          <w:trHeight w:val="645"/>
          <w:tblCellSpacing w:w="0" w:type="dxa"/>
        </w:trPr>
        <w:tc>
          <w:tcPr>
            <w:tcW w:w="10283" w:type="dxa"/>
            <w:gridSpan w:val="4"/>
            <w:tcMar>
              <w:top w:w="15" w:type="dxa"/>
              <w:left w:w="15" w:type="dxa"/>
              <w:bottom w:w="15" w:type="dxa"/>
              <w:right w:w="15" w:type="dxa"/>
            </w:tcMar>
            <w:vAlign w:val="center"/>
          </w:tcPr>
          <w:p w14:paraId="3911FD64" w14:textId="77777777" w:rsidR="002C04F8" w:rsidRPr="00203163" w:rsidRDefault="002C04F8"/>
          <w:tbl>
            <w:tblPr>
              <w:tblW w:w="10325" w:type="dxa"/>
              <w:tblLayout w:type="fixed"/>
              <w:tblLook w:val="0160" w:firstRow="1" w:lastRow="1" w:firstColumn="0" w:lastColumn="1" w:noHBand="0" w:noVBand="0"/>
            </w:tblPr>
            <w:tblGrid>
              <w:gridCol w:w="4277"/>
              <w:gridCol w:w="1172"/>
              <w:gridCol w:w="901"/>
              <w:gridCol w:w="904"/>
              <w:gridCol w:w="1081"/>
              <w:gridCol w:w="908"/>
              <w:gridCol w:w="1082"/>
            </w:tblGrid>
            <w:tr w:rsidR="00203163" w:rsidRPr="00203163" w14:paraId="3DEAF53F" w14:textId="77777777" w:rsidTr="008316AE">
              <w:trPr>
                <w:trHeight w:val="638"/>
              </w:trPr>
              <w:tc>
                <w:tcPr>
                  <w:tcW w:w="10325" w:type="dxa"/>
                  <w:gridSpan w:val="7"/>
                  <w:tcBorders>
                    <w:bottom w:val="single" w:sz="4" w:space="0" w:color="auto"/>
                  </w:tcBorders>
                  <w:shd w:val="clear" w:color="auto" w:fill="auto"/>
                </w:tcPr>
                <w:p w14:paraId="0232BD5F" w14:textId="77777777" w:rsidR="00BA7A87" w:rsidRPr="00203163" w:rsidRDefault="00BA7A87" w:rsidP="00DB71D2">
                  <w:pPr>
                    <w:tabs>
                      <w:tab w:val="left" w:pos="387"/>
                    </w:tabs>
                    <w:jc w:val="center"/>
                    <w:rPr>
                      <w:b/>
                    </w:rPr>
                  </w:pPr>
                </w:p>
                <w:p w14:paraId="6F97A965" w14:textId="77777777" w:rsidR="009F1508" w:rsidRPr="00203163" w:rsidRDefault="009F1508" w:rsidP="00DB71D2">
                  <w:pPr>
                    <w:tabs>
                      <w:tab w:val="left" w:pos="387"/>
                    </w:tabs>
                    <w:jc w:val="center"/>
                    <w:rPr>
                      <w:b/>
                    </w:rPr>
                  </w:pPr>
                  <w:r w:rsidRPr="00203163">
                    <w:rPr>
                      <w:b/>
                    </w:rPr>
                    <w:t xml:space="preserve">Secţiunea   a 4-a </w:t>
                  </w:r>
                </w:p>
                <w:p w14:paraId="284A7744" w14:textId="77777777" w:rsidR="009F1508" w:rsidRPr="00203163" w:rsidRDefault="009F1508" w:rsidP="00DB71D2">
                  <w:pPr>
                    <w:tabs>
                      <w:tab w:val="left" w:pos="387"/>
                    </w:tabs>
                    <w:jc w:val="center"/>
                    <w:rPr>
                      <w:b/>
                    </w:rPr>
                  </w:pPr>
                  <w:r w:rsidRPr="00203163">
                    <w:rPr>
                      <w:b/>
                    </w:rPr>
                    <w:t>Impactul financiar asupra bugetului general consolidat, atât pe termen scurt, pentru anul curent, cât şi pe termen lung (pe 5 ani)</w:t>
                  </w:r>
                </w:p>
                <w:p w14:paraId="4BCE2194" w14:textId="77777777" w:rsidR="00595CAA" w:rsidRPr="00203163" w:rsidRDefault="00595CAA" w:rsidP="006F3E64">
                  <w:pPr>
                    <w:tabs>
                      <w:tab w:val="left" w:pos="387"/>
                    </w:tabs>
                  </w:pPr>
                </w:p>
              </w:tc>
            </w:tr>
            <w:tr w:rsidR="00203163" w:rsidRPr="00203163" w14:paraId="1E03CDFD" w14:textId="77777777" w:rsidTr="008316AE">
              <w:trPr>
                <w:trHeight w:val="162"/>
              </w:trPr>
              <w:tc>
                <w:tcPr>
                  <w:tcW w:w="10325" w:type="dxa"/>
                  <w:gridSpan w:val="7"/>
                  <w:tcBorders>
                    <w:top w:val="single" w:sz="4" w:space="0" w:color="auto"/>
                    <w:left w:val="single" w:sz="4" w:space="0" w:color="auto"/>
                    <w:bottom w:val="single" w:sz="4" w:space="0" w:color="auto"/>
                    <w:right w:val="single" w:sz="4" w:space="0" w:color="auto"/>
                  </w:tcBorders>
                  <w:shd w:val="clear" w:color="auto" w:fill="auto"/>
                </w:tcPr>
                <w:p w14:paraId="79CF3A7D" w14:textId="77777777" w:rsidR="009F1508" w:rsidRPr="00203163" w:rsidRDefault="009F1508" w:rsidP="00DB71D2">
                  <w:pPr>
                    <w:ind w:left="720" w:hanging="720"/>
                    <w:jc w:val="right"/>
                  </w:pPr>
                  <w:r w:rsidRPr="00203163">
                    <w:t>- mii lei -</w:t>
                  </w:r>
                </w:p>
              </w:tc>
            </w:tr>
            <w:tr w:rsidR="00203163" w:rsidRPr="00203163" w14:paraId="633004BE" w14:textId="77777777" w:rsidTr="00260A66">
              <w:trPr>
                <w:trHeight w:val="270"/>
              </w:trPr>
              <w:tc>
                <w:tcPr>
                  <w:tcW w:w="4277" w:type="dxa"/>
                  <w:vMerge w:val="restart"/>
                  <w:tcBorders>
                    <w:top w:val="single" w:sz="4" w:space="0" w:color="auto"/>
                    <w:left w:val="single" w:sz="4" w:space="0" w:color="auto"/>
                    <w:right w:val="single" w:sz="4" w:space="0" w:color="auto"/>
                  </w:tcBorders>
                  <w:shd w:val="clear" w:color="auto" w:fill="auto"/>
                </w:tcPr>
                <w:p w14:paraId="13023110" w14:textId="77777777" w:rsidR="009F1508" w:rsidRPr="00203163" w:rsidRDefault="009F1508" w:rsidP="00DB71D2">
                  <w:pPr>
                    <w:tabs>
                      <w:tab w:val="left" w:pos="6705"/>
                    </w:tabs>
                    <w:ind w:left="720" w:hanging="720"/>
                    <w:jc w:val="center"/>
                  </w:pPr>
                </w:p>
                <w:p w14:paraId="5620F798" w14:textId="77777777" w:rsidR="009F1508" w:rsidRPr="00203163" w:rsidRDefault="009F1508" w:rsidP="00DB71D2">
                  <w:pPr>
                    <w:tabs>
                      <w:tab w:val="left" w:pos="6705"/>
                    </w:tabs>
                    <w:ind w:left="720" w:hanging="720"/>
                    <w:jc w:val="center"/>
                  </w:pPr>
                  <w:r w:rsidRPr="00203163">
                    <w:t>Indicatori</w:t>
                  </w:r>
                </w:p>
                <w:p w14:paraId="49C778AE" w14:textId="77777777" w:rsidR="009F1508" w:rsidRPr="00203163" w:rsidRDefault="009F1508" w:rsidP="00DB71D2">
                  <w:pPr>
                    <w:tabs>
                      <w:tab w:val="left" w:pos="6450"/>
                    </w:tabs>
                    <w:ind w:left="720" w:hanging="720"/>
                    <w:jc w:val="center"/>
                  </w:pPr>
                </w:p>
              </w:tc>
              <w:tc>
                <w:tcPr>
                  <w:tcW w:w="1172" w:type="dxa"/>
                  <w:vMerge w:val="restart"/>
                  <w:tcBorders>
                    <w:top w:val="single" w:sz="4" w:space="0" w:color="auto"/>
                    <w:left w:val="single" w:sz="4" w:space="0" w:color="auto"/>
                    <w:right w:val="single" w:sz="4" w:space="0" w:color="auto"/>
                  </w:tcBorders>
                  <w:shd w:val="clear" w:color="auto" w:fill="auto"/>
                </w:tcPr>
                <w:p w14:paraId="046D8BB9" w14:textId="77777777" w:rsidR="009F1508" w:rsidRPr="00203163" w:rsidRDefault="009F1508" w:rsidP="00DB71D2">
                  <w:pPr>
                    <w:jc w:val="center"/>
                  </w:pPr>
                </w:p>
                <w:p w14:paraId="7995E9E2" w14:textId="77777777" w:rsidR="009F1508" w:rsidRPr="00203163" w:rsidRDefault="009F1508" w:rsidP="00DB71D2">
                  <w:pPr>
                    <w:jc w:val="center"/>
                  </w:pPr>
                  <w:r w:rsidRPr="00203163">
                    <w:t>Anul</w:t>
                  </w:r>
                </w:p>
                <w:p w14:paraId="073A6D5B" w14:textId="77777777" w:rsidR="009F1508" w:rsidRPr="00203163" w:rsidRDefault="009F1508" w:rsidP="00DB71D2">
                  <w:pPr>
                    <w:jc w:val="center"/>
                  </w:pPr>
                  <w:r w:rsidRPr="00203163">
                    <w:t>curent</w:t>
                  </w: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tcPr>
                <w:p w14:paraId="6781DF0C" w14:textId="77777777" w:rsidR="009F1508" w:rsidRPr="00203163" w:rsidRDefault="009F1508" w:rsidP="00DB71D2">
                  <w:pPr>
                    <w:tabs>
                      <w:tab w:val="left" w:pos="6450"/>
                    </w:tabs>
                    <w:jc w:val="center"/>
                  </w:pPr>
                  <w:r w:rsidRPr="00203163">
                    <w:t>Următorii 4 ani</w:t>
                  </w:r>
                </w:p>
              </w:tc>
              <w:tc>
                <w:tcPr>
                  <w:tcW w:w="1082" w:type="dxa"/>
                  <w:vMerge w:val="restart"/>
                  <w:tcBorders>
                    <w:top w:val="single" w:sz="4" w:space="0" w:color="auto"/>
                    <w:left w:val="single" w:sz="4" w:space="0" w:color="auto"/>
                    <w:right w:val="single" w:sz="4" w:space="0" w:color="auto"/>
                  </w:tcBorders>
                  <w:shd w:val="clear" w:color="auto" w:fill="auto"/>
                </w:tcPr>
                <w:p w14:paraId="7C56C8E4" w14:textId="77777777" w:rsidR="009F1508" w:rsidRPr="00203163" w:rsidRDefault="009F1508" w:rsidP="00DB71D2">
                  <w:pPr>
                    <w:jc w:val="center"/>
                  </w:pPr>
                  <w:r w:rsidRPr="00203163">
                    <w:t>Media pe</w:t>
                  </w:r>
                </w:p>
                <w:p w14:paraId="2865C47F" w14:textId="77777777" w:rsidR="009F1508" w:rsidRPr="00203163" w:rsidRDefault="009F1508" w:rsidP="00DB71D2">
                  <w:pPr>
                    <w:tabs>
                      <w:tab w:val="left" w:pos="6450"/>
                    </w:tabs>
                    <w:jc w:val="center"/>
                  </w:pPr>
                  <w:r w:rsidRPr="00203163">
                    <w:t>5 ani</w:t>
                  </w:r>
                </w:p>
              </w:tc>
            </w:tr>
            <w:tr w:rsidR="00203163" w:rsidRPr="00203163" w14:paraId="7588BFE3" w14:textId="77777777" w:rsidTr="00260A66">
              <w:trPr>
                <w:trHeight w:val="540"/>
              </w:trPr>
              <w:tc>
                <w:tcPr>
                  <w:tcW w:w="4277" w:type="dxa"/>
                  <w:vMerge/>
                  <w:tcBorders>
                    <w:left w:val="single" w:sz="4" w:space="0" w:color="auto"/>
                    <w:bottom w:val="single" w:sz="4" w:space="0" w:color="auto"/>
                    <w:right w:val="single" w:sz="4" w:space="0" w:color="auto"/>
                  </w:tcBorders>
                  <w:shd w:val="clear" w:color="auto" w:fill="auto"/>
                </w:tcPr>
                <w:p w14:paraId="4432C73D" w14:textId="77777777" w:rsidR="009F1508" w:rsidRPr="00203163" w:rsidRDefault="009F1508" w:rsidP="00DB71D2">
                  <w:pPr>
                    <w:tabs>
                      <w:tab w:val="left" w:pos="6705"/>
                    </w:tabs>
                    <w:ind w:left="720" w:hanging="720"/>
                    <w:jc w:val="center"/>
                    <w:rPr>
                      <w:b/>
                    </w:rPr>
                  </w:pPr>
                </w:p>
              </w:tc>
              <w:tc>
                <w:tcPr>
                  <w:tcW w:w="1172" w:type="dxa"/>
                  <w:vMerge/>
                  <w:tcBorders>
                    <w:left w:val="single" w:sz="4" w:space="0" w:color="auto"/>
                    <w:bottom w:val="single" w:sz="4" w:space="0" w:color="auto"/>
                    <w:right w:val="single" w:sz="4" w:space="0" w:color="auto"/>
                  </w:tcBorders>
                  <w:shd w:val="clear" w:color="auto" w:fill="auto"/>
                </w:tcPr>
                <w:p w14:paraId="6B123D4F" w14:textId="77777777" w:rsidR="009F1508" w:rsidRPr="00203163" w:rsidRDefault="009F1508" w:rsidP="00DB71D2">
                  <w:pPr>
                    <w:jc w:val="center"/>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5C6EAD9" w14:textId="77777777" w:rsidR="009F1508" w:rsidRPr="00203163" w:rsidRDefault="009F1508" w:rsidP="0061303D">
                  <w:pPr>
                    <w:tabs>
                      <w:tab w:val="left" w:pos="6450"/>
                    </w:tabs>
                    <w:jc w:val="center"/>
                  </w:pPr>
                  <w:r w:rsidRPr="00203163">
                    <w:t>202</w:t>
                  </w:r>
                  <w:r w:rsidR="0061303D" w:rsidRPr="00203163">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B2C5715" w14:textId="77777777" w:rsidR="009F1508" w:rsidRPr="00203163" w:rsidRDefault="009F1508" w:rsidP="0061303D">
                  <w:pPr>
                    <w:tabs>
                      <w:tab w:val="left" w:pos="6450"/>
                    </w:tabs>
                    <w:jc w:val="center"/>
                  </w:pPr>
                  <w:r w:rsidRPr="00203163">
                    <w:t>202</w:t>
                  </w:r>
                  <w:r w:rsidR="0061303D" w:rsidRPr="00203163">
                    <w:t>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F1588B5" w14:textId="77777777" w:rsidR="009F1508" w:rsidRPr="00203163" w:rsidRDefault="009F1508" w:rsidP="0061303D">
                  <w:pPr>
                    <w:tabs>
                      <w:tab w:val="left" w:pos="6450"/>
                    </w:tabs>
                    <w:jc w:val="center"/>
                  </w:pPr>
                  <w:r w:rsidRPr="00203163">
                    <w:t>202</w:t>
                  </w:r>
                  <w:r w:rsidR="0061303D" w:rsidRPr="00203163">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82A7DEA" w14:textId="77777777" w:rsidR="009F1508" w:rsidRPr="00203163" w:rsidRDefault="009F1508" w:rsidP="0061303D">
                  <w:pPr>
                    <w:tabs>
                      <w:tab w:val="left" w:pos="6450"/>
                    </w:tabs>
                    <w:jc w:val="center"/>
                  </w:pPr>
                  <w:r w:rsidRPr="00203163">
                    <w:t>202</w:t>
                  </w:r>
                  <w:r w:rsidR="0061303D" w:rsidRPr="00203163">
                    <w:t>6</w:t>
                  </w:r>
                </w:p>
              </w:tc>
              <w:tc>
                <w:tcPr>
                  <w:tcW w:w="1082" w:type="dxa"/>
                  <w:vMerge/>
                  <w:tcBorders>
                    <w:left w:val="single" w:sz="4" w:space="0" w:color="auto"/>
                    <w:bottom w:val="single" w:sz="4" w:space="0" w:color="auto"/>
                    <w:right w:val="single" w:sz="4" w:space="0" w:color="auto"/>
                  </w:tcBorders>
                  <w:shd w:val="clear" w:color="auto" w:fill="auto"/>
                </w:tcPr>
                <w:p w14:paraId="712D6501" w14:textId="77777777" w:rsidR="009F1508" w:rsidRPr="00203163" w:rsidRDefault="009F1508" w:rsidP="00DB71D2">
                  <w:pPr>
                    <w:jc w:val="center"/>
                    <w:rPr>
                      <w:b/>
                    </w:rPr>
                  </w:pPr>
                </w:p>
              </w:tc>
            </w:tr>
            <w:tr w:rsidR="00203163" w:rsidRPr="00203163" w14:paraId="02DE7395" w14:textId="77777777" w:rsidTr="00260A66">
              <w:trPr>
                <w:trHeight w:val="24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1A36504B" w14:textId="77777777" w:rsidR="009F1508" w:rsidRPr="00203163" w:rsidRDefault="009F1508" w:rsidP="00DB71D2">
                  <w:pPr>
                    <w:tabs>
                      <w:tab w:val="left" w:pos="2715"/>
                    </w:tabs>
                    <w:jc w:val="center"/>
                  </w:pPr>
                  <w:r w:rsidRPr="00203163">
                    <w:t>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0B30538" w14:textId="77777777" w:rsidR="009F1508" w:rsidRPr="00203163" w:rsidRDefault="009F1508" w:rsidP="00DB71D2">
                  <w:pPr>
                    <w:tabs>
                      <w:tab w:val="left" w:pos="2715"/>
                    </w:tabs>
                    <w:jc w:val="center"/>
                  </w:pPr>
                  <w:r w:rsidRPr="00203163">
                    <w:t>2</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EDC031E" w14:textId="77777777" w:rsidR="009F1508" w:rsidRPr="00203163" w:rsidRDefault="009F1508" w:rsidP="00DB71D2">
                  <w:pPr>
                    <w:tabs>
                      <w:tab w:val="left" w:pos="2715"/>
                    </w:tabs>
                    <w:jc w:val="center"/>
                  </w:pPr>
                  <w:r w:rsidRPr="00203163">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708491" w14:textId="77777777" w:rsidR="009F1508" w:rsidRPr="00203163" w:rsidRDefault="009F1508" w:rsidP="00DB71D2">
                  <w:pPr>
                    <w:tabs>
                      <w:tab w:val="left" w:pos="2715"/>
                    </w:tabs>
                    <w:jc w:val="center"/>
                  </w:pPr>
                  <w:r w:rsidRPr="00203163">
                    <w:t>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C9A9362" w14:textId="77777777" w:rsidR="009F1508" w:rsidRPr="00203163" w:rsidRDefault="009F1508" w:rsidP="00DB71D2">
                  <w:pPr>
                    <w:tabs>
                      <w:tab w:val="left" w:pos="2715"/>
                    </w:tabs>
                    <w:jc w:val="center"/>
                  </w:pPr>
                  <w:r w:rsidRPr="00203163">
                    <w:t>5</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114CEDF" w14:textId="77777777" w:rsidR="009F1508" w:rsidRPr="00203163" w:rsidRDefault="009F1508" w:rsidP="00DB71D2">
                  <w:pPr>
                    <w:tabs>
                      <w:tab w:val="left" w:pos="2715"/>
                    </w:tabs>
                    <w:jc w:val="center"/>
                  </w:pPr>
                  <w:r w:rsidRPr="00203163">
                    <w:t>6</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6512AA9" w14:textId="77777777" w:rsidR="009F1508" w:rsidRPr="00203163" w:rsidRDefault="009F1508" w:rsidP="00DB71D2">
                  <w:pPr>
                    <w:tabs>
                      <w:tab w:val="left" w:pos="2715"/>
                    </w:tabs>
                    <w:jc w:val="center"/>
                  </w:pPr>
                  <w:r w:rsidRPr="00203163">
                    <w:t>7</w:t>
                  </w:r>
                </w:p>
              </w:tc>
            </w:tr>
            <w:tr w:rsidR="00203163" w:rsidRPr="00203163" w14:paraId="37F47D14" w14:textId="77777777" w:rsidTr="00260A66">
              <w:trPr>
                <w:trHeight w:val="342"/>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2B04DAF8" w14:textId="77777777" w:rsidR="0083646F" w:rsidRPr="00203163" w:rsidRDefault="0083646F" w:rsidP="0083646F">
                  <w:pPr>
                    <w:jc w:val="both"/>
                  </w:pPr>
                  <w:r w:rsidRPr="00203163">
                    <w:t xml:space="preserve">   1. Modificări ale veniturilor bugetare, plus/minus, din care: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4512CA4" w14:textId="77777777" w:rsidR="0083646F" w:rsidRPr="00203163" w:rsidRDefault="00F9239C" w:rsidP="0083646F">
                  <w:pPr>
                    <w:jc w:val="center"/>
                  </w:pPr>
                  <w:r w:rsidRPr="00203163">
                    <w:t>154</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2A8A89" w14:textId="77777777" w:rsidR="0083646F" w:rsidRPr="00203163" w:rsidRDefault="00F9239C" w:rsidP="0083646F">
                  <w:pPr>
                    <w:jc w:val="center"/>
                  </w:pPr>
                  <w:r w:rsidRPr="00203163">
                    <w:t>154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118675" w14:textId="77777777" w:rsidR="0083646F" w:rsidRPr="00203163" w:rsidRDefault="00F9239C" w:rsidP="0083646F">
                  <w:pPr>
                    <w:jc w:val="center"/>
                    <w:rPr>
                      <w:b/>
                    </w:rPr>
                  </w:pPr>
                  <w:r w:rsidRPr="00203163">
                    <w:t>154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B60046E" w14:textId="77777777" w:rsidR="0083646F" w:rsidRPr="00203163" w:rsidRDefault="00F9239C" w:rsidP="0083646F">
                  <w:pPr>
                    <w:jc w:val="center"/>
                    <w:rPr>
                      <w:b/>
                    </w:rPr>
                  </w:pPr>
                  <w:r w:rsidRPr="00203163">
                    <w:t>154</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D96C635" w14:textId="77777777" w:rsidR="0083646F" w:rsidRPr="00203163" w:rsidRDefault="00F9239C" w:rsidP="0083646F">
                  <w:pPr>
                    <w:jc w:val="center"/>
                    <w:rPr>
                      <w:b/>
                    </w:rPr>
                  </w:pPr>
                  <w:r w:rsidRPr="00203163">
                    <w:t>154</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C3E955A" w14:textId="77777777" w:rsidR="0083646F" w:rsidRPr="00203163" w:rsidRDefault="00F9239C" w:rsidP="0083646F">
                  <w:pPr>
                    <w:jc w:val="center"/>
                    <w:rPr>
                      <w:b/>
                    </w:rPr>
                  </w:pPr>
                  <w:r w:rsidRPr="00203163">
                    <w:t>154</w:t>
                  </w:r>
                </w:p>
              </w:tc>
            </w:tr>
            <w:tr w:rsidR="00203163" w:rsidRPr="00203163" w14:paraId="65D17AEA"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396F4AF2" w14:textId="77777777" w:rsidR="00260A66" w:rsidRPr="00203163" w:rsidRDefault="00260A66" w:rsidP="00260A66">
                  <w:pPr>
                    <w:jc w:val="both"/>
                  </w:pPr>
                  <w:r w:rsidRPr="00203163">
                    <w:t xml:space="preserve">    a) buget de stat, din acesta: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D9B0837" w14:textId="77777777" w:rsidR="00260A66" w:rsidRPr="00203163" w:rsidRDefault="00F9239C" w:rsidP="00260A66">
                  <w:pPr>
                    <w:jc w:val="center"/>
                  </w:pPr>
                  <w:r w:rsidRPr="00203163">
                    <w:t>154</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F97322C" w14:textId="77777777" w:rsidR="00260A66" w:rsidRPr="00203163" w:rsidRDefault="00F9239C" w:rsidP="00260A66">
                  <w:pPr>
                    <w:jc w:val="center"/>
                  </w:pPr>
                  <w:r w:rsidRPr="00203163">
                    <w:t>154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6C9621" w14:textId="77777777" w:rsidR="00260A66" w:rsidRPr="00203163" w:rsidRDefault="00F9239C" w:rsidP="00260A66">
                  <w:pPr>
                    <w:jc w:val="center"/>
                  </w:pPr>
                  <w:r w:rsidRPr="00203163">
                    <w:t>154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EC84928" w14:textId="77777777" w:rsidR="00260A66" w:rsidRPr="00203163" w:rsidRDefault="00F9239C" w:rsidP="00260A66">
                  <w:pPr>
                    <w:jc w:val="center"/>
                  </w:pPr>
                  <w:r w:rsidRPr="00203163">
                    <w:t>154</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4AB3CDA" w14:textId="77777777" w:rsidR="00260A66" w:rsidRPr="00203163" w:rsidRDefault="00F9239C" w:rsidP="00260A66">
                  <w:pPr>
                    <w:jc w:val="center"/>
                  </w:pPr>
                  <w:r w:rsidRPr="00203163">
                    <w:t>154</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84A4F50" w14:textId="77777777" w:rsidR="00260A66" w:rsidRPr="00203163" w:rsidRDefault="00F9239C" w:rsidP="00260A66">
                  <w:pPr>
                    <w:jc w:val="center"/>
                  </w:pPr>
                  <w:r w:rsidRPr="00203163">
                    <w:t>154</w:t>
                  </w:r>
                </w:p>
              </w:tc>
            </w:tr>
            <w:tr w:rsidR="00203163" w:rsidRPr="00203163" w14:paraId="28352F6A"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30654E75" w14:textId="77777777" w:rsidR="009F1508" w:rsidRPr="00203163" w:rsidRDefault="009F1508" w:rsidP="00DB71D2">
                  <w:pPr>
                    <w:jc w:val="both"/>
                  </w:pPr>
                  <w:r w:rsidRPr="00203163">
                    <w:t xml:space="preserve">         (i)  impozit pe profit </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97FA41D" w14:textId="77777777" w:rsidR="009F1508" w:rsidRPr="00203163" w:rsidRDefault="009F1508" w:rsidP="00DB71D2">
                  <w:pPr>
                    <w:jc w:val="center"/>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0C7BC8E" w14:textId="77777777" w:rsidR="009F1508" w:rsidRPr="00203163" w:rsidRDefault="009F1508" w:rsidP="00DB71D2">
                  <w:pPr>
                    <w:jc w:val="center"/>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99937D" w14:textId="77777777" w:rsidR="009F1508" w:rsidRPr="00203163" w:rsidRDefault="009F1508" w:rsidP="00DB71D2">
                  <w:pPr>
                    <w:jc w:val="center"/>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BBFEA5" w14:textId="77777777" w:rsidR="009F1508" w:rsidRPr="00203163" w:rsidRDefault="009F1508" w:rsidP="00DB71D2">
                  <w:pPr>
                    <w:jc w:val="center"/>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E24F0C8" w14:textId="77777777" w:rsidR="009F1508" w:rsidRPr="00203163" w:rsidRDefault="009F1508" w:rsidP="00DB71D2">
                  <w:pPr>
                    <w:jc w:val="center"/>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A3617A1" w14:textId="77777777" w:rsidR="009F1508" w:rsidRPr="00203163" w:rsidRDefault="009F1508" w:rsidP="00DB71D2">
                  <w:pPr>
                    <w:jc w:val="center"/>
                    <w:rPr>
                      <w:b/>
                    </w:rPr>
                  </w:pPr>
                </w:p>
              </w:tc>
            </w:tr>
            <w:tr w:rsidR="00203163" w:rsidRPr="00203163" w14:paraId="662CF87F"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1B68CAA1" w14:textId="77777777" w:rsidR="009F1508" w:rsidRPr="00203163" w:rsidRDefault="009F1508" w:rsidP="00DB71D2">
                  <w:pPr>
                    <w:jc w:val="both"/>
                  </w:pPr>
                  <w:r w:rsidRPr="00203163">
                    <w:t xml:space="preserve">         (ii) impozit pe venit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E324327" w14:textId="77777777" w:rsidR="009F1508" w:rsidRPr="00203163" w:rsidRDefault="009F1508" w:rsidP="00DB71D2">
                  <w:pPr>
                    <w:jc w:val="center"/>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946FFA5" w14:textId="77777777" w:rsidR="009F1508" w:rsidRPr="00203163" w:rsidRDefault="009F1508" w:rsidP="00DB71D2">
                  <w:pPr>
                    <w:jc w:val="center"/>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CA1391" w14:textId="77777777" w:rsidR="009F1508" w:rsidRPr="00203163" w:rsidRDefault="009F1508" w:rsidP="00DB71D2">
                  <w:pPr>
                    <w:jc w:val="center"/>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5D651C" w14:textId="77777777" w:rsidR="009F1508" w:rsidRPr="00203163" w:rsidRDefault="009F1508" w:rsidP="00DB71D2">
                  <w:pPr>
                    <w:jc w:val="center"/>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BFCCF4B" w14:textId="77777777" w:rsidR="009F1508" w:rsidRPr="00203163" w:rsidRDefault="009F1508" w:rsidP="00DB71D2">
                  <w:pPr>
                    <w:jc w:val="center"/>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CA94E48" w14:textId="77777777" w:rsidR="009F1508" w:rsidRPr="00203163" w:rsidRDefault="009F1508" w:rsidP="00DB71D2">
                  <w:pPr>
                    <w:jc w:val="center"/>
                    <w:rPr>
                      <w:b/>
                    </w:rPr>
                  </w:pPr>
                </w:p>
              </w:tc>
            </w:tr>
            <w:tr w:rsidR="00203163" w:rsidRPr="00203163" w14:paraId="06AB11B7"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6645FFE5" w14:textId="77777777" w:rsidR="009F1508" w:rsidRPr="00203163" w:rsidRDefault="009F1508" w:rsidP="00DB71D2">
                  <w:pPr>
                    <w:jc w:val="both"/>
                  </w:pPr>
                  <w:r w:rsidRPr="00203163">
                    <w:t xml:space="preserve">    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76D347" w14:textId="77777777" w:rsidR="009F1508" w:rsidRPr="00203163" w:rsidRDefault="009F1508" w:rsidP="00DB71D2">
                  <w:pPr>
                    <w:jc w:val="center"/>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7941187" w14:textId="77777777" w:rsidR="009F1508" w:rsidRPr="00203163" w:rsidRDefault="009F1508" w:rsidP="00DB71D2">
                  <w:pPr>
                    <w:jc w:val="center"/>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712D80" w14:textId="77777777" w:rsidR="009F1508" w:rsidRPr="00203163" w:rsidRDefault="009F1508" w:rsidP="00DB71D2">
                  <w:pPr>
                    <w:jc w:val="center"/>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EB6FF2" w14:textId="77777777" w:rsidR="009F1508" w:rsidRPr="00203163" w:rsidRDefault="009F1508" w:rsidP="00DB71D2">
                  <w:pPr>
                    <w:jc w:val="center"/>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9329F0F" w14:textId="77777777" w:rsidR="009F1508" w:rsidRPr="00203163" w:rsidRDefault="009F1508" w:rsidP="00DB71D2">
                  <w:pPr>
                    <w:jc w:val="center"/>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0CDDF1" w14:textId="77777777" w:rsidR="009F1508" w:rsidRPr="00203163" w:rsidRDefault="009F1508" w:rsidP="00DB71D2">
                  <w:pPr>
                    <w:jc w:val="center"/>
                    <w:rPr>
                      <w:b/>
                    </w:rPr>
                  </w:pPr>
                </w:p>
              </w:tc>
            </w:tr>
            <w:tr w:rsidR="00203163" w:rsidRPr="00203163" w14:paraId="586EF760"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6BD33E91" w14:textId="77777777" w:rsidR="009F1508" w:rsidRPr="00203163" w:rsidRDefault="009F1508" w:rsidP="00DB71D2">
                  <w:pPr>
                    <w:jc w:val="both"/>
                  </w:pPr>
                  <w:r w:rsidRPr="00203163">
                    <w:t xml:space="preserve">         (i)  impozit pe profit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2143D82" w14:textId="77777777" w:rsidR="009F1508" w:rsidRPr="00203163" w:rsidRDefault="009F1508" w:rsidP="00DB71D2">
                  <w:pPr>
                    <w:jc w:val="center"/>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D886F60" w14:textId="77777777" w:rsidR="009F1508" w:rsidRPr="00203163" w:rsidRDefault="009F1508" w:rsidP="00DB71D2">
                  <w:pPr>
                    <w:jc w:val="center"/>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25BD31" w14:textId="77777777" w:rsidR="009F1508" w:rsidRPr="00203163" w:rsidRDefault="009F1508" w:rsidP="00DB71D2">
                  <w:pPr>
                    <w:jc w:val="center"/>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D802CE" w14:textId="77777777" w:rsidR="009F1508" w:rsidRPr="00203163" w:rsidRDefault="009F1508" w:rsidP="00DB71D2">
                  <w:pPr>
                    <w:jc w:val="center"/>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9F05202" w14:textId="77777777" w:rsidR="009F1508" w:rsidRPr="00203163" w:rsidRDefault="009F1508" w:rsidP="00DB71D2">
                  <w:pPr>
                    <w:jc w:val="center"/>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386E0E8" w14:textId="77777777" w:rsidR="009F1508" w:rsidRPr="00203163" w:rsidRDefault="009F1508" w:rsidP="00DB71D2">
                  <w:pPr>
                    <w:jc w:val="center"/>
                    <w:rPr>
                      <w:b/>
                    </w:rPr>
                  </w:pPr>
                </w:p>
              </w:tc>
            </w:tr>
            <w:tr w:rsidR="00203163" w:rsidRPr="00203163" w14:paraId="3B60F444"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34150893" w14:textId="77777777" w:rsidR="009F1508" w:rsidRPr="00203163" w:rsidRDefault="009F1508" w:rsidP="00DB71D2">
                  <w:pPr>
                    <w:ind w:left="255"/>
                    <w:jc w:val="both"/>
                  </w:pPr>
                  <w:r w:rsidRPr="00203163">
                    <w:t>bugetul asigurărilor sociale de stat: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5F6BC0E" w14:textId="77777777" w:rsidR="009F1508" w:rsidRPr="00203163" w:rsidRDefault="009F1508"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59937F6"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0487CC"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DA761F"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1F27B5E"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E73CBDE" w14:textId="77777777" w:rsidR="009F1508" w:rsidRPr="00203163" w:rsidRDefault="009F1508" w:rsidP="00DB71D2">
                  <w:pPr>
                    <w:jc w:val="right"/>
                    <w:rPr>
                      <w:b/>
                    </w:rPr>
                  </w:pPr>
                </w:p>
              </w:tc>
            </w:tr>
            <w:tr w:rsidR="00203163" w:rsidRPr="00203163" w14:paraId="5DAD1780" w14:textId="77777777" w:rsidTr="00260A66">
              <w:trPr>
                <w:trHeight w:val="157"/>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1187AED8" w14:textId="77777777" w:rsidR="009F1508" w:rsidRPr="00203163" w:rsidRDefault="009F1508" w:rsidP="00DB71D2">
                  <w:pPr>
                    <w:jc w:val="both"/>
                  </w:pPr>
                  <w:r w:rsidRPr="00203163">
                    <w:t xml:space="preserve">         (i) contribuţii de asigurări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D4B5BA7" w14:textId="77777777" w:rsidR="009F1508" w:rsidRPr="00203163" w:rsidRDefault="009F1508"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F07DE92"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F27D21"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0B718A8"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B39AB50"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E6E046F" w14:textId="77777777" w:rsidR="009F1508" w:rsidRPr="00203163" w:rsidRDefault="009F1508" w:rsidP="00DB71D2">
                  <w:pPr>
                    <w:jc w:val="right"/>
                    <w:rPr>
                      <w:b/>
                    </w:rPr>
                  </w:pPr>
                </w:p>
              </w:tc>
            </w:tr>
            <w:tr w:rsidR="00203163" w:rsidRPr="00203163" w14:paraId="4D944284"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546B6908" w14:textId="77777777" w:rsidR="009F1508" w:rsidRPr="00203163" w:rsidRDefault="009F1508" w:rsidP="00DB71D2">
                  <w:pPr>
                    <w:jc w:val="both"/>
                  </w:pPr>
                  <w:r w:rsidRPr="00203163">
                    <w:t xml:space="preserve">   2. Modificări ale cheltuielilor bugetare, plus/minus, din care: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7A94873" w14:textId="77777777" w:rsidR="009F1508" w:rsidRPr="00203163" w:rsidRDefault="009F1508"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44D36DF"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3EF3B5"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71859C4"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C38AD6F"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6277A2" w14:textId="77777777" w:rsidR="009F1508" w:rsidRPr="00203163" w:rsidRDefault="009F1508" w:rsidP="00DB71D2">
                  <w:pPr>
                    <w:jc w:val="right"/>
                    <w:rPr>
                      <w:b/>
                    </w:rPr>
                  </w:pPr>
                </w:p>
              </w:tc>
            </w:tr>
            <w:tr w:rsidR="00203163" w:rsidRPr="00203163" w14:paraId="3B512AAC" w14:textId="77777777" w:rsidTr="00260A66">
              <w:trPr>
                <w:trHeight w:val="210"/>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4BC8926D" w14:textId="77777777" w:rsidR="009F1508" w:rsidRPr="00203163" w:rsidRDefault="009F1508" w:rsidP="00A92884">
                  <w:pPr>
                    <w:jc w:val="both"/>
                  </w:pPr>
                  <w:r w:rsidRPr="00203163">
                    <w:t>a) buget de stat, din acesta: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tcPr>
                <w:p w14:paraId="68A63C95" w14:textId="77777777" w:rsidR="009F1508" w:rsidRPr="00203163" w:rsidRDefault="009F1508" w:rsidP="00DB71D2">
                  <w:pPr>
                    <w:jc w:val="right"/>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bottom"/>
                </w:tcPr>
                <w:p w14:paraId="4C6F09ED"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5ADCB538"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14:paraId="6021034D"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14:paraId="6D8898A1"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C545BC4" w14:textId="77777777" w:rsidR="009F1508" w:rsidRPr="00203163" w:rsidRDefault="009F1508" w:rsidP="00DB71D2">
                  <w:pPr>
                    <w:jc w:val="right"/>
                    <w:rPr>
                      <w:b/>
                    </w:rPr>
                  </w:pPr>
                </w:p>
              </w:tc>
            </w:tr>
            <w:tr w:rsidR="00203163" w:rsidRPr="00203163" w14:paraId="63857A97" w14:textId="77777777" w:rsidTr="00260A66">
              <w:trPr>
                <w:trHeight w:val="32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33DED25D" w14:textId="77777777" w:rsidR="009F1508" w:rsidRPr="00203163" w:rsidRDefault="00A92884" w:rsidP="00DB71D2">
                  <w:pPr>
                    <w:tabs>
                      <w:tab w:val="left" w:pos="747"/>
                    </w:tabs>
                    <w:jc w:val="both"/>
                  </w:pPr>
                  <w:r w:rsidRPr="00203163">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6391760" w14:textId="77777777" w:rsidR="009F1508" w:rsidRPr="00203163" w:rsidRDefault="009F1508"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7426C54"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42C409"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E6747DD"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B3CC4C6"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55B174" w14:textId="77777777" w:rsidR="009F1508" w:rsidRPr="00203163" w:rsidRDefault="009F1508" w:rsidP="00DB71D2">
                  <w:pPr>
                    <w:jc w:val="right"/>
                    <w:rPr>
                      <w:b/>
                    </w:rPr>
                  </w:pPr>
                </w:p>
              </w:tc>
            </w:tr>
            <w:tr w:rsidR="00203163" w:rsidRPr="00203163" w14:paraId="6F305918" w14:textId="77777777" w:rsidTr="00260A66">
              <w:trPr>
                <w:trHeight w:val="32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12BCEFB0" w14:textId="77777777" w:rsidR="00A92884" w:rsidRPr="00203163" w:rsidRDefault="00A92884" w:rsidP="00A92884">
                  <w:pPr>
                    <w:tabs>
                      <w:tab w:val="left" w:pos="747"/>
                    </w:tabs>
                  </w:pPr>
                  <w:r w:rsidRPr="00203163">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543FDF0" w14:textId="77777777" w:rsidR="00A92884" w:rsidRPr="00203163" w:rsidRDefault="00A92884"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C71D992" w14:textId="77777777" w:rsidR="00A92884" w:rsidRPr="00203163" w:rsidRDefault="00A92884"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B499C5" w14:textId="77777777" w:rsidR="00A92884" w:rsidRPr="00203163" w:rsidRDefault="00A92884"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97BEB57" w14:textId="77777777" w:rsidR="00A92884" w:rsidRPr="00203163" w:rsidRDefault="00A92884"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2003B1A" w14:textId="77777777" w:rsidR="00A92884" w:rsidRPr="00203163" w:rsidRDefault="00A92884"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DE82DC3" w14:textId="77777777" w:rsidR="00A92884" w:rsidRPr="00203163" w:rsidRDefault="00A92884" w:rsidP="00DB71D2">
                  <w:pPr>
                    <w:jc w:val="right"/>
                    <w:rPr>
                      <w:b/>
                    </w:rPr>
                  </w:pPr>
                </w:p>
              </w:tc>
            </w:tr>
            <w:tr w:rsidR="00203163" w:rsidRPr="00203163" w14:paraId="14022F4E"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2CD6E3F5" w14:textId="77777777" w:rsidR="009F1508" w:rsidRPr="00203163" w:rsidRDefault="00A92884" w:rsidP="00DB71D2">
                  <w:pPr>
                    <w:jc w:val="both"/>
                  </w:pPr>
                  <w:r w:rsidRPr="00203163">
                    <w:t>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AF3F9C2" w14:textId="77777777" w:rsidR="009F1508" w:rsidRPr="00203163" w:rsidRDefault="009F1508"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CC15375"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AB6A05"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E0F3CB4"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99874AC"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8C0B58F" w14:textId="77777777" w:rsidR="009F1508" w:rsidRPr="00203163" w:rsidRDefault="009F1508" w:rsidP="00DB71D2">
                  <w:pPr>
                    <w:jc w:val="right"/>
                    <w:rPr>
                      <w:b/>
                    </w:rPr>
                  </w:pPr>
                </w:p>
              </w:tc>
            </w:tr>
            <w:tr w:rsidR="00203163" w:rsidRPr="00203163" w14:paraId="7B2CA3D6"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32DD7CA8" w14:textId="77777777" w:rsidR="009F1508" w:rsidRPr="00203163" w:rsidRDefault="009F1508" w:rsidP="00DB71D2">
                  <w:pPr>
                    <w:jc w:val="both"/>
                  </w:pPr>
                  <w:r w:rsidRPr="00203163">
                    <w:t xml:space="preserve">    </w:t>
                  </w:r>
                  <w:r w:rsidR="00A92884" w:rsidRPr="00203163">
                    <w:t>(i)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6041125" w14:textId="77777777" w:rsidR="009F1508" w:rsidRPr="00203163" w:rsidRDefault="009F1508"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12A9A9" w14:textId="77777777" w:rsidR="009F1508" w:rsidRPr="00203163" w:rsidRDefault="009F1508"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037D8F" w14:textId="77777777" w:rsidR="009F1508" w:rsidRPr="00203163" w:rsidRDefault="009F1508"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8F47D2B" w14:textId="77777777" w:rsidR="009F1508" w:rsidRPr="00203163" w:rsidRDefault="009F1508"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6728029" w14:textId="77777777" w:rsidR="009F1508" w:rsidRPr="00203163" w:rsidRDefault="009F1508"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1AB7ED0" w14:textId="77777777" w:rsidR="009F1508" w:rsidRPr="00203163" w:rsidRDefault="009F1508" w:rsidP="00DB71D2">
                  <w:pPr>
                    <w:jc w:val="right"/>
                    <w:rPr>
                      <w:b/>
                    </w:rPr>
                  </w:pPr>
                </w:p>
              </w:tc>
            </w:tr>
            <w:tr w:rsidR="00203163" w:rsidRPr="00203163" w14:paraId="663B3D88"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7A96445F" w14:textId="77777777" w:rsidR="00A92884" w:rsidRPr="00203163" w:rsidRDefault="00A92884" w:rsidP="00DB71D2">
                  <w:pPr>
                    <w:jc w:val="both"/>
                  </w:pPr>
                  <w:r w:rsidRPr="00203163">
                    <w:lastRenderedPageBreak/>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1C9E59F" w14:textId="77777777" w:rsidR="00A92884" w:rsidRPr="00203163" w:rsidRDefault="00A92884"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7B015E" w14:textId="77777777" w:rsidR="00A92884" w:rsidRPr="00203163" w:rsidRDefault="00A92884"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F04FB0" w14:textId="77777777" w:rsidR="00A92884" w:rsidRPr="00203163" w:rsidRDefault="00A92884"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42DD2ED" w14:textId="77777777" w:rsidR="00A92884" w:rsidRPr="00203163" w:rsidRDefault="00A92884"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D01AC94" w14:textId="77777777" w:rsidR="00A92884" w:rsidRPr="00203163" w:rsidRDefault="00A92884"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446ABD7" w14:textId="77777777" w:rsidR="00A92884" w:rsidRPr="00203163" w:rsidRDefault="00A92884" w:rsidP="00DB71D2">
                  <w:pPr>
                    <w:jc w:val="right"/>
                    <w:rPr>
                      <w:b/>
                    </w:rPr>
                  </w:pPr>
                </w:p>
              </w:tc>
            </w:tr>
            <w:tr w:rsidR="00203163" w:rsidRPr="00203163" w14:paraId="7CF5DADB" w14:textId="77777777" w:rsidTr="00260A66">
              <w:trPr>
                <w:trHeight w:val="395"/>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09B46FDD" w14:textId="77777777" w:rsidR="009F1508" w:rsidRPr="00203163" w:rsidRDefault="00A92884" w:rsidP="00521EE2">
                  <w:pPr>
                    <w:jc w:val="both"/>
                  </w:pPr>
                  <w:r w:rsidRPr="00203163">
                    <w:t>c) bugetul asigurărilor sociale de stat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A342283" w14:textId="77777777" w:rsidR="009F1508" w:rsidRPr="00203163" w:rsidRDefault="009F1508" w:rsidP="00DB71D2">
                  <w:pPr>
                    <w:jc w:val="cente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D1CE264" w14:textId="77777777" w:rsidR="009F1508" w:rsidRPr="00203163" w:rsidRDefault="009F1508" w:rsidP="00DB71D2">
                  <w:pPr>
                    <w:jc w:val="cente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25F843" w14:textId="77777777" w:rsidR="009F1508" w:rsidRPr="00203163" w:rsidRDefault="009F1508" w:rsidP="00DB71D2">
                  <w:pPr>
                    <w:jc w:val="center"/>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3B1E567" w14:textId="77777777" w:rsidR="009F1508" w:rsidRPr="00203163" w:rsidRDefault="009F1508" w:rsidP="00DB71D2">
                  <w:pPr>
                    <w:jc w:val="center"/>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ABA69B3" w14:textId="77777777" w:rsidR="009F1508" w:rsidRPr="00203163" w:rsidRDefault="009F1508" w:rsidP="00DB71D2">
                  <w:pPr>
                    <w:jc w:val="center"/>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C75C43A" w14:textId="77777777" w:rsidR="009F1508" w:rsidRPr="00203163" w:rsidRDefault="009F1508" w:rsidP="00DB71D2">
                  <w:pPr>
                    <w:jc w:val="center"/>
                    <w:rPr>
                      <w:b/>
                    </w:rPr>
                  </w:pPr>
                </w:p>
              </w:tc>
            </w:tr>
            <w:tr w:rsidR="00203163" w:rsidRPr="00203163" w14:paraId="3683429D" w14:textId="77777777" w:rsidTr="00260A66">
              <w:trPr>
                <w:trHeight w:val="390"/>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7ED9F213" w14:textId="77777777" w:rsidR="00C359C4" w:rsidRPr="00203163" w:rsidRDefault="00C8024B" w:rsidP="00C8024B">
                  <w:pPr>
                    <w:jc w:val="both"/>
                  </w:pPr>
                  <w:r w:rsidRPr="00203163">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A28C01C" w14:textId="77777777" w:rsidR="00C359C4" w:rsidRPr="00203163" w:rsidRDefault="00C359C4" w:rsidP="0083646F">
                  <w:pPr>
                    <w:jc w:val="cente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85EB9BA" w14:textId="77777777" w:rsidR="00C359C4" w:rsidRPr="00203163" w:rsidRDefault="00C359C4" w:rsidP="0083646F">
                  <w:pPr>
                    <w:jc w:val="cente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080051" w14:textId="77777777" w:rsidR="00C359C4" w:rsidRPr="00203163" w:rsidRDefault="00C359C4" w:rsidP="0083646F">
                  <w:pPr>
                    <w:jc w:val="cente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0104E8" w14:textId="77777777" w:rsidR="00C359C4" w:rsidRPr="00203163" w:rsidRDefault="00C359C4" w:rsidP="0083646F">
                  <w:pPr>
                    <w:jc w:val="cente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5261E2F" w14:textId="77777777" w:rsidR="00C359C4" w:rsidRPr="00203163" w:rsidRDefault="00C359C4" w:rsidP="0083646F">
                  <w:pPr>
                    <w:jc w:val="cente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60CC1C" w14:textId="77777777" w:rsidR="00C359C4" w:rsidRPr="00203163" w:rsidRDefault="00C359C4" w:rsidP="0083646F">
                  <w:pPr>
                    <w:jc w:val="center"/>
                  </w:pPr>
                </w:p>
              </w:tc>
            </w:tr>
            <w:tr w:rsidR="00203163" w:rsidRPr="00203163" w14:paraId="6F272C00" w14:textId="77777777" w:rsidTr="00260A66">
              <w:trPr>
                <w:trHeight w:val="165"/>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649F3ED9" w14:textId="77777777" w:rsidR="004E2367" w:rsidRPr="00203163" w:rsidRDefault="00C8024B" w:rsidP="00C8024B">
                  <w:pPr>
                    <w:jc w:val="both"/>
                  </w:pPr>
                  <w:r w:rsidRPr="00203163">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C3B056A" w14:textId="77777777" w:rsidR="004E2367" w:rsidRPr="00203163" w:rsidRDefault="004E2367" w:rsidP="00DB71D2">
                  <w:pPr>
                    <w:jc w:val="both"/>
                    <w:rPr>
                      <w:b/>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F4B93A5" w14:textId="77777777" w:rsidR="004E2367" w:rsidRPr="00203163" w:rsidRDefault="004E2367" w:rsidP="00DB71D2">
                  <w:pPr>
                    <w:jc w:val="right"/>
                    <w:rPr>
                      <w:b/>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6BD624" w14:textId="77777777" w:rsidR="004E2367" w:rsidRPr="00203163" w:rsidRDefault="004E2367" w:rsidP="00DB71D2">
                  <w:pPr>
                    <w:jc w:val="right"/>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02FB93" w14:textId="77777777" w:rsidR="004E2367" w:rsidRPr="00203163" w:rsidRDefault="004E2367" w:rsidP="00DB71D2">
                  <w:pPr>
                    <w:jc w:val="right"/>
                    <w:rPr>
                      <w:b/>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A79D75E" w14:textId="77777777" w:rsidR="004E2367" w:rsidRPr="00203163" w:rsidRDefault="004E2367" w:rsidP="00DB71D2">
                  <w:pPr>
                    <w:jc w:val="right"/>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F482E5A" w14:textId="77777777" w:rsidR="004E2367" w:rsidRPr="00203163" w:rsidRDefault="004E2367" w:rsidP="00DB71D2">
                  <w:pPr>
                    <w:jc w:val="right"/>
                    <w:rPr>
                      <w:b/>
                    </w:rPr>
                  </w:pPr>
                </w:p>
              </w:tc>
            </w:tr>
            <w:tr w:rsidR="00203163" w:rsidRPr="00203163" w14:paraId="426CFFDB" w14:textId="77777777" w:rsidTr="00260A66">
              <w:trPr>
                <w:trHeight w:val="165"/>
              </w:trPr>
              <w:tc>
                <w:tcPr>
                  <w:tcW w:w="4277" w:type="dxa"/>
                  <w:vMerge w:val="restart"/>
                  <w:tcBorders>
                    <w:top w:val="single" w:sz="4" w:space="0" w:color="auto"/>
                    <w:left w:val="single" w:sz="4" w:space="0" w:color="auto"/>
                    <w:right w:val="single" w:sz="4" w:space="0" w:color="auto"/>
                  </w:tcBorders>
                  <w:shd w:val="clear" w:color="auto" w:fill="auto"/>
                </w:tcPr>
                <w:p w14:paraId="4CCFFF20" w14:textId="77777777" w:rsidR="008316AE" w:rsidRPr="00203163" w:rsidRDefault="008316AE" w:rsidP="00C8024B">
                  <w:pPr>
                    <w:autoSpaceDE w:val="0"/>
                    <w:autoSpaceDN w:val="0"/>
                    <w:adjustRightInd w:val="0"/>
                    <w:jc w:val="both"/>
                  </w:pPr>
                  <w:r w:rsidRPr="00203163">
                    <w:t>3. Impact financiar, plus/minus, din care:</w:t>
                  </w:r>
                </w:p>
                <w:p w14:paraId="627B43AB" w14:textId="77777777" w:rsidR="008316AE" w:rsidRPr="00203163" w:rsidRDefault="008316AE" w:rsidP="00C8024B">
                  <w:pPr>
                    <w:numPr>
                      <w:ilvl w:val="0"/>
                      <w:numId w:val="4"/>
                    </w:numPr>
                    <w:autoSpaceDE w:val="0"/>
                    <w:autoSpaceDN w:val="0"/>
                    <w:adjustRightInd w:val="0"/>
                    <w:jc w:val="both"/>
                  </w:pPr>
                  <w:r w:rsidRPr="00203163">
                    <w:t>buget de stat</w:t>
                  </w:r>
                </w:p>
                <w:p w14:paraId="2DDFD72E" w14:textId="77777777" w:rsidR="008316AE" w:rsidRPr="00203163" w:rsidRDefault="008316AE" w:rsidP="00C8024B">
                  <w:pPr>
                    <w:tabs>
                      <w:tab w:val="left" w:pos="1176"/>
                    </w:tabs>
                    <w:jc w:val="both"/>
                    <w:rPr>
                      <w:bCs/>
                      <w:strike/>
                    </w:rPr>
                  </w:pPr>
                  <w:r w:rsidRPr="00203163">
                    <w:t>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F4ED44D" w14:textId="77777777" w:rsidR="008316AE" w:rsidRPr="00203163" w:rsidRDefault="008316AE" w:rsidP="00DB71D2">
                  <w:pPr>
                    <w:tabs>
                      <w:tab w:val="left" w:pos="1176"/>
                    </w:tabs>
                    <w:jc w:val="both"/>
                    <w:rPr>
                      <w:bCs/>
                      <w:strike/>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3390F3" w14:textId="77777777" w:rsidR="008316AE" w:rsidRPr="00203163" w:rsidRDefault="008316AE" w:rsidP="00DB71D2">
                  <w:pPr>
                    <w:tabs>
                      <w:tab w:val="left" w:pos="1176"/>
                    </w:tabs>
                    <w:jc w:val="both"/>
                    <w:rPr>
                      <w:bCs/>
                      <w:strik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4C813B" w14:textId="77777777" w:rsidR="008316AE" w:rsidRPr="00203163" w:rsidRDefault="008316AE" w:rsidP="00DB71D2">
                  <w:pPr>
                    <w:tabs>
                      <w:tab w:val="left" w:pos="1176"/>
                    </w:tabs>
                    <w:jc w:val="both"/>
                    <w:rPr>
                      <w:bCs/>
                      <w:strik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06B528" w14:textId="77777777" w:rsidR="008316AE" w:rsidRPr="00203163" w:rsidRDefault="008316AE" w:rsidP="00DB71D2">
                  <w:pPr>
                    <w:tabs>
                      <w:tab w:val="left" w:pos="1176"/>
                    </w:tabs>
                    <w:jc w:val="both"/>
                    <w:rPr>
                      <w:bCs/>
                      <w:strike/>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960C222" w14:textId="77777777" w:rsidR="008316AE" w:rsidRPr="00203163" w:rsidRDefault="008316AE" w:rsidP="00DB71D2">
                  <w:pPr>
                    <w:tabs>
                      <w:tab w:val="left" w:pos="1176"/>
                    </w:tabs>
                    <w:jc w:val="both"/>
                    <w:rPr>
                      <w:bCs/>
                      <w:strik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0045CE9" w14:textId="77777777" w:rsidR="008316AE" w:rsidRPr="00203163" w:rsidRDefault="008316AE" w:rsidP="00DB71D2">
                  <w:pPr>
                    <w:tabs>
                      <w:tab w:val="left" w:pos="1176"/>
                    </w:tabs>
                    <w:jc w:val="both"/>
                    <w:rPr>
                      <w:bCs/>
                      <w:strike/>
                    </w:rPr>
                  </w:pPr>
                </w:p>
              </w:tc>
            </w:tr>
            <w:tr w:rsidR="00203163" w:rsidRPr="00203163" w14:paraId="63372C31" w14:textId="77777777" w:rsidTr="00260A66">
              <w:trPr>
                <w:trHeight w:val="165"/>
              </w:trPr>
              <w:tc>
                <w:tcPr>
                  <w:tcW w:w="4277" w:type="dxa"/>
                  <w:vMerge/>
                  <w:tcBorders>
                    <w:left w:val="single" w:sz="4" w:space="0" w:color="auto"/>
                    <w:right w:val="single" w:sz="4" w:space="0" w:color="auto"/>
                  </w:tcBorders>
                  <w:shd w:val="clear" w:color="auto" w:fill="auto"/>
                </w:tcPr>
                <w:p w14:paraId="6AA04AA6" w14:textId="77777777" w:rsidR="00260A66" w:rsidRPr="00203163" w:rsidRDefault="00260A66" w:rsidP="00260A66">
                  <w:pPr>
                    <w:tabs>
                      <w:tab w:val="left" w:pos="1176"/>
                    </w:tabs>
                    <w:jc w:val="both"/>
                    <w:rPr>
                      <w:bCs/>
                      <w:strike/>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25CC50F" w14:textId="77777777" w:rsidR="00260A66" w:rsidRPr="00203163" w:rsidRDefault="008073A4" w:rsidP="00260A66">
                  <w:pPr>
                    <w:tabs>
                      <w:tab w:val="left" w:pos="1176"/>
                    </w:tabs>
                    <w:jc w:val="center"/>
                    <w:rPr>
                      <w:bCs/>
                      <w:strike/>
                    </w:rPr>
                  </w:pPr>
                  <w:r w:rsidRPr="00203163">
                    <w:t>154</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C008280" w14:textId="77777777" w:rsidR="00260A66" w:rsidRPr="00203163" w:rsidRDefault="008073A4" w:rsidP="00260A66">
                  <w:pPr>
                    <w:jc w:val="center"/>
                    <w:rPr>
                      <w:bCs/>
                      <w:strike/>
                    </w:rPr>
                  </w:pPr>
                  <w:r w:rsidRPr="00203163">
                    <w:t>154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9B4F3B" w14:textId="77777777" w:rsidR="00260A66" w:rsidRPr="00203163" w:rsidRDefault="008073A4" w:rsidP="00260A66">
                  <w:pPr>
                    <w:tabs>
                      <w:tab w:val="left" w:pos="1176"/>
                    </w:tabs>
                    <w:ind w:left="-198"/>
                    <w:jc w:val="center"/>
                    <w:rPr>
                      <w:bCs/>
                      <w:strike/>
                    </w:rPr>
                  </w:pPr>
                  <w:r w:rsidRPr="00203163">
                    <w:t>154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3B3F08" w14:textId="77777777" w:rsidR="00260A66" w:rsidRPr="00203163" w:rsidRDefault="008073A4" w:rsidP="00260A66">
                  <w:pPr>
                    <w:tabs>
                      <w:tab w:val="left" w:pos="1176"/>
                    </w:tabs>
                    <w:ind w:left="-198"/>
                    <w:jc w:val="center"/>
                    <w:rPr>
                      <w:bCs/>
                      <w:strike/>
                    </w:rPr>
                  </w:pPr>
                  <w:r w:rsidRPr="00203163">
                    <w:t>154</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2EE0361" w14:textId="77777777" w:rsidR="00260A66" w:rsidRPr="00203163" w:rsidRDefault="008073A4" w:rsidP="00260A66">
                  <w:pPr>
                    <w:tabs>
                      <w:tab w:val="left" w:pos="1176"/>
                    </w:tabs>
                    <w:ind w:left="-198"/>
                    <w:jc w:val="center"/>
                    <w:rPr>
                      <w:bCs/>
                      <w:strike/>
                    </w:rPr>
                  </w:pPr>
                  <w:r w:rsidRPr="00203163">
                    <w:t>154</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004622D" w14:textId="77777777" w:rsidR="00260A66" w:rsidRPr="00203163" w:rsidRDefault="008073A4" w:rsidP="00260A66">
                  <w:pPr>
                    <w:tabs>
                      <w:tab w:val="left" w:pos="1176"/>
                    </w:tabs>
                    <w:ind w:left="-198"/>
                    <w:jc w:val="center"/>
                    <w:rPr>
                      <w:bCs/>
                      <w:strike/>
                    </w:rPr>
                  </w:pPr>
                  <w:r w:rsidRPr="00203163">
                    <w:t>154</w:t>
                  </w:r>
                </w:p>
              </w:tc>
            </w:tr>
            <w:tr w:rsidR="00203163" w:rsidRPr="00203163" w14:paraId="0F1414BC" w14:textId="77777777" w:rsidTr="00260A66">
              <w:trPr>
                <w:trHeight w:val="165"/>
              </w:trPr>
              <w:tc>
                <w:tcPr>
                  <w:tcW w:w="4277" w:type="dxa"/>
                  <w:vMerge/>
                  <w:tcBorders>
                    <w:left w:val="single" w:sz="4" w:space="0" w:color="auto"/>
                    <w:bottom w:val="single" w:sz="4" w:space="0" w:color="auto"/>
                    <w:right w:val="single" w:sz="4" w:space="0" w:color="auto"/>
                  </w:tcBorders>
                  <w:shd w:val="clear" w:color="auto" w:fill="auto"/>
                </w:tcPr>
                <w:p w14:paraId="56A73774" w14:textId="77777777" w:rsidR="008316AE" w:rsidRPr="00203163" w:rsidRDefault="008316AE" w:rsidP="00DB71D2">
                  <w:pPr>
                    <w:tabs>
                      <w:tab w:val="left" w:pos="1176"/>
                    </w:tabs>
                    <w:jc w:val="both"/>
                    <w:rPr>
                      <w:bCs/>
                      <w:strike/>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8074D4E" w14:textId="77777777" w:rsidR="008316AE" w:rsidRPr="00203163" w:rsidRDefault="008316AE" w:rsidP="00DB71D2">
                  <w:pPr>
                    <w:tabs>
                      <w:tab w:val="left" w:pos="1176"/>
                    </w:tabs>
                    <w:jc w:val="both"/>
                    <w:rPr>
                      <w:bCs/>
                      <w:strike/>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B2DA650" w14:textId="77777777" w:rsidR="008316AE" w:rsidRPr="00203163" w:rsidRDefault="008316AE" w:rsidP="00DB71D2">
                  <w:pPr>
                    <w:tabs>
                      <w:tab w:val="left" w:pos="1176"/>
                    </w:tabs>
                    <w:jc w:val="both"/>
                    <w:rPr>
                      <w:bCs/>
                      <w:strik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524A5E" w14:textId="77777777" w:rsidR="008316AE" w:rsidRPr="00203163" w:rsidRDefault="008316AE" w:rsidP="00DB71D2">
                  <w:pPr>
                    <w:tabs>
                      <w:tab w:val="left" w:pos="1176"/>
                    </w:tabs>
                    <w:jc w:val="both"/>
                    <w:rPr>
                      <w:bCs/>
                      <w:strik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CFBC300" w14:textId="77777777" w:rsidR="008316AE" w:rsidRPr="00203163" w:rsidRDefault="008316AE" w:rsidP="00DB71D2">
                  <w:pPr>
                    <w:tabs>
                      <w:tab w:val="left" w:pos="1176"/>
                    </w:tabs>
                    <w:jc w:val="both"/>
                    <w:rPr>
                      <w:bCs/>
                      <w:strike/>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174C273" w14:textId="77777777" w:rsidR="008316AE" w:rsidRPr="00203163" w:rsidRDefault="008316AE" w:rsidP="00DB71D2">
                  <w:pPr>
                    <w:tabs>
                      <w:tab w:val="left" w:pos="1176"/>
                    </w:tabs>
                    <w:jc w:val="both"/>
                    <w:rPr>
                      <w:bCs/>
                      <w:strik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547B89" w14:textId="77777777" w:rsidR="008316AE" w:rsidRPr="00203163" w:rsidRDefault="008316AE" w:rsidP="00DB71D2">
                  <w:pPr>
                    <w:tabs>
                      <w:tab w:val="left" w:pos="1176"/>
                    </w:tabs>
                    <w:jc w:val="both"/>
                    <w:rPr>
                      <w:bCs/>
                      <w:strike/>
                    </w:rPr>
                  </w:pPr>
                </w:p>
              </w:tc>
            </w:tr>
            <w:tr w:rsidR="00203163" w:rsidRPr="00203163" w14:paraId="1E5D8359" w14:textId="77777777" w:rsidTr="008316AE">
              <w:trPr>
                <w:trHeight w:val="165"/>
              </w:trPr>
              <w:tc>
                <w:tcPr>
                  <w:tcW w:w="10325" w:type="dxa"/>
                  <w:gridSpan w:val="7"/>
                  <w:tcBorders>
                    <w:top w:val="single" w:sz="4" w:space="0" w:color="auto"/>
                    <w:left w:val="single" w:sz="4" w:space="0" w:color="auto"/>
                    <w:bottom w:val="single" w:sz="4" w:space="0" w:color="auto"/>
                    <w:right w:val="single" w:sz="4" w:space="0" w:color="auto"/>
                  </w:tcBorders>
                  <w:shd w:val="clear" w:color="auto" w:fill="auto"/>
                </w:tcPr>
                <w:p w14:paraId="106C1B3C" w14:textId="77777777" w:rsidR="004E2367" w:rsidRPr="00203163" w:rsidRDefault="004E2367" w:rsidP="00DB71D2">
                  <w:pPr>
                    <w:jc w:val="both"/>
                    <w:rPr>
                      <w:b/>
                    </w:rPr>
                  </w:pPr>
                  <w:r w:rsidRPr="00203163">
                    <w:rPr>
                      <w:b/>
                      <w:bCs/>
                    </w:rPr>
                    <w:t>NOTĂ</w:t>
                  </w:r>
                  <w:r w:rsidRPr="00203163">
                    <w:t xml:space="preserve">: </w:t>
                  </w:r>
                </w:p>
              </w:tc>
            </w:tr>
            <w:tr w:rsidR="00203163" w:rsidRPr="00203163" w14:paraId="295C21F7"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0484A9CE" w14:textId="77777777" w:rsidR="004E2367" w:rsidRPr="00203163" w:rsidRDefault="004E2367" w:rsidP="00DB71D2">
                  <w:pPr>
                    <w:jc w:val="both"/>
                  </w:pPr>
                  <w:r w:rsidRPr="00203163">
                    <w:t xml:space="preserve">   4. Propuneri pentru acoperirea creşterii cheltuielilor  bugetare </w:t>
                  </w:r>
                </w:p>
              </w:tc>
              <w:tc>
                <w:tcPr>
                  <w:tcW w:w="1172" w:type="dxa"/>
                  <w:tcBorders>
                    <w:top w:val="single" w:sz="4" w:space="0" w:color="auto"/>
                    <w:left w:val="single" w:sz="4" w:space="0" w:color="auto"/>
                    <w:bottom w:val="single" w:sz="4" w:space="0" w:color="auto"/>
                  </w:tcBorders>
                  <w:shd w:val="clear" w:color="auto" w:fill="auto"/>
                </w:tcPr>
                <w:p w14:paraId="7072E759" w14:textId="77777777" w:rsidR="004E2367" w:rsidRPr="00203163" w:rsidRDefault="004E2367" w:rsidP="00DB71D2">
                  <w:pPr>
                    <w:jc w:val="both"/>
                    <w:rPr>
                      <w:b/>
                    </w:rPr>
                  </w:pPr>
                </w:p>
              </w:tc>
              <w:tc>
                <w:tcPr>
                  <w:tcW w:w="901" w:type="dxa"/>
                  <w:tcBorders>
                    <w:top w:val="single" w:sz="4" w:space="0" w:color="auto"/>
                    <w:bottom w:val="single" w:sz="4" w:space="0" w:color="auto"/>
                  </w:tcBorders>
                  <w:shd w:val="clear" w:color="auto" w:fill="auto"/>
                </w:tcPr>
                <w:p w14:paraId="03224549" w14:textId="77777777" w:rsidR="004E2367" w:rsidRPr="00203163" w:rsidRDefault="004E2367" w:rsidP="00DB71D2">
                  <w:pPr>
                    <w:jc w:val="right"/>
                    <w:rPr>
                      <w:b/>
                    </w:rPr>
                  </w:pPr>
                </w:p>
              </w:tc>
              <w:tc>
                <w:tcPr>
                  <w:tcW w:w="904" w:type="dxa"/>
                  <w:tcBorders>
                    <w:top w:val="single" w:sz="4" w:space="0" w:color="auto"/>
                    <w:bottom w:val="single" w:sz="4" w:space="0" w:color="auto"/>
                  </w:tcBorders>
                  <w:shd w:val="clear" w:color="auto" w:fill="auto"/>
                </w:tcPr>
                <w:p w14:paraId="54C8B00D" w14:textId="77777777" w:rsidR="004E2367" w:rsidRPr="00203163" w:rsidRDefault="004E2367" w:rsidP="00DB71D2">
                  <w:pPr>
                    <w:jc w:val="right"/>
                    <w:rPr>
                      <w:b/>
                    </w:rPr>
                  </w:pPr>
                </w:p>
              </w:tc>
              <w:tc>
                <w:tcPr>
                  <w:tcW w:w="1081" w:type="dxa"/>
                  <w:tcBorders>
                    <w:top w:val="single" w:sz="4" w:space="0" w:color="auto"/>
                    <w:bottom w:val="single" w:sz="4" w:space="0" w:color="auto"/>
                  </w:tcBorders>
                  <w:shd w:val="clear" w:color="auto" w:fill="auto"/>
                </w:tcPr>
                <w:p w14:paraId="3216B4D9" w14:textId="77777777" w:rsidR="004E2367" w:rsidRPr="00203163" w:rsidRDefault="004E2367" w:rsidP="00DB71D2">
                  <w:pPr>
                    <w:jc w:val="right"/>
                    <w:rPr>
                      <w:b/>
                    </w:rPr>
                  </w:pPr>
                </w:p>
              </w:tc>
              <w:tc>
                <w:tcPr>
                  <w:tcW w:w="908" w:type="dxa"/>
                  <w:tcBorders>
                    <w:top w:val="single" w:sz="4" w:space="0" w:color="auto"/>
                    <w:bottom w:val="single" w:sz="4" w:space="0" w:color="auto"/>
                  </w:tcBorders>
                  <w:shd w:val="clear" w:color="auto" w:fill="auto"/>
                </w:tcPr>
                <w:p w14:paraId="2C24B64F" w14:textId="77777777" w:rsidR="004E2367" w:rsidRPr="00203163" w:rsidRDefault="004E2367" w:rsidP="00DB71D2">
                  <w:pPr>
                    <w:jc w:val="right"/>
                    <w:rPr>
                      <w:b/>
                    </w:rPr>
                  </w:pPr>
                </w:p>
              </w:tc>
              <w:tc>
                <w:tcPr>
                  <w:tcW w:w="1082" w:type="dxa"/>
                  <w:tcBorders>
                    <w:top w:val="single" w:sz="4" w:space="0" w:color="auto"/>
                    <w:bottom w:val="single" w:sz="4" w:space="0" w:color="auto"/>
                    <w:right w:val="single" w:sz="4" w:space="0" w:color="auto"/>
                  </w:tcBorders>
                  <w:shd w:val="clear" w:color="auto" w:fill="auto"/>
                </w:tcPr>
                <w:p w14:paraId="1772C77F" w14:textId="77777777" w:rsidR="004E2367" w:rsidRPr="00203163" w:rsidRDefault="004E2367" w:rsidP="00DB71D2">
                  <w:pPr>
                    <w:jc w:val="right"/>
                    <w:rPr>
                      <w:b/>
                    </w:rPr>
                  </w:pPr>
                </w:p>
              </w:tc>
            </w:tr>
            <w:tr w:rsidR="00203163" w:rsidRPr="00203163" w14:paraId="2928E0E4" w14:textId="77777777" w:rsidTr="00260A66">
              <w:trPr>
                <w:trHeight w:val="53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4E8FB781" w14:textId="77777777" w:rsidR="004E2367" w:rsidRPr="00203163" w:rsidRDefault="004E2367" w:rsidP="00DB71D2">
                  <w:pPr>
                    <w:jc w:val="both"/>
                  </w:pPr>
                  <w:r w:rsidRPr="00203163">
                    <w:t xml:space="preserve">   5. Propuneri pentru a compensa reducerea  veniturilor bugetare</w:t>
                  </w:r>
                </w:p>
              </w:tc>
              <w:tc>
                <w:tcPr>
                  <w:tcW w:w="1172" w:type="dxa"/>
                  <w:tcBorders>
                    <w:top w:val="single" w:sz="4" w:space="0" w:color="auto"/>
                    <w:left w:val="single" w:sz="4" w:space="0" w:color="auto"/>
                    <w:bottom w:val="single" w:sz="4" w:space="0" w:color="auto"/>
                  </w:tcBorders>
                  <w:shd w:val="clear" w:color="auto" w:fill="auto"/>
                </w:tcPr>
                <w:p w14:paraId="7A7FA13B" w14:textId="77777777" w:rsidR="004E2367" w:rsidRPr="00203163" w:rsidRDefault="004E2367" w:rsidP="00DB71D2">
                  <w:pPr>
                    <w:jc w:val="both"/>
                  </w:pPr>
                </w:p>
              </w:tc>
              <w:tc>
                <w:tcPr>
                  <w:tcW w:w="901" w:type="dxa"/>
                  <w:tcBorders>
                    <w:top w:val="single" w:sz="4" w:space="0" w:color="auto"/>
                    <w:bottom w:val="single" w:sz="4" w:space="0" w:color="auto"/>
                  </w:tcBorders>
                  <w:shd w:val="clear" w:color="auto" w:fill="auto"/>
                </w:tcPr>
                <w:p w14:paraId="0D595EAE" w14:textId="77777777" w:rsidR="004E2367" w:rsidRPr="00203163" w:rsidRDefault="004E2367" w:rsidP="00DB71D2">
                  <w:pPr>
                    <w:jc w:val="right"/>
                    <w:rPr>
                      <w:b/>
                    </w:rPr>
                  </w:pPr>
                </w:p>
              </w:tc>
              <w:tc>
                <w:tcPr>
                  <w:tcW w:w="904" w:type="dxa"/>
                  <w:tcBorders>
                    <w:top w:val="single" w:sz="4" w:space="0" w:color="auto"/>
                    <w:bottom w:val="single" w:sz="4" w:space="0" w:color="auto"/>
                  </w:tcBorders>
                  <w:shd w:val="clear" w:color="auto" w:fill="auto"/>
                </w:tcPr>
                <w:p w14:paraId="3891F1A2" w14:textId="77777777" w:rsidR="004E2367" w:rsidRPr="00203163" w:rsidRDefault="004E2367" w:rsidP="00DB71D2">
                  <w:pPr>
                    <w:jc w:val="right"/>
                    <w:rPr>
                      <w:b/>
                    </w:rPr>
                  </w:pPr>
                </w:p>
              </w:tc>
              <w:tc>
                <w:tcPr>
                  <w:tcW w:w="1081" w:type="dxa"/>
                  <w:tcBorders>
                    <w:top w:val="single" w:sz="4" w:space="0" w:color="auto"/>
                    <w:bottom w:val="single" w:sz="4" w:space="0" w:color="auto"/>
                  </w:tcBorders>
                  <w:shd w:val="clear" w:color="auto" w:fill="auto"/>
                </w:tcPr>
                <w:p w14:paraId="51EFA513" w14:textId="77777777" w:rsidR="004E2367" w:rsidRPr="00203163" w:rsidRDefault="004E2367" w:rsidP="00DB71D2">
                  <w:pPr>
                    <w:jc w:val="right"/>
                    <w:rPr>
                      <w:b/>
                    </w:rPr>
                  </w:pPr>
                </w:p>
              </w:tc>
              <w:tc>
                <w:tcPr>
                  <w:tcW w:w="908" w:type="dxa"/>
                  <w:tcBorders>
                    <w:top w:val="single" w:sz="4" w:space="0" w:color="auto"/>
                    <w:bottom w:val="single" w:sz="4" w:space="0" w:color="auto"/>
                  </w:tcBorders>
                  <w:shd w:val="clear" w:color="auto" w:fill="auto"/>
                </w:tcPr>
                <w:p w14:paraId="719C9FD8" w14:textId="77777777" w:rsidR="004E2367" w:rsidRPr="00203163" w:rsidRDefault="004E2367" w:rsidP="00DB71D2">
                  <w:pPr>
                    <w:jc w:val="right"/>
                    <w:rPr>
                      <w:b/>
                    </w:rPr>
                  </w:pPr>
                </w:p>
              </w:tc>
              <w:tc>
                <w:tcPr>
                  <w:tcW w:w="1082" w:type="dxa"/>
                  <w:tcBorders>
                    <w:top w:val="single" w:sz="4" w:space="0" w:color="auto"/>
                    <w:bottom w:val="single" w:sz="4" w:space="0" w:color="auto"/>
                    <w:right w:val="single" w:sz="4" w:space="0" w:color="auto"/>
                  </w:tcBorders>
                  <w:shd w:val="clear" w:color="auto" w:fill="auto"/>
                </w:tcPr>
                <w:p w14:paraId="20AD086C" w14:textId="77777777" w:rsidR="004E2367" w:rsidRPr="00203163" w:rsidRDefault="004E2367" w:rsidP="00DB71D2">
                  <w:pPr>
                    <w:jc w:val="right"/>
                    <w:rPr>
                      <w:b/>
                    </w:rPr>
                  </w:pPr>
                </w:p>
              </w:tc>
            </w:tr>
            <w:tr w:rsidR="00203163" w:rsidRPr="00203163" w14:paraId="0FEA0C82" w14:textId="77777777" w:rsidTr="00260A66">
              <w:tc>
                <w:tcPr>
                  <w:tcW w:w="4277" w:type="dxa"/>
                  <w:tcBorders>
                    <w:top w:val="single" w:sz="4" w:space="0" w:color="auto"/>
                    <w:left w:val="single" w:sz="4" w:space="0" w:color="auto"/>
                    <w:bottom w:val="single" w:sz="4" w:space="0" w:color="auto"/>
                    <w:right w:val="single" w:sz="4" w:space="0" w:color="auto"/>
                  </w:tcBorders>
                  <w:shd w:val="clear" w:color="auto" w:fill="auto"/>
                </w:tcPr>
                <w:p w14:paraId="20485383" w14:textId="77777777" w:rsidR="004E2367" w:rsidRPr="00203163" w:rsidRDefault="004E2367" w:rsidP="00DB71D2">
                  <w:pPr>
                    <w:jc w:val="both"/>
                  </w:pPr>
                  <w:r w:rsidRPr="00203163">
                    <w:t xml:space="preserve">   6. Calcule detaliate privind fundamentarea  modificărilor veniturilor şi/sau cheltuielilor bugetare </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11B88369" w14:textId="77777777" w:rsidR="004E2367" w:rsidRPr="00203163" w:rsidRDefault="004E2367" w:rsidP="00DB71D2">
                  <w:pPr>
                    <w:jc w:val="both"/>
                    <w:rPr>
                      <w:b/>
                    </w:rPr>
                  </w:pPr>
                </w:p>
                <w:p w14:paraId="6E961D2C" w14:textId="77777777" w:rsidR="004E2367" w:rsidRPr="00203163" w:rsidRDefault="004E2367" w:rsidP="00DB71D2">
                  <w:r w:rsidRPr="00203163">
                    <w:t xml:space="preserve">Proiectul de act normativ nu se referă la acest subiect. </w:t>
                  </w:r>
                </w:p>
              </w:tc>
            </w:tr>
            <w:tr w:rsidR="00203163" w:rsidRPr="00203163" w14:paraId="0A3D5378" w14:textId="77777777" w:rsidTr="00260A66">
              <w:trPr>
                <w:trHeight w:val="279"/>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20EEA3E1" w14:textId="77777777" w:rsidR="004E2367" w:rsidRPr="00203163" w:rsidRDefault="004E2367" w:rsidP="00DB71D2">
                  <w:pPr>
                    <w:tabs>
                      <w:tab w:val="left" w:pos="2952"/>
                    </w:tabs>
                    <w:jc w:val="both"/>
                  </w:pPr>
                  <w:r w:rsidRPr="00203163">
                    <w:t xml:space="preserve">   7. Alte informaţii </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7E11C19B" w14:textId="77777777" w:rsidR="004E2367" w:rsidRPr="00203163" w:rsidRDefault="00BB3EB5" w:rsidP="00DB71D2">
                  <w:pPr>
                    <w:ind w:right="-73"/>
                    <w:jc w:val="both"/>
                  </w:pPr>
                  <w:r w:rsidRPr="00203163">
                    <w:rPr>
                      <w:bCs/>
                    </w:rPr>
                    <w:t xml:space="preserve">Prezentul proiect de hotărâre a Guvernului va avea un impact pozitiv asupra bugetului </w:t>
                  </w:r>
                  <w:r w:rsidR="007B0EE5" w:rsidRPr="00203163">
                    <w:rPr>
                      <w:bCs/>
                    </w:rPr>
                    <w:t>general consolidat</w:t>
                  </w:r>
                  <w:r w:rsidRPr="00203163">
                    <w:rPr>
                      <w:bCs/>
                    </w:rPr>
                    <w:t>, prin virarea unei cote de 50% din cuantumul chiriei percepute pentru închirierea bunurilor imobile propuse spre închiriere.</w:t>
                  </w:r>
                </w:p>
              </w:tc>
            </w:tr>
          </w:tbl>
          <w:p w14:paraId="6DB7D551" w14:textId="77777777" w:rsidR="009F1508" w:rsidRPr="00203163" w:rsidRDefault="009F1508" w:rsidP="00DB71D2">
            <w:pPr>
              <w:jc w:val="both"/>
              <w:rPr>
                <w:b/>
              </w:rPr>
            </w:pPr>
          </w:p>
        </w:tc>
      </w:tr>
      <w:tr w:rsidR="009F1508" w:rsidRPr="00B34FB4" w14:paraId="5DCCE23D" w14:textId="77777777" w:rsidTr="00D3013B">
        <w:trPr>
          <w:trHeight w:val="339"/>
          <w:tblCellSpacing w:w="0" w:type="dxa"/>
        </w:trPr>
        <w:tc>
          <w:tcPr>
            <w:tcW w:w="10283" w:type="dxa"/>
            <w:gridSpan w:val="4"/>
            <w:tcMar>
              <w:top w:w="15" w:type="dxa"/>
              <w:left w:w="15" w:type="dxa"/>
              <w:bottom w:w="15" w:type="dxa"/>
              <w:right w:w="15" w:type="dxa"/>
            </w:tcMar>
          </w:tcPr>
          <w:p w14:paraId="76E4C819" w14:textId="77777777" w:rsidR="009F1508" w:rsidRPr="00B34FB4" w:rsidRDefault="009F1508" w:rsidP="00DB71D2">
            <w:pPr>
              <w:jc w:val="center"/>
              <w:rPr>
                <w:b/>
                <w:color w:val="000000"/>
              </w:rPr>
            </w:pPr>
          </w:p>
          <w:p w14:paraId="41DD57ED" w14:textId="77777777" w:rsidR="009F1508" w:rsidRPr="00B34FB4" w:rsidRDefault="009F1508" w:rsidP="00DB71D2">
            <w:pPr>
              <w:jc w:val="center"/>
              <w:rPr>
                <w:b/>
                <w:color w:val="000000"/>
              </w:rPr>
            </w:pPr>
            <w:bookmarkStart w:id="4" w:name="_Hlk33622079"/>
            <w:r w:rsidRPr="00B34FB4">
              <w:rPr>
                <w:b/>
                <w:color w:val="000000"/>
              </w:rPr>
              <w:t>Secţiunea a 5-a:</w:t>
            </w:r>
          </w:p>
          <w:bookmarkEnd w:id="4"/>
          <w:p w14:paraId="6382E7DA" w14:textId="77777777" w:rsidR="009F1508" w:rsidRDefault="009F1508" w:rsidP="00DB71D2">
            <w:pPr>
              <w:jc w:val="center"/>
              <w:rPr>
                <w:b/>
                <w:color w:val="000000"/>
              </w:rPr>
            </w:pPr>
            <w:r w:rsidRPr="00B34FB4">
              <w:rPr>
                <w:b/>
                <w:color w:val="000000"/>
              </w:rPr>
              <w:t>Efectele proiectului de act normativ asupra legislaţiei în vigoare</w:t>
            </w:r>
          </w:p>
          <w:p w14:paraId="30057E59" w14:textId="77777777" w:rsidR="00F83C8F" w:rsidRPr="00B34FB4" w:rsidRDefault="00F83C8F" w:rsidP="00DB71D2">
            <w:pPr>
              <w:jc w:val="center"/>
              <w:rPr>
                <w:b/>
                <w:color w:val="000000"/>
              </w:rPr>
            </w:pPr>
          </w:p>
        </w:tc>
      </w:tr>
      <w:tr w:rsidR="009F1508" w:rsidRPr="00B34FB4" w14:paraId="7C8AA69F" w14:textId="77777777" w:rsidTr="00D3013B">
        <w:trPr>
          <w:trHeight w:val="339"/>
          <w:tblCellSpacing w:w="0" w:type="dxa"/>
        </w:trPr>
        <w:tc>
          <w:tcPr>
            <w:tcW w:w="4320" w:type="dxa"/>
            <w:gridSpan w:val="3"/>
            <w:tcMar>
              <w:top w:w="15" w:type="dxa"/>
              <w:left w:w="15" w:type="dxa"/>
              <w:bottom w:w="15" w:type="dxa"/>
              <w:right w:w="15" w:type="dxa"/>
            </w:tcMar>
          </w:tcPr>
          <w:p w14:paraId="18102A0F" w14:textId="77777777" w:rsidR="009F1508" w:rsidRPr="00B34FB4" w:rsidRDefault="009F1508" w:rsidP="00DB71D2">
            <w:pPr>
              <w:rPr>
                <w:color w:val="000000"/>
              </w:rPr>
            </w:pPr>
            <w:r w:rsidRPr="00B34FB4">
              <w:rPr>
                <w:color w:val="000000"/>
              </w:rPr>
              <w:t>1. Măsuri normative necesare pentru aplicarea prevederilor proiectului de act normativ:</w:t>
            </w:r>
          </w:p>
          <w:p w14:paraId="3F2A4A81" w14:textId="77777777" w:rsidR="009F1508" w:rsidRPr="00B34FB4" w:rsidRDefault="009F1508" w:rsidP="00DB71D2">
            <w:pPr>
              <w:rPr>
                <w:color w:val="000000"/>
              </w:rPr>
            </w:pPr>
            <w:r w:rsidRPr="00B34FB4">
              <w:rPr>
                <w:color w:val="000000"/>
              </w:rPr>
              <w:t xml:space="preserve">   a) acte normative  în vigoare ce vor fi modificate sau abrogate, ca urmare a intrării în vigoare a proiectului de act normativ;</w:t>
            </w:r>
          </w:p>
          <w:p w14:paraId="54791486" w14:textId="77777777" w:rsidR="009F1508" w:rsidRPr="00B34FB4" w:rsidRDefault="009F1508" w:rsidP="00DB71D2">
            <w:pPr>
              <w:rPr>
                <w:color w:val="000000"/>
              </w:rPr>
            </w:pPr>
            <w:r w:rsidRPr="00B34FB4">
              <w:rPr>
                <w:color w:val="000000"/>
              </w:rPr>
              <w:t xml:space="preserve">   b) acte normative ce urmează a fi elaborate în vederea  implementării noilor dispoziţii</w:t>
            </w:r>
          </w:p>
        </w:tc>
        <w:tc>
          <w:tcPr>
            <w:tcW w:w="5963" w:type="dxa"/>
            <w:vAlign w:val="center"/>
          </w:tcPr>
          <w:p w14:paraId="44153478" w14:textId="77777777" w:rsidR="009F1508" w:rsidRPr="00B34FB4" w:rsidRDefault="00D3013B" w:rsidP="00DB71D2">
            <w:pPr>
              <w:autoSpaceDE w:val="0"/>
              <w:autoSpaceDN w:val="0"/>
              <w:adjustRightInd w:val="0"/>
              <w:jc w:val="both"/>
              <w:rPr>
                <w:b/>
                <w:color w:val="000000"/>
              </w:rPr>
            </w:pPr>
            <w:r w:rsidRPr="00B34FB4">
              <w:rPr>
                <w:color w:val="000000"/>
              </w:rPr>
              <w:t>Proiectul  de  act normativ nu se  referă  la acest subiect.</w:t>
            </w:r>
          </w:p>
        </w:tc>
      </w:tr>
      <w:tr w:rsidR="009F1508" w:rsidRPr="00B34FB4" w14:paraId="21925EA7" w14:textId="77777777" w:rsidTr="00D3013B">
        <w:trPr>
          <w:trHeight w:val="339"/>
          <w:tblCellSpacing w:w="0" w:type="dxa"/>
        </w:trPr>
        <w:tc>
          <w:tcPr>
            <w:tcW w:w="4320" w:type="dxa"/>
            <w:gridSpan w:val="3"/>
            <w:tcMar>
              <w:top w:w="15" w:type="dxa"/>
              <w:left w:w="15" w:type="dxa"/>
              <w:bottom w:w="15" w:type="dxa"/>
              <w:right w:w="15" w:type="dxa"/>
            </w:tcMar>
          </w:tcPr>
          <w:p w14:paraId="6E272974" w14:textId="77777777" w:rsidR="009F1508" w:rsidRPr="00B34FB4" w:rsidRDefault="009F1508" w:rsidP="00DB71D2">
            <w:pPr>
              <w:autoSpaceDE w:val="0"/>
              <w:autoSpaceDN w:val="0"/>
              <w:adjustRightInd w:val="0"/>
              <w:jc w:val="both"/>
              <w:rPr>
                <w:iCs/>
                <w:color w:val="000000"/>
              </w:rPr>
            </w:pPr>
            <w:r w:rsidRPr="00B34FB4">
              <w:rPr>
                <w:color w:val="000000"/>
              </w:rPr>
              <w:t xml:space="preserve">1¹ </w:t>
            </w:r>
            <w:r w:rsidRPr="00B34FB4">
              <w:rPr>
                <w:iCs/>
                <w:color w:val="000000"/>
              </w:rPr>
              <w:t xml:space="preserve"> Compatibilitatea proiectului de  act normativ cu legislaţia în domeniul achiziţiilor publice</w:t>
            </w:r>
          </w:p>
          <w:p w14:paraId="6F6E458B" w14:textId="77777777" w:rsidR="009F1508" w:rsidRPr="00B34FB4" w:rsidRDefault="009F1508" w:rsidP="00DB71D2">
            <w:pPr>
              <w:numPr>
                <w:ilvl w:val="0"/>
                <w:numId w:val="3"/>
              </w:numPr>
              <w:autoSpaceDE w:val="0"/>
              <w:autoSpaceDN w:val="0"/>
              <w:adjustRightInd w:val="0"/>
              <w:ind w:left="349" w:hanging="283"/>
              <w:jc w:val="both"/>
              <w:rPr>
                <w:iCs/>
                <w:color w:val="000000"/>
              </w:rPr>
            </w:pPr>
            <w:r w:rsidRPr="00B34FB4">
              <w:rPr>
                <w:iCs/>
                <w:color w:val="000000"/>
              </w:rPr>
              <w:t xml:space="preserve">impact legislative-prevederi de </w:t>
            </w:r>
          </w:p>
          <w:p w14:paraId="746ECFD1" w14:textId="77777777" w:rsidR="009F1508" w:rsidRPr="00B34FB4" w:rsidRDefault="009F1508" w:rsidP="00DB71D2">
            <w:pPr>
              <w:autoSpaceDE w:val="0"/>
              <w:autoSpaceDN w:val="0"/>
              <w:adjustRightInd w:val="0"/>
              <w:ind w:left="66"/>
              <w:jc w:val="both"/>
              <w:rPr>
                <w:iCs/>
                <w:color w:val="000000"/>
              </w:rPr>
            </w:pPr>
            <w:r w:rsidRPr="00B34FB4">
              <w:rPr>
                <w:iCs/>
                <w:color w:val="000000"/>
              </w:rPr>
              <w:t>modificare şi completare a cadrului normative în domeniul achiziţiilor publice, prevederi derogatorii;</w:t>
            </w:r>
          </w:p>
          <w:p w14:paraId="5A277B89" w14:textId="77777777" w:rsidR="009F1508" w:rsidRPr="00B34FB4" w:rsidRDefault="009F1508" w:rsidP="00DB71D2">
            <w:pPr>
              <w:jc w:val="both"/>
              <w:rPr>
                <w:color w:val="000000"/>
              </w:rPr>
            </w:pPr>
            <w:r w:rsidRPr="00B34FB4">
              <w:rPr>
                <w:iCs/>
                <w:color w:val="000000"/>
              </w:rPr>
              <w:t>b )  norme cu impact la nivel operational/tehnic-sisteme electronice utilizate în desfăşurarea procedurilor de achiziţie publică, unităţi centralizate de achiziţii publice, structură organizatorică internă a autorităţilor contractante</w:t>
            </w:r>
          </w:p>
        </w:tc>
        <w:tc>
          <w:tcPr>
            <w:tcW w:w="5963" w:type="dxa"/>
            <w:vAlign w:val="center"/>
          </w:tcPr>
          <w:p w14:paraId="37BB254A" w14:textId="77777777" w:rsidR="009F1508" w:rsidRPr="00B34FB4" w:rsidRDefault="009F1508" w:rsidP="00DB71D2">
            <w:pPr>
              <w:rPr>
                <w:color w:val="000000"/>
              </w:rPr>
            </w:pPr>
            <w:r w:rsidRPr="00B34FB4">
              <w:rPr>
                <w:color w:val="000000"/>
              </w:rPr>
              <w:t>Proiectul  de  act normativ nu se  referă  la acest subiect.</w:t>
            </w:r>
          </w:p>
        </w:tc>
      </w:tr>
      <w:tr w:rsidR="009F1508" w:rsidRPr="00B34FB4" w14:paraId="0AA3D3E7" w14:textId="77777777" w:rsidTr="00D3013B">
        <w:trPr>
          <w:trHeight w:val="339"/>
          <w:tblCellSpacing w:w="0" w:type="dxa"/>
        </w:trPr>
        <w:tc>
          <w:tcPr>
            <w:tcW w:w="4320" w:type="dxa"/>
            <w:gridSpan w:val="3"/>
            <w:tcMar>
              <w:top w:w="15" w:type="dxa"/>
              <w:left w:w="15" w:type="dxa"/>
              <w:bottom w:w="15" w:type="dxa"/>
              <w:right w:w="15" w:type="dxa"/>
            </w:tcMar>
          </w:tcPr>
          <w:p w14:paraId="0745ED2F" w14:textId="77777777" w:rsidR="009F1508" w:rsidRPr="00B34FB4" w:rsidRDefault="009F1508" w:rsidP="00DB71D2">
            <w:pPr>
              <w:jc w:val="both"/>
              <w:rPr>
                <w:color w:val="000000"/>
              </w:rPr>
            </w:pPr>
            <w:r w:rsidRPr="00B34FB4">
              <w:rPr>
                <w:color w:val="000000"/>
              </w:rPr>
              <w:t>2. Conformitatea  proiectului de act normativ cu legislaţia comunitară în cazul proiectelor ce transpun prevederi comunitare</w:t>
            </w:r>
          </w:p>
        </w:tc>
        <w:tc>
          <w:tcPr>
            <w:tcW w:w="5963" w:type="dxa"/>
            <w:vAlign w:val="center"/>
          </w:tcPr>
          <w:p w14:paraId="20A8E69D" w14:textId="77777777" w:rsidR="009F1508" w:rsidRPr="00B34FB4" w:rsidRDefault="009F1508" w:rsidP="00DB71D2">
            <w:pPr>
              <w:rPr>
                <w:color w:val="000000"/>
              </w:rPr>
            </w:pPr>
            <w:r w:rsidRPr="00B34FB4">
              <w:rPr>
                <w:color w:val="000000"/>
              </w:rPr>
              <w:t xml:space="preserve"> Proiectul  de  act normativ nu se  referă  la acest subiect.                                                </w:t>
            </w:r>
          </w:p>
        </w:tc>
      </w:tr>
      <w:tr w:rsidR="009F1508" w:rsidRPr="00B34FB4" w14:paraId="5D4F1CFA" w14:textId="77777777" w:rsidTr="00D3013B">
        <w:trPr>
          <w:trHeight w:val="339"/>
          <w:tblCellSpacing w:w="0" w:type="dxa"/>
        </w:trPr>
        <w:tc>
          <w:tcPr>
            <w:tcW w:w="4320" w:type="dxa"/>
            <w:gridSpan w:val="3"/>
            <w:tcMar>
              <w:top w:w="15" w:type="dxa"/>
              <w:left w:w="15" w:type="dxa"/>
              <w:bottom w:w="15" w:type="dxa"/>
              <w:right w:w="15" w:type="dxa"/>
            </w:tcMar>
          </w:tcPr>
          <w:p w14:paraId="4A05079B" w14:textId="77777777" w:rsidR="009F1508" w:rsidRPr="00B34FB4" w:rsidRDefault="009F1508" w:rsidP="00DB71D2">
            <w:pPr>
              <w:jc w:val="both"/>
              <w:rPr>
                <w:color w:val="000000"/>
              </w:rPr>
            </w:pPr>
            <w:r w:rsidRPr="00B34FB4">
              <w:rPr>
                <w:color w:val="000000"/>
              </w:rPr>
              <w:t>3. Măsuri normative necesare aplicării directe a actelor normative comunitare</w:t>
            </w:r>
          </w:p>
        </w:tc>
        <w:tc>
          <w:tcPr>
            <w:tcW w:w="5963" w:type="dxa"/>
            <w:vAlign w:val="center"/>
          </w:tcPr>
          <w:p w14:paraId="3E01921C" w14:textId="77777777" w:rsidR="009F1508" w:rsidRPr="00B34FB4" w:rsidRDefault="009F1508" w:rsidP="00DB71D2">
            <w:pPr>
              <w:rPr>
                <w:color w:val="000000"/>
              </w:rPr>
            </w:pPr>
            <w:r w:rsidRPr="00B34FB4">
              <w:rPr>
                <w:color w:val="000000"/>
              </w:rPr>
              <w:t xml:space="preserve"> Proiectul  de  act normativ nu se  referă  la acest subiect.                                                </w:t>
            </w:r>
          </w:p>
        </w:tc>
      </w:tr>
      <w:tr w:rsidR="009F1508" w:rsidRPr="00B34FB4" w14:paraId="6D1D2483" w14:textId="77777777" w:rsidTr="00D3013B">
        <w:trPr>
          <w:trHeight w:val="339"/>
          <w:tblCellSpacing w:w="0" w:type="dxa"/>
        </w:trPr>
        <w:tc>
          <w:tcPr>
            <w:tcW w:w="4320" w:type="dxa"/>
            <w:gridSpan w:val="3"/>
            <w:tcMar>
              <w:top w:w="15" w:type="dxa"/>
              <w:left w:w="15" w:type="dxa"/>
              <w:bottom w:w="15" w:type="dxa"/>
              <w:right w:w="15" w:type="dxa"/>
            </w:tcMar>
          </w:tcPr>
          <w:p w14:paraId="3F1796BC" w14:textId="77777777" w:rsidR="009F1508" w:rsidRPr="00B34FB4" w:rsidRDefault="009F1508" w:rsidP="00DB71D2">
            <w:pPr>
              <w:jc w:val="both"/>
              <w:rPr>
                <w:color w:val="000000"/>
              </w:rPr>
            </w:pPr>
            <w:r w:rsidRPr="00B34FB4">
              <w:rPr>
                <w:color w:val="000000"/>
              </w:rPr>
              <w:lastRenderedPageBreak/>
              <w:t>4  Hotărâri ale Curţii de Justiţie a Uniunii Europene</w:t>
            </w:r>
          </w:p>
        </w:tc>
        <w:tc>
          <w:tcPr>
            <w:tcW w:w="5963" w:type="dxa"/>
            <w:vAlign w:val="center"/>
          </w:tcPr>
          <w:p w14:paraId="06FE8411" w14:textId="77777777" w:rsidR="009F1508" w:rsidRPr="00B34FB4" w:rsidRDefault="009F1508" w:rsidP="00DB71D2">
            <w:pPr>
              <w:rPr>
                <w:color w:val="000000"/>
              </w:rPr>
            </w:pPr>
            <w:r w:rsidRPr="00B34FB4">
              <w:rPr>
                <w:color w:val="000000"/>
              </w:rPr>
              <w:t xml:space="preserve">  Proiectul  de  act normativ nu se  referă  la acest subiect.                                       </w:t>
            </w:r>
          </w:p>
        </w:tc>
      </w:tr>
      <w:tr w:rsidR="009F1508" w:rsidRPr="00B34FB4" w14:paraId="14876CE8" w14:textId="77777777" w:rsidTr="00D3013B">
        <w:trPr>
          <w:trHeight w:val="43"/>
          <w:tblCellSpacing w:w="0" w:type="dxa"/>
        </w:trPr>
        <w:tc>
          <w:tcPr>
            <w:tcW w:w="4320" w:type="dxa"/>
            <w:gridSpan w:val="3"/>
            <w:tcMar>
              <w:top w:w="15" w:type="dxa"/>
              <w:left w:w="15" w:type="dxa"/>
              <w:bottom w:w="15" w:type="dxa"/>
              <w:right w:w="15" w:type="dxa"/>
            </w:tcMar>
            <w:vAlign w:val="center"/>
          </w:tcPr>
          <w:p w14:paraId="120EB977" w14:textId="77777777" w:rsidR="009F1508" w:rsidRPr="00B34FB4" w:rsidRDefault="009F1508" w:rsidP="00DB71D2">
            <w:pPr>
              <w:jc w:val="both"/>
              <w:rPr>
                <w:color w:val="000000"/>
              </w:rPr>
            </w:pPr>
            <w:r w:rsidRPr="00B34FB4">
              <w:rPr>
                <w:color w:val="000000"/>
              </w:rPr>
              <w:t>5  Alte acte normative şi/sau documente internaţionale din care decurg angajamente</w:t>
            </w:r>
          </w:p>
        </w:tc>
        <w:tc>
          <w:tcPr>
            <w:tcW w:w="5963" w:type="dxa"/>
            <w:vAlign w:val="center"/>
          </w:tcPr>
          <w:p w14:paraId="59EDD814" w14:textId="77777777" w:rsidR="009F1508" w:rsidRPr="00B34FB4" w:rsidRDefault="009F1508" w:rsidP="00DB71D2">
            <w:pPr>
              <w:rPr>
                <w:color w:val="000000"/>
              </w:rPr>
            </w:pPr>
            <w:r w:rsidRPr="00B34FB4">
              <w:rPr>
                <w:b/>
                <w:color w:val="000000"/>
              </w:rPr>
              <w:t xml:space="preserve">  </w:t>
            </w:r>
            <w:r w:rsidRPr="00B34FB4">
              <w:rPr>
                <w:color w:val="000000"/>
              </w:rPr>
              <w:t xml:space="preserve">Proiectul  de  act normativ nu se  referă  la acest subiect.                                                </w:t>
            </w:r>
          </w:p>
        </w:tc>
      </w:tr>
      <w:tr w:rsidR="009F1508" w:rsidRPr="00B34FB4" w14:paraId="5908245A" w14:textId="77777777" w:rsidTr="00935530">
        <w:trPr>
          <w:tblCellSpacing w:w="0" w:type="dxa"/>
        </w:trPr>
        <w:tc>
          <w:tcPr>
            <w:tcW w:w="4320" w:type="dxa"/>
            <w:gridSpan w:val="3"/>
            <w:tcMar>
              <w:top w:w="15" w:type="dxa"/>
              <w:left w:w="15" w:type="dxa"/>
              <w:bottom w:w="15" w:type="dxa"/>
              <w:right w:w="15" w:type="dxa"/>
            </w:tcMar>
            <w:vAlign w:val="center"/>
          </w:tcPr>
          <w:p w14:paraId="2A69BA81" w14:textId="77777777" w:rsidR="009F1508" w:rsidRPr="00B34FB4" w:rsidRDefault="009F1508" w:rsidP="00DB71D2">
            <w:pPr>
              <w:jc w:val="both"/>
              <w:rPr>
                <w:color w:val="000000"/>
              </w:rPr>
            </w:pPr>
            <w:r w:rsidRPr="00B34FB4">
              <w:rPr>
                <w:color w:val="000000"/>
              </w:rPr>
              <w:t>6  Alte informaţii</w:t>
            </w:r>
          </w:p>
        </w:tc>
        <w:tc>
          <w:tcPr>
            <w:tcW w:w="5963" w:type="dxa"/>
            <w:vAlign w:val="center"/>
          </w:tcPr>
          <w:p w14:paraId="35249F83" w14:textId="3E01DAA3" w:rsidR="009F1508" w:rsidRPr="00B34FB4" w:rsidRDefault="002335AE" w:rsidP="002335AE">
            <w:pPr>
              <w:rPr>
                <w:color w:val="000000"/>
              </w:rPr>
            </w:pPr>
            <w:r>
              <w:rPr>
                <w:color w:val="000000"/>
              </w:rPr>
              <w:t xml:space="preserve">  </w:t>
            </w:r>
            <w:r w:rsidR="009F1508" w:rsidRPr="00B34FB4">
              <w:rPr>
                <w:color w:val="000000"/>
              </w:rPr>
              <w:t>Nu  au fost identificate.</w:t>
            </w:r>
          </w:p>
        </w:tc>
      </w:tr>
      <w:tr w:rsidR="009F1508" w:rsidRPr="00B34FB4" w14:paraId="49979566" w14:textId="77777777" w:rsidTr="00D3013B">
        <w:trPr>
          <w:tblCellSpacing w:w="0" w:type="dxa"/>
        </w:trPr>
        <w:tc>
          <w:tcPr>
            <w:tcW w:w="10283" w:type="dxa"/>
            <w:gridSpan w:val="4"/>
            <w:tcMar>
              <w:top w:w="15" w:type="dxa"/>
              <w:left w:w="15" w:type="dxa"/>
              <w:bottom w:w="15" w:type="dxa"/>
              <w:right w:w="15" w:type="dxa"/>
            </w:tcMar>
          </w:tcPr>
          <w:p w14:paraId="286780A4" w14:textId="77777777" w:rsidR="009F1508" w:rsidRPr="00B34FB4" w:rsidRDefault="009F1508" w:rsidP="00DB71D2">
            <w:pPr>
              <w:rPr>
                <w:b/>
                <w:color w:val="000000"/>
              </w:rPr>
            </w:pPr>
            <w:r w:rsidRPr="00B34FB4">
              <w:rPr>
                <w:b/>
                <w:color w:val="000000"/>
              </w:rPr>
              <w:t xml:space="preserve">          </w:t>
            </w:r>
          </w:p>
          <w:p w14:paraId="25BED54B" w14:textId="77777777" w:rsidR="009F1508" w:rsidRPr="00B34FB4" w:rsidRDefault="009F1508" w:rsidP="00DB71D2">
            <w:pPr>
              <w:jc w:val="center"/>
              <w:rPr>
                <w:b/>
                <w:color w:val="000000"/>
              </w:rPr>
            </w:pPr>
            <w:r w:rsidRPr="00B34FB4">
              <w:rPr>
                <w:b/>
                <w:color w:val="000000"/>
              </w:rPr>
              <w:t>Secţiunea a 6-a:</w:t>
            </w:r>
          </w:p>
          <w:p w14:paraId="25095D30" w14:textId="77777777" w:rsidR="009F1508" w:rsidRDefault="009F1508" w:rsidP="00DB71D2">
            <w:pPr>
              <w:jc w:val="center"/>
              <w:rPr>
                <w:b/>
                <w:color w:val="000000"/>
              </w:rPr>
            </w:pPr>
            <w:r w:rsidRPr="00B34FB4">
              <w:rPr>
                <w:b/>
                <w:color w:val="000000"/>
              </w:rPr>
              <w:t>Consultările efectuate în vederea elaborării proiectului de act normativ</w:t>
            </w:r>
          </w:p>
          <w:p w14:paraId="7348C417" w14:textId="77777777" w:rsidR="00670035" w:rsidRPr="00B34FB4" w:rsidRDefault="00670035" w:rsidP="00DB71D2">
            <w:pPr>
              <w:jc w:val="center"/>
              <w:rPr>
                <w:b/>
                <w:color w:val="000000"/>
              </w:rPr>
            </w:pPr>
          </w:p>
        </w:tc>
      </w:tr>
      <w:tr w:rsidR="009F1508" w:rsidRPr="00B34FB4" w14:paraId="256949BE" w14:textId="77777777" w:rsidTr="00935530">
        <w:trPr>
          <w:trHeight w:val="932"/>
          <w:tblCellSpacing w:w="0" w:type="dxa"/>
        </w:trPr>
        <w:tc>
          <w:tcPr>
            <w:tcW w:w="4320" w:type="dxa"/>
            <w:gridSpan w:val="3"/>
            <w:tcMar>
              <w:top w:w="15" w:type="dxa"/>
              <w:left w:w="15" w:type="dxa"/>
              <w:bottom w:w="15" w:type="dxa"/>
              <w:right w:w="15" w:type="dxa"/>
            </w:tcMar>
          </w:tcPr>
          <w:p w14:paraId="574B4B63" w14:textId="77777777" w:rsidR="009F1508" w:rsidRPr="00B34FB4" w:rsidRDefault="009F1508" w:rsidP="00DB71D2">
            <w:pPr>
              <w:jc w:val="both"/>
              <w:rPr>
                <w:color w:val="000000"/>
              </w:rPr>
            </w:pPr>
            <w:r w:rsidRPr="00B34FB4">
              <w:rPr>
                <w:color w:val="000000"/>
              </w:rPr>
              <w:t>1. Informaţii privind procesul de consultare cu organizaţii neguvernamentale, institute de cercetare şi alte organisme implicate</w:t>
            </w:r>
          </w:p>
        </w:tc>
        <w:tc>
          <w:tcPr>
            <w:tcW w:w="5963" w:type="dxa"/>
            <w:vAlign w:val="center"/>
          </w:tcPr>
          <w:p w14:paraId="7E97ECED" w14:textId="77777777" w:rsidR="009F1508" w:rsidRPr="00B34FB4" w:rsidRDefault="009F1508" w:rsidP="00935530">
            <w:pPr>
              <w:jc w:val="center"/>
              <w:rPr>
                <w:color w:val="000000"/>
              </w:rPr>
            </w:pPr>
            <w:r w:rsidRPr="00B34FB4">
              <w:rPr>
                <w:color w:val="000000"/>
              </w:rPr>
              <w:t>Pr</w:t>
            </w:r>
            <w:r w:rsidR="00935530">
              <w:rPr>
                <w:color w:val="000000"/>
              </w:rPr>
              <w:t>oiectul  de  act normativ nu se</w:t>
            </w:r>
            <w:r w:rsidRPr="00B34FB4">
              <w:rPr>
                <w:color w:val="000000"/>
              </w:rPr>
              <w:t xml:space="preserve"> referă  la acest subiect</w:t>
            </w:r>
          </w:p>
        </w:tc>
      </w:tr>
      <w:tr w:rsidR="009F1508" w:rsidRPr="00B34FB4" w14:paraId="74C4888A" w14:textId="77777777" w:rsidTr="00935530">
        <w:trPr>
          <w:tblCellSpacing w:w="0" w:type="dxa"/>
        </w:trPr>
        <w:tc>
          <w:tcPr>
            <w:tcW w:w="4320" w:type="dxa"/>
            <w:gridSpan w:val="3"/>
            <w:tcMar>
              <w:top w:w="15" w:type="dxa"/>
              <w:left w:w="15" w:type="dxa"/>
              <w:bottom w:w="15" w:type="dxa"/>
              <w:right w:w="15" w:type="dxa"/>
            </w:tcMar>
          </w:tcPr>
          <w:p w14:paraId="533ECB6C" w14:textId="77777777" w:rsidR="009F1508" w:rsidRPr="00B34FB4" w:rsidRDefault="009F1508" w:rsidP="00DB71D2">
            <w:pPr>
              <w:jc w:val="both"/>
              <w:rPr>
                <w:color w:val="000000"/>
              </w:rPr>
            </w:pPr>
            <w:r w:rsidRPr="00B34FB4">
              <w:rPr>
                <w:color w:val="000000"/>
              </w:rPr>
              <w:t xml:space="preserve">2. Fundamentarea alegerii organizaţiilor cu care a avut loc consultarea, precum şi a modului în care activitatea acestor organizaţii este legată de obiectul proiectului de act normativ    </w:t>
            </w:r>
          </w:p>
        </w:tc>
        <w:tc>
          <w:tcPr>
            <w:tcW w:w="5963" w:type="dxa"/>
            <w:vAlign w:val="center"/>
          </w:tcPr>
          <w:p w14:paraId="2B0EE06D" w14:textId="77777777" w:rsidR="009F1508" w:rsidRPr="00B34FB4" w:rsidRDefault="009F1508" w:rsidP="00935530">
            <w:pPr>
              <w:jc w:val="center"/>
              <w:rPr>
                <w:color w:val="000000"/>
              </w:rPr>
            </w:pPr>
            <w:r w:rsidRPr="00B34FB4">
              <w:rPr>
                <w:color w:val="000000"/>
              </w:rPr>
              <w:t>Pr</w:t>
            </w:r>
            <w:r w:rsidR="00935530">
              <w:rPr>
                <w:color w:val="000000"/>
              </w:rPr>
              <w:t>oiectul  de  act normativ nu se</w:t>
            </w:r>
            <w:r w:rsidRPr="00B34FB4">
              <w:rPr>
                <w:color w:val="000000"/>
              </w:rPr>
              <w:t xml:space="preserve"> referă  la acest subiect</w:t>
            </w:r>
          </w:p>
        </w:tc>
      </w:tr>
      <w:tr w:rsidR="009F1508" w:rsidRPr="00B34FB4" w14:paraId="40A394C8" w14:textId="77777777" w:rsidTr="00935530">
        <w:trPr>
          <w:tblCellSpacing w:w="0" w:type="dxa"/>
        </w:trPr>
        <w:tc>
          <w:tcPr>
            <w:tcW w:w="4320" w:type="dxa"/>
            <w:gridSpan w:val="3"/>
            <w:tcMar>
              <w:top w:w="15" w:type="dxa"/>
              <w:left w:w="15" w:type="dxa"/>
              <w:bottom w:w="15" w:type="dxa"/>
              <w:right w:w="15" w:type="dxa"/>
            </w:tcMar>
          </w:tcPr>
          <w:p w14:paraId="32B71942" w14:textId="77777777" w:rsidR="009F1508" w:rsidRPr="00B34FB4" w:rsidRDefault="009F1508" w:rsidP="00DB71D2">
            <w:pPr>
              <w:jc w:val="both"/>
              <w:rPr>
                <w:color w:val="000000"/>
              </w:rPr>
            </w:pPr>
            <w:r w:rsidRPr="00B34FB4">
              <w:rPr>
                <w:color w:val="000000"/>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963" w:type="dxa"/>
            <w:vAlign w:val="center"/>
          </w:tcPr>
          <w:p w14:paraId="3550CE05" w14:textId="77777777" w:rsidR="009F1508" w:rsidRPr="00B34FB4" w:rsidRDefault="009F1508" w:rsidP="00935530">
            <w:pPr>
              <w:tabs>
                <w:tab w:val="left" w:pos="-540"/>
                <w:tab w:val="left" w:pos="0"/>
              </w:tabs>
              <w:jc w:val="center"/>
              <w:rPr>
                <w:b/>
                <w:color w:val="000000"/>
              </w:rPr>
            </w:pPr>
          </w:p>
          <w:p w14:paraId="77FC75DF" w14:textId="77777777" w:rsidR="009F1508" w:rsidRPr="00B34FB4" w:rsidRDefault="009F1508" w:rsidP="00935530">
            <w:pPr>
              <w:tabs>
                <w:tab w:val="left" w:pos="-540"/>
                <w:tab w:val="left" w:pos="0"/>
              </w:tabs>
              <w:jc w:val="center"/>
              <w:rPr>
                <w:i/>
                <w:color w:val="000000"/>
              </w:rPr>
            </w:pPr>
            <w:r w:rsidRPr="00B34FB4">
              <w:rPr>
                <w:color w:val="000000"/>
              </w:rPr>
              <w:t>Proiectul de act normativ nu se referă la acest subiect.</w:t>
            </w:r>
          </w:p>
          <w:p w14:paraId="2B42E6F8" w14:textId="77777777" w:rsidR="009F1508" w:rsidRPr="00B34FB4" w:rsidRDefault="009F1508" w:rsidP="00935530">
            <w:pPr>
              <w:jc w:val="center"/>
              <w:rPr>
                <w:b/>
                <w:color w:val="000000"/>
              </w:rPr>
            </w:pPr>
          </w:p>
        </w:tc>
      </w:tr>
      <w:tr w:rsidR="009F1508" w:rsidRPr="00B34FB4" w14:paraId="4ED593D7" w14:textId="77777777" w:rsidTr="00935530">
        <w:trPr>
          <w:tblCellSpacing w:w="0" w:type="dxa"/>
        </w:trPr>
        <w:tc>
          <w:tcPr>
            <w:tcW w:w="4320" w:type="dxa"/>
            <w:gridSpan w:val="3"/>
            <w:tcMar>
              <w:top w:w="15" w:type="dxa"/>
              <w:left w:w="15" w:type="dxa"/>
              <w:bottom w:w="15" w:type="dxa"/>
              <w:right w:w="15" w:type="dxa"/>
            </w:tcMar>
          </w:tcPr>
          <w:p w14:paraId="5E8F8A95" w14:textId="77777777" w:rsidR="009F1508" w:rsidRPr="00B34FB4" w:rsidRDefault="009F1508" w:rsidP="00DB71D2">
            <w:pPr>
              <w:jc w:val="both"/>
              <w:rPr>
                <w:color w:val="000000"/>
              </w:rPr>
            </w:pPr>
            <w:r w:rsidRPr="00B34FB4">
              <w:rPr>
                <w:color w:val="000000"/>
              </w:rPr>
              <w:t xml:space="preserve">4. Consultările desfăşurate în cadrul consiliilor interministeriale, în conformitate cu prevederile Hotărârii Guvernului nr. 750/2005  privind  constituirea consiliilor interministeriale permanente  </w:t>
            </w:r>
          </w:p>
        </w:tc>
        <w:tc>
          <w:tcPr>
            <w:tcW w:w="5963" w:type="dxa"/>
            <w:vAlign w:val="center"/>
          </w:tcPr>
          <w:p w14:paraId="43C44C5F" w14:textId="77777777" w:rsidR="009F1508" w:rsidRPr="00B34FB4" w:rsidRDefault="009F1508" w:rsidP="00935530">
            <w:pPr>
              <w:jc w:val="center"/>
              <w:rPr>
                <w:b/>
                <w:color w:val="000000"/>
              </w:rPr>
            </w:pPr>
          </w:p>
          <w:p w14:paraId="5CB2B4F9" w14:textId="77777777" w:rsidR="009F1508" w:rsidRPr="00B34FB4" w:rsidRDefault="009F1508" w:rsidP="00935530">
            <w:pPr>
              <w:jc w:val="center"/>
              <w:rPr>
                <w:color w:val="000000"/>
              </w:rPr>
            </w:pPr>
            <w:r w:rsidRPr="00B34FB4">
              <w:rPr>
                <w:color w:val="000000"/>
              </w:rPr>
              <w:t>Proiectul de act normativ nu se referă la acest subiect.</w:t>
            </w:r>
          </w:p>
        </w:tc>
      </w:tr>
      <w:tr w:rsidR="009F1508" w:rsidRPr="00B34FB4" w14:paraId="38B6E989" w14:textId="77777777" w:rsidTr="00935530">
        <w:trPr>
          <w:tblCellSpacing w:w="0" w:type="dxa"/>
        </w:trPr>
        <w:tc>
          <w:tcPr>
            <w:tcW w:w="4320" w:type="dxa"/>
            <w:gridSpan w:val="3"/>
            <w:tcMar>
              <w:top w:w="15" w:type="dxa"/>
              <w:left w:w="15" w:type="dxa"/>
              <w:bottom w:w="15" w:type="dxa"/>
              <w:right w:w="15" w:type="dxa"/>
            </w:tcMar>
          </w:tcPr>
          <w:p w14:paraId="729581B5" w14:textId="77777777" w:rsidR="009F1508" w:rsidRPr="00B34FB4" w:rsidRDefault="009F1508" w:rsidP="00DB71D2">
            <w:pPr>
              <w:rPr>
                <w:color w:val="000000"/>
              </w:rPr>
            </w:pPr>
            <w:r w:rsidRPr="00B34FB4">
              <w:rPr>
                <w:color w:val="000000"/>
              </w:rPr>
              <w:t>5. Informaţii privind avizarea de către:</w:t>
            </w:r>
          </w:p>
          <w:p w14:paraId="6C9DFE74" w14:textId="77777777" w:rsidR="009F1508" w:rsidRPr="00B34FB4" w:rsidRDefault="009F1508" w:rsidP="00DB71D2">
            <w:pPr>
              <w:rPr>
                <w:color w:val="000000"/>
              </w:rPr>
            </w:pPr>
            <w:r w:rsidRPr="00B34FB4">
              <w:rPr>
                <w:color w:val="000000"/>
              </w:rPr>
              <w:t>a) Consiliul Legislativ</w:t>
            </w:r>
          </w:p>
          <w:p w14:paraId="0437922B" w14:textId="77777777" w:rsidR="009F1508" w:rsidRPr="00B34FB4" w:rsidRDefault="009F1508" w:rsidP="00DB71D2">
            <w:pPr>
              <w:rPr>
                <w:color w:val="000000"/>
              </w:rPr>
            </w:pPr>
            <w:r w:rsidRPr="00B34FB4">
              <w:rPr>
                <w:color w:val="000000"/>
              </w:rPr>
              <w:t>b) Consiliul Suprem de Apărare a Ţării</w:t>
            </w:r>
          </w:p>
          <w:p w14:paraId="62EF2FFF" w14:textId="77777777" w:rsidR="009F1508" w:rsidRPr="00B34FB4" w:rsidRDefault="009F1508" w:rsidP="00DB71D2">
            <w:pPr>
              <w:rPr>
                <w:color w:val="000000"/>
              </w:rPr>
            </w:pPr>
            <w:r w:rsidRPr="00B34FB4">
              <w:rPr>
                <w:color w:val="000000"/>
              </w:rPr>
              <w:t>c) Consiliul Economic şi Social</w:t>
            </w:r>
          </w:p>
          <w:p w14:paraId="0D112235" w14:textId="77777777" w:rsidR="009F1508" w:rsidRPr="00B34FB4" w:rsidRDefault="009F1508" w:rsidP="00DB71D2">
            <w:pPr>
              <w:rPr>
                <w:color w:val="000000"/>
              </w:rPr>
            </w:pPr>
            <w:r w:rsidRPr="00B34FB4">
              <w:rPr>
                <w:color w:val="000000"/>
              </w:rPr>
              <w:t>d) Consiliul Concurenţei</w:t>
            </w:r>
          </w:p>
          <w:p w14:paraId="6559F330" w14:textId="77777777" w:rsidR="009F1508" w:rsidRPr="00B34FB4" w:rsidRDefault="009F1508" w:rsidP="00DB71D2">
            <w:pPr>
              <w:rPr>
                <w:color w:val="000000"/>
              </w:rPr>
            </w:pPr>
            <w:r w:rsidRPr="00B34FB4">
              <w:rPr>
                <w:color w:val="000000"/>
              </w:rPr>
              <w:t>e) Curtea de Conturi</w:t>
            </w:r>
          </w:p>
        </w:tc>
        <w:tc>
          <w:tcPr>
            <w:tcW w:w="5963" w:type="dxa"/>
            <w:tcMar>
              <w:top w:w="15" w:type="dxa"/>
              <w:left w:w="15" w:type="dxa"/>
              <w:bottom w:w="15" w:type="dxa"/>
              <w:right w:w="15" w:type="dxa"/>
            </w:tcMar>
            <w:vAlign w:val="center"/>
          </w:tcPr>
          <w:p w14:paraId="46D37186" w14:textId="77777777" w:rsidR="009F1508" w:rsidRPr="00B34FB4" w:rsidRDefault="009F1508" w:rsidP="00935530">
            <w:pPr>
              <w:tabs>
                <w:tab w:val="left" w:pos="1035"/>
              </w:tabs>
              <w:jc w:val="center"/>
              <w:rPr>
                <w:color w:val="000000"/>
              </w:rPr>
            </w:pPr>
            <w:r w:rsidRPr="00B34FB4">
              <w:rPr>
                <w:color w:val="000000"/>
              </w:rPr>
              <w:t>Proiectul de act normativ nu se referă la acest subiect.</w:t>
            </w:r>
          </w:p>
        </w:tc>
      </w:tr>
      <w:tr w:rsidR="009F1508" w:rsidRPr="00B34FB4" w14:paraId="5953DC88" w14:textId="77777777" w:rsidTr="00D3013B">
        <w:trPr>
          <w:tblCellSpacing w:w="0" w:type="dxa"/>
        </w:trPr>
        <w:tc>
          <w:tcPr>
            <w:tcW w:w="4320" w:type="dxa"/>
            <w:gridSpan w:val="3"/>
            <w:tcMar>
              <w:top w:w="15" w:type="dxa"/>
              <w:left w:w="15" w:type="dxa"/>
              <w:bottom w:w="15" w:type="dxa"/>
              <w:right w:w="15" w:type="dxa"/>
            </w:tcMar>
          </w:tcPr>
          <w:p w14:paraId="5C2A0E06" w14:textId="77777777" w:rsidR="009F1508" w:rsidRPr="00B34FB4" w:rsidRDefault="009F1508" w:rsidP="00DB71D2">
            <w:pPr>
              <w:rPr>
                <w:color w:val="000000"/>
              </w:rPr>
            </w:pPr>
            <w:r w:rsidRPr="00B34FB4">
              <w:rPr>
                <w:color w:val="000000"/>
              </w:rPr>
              <w:t xml:space="preserve">6. Alte informaţii                                                              </w:t>
            </w:r>
          </w:p>
        </w:tc>
        <w:tc>
          <w:tcPr>
            <w:tcW w:w="5963" w:type="dxa"/>
            <w:tcMar>
              <w:top w:w="15" w:type="dxa"/>
              <w:left w:w="15" w:type="dxa"/>
              <w:bottom w:w="15" w:type="dxa"/>
              <w:right w:w="15" w:type="dxa"/>
            </w:tcMar>
          </w:tcPr>
          <w:p w14:paraId="5468F38A" w14:textId="77777777" w:rsidR="009F1508" w:rsidRPr="00B34FB4" w:rsidRDefault="009F1508" w:rsidP="00DB71D2">
            <w:pPr>
              <w:rPr>
                <w:color w:val="000000"/>
              </w:rPr>
            </w:pPr>
            <w:r w:rsidRPr="00B34FB4">
              <w:rPr>
                <w:color w:val="000000"/>
              </w:rPr>
              <w:t xml:space="preserve">  </w:t>
            </w:r>
            <w:r w:rsidR="00424574" w:rsidRPr="00B34FB4">
              <w:rPr>
                <w:color w:val="000000"/>
              </w:rPr>
              <w:t xml:space="preserve">                     </w:t>
            </w:r>
            <w:r w:rsidRPr="00B34FB4">
              <w:rPr>
                <w:color w:val="000000"/>
              </w:rPr>
              <w:t>Nu au fost identificate.</w:t>
            </w:r>
          </w:p>
        </w:tc>
      </w:tr>
      <w:tr w:rsidR="009F1508" w:rsidRPr="00B34FB4" w14:paraId="3435F7BD" w14:textId="77777777" w:rsidTr="00D3013B">
        <w:trPr>
          <w:tblCellSpacing w:w="0" w:type="dxa"/>
        </w:trPr>
        <w:tc>
          <w:tcPr>
            <w:tcW w:w="10283" w:type="dxa"/>
            <w:gridSpan w:val="4"/>
            <w:tcMar>
              <w:top w:w="15" w:type="dxa"/>
              <w:left w:w="15" w:type="dxa"/>
              <w:bottom w:w="15" w:type="dxa"/>
              <w:right w:w="15" w:type="dxa"/>
            </w:tcMar>
          </w:tcPr>
          <w:p w14:paraId="014040BA" w14:textId="77777777" w:rsidR="009F1508" w:rsidRPr="00B34FB4" w:rsidRDefault="009F1508" w:rsidP="00DB71D2">
            <w:pPr>
              <w:jc w:val="center"/>
              <w:rPr>
                <w:b/>
                <w:color w:val="000000"/>
              </w:rPr>
            </w:pPr>
          </w:p>
          <w:p w14:paraId="18FFC197" w14:textId="77777777" w:rsidR="009F1508" w:rsidRPr="00B34FB4" w:rsidRDefault="009F1508" w:rsidP="00DB71D2">
            <w:pPr>
              <w:jc w:val="center"/>
              <w:rPr>
                <w:b/>
                <w:color w:val="000000"/>
              </w:rPr>
            </w:pPr>
            <w:r w:rsidRPr="00B34FB4">
              <w:rPr>
                <w:b/>
                <w:color w:val="000000"/>
              </w:rPr>
              <w:t xml:space="preserve">Secţiunea a 7-a: </w:t>
            </w:r>
          </w:p>
          <w:p w14:paraId="26B2832B" w14:textId="77777777" w:rsidR="009F1508" w:rsidRDefault="009F1508" w:rsidP="00DB71D2">
            <w:pPr>
              <w:jc w:val="center"/>
              <w:rPr>
                <w:b/>
                <w:color w:val="000000"/>
              </w:rPr>
            </w:pPr>
            <w:r w:rsidRPr="00B34FB4">
              <w:rPr>
                <w:b/>
                <w:color w:val="000000"/>
              </w:rPr>
              <w:t>Activităţi de informare publică privind elaborarea si implementarea proiectului de act normativ</w:t>
            </w:r>
          </w:p>
          <w:p w14:paraId="295EC846" w14:textId="77777777" w:rsidR="00670035" w:rsidRPr="00B34FB4" w:rsidRDefault="00670035" w:rsidP="00DB71D2">
            <w:pPr>
              <w:jc w:val="center"/>
              <w:rPr>
                <w:b/>
                <w:color w:val="000000"/>
              </w:rPr>
            </w:pPr>
          </w:p>
        </w:tc>
      </w:tr>
      <w:tr w:rsidR="009F1508" w:rsidRPr="00B34FB4" w14:paraId="2112A392" w14:textId="77777777" w:rsidTr="00662C1A">
        <w:trPr>
          <w:tblCellSpacing w:w="0" w:type="dxa"/>
        </w:trPr>
        <w:tc>
          <w:tcPr>
            <w:tcW w:w="4320" w:type="dxa"/>
            <w:gridSpan w:val="3"/>
            <w:tcMar>
              <w:top w:w="15" w:type="dxa"/>
              <w:left w:w="15" w:type="dxa"/>
              <w:bottom w:w="15" w:type="dxa"/>
              <w:right w:w="15" w:type="dxa"/>
            </w:tcMar>
          </w:tcPr>
          <w:p w14:paraId="156DE8BD" w14:textId="77777777" w:rsidR="009F1508" w:rsidRPr="00B34FB4" w:rsidRDefault="009F1508" w:rsidP="00DB71D2">
            <w:pPr>
              <w:rPr>
                <w:color w:val="000000"/>
              </w:rPr>
            </w:pPr>
            <w:r w:rsidRPr="00B34FB4">
              <w:rPr>
                <w:color w:val="000000"/>
              </w:rPr>
              <w:t>1. Informarea societăţii civile cu privire la necesitatea elaborării proiectului de act normativ</w:t>
            </w:r>
          </w:p>
        </w:tc>
        <w:tc>
          <w:tcPr>
            <w:tcW w:w="5963" w:type="dxa"/>
            <w:tcMar>
              <w:top w:w="15" w:type="dxa"/>
              <w:left w:w="15" w:type="dxa"/>
              <w:bottom w:w="15" w:type="dxa"/>
              <w:right w:w="15" w:type="dxa"/>
            </w:tcMar>
            <w:vAlign w:val="center"/>
          </w:tcPr>
          <w:p w14:paraId="3486590A" w14:textId="692B4164" w:rsidR="009F1508" w:rsidRPr="000B331F" w:rsidRDefault="002335AE" w:rsidP="002335AE">
            <w:pPr>
              <w:jc w:val="both"/>
              <w:rPr>
                <w:strike/>
                <w:color w:val="5B9BD5"/>
              </w:rPr>
            </w:pPr>
            <w:r w:rsidRPr="002335AE">
              <w:rPr>
                <w:color w:val="000000"/>
              </w:rPr>
              <w:t xml:space="preserve">În elaborarea proiectului a fost îndeplinită procedura </w:t>
            </w:r>
            <w:r>
              <w:rPr>
                <w:color w:val="000000"/>
              </w:rPr>
              <w:t>prevăzută</w:t>
            </w:r>
            <w:r w:rsidRPr="002335AE">
              <w:rPr>
                <w:color w:val="000000"/>
              </w:rPr>
              <w:t xml:space="preserve"> </w:t>
            </w:r>
            <w:r>
              <w:rPr>
                <w:color w:val="000000"/>
              </w:rPr>
              <w:t>de</w:t>
            </w:r>
            <w:r w:rsidRPr="002335AE">
              <w:rPr>
                <w:color w:val="000000"/>
              </w:rPr>
              <w:t xml:space="preserve"> Legea nr.52/2003 privind transparenţa decizională în administraţia publică, republicată.                                       </w:t>
            </w:r>
          </w:p>
        </w:tc>
      </w:tr>
      <w:tr w:rsidR="009F1508" w:rsidRPr="00B34FB4" w14:paraId="43FB965C" w14:textId="77777777" w:rsidTr="00D3013B">
        <w:trPr>
          <w:tblCellSpacing w:w="0" w:type="dxa"/>
        </w:trPr>
        <w:tc>
          <w:tcPr>
            <w:tcW w:w="4320" w:type="dxa"/>
            <w:gridSpan w:val="3"/>
            <w:tcMar>
              <w:top w:w="15" w:type="dxa"/>
              <w:left w:w="15" w:type="dxa"/>
              <w:bottom w:w="15" w:type="dxa"/>
              <w:right w:w="15" w:type="dxa"/>
            </w:tcMar>
          </w:tcPr>
          <w:p w14:paraId="6319EC72" w14:textId="77777777" w:rsidR="009F1508" w:rsidRPr="00203163" w:rsidRDefault="009F1508" w:rsidP="00DB71D2">
            <w:r w:rsidRPr="00203163">
              <w:t>2. Informarea societăţii civile cu privire la eventualul impact asupra mediului în urma implementării proiectului de act normativ, precum şi efectele asupra sănătăţii şi securităţii cetăţenilor sau diversităţii biologice</w:t>
            </w:r>
          </w:p>
        </w:tc>
        <w:tc>
          <w:tcPr>
            <w:tcW w:w="5963" w:type="dxa"/>
            <w:tcMar>
              <w:top w:w="15" w:type="dxa"/>
              <w:left w:w="15" w:type="dxa"/>
              <w:bottom w:w="15" w:type="dxa"/>
              <w:right w:w="15" w:type="dxa"/>
            </w:tcMar>
          </w:tcPr>
          <w:p w14:paraId="7490AFC9" w14:textId="77777777" w:rsidR="009F1508" w:rsidRPr="00203163" w:rsidRDefault="009F1508" w:rsidP="00DB71D2">
            <w:pPr>
              <w:rPr>
                <w:b/>
              </w:rPr>
            </w:pPr>
            <w:r w:rsidRPr="00203163">
              <w:rPr>
                <w:b/>
              </w:rPr>
              <w:t xml:space="preserve">   </w:t>
            </w:r>
          </w:p>
          <w:p w14:paraId="6DB4966C" w14:textId="77777777" w:rsidR="009F1508" w:rsidRPr="00203163" w:rsidRDefault="009F1508" w:rsidP="00DB71D2">
            <w:pPr>
              <w:rPr>
                <w:b/>
              </w:rPr>
            </w:pPr>
            <w:r w:rsidRPr="00203163">
              <w:rPr>
                <w:b/>
              </w:rPr>
              <w:t xml:space="preserve">    </w:t>
            </w:r>
            <w:r w:rsidRPr="00203163">
              <w:t>Proiectul de act normativ nu se referă la acest subiect.</w:t>
            </w:r>
          </w:p>
        </w:tc>
      </w:tr>
      <w:tr w:rsidR="009F1508" w:rsidRPr="00B34FB4" w14:paraId="735D0A39" w14:textId="77777777" w:rsidTr="00D3013B">
        <w:trPr>
          <w:tblCellSpacing w:w="0" w:type="dxa"/>
        </w:trPr>
        <w:tc>
          <w:tcPr>
            <w:tcW w:w="4320" w:type="dxa"/>
            <w:gridSpan w:val="3"/>
            <w:tcMar>
              <w:top w:w="15" w:type="dxa"/>
              <w:left w:w="15" w:type="dxa"/>
              <w:bottom w:w="15" w:type="dxa"/>
              <w:right w:w="15" w:type="dxa"/>
            </w:tcMar>
          </w:tcPr>
          <w:p w14:paraId="25C41B45" w14:textId="77777777" w:rsidR="009F1508" w:rsidRPr="00203163" w:rsidRDefault="009F1508" w:rsidP="00DB71D2">
            <w:r w:rsidRPr="00203163">
              <w:lastRenderedPageBreak/>
              <w:t xml:space="preserve">3. Alte informaţii </w:t>
            </w:r>
          </w:p>
        </w:tc>
        <w:tc>
          <w:tcPr>
            <w:tcW w:w="5963" w:type="dxa"/>
            <w:tcMar>
              <w:top w:w="15" w:type="dxa"/>
              <w:left w:w="15" w:type="dxa"/>
              <w:bottom w:w="15" w:type="dxa"/>
              <w:right w:w="15" w:type="dxa"/>
            </w:tcMar>
          </w:tcPr>
          <w:p w14:paraId="6F56E35B" w14:textId="77777777" w:rsidR="009F1508" w:rsidRPr="00203163" w:rsidRDefault="00987B1F" w:rsidP="008073A4">
            <w:pPr>
              <w:rPr>
                <w:bCs/>
              </w:rPr>
            </w:pPr>
            <w:r w:rsidRPr="00203163">
              <w:rPr>
                <w:bCs/>
              </w:rPr>
              <w:t xml:space="preserve">Impactul pozitiv asupra bugetului </w:t>
            </w:r>
            <w:r w:rsidR="007B0EE5" w:rsidRPr="00203163">
              <w:rPr>
                <w:bCs/>
              </w:rPr>
              <w:t>general consolidat</w:t>
            </w:r>
            <w:r w:rsidRPr="00203163">
              <w:rPr>
                <w:bCs/>
              </w:rPr>
              <w:t xml:space="preserve"> at</w:t>
            </w:r>
            <w:r w:rsidR="007B0EE5" w:rsidRPr="00203163">
              <w:rPr>
                <w:bCs/>
              </w:rPr>
              <w:t>â</w:t>
            </w:r>
            <w:r w:rsidRPr="00203163">
              <w:rPr>
                <w:bCs/>
              </w:rPr>
              <w:t xml:space="preserve">t prin virarea cotei de 50% din venitul </w:t>
            </w:r>
            <w:r w:rsidR="007B0EE5" w:rsidRPr="00203163">
              <w:rPr>
                <w:bCs/>
              </w:rPr>
              <w:t>î</w:t>
            </w:r>
            <w:r w:rsidRPr="00203163">
              <w:rPr>
                <w:bCs/>
              </w:rPr>
              <w:t>ncasat c</w:t>
            </w:r>
            <w:r w:rsidR="007B0EE5" w:rsidRPr="00203163">
              <w:rPr>
                <w:bCs/>
              </w:rPr>
              <w:t>â</w:t>
            </w:r>
            <w:r w:rsidRPr="00203163">
              <w:rPr>
                <w:bCs/>
              </w:rPr>
              <w:t xml:space="preserve">t </w:t>
            </w:r>
            <w:r w:rsidR="007B0EE5" w:rsidRPr="00203163">
              <w:rPr>
                <w:bCs/>
              </w:rPr>
              <w:t>ş</w:t>
            </w:r>
            <w:r w:rsidRPr="00203163">
              <w:rPr>
                <w:bCs/>
              </w:rPr>
              <w:t>i din T.V.A</w:t>
            </w:r>
            <w:r w:rsidR="00407385" w:rsidRPr="00203163">
              <w:rPr>
                <w:bCs/>
              </w:rPr>
              <w:t>.</w:t>
            </w:r>
            <w:r w:rsidRPr="00203163">
              <w:rPr>
                <w:bCs/>
              </w:rPr>
              <w:t xml:space="preserve"> aferent este </w:t>
            </w:r>
            <w:r w:rsidR="007B0EE5" w:rsidRPr="00203163">
              <w:rPr>
                <w:bCs/>
              </w:rPr>
              <w:t>î</w:t>
            </w:r>
            <w:r w:rsidRPr="00203163">
              <w:rPr>
                <w:bCs/>
              </w:rPr>
              <w:t xml:space="preserve">n medie de </w:t>
            </w:r>
            <w:r w:rsidR="008073A4" w:rsidRPr="00203163">
              <w:t>154</w:t>
            </w:r>
            <w:r w:rsidR="00407385" w:rsidRPr="00203163">
              <w:t xml:space="preserve"> </w:t>
            </w:r>
            <w:r w:rsidRPr="00203163">
              <w:rPr>
                <w:bCs/>
              </w:rPr>
              <w:t>mii lei/an.</w:t>
            </w:r>
          </w:p>
        </w:tc>
      </w:tr>
      <w:tr w:rsidR="009F1508" w:rsidRPr="00B34FB4" w14:paraId="493A5547" w14:textId="77777777" w:rsidTr="00D3013B">
        <w:trPr>
          <w:tblCellSpacing w:w="0" w:type="dxa"/>
        </w:trPr>
        <w:tc>
          <w:tcPr>
            <w:tcW w:w="10283" w:type="dxa"/>
            <w:gridSpan w:val="4"/>
            <w:tcMar>
              <w:top w:w="15" w:type="dxa"/>
              <w:left w:w="15" w:type="dxa"/>
              <w:bottom w:w="15" w:type="dxa"/>
              <w:right w:w="15" w:type="dxa"/>
            </w:tcMar>
          </w:tcPr>
          <w:p w14:paraId="535E29C3" w14:textId="77777777" w:rsidR="009F1508" w:rsidRPr="00203163" w:rsidRDefault="009F1508" w:rsidP="00DB71D2">
            <w:pPr>
              <w:jc w:val="center"/>
              <w:rPr>
                <w:b/>
              </w:rPr>
            </w:pPr>
            <w:r w:rsidRPr="00203163">
              <w:rPr>
                <w:b/>
              </w:rPr>
              <w:t xml:space="preserve">Secţiunea a 8-a: </w:t>
            </w:r>
          </w:p>
          <w:p w14:paraId="5E74FDD2" w14:textId="77777777" w:rsidR="00670035" w:rsidRPr="00203163" w:rsidRDefault="009F1508" w:rsidP="008073A4">
            <w:pPr>
              <w:jc w:val="center"/>
              <w:rPr>
                <w:b/>
              </w:rPr>
            </w:pPr>
            <w:r w:rsidRPr="00203163">
              <w:rPr>
                <w:b/>
              </w:rPr>
              <w:t>Măsuri de implementare</w:t>
            </w:r>
          </w:p>
        </w:tc>
      </w:tr>
      <w:tr w:rsidR="009F1508" w:rsidRPr="00B34FB4" w14:paraId="09BE8204" w14:textId="77777777" w:rsidTr="007C05F2">
        <w:trPr>
          <w:tblCellSpacing w:w="0" w:type="dxa"/>
        </w:trPr>
        <w:tc>
          <w:tcPr>
            <w:tcW w:w="4320" w:type="dxa"/>
            <w:gridSpan w:val="3"/>
            <w:tcMar>
              <w:top w:w="15" w:type="dxa"/>
              <w:left w:w="15" w:type="dxa"/>
              <w:bottom w:w="15" w:type="dxa"/>
              <w:right w:w="15" w:type="dxa"/>
            </w:tcMar>
          </w:tcPr>
          <w:p w14:paraId="5DE66586" w14:textId="77777777" w:rsidR="009F1508" w:rsidRPr="00B34FB4" w:rsidRDefault="009F1508" w:rsidP="00DB71D2">
            <w:pPr>
              <w:jc w:val="both"/>
              <w:rPr>
                <w:color w:val="000000"/>
              </w:rPr>
            </w:pPr>
            <w:r w:rsidRPr="00B34FB4">
              <w:rPr>
                <w:color w:val="000000"/>
              </w:rPr>
              <w:t>1. Măsurile de punere în aplicare a proiectului de act normativ de către autorităţile administraţiei publice centrale şi/sau locale - înfiinţarea unor noi organisme sau extinderea competenţelor instituţiilor existente</w:t>
            </w:r>
          </w:p>
        </w:tc>
        <w:tc>
          <w:tcPr>
            <w:tcW w:w="5963" w:type="dxa"/>
            <w:tcMar>
              <w:top w:w="15" w:type="dxa"/>
              <w:left w:w="15" w:type="dxa"/>
              <w:bottom w:w="15" w:type="dxa"/>
              <w:right w:w="15" w:type="dxa"/>
            </w:tcMar>
            <w:vAlign w:val="center"/>
          </w:tcPr>
          <w:p w14:paraId="6AD1B2A0" w14:textId="77777777" w:rsidR="009F1508" w:rsidRPr="00B34FB4" w:rsidRDefault="009F1508" w:rsidP="007C05F2">
            <w:pPr>
              <w:jc w:val="center"/>
              <w:rPr>
                <w:color w:val="000000"/>
              </w:rPr>
            </w:pPr>
            <w:r w:rsidRPr="00B34FB4">
              <w:rPr>
                <w:color w:val="000000"/>
              </w:rPr>
              <w:t>Proiectul de act normativ nu se referă la acest subiect.</w:t>
            </w:r>
          </w:p>
        </w:tc>
      </w:tr>
      <w:tr w:rsidR="009F1508" w:rsidRPr="00B34FB4" w14:paraId="0521447C" w14:textId="77777777" w:rsidTr="00670035">
        <w:trPr>
          <w:tblCellSpacing w:w="0" w:type="dxa"/>
        </w:trPr>
        <w:tc>
          <w:tcPr>
            <w:tcW w:w="4320" w:type="dxa"/>
            <w:gridSpan w:val="3"/>
            <w:tcMar>
              <w:top w:w="15" w:type="dxa"/>
              <w:left w:w="15" w:type="dxa"/>
              <w:bottom w:w="15" w:type="dxa"/>
              <w:right w:w="15" w:type="dxa"/>
            </w:tcMar>
          </w:tcPr>
          <w:p w14:paraId="6C8E777E" w14:textId="77777777" w:rsidR="009F1508" w:rsidRPr="00B34FB4" w:rsidRDefault="009F1508" w:rsidP="00DB71D2">
            <w:pPr>
              <w:jc w:val="both"/>
              <w:rPr>
                <w:color w:val="000000"/>
              </w:rPr>
            </w:pPr>
            <w:r w:rsidRPr="00B34FB4">
              <w:rPr>
                <w:color w:val="000000"/>
              </w:rPr>
              <w:t xml:space="preserve">2.  Alte informaţii </w:t>
            </w:r>
          </w:p>
        </w:tc>
        <w:tc>
          <w:tcPr>
            <w:tcW w:w="5963" w:type="dxa"/>
            <w:tcMar>
              <w:top w:w="15" w:type="dxa"/>
              <w:left w:w="15" w:type="dxa"/>
              <w:bottom w:w="15" w:type="dxa"/>
              <w:right w:w="15" w:type="dxa"/>
            </w:tcMar>
            <w:vAlign w:val="center"/>
          </w:tcPr>
          <w:p w14:paraId="308B04C6" w14:textId="77777777" w:rsidR="009F1508" w:rsidRPr="00B34FB4" w:rsidRDefault="00662C1A" w:rsidP="00670035">
            <w:pPr>
              <w:jc w:val="center"/>
              <w:rPr>
                <w:color w:val="000000"/>
              </w:rPr>
            </w:pPr>
            <w:r>
              <w:rPr>
                <w:color w:val="000000"/>
              </w:rPr>
              <w:t xml:space="preserve">Nu  </w:t>
            </w:r>
            <w:r w:rsidR="009F1508" w:rsidRPr="00B34FB4">
              <w:rPr>
                <w:color w:val="000000"/>
              </w:rPr>
              <w:t>au fost identificate.</w:t>
            </w:r>
          </w:p>
          <w:p w14:paraId="6042FE43" w14:textId="77777777" w:rsidR="009F1508" w:rsidRPr="00B34FB4" w:rsidRDefault="009F1508" w:rsidP="00670035">
            <w:pPr>
              <w:jc w:val="center"/>
              <w:rPr>
                <w:color w:val="000000"/>
              </w:rPr>
            </w:pPr>
          </w:p>
        </w:tc>
      </w:tr>
    </w:tbl>
    <w:p w14:paraId="684CEAFD" w14:textId="77777777" w:rsidR="00670035" w:rsidRDefault="00670035" w:rsidP="00DB71D2">
      <w:pPr>
        <w:autoSpaceDE w:val="0"/>
        <w:autoSpaceDN w:val="0"/>
        <w:adjustRightInd w:val="0"/>
        <w:jc w:val="both"/>
        <w:rPr>
          <w:color w:val="000000"/>
        </w:rPr>
      </w:pPr>
    </w:p>
    <w:p w14:paraId="69DFD09D" w14:textId="77777777" w:rsidR="00601BD6" w:rsidRDefault="00601BD6" w:rsidP="00DB71D2">
      <w:pPr>
        <w:autoSpaceDE w:val="0"/>
        <w:autoSpaceDN w:val="0"/>
        <w:adjustRightInd w:val="0"/>
        <w:jc w:val="both"/>
        <w:rPr>
          <w:color w:val="000000"/>
        </w:rPr>
      </w:pPr>
    </w:p>
    <w:p w14:paraId="4A52F5AB" w14:textId="77777777" w:rsidR="00601BD6" w:rsidRDefault="00601BD6" w:rsidP="00DB71D2">
      <w:pPr>
        <w:autoSpaceDE w:val="0"/>
        <w:autoSpaceDN w:val="0"/>
        <w:adjustRightInd w:val="0"/>
        <w:jc w:val="both"/>
        <w:rPr>
          <w:color w:val="000000"/>
        </w:rPr>
      </w:pPr>
    </w:p>
    <w:p w14:paraId="6BA78AC5" w14:textId="77777777" w:rsidR="00601BD6" w:rsidRDefault="00601BD6" w:rsidP="00DB71D2">
      <w:pPr>
        <w:autoSpaceDE w:val="0"/>
        <w:autoSpaceDN w:val="0"/>
        <w:adjustRightInd w:val="0"/>
        <w:jc w:val="both"/>
        <w:rPr>
          <w:color w:val="000000"/>
        </w:rPr>
      </w:pPr>
    </w:p>
    <w:p w14:paraId="158385C1" w14:textId="77777777" w:rsidR="00601BD6" w:rsidRDefault="00601BD6" w:rsidP="00DB71D2">
      <w:pPr>
        <w:autoSpaceDE w:val="0"/>
        <w:autoSpaceDN w:val="0"/>
        <w:adjustRightInd w:val="0"/>
        <w:jc w:val="both"/>
        <w:rPr>
          <w:color w:val="000000"/>
        </w:rPr>
      </w:pPr>
    </w:p>
    <w:p w14:paraId="71AEFD06" w14:textId="77777777" w:rsidR="00601BD6" w:rsidRDefault="00601BD6" w:rsidP="00DB71D2">
      <w:pPr>
        <w:autoSpaceDE w:val="0"/>
        <w:autoSpaceDN w:val="0"/>
        <w:adjustRightInd w:val="0"/>
        <w:jc w:val="both"/>
        <w:rPr>
          <w:color w:val="000000"/>
        </w:rPr>
      </w:pPr>
    </w:p>
    <w:p w14:paraId="612DCD0F" w14:textId="77777777" w:rsidR="00601BD6" w:rsidRDefault="00601BD6" w:rsidP="00DB71D2">
      <w:pPr>
        <w:autoSpaceDE w:val="0"/>
        <w:autoSpaceDN w:val="0"/>
        <w:adjustRightInd w:val="0"/>
        <w:jc w:val="both"/>
        <w:rPr>
          <w:color w:val="000000"/>
        </w:rPr>
      </w:pPr>
    </w:p>
    <w:p w14:paraId="35209849" w14:textId="77777777" w:rsidR="00601BD6" w:rsidRDefault="00601BD6" w:rsidP="00DB71D2">
      <w:pPr>
        <w:autoSpaceDE w:val="0"/>
        <w:autoSpaceDN w:val="0"/>
        <w:adjustRightInd w:val="0"/>
        <w:jc w:val="both"/>
        <w:rPr>
          <w:color w:val="000000"/>
        </w:rPr>
      </w:pPr>
    </w:p>
    <w:p w14:paraId="3E7EE836" w14:textId="77777777" w:rsidR="00601BD6" w:rsidRDefault="00601BD6" w:rsidP="00DB71D2">
      <w:pPr>
        <w:autoSpaceDE w:val="0"/>
        <w:autoSpaceDN w:val="0"/>
        <w:adjustRightInd w:val="0"/>
        <w:jc w:val="both"/>
        <w:rPr>
          <w:color w:val="000000"/>
        </w:rPr>
      </w:pPr>
    </w:p>
    <w:p w14:paraId="259F223B" w14:textId="77777777" w:rsidR="00601BD6" w:rsidRDefault="00601BD6" w:rsidP="00DB71D2">
      <w:pPr>
        <w:autoSpaceDE w:val="0"/>
        <w:autoSpaceDN w:val="0"/>
        <w:adjustRightInd w:val="0"/>
        <w:jc w:val="both"/>
        <w:rPr>
          <w:color w:val="000000"/>
        </w:rPr>
      </w:pPr>
    </w:p>
    <w:p w14:paraId="64F0F744" w14:textId="77777777" w:rsidR="00601BD6" w:rsidRDefault="00601BD6" w:rsidP="00DB71D2">
      <w:pPr>
        <w:autoSpaceDE w:val="0"/>
        <w:autoSpaceDN w:val="0"/>
        <w:adjustRightInd w:val="0"/>
        <w:jc w:val="both"/>
        <w:rPr>
          <w:color w:val="000000"/>
        </w:rPr>
      </w:pPr>
    </w:p>
    <w:p w14:paraId="0B4AD0A3" w14:textId="77777777" w:rsidR="00601BD6" w:rsidRDefault="00601BD6" w:rsidP="00DB71D2">
      <w:pPr>
        <w:autoSpaceDE w:val="0"/>
        <w:autoSpaceDN w:val="0"/>
        <w:adjustRightInd w:val="0"/>
        <w:jc w:val="both"/>
        <w:rPr>
          <w:color w:val="000000"/>
        </w:rPr>
      </w:pPr>
    </w:p>
    <w:p w14:paraId="5032A407" w14:textId="77777777" w:rsidR="00601BD6" w:rsidRDefault="00601BD6" w:rsidP="00DB71D2">
      <w:pPr>
        <w:autoSpaceDE w:val="0"/>
        <w:autoSpaceDN w:val="0"/>
        <w:adjustRightInd w:val="0"/>
        <w:jc w:val="both"/>
        <w:rPr>
          <w:color w:val="000000"/>
        </w:rPr>
      </w:pPr>
    </w:p>
    <w:p w14:paraId="41CB7DD4" w14:textId="77777777" w:rsidR="00601BD6" w:rsidRDefault="00601BD6" w:rsidP="00DB71D2">
      <w:pPr>
        <w:autoSpaceDE w:val="0"/>
        <w:autoSpaceDN w:val="0"/>
        <w:adjustRightInd w:val="0"/>
        <w:jc w:val="both"/>
        <w:rPr>
          <w:color w:val="000000"/>
        </w:rPr>
      </w:pPr>
    </w:p>
    <w:p w14:paraId="36A70D53" w14:textId="77777777" w:rsidR="00601BD6" w:rsidRDefault="00601BD6" w:rsidP="00DB71D2">
      <w:pPr>
        <w:autoSpaceDE w:val="0"/>
        <w:autoSpaceDN w:val="0"/>
        <w:adjustRightInd w:val="0"/>
        <w:jc w:val="both"/>
        <w:rPr>
          <w:color w:val="000000"/>
        </w:rPr>
      </w:pPr>
    </w:p>
    <w:p w14:paraId="41B704CA" w14:textId="77777777" w:rsidR="00601BD6" w:rsidRDefault="00601BD6" w:rsidP="00DB71D2">
      <w:pPr>
        <w:autoSpaceDE w:val="0"/>
        <w:autoSpaceDN w:val="0"/>
        <w:adjustRightInd w:val="0"/>
        <w:jc w:val="both"/>
        <w:rPr>
          <w:color w:val="000000"/>
        </w:rPr>
      </w:pPr>
    </w:p>
    <w:p w14:paraId="253F98D8" w14:textId="77777777" w:rsidR="00601BD6" w:rsidRDefault="00601BD6" w:rsidP="00DB71D2">
      <w:pPr>
        <w:autoSpaceDE w:val="0"/>
        <w:autoSpaceDN w:val="0"/>
        <w:adjustRightInd w:val="0"/>
        <w:jc w:val="both"/>
        <w:rPr>
          <w:color w:val="000000"/>
        </w:rPr>
      </w:pPr>
    </w:p>
    <w:p w14:paraId="13D759AF" w14:textId="77777777" w:rsidR="00601BD6" w:rsidRDefault="00601BD6" w:rsidP="00DB71D2">
      <w:pPr>
        <w:autoSpaceDE w:val="0"/>
        <w:autoSpaceDN w:val="0"/>
        <w:adjustRightInd w:val="0"/>
        <w:jc w:val="both"/>
        <w:rPr>
          <w:color w:val="000000"/>
        </w:rPr>
      </w:pPr>
    </w:p>
    <w:p w14:paraId="47983F6D" w14:textId="77777777" w:rsidR="00601BD6" w:rsidRDefault="00601BD6" w:rsidP="00DB71D2">
      <w:pPr>
        <w:autoSpaceDE w:val="0"/>
        <w:autoSpaceDN w:val="0"/>
        <w:adjustRightInd w:val="0"/>
        <w:jc w:val="both"/>
        <w:rPr>
          <w:color w:val="000000"/>
        </w:rPr>
      </w:pPr>
    </w:p>
    <w:p w14:paraId="36C622EC" w14:textId="77777777" w:rsidR="00601BD6" w:rsidRDefault="00601BD6" w:rsidP="00DB71D2">
      <w:pPr>
        <w:autoSpaceDE w:val="0"/>
        <w:autoSpaceDN w:val="0"/>
        <w:adjustRightInd w:val="0"/>
        <w:jc w:val="both"/>
        <w:rPr>
          <w:color w:val="000000"/>
        </w:rPr>
      </w:pPr>
    </w:p>
    <w:p w14:paraId="6A3687E8" w14:textId="77777777" w:rsidR="00601BD6" w:rsidRDefault="00601BD6" w:rsidP="00DB71D2">
      <w:pPr>
        <w:autoSpaceDE w:val="0"/>
        <w:autoSpaceDN w:val="0"/>
        <w:adjustRightInd w:val="0"/>
        <w:jc w:val="both"/>
        <w:rPr>
          <w:color w:val="000000"/>
        </w:rPr>
      </w:pPr>
    </w:p>
    <w:p w14:paraId="4908B6C2" w14:textId="77777777" w:rsidR="00601BD6" w:rsidRDefault="00601BD6" w:rsidP="00DB71D2">
      <w:pPr>
        <w:autoSpaceDE w:val="0"/>
        <w:autoSpaceDN w:val="0"/>
        <w:adjustRightInd w:val="0"/>
        <w:jc w:val="both"/>
        <w:rPr>
          <w:color w:val="000000"/>
        </w:rPr>
      </w:pPr>
    </w:p>
    <w:p w14:paraId="6E580465" w14:textId="77777777" w:rsidR="00601BD6" w:rsidRDefault="00601BD6" w:rsidP="00DB71D2">
      <w:pPr>
        <w:autoSpaceDE w:val="0"/>
        <w:autoSpaceDN w:val="0"/>
        <w:adjustRightInd w:val="0"/>
        <w:jc w:val="both"/>
        <w:rPr>
          <w:color w:val="000000"/>
        </w:rPr>
      </w:pPr>
    </w:p>
    <w:p w14:paraId="41AD8151" w14:textId="77777777" w:rsidR="00601BD6" w:rsidRDefault="00601BD6" w:rsidP="00DB71D2">
      <w:pPr>
        <w:autoSpaceDE w:val="0"/>
        <w:autoSpaceDN w:val="0"/>
        <w:adjustRightInd w:val="0"/>
        <w:jc w:val="both"/>
        <w:rPr>
          <w:color w:val="000000"/>
        </w:rPr>
      </w:pPr>
    </w:p>
    <w:p w14:paraId="3846C62F" w14:textId="77777777" w:rsidR="00601BD6" w:rsidRDefault="00601BD6" w:rsidP="00DB71D2">
      <w:pPr>
        <w:autoSpaceDE w:val="0"/>
        <w:autoSpaceDN w:val="0"/>
        <w:adjustRightInd w:val="0"/>
        <w:jc w:val="both"/>
        <w:rPr>
          <w:color w:val="000000"/>
        </w:rPr>
      </w:pPr>
    </w:p>
    <w:p w14:paraId="0E2DD70A" w14:textId="77777777" w:rsidR="00601BD6" w:rsidRDefault="00601BD6" w:rsidP="00DB71D2">
      <w:pPr>
        <w:autoSpaceDE w:val="0"/>
        <w:autoSpaceDN w:val="0"/>
        <w:adjustRightInd w:val="0"/>
        <w:jc w:val="both"/>
        <w:rPr>
          <w:color w:val="000000"/>
        </w:rPr>
      </w:pPr>
    </w:p>
    <w:p w14:paraId="0F9F4592" w14:textId="77777777" w:rsidR="00601BD6" w:rsidRDefault="00601BD6" w:rsidP="00DB71D2">
      <w:pPr>
        <w:autoSpaceDE w:val="0"/>
        <w:autoSpaceDN w:val="0"/>
        <w:adjustRightInd w:val="0"/>
        <w:jc w:val="both"/>
        <w:rPr>
          <w:color w:val="000000"/>
        </w:rPr>
      </w:pPr>
    </w:p>
    <w:p w14:paraId="6C3CA896" w14:textId="77777777" w:rsidR="00601BD6" w:rsidRDefault="00601BD6" w:rsidP="00DB71D2">
      <w:pPr>
        <w:autoSpaceDE w:val="0"/>
        <w:autoSpaceDN w:val="0"/>
        <w:adjustRightInd w:val="0"/>
        <w:jc w:val="both"/>
        <w:rPr>
          <w:color w:val="000000"/>
        </w:rPr>
      </w:pPr>
    </w:p>
    <w:p w14:paraId="6E1C6552" w14:textId="77777777" w:rsidR="00601BD6" w:rsidRDefault="00601BD6" w:rsidP="00DB71D2">
      <w:pPr>
        <w:autoSpaceDE w:val="0"/>
        <w:autoSpaceDN w:val="0"/>
        <w:adjustRightInd w:val="0"/>
        <w:jc w:val="both"/>
        <w:rPr>
          <w:color w:val="000000"/>
        </w:rPr>
      </w:pPr>
    </w:p>
    <w:p w14:paraId="5267EB1B" w14:textId="77777777" w:rsidR="00601BD6" w:rsidRDefault="00601BD6" w:rsidP="00DB71D2">
      <w:pPr>
        <w:autoSpaceDE w:val="0"/>
        <w:autoSpaceDN w:val="0"/>
        <w:adjustRightInd w:val="0"/>
        <w:jc w:val="both"/>
        <w:rPr>
          <w:color w:val="000000"/>
        </w:rPr>
      </w:pPr>
    </w:p>
    <w:p w14:paraId="77B34F6F" w14:textId="77777777" w:rsidR="00601BD6" w:rsidRDefault="00601BD6" w:rsidP="00DB71D2">
      <w:pPr>
        <w:autoSpaceDE w:val="0"/>
        <w:autoSpaceDN w:val="0"/>
        <w:adjustRightInd w:val="0"/>
        <w:jc w:val="both"/>
        <w:rPr>
          <w:color w:val="000000"/>
        </w:rPr>
      </w:pPr>
    </w:p>
    <w:p w14:paraId="34FB535B" w14:textId="77777777" w:rsidR="00601BD6" w:rsidRDefault="00601BD6" w:rsidP="00DB71D2">
      <w:pPr>
        <w:autoSpaceDE w:val="0"/>
        <w:autoSpaceDN w:val="0"/>
        <w:adjustRightInd w:val="0"/>
        <w:jc w:val="both"/>
        <w:rPr>
          <w:color w:val="000000"/>
        </w:rPr>
      </w:pPr>
    </w:p>
    <w:p w14:paraId="28B9919E" w14:textId="77777777" w:rsidR="00601BD6" w:rsidRDefault="00601BD6" w:rsidP="00DB71D2">
      <w:pPr>
        <w:autoSpaceDE w:val="0"/>
        <w:autoSpaceDN w:val="0"/>
        <w:adjustRightInd w:val="0"/>
        <w:jc w:val="both"/>
        <w:rPr>
          <w:color w:val="000000"/>
        </w:rPr>
      </w:pPr>
    </w:p>
    <w:p w14:paraId="72141FC8" w14:textId="77777777" w:rsidR="00601BD6" w:rsidRDefault="00601BD6" w:rsidP="00DB71D2">
      <w:pPr>
        <w:autoSpaceDE w:val="0"/>
        <w:autoSpaceDN w:val="0"/>
        <w:adjustRightInd w:val="0"/>
        <w:jc w:val="both"/>
        <w:rPr>
          <w:color w:val="000000"/>
        </w:rPr>
      </w:pPr>
    </w:p>
    <w:p w14:paraId="09141D24" w14:textId="77777777" w:rsidR="00601BD6" w:rsidRDefault="00601BD6" w:rsidP="00DB71D2">
      <w:pPr>
        <w:autoSpaceDE w:val="0"/>
        <w:autoSpaceDN w:val="0"/>
        <w:adjustRightInd w:val="0"/>
        <w:jc w:val="both"/>
        <w:rPr>
          <w:color w:val="000000"/>
        </w:rPr>
      </w:pPr>
    </w:p>
    <w:p w14:paraId="63AEADB1" w14:textId="77777777" w:rsidR="00601BD6" w:rsidRDefault="00601BD6" w:rsidP="00DB71D2">
      <w:pPr>
        <w:autoSpaceDE w:val="0"/>
        <w:autoSpaceDN w:val="0"/>
        <w:adjustRightInd w:val="0"/>
        <w:jc w:val="both"/>
        <w:rPr>
          <w:color w:val="000000"/>
        </w:rPr>
      </w:pPr>
    </w:p>
    <w:p w14:paraId="3F4A414F" w14:textId="77777777" w:rsidR="009F1508" w:rsidRPr="00E30104" w:rsidRDefault="009F1508" w:rsidP="00DB71D2">
      <w:pPr>
        <w:autoSpaceDE w:val="0"/>
        <w:autoSpaceDN w:val="0"/>
        <w:adjustRightInd w:val="0"/>
        <w:jc w:val="both"/>
        <w:rPr>
          <w:bCs/>
          <w:color w:val="000000"/>
        </w:rPr>
      </w:pPr>
      <w:r w:rsidRPr="00E30104">
        <w:rPr>
          <w:color w:val="000000"/>
        </w:rPr>
        <w:t xml:space="preserve">Pentru considerentele de mai sus, am elaborat proiectul de Hotărâre a Guvernului </w:t>
      </w:r>
      <w:r w:rsidR="00E30104" w:rsidRPr="00E30104">
        <w:rPr>
          <w:color w:val="000000"/>
        </w:rPr>
        <w:t xml:space="preserve">pentru modificarea și </w:t>
      </w:r>
      <w:r w:rsidR="00E30104" w:rsidRPr="00E30104">
        <w:rPr>
          <w:bCs/>
          <w:color w:val="000000"/>
        </w:rPr>
        <w:t xml:space="preserve">completarea Hotărârii Guvernului nr. 183/2020 privind aprobarea închirierii unor bunuri imobile proprietate publică a statului, aflate în administrarea Administraţiei Naţionale </w:t>
      </w:r>
      <w:r w:rsidR="00E30104" w:rsidRPr="00E30104">
        <w:rPr>
          <w:bCs/>
          <w:color w:val="000000"/>
        </w:rPr>
        <w:lastRenderedPageBreak/>
        <w:t>„Apele Române”</w:t>
      </w:r>
      <w:r w:rsidR="006508EA" w:rsidRPr="00E30104">
        <w:rPr>
          <w:bCs/>
          <w:color w:val="000000"/>
        </w:rPr>
        <w:t xml:space="preserve">, </w:t>
      </w:r>
      <w:r w:rsidRPr="00E30104">
        <w:rPr>
          <w:color w:val="000000"/>
        </w:rPr>
        <w:t>care în forma prezentată a fost avizat de către ministerele interesate şi pe care îl supunem spre adoptare.</w:t>
      </w:r>
    </w:p>
    <w:p w14:paraId="1EB83DA8" w14:textId="77777777" w:rsidR="009F1508" w:rsidRPr="00E30104" w:rsidRDefault="009F1508" w:rsidP="00DB71D2">
      <w:pPr>
        <w:autoSpaceDE w:val="0"/>
        <w:autoSpaceDN w:val="0"/>
        <w:adjustRightInd w:val="0"/>
        <w:jc w:val="both"/>
        <w:rPr>
          <w:color w:val="000000"/>
        </w:rPr>
      </w:pPr>
    </w:p>
    <w:p w14:paraId="1D221439" w14:textId="77777777" w:rsidR="00DB71D2" w:rsidRPr="00B34FB4" w:rsidRDefault="00DB71D2" w:rsidP="00DB71D2">
      <w:pPr>
        <w:autoSpaceDE w:val="0"/>
        <w:autoSpaceDN w:val="0"/>
        <w:adjustRightInd w:val="0"/>
        <w:jc w:val="both"/>
        <w:rPr>
          <w:color w:val="000000"/>
        </w:rPr>
      </w:pPr>
    </w:p>
    <w:p w14:paraId="3F6E9F68" w14:textId="77777777" w:rsidR="008B32D5" w:rsidRPr="00601BD6" w:rsidRDefault="008B32D5" w:rsidP="008B32D5">
      <w:pPr>
        <w:tabs>
          <w:tab w:val="left" w:pos="-540"/>
          <w:tab w:val="left" w:pos="0"/>
        </w:tabs>
        <w:jc w:val="center"/>
        <w:rPr>
          <w:b/>
          <w:color w:val="000000"/>
          <w:sz w:val="22"/>
          <w:szCs w:val="22"/>
          <w:lang w:val="en-US"/>
        </w:rPr>
      </w:pPr>
      <w:bookmarkStart w:id="5" w:name="_Hlk488324168"/>
      <w:r w:rsidRPr="00601BD6">
        <w:rPr>
          <w:b/>
          <w:color w:val="000000"/>
          <w:sz w:val="22"/>
          <w:szCs w:val="22"/>
          <w:lang w:val="en-US"/>
        </w:rPr>
        <w:t>MINISTRUL MEDIULUI, APELOR ȘI PĂDURILOR</w:t>
      </w:r>
    </w:p>
    <w:p w14:paraId="11E62450" w14:textId="77777777" w:rsidR="008B32D5" w:rsidRPr="00601BD6" w:rsidRDefault="008B32D5" w:rsidP="008B32D5">
      <w:pPr>
        <w:tabs>
          <w:tab w:val="left" w:pos="-540"/>
          <w:tab w:val="left" w:pos="0"/>
        </w:tabs>
        <w:jc w:val="center"/>
        <w:rPr>
          <w:b/>
          <w:color w:val="000000"/>
          <w:sz w:val="22"/>
          <w:szCs w:val="22"/>
          <w:lang w:val="en-US"/>
        </w:rPr>
      </w:pPr>
      <w:r w:rsidRPr="00601BD6">
        <w:rPr>
          <w:b/>
          <w:bCs/>
          <w:color w:val="000000"/>
          <w:sz w:val="22"/>
          <w:szCs w:val="22"/>
        </w:rPr>
        <w:t>BARNA TÁNCZOS</w:t>
      </w:r>
    </w:p>
    <w:p w14:paraId="450BC823" w14:textId="77777777" w:rsidR="008B32D5" w:rsidRPr="00601BD6" w:rsidRDefault="008B32D5" w:rsidP="008B32D5">
      <w:pPr>
        <w:tabs>
          <w:tab w:val="left" w:pos="-540"/>
          <w:tab w:val="left" w:pos="0"/>
        </w:tabs>
        <w:jc w:val="center"/>
        <w:rPr>
          <w:b/>
          <w:color w:val="000000"/>
          <w:sz w:val="22"/>
          <w:szCs w:val="22"/>
          <w:u w:val="single"/>
          <w:lang w:val="en-US"/>
        </w:rPr>
      </w:pPr>
    </w:p>
    <w:p w14:paraId="7009AD98" w14:textId="77777777" w:rsidR="008B32D5" w:rsidRPr="00601BD6" w:rsidRDefault="008B32D5" w:rsidP="008B32D5">
      <w:pPr>
        <w:tabs>
          <w:tab w:val="left" w:pos="-540"/>
          <w:tab w:val="left" w:pos="0"/>
        </w:tabs>
        <w:jc w:val="center"/>
        <w:rPr>
          <w:b/>
          <w:color w:val="000000"/>
          <w:sz w:val="22"/>
          <w:szCs w:val="22"/>
          <w:u w:val="single"/>
          <w:lang w:val="en-US"/>
        </w:rPr>
      </w:pPr>
    </w:p>
    <w:p w14:paraId="3E5599FA" w14:textId="77777777" w:rsidR="008B32D5" w:rsidRPr="00601BD6" w:rsidRDefault="008B32D5" w:rsidP="008B32D5">
      <w:pPr>
        <w:tabs>
          <w:tab w:val="left" w:pos="-540"/>
          <w:tab w:val="left" w:pos="0"/>
        </w:tabs>
        <w:jc w:val="center"/>
        <w:rPr>
          <w:b/>
          <w:color w:val="000000"/>
          <w:sz w:val="22"/>
          <w:szCs w:val="22"/>
          <w:u w:val="single"/>
          <w:lang w:val="en-US"/>
        </w:rPr>
      </w:pPr>
      <w:r w:rsidRPr="00601BD6">
        <w:rPr>
          <w:b/>
          <w:color w:val="000000"/>
          <w:sz w:val="22"/>
          <w:szCs w:val="22"/>
          <w:u w:val="single"/>
          <w:lang w:val="en-US"/>
        </w:rPr>
        <w:t>AVIZĂM:</w:t>
      </w:r>
    </w:p>
    <w:p w14:paraId="7500EC1A" w14:textId="77777777" w:rsidR="008B32D5" w:rsidRPr="00601BD6" w:rsidRDefault="008B32D5" w:rsidP="008B32D5">
      <w:pPr>
        <w:tabs>
          <w:tab w:val="left" w:pos="-540"/>
          <w:tab w:val="left" w:pos="0"/>
        </w:tabs>
        <w:jc w:val="center"/>
        <w:rPr>
          <w:b/>
          <w:color w:val="000000"/>
          <w:sz w:val="22"/>
          <w:szCs w:val="22"/>
          <w:u w:val="single"/>
          <w:lang w:val="en-US"/>
        </w:rPr>
      </w:pPr>
    </w:p>
    <w:p w14:paraId="3F6E8AF2" w14:textId="77777777" w:rsidR="008B32D5" w:rsidRPr="00601BD6" w:rsidRDefault="008B32D5" w:rsidP="008B32D5">
      <w:pPr>
        <w:jc w:val="center"/>
        <w:rPr>
          <w:b/>
          <w:bCs/>
          <w:color w:val="000000"/>
          <w:sz w:val="22"/>
          <w:szCs w:val="22"/>
        </w:rPr>
      </w:pPr>
    </w:p>
    <w:p w14:paraId="0ED5362A" w14:textId="77777777" w:rsidR="008B32D5" w:rsidRPr="00601BD6" w:rsidRDefault="008B32D5" w:rsidP="008B32D5">
      <w:pPr>
        <w:jc w:val="center"/>
        <w:rPr>
          <w:b/>
          <w:bCs/>
          <w:color w:val="000000"/>
          <w:sz w:val="22"/>
          <w:szCs w:val="22"/>
        </w:rPr>
      </w:pPr>
      <w:r w:rsidRPr="00601BD6">
        <w:rPr>
          <w:b/>
          <w:bCs/>
          <w:color w:val="000000"/>
          <w:sz w:val="22"/>
          <w:szCs w:val="22"/>
        </w:rPr>
        <w:t>VICEPRIM-MINISTRU</w:t>
      </w:r>
    </w:p>
    <w:p w14:paraId="248BB157" w14:textId="77777777" w:rsidR="008B32D5" w:rsidRPr="00601BD6" w:rsidRDefault="008B32D5" w:rsidP="008B32D5">
      <w:pPr>
        <w:jc w:val="center"/>
        <w:rPr>
          <w:b/>
          <w:bCs/>
          <w:color w:val="000000"/>
          <w:sz w:val="22"/>
          <w:szCs w:val="22"/>
        </w:rPr>
      </w:pPr>
      <w:r w:rsidRPr="00601BD6">
        <w:rPr>
          <w:b/>
          <w:bCs/>
          <w:color w:val="000000"/>
          <w:sz w:val="22"/>
          <w:szCs w:val="22"/>
        </w:rPr>
        <w:t xml:space="preserve">HUNOR KELEMEN </w:t>
      </w:r>
    </w:p>
    <w:p w14:paraId="1E1F2668" w14:textId="77777777" w:rsidR="00E4362E" w:rsidRPr="00601BD6" w:rsidRDefault="00E4362E" w:rsidP="008B32D5">
      <w:pPr>
        <w:jc w:val="center"/>
        <w:rPr>
          <w:b/>
          <w:bCs/>
          <w:color w:val="000000"/>
          <w:sz w:val="22"/>
          <w:szCs w:val="22"/>
        </w:rPr>
      </w:pPr>
    </w:p>
    <w:p w14:paraId="2C11286B" w14:textId="77777777" w:rsidR="00E4362E" w:rsidRPr="00601BD6" w:rsidRDefault="00E4362E" w:rsidP="008B32D5">
      <w:pPr>
        <w:tabs>
          <w:tab w:val="left" w:pos="-540"/>
          <w:tab w:val="left" w:pos="0"/>
        </w:tabs>
        <w:jc w:val="center"/>
        <w:rPr>
          <w:b/>
          <w:color w:val="000000"/>
          <w:sz w:val="22"/>
          <w:szCs w:val="22"/>
          <w:u w:val="single"/>
          <w:lang w:val="en-US"/>
        </w:rPr>
      </w:pPr>
      <w:r w:rsidRPr="00601BD6">
        <w:rPr>
          <w:b/>
          <w:color w:val="000000"/>
          <w:sz w:val="22"/>
          <w:szCs w:val="22"/>
        </w:rPr>
        <w:t>MINISTRUL ECONOMIEI,</w:t>
      </w:r>
      <w:r w:rsidRPr="00601BD6">
        <w:rPr>
          <w:b/>
          <w:color w:val="000000"/>
          <w:sz w:val="22"/>
          <w:szCs w:val="22"/>
          <w:lang w:val="en-US"/>
        </w:rPr>
        <w:t xml:space="preserve">  </w:t>
      </w:r>
    </w:p>
    <w:p w14:paraId="29485309" w14:textId="77777777" w:rsidR="00E4362E" w:rsidRPr="00601BD6" w:rsidRDefault="006C20CA" w:rsidP="008B32D5">
      <w:pPr>
        <w:tabs>
          <w:tab w:val="left" w:pos="-540"/>
          <w:tab w:val="left" w:pos="0"/>
        </w:tabs>
        <w:jc w:val="center"/>
        <w:rPr>
          <w:b/>
          <w:color w:val="000000"/>
          <w:sz w:val="22"/>
          <w:szCs w:val="22"/>
          <w:u w:val="single"/>
          <w:lang w:val="en-US"/>
        </w:rPr>
      </w:pPr>
      <w:hyperlink r:id="rId8" w:tgtFrame="Alta pagina" w:history="1">
        <w:r w:rsidR="00E4362E" w:rsidRPr="00601BD6">
          <w:rPr>
            <w:rStyle w:val="Hyperlink"/>
            <w:b/>
            <w:bCs/>
            <w:color w:val="000000"/>
            <w:sz w:val="22"/>
            <w:szCs w:val="22"/>
            <w:u w:val="none"/>
          </w:rPr>
          <w:t>FLORIN MARIAN SPĂTARU</w:t>
        </w:r>
      </w:hyperlink>
    </w:p>
    <w:p w14:paraId="56A642A8" w14:textId="77777777" w:rsidR="00E4362E" w:rsidRPr="00601BD6" w:rsidRDefault="00E4362E" w:rsidP="008B32D5">
      <w:pPr>
        <w:tabs>
          <w:tab w:val="left" w:pos="-540"/>
          <w:tab w:val="left" w:pos="0"/>
        </w:tabs>
        <w:jc w:val="center"/>
        <w:rPr>
          <w:b/>
          <w:color w:val="000000"/>
          <w:sz w:val="22"/>
          <w:szCs w:val="22"/>
          <w:u w:val="single"/>
          <w:lang w:val="en-US"/>
        </w:rPr>
      </w:pPr>
    </w:p>
    <w:p w14:paraId="4357FE53" w14:textId="77777777" w:rsidR="00E4362E" w:rsidRPr="00601BD6" w:rsidRDefault="00E4362E" w:rsidP="008B32D5">
      <w:pPr>
        <w:tabs>
          <w:tab w:val="left" w:pos="-540"/>
          <w:tab w:val="left" w:pos="0"/>
        </w:tabs>
        <w:jc w:val="center"/>
        <w:rPr>
          <w:b/>
          <w:color w:val="000000"/>
          <w:sz w:val="22"/>
          <w:szCs w:val="22"/>
          <w:u w:val="single"/>
          <w:lang w:val="en-US"/>
        </w:rPr>
      </w:pPr>
    </w:p>
    <w:p w14:paraId="21C48115" w14:textId="77777777" w:rsidR="003D7D7F" w:rsidRPr="00601BD6" w:rsidRDefault="003D7D7F" w:rsidP="003D7D7F">
      <w:pPr>
        <w:tabs>
          <w:tab w:val="left" w:pos="-540"/>
          <w:tab w:val="left" w:pos="0"/>
        </w:tabs>
        <w:jc w:val="center"/>
        <w:rPr>
          <w:rStyle w:val="Hyperlink"/>
          <w:b/>
          <w:bCs/>
          <w:color w:val="000000"/>
          <w:sz w:val="22"/>
          <w:szCs w:val="22"/>
          <w:u w:val="none"/>
        </w:rPr>
      </w:pPr>
      <w:r w:rsidRPr="00601BD6">
        <w:rPr>
          <w:b/>
          <w:bCs/>
          <w:color w:val="000000"/>
          <w:sz w:val="22"/>
          <w:szCs w:val="22"/>
        </w:rPr>
        <w:t>MINISTRUL ANTREPRENORIATULUI</w:t>
      </w:r>
    </w:p>
    <w:p w14:paraId="0A98CEAF" w14:textId="77777777" w:rsidR="003D7D7F" w:rsidRPr="00601BD6" w:rsidRDefault="003D7D7F" w:rsidP="003D7D7F">
      <w:pPr>
        <w:tabs>
          <w:tab w:val="left" w:pos="-540"/>
          <w:tab w:val="left" w:pos="0"/>
        </w:tabs>
        <w:jc w:val="center"/>
        <w:rPr>
          <w:rStyle w:val="Hyperlink"/>
          <w:b/>
          <w:bCs/>
          <w:color w:val="000000"/>
          <w:sz w:val="22"/>
          <w:szCs w:val="22"/>
          <w:u w:val="none"/>
        </w:rPr>
      </w:pPr>
      <w:r w:rsidRPr="00601BD6">
        <w:rPr>
          <w:b/>
          <w:bCs/>
          <w:color w:val="000000"/>
          <w:sz w:val="22"/>
          <w:szCs w:val="22"/>
        </w:rPr>
        <w:t>ȘI TURISMULUI,</w:t>
      </w:r>
    </w:p>
    <w:p w14:paraId="233DD110" w14:textId="77777777" w:rsidR="003D7D7F" w:rsidRPr="00601BD6" w:rsidRDefault="003D7D7F" w:rsidP="005E5A93">
      <w:pPr>
        <w:tabs>
          <w:tab w:val="left" w:pos="-540"/>
          <w:tab w:val="left" w:pos="0"/>
        </w:tabs>
        <w:jc w:val="center"/>
        <w:rPr>
          <w:b/>
          <w:bCs/>
          <w:color w:val="000000"/>
          <w:sz w:val="22"/>
          <w:szCs w:val="22"/>
        </w:rPr>
      </w:pPr>
      <w:r w:rsidRPr="00601BD6">
        <w:rPr>
          <w:b/>
          <w:color w:val="000000"/>
          <w:sz w:val="22"/>
          <w:szCs w:val="22"/>
          <w:lang w:val="en-US"/>
        </w:rPr>
        <w:t>CONSTANTIN-DANIEL CADARIU</w:t>
      </w:r>
    </w:p>
    <w:p w14:paraId="158A2337" w14:textId="77777777" w:rsidR="003D7D7F" w:rsidRPr="00601BD6" w:rsidRDefault="003D7D7F" w:rsidP="008B32D5">
      <w:pPr>
        <w:tabs>
          <w:tab w:val="left" w:pos="-540"/>
          <w:tab w:val="left" w:pos="0"/>
        </w:tabs>
        <w:rPr>
          <w:b/>
          <w:color w:val="000000"/>
          <w:sz w:val="22"/>
          <w:szCs w:val="22"/>
          <w:lang w:val="en-US"/>
        </w:rPr>
      </w:pPr>
    </w:p>
    <w:p w14:paraId="6F75A4A2" w14:textId="77777777" w:rsidR="005E5A93" w:rsidRPr="00601BD6" w:rsidRDefault="005E5A93" w:rsidP="005E5A93">
      <w:pPr>
        <w:tabs>
          <w:tab w:val="left" w:pos="-540"/>
          <w:tab w:val="left" w:pos="0"/>
        </w:tabs>
        <w:jc w:val="center"/>
        <w:rPr>
          <w:b/>
          <w:color w:val="000000"/>
          <w:sz w:val="22"/>
          <w:szCs w:val="22"/>
          <w:lang w:val="en-US"/>
        </w:rPr>
      </w:pPr>
    </w:p>
    <w:p w14:paraId="0F39C8C6" w14:textId="77777777" w:rsidR="003D7D7F" w:rsidRPr="00601BD6" w:rsidRDefault="005E5A93" w:rsidP="005E5A93">
      <w:pPr>
        <w:tabs>
          <w:tab w:val="left" w:pos="-540"/>
          <w:tab w:val="left" w:pos="0"/>
        </w:tabs>
        <w:jc w:val="center"/>
        <w:rPr>
          <w:b/>
          <w:bCs/>
          <w:color w:val="000000"/>
          <w:sz w:val="22"/>
          <w:szCs w:val="22"/>
        </w:rPr>
      </w:pPr>
      <w:r w:rsidRPr="00601BD6">
        <w:rPr>
          <w:b/>
          <w:bCs/>
          <w:color w:val="000000"/>
          <w:sz w:val="22"/>
          <w:szCs w:val="22"/>
        </w:rPr>
        <w:t>MINISTRUL FINANŢELOR,</w:t>
      </w:r>
    </w:p>
    <w:p w14:paraId="36D81964" w14:textId="77777777" w:rsidR="005E5A93" w:rsidRDefault="005E5A93" w:rsidP="005E5A93">
      <w:pPr>
        <w:tabs>
          <w:tab w:val="left" w:pos="-540"/>
          <w:tab w:val="left" w:pos="0"/>
        </w:tabs>
        <w:jc w:val="center"/>
        <w:rPr>
          <w:b/>
          <w:bCs/>
          <w:color w:val="000000"/>
          <w:sz w:val="22"/>
          <w:szCs w:val="22"/>
        </w:rPr>
      </w:pPr>
      <w:r w:rsidRPr="00601BD6">
        <w:rPr>
          <w:b/>
          <w:bCs/>
          <w:color w:val="000000"/>
          <w:sz w:val="22"/>
          <w:szCs w:val="22"/>
        </w:rPr>
        <w:t>ADRIAN CÂCIU</w:t>
      </w:r>
    </w:p>
    <w:p w14:paraId="1B52D36B" w14:textId="77777777" w:rsidR="00601BD6" w:rsidRPr="00601BD6" w:rsidRDefault="00601BD6" w:rsidP="005E5A93">
      <w:pPr>
        <w:tabs>
          <w:tab w:val="left" w:pos="-540"/>
          <w:tab w:val="left" w:pos="0"/>
        </w:tabs>
        <w:jc w:val="center"/>
        <w:rPr>
          <w:b/>
          <w:bCs/>
          <w:color w:val="000000"/>
          <w:sz w:val="22"/>
          <w:szCs w:val="22"/>
        </w:rPr>
      </w:pPr>
    </w:p>
    <w:bookmarkEnd w:id="5"/>
    <w:p w14:paraId="53856B4A" w14:textId="77777777" w:rsidR="00601BD6" w:rsidRPr="00601BD6" w:rsidRDefault="00601BD6" w:rsidP="00781937">
      <w:pPr>
        <w:tabs>
          <w:tab w:val="left" w:pos="-540"/>
          <w:tab w:val="left" w:pos="0"/>
        </w:tabs>
        <w:jc w:val="center"/>
        <w:rPr>
          <w:b/>
          <w:color w:val="000000"/>
          <w:sz w:val="22"/>
          <w:szCs w:val="22"/>
          <w:lang w:val="en-US"/>
        </w:rPr>
      </w:pPr>
    </w:p>
    <w:p w14:paraId="4071D14C" w14:textId="77777777" w:rsidR="00781937" w:rsidRPr="00601BD6" w:rsidRDefault="00781937" w:rsidP="00781937">
      <w:pPr>
        <w:tabs>
          <w:tab w:val="left" w:pos="-540"/>
          <w:tab w:val="left" w:pos="0"/>
        </w:tabs>
        <w:jc w:val="center"/>
        <w:rPr>
          <w:b/>
          <w:color w:val="000000"/>
          <w:sz w:val="22"/>
          <w:szCs w:val="22"/>
          <w:lang w:val="en-US"/>
        </w:rPr>
      </w:pPr>
      <w:r w:rsidRPr="00601BD6">
        <w:rPr>
          <w:b/>
          <w:color w:val="000000"/>
          <w:sz w:val="22"/>
          <w:szCs w:val="22"/>
          <w:lang w:val="en-US"/>
        </w:rPr>
        <w:t>MINISTRUL JUSTIŢIEI,</w:t>
      </w:r>
    </w:p>
    <w:p w14:paraId="69771B29" w14:textId="77777777" w:rsidR="00781937" w:rsidRDefault="00781937" w:rsidP="00781937">
      <w:pPr>
        <w:tabs>
          <w:tab w:val="left" w:pos="-540"/>
          <w:tab w:val="left" w:pos="0"/>
        </w:tabs>
        <w:jc w:val="center"/>
        <w:rPr>
          <w:rStyle w:val="Hyperlink"/>
          <w:b/>
          <w:color w:val="000000"/>
          <w:u w:val="none"/>
        </w:rPr>
      </w:pPr>
      <w:r w:rsidRPr="00601BD6">
        <w:rPr>
          <w:rStyle w:val="Hyperlink"/>
          <w:b/>
          <w:color w:val="000000"/>
          <w:sz w:val="22"/>
          <w:szCs w:val="22"/>
          <w:u w:val="none"/>
        </w:rPr>
        <w:t>MARIAN-</w:t>
      </w:r>
      <w:hyperlink r:id="rId9" w:tgtFrame="Alta pagina" w:history="1">
        <w:r w:rsidRPr="00601BD6">
          <w:rPr>
            <w:rStyle w:val="Hyperlink"/>
            <w:b/>
            <w:color w:val="000000"/>
            <w:sz w:val="22"/>
            <w:szCs w:val="22"/>
            <w:u w:val="none"/>
          </w:rPr>
          <w:t>CĂTĂLIN PREDOIU</w:t>
        </w:r>
      </w:hyperlink>
    </w:p>
    <w:p w14:paraId="1959E9D6" w14:textId="77777777" w:rsidR="00B83812" w:rsidRDefault="00B83812" w:rsidP="00B83812">
      <w:pPr>
        <w:tabs>
          <w:tab w:val="left" w:pos="-540"/>
          <w:tab w:val="left" w:pos="0"/>
        </w:tabs>
        <w:jc w:val="center"/>
        <w:rPr>
          <w:b/>
          <w:color w:val="000000"/>
          <w:lang w:val="en-US"/>
        </w:rPr>
      </w:pPr>
    </w:p>
    <w:p w14:paraId="296C6679" w14:textId="77777777" w:rsidR="005E5A93" w:rsidRDefault="005E5A93" w:rsidP="00B83812">
      <w:pPr>
        <w:tabs>
          <w:tab w:val="left" w:pos="-540"/>
          <w:tab w:val="left" w:pos="0"/>
        </w:tabs>
        <w:jc w:val="center"/>
        <w:rPr>
          <w:b/>
          <w:color w:val="000000"/>
          <w:lang w:val="en-US"/>
        </w:rPr>
      </w:pPr>
    </w:p>
    <w:p w14:paraId="3EA3FE7B" w14:textId="77777777" w:rsidR="005E5A93" w:rsidRDefault="005E5A93" w:rsidP="00B83812">
      <w:pPr>
        <w:tabs>
          <w:tab w:val="left" w:pos="-540"/>
          <w:tab w:val="left" w:pos="0"/>
        </w:tabs>
        <w:jc w:val="center"/>
        <w:rPr>
          <w:b/>
          <w:color w:val="000000"/>
          <w:lang w:val="en-US"/>
        </w:rPr>
      </w:pPr>
    </w:p>
    <w:p w14:paraId="34669C4F" w14:textId="77777777" w:rsidR="005E5A93" w:rsidRDefault="005E5A93" w:rsidP="00B83812">
      <w:pPr>
        <w:tabs>
          <w:tab w:val="left" w:pos="-540"/>
          <w:tab w:val="left" w:pos="0"/>
        </w:tabs>
        <w:jc w:val="center"/>
        <w:rPr>
          <w:b/>
          <w:color w:val="000000"/>
          <w:lang w:val="en-US"/>
        </w:rPr>
      </w:pPr>
    </w:p>
    <w:p w14:paraId="5F87648E" w14:textId="77777777" w:rsidR="006E4B64" w:rsidRDefault="006E4B64" w:rsidP="00B83812">
      <w:pPr>
        <w:tabs>
          <w:tab w:val="left" w:pos="-540"/>
          <w:tab w:val="left" w:pos="0"/>
        </w:tabs>
        <w:jc w:val="center"/>
        <w:rPr>
          <w:b/>
          <w:color w:val="000000"/>
          <w:lang w:val="en-US"/>
        </w:rPr>
      </w:pPr>
    </w:p>
    <w:p w14:paraId="68297DF7" w14:textId="77777777" w:rsidR="006E4B64" w:rsidRDefault="006E4B64" w:rsidP="00B83812">
      <w:pPr>
        <w:tabs>
          <w:tab w:val="left" w:pos="-540"/>
          <w:tab w:val="left" w:pos="0"/>
        </w:tabs>
        <w:jc w:val="center"/>
        <w:rPr>
          <w:b/>
          <w:color w:val="000000"/>
          <w:lang w:val="en-US"/>
        </w:rPr>
      </w:pPr>
    </w:p>
    <w:p w14:paraId="1AD25987" w14:textId="77777777" w:rsidR="006E4B64" w:rsidRDefault="006E4B64" w:rsidP="00B83812">
      <w:pPr>
        <w:tabs>
          <w:tab w:val="left" w:pos="-540"/>
          <w:tab w:val="left" w:pos="0"/>
        </w:tabs>
        <w:jc w:val="center"/>
        <w:rPr>
          <w:b/>
          <w:color w:val="000000"/>
          <w:lang w:val="en-US"/>
        </w:rPr>
      </w:pPr>
    </w:p>
    <w:p w14:paraId="12C15FFF" w14:textId="77777777" w:rsidR="006E4B64" w:rsidRDefault="006E4B64" w:rsidP="00B83812">
      <w:pPr>
        <w:tabs>
          <w:tab w:val="left" w:pos="-540"/>
          <w:tab w:val="left" w:pos="0"/>
        </w:tabs>
        <w:jc w:val="center"/>
        <w:rPr>
          <w:b/>
          <w:color w:val="000000"/>
          <w:lang w:val="en-US"/>
        </w:rPr>
      </w:pPr>
    </w:p>
    <w:p w14:paraId="1F8C65D9" w14:textId="77777777" w:rsidR="006E4B64" w:rsidRDefault="006E4B64" w:rsidP="00B83812">
      <w:pPr>
        <w:tabs>
          <w:tab w:val="left" w:pos="-540"/>
          <w:tab w:val="left" w:pos="0"/>
        </w:tabs>
        <w:jc w:val="center"/>
        <w:rPr>
          <w:b/>
          <w:color w:val="000000"/>
          <w:lang w:val="en-US"/>
        </w:rPr>
      </w:pPr>
    </w:p>
    <w:p w14:paraId="682BEFC0" w14:textId="77777777" w:rsidR="006E4B64" w:rsidRDefault="006E4B64" w:rsidP="00B83812">
      <w:pPr>
        <w:tabs>
          <w:tab w:val="left" w:pos="-540"/>
          <w:tab w:val="left" w:pos="0"/>
        </w:tabs>
        <w:jc w:val="center"/>
        <w:rPr>
          <w:b/>
          <w:color w:val="000000"/>
          <w:lang w:val="en-US"/>
        </w:rPr>
      </w:pPr>
    </w:p>
    <w:p w14:paraId="7899823F" w14:textId="77777777" w:rsidR="006E4B64" w:rsidRDefault="006E4B64" w:rsidP="00B83812">
      <w:pPr>
        <w:tabs>
          <w:tab w:val="left" w:pos="-540"/>
          <w:tab w:val="left" w:pos="0"/>
        </w:tabs>
        <w:jc w:val="center"/>
        <w:rPr>
          <w:b/>
          <w:color w:val="000000"/>
          <w:lang w:val="en-US"/>
        </w:rPr>
      </w:pPr>
    </w:p>
    <w:p w14:paraId="3426A180" w14:textId="77777777" w:rsidR="00601BD6" w:rsidRDefault="00601BD6" w:rsidP="00B83812">
      <w:pPr>
        <w:tabs>
          <w:tab w:val="left" w:pos="-540"/>
          <w:tab w:val="left" w:pos="0"/>
        </w:tabs>
        <w:jc w:val="center"/>
        <w:rPr>
          <w:b/>
          <w:color w:val="000000"/>
          <w:lang w:val="en-US"/>
        </w:rPr>
      </w:pPr>
    </w:p>
    <w:p w14:paraId="490E73A8" w14:textId="77777777" w:rsidR="00601BD6" w:rsidRDefault="00601BD6" w:rsidP="00B83812">
      <w:pPr>
        <w:tabs>
          <w:tab w:val="left" w:pos="-540"/>
          <w:tab w:val="left" w:pos="0"/>
        </w:tabs>
        <w:jc w:val="center"/>
        <w:rPr>
          <w:b/>
          <w:color w:val="000000"/>
          <w:lang w:val="en-US"/>
        </w:rPr>
      </w:pPr>
    </w:p>
    <w:p w14:paraId="4A77CACC" w14:textId="77777777" w:rsidR="00601BD6" w:rsidRDefault="00601BD6" w:rsidP="00B83812">
      <w:pPr>
        <w:tabs>
          <w:tab w:val="left" w:pos="-540"/>
          <w:tab w:val="left" w:pos="0"/>
        </w:tabs>
        <w:jc w:val="center"/>
        <w:rPr>
          <w:b/>
          <w:color w:val="000000"/>
          <w:lang w:val="en-US"/>
        </w:rPr>
      </w:pPr>
    </w:p>
    <w:p w14:paraId="70ABDAFC" w14:textId="77777777" w:rsidR="00601BD6" w:rsidRDefault="00601BD6" w:rsidP="00B83812">
      <w:pPr>
        <w:tabs>
          <w:tab w:val="left" w:pos="-540"/>
          <w:tab w:val="left" w:pos="0"/>
        </w:tabs>
        <w:jc w:val="center"/>
        <w:rPr>
          <w:b/>
          <w:color w:val="000000"/>
          <w:lang w:val="en-US"/>
        </w:rPr>
      </w:pPr>
    </w:p>
    <w:p w14:paraId="0BFCDE73" w14:textId="77777777" w:rsidR="00601BD6" w:rsidRDefault="00601BD6" w:rsidP="00B83812">
      <w:pPr>
        <w:tabs>
          <w:tab w:val="left" w:pos="-540"/>
          <w:tab w:val="left" w:pos="0"/>
        </w:tabs>
        <w:jc w:val="center"/>
        <w:rPr>
          <w:b/>
          <w:color w:val="000000"/>
          <w:lang w:val="en-US"/>
        </w:rPr>
      </w:pPr>
    </w:p>
    <w:p w14:paraId="7EEEA0A3" w14:textId="77777777" w:rsidR="00601BD6" w:rsidRDefault="00601BD6" w:rsidP="00B83812">
      <w:pPr>
        <w:tabs>
          <w:tab w:val="left" w:pos="-540"/>
          <w:tab w:val="left" w:pos="0"/>
        </w:tabs>
        <w:jc w:val="center"/>
        <w:rPr>
          <w:b/>
          <w:color w:val="000000"/>
          <w:lang w:val="en-US"/>
        </w:rPr>
      </w:pPr>
    </w:p>
    <w:p w14:paraId="23959CA1" w14:textId="77777777" w:rsidR="00601BD6" w:rsidRDefault="00601BD6" w:rsidP="00B83812">
      <w:pPr>
        <w:tabs>
          <w:tab w:val="left" w:pos="-540"/>
          <w:tab w:val="left" w:pos="0"/>
        </w:tabs>
        <w:jc w:val="center"/>
        <w:rPr>
          <w:b/>
          <w:color w:val="000000"/>
          <w:lang w:val="en-US"/>
        </w:rPr>
      </w:pPr>
    </w:p>
    <w:p w14:paraId="3DA69971" w14:textId="77777777" w:rsidR="00601BD6" w:rsidRDefault="00601BD6" w:rsidP="00B83812">
      <w:pPr>
        <w:tabs>
          <w:tab w:val="left" w:pos="-540"/>
          <w:tab w:val="left" w:pos="0"/>
        </w:tabs>
        <w:jc w:val="center"/>
        <w:rPr>
          <w:b/>
          <w:color w:val="000000"/>
          <w:lang w:val="en-US"/>
        </w:rPr>
      </w:pPr>
    </w:p>
    <w:p w14:paraId="3B594C6F" w14:textId="77777777" w:rsidR="00601BD6" w:rsidRDefault="00601BD6" w:rsidP="00B83812">
      <w:pPr>
        <w:tabs>
          <w:tab w:val="left" w:pos="-540"/>
          <w:tab w:val="left" w:pos="0"/>
        </w:tabs>
        <w:jc w:val="center"/>
        <w:rPr>
          <w:b/>
          <w:color w:val="000000"/>
          <w:lang w:val="en-US"/>
        </w:rPr>
      </w:pPr>
    </w:p>
    <w:p w14:paraId="6BD603A1" w14:textId="77777777" w:rsidR="00601BD6" w:rsidRDefault="00601BD6" w:rsidP="00B83812">
      <w:pPr>
        <w:tabs>
          <w:tab w:val="left" w:pos="-540"/>
          <w:tab w:val="left" w:pos="0"/>
        </w:tabs>
        <w:jc w:val="center"/>
        <w:rPr>
          <w:b/>
          <w:color w:val="000000"/>
          <w:lang w:val="en-US"/>
        </w:rPr>
      </w:pPr>
    </w:p>
    <w:p w14:paraId="0C56385E" w14:textId="77777777" w:rsidR="00601BD6" w:rsidRPr="00B34FB4" w:rsidRDefault="00601BD6" w:rsidP="00B83812">
      <w:pPr>
        <w:tabs>
          <w:tab w:val="left" w:pos="-540"/>
          <w:tab w:val="left" w:pos="0"/>
        </w:tabs>
        <w:jc w:val="center"/>
        <w:rPr>
          <w:b/>
          <w:color w:val="000000"/>
          <w:lang w:val="en-US"/>
        </w:rPr>
      </w:pPr>
    </w:p>
    <w:p w14:paraId="62BD31CF" w14:textId="77777777" w:rsidR="00B83812" w:rsidRPr="00B34FB4" w:rsidRDefault="00B83812" w:rsidP="00B83812">
      <w:pPr>
        <w:tabs>
          <w:tab w:val="left" w:pos="-540"/>
          <w:tab w:val="left" w:pos="0"/>
        </w:tabs>
        <w:jc w:val="center"/>
        <w:rPr>
          <w:b/>
          <w:color w:val="000000"/>
          <w:lang w:val="en-US"/>
        </w:rPr>
      </w:pPr>
    </w:p>
    <w:p w14:paraId="0F2CACDE" w14:textId="77777777" w:rsidR="00B83812" w:rsidRPr="00B34FB4" w:rsidRDefault="00B83812" w:rsidP="00B83812">
      <w:pPr>
        <w:tabs>
          <w:tab w:val="left" w:pos="-540"/>
          <w:tab w:val="left" w:pos="0"/>
        </w:tabs>
        <w:spacing w:line="360" w:lineRule="auto"/>
        <w:jc w:val="center"/>
        <w:rPr>
          <w:b/>
          <w:color w:val="000000"/>
          <w:lang w:val="en-US"/>
        </w:rPr>
      </w:pPr>
    </w:p>
    <w:p w14:paraId="3FF06BE2"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SECRETAR GENERAL</w:t>
      </w:r>
    </w:p>
    <w:p w14:paraId="05678F87" w14:textId="77777777" w:rsidR="008B32D5" w:rsidRPr="00601BD6" w:rsidRDefault="008B32D5" w:rsidP="008B32D5">
      <w:pPr>
        <w:shd w:val="clear" w:color="auto" w:fill="FFFFFF"/>
        <w:jc w:val="center"/>
        <w:textAlignment w:val="baseline"/>
        <w:outlineLvl w:val="2"/>
        <w:rPr>
          <w:b/>
          <w:bCs/>
          <w:color w:val="000000"/>
          <w:sz w:val="22"/>
          <w:szCs w:val="22"/>
        </w:rPr>
      </w:pPr>
      <w:r w:rsidRPr="00601BD6">
        <w:rPr>
          <w:b/>
          <w:bCs/>
          <w:color w:val="000000"/>
          <w:sz w:val="22"/>
          <w:szCs w:val="22"/>
        </w:rPr>
        <w:t>Corvin NEDELCU</w:t>
      </w:r>
    </w:p>
    <w:p w14:paraId="70F9DA06"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3C2E09EC"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4D3F7262"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SECRETAR GENERAL ADJUNCT</w:t>
      </w:r>
    </w:p>
    <w:p w14:paraId="1613F6AA" w14:textId="77777777" w:rsidR="008B32D5" w:rsidRPr="00601BD6" w:rsidRDefault="008B32D5" w:rsidP="008B32D5">
      <w:pPr>
        <w:shd w:val="clear" w:color="auto" w:fill="FFFFFF"/>
        <w:jc w:val="center"/>
        <w:textAlignment w:val="baseline"/>
        <w:outlineLvl w:val="2"/>
        <w:rPr>
          <w:b/>
          <w:color w:val="000000"/>
          <w:sz w:val="22"/>
          <w:szCs w:val="22"/>
        </w:rPr>
      </w:pPr>
      <w:r w:rsidRPr="00601BD6">
        <w:rPr>
          <w:b/>
          <w:color w:val="000000"/>
          <w:sz w:val="22"/>
          <w:szCs w:val="22"/>
        </w:rPr>
        <w:t>Teodor</w:t>
      </w:r>
      <w:r w:rsidRPr="00601BD6">
        <w:rPr>
          <w:b/>
          <w:color w:val="000000"/>
          <w:sz w:val="22"/>
          <w:szCs w:val="22"/>
          <w:lang w:val="en-US"/>
        </w:rPr>
        <w:t xml:space="preserve"> DULCEA</w:t>
      </w:r>
      <w:r w:rsidRPr="00601BD6">
        <w:rPr>
          <w:b/>
          <w:color w:val="000000"/>
          <w:sz w:val="22"/>
          <w:szCs w:val="22"/>
        </w:rPr>
        <w:t>ȚĂ</w:t>
      </w:r>
    </w:p>
    <w:p w14:paraId="16EAA22A" w14:textId="77777777" w:rsidR="008B32D5" w:rsidRPr="00601BD6" w:rsidRDefault="008B32D5" w:rsidP="008B32D5">
      <w:pPr>
        <w:shd w:val="clear" w:color="auto" w:fill="FFFFFF"/>
        <w:textAlignment w:val="baseline"/>
        <w:outlineLvl w:val="2"/>
        <w:rPr>
          <w:b/>
          <w:color w:val="000000"/>
          <w:sz w:val="22"/>
          <w:szCs w:val="22"/>
        </w:rPr>
      </w:pPr>
    </w:p>
    <w:p w14:paraId="425BE6E5"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5AB5BD86"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 xml:space="preserve">DIRECŢIA JURIDICĂ                                                                                                        </w:t>
      </w:r>
    </w:p>
    <w:p w14:paraId="0934B1D2" w14:textId="77777777" w:rsidR="008B32D5"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 xml:space="preserve">DIRECTOR Cristian ALEXE </w:t>
      </w:r>
    </w:p>
    <w:p w14:paraId="45968D98" w14:textId="77777777" w:rsidR="00AA4173" w:rsidRPr="00601BD6" w:rsidRDefault="00AA4173" w:rsidP="008B32D5">
      <w:pPr>
        <w:shd w:val="clear" w:color="auto" w:fill="FFFFFF"/>
        <w:jc w:val="center"/>
        <w:textAlignment w:val="baseline"/>
        <w:outlineLvl w:val="2"/>
        <w:rPr>
          <w:b/>
          <w:color w:val="000000"/>
          <w:sz w:val="22"/>
          <w:szCs w:val="22"/>
          <w:lang w:val="en-US"/>
        </w:rPr>
      </w:pPr>
    </w:p>
    <w:p w14:paraId="3BC2E4EC"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3ED5105F"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DIRECŢIA MANAGEMENTUL RISCULUI LA INUNDAŢII</w:t>
      </w:r>
    </w:p>
    <w:p w14:paraId="0EE1CFCD"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ŞI SIGURANŢA BARAJELOR</w:t>
      </w:r>
    </w:p>
    <w:p w14:paraId="07EDA34C"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 xml:space="preserve">DIRECTOR Simona Olimpia NEGRU </w:t>
      </w:r>
    </w:p>
    <w:p w14:paraId="429E5A73"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5000BE53"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47925A1B"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DIRECŢIA MANAGEMENTUL RESURSELOR DE APĂ</w:t>
      </w:r>
    </w:p>
    <w:p w14:paraId="5497A37C" w14:textId="77777777" w:rsidR="008B32D5" w:rsidRPr="00601BD6" w:rsidRDefault="008B32D5" w:rsidP="008B32D5">
      <w:pPr>
        <w:shd w:val="clear" w:color="auto" w:fill="FFFFFF"/>
        <w:jc w:val="center"/>
        <w:textAlignment w:val="baseline"/>
        <w:outlineLvl w:val="2"/>
        <w:rPr>
          <w:b/>
          <w:color w:val="000000"/>
          <w:sz w:val="22"/>
          <w:szCs w:val="22"/>
          <w:lang w:val="en-US"/>
        </w:rPr>
      </w:pPr>
      <w:r w:rsidRPr="00601BD6">
        <w:rPr>
          <w:b/>
          <w:color w:val="000000"/>
          <w:sz w:val="22"/>
          <w:szCs w:val="22"/>
          <w:lang w:val="en-US"/>
        </w:rPr>
        <w:t>DIRECTOR Gheorghe CONSTANTIN</w:t>
      </w:r>
    </w:p>
    <w:p w14:paraId="5867B88B"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1E1F86F0" w14:textId="77777777" w:rsidR="00465758" w:rsidRPr="00601BD6" w:rsidRDefault="00465758" w:rsidP="00465758">
      <w:pPr>
        <w:shd w:val="clear" w:color="auto" w:fill="FFFFFF"/>
        <w:jc w:val="center"/>
        <w:textAlignment w:val="baseline"/>
        <w:outlineLvl w:val="2"/>
        <w:rPr>
          <w:b/>
          <w:color w:val="000000"/>
          <w:sz w:val="22"/>
          <w:szCs w:val="22"/>
          <w:lang w:val="en-US"/>
        </w:rPr>
      </w:pPr>
    </w:p>
    <w:p w14:paraId="3A8861E1" w14:textId="77777777" w:rsidR="00465758" w:rsidRPr="00601BD6" w:rsidRDefault="00465758" w:rsidP="00465758">
      <w:pPr>
        <w:shd w:val="clear" w:color="auto" w:fill="FFFFFF"/>
        <w:jc w:val="center"/>
        <w:textAlignment w:val="baseline"/>
        <w:outlineLvl w:val="2"/>
        <w:rPr>
          <w:b/>
          <w:color w:val="000000"/>
          <w:sz w:val="22"/>
          <w:szCs w:val="22"/>
          <w:lang w:val="en-US"/>
        </w:rPr>
      </w:pPr>
      <w:r w:rsidRPr="00601BD6">
        <w:rPr>
          <w:b/>
          <w:color w:val="000000"/>
          <w:sz w:val="22"/>
          <w:szCs w:val="22"/>
          <w:lang w:val="en-US"/>
        </w:rPr>
        <w:t xml:space="preserve">DIRECȚIA ECONOMICO – FINANCIARĂ </w:t>
      </w:r>
    </w:p>
    <w:p w14:paraId="1D1FD386" w14:textId="77777777" w:rsidR="00465758" w:rsidRPr="00601BD6" w:rsidRDefault="00465758" w:rsidP="00465758">
      <w:pPr>
        <w:shd w:val="clear" w:color="auto" w:fill="FFFFFF"/>
        <w:jc w:val="center"/>
        <w:textAlignment w:val="baseline"/>
        <w:outlineLvl w:val="2"/>
        <w:rPr>
          <w:b/>
          <w:color w:val="000000"/>
          <w:sz w:val="22"/>
          <w:szCs w:val="22"/>
          <w:lang w:val="en-US"/>
        </w:rPr>
      </w:pPr>
      <w:r w:rsidRPr="00601BD6">
        <w:rPr>
          <w:b/>
          <w:color w:val="000000"/>
          <w:sz w:val="22"/>
          <w:szCs w:val="22"/>
          <w:lang w:val="en-US"/>
        </w:rPr>
        <w:t>DIRECTOR Speranța Georgeta IONESCU</w:t>
      </w:r>
    </w:p>
    <w:p w14:paraId="69028CE6" w14:textId="77777777" w:rsidR="008B32D5" w:rsidRPr="00601BD6" w:rsidRDefault="008B32D5" w:rsidP="008B32D5">
      <w:pPr>
        <w:shd w:val="clear" w:color="auto" w:fill="FFFFFF"/>
        <w:jc w:val="center"/>
        <w:textAlignment w:val="baseline"/>
        <w:outlineLvl w:val="2"/>
        <w:rPr>
          <w:b/>
          <w:color w:val="000000"/>
          <w:sz w:val="22"/>
          <w:szCs w:val="22"/>
          <w:lang w:val="en-US"/>
        </w:rPr>
      </w:pPr>
    </w:p>
    <w:p w14:paraId="21E44FDD" w14:textId="77777777" w:rsidR="00465758" w:rsidRPr="00601BD6" w:rsidRDefault="00465758" w:rsidP="008B32D5">
      <w:pPr>
        <w:shd w:val="clear" w:color="auto" w:fill="FFFFFF"/>
        <w:jc w:val="center"/>
        <w:textAlignment w:val="baseline"/>
        <w:outlineLvl w:val="2"/>
        <w:rPr>
          <w:b/>
          <w:color w:val="000000"/>
          <w:sz w:val="22"/>
          <w:szCs w:val="22"/>
          <w:lang w:val="en-US"/>
        </w:rPr>
      </w:pPr>
    </w:p>
    <w:p w14:paraId="4ED891DF" w14:textId="77777777" w:rsidR="008B32D5" w:rsidRPr="00601BD6" w:rsidRDefault="008B32D5" w:rsidP="008B32D5">
      <w:pPr>
        <w:shd w:val="clear" w:color="auto" w:fill="FFFFFF"/>
        <w:jc w:val="center"/>
        <w:textAlignment w:val="baseline"/>
        <w:outlineLvl w:val="2"/>
        <w:rPr>
          <w:b/>
          <w:bCs/>
          <w:color w:val="000000"/>
          <w:sz w:val="22"/>
          <w:szCs w:val="22"/>
        </w:rPr>
      </w:pPr>
      <w:r w:rsidRPr="00601BD6">
        <w:rPr>
          <w:b/>
          <w:bCs/>
          <w:color w:val="000000"/>
          <w:sz w:val="22"/>
          <w:szCs w:val="22"/>
        </w:rPr>
        <w:t>ADMINISTRAŢIA NAŢIONALĂ “APELE ROMÂNE”</w:t>
      </w:r>
    </w:p>
    <w:p w14:paraId="656107E1" w14:textId="77777777" w:rsidR="008B32D5" w:rsidRPr="00601BD6" w:rsidRDefault="008B32D5" w:rsidP="008B32D5">
      <w:pPr>
        <w:shd w:val="clear" w:color="auto" w:fill="FFFFFF"/>
        <w:jc w:val="center"/>
        <w:textAlignment w:val="baseline"/>
        <w:outlineLvl w:val="2"/>
        <w:rPr>
          <w:b/>
          <w:color w:val="000000"/>
          <w:sz w:val="22"/>
          <w:szCs w:val="22"/>
        </w:rPr>
      </w:pPr>
      <w:r w:rsidRPr="00601BD6">
        <w:rPr>
          <w:b/>
          <w:bCs/>
          <w:color w:val="000000"/>
          <w:sz w:val="22"/>
          <w:szCs w:val="22"/>
        </w:rPr>
        <w:t xml:space="preserve">DIRECTOR GENERAL </w:t>
      </w:r>
      <w:r w:rsidR="00AA4173" w:rsidRPr="00AA4173">
        <w:rPr>
          <w:b/>
          <w:bCs/>
          <w:color w:val="000000"/>
          <w:sz w:val="22"/>
          <w:szCs w:val="22"/>
        </w:rPr>
        <w:t>Gabriel Francisc ȘTIKA</w:t>
      </w:r>
    </w:p>
    <w:p w14:paraId="567823D8" w14:textId="77777777" w:rsidR="00B83812" w:rsidRPr="00601BD6" w:rsidRDefault="00B83812" w:rsidP="008B32D5">
      <w:pPr>
        <w:tabs>
          <w:tab w:val="left" w:pos="-540"/>
          <w:tab w:val="left" w:pos="0"/>
        </w:tabs>
        <w:spacing w:line="360" w:lineRule="auto"/>
        <w:jc w:val="center"/>
        <w:rPr>
          <w:color w:val="000000"/>
          <w:sz w:val="22"/>
          <w:szCs w:val="22"/>
        </w:rPr>
      </w:pPr>
    </w:p>
    <w:sectPr w:rsidR="00B83812" w:rsidRPr="00601BD6" w:rsidSect="00601BD6">
      <w:headerReference w:type="even" r:id="rId10"/>
      <w:headerReference w:type="default" r:id="rId11"/>
      <w:footerReference w:type="even" r:id="rId12"/>
      <w:footerReference w:type="default" r:id="rId13"/>
      <w:headerReference w:type="first" r:id="rId14"/>
      <w:footerReference w:type="first" r:id="rId15"/>
      <w:pgSz w:w="11907" w:h="16840" w:code="9"/>
      <w:pgMar w:top="630" w:right="1017" w:bottom="99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C522" w14:textId="77777777" w:rsidR="006C20CA" w:rsidRDefault="006C20CA" w:rsidP="006B3B4B">
      <w:r>
        <w:separator/>
      </w:r>
    </w:p>
  </w:endnote>
  <w:endnote w:type="continuationSeparator" w:id="0">
    <w:p w14:paraId="5504865D" w14:textId="77777777" w:rsidR="006C20CA" w:rsidRDefault="006C20CA" w:rsidP="006B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821E" w14:textId="77777777" w:rsidR="004E3304" w:rsidRDefault="004E3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4841" w14:textId="77777777" w:rsidR="004E3304" w:rsidRDefault="004E3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E295" w14:textId="77777777" w:rsidR="004E3304" w:rsidRDefault="004E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171F" w14:textId="77777777" w:rsidR="006C20CA" w:rsidRDefault="006C20CA" w:rsidP="006B3B4B">
      <w:r>
        <w:separator/>
      </w:r>
    </w:p>
  </w:footnote>
  <w:footnote w:type="continuationSeparator" w:id="0">
    <w:p w14:paraId="042B2D76" w14:textId="77777777" w:rsidR="006C20CA" w:rsidRDefault="006C20CA" w:rsidP="006B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A30E" w14:textId="77777777" w:rsidR="00FD0555" w:rsidRDefault="006C20CA">
    <w:pPr>
      <w:pStyle w:val="Header"/>
    </w:pPr>
    <w:r>
      <w:pict w14:anchorId="565D1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416204" o:spid="_x0000_s2050" type="#_x0000_t136" style="position:absolute;margin-left:0;margin-top:0;width:519.3pt;height:148.35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C0AA" w14:textId="77777777" w:rsidR="00FD0555" w:rsidRDefault="006C20CA">
    <w:pPr>
      <w:pStyle w:val="Header"/>
    </w:pPr>
    <w:r>
      <w:pict w14:anchorId="4D950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416205" o:spid="_x0000_s2051" type="#_x0000_t136" style="position:absolute;margin-left:0;margin-top:0;width:519.3pt;height:148.35pt;rotation:315;z-index:-25165772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7AD3" w14:textId="77777777" w:rsidR="00FD0555" w:rsidRDefault="006C20CA">
    <w:pPr>
      <w:pStyle w:val="Header"/>
    </w:pPr>
    <w:r>
      <w:pict w14:anchorId="6A341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416203" o:spid="_x0000_s2049" type="#_x0000_t136" style="position:absolute;margin-left:0;margin-top:0;width:519.3pt;height:148.35pt;rotation:315;z-index:-25165977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51"/>
    <w:multiLevelType w:val="hybridMultilevel"/>
    <w:tmpl w:val="F8C0A086"/>
    <w:lvl w:ilvl="0" w:tplc="F47E3CDA">
      <w:start w:val="1"/>
      <w:numFmt w:val="decimal"/>
      <w:lvlText w:val="(%1)"/>
      <w:lvlJc w:val="left"/>
      <w:pPr>
        <w:ind w:left="4239" w:hanging="360"/>
      </w:pPr>
      <w:rPr>
        <w:rFonts w:hint="default"/>
      </w:rPr>
    </w:lvl>
    <w:lvl w:ilvl="1" w:tplc="04090019" w:tentative="1">
      <w:start w:val="1"/>
      <w:numFmt w:val="lowerLetter"/>
      <w:lvlText w:val="%2."/>
      <w:lvlJc w:val="left"/>
      <w:pPr>
        <w:ind w:left="4959" w:hanging="360"/>
      </w:pPr>
    </w:lvl>
    <w:lvl w:ilvl="2" w:tplc="0409001B" w:tentative="1">
      <w:start w:val="1"/>
      <w:numFmt w:val="lowerRoman"/>
      <w:lvlText w:val="%3."/>
      <w:lvlJc w:val="right"/>
      <w:pPr>
        <w:ind w:left="5679" w:hanging="180"/>
      </w:pPr>
    </w:lvl>
    <w:lvl w:ilvl="3" w:tplc="0409000F" w:tentative="1">
      <w:start w:val="1"/>
      <w:numFmt w:val="decimal"/>
      <w:lvlText w:val="%4."/>
      <w:lvlJc w:val="left"/>
      <w:pPr>
        <w:ind w:left="6399" w:hanging="360"/>
      </w:pPr>
    </w:lvl>
    <w:lvl w:ilvl="4" w:tplc="04090019" w:tentative="1">
      <w:start w:val="1"/>
      <w:numFmt w:val="lowerLetter"/>
      <w:lvlText w:val="%5."/>
      <w:lvlJc w:val="left"/>
      <w:pPr>
        <w:ind w:left="7119" w:hanging="360"/>
      </w:pPr>
    </w:lvl>
    <w:lvl w:ilvl="5" w:tplc="0409001B" w:tentative="1">
      <w:start w:val="1"/>
      <w:numFmt w:val="lowerRoman"/>
      <w:lvlText w:val="%6."/>
      <w:lvlJc w:val="right"/>
      <w:pPr>
        <w:ind w:left="7839" w:hanging="180"/>
      </w:pPr>
    </w:lvl>
    <w:lvl w:ilvl="6" w:tplc="0409000F" w:tentative="1">
      <w:start w:val="1"/>
      <w:numFmt w:val="decimal"/>
      <w:lvlText w:val="%7."/>
      <w:lvlJc w:val="left"/>
      <w:pPr>
        <w:ind w:left="8559" w:hanging="360"/>
      </w:pPr>
    </w:lvl>
    <w:lvl w:ilvl="7" w:tplc="04090019" w:tentative="1">
      <w:start w:val="1"/>
      <w:numFmt w:val="lowerLetter"/>
      <w:lvlText w:val="%8."/>
      <w:lvlJc w:val="left"/>
      <w:pPr>
        <w:ind w:left="9279" w:hanging="360"/>
      </w:pPr>
    </w:lvl>
    <w:lvl w:ilvl="8" w:tplc="0409001B" w:tentative="1">
      <w:start w:val="1"/>
      <w:numFmt w:val="lowerRoman"/>
      <w:lvlText w:val="%9."/>
      <w:lvlJc w:val="right"/>
      <w:pPr>
        <w:ind w:left="9999" w:hanging="180"/>
      </w:pPr>
    </w:lvl>
  </w:abstractNum>
  <w:abstractNum w:abstractNumId="1"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1"/>
    <w:rsid w:val="00003F67"/>
    <w:rsid w:val="0000405B"/>
    <w:rsid w:val="00004BB4"/>
    <w:rsid w:val="00010136"/>
    <w:rsid w:val="0001238A"/>
    <w:rsid w:val="00022295"/>
    <w:rsid w:val="00023072"/>
    <w:rsid w:val="00032BD6"/>
    <w:rsid w:val="00032C28"/>
    <w:rsid w:val="00032FF9"/>
    <w:rsid w:val="000350B6"/>
    <w:rsid w:val="00035A55"/>
    <w:rsid w:val="0004213A"/>
    <w:rsid w:val="000629C1"/>
    <w:rsid w:val="00064C6A"/>
    <w:rsid w:val="0006596A"/>
    <w:rsid w:val="00065A4C"/>
    <w:rsid w:val="00066236"/>
    <w:rsid w:val="00070C8F"/>
    <w:rsid w:val="00072EFC"/>
    <w:rsid w:val="00096C32"/>
    <w:rsid w:val="0009707F"/>
    <w:rsid w:val="000A32BC"/>
    <w:rsid w:val="000A4764"/>
    <w:rsid w:val="000B00DF"/>
    <w:rsid w:val="000B13CD"/>
    <w:rsid w:val="000B331F"/>
    <w:rsid w:val="000B610E"/>
    <w:rsid w:val="000C0BA6"/>
    <w:rsid w:val="000C1D70"/>
    <w:rsid w:val="000C51B9"/>
    <w:rsid w:val="000C7ED2"/>
    <w:rsid w:val="000D0881"/>
    <w:rsid w:val="000D16D3"/>
    <w:rsid w:val="000D63DF"/>
    <w:rsid w:val="000E2C5D"/>
    <w:rsid w:val="000F2BAC"/>
    <w:rsid w:val="000F3B28"/>
    <w:rsid w:val="000F479F"/>
    <w:rsid w:val="000F4F62"/>
    <w:rsid w:val="000F51AF"/>
    <w:rsid w:val="000F5CD5"/>
    <w:rsid w:val="00100075"/>
    <w:rsid w:val="00104F58"/>
    <w:rsid w:val="00107329"/>
    <w:rsid w:val="00107BC1"/>
    <w:rsid w:val="001104F3"/>
    <w:rsid w:val="00110D69"/>
    <w:rsid w:val="0011163B"/>
    <w:rsid w:val="001157A1"/>
    <w:rsid w:val="00122446"/>
    <w:rsid w:val="001238B6"/>
    <w:rsid w:val="0012511E"/>
    <w:rsid w:val="00127AE0"/>
    <w:rsid w:val="001349C9"/>
    <w:rsid w:val="00135532"/>
    <w:rsid w:val="001361CD"/>
    <w:rsid w:val="001434EE"/>
    <w:rsid w:val="00143FC6"/>
    <w:rsid w:val="00145F9F"/>
    <w:rsid w:val="00150009"/>
    <w:rsid w:val="00153394"/>
    <w:rsid w:val="00154DD3"/>
    <w:rsid w:val="00157091"/>
    <w:rsid w:val="00160F88"/>
    <w:rsid w:val="00164A92"/>
    <w:rsid w:val="00165845"/>
    <w:rsid w:val="0017072C"/>
    <w:rsid w:val="00173836"/>
    <w:rsid w:val="00175E4B"/>
    <w:rsid w:val="001770F3"/>
    <w:rsid w:val="001846CA"/>
    <w:rsid w:val="001852DA"/>
    <w:rsid w:val="0018746B"/>
    <w:rsid w:val="001B041C"/>
    <w:rsid w:val="001B06CF"/>
    <w:rsid w:val="001B0AEE"/>
    <w:rsid w:val="001B4275"/>
    <w:rsid w:val="001B64C4"/>
    <w:rsid w:val="001C23CF"/>
    <w:rsid w:val="001C28E9"/>
    <w:rsid w:val="001C2D31"/>
    <w:rsid w:val="001D1C7F"/>
    <w:rsid w:val="001D52C4"/>
    <w:rsid w:val="001D5F59"/>
    <w:rsid w:val="001D683D"/>
    <w:rsid w:val="001D6B1C"/>
    <w:rsid w:val="001D6FF1"/>
    <w:rsid w:val="001E064D"/>
    <w:rsid w:val="001E2478"/>
    <w:rsid w:val="001E6430"/>
    <w:rsid w:val="001E6698"/>
    <w:rsid w:val="001E76B5"/>
    <w:rsid w:val="001F24DF"/>
    <w:rsid w:val="001F512F"/>
    <w:rsid w:val="001F623B"/>
    <w:rsid w:val="00203163"/>
    <w:rsid w:val="002053BA"/>
    <w:rsid w:val="00206B1D"/>
    <w:rsid w:val="00206EF7"/>
    <w:rsid w:val="00232A70"/>
    <w:rsid w:val="002335AE"/>
    <w:rsid w:val="00233BF4"/>
    <w:rsid w:val="00235C64"/>
    <w:rsid w:val="00240D7C"/>
    <w:rsid w:val="002433F1"/>
    <w:rsid w:val="002455E3"/>
    <w:rsid w:val="00251000"/>
    <w:rsid w:val="00254398"/>
    <w:rsid w:val="00254962"/>
    <w:rsid w:val="00257759"/>
    <w:rsid w:val="00260A66"/>
    <w:rsid w:val="002614CB"/>
    <w:rsid w:val="0026581C"/>
    <w:rsid w:val="002668A1"/>
    <w:rsid w:val="00274F19"/>
    <w:rsid w:val="00274F9B"/>
    <w:rsid w:val="0027645B"/>
    <w:rsid w:val="002777A9"/>
    <w:rsid w:val="00280E8D"/>
    <w:rsid w:val="002818C3"/>
    <w:rsid w:val="00282BF1"/>
    <w:rsid w:val="00290801"/>
    <w:rsid w:val="0029520A"/>
    <w:rsid w:val="002963A5"/>
    <w:rsid w:val="002A036B"/>
    <w:rsid w:val="002A1668"/>
    <w:rsid w:val="002A3A7E"/>
    <w:rsid w:val="002A59C1"/>
    <w:rsid w:val="002A77C3"/>
    <w:rsid w:val="002B0C07"/>
    <w:rsid w:val="002B106F"/>
    <w:rsid w:val="002B1383"/>
    <w:rsid w:val="002B41A0"/>
    <w:rsid w:val="002B538D"/>
    <w:rsid w:val="002C04F8"/>
    <w:rsid w:val="002C309F"/>
    <w:rsid w:val="002C3E55"/>
    <w:rsid w:val="002C7204"/>
    <w:rsid w:val="002D1EDA"/>
    <w:rsid w:val="002D263C"/>
    <w:rsid w:val="002D5829"/>
    <w:rsid w:val="002E72C5"/>
    <w:rsid w:val="002F167C"/>
    <w:rsid w:val="002F73E9"/>
    <w:rsid w:val="003003F3"/>
    <w:rsid w:val="00300FE4"/>
    <w:rsid w:val="0030312A"/>
    <w:rsid w:val="00303C68"/>
    <w:rsid w:val="00305CFE"/>
    <w:rsid w:val="003122EA"/>
    <w:rsid w:val="0031593F"/>
    <w:rsid w:val="00321967"/>
    <w:rsid w:val="00324BD8"/>
    <w:rsid w:val="00330E80"/>
    <w:rsid w:val="003446C2"/>
    <w:rsid w:val="003504E0"/>
    <w:rsid w:val="00353054"/>
    <w:rsid w:val="00357131"/>
    <w:rsid w:val="003633B4"/>
    <w:rsid w:val="0036699B"/>
    <w:rsid w:val="00370952"/>
    <w:rsid w:val="003712D4"/>
    <w:rsid w:val="003718E9"/>
    <w:rsid w:val="00372A31"/>
    <w:rsid w:val="00373E89"/>
    <w:rsid w:val="00376185"/>
    <w:rsid w:val="00377678"/>
    <w:rsid w:val="00380874"/>
    <w:rsid w:val="00385F94"/>
    <w:rsid w:val="003868F6"/>
    <w:rsid w:val="00390DDE"/>
    <w:rsid w:val="00391775"/>
    <w:rsid w:val="00392451"/>
    <w:rsid w:val="00393C9E"/>
    <w:rsid w:val="003A009C"/>
    <w:rsid w:val="003B14C4"/>
    <w:rsid w:val="003B183E"/>
    <w:rsid w:val="003B48FC"/>
    <w:rsid w:val="003B5E80"/>
    <w:rsid w:val="003C06D0"/>
    <w:rsid w:val="003D158A"/>
    <w:rsid w:val="003D42F3"/>
    <w:rsid w:val="003D4322"/>
    <w:rsid w:val="003D57FE"/>
    <w:rsid w:val="003D5955"/>
    <w:rsid w:val="003D71BD"/>
    <w:rsid w:val="003D7479"/>
    <w:rsid w:val="003D7D7F"/>
    <w:rsid w:val="003E090F"/>
    <w:rsid w:val="003E1A6F"/>
    <w:rsid w:val="003E1B0B"/>
    <w:rsid w:val="003E671C"/>
    <w:rsid w:val="003F163D"/>
    <w:rsid w:val="004071F0"/>
    <w:rsid w:val="00407385"/>
    <w:rsid w:val="00407CC0"/>
    <w:rsid w:val="00410B51"/>
    <w:rsid w:val="00410CD5"/>
    <w:rsid w:val="004131A6"/>
    <w:rsid w:val="00417A40"/>
    <w:rsid w:val="00424574"/>
    <w:rsid w:val="004251F3"/>
    <w:rsid w:val="004263DD"/>
    <w:rsid w:val="00434DAE"/>
    <w:rsid w:val="004353F1"/>
    <w:rsid w:val="00436C9F"/>
    <w:rsid w:val="004400D7"/>
    <w:rsid w:val="004439FD"/>
    <w:rsid w:val="004442F8"/>
    <w:rsid w:val="00445FC2"/>
    <w:rsid w:val="004607E3"/>
    <w:rsid w:val="00461230"/>
    <w:rsid w:val="00461351"/>
    <w:rsid w:val="0046143F"/>
    <w:rsid w:val="0046234B"/>
    <w:rsid w:val="00465758"/>
    <w:rsid w:val="00467180"/>
    <w:rsid w:val="00470B3B"/>
    <w:rsid w:val="0047186A"/>
    <w:rsid w:val="0047356C"/>
    <w:rsid w:val="0047593C"/>
    <w:rsid w:val="00487DC4"/>
    <w:rsid w:val="0049085C"/>
    <w:rsid w:val="00492C0E"/>
    <w:rsid w:val="004A1AB6"/>
    <w:rsid w:val="004A21B3"/>
    <w:rsid w:val="004A5F83"/>
    <w:rsid w:val="004A706A"/>
    <w:rsid w:val="004B54CF"/>
    <w:rsid w:val="004C273D"/>
    <w:rsid w:val="004D156B"/>
    <w:rsid w:val="004D271C"/>
    <w:rsid w:val="004D60CB"/>
    <w:rsid w:val="004D69BA"/>
    <w:rsid w:val="004E00EB"/>
    <w:rsid w:val="004E2367"/>
    <w:rsid w:val="004E3304"/>
    <w:rsid w:val="004E61DA"/>
    <w:rsid w:val="004F0592"/>
    <w:rsid w:val="004F06FC"/>
    <w:rsid w:val="004F4937"/>
    <w:rsid w:val="00502F48"/>
    <w:rsid w:val="00503AD3"/>
    <w:rsid w:val="005063E4"/>
    <w:rsid w:val="00520513"/>
    <w:rsid w:val="00521A4F"/>
    <w:rsid w:val="00521EE2"/>
    <w:rsid w:val="00524CD6"/>
    <w:rsid w:val="00526399"/>
    <w:rsid w:val="005263D5"/>
    <w:rsid w:val="00534D04"/>
    <w:rsid w:val="005369FE"/>
    <w:rsid w:val="005414E1"/>
    <w:rsid w:val="005429DD"/>
    <w:rsid w:val="00542DEE"/>
    <w:rsid w:val="00543D68"/>
    <w:rsid w:val="0054690B"/>
    <w:rsid w:val="00563FB4"/>
    <w:rsid w:val="005651BB"/>
    <w:rsid w:val="005666A6"/>
    <w:rsid w:val="00567BFF"/>
    <w:rsid w:val="00570418"/>
    <w:rsid w:val="00572691"/>
    <w:rsid w:val="00572E39"/>
    <w:rsid w:val="00574813"/>
    <w:rsid w:val="00592041"/>
    <w:rsid w:val="005934F1"/>
    <w:rsid w:val="0059595B"/>
    <w:rsid w:val="00595CAA"/>
    <w:rsid w:val="00596F6E"/>
    <w:rsid w:val="005A2A0C"/>
    <w:rsid w:val="005B231E"/>
    <w:rsid w:val="005C232B"/>
    <w:rsid w:val="005C591B"/>
    <w:rsid w:val="005C6B2C"/>
    <w:rsid w:val="005C7AFA"/>
    <w:rsid w:val="005D069D"/>
    <w:rsid w:val="005D20EE"/>
    <w:rsid w:val="005D4E4F"/>
    <w:rsid w:val="005D5A82"/>
    <w:rsid w:val="005E09B2"/>
    <w:rsid w:val="005E21D3"/>
    <w:rsid w:val="005E378D"/>
    <w:rsid w:val="005E4E07"/>
    <w:rsid w:val="005E5A93"/>
    <w:rsid w:val="005F0B89"/>
    <w:rsid w:val="005F35EB"/>
    <w:rsid w:val="00601BD6"/>
    <w:rsid w:val="0060225C"/>
    <w:rsid w:val="00604219"/>
    <w:rsid w:val="006045EF"/>
    <w:rsid w:val="00607667"/>
    <w:rsid w:val="0061303D"/>
    <w:rsid w:val="00614FDF"/>
    <w:rsid w:val="00633C46"/>
    <w:rsid w:val="00640046"/>
    <w:rsid w:val="00640805"/>
    <w:rsid w:val="006508EA"/>
    <w:rsid w:val="00651FAB"/>
    <w:rsid w:val="00655148"/>
    <w:rsid w:val="00657E11"/>
    <w:rsid w:val="00660368"/>
    <w:rsid w:val="006611D3"/>
    <w:rsid w:val="00662C1A"/>
    <w:rsid w:val="00662DDF"/>
    <w:rsid w:val="00670035"/>
    <w:rsid w:val="00674877"/>
    <w:rsid w:val="00685F27"/>
    <w:rsid w:val="00686300"/>
    <w:rsid w:val="00687B52"/>
    <w:rsid w:val="00687EB1"/>
    <w:rsid w:val="006900D2"/>
    <w:rsid w:val="00693BE5"/>
    <w:rsid w:val="00694FCD"/>
    <w:rsid w:val="006965CB"/>
    <w:rsid w:val="006977F0"/>
    <w:rsid w:val="006A14ED"/>
    <w:rsid w:val="006A784B"/>
    <w:rsid w:val="006B021E"/>
    <w:rsid w:val="006B034D"/>
    <w:rsid w:val="006B0DBD"/>
    <w:rsid w:val="006B3B4B"/>
    <w:rsid w:val="006C2016"/>
    <w:rsid w:val="006C20CA"/>
    <w:rsid w:val="006C616C"/>
    <w:rsid w:val="006D362D"/>
    <w:rsid w:val="006D71DA"/>
    <w:rsid w:val="006E03D4"/>
    <w:rsid w:val="006E35D6"/>
    <w:rsid w:val="006E38FF"/>
    <w:rsid w:val="006E41E1"/>
    <w:rsid w:val="006E4B64"/>
    <w:rsid w:val="006E7766"/>
    <w:rsid w:val="006F2667"/>
    <w:rsid w:val="006F3E64"/>
    <w:rsid w:val="006F628A"/>
    <w:rsid w:val="00716CC7"/>
    <w:rsid w:val="00727324"/>
    <w:rsid w:val="00734069"/>
    <w:rsid w:val="00735108"/>
    <w:rsid w:val="00735C8E"/>
    <w:rsid w:val="00743469"/>
    <w:rsid w:val="00745B61"/>
    <w:rsid w:val="0074650A"/>
    <w:rsid w:val="00746B5D"/>
    <w:rsid w:val="00750219"/>
    <w:rsid w:val="007508D7"/>
    <w:rsid w:val="00752A8B"/>
    <w:rsid w:val="00752E00"/>
    <w:rsid w:val="00761CEB"/>
    <w:rsid w:val="00767DC7"/>
    <w:rsid w:val="007763CA"/>
    <w:rsid w:val="00777015"/>
    <w:rsid w:val="00781937"/>
    <w:rsid w:val="00785DC8"/>
    <w:rsid w:val="00790AE2"/>
    <w:rsid w:val="00794919"/>
    <w:rsid w:val="007A7323"/>
    <w:rsid w:val="007B0EE5"/>
    <w:rsid w:val="007B5D80"/>
    <w:rsid w:val="007C05F2"/>
    <w:rsid w:val="007C269F"/>
    <w:rsid w:val="007C293C"/>
    <w:rsid w:val="007C592E"/>
    <w:rsid w:val="007C7C4D"/>
    <w:rsid w:val="007E0320"/>
    <w:rsid w:val="007E16D2"/>
    <w:rsid w:val="007E26F7"/>
    <w:rsid w:val="007E2A27"/>
    <w:rsid w:val="007E553D"/>
    <w:rsid w:val="007E63B3"/>
    <w:rsid w:val="007F0E10"/>
    <w:rsid w:val="007F16EA"/>
    <w:rsid w:val="008016A5"/>
    <w:rsid w:val="0080407A"/>
    <w:rsid w:val="00805223"/>
    <w:rsid w:val="008073A4"/>
    <w:rsid w:val="008153C8"/>
    <w:rsid w:val="008250F2"/>
    <w:rsid w:val="008251BE"/>
    <w:rsid w:val="00827A68"/>
    <w:rsid w:val="008316AE"/>
    <w:rsid w:val="00832C94"/>
    <w:rsid w:val="0083646F"/>
    <w:rsid w:val="0084453D"/>
    <w:rsid w:val="0084536D"/>
    <w:rsid w:val="008467D5"/>
    <w:rsid w:val="00854304"/>
    <w:rsid w:val="00854882"/>
    <w:rsid w:val="00861E00"/>
    <w:rsid w:val="00862054"/>
    <w:rsid w:val="00862E72"/>
    <w:rsid w:val="00867539"/>
    <w:rsid w:val="00876C61"/>
    <w:rsid w:val="00877AB1"/>
    <w:rsid w:val="00881446"/>
    <w:rsid w:val="00883274"/>
    <w:rsid w:val="00883CC8"/>
    <w:rsid w:val="00886ACB"/>
    <w:rsid w:val="008878C9"/>
    <w:rsid w:val="0089370C"/>
    <w:rsid w:val="008A29B2"/>
    <w:rsid w:val="008A3DE7"/>
    <w:rsid w:val="008B0372"/>
    <w:rsid w:val="008B32D5"/>
    <w:rsid w:val="008C1C09"/>
    <w:rsid w:val="008C4188"/>
    <w:rsid w:val="008C7D44"/>
    <w:rsid w:val="008D5DC5"/>
    <w:rsid w:val="008D6076"/>
    <w:rsid w:val="008E4D9C"/>
    <w:rsid w:val="008F0AFE"/>
    <w:rsid w:val="008F29D4"/>
    <w:rsid w:val="008F66CB"/>
    <w:rsid w:val="00903BBC"/>
    <w:rsid w:val="009043E7"/>
    <w:rsid w:val="00911433"/>
    <w:rsid w:val="00914A49"/>
    <w:rsid w:val="00917CA7"/>
    <w:rsid w:val="00924689"/>
    <w:rsid w:val="00926254"/>
    <w:rsid w:val="00934E6D"/>
    <w:rsid w:val="00935530"/>
    <w:rsid w:val="00937751"/>
    <w:rsid w:val="0094531D"/>
    <w:rsid w:val="00951397"/>
    <w:rsid w:val="00957909"/>
    <w:rsid w:val="009617FC"/>
    <w:rsid w:val="00963AC2"/>
    <w:rsid w:val="00973926"/>
    <w:rsid w:val="009753E4"/>
    <w:rsid w:val="009762C6"/>
    <w:rsid w:val="00976456"/>
    <w:rsid w:val="009835C0"/>
    <w:rsid w:val="00986CE1"/>
    <w:rsid w:val="00987B1F"/>
    <w:rsid w:val="00994489"/>
    <w:rsid w:val="00996957"/>
    <w:rsid w:val="009975FC"/>
    <w:rsid w:val="009A0AA4"/>
    <w:rsid w:val="009A1E9B"/>
    <w:rsid w:val="009A7819"/>
    <w:rsid w:val="009B1ED6"/>
    <w:rsid w:val="009B23FD"/>
    <w:rsid w:val="009B255C"/>
    <w:rsid w:val="009B350F"/>
    <w:rsid w:val="009C20D7"/>
    <w:rsid w:val="009C4915"/>
    <w:rsid w:val="009C7EA5"/>
    <w:rsid w:val="009D0005"/>
    <w:rsid w:val="009D0DC1"/>
    <w:rsid w:val="009D660D"/>
    <w:rsid w:val="009D7079"/>
    <w:rsid w:val="009D7CB9"/>
    <w:rsid w:val="009E1698"/>
    <w:rsid w:val="009E4FC0"/>
    <w:rsid w:val="009E6413"/>
    <w:rsid w:val="009E6D26"/>
    <w:rsid w:val="009F1508"/>
    <w:rsid w:val="00A01A25"/>
    <w:rsid w:val="00A030E5"/>
    <w:rsid w:val="00A04330"/>
    <w:rsid w:val="00A12708"/>
    <w:rsid w:val="00A25317"/>
    <w:rsid w:val="00A2608F"/>
    <w:rsid w:val="00A32CA6"/>
    <w:rsid w:val="00A45824"/>
    <w:rsid w:val="00A47CD0"/>
    <w:rsid w:val="00A53340"/>
    <w:rsid w:val="00A542DB"/>
    <w:rsid w:val="00A601CE"/>
    <w:rsid w:val="00A6706B"/>
    <w:rsid w:val="00A72743"/>
    <w:rsid w:val="00A72E7B"/>
    <w:rsid w:val="00A73470"/>
    <w:rsid w:val="00A743AD"/>
    <w:rsid w:val="00A80085"/>
    <w:rsid w:val="00A81D23"/>
    <w:rsid w:val="00A85F6A"/>
    <w:rsid w:val="00A92884"/>
    <w:rsid w:val="00AA1A8E"/>
    <w:rsid w:val="00AA1D1D"/>
    <w:rsid w:val="00AA4173"/>
    <w:rsid w:val="00AB0AFE"/>
    <w:rsid w:val="00AB4B85"/>
    <w:rsid w:val="00AB5818"/>
    <w:rsid w:val="00AC0C9F"/>
    <w:rsid w:val="00AC0CAF"/>
    <w:rsid w:val="00AC2345"/>
    <w:rsid w:val="00AC306B"/>
    <w:rsid w:val="00AD4D87"/>
    <w:rsid w:val="00AE0E8A"/>
    <w:rsid w:val="00AE6CAE"/>
    <w:rsid w:val="00AF02A6"/>
    <w:rsid w:val="00B02D46"/>
    <w:rsid w:val="00B0373E"/>
    <w:rsid w:val="00B0472F"/>
    <w:rsid w:val="00B070C8"/>
    <w:rsid w:val="00B0791C"/>
    <w:rsid w:val="00B14185"/>
    <w:rsid w:val="00B27CF2"/>
    <w:rsid w:val="00B3002E"/>
    <w:rsid w:val="00B32BF5"/>
    <w:rsid w:val="00B33A59"/>
    <w:rsid w:val="00B3426C"/>
    <w:rsid w:val="00B34FB4"/>
    <w:rsid w:val="00B362CD"/>
    <w:rsid w:val="00B44401"/>
    <w:rsid w:val="00B463FF"/>
    <w:rsid w:val="00B51790"/>
    <w:rsid w:val="00B546D3"/>
    <w:rsid w:val="00B55F1B"/>
    <w:rsid w:val="00B55FC4"/>
    <w:rsid w:val="00B6487C"/>
    <w:rsid w:val="00B66652"/>
    <w:rsid w:val="00B8185F"/>
    <w:rsid w:val="00B83812"/>
    <w:rsid w:val="00B84AE5"/>
    <w:rsid w:val="00B86026"/>
    <w:rsid w:val="00B911C6"/>
    <w:rsid w:val="00B93009"/>
    <w:rsid w:val="00B93373"/>
    <w:rsid w:val="00B97778"/>
    <w:rsid w:val="00BA453E"/>
    <w:rsid w:val="00BA7A87"/>
    <w:rsid w:val="00BB0301"/>
    <w:rsid w:val="00BB3C82"/>
    <w:rsid w:val="00BB3EB5"/>
    <w:rsid w:val="00BC1F8B"/>
    <w:rsid w:val="00BC2797"/>
    <w:rsid w:val="00BC2D61"/>
    <w:rsid w:val="00BC4D7E"/>
    <w:rsid w:val="00BC4E87"/>
    <w:rsid w:val="00BD0D11"/>
    <w:rsid w:val="00BD13AE"/>
    <w:rsid w:val="00BD1F83"/>
    <w:rsid w:val="00BD24B1"/>
    <w:rsid w:val="00BD4E2E"/>
    <w:rsid w:val="00BD6888"/>
    <w:rsid w:val="00BE0D06"/>
    <w:rsid w:val="00BF0008"/>
    <w:rsid w:val="00BF0ECB"/>
    <w:rsid w:val="00BF0FC4"/>
    <w:rsid w:val="00BF14A0"/>
    <w:rsid w:val="00BF6D39"/>
    <w:rsid w:val="00C02DE9"/>
    <w:rsid w:val="00C03ECD"/>
    <w:rsid w:val="00C119E1"/>
    <w:rsid w:val="00C1358D"/>
    <w:rsid w:val="00C13D50"/>
    <w:rsid w:val="00C140F9"/>
    <w:rsid w:val="00C2333C"/>
    <w:rsid w:val="00C24215"/>
    <w:rsid w:val="00C3088C"/>
    <w:rsid w:val="00C326FC"/>
    <w:rsid w:val="00C359C4"/>
    <w:rsid w:val="00C36641"/>
    <w:rsid w:val="00C36FE0"/>
    <w:rsid w:val="00C37DA2"/>
    <w:rsid w:val="00C42C08"/>
    <w:rsid w:val="00C42F9D"/>
    <w:rsid w:val="00C43DF8"/>
    <w:rsid w:val="00C473E5"/>
    <w:rsid w:val="00C52F20"/>
    <w:rsid w:val="00C5300B"/>
    <w:rsid w:val="00C61F13"/>
    <w:rsid w:val="00C67BAF"/>
    <w:rsid w:val="00C716E1"/>
    <w:rsid w:val="00C73490"/>
    <w:rsid w:val="00C749A1"/>
    <w:rsid w:val="00C74C99"/>
    <w:rsid w:val="00C75D22"/>
    <w:rsid w:val="00C77169"/>
    <w:rsid w:val="00C77298"/>
    <w:rsid w:val="00C77FC8"/>
    <w:rsid w:val="00C8024B"/>
    <w:rsid w:val="00C81554"/>
    <w:rsid w:val="00C837C1"/>
    <w:rsid w:val="00C83B7F"/>
    <w:rsid w:val="00C901F5"/>
    <w:rsid w:val="00C90474"/>
    <w:rsid w:val="00C9419C"/>
    <w:rsid w:val="00CA4567"/>
    <w:rsid w:val="00CC1AF0"/>
    <w:rsid w:val="00CC2178"/>
    <w:rsid w:val="00CC458E"/>
    <w:rsid w:val="00CC4EA7"/>
    <w:rsid w:val="00CC5CCC"/>
    <w:rsid w:val="00CC6462"/>
    <w:rsid w:val="00CC6AE6"/>
    <w:rsid w:val="00CC71E3"/>
    <w:rsid w:val="00CD0522"/>
    <w:rsid w:val="00CD5B51"/>
    <w:rsid w:val="00CD70B2"/>
    <w:rsid w:val="00CF1DE3"/>
    <w:rsid w:val="00CF7F72"/>
    <w:rsid w:val="00D05735"/>
    <w:rsid w:val="00D1061C"/>
    <w:rsid w:val="00D14860"/>
    <w:rsid w:val="00D2686F"/>
    <w:rsid w:val="00D3013B"/>
    <w:rsid w:val="00D30448"/>
    <w:rsid w:val="00D37298"/>
    <w:rsid w:val="00D425B8"/>
    <w:rsid w:val="00D43343"/>
    <w:rsid w:val="00D46FD3"/>
    <w:rsid w:val="00D53BB6"/>
    <w:rsid w:val="00D57157"/>
    <w:rsid w:val="00D62FF4"/>
    <w:rsid w:val="00D774D6"/>
    <w:rsid w:val="00D83D49"/>
    <w:rsid w:val="00D85F58"/>
    <w:rsid w:val="00D85FE7"/>
    <w:rsid w:val="00DA1544"/>
    <w:rsid w:val="00DA4BE3"/>
    <w:rsid w:val="00DB32E3"/>
    <w:rsid w:val="00DB4B34"/>
    <w:rsid w:val="00DB6F88"/>
    <w:rsid w:val="00DB71D2"/>
    <w:rsid w:val="00DC0255"/>
    <w:rsid w:val="00DC3992"/>
    <w:rsid w:val="00DC3E2E"/>
    <w:rsid w:val="00DC6628"/>
    <w:rsid w:val="00DC725E"/>
    <w:rsid w:val="00DD7F10"/>
    <w:rsid w:val="00DE024C"/>
    <w:rsid w:val="00DE0ECE"/>
    <w:rsid w:val="00DE1A7D"/>
    <w:rsid w:val="00DE64A4"/>
    <w:rsid w:val="00DF212A"/>
    <w:rsid w:val="00E079BA"/>
    <w:rsid w:val="00E15E5F"/>
    <w:rsid w:val="00E16274"/>
    <w:rsid w:val="00E1666F"/>
    <w:rsid w:val="00E16F26"/>
    <w:rsid w:val="00E21137"/>
    <w:rsid w:val="00E23DBE"/>
    <w:rsid w:val="00E25B1A"/>
    <w:rsid w:val="00E30104"/>
    <w:rsid w:val="00E309C9"/>
    <w:rsid w:val="00E311CA"/>
    <w:rsid w:val="00E36A79"/>
    <w:rsid w:val="00E4362E"/>
    <w:rsid w:val="00E43662"/>
    <w:rsid w:val="00E5134F"/>
    <w:rsid w:val="00E5169F"/>
    <w:rsid w:val="00E53B28"/>
    <w:rsid w:val="00E6604B"/>
    <w:rsid w:val="00E66BCF"/>
    <w:rsid w:val="00E7309C"/>
    <w:rsid w:val="00E75298"/>
    <w:rsid w:val="00E84005"/>
    <w:rsid w:val="00E93F49"/>
    <w:rsid w:val="00E9772E"/>
    <w:rsid w:val="00E979FC"/>
    <w:rsid w:val="00EA157B"/>
    <w:rsid w:val="00EA1B80"/>
    <w:rsid w:val="00EA7CE6"/>
    <w:rsid w:val="00EB322A"/>
    <w:rsid w:val="00EB66B1"/>
    <w:rsid w:val="00EB722A"/>
    <w:rsid w:val="00EC0F0F"/>
    <w:rsid w:val="00ED1365"/>
    <w:rsid w:val="00ED511A"/>
    <w:rsid w:val="00ED760E"/>
    <w:rsid w:val="00EF33B3"/>
    <w:rsid w:val="00EF5D64"/>
    <w:rsid w:val="00F0073C"/>
    <w:rsid w:val="00F026B8"/>
    <w:rsid w:val="00F106C5"/>
    <w:rsid w:val="00F11C53"/>
    <w:rsid w:val="00F128E0"/>
    <w:rsid w:val="00F221C7"/>
    <w:rsid w:val="00F22D49"/>
    <w:rsid w:val="00F24204"/>
    <w:rsid w:val="00F3032D"/>
    <w:rsid w:val="00F36948"/>
    <w:rsid w:val="00F36E82"/>
    <w:rsid w:val="00F413BD"/>
    <w:rsid w:val="00F435C6"/>
    <w:rsid w:val="00F44984"/>
    <w:rsid w:val="00F45169"/>
    <w:rsid w:val="00F47D97"/>
    <w:rsid w:val="00F50A87"/>
    <w:rsid w:val="00F53AF1"/>
    <w:rsid w:val="00F56070"/>
    <w:rsid w:val="00F56ED1"/>
    <w:rsid w:val="00F612D7"/>
    <w:rsid w:val="00F64EA0"/>
    <w:rsid w:val="00F655B4"/>
    <w:rsid w:val="00F82DFE"/>
    <w:rsid w:val="00F83C8F"/>
    <w:rsid w:val="00F841F6"/>
    <w:rsid w:val="00F86C28"/>
    <w:rsid w:val="00F9239C"/>
    <w:rsid w:val="00F94B99"/>
    <w:rsid w:val="00F95ECA"/>
    <w:rsid w:val="00F9697A"/>
    <w:rsid w:val="00FA2CB6"/>
    <w:rsid w:val="00FA5511"/>
    <w:rsid w:val="00FB1404"/>
    <w:rsid w:val="00FB5E5D"/>
    <w:rsid w:val="00FC05F3"/>
    <w:rsid w:val="00FC600C"/>
    <w:rsid w:val="00FD0555"/>
    <w:rsid w:val="00FD4E92"/>
    <w:rsid w:val="00FD5473"/>
    <w:rsid w:val="00FD6536"/>
    <w:rsid w:val="00FD797F"/>
    <w:rsid w:val="00FE6259"/>
    <w:rsid w:val="00FE6515"/>
    <w:rsid w:val="00FE72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EBE661"/>
  <w15:chartTrackingRefBased/>
  <w15:docId w15:val="{DEE7D4FD-932E-48DA-AC4D-686E726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CA"/>
    <w:rPr>
      <w:noProof/>
      <w:sz w:val="24"/>
      <w:szCs w:val="24"/>
      <w:lang w:val="ro-RO"/>
    </w:rPr>
  </w:style>
  <w:style w:type="paragraph" w:styleId="Heading1">
    <w:name w:val="heading 1"/>
    <w:basedOn w:val="Normal"/>
    <w:next w:val="Normal"/>
    <w:link w:val="Heading1Char"/>
    <w:qFormat/>
    <w:rsid w:val="0060421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3013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3013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7C7C4D"/>
    <w:tblPr/>
  </w:style>
  <w:style w:type="paragraph" w:styleId="BalloonText">
    <w:name w:val="Balloon Text"/>
    <w:basedOn w:val="Normal"/>
    <w:link w:val="BalloonTextChar"/>
    <w:rsid w:val="007F16EA"/>
    <w:rPr>
      <w:rFonts w:ascii="Segoe UI" w:hAnsi="Segoe UI" w:cs="Segoe UI"/>
      <w:sz w:val="18"/>
      <w:szCs w:val="18"/>
    </w:rPr>
  </w:style>
  <w:style w:type="character" w:customStyle="1" w:styleId="BalloonTextChar">
    <w:name w:val="Balloon Text Char"/>
    <w:link w:val="BalloonText"/>
    <w:rsid w:val="007F16EA"/>
    <w:rPr>
      <w:rFonts w:ascii="Segoe UI" w:hAnsi="Segoe UI" w:cs="Segoe UI"/>
      <w:sz w:val="18"/>
      <w:szCs w:val="18"/>
    </w:rPr>
  </w:style>
  <w:style w:type="paragraph" w:styleId="NormalWeb">
    <w:name w:val="Normal (Web)"/>
    <w:basedOn w:val="Normal"/>
    <w:uiPriority w:val="99"/>
    <w:unhideWhenUsed/>
    <w:rsid w:val="00390DDE"/>
    <w:pPr>
      <w:spacing w:before="100" w:beforeAutospacing="1" w:after="100" w:afterAutospacing="1"/>
    </w:pPr>
  </w:style>
  <w:style w:type="paragraph" w:styleId="ListParagraph">
    <w:name w:val="List Paragraph"/>
    <w:basedOn w:val="Normal"/>
    <w:uiPriority w:val="34"/>
    <w:qFormat/>
    <w:rsid w:val="00BF14A0"/>
    <w:pPr>
      <w:spacing w:after="160" w:line="259" w:lineRule="auto"/>
      <w:ind w:left="720"/>
      <w:contextualSpacing/>
    </w:pPr>
    <w:rPr>
      <w:rFonts w:ascii="Calibri" w:eastAsia="Calibri" w:hAnsi="Calibri"/>
      <w:sz w:val="22"/>
      <w:szCs w:val="22"/>
    </w:rPr>
  </w:style>
  <w:style w:type="character" w:styleId="Hyperlink">
    <w:name w:val="Hyperlink"/>
    <w:rsid w:val="004D60CB"/>
    <w:rPr>
      <w:color w:val="0563C1"/>
      <w:u w:val="single"/>
    </w:rPr>
  </w:style>
  <w:style w:type="character" w:customStyle="1" w:styleId="Heading1Char">
    <w:name w:val="Heading 1 Char"/>
    <w:link w:val="Heading1"/>
    <w:rsid w:val="00604219"/>
    <w:rPr>
      <w:rFonts w:ascii="Calibri Light" w:eastAsia="Times New Roman" w:hAnsi="Calibri Light" w:cs="Times New Roman"/>
      <w:b/>
      <w:bCs/>
      <w:noProof/>
      <w:kern w:val="32"/>
      <w:sz w:val="32"/>
      <w:szCs w:val="32"/>
      <w:lang w:eastAsia="en-US"/>
    </w:rPr>
  </w:style>
  <w:style w:type="paragraph" w:styleId="Header">
    <w:name w:val="header"/>
    <w:basedOn w:val="Normal"/>
    <w:link w:val="HeaderChar"/>
    <w:rsid w:val="006B3B4B"/>
    <w:pPr>
      <w:tabs>
        <w:tab w:val="center" w:pos="4703"/>
        <w:tab w:val="right" w:pos="9406"/>
      </w:tabs>
    </w:pPr>
  </w:style>
  <w:style w:type="character" w:customStyle="1" w:styleId="HeaderChar">
    <w:name w:val="Header Char"/>
    <w:link w:val="Header"/>
    <w:rsid w:val="006B3B4B"/>
    <w:rPr>
      <w:noProof/>
      <w:sz w:val="24"/>
      <w:szCs w:val="24"/>
      <w:lang w:val="ro-RO"/>
    </w:rPr>
  </w:style>
  <w:style w:type="paragraph" w:styleId="Footer">
    <w:name w:val="footer"/>
    <w:basedOn w:val="Normal"/>
    <w:link w:val="FooterChar"/>
    <w:rsid w:val="006B3B4B"/>
    <w:pPr>
      <w:tabs>
        <w:tab w:val="center" w:pos="4703"/>
        <w:tab w:val="right" w:pos="9406"/>
      </w:tabs>
    </w:pPr>
  </w:style>
  <w:style w:type="character" w:customStyle="1" w:styleId="FooterChar">
    <w:name w:val="Footer Char"/>
    <w:link w:val="Footer"/>
    <w:rsid w:val="006B3B4B"/>
    <w:rPr>
      <w:noProof/>
      <w:sz w:val="24"/>
      <w:szCs w:val="24"/>
      <w:lang w:val="ro-RO"/>
    </w:rPr>
  </w:style>
  <w:style w:type="character" w:customStyle="1" w:styleId="tal1">
    <w:name w:val="tal1"/>
    <w:rsid w:val="002B106F"/>
  </w:style>
  <w:style w:type="character" w:customStyle="1" w:styleId="Heading3Char">
    <w:name w:val="Heading 3 Char"/>
    <w:link w:val="Heading3"/>
    <w:semiHidden/>
    <w:rsid w:val="00D3013B"/>
    <w:rPr>
      <w:rFonts w:ascii="Calibri Light" w:eastAsia="Times New Roman" w:hAnsi="Calibri Light" w:cs="Times New Roman"/>
      <w:b/>
      <w:bCs/>
      <w:noProof/>
      <w:sz w:val="26"/>
      <w:szCs w:val="26"/>
      <w:lang w:eastAsia="en-US"/>
    </w:rPr>
  </w:style>
  <w:style w:type="character" w:customStyle="1" w:styleId="Heading2Char">
    <w:name w:val="Heading 2 Char"/>
    <w:link w:val="Heading2"/>
    <w:semiHidden/>
    <w:rsid w:val="00D3013B"/>
    <w:rPr>
      <w:rFonts w:ascii="Calibri Light" w:eastAsia="Times New Roman" w:hAnsi="Calibri Light" w:cs="Times New Roman"/>
      <w:b/>
      <w:bCs/>
      <w:i/>
      <w:iCs/>
      <w:noProof/>
      <w:sz w:val="28"/>
      <w:szCs w:val="28"/>
      <w:lang w:eastAsia="en-US"/>
    </w:rPr>
  </w:style>
  <w:style w:type="character" w:styleId="FootnoteReference">
    <w:name w:val="footnote reference"/>
    <w:rsid w:val="00B911C6"/>
    <w:rPr>
      <w:vertAlign w:val="superscript"/>
    </w:rPr>
  </w:style>
  <w:style w:type="character" w:styleId="CommentReference">
    <w:name w:val="annotation reference"/>
    <w:rsid w:val="002C04F8"/>
    <w:rPr>
      <w:sz w:val="16"/>
      <w:szCs w:val="16"/>
    </w:rPr>
  </w:style>
  <w:style w:type="paragraph" w:styleId="CommentText">
    <w:name w:val="annotation text"/>
    <w:basedOn w:val="Normal"/>
    <w:link w:val="CommentTextChar"/>
    <w:rsid w:val="002C04F8"/>
    <w:rPr>
      <w:sz w:val="20"/>
      <w:szCs w:val="20"/>
    </w:rPr>
  </w:style>
  <w:style w:type="character" w:customStyle="1" w:styleId="CommentTextChar">
    <w:name w:val="Comment Text Char"/>
    <w:link w:val="CommentText"/>
    <w:rsid w:val="002C04F8"/>
    <w:rPr>
      <w:noProof/>
      <w:lang w:eastAsia="en-US"/>
    </w:rPr>
  </w:style>
  <w:style w:type="paragraph" w:styleId="CommentSubject">
    <w:name w:val="annotation subject"/>
    <w:basedOn w:val="CommentText"/>
    <w:next w:val="CommentText"/>
    <w:link w:val="CommentSubjectChar"/>
    <w:rsid w:val="002C04F8"/>
    <w:rPr>
      <w:b/>
      <w:bCs/>
    </w:rPr>
  </w:style>
  <w:style w:type="character" w:customStyle="1" w:styleId="CommentSubjectChar">
    <w:name w:val="Comment Subject Char"/>
    <w:link w:val="CommentSubject"/>
    <w:rsid w:val="002C04F8"/>
    <w:rPr>
      <w:b/>
      <w:bCs/>
      <w:noProof/>
      <w:lang w:eastAsia="en-US"/>
    </w:rPr>
  </w:style>
  <w:style w:type="paragraph" w:styleId="Revision">
    <w:name w:val="Revision"/>
    <w:hidden/>
    <w:uiPriority w:val="99"/>
    <w:semiHidden/>
    <w:rsid w:val="002C04F8"/>
    <w:rPr>
      <w:noProof/>
      <w:sz w:val="24"/>
      <w:szCs w:val="24"/>
      <w:lang w:val="ro-RO"/>
    </w:rPr>
  </w:style>
  <w:style w:type="character" w:customStyle="1" w:styleId="tpa1">
    <w:name w:val="tpa1"/>
    <w:rsid w:val="009835C0"/>
  </w:style>
  <w:style w:type="paragraph" w:styleId="NoSpacing">
    <w:name w:val="No Spacing"/>
    <w:uiPriority w:val="1"/>
    <w:qFormat/>
    <w:rsid w:val="009835C0"/>
    <w:rPr>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87">
      <w:bodyDiv w:val="1"/>
      <w:marLeft w:val="0"/>
      <w:marRight w:val="0"/>
      <w:marTop w:val="0"/>
      <w:marBottom w:val="0"/>
      <w:divBdr>
        <w:top w:val="none" w:sz="0" w:space="0" w:color="auto"/>
        <w:left w:val="none" w:sz="0" w:space="0" w:color="auto"/>
        <w:bottom w:val="none" w:sz="0" w:space="0" w:color="auto"/>
        <w:right w:val="none" w:sz="0" w:space="0" w:color="auto"/>
      </w:divBdr>
    </w:div>
    <w:div w:id="53894451">
      <w:bodyDiv w:val="1"/>
      <w:marLeft w:val="0"/>
      <w:marRight w:val="0"/>
      <w:marTop w:val="0"/>
      <w:marBottom w:val="0"/>
      <w:divBdr>
        <w:top w:val="none" w:sz="0" w:space="0" w:color="auto"/>
        <w:left w:val="none" w:sz="0" w:space="0" w:color="auto"/>
        <w:bottom w:val="none" w:sz="0" w:space="0" w:color="auto"/>
        <w:right w:val="none" w:sz="0" w:space="0" w:color="auto"/>
      </w:divBdr>
    </w:div>
    <w:div w:id="342754615">
      <w:bodyDiv w:val="1"/>
      <w:marLeft w:val="0"/>
      <w:marRight w:val="0"/>
      <w:marTop w:val="0"/>
      <w:marBottom w:val="0"/>
      <w:divBdr>
        <w:top w:val="none" w:sz="0" w:space="0" w:color="auto"/>
        <w:left w:val="none" w:sz="0" w:space="0" w:color="auto"/>
        <w:bottom w:val="none" w:sz="0" w:space="0" w:color="auto"/>
        <w:right w:val="none" w:sz="0" w:space="0" w:color="auto"/>
      </w:divBdr>
      <w:divsChild>
        <w:div w:id="759444194">
          <w:marLeft w:val="0"/>
          <w:marRight w:val="0"/>
          <w:marTop w:val="0"/>
          <w:marBottom w:val="0"/>
          <w:divBdr>
            <w:top w:val="none" w:sz="0" w:space="0" w:color="auto"/>
            <w:left w:val="none" w:sz="0" w:space="0" w:color="auto"/>
            <w:bottom w:val="none" w:sz="0" w:space="0" w:color="auto"/>
            <w:right w:val="none" w:sz="0" w:space="0" w:color="auto"/>
          </w:divBdr>
          <w:divsChild>
            <w:div w:id="13390057">
              <w:marLeft w:val="0"/>
              <w:marRight w:val="0"/>
              <w:marTop w:val="0"/>
              <w:marBottom w:val="0"/>
              <w:divBdr>
                <w:top w:val="dashed" w:sz="2" w:space="0" w:color="FFFFFF"/>
                <w:left w:val="dashed" w:sz="2" w:space="0" w:color="FFFFFF"/>
                <w:bottom w:val="dashed" w:sz="2" w:space="0" w:color="FFFFFF"/>
                <w:right w:val="dashed" w:sz="2" w:space="0" w:color="FFFFFF"/>
              </w:divBdr>
              <w:divsChild>
                <w:div w:id="900021870">
                  <w:marLeft w:val="0"/>
                  <w:marRight w:val="0"/>
                  <w:marTop w:val="0"/>
                  <w:marBottom w:val="0"/>
                  <w:divBdr>
                    <w:top w:val="dashed" w:sz="2" w:space="0" w:color="FFFFFF"/>
                    <w:left w:val="dashed" w:sz="2" w:space="0" w:color="FFFFFF"/>
                    <w:bottom w:val="dashed" w:sz="2" w:space="0" w:color="FFFFFF"/>
                    <w:right w:val="dashed" w:sz="2" w:space="0" w:color="FFFFFF"/>
                  </w:divBdr>
                </w:div>
                <w:div w:id="972952391">
                  <w:marLeft w:val="0"/>
                  <w:marRight w:val="0"/>
                  <w:marTop w:val="0"/>
                  <w:marBottom w:val="0"/>
                  <w:divBdr>
                    <w:top w:val="dashed" w:sz="2" w:space="0" w:color="FFFFFF"/>
                    <w:left w:val="dashed" w:sz="2" w:space="0" w:color="FFFFFF"/>
                    <w:bottom w:val="dashed" w:sz="2" w:space="0" w:color="FFFFFF"/>
                    <w:right w:val="dashed" w:sz="2" w:space="0" w:color="FFFFFF"/>
                  </w:divBdr>
                </w:div>
                <w:div w:id="1293557303">
                  <w:marLeft w:val="0"/>
                  <w:marRight w:val="0"/>
                  <w:marTop w:val="0"/>
                  <w:marBottom w:val="0"/>
                  <w:divBdr>
                    <w:top w:val="dashed" w:sz="2" w:space="0" w:color="FFFFFF"/>
                    <w:left w:val="dashed" w:sz="2" w:space="0" w:color="FFFFFF"/>
                    <w:bottom w:val="dashed" w:sz="2" w:space="0" w:color="FFFFFF"/>
                    <w:right w:val="dashed" w:sz="2" w:space="0" w:color="FFFFFF"/>
                  </w:divBdr>
                  <w:divsChild>
                    <w:div w:id="610164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603579">
                  <w:marLeft w:val="0"/>
                  <w:marRight w:val="0"/>
                  <w:marTop w:val="0"/>
                  <w:marBottom w:val="0"/>
                  <w:divBdr>
                    <w:top w:val="dashed" w:sz="2" w:space="0" w:color="FFFFFF"/>
                    <w:left w:val="dashed" w:sz="2" w:space="0" w:color="FFFFFF"/>
                    <w:bottom w:val="dashed" w:sz="2" w:space="0" w:color="FFFFFF"/>
                    <w:right w:val="dashed" w:sz="2" w:space="0" w:color="FFFFFF"/>
                  </w:divBdr>
                </w:div>
                <w:div w:id="1815103233">
                  <w:marLeft w:val="0"/>
                  <w:marRight w:val="0"/>
                  <w:marTop w:val="0"/>
                  <w:marBottom w:val="0"/>
                  <w:divBdr>
                    <w:top w:val="dashed" w:sz="2" w:space="0" w:color="FFFFFF"/>
                    <w:left w:val="dashed" w:sz="2" w:space="0" w:color="FFFFFF"/>
                    <w:bottom w:val="dashed" w:sz="2" w:space="0" w:color="FFFFFF"/>
                    <w:right w:val="dashed" w:sz="2" w:space="0" w:color="FFFFFF"/>
                  </w:divBdr>
                  <w:divsChild>
                    <w:div w:id="396824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834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25225689">
      <w:bodyDiv w:val="1"/>
      <w:marLeft w:val="0"/>
      <w:marRight w:val="0"/>
      <w:marTop w:val="0"/>
      <w:marBottom w:val="0"/>
      <w:divBdr>
        <w:top w:val="none" w:sz="0" w:space="0" w:color="auto"/>
        <w:left w:val="none" w:sz="0" w:space="0" w:color="auto"/>
        <w:bottom w:val="none" w:sz="0" w:space="0" w:color="auto"/>
        <w:right w:val="none" w:sz="0" w:space="0" w:color="auto"/>
      </w:divBdr>
    </w:div>
    <w:div w:id="450705148">
      <w:bodyDiv w:val="1"/>
      <w:marLeft w:val="0"/>
      <w:marRight w:val="0"/>
      <w:marTop w:val="0"/>
      <w:marBottom w:val="0"/>
      <w:divBdr>
        <w:top w:val="none" w:sz="0" w:space="0" w:color="auto"/>
        <w:left w:val="none" w:sz="0" w:space="0" w:color="auto"/>
        <w:bottom w:val="none" w:sz="0" w:space="0" w:color="auto"/>
        <w:right w:val="none" w:sz="0" w:space="0" w:color="auto"/>
      </w:divBdr>
    </w:div>
    <w:div w:id="664633045">
      <w:bodyDiv w:val="1"/>
      <w:marLeft w:val="0"/>
      <w:marRight w:val="0"/>
      <w:marTop w:val="0"/>
      <w:marBottom w:val="0"/>
      <w:divBdr>
        <w:top w:val="none" w:sz="0" w:space="0" w:color="auto"/>
        <w:left w:val="none" w:sz="0" w:space="0" w:color="auto"/>
        <w:bottom w:val="none" w:sz="0" w:space="0" w:color="auto"/>
        <w:right w:val="none" w:sz="0" w:space="0" w:color="auto"/>
      </w:divBdr>
      <w:divsChild>
        <w:div w:id="1086071468">
          <w:marLeft w:val="0"/>
          <w:marRight w:val="0"/>
          <w:marTop w:val="0"/>
          <w:marBottom w:val="0"/>
          <w:divBdr>
            <w:top w:val="none" w:sz="0" w:space="0" w:color="auto"/>
            <w:left w:val="none" w:sz="0" w:space="0" w:color="auto"/>
            <w:bottom w:val="none" w:sz="0" w:space="0" w:color="auto"/>
            <w:right w:val="none" w:sz="0" w:space="0" w:color="auto"/>
          </w:divBdr>
          <w:divsChild>
            <w:div w:id="940531523">
              <w:marLeft w:val="0"/>
              <w:marRight w:val="0"/>
              <w:marTop w:val="0"/>
              <w:marBottom w:val="0"/>
              <w:divBdr>
                <w:top w:val="dashed" w:sz="2" w:space="0" w:color="FFFFFF"/>
                <w:left w:val="dashed" w:sz="2" w:space="0" w:color="FFFFFF"/>
                <w:bottom w:val="dashed" w:sz="2" w:space="0" w:color="FFFFFF"/>
                <w:right w:val="dashed" w:sz="2" w:space="0" w:color="FFFFFF"/>
              </w:divBdr>
              <w:divsChild>
                <w:div w:id="1834565351">
                  <w:marLeft w:val="0"/>
                  <w:marRight w:val="0"/>
                  <w:marTop w:val="0"/>
                  <w:marBottom w:val="0"/>
                  <w:divBdr>
                    <w:top w:val="dashed" w:sz="2" w:space="0" w:color="FFFFFF"/>
                    <w:left w:val="dashed" w:sz="2" w:space="0" w:color="FFFFFF"/>
                    <w:bottom w:val="dashed" w:sz="2" w:space="0" w:color="FFFFFF"/>
                    <w:right w:val="dashed" w:sz="2" w:space="0" w:color="FFFFFF"/>
                  </w:divBdr>
                  <w:divsChild>
                    <w:div w:id="125005678">
                      <w:marLeft w:val="0"/>
                      <w:marRight w:val="0"/>
                      <w:marTop w:val="0"/>
                      <w:marBottom w:val="0"/>
                      <w:divBdr>
                        <w:top w:val="dashed" w:sz="2" w:space="0" w:color="FFFFFF"/>
                        <w:left w:val="dashed" w:sz="2" w:space="0" w:color="FFFFFF"/>
                        <w:bottom w:val="dashed" w:sz="2" w:space="0" w:color="FFFFFF"/>
                        <w:right w:val="dashed" w:sz="2" w:space="0" w:color="FFFFFF"/>
                      </w:divBdr>
                    </w:div>
                    <w:div w:id="1774015560">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 w:id="754787928">
      <w:bodyDiv w:val="1"/>
      <w:marLeft w:val="0"/>
      <w:marRight w:val="0"/>
      <w:marTop w:val="0"/>
      <w:marBottom w:val="0"/>
      <w:divBdr>
        <w:top w:val="none" w:sz="0" w:space="0" w:color="auto"/>
        <w:left w:val="none" w:sz="0" w:space="0" w:color="auto"/>
        <w:bottom w:val="none" w:sz="0" w:space="0" w:color="auto"/>
        <w:right w:val="none" w:sz="0" w:space="0" w:color="auto"/>
      </w:divBdr>
    </w:div>
    <w:div w:id="822937778">
      <w:bodyDiv w:val="1"/>
      <w:marLeft w:val="0"/>
      <w:marRight w:val="0"/>
      <w:marTop w:val="0"/>
      <w:marBottom w:val="0"/>
      <w:divBdr>
        <w:top w:val="none" w:sz="0" w:space="0" w:color="auto"/>
        <w:left w:val="none" w:sz="0" w:space="0" w:color="auto"/>
        <w:bottom w:val="none" w:sz="0" w:space="0" w:color="auto"/>
        <w:right w:val="none" w:sz="0" w:space="0" w:color="auto"/>
      </w:divBdr>
    </w:div>
    <w:div w:id="847911454">
      <w:bodyDiv w:val="1"/>
      <w:marLeft w:val="0"/>
      <w:marRight w:val="0"/>
      <w:marTop w:val="0"/>
      <w:marBottom w:val="0"/>
      <w:divBdr>
        <w:top w:val="none" w:sz="0" w:space="0" w:color="auto"/>
        <w:left w:val="none" w:sz="0" w:space="0" w:color="auto"/>
        <w:bottom w:val="none" w:sz="0" w:space="0" w:color="auto"/>
        <w:right w:val="none" w:sz="0" w:space="0" w:color="auto"/>
      </w:divBdr>
    </w:div>
    <w:div w:id="932124220">
      <w:bodyDiv w:val="1"/>
      <w:marLeft w:val="0"/>
      <w:marRight w:val="0"/>
      <w:marTop w:val="0"/>
      <w:marBottom w:val="0"/>
      <w:divBdr>
        <w:top w:val="none" w:sz="0" w:space="0" w:color="auto"/>
        <w:left w:val="none" w:sz="0" w:space="0" w:color="auto"/>
        <w:bottom w:val="none" w:sz="0" w:space="0" w:color="auto"/>
        <w:right w:val="none" w:sz="0" w:space="0" w:color="auto"/>
      </w:divBdr>
    </w:div>
    <w:div w:id="1024669406">
      <w:bodyDiv w:val="1"/>
      <w:marLeft w:val="0"/>
      <w:marRight w:val="0"/>
      <w:marTop w:val="0"/>
      <w:marBottom w:val="0"/>
      <w:divBdr>
        <w:top w:val="none" w:sz="0" w:space="0" w:color="auto"/>
        <w:left w:val="none" w:sz="0" w:space="0" w:color="auto"/>
        <w:bottom w:val="none" w:sz="0" w:space="0" w:color="auto"/>
        <w:right w:val="none" w:sz="0" w:space="0" w:color="auto"/>
      </w:divBdr>
    </w:div>
    <w:div w:id="1166943845">
      <w:bodyDiv w:val="1"/>
      <w:marLeft w:val="0"/>
      <w:marRight w:val="0"/>
      <w:marTop w:val="0"/>
      <w:marBottom w:val="0"/>
      <w:divBdr>
        <w:top w:val="none" w:sz="0" w:space="0" w:color="auto"/>
        <w:left w:val="none" w:sz="0" w:space="0" w:color="auto"/>
        <w:bottom w:val="none" w:sz="0" w:space="0" w:color="auto"/>
        <w:right w:val="none" w:sz="0" w:space="0" w:color="auto"/>
      </w:divBdr>
    </w:div>
    <w:div w:id="1356081492">
      <w:bodyDiv w:val="1"/>
      <w:marLeft w:val="0"/>
      <w:marRight w:val="0"/>
      <w:marTop w:val="0"/>
      <w:marBottom w:val="0"/>
      <w:divBdr>
        <w:top w:val="none" w:sz="0" w:space="0" w:color="auto"/>
        <w:left w:val="none" w:sz="0" w:space="0" w:color="auto"/>
        <w:bottom w:val="none" w:sz="0" w:space="0" w:color="auto"/>
        <w:right w:val="none" w:sz="0" w:space="0" w:color="auto"/>
      </w:divBdr>
    </w:div>
    <w:div w:id="1356806307">
      <w:bodyDiv w:val="1"/>
      <w:marLeft w:val="0"/>
      <w:marRight w:val="0"/>
      <w:marTop w:val="0"/>
      <w:marBottom w:val="0"/>
      <w:divBdr>
        <w:top w:val="none" w:sz="0" w:space="0" w:color="auto"/>
        <w:left w:val="none" w:sz="0" w:space="0" w:color="auto"/>
        <w:bottom w:val="none" w:sz="0" w:space="0" w:color="auto"/>
        <w:right w:val="none" w:sz="0" w:space="0" w:color="auto"/>
      </w:divBdr>
    </w:div>
    <w:div w:id="1402175315">
      <w:bodyDiv w:val="1"/>
      <w:marLeft w:val="0"/>
      <w:marRight w:val="0"/>
      <w:marTop w:val="0"/>
      <w:marBottom w:val="0"/>
      <w:divBdr>
        <w:top w:val="none" w:sz="0" w:space="0" w:color="auto"/>
        <w:left w:val="none" w:sz="0" w:space="0" w:color="auto"/>
        <w:bottom w:val="none" w:sz="0" w:space="0" w:color="auto"/>
        <w:right w:val="none" w:sz="0" w:space="0" w:color="auto"/>
      </w:divBdr>
      <w:divsChild>
        <w:div w:id="1997149107">
          <w:marLeft w:val="0"/>
          <w:marRight w:val="0"/>
          <w:marTop w:val="0"/>
          <w:marBottom w:val="0"/>
          <w:divBdr>
            <w:top w:val="none" w:sz="0" w:space="0" w:color="auto"/>
            <w:left w:val="none" w:sz="0" w:space="0" w:color="auto"/>
            <w:bottom w:val="none" w:sz="0" w:space="0" w:color="auto"/>
            <w:right w:val="none" w:sz="0" w:space="0" w:color="auto"/>
          </w:divBdr>
          <w:divsChild>
            <w:div w:id="389428818">
              <w:marLeft w:val="0"/>
              <w:marRight w:val="0"/>
              <w:marTop w:val="0"/>
              <w:marBottom w:val="0"/>
              <w:divBdr>
                <w:top w:val="dashed" w:sz="2" w:space="0" w:color="FFFFFF"/>
                <w:left w:val="dashed" w:sz="2" w:space="0" w:color="FFFFFF"/>
                <w:bottom w:val="dashed" w:sz="2" w:space="0" w:color="FFFFFF"/>
                <w:right w:val="dashed" w:sz="2" w:space="0" w:color="FFFFFF"/>
              </w:divBdr>
              <w:divsChild>
                <w:div w:id="4133870">
                  <w:marLeft w:val="0"/>
                  <w:marRight w:val="0"/>
                  <w:marTop w:val="0"/>
                  <w:marBottom w:val="0"/>
                  <w:divBdr>
                    <w:top w:val="dashed" w:sz="2" w:space="0" w:color="FFFFFF"/>
                    <w:left w:val="dashed" w:sz="2" w:space="0" w:color="FFFFFF"/>
                    <w:bottom w:val="dashed" w:sz="2" w:space="0" w:color="FFFFFF"/>
                    <w:right w:val="dashed" w:sz="2" w:space="0" w:color="FFFFFF"/>
                  </w:divBdr>
                  <w:divsChild>
                    <w:div w:id="979460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673794">
                  <w:marLeft w:val="0"/>
                  <w:marRight w:val="0"/>
                  <w:marTop w:val="0"/>
                  <w:marBottom w:val="0"/>
                  <w:divBdr>
                    <w:top w:val="dashed" w:sz="2" w:space="0" w:color="FFFFFF"/>
                    <w:left w:val="dashed" w:sz="2" w:space="0" w:color="FFFFFF"/>
                    <w:bottom w:val="dashed" w:sz="2" w:space="0" w:color="FFFFFF"/>
                    <w:right w:val="dashed" w:sz="2" w:space="0" w:color="FFFFFF"/>
                  </w:divBdr>
                </w:div>
                <w:div w:id="916019449">
                  <w:marLeft w:val="0"/>
                  <w:marRight w:val="0"/>
                  <w:marTop w:val="0"/>
                  <w:marBottom w:val="0"/>
                  <w:divBdr>
                    <w:top w:val="dashed" w:sz="2" w:space="0" w:color="FFFFFF"/>
                    <w:left w:val="dashed" w:sz="2" w:space="0" w:color="FFFFFF"/>
                    <w:bottom w:val="dashed" w:sz="2" w:space="0" w:color="FFFFFF"/>
                    <w:right w:val="dashed" w:sz="2" w:space="0" w:color="FFFFFF"/>
                  </w:divBdr>
                  <w:divsChild>
                    <w:div w:id="19635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180736">
                  <w:marLeft w:val="0"/>
                  <w:marRight w:val="0"/>
                  <w:marTop w:val="0"/>
                  <w:marBottom w:val="0"/>
                  <w:divBdr>
                    <w:top w:val="dashed" w:sz="2" w:space="0" w:color="FFFFFF"/>
                    <w:left w:val="dashed" w:sz="2" w:space="0" w:color="FFFFFF"/>
                    <w:bottom w:val="dashed" w:sz="2" w:space="0" w:color="FFFFFF"/>
                    <w:right w:val="dashed" w:sz="2" w:space="0" w:color="FFFFFF"/>
                  </w:divBdr>
                </w:div>
                <w:div w:id="1368674145">
                  <w:marLeft w:val="0"/>
                  <w:marRight w:val="0"/>
                  <w:marTop w:val="0"/>
                  <w:marBottom w:val="0"/>
                  <w:divBdr>
                    <w:top w:val="dashed" w:sz="2" w:space="0" w:color="FFFFFF"/>
                    <w:left w:val="dashed" w:sz="2" w:space="0" w:color="FFFFFF"/>
                    <w:bottom w:val="dashed" w:sz="2" w:space="0" w:color="FFFFFF"/>
                    <w:right w:val="dashed" w:sz="2" w:space="0" w:color="FFFFFF"/>
                  </w:divBdr>
                </w:div>
                <w:div w:id="1870727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99539988">
      <w:bodyDiv w:val="1"/>
      <w:marLeft w:val="0"/>
      <w:marRight w:val="0"/>
      <w:marTop w:val="0"/>
      <w:marBottom w:val="0"/>
      <w:divBdr>
        <w:top w:val="none" w:sz="0" w:space="0" w:color="auto"/>
        <w:left w:val="none" w:sz="0" w:space="0" w:color="auto"/>
        <w:bottom w:val="none" w:sz="0" w:space="0" w:color="auto"/>
        <w:right w:val="none" w:sz="0" w:space="0" w:color="auto"/>
      </w:divBdr>
    </w:div>
    <w:div w:id="1505781492">
      <w:bodyDiv w:val="1"/>
      <w:marLeft w:val="0"/>
      <w:marRight w:val="0"/>
      <w:marTop w:val="0"/>
      <w:marBottom w:val="0"/>
      <w:divBdr>
        <w:top w:val="none" w:sz="0" w:space="0" w:color="auto"/>
        <w:left w:val="none" w:sz="0" w:space="0" w:color="auto"/>
        <w:bottom w:val="none" w:sz="0" w:space="0" w:color="auto"/>
        <w:right w:val="none" w:sz="0" w:space="0" w:color="auto"/>
      </w:divBdr>
      <w:divsChild>
        <w:div w:id="850685562">
          <w:marLeft w:val="0"/>
          <w:marRight w:val="0"/>
          <w:marTop w:val="0"/>
          <w:marBottom w:val="0"/>
          <w:divBdr>
            <w:top w:val="none" w:sz="0" w:space="0" w:color="auto"/>
            <w:left w:val="none" w:sz="0" w:space="0" w:color="auto"/>
            <w:bottom w:val="none" w:sz="0" w:space="0" w:color="auto"/>
            <w:right w:val="none" w:sz="0" w:space="0" w:color="auto"/>
          </w:divBdr>
          <w:divsChild>
            <w:div w:id="897135647">
              <w:marLeft w:val="0"/>
              <w:marRight w:val="0"/>
              <w:marTop w:val="0"/>
              <w:marBottom w:val="0"/>
              <w:divBdr>
                <w:top w:val="dashed" w:sz="2" w:space="0" w:color="FFFFFF"/>
                <w:left w:val="dashed" w:sz="2" w:space="0" w:color="FFFFFF"/>
                <w:bottom w:val="dashed" w:sz="2" w:space="0" w:color="FFFFFF"/>
                <w:right w:val="dashed" w:sz="2" w:space="0" w:color="FFFFFF"/>
              </w:divBdr>
              <w:divsChild>
                <w:div w:id="922838508">
                  <w:marLeft w:val="0"/>
                  <w:marRight w:val="0"/>
                  <w:marTop w:val="0"/>
                  <w:marBottom w:val="0"/>
                  <w:divBdr>
                    <w:top w:val="dashed" w:sz="2" w:space="0" w:color="FFFFFF"/>
                    <w:left w:val="dashed" w:sz="2" w:space="0" w:color="FFFFFF"/>
                    <w:bottom w:val="dashed" w:sz="2" w:space="0" w:color="FFFFFF"/>
                    <w:right w:val="dashed" w:sz="2" w:space="0" w:color="FFFFFF"/>
                  </w:divBdr>
                  <w:divsChild>
                    <w:div w:id="1318613381">
                      <w:marLeft w:val="0"/>
                      <w:marRight w:val="0"/>
                      <w:marTop w:val="0"/>
                      <w:marBottom w:val="0"/>
                      <w:divBdr>
                        <w:top w:val="dashed" w:sz="2" w:space="0" w:color="FFFFFF"/>
                        <w:left w:val="dashed" w:sz="2" w:space="0" w:color="FFFFFF"/>
                        <w:bottom w:val="dashed" w:sz="2" w:space="0" w:color="FFFFFF"/>
                        <w:right w:val="dashed" w:sz="2" w:space="0" w:color="FFFFFF"/>
                      </w:divBdr>
                    </w:div>
                    <w:div w:id="2064985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30546537">
      <w:bodyDiv w:val="1"/>
      <w:marLeft w:val="0"/>
      <w:marRight w:val="0"/>
      <w:marTop w:val="0"/>
      <w:marBottom w:val="0"/>
      <w:divBdr>
        <w:top w:val="none" w:sz="0" w:space="0" w:color="auto"/>
        <w:left w:val="none" w:sz="0" w:space="0" w:color="auto"/>
        <w:bottom w:val="none" w:sz="0" w:space="0" w:color="auto"/>
        <w:right w:val="none" w:sz="0" w:space="0" w:color="auto"/>
      </w:divBdr>
    </w:div>
    <w:div w:id="1639067230">
      <w:bodyDiv w:val="1"/>
      <w:marLeft w:val="0"/>
      <w:marRight w:val="0"/>
      <w:marTop w:val="0"/>
      <w:marBottom w:val="0"/>
      <w:divBdr>
        <w:top w:val="none" w:sz="0" w:space="0" w:color="auto"/>
        <w:left w:val="none" w:sz="0" w:space="0" w:color="auto"/>
        <w:bottom w:val="none" w:sz="0" w:space="0" w:color="auto"/>
        <w:right w:val="none" w:sz="0" w:space="0" w:color="auto"/>
      </w:divBdr>
    </w:div>
    <w:div w:id="1655720176">
      <w:bodyDiv w:val="1"/>
      <w:marLeft w:val="0"/>
      <w:marRight w:val="0"/>
      <w:marTop w:val="0"/>
      <w:marBottom w:val="0"/>
      <w:divBdr>
        <w:top w:val="none" w:sz="0" w:space="0" w:color="auto"/>
        <w:left w:val="none" w:sz="0" w:space="0" w:color="auto"/>
        <w:bottom w:val="none" w:sz="0" w:space="0" w:color="auto"/>
        <w:right w:val="none" w:sz="0" w:space="0" w:color="auto"/>
      </w:divBdr>
    </w:div>
    <w:div w:id="1681083347">
      <w:bodyDiv w:val="1"/>
      <w:marLeft w:val="0"/>
      <w:marRight w:val="0"/>
      <w:marTop w:val="0"/>
      <w:marBottom w:val="0"/>
      <w:divBdr>
        <w:top w:val="none" w:sz="0" w:space="0" w:color="auto"/>
        <w:left w:val="none" w:sz="0" w:space="0" w:color="auto"/>
        <w:bottom w:val="none" w:sz="0" w:space="0" w:color="auto"/>
        <w:right w:val="none" w:sz="0" w:space="0" w:color="auto"/>
      </w:divBdr>
    </w:div>
    <w:div w:id="1766994584">
      <w:bodyDiv w:val="1"/>
      <w:marLeft w:val="0"/>
      <w:marRight w:val="0"/>
      <w:marTop w:val="0"/>
      <w:marBottom w:val="0"/>
      <w:divBdr>
        <w:top w:val="none" w:sz="0" w:space="0" w:color="auto"/>
        <w:left w:val="none" w:sz="0" w:space="0" w:color="auto"/>
        <w:bottom w:val="none" w:sz="0" w:space="0" w:color="auto"/>
        <w:right w:val="none" w:sz="0" w:space="0" w:color="auto"/>
      </w:divBdr>
    </w:div>
    <w:div w:id="1807770621">
      <w:bodyDiv w:val="1"/>
      <w:marLeft w:val="0"/>
      <w:marRight w:val="0"/>
      <w:marTop w:val="0"/>
      <w:marBottom w:val="0"/>
      <w:divBdr>
        <w:top w:val="none" w:sz="0" w:space="0" w:color="auto"/>
        <w:left w:val="none" w:sz="0" w:space="0" w:color="auto"/>
        <w:bottom w:val="none" w:sz="0" w:space="0" w:color="auto"/>
        <w:right w:val="none" w:sz="0" w:space="0" w:color="auto"/>
      </w:divBdr>
    </w:div>
    <w:div w:id="1929851510">
      <w:bodyDiv w:val="1"/>
      <w:marLeft w:val="0"/>
      <w:marRight w:val="0"/>
      <w:marTop w:val="0"/>
      <w:marBottom w:val="0"/>
      <w:divBdr>
        <w:top w:val="none" w:sz="0" w:space="0" w:color="auto"/>
        <w:left w:val="none" w:sz="0" w:space="0" w:color="auto"/>
        <w:bottom w:val="none" w:sz="0" w:space="0" w:color="auto"/>
        <w:right w:val="none" w:sz="0" w:space="0" w:color="auto"/>
      </w:divBdr>
    </w:div>
    <w:div w:id="1931422865">
      <w:bodyDiv w:val="1"/>
      <w:marLeft w:val="0"/>
      <w:marRight w:val="0"/>
      <w:marTop w:val="0"/>
      <w:marBottom w:val="0"/>
      <w:divBdr>
        <w:top w:val="none" w:sz="0" w:space="0" w:color="auto"/>
        <w:left w:val="none" w:sz="0" w:space="0" w:color="auto"/>
        <w:bottom w:val="none" w:sz="0" w:space="0" w:color="auto"/>
        <w:right w:val="none" w:sz="0" w:space="0" w:color="auto"/>
      </w:divBdr>
      <w:divsChild>
        <w:div w:id="254629980">
          <w:marLeft w:val="0"/>
          <w:marRight w:val="0"/>
          <w:marTop w:val="0"/>
          <w:marBottom w:val="0"/>
          <w:divBdr>
            <w:top w:val="none" w:sz="0" w:space="0" w:color="auto"/>
            <w:left w:val="none" w:sz="0" w:space="0" w:color="auto"/>
            <w:bottom w:val="none" w:sz="0" w:space="0" w:color="auto"/>
            <w:right w:val="none" w:sz="0" w:space="0" w:color="auto"/>
          </w:divBdr>
          <w:divsChild>
            <w:div w:id="1265724080">
              <w:marLeft w:val="0"/>
              <w:marRight w:val="0"/>
              <w:marTop w:val="0"/>
              <w:marBottom w:val="0"/>
              <w:divBdr>
                <w:top w:val="dashed" w:sz="2" w:space="0" w:color="FFFFFF"/>
                <w:left w:val="dashed" w:sz="2" w:space="0" w:color="FFFFFF"/>
                <w:bottom w:val="dashed" w:sz="2" w:space="0" w:color="FFFFFF"/>
                <w:right w:val="dashed" w:sz="2" w:space="0" w:color="FFFFFF"/>
              </w:divBdr>
              <w:divsChild>
                <w:div w:id="2054696852">
                  <w:marLeft w:val="0"/>
                  <w:marRight w:val="0"/>
                  <w:marTop w:val="0"/>
                  <w:marBottom w:val="0"/>
                  <w:divBdr>
                    <w:top w:val="dashed" w:sz="2" w:space="0" w:color="FFFFFF"/>
                    <w:left w:val="dashed" w:sz="2" w:space="0" w:color="FFFFFF"/>
                    <w:bottom w:val="dashed" w:sz="2" w:space="0" w:color="FFFFFF"/>
                    <w:right w:val="dashed" w:sz="2" w:space="0" w:color="FFFFFF"/>
                  </w:divBdr>
                  <w:divsChild>
                    <w:div w:id="1381981397">
                      <w:marLeft w:val="0"/>
                      <w:marRight w:val="0"/>
                      <w:marTop w:val="0"/>
                      <w:marBottom w:val="0"/>
                      <w:divBdr>
                        <w:top w:val="dashed" w:sz="2" w:space="0" w:color="FFFFFF"/>
                        <w:left w:val="dashed" w:sz="2" w:space="0" w:color="FFFFFF"/>
                        <w:bottom w:val="dashed" w:sz="2" w:space="0" w:color="FFFFFF"/>
                        <w:right w:val="dashed" w:sz="2" w:space="0" w:color="FFFFFF"/>
                      </w:divBdr>
                    </w:div>
                    <w:div w:id="2066562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99653559">
      <w:bodyDiv w:val="1"/>
      <w:marLeft w:val="0"/>
      <w:marRight w:val="0"/>
      <w:marTop w:val="0"/>
      <w:marBottom w:val="0"/>
      <w:divBdr>
        <w:top w:val="none" w:sz="0" w:space="0" w:color="auto"/>
        <w:left w:val="none" w:sz="0" w:space="0" w:color="auto"/>
        <w:bottom w:val="none" w:sz="0" w:space="0" w:color="auto"/>
        <w:right w:val="none" w:sz="0" w:space="0" w:color="auto"/>
      </w:divBdr>
    </w:div>
    <w:div w:id="2082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hotnews.ro/stiri-finante_banci-25200505-cine-este-florin-spataru-propunerea-psd-pentru-postul-ministru-economiei.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tnews.ro/stiri-politic-25197358-profil-ministru-catalin-predoiu-pentru-cincea-oara-justiti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247C-BA5E-4310-8CFE-CC411085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3126</Words>
  <Characters>17822</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HOTĂRÂRE</vt:lpstr>
      <vt:lpstr>HOTĂRÂRE</vt:lpstr>
    </vt:vector>
  </TitlesOfParts>
  <Company>Ministerul Tineretului si Sportului</Company>
  <LinksUpToDate>false</LinksUpToDate>
  <CharactersWithSpaces>20907</CharactersWithSpaces>
  <SharedDoc>false</SharedDoc>
  <HLinks>
    <vt:vector size="12" baseType="variant">
      <vt:variant>
        <vt:i4>7405601</vt:i4>
      </vt:variant>
      <vt:variant>
        <vt:i4>3</vt:i4>
      </vt:variant>
      <vt:variant>
        <vt:i4>0</vt:i4>
      </vt:variant>
      <vt:variant>
        <vt:i4>5</vt:i4>
      </vt:variant>
      <vt:variant>
        <vt:lpwstr>https://gov.ro/ro/guvernul/cabinetul-de-ministri/ministrul-justitiei1608745197</vt:lpwstr>
      </vt:variant>
      <vt:variant>
        <vt:lpwstr/>
      </vt:variant>
      <vt:variant>
        <vt:i4>5308443</vt:i4>
      </vt:variant>
      <vt:variant>
        <vt:i4>0</vt:i4>
      </vt:variant>
      <vt:variant>
        <vt:i4>0</vt:i4>
      </vt:variant>
      <vt:variant>
        <vt:i4>5</vt:i4>
      </vt:variant>
      <vt:variant>
        <vt:lpwstr>https://gov.ro/ro/guvernul/cabinetul-de-ministri/ministrul-finantelor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subject/>
  <dc:creator>MTS</dc:creator>
  <cp:keywords/>
  <cp:lastModifiedBy>Anna.Dimitriu</cp:lastModifiedBy>
  <cp:revision>3</cp:revision>
  <cp:lastPrinted>2022-03-16T07:13:00Z</cp:lastPrinted>
  <dcterms:created xsi:type="dcterms:W3CDTF">2022-03-22T13:46:00Z</dcterms:created>
  <dcterms:modified xsi:type="dcterms:W3CDTF">2022-03-22T14:12:00Z</dcterms:modified>
</cp:coreProperties>
</file>