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DDFE" w14:textId="77777777" w:rsidR="005A64C8" w:rsidRPr="005F146D" w:rsidRDefault="005A64C8" w:rsidP="005A64C8">
      <w:pPr>
        <w:spacing w:line="240" w:lineRule="auto"/>
        <w:ind w:left="-426"/>
        <w:jc w:val="center"/>
        <w:rPr>
          <w:rFonts w:ascii="Times New Roman" w:hAnsi="Times New Roman"/>
          <w:b/>
          <w:color w:val="000000"/>
        </w:rPr>
      </w:pPr>
      <w:r w:rsidRPr="005F146D">
        <w:rPr>
          <w:rFonts w:ascii="Times New Roman" w:hAnsi="Times New Roman"/>
          <w:b/>
          <w:color w:val="000000"/>
        </w:rPr>
        <w:t>GUVERNUL ROMÂNIEI</w:t>
      </w:r>
    </w:p>
    <w:p w14:paraId="37FD39A2" w14:textId="77777777" w:rsidR="005A64C8" w:rsidRPr="005F146D" w:rsidRDefault="005A64C8" w:rsidP="005A64C8">
      <w:pPr>
        <w:spacing w:line="240" w:lineRule="auto"/>
        <w:ind w:left="-426"/>
        <w:jc w:val="center"/>
        <w:rPr>
          <w:rFonts w:ascii="Times New Roman" w:hAnsi="Times New Roman"/>
          <w:b/>
          <w:color w:val="000000"/>
        </w:rPr>
      </w:pPr>
    </w:p>
    <w:p w14:paraId="0898D16C" w14:textId="77777777" w:rsidR="005A64C8" w:rsidRPr="005F146D" w:rsidRDefault="005A64C8" w:rsidP="005A64C8">
      <w:pPr>
        <w:tabs>
          <w:tab w:val="center" w:pos="4680"/>
          <w:tab w:val="left" w:pos="5040"/>
          <w:tab w:val="left" w:pos="5760"/>
          <w:tab w:val="left" w:pos="6480"/>
          <w:tab w:val="right" w:pos="9360"/>
        </w:tabs>
        <w:spacing w:line="240" w:lineRule="auto"/>
        <w:ind w:left="-426"/>
        <w:jc w:val="center"/>
        <w:rPr>
          <w:rFonts w:ascii="Times New Roman" w:hAnsi="Times New Roman"/>
          <w:b/>
        </w:rPr>
      </w:pPr>
      <w:r w:rsidRPr="005F146D">
        <w:rPr>
          <w:rFonts w:ascii="Times New Roman" w:hAnsi="Times New Roman"/>
          <w:b/>
          <w:noProof/>
          <w:lang w:eastAsia="en-GB"/>
        </w:rPr>
        <w:drawing>
          <wp:inline distT="0" distB="0" distL="0" distR="0" wp14:anchorId="7BE898E5" wp14:editId="253E80A1">
            <wp:extent cx="1421546" cy="1074067"/>
            <wp:effectExtent l="0" t="0" r="0" b="0"/>
            <wp:docPr id="125192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808" cy="1083331"/>
                    </a:xfrm>
                    <a:prstGeom prst="rect">
                      <a:avLst/>
                    </a:prstGeom>
                    <a:noFill/>
                  </pic:spPr>
                </pic:pic>
              </a:graphicData>
            </a:graphic>
          </wp:inline>
        </w:drawing>
      </w:r>
    </w:p>
    <w:p w14:paraId="69A6E058" w14:textId="77777777" w:rsidR="005A64C8" w:rsidRPr="005F146D" w:rsidRDefault="005A64C8" w:rsidP="005A64C8">
      <w:pPr>
        <w:spacing w:line="240" w:lineRule="auto"/>
        <w:ind w:left="-426"/>
        <w:jc w:val="center"/>
        <w:rPr>
          <w:rFonts w:ascii="Times New Roman" w:hAnsi="Times New Roman"/>
          <w:b/>
          <w:color w:val="000000"/>
        </w:rPr>
      </w:pPr>
    </w:p>
    <w:p w14:paraId="41F96E14" w14:textId="77777777" w:rsidR="005A64C8" w:rsidRPr="005F146D" w:rsidRDefault="005A64C8" w:rsidP="005A64C8">
      <w:pPr>
        <w:spacing w:line="240" w:lineRule="auto"/>
        <w:ind w:left="-426"/>
        <w:jc w:val="center"/>
        <w:rPr>
          <w:rFonts w:ascii="Times New Roman" w:hAnsi="Times New Roman"/>
          <w:b/>
          <w:color w:val="000000"/>
        </w:rPr>
      </w:pPr>
      <w:r w:rsidRPr="005F146D">
        <w:rPr>
          <w:rFonts w:ascii="Times New Roman" w:hAnsi="Times New Roman"/>
          <w:b/>
          <w:color w:val="000000"/>
        </w:rPr>
        <w:t>ORDONANȚĂ DE URGENȚĂ</w:t>
      </w:r>
      <w:bookmarkStart w:id="0" w:name="_Hlk132027264"/>
    </w:p>
    <w:p w14:paraId="1900D481" w14:textId="77777777" w:rsidR="005A64C8" w:rsidRPr="005F146D" w:rsidRDefault="005A64C8" w:rsidP="005A64C8">
      <w:pPr>
        <w:spacing w:line="240" w:lineRule="auto"/>
        <w:ind w:left="-426"/>
        <w:jc w:val="center"/>
        <w:rPr>
          <w:rFonts w:ascii="Times New Roman" w:hAnsi="Times New Roman"/>
          <w:b/>
          <w:color w:val="000000"/>
        </w:rPr>
      </w:pPr>
    </w:p>
    <w:p w14:paraId="2050E034" w14:textId="7EB83436" w:rsidR="005A64C8" w:rsidRPr="005F146D" w:rsidRDefault="005A64C8" w:rsidP="005A64C8">
      <w:pPr>
        <w:spacing w:line="240" w:lineRule="auto"/>
        <w:ind w:left="-426"/>
        <w:jc w:val="center"/>
        <w:rPr>
          <w:rFonts w:ascii="Times New Roman" w:hAnsi="Times New Roman"/>
          <w:color w:val="000000"/>
        </w:rPr>
      </w:pPr>
      <w:r w:rsidRPr="005F146D">
        <w:rPr>
          <w:rFonts w:ascii="Times New Roman" w:hAnsi="Times New Roman"/>
          <w:b/>
          <w:color w:val="000000"/>
        </w:rPr>
        <w:t>privind modificarea Ordonanței de urgență</w:t>
      </w:r>
      <w:r w:rsidR="00B80348">
        <w:rPr>
          <w:rFonts w:ascii="Times New Roman" w:hAnsi="Times New Roman"/>
          <w:b/>
          <w:color w:val="000000"/>
        </w:rPr>
        <w:t xml:space="preserve"> a Guvernului</w:t>
      </w:r>
      <w:r w:rsidRPr="005F146D">
        <w:rPr>
          <w:rFonts w:ascii="Times New Roman" w:hAnsi="Times New Roman"/>
          <w:b/>
          <w:color w:val="000000"/>
        </w:rPr>
        <w:t xml:space="preserve"> nr. 59/200</w:t>
      </w:r>
      <w:r w:rsidR="00B80348">
        <w:rPr>
          <w:rFonts w:ascii="Times New Roman" w:hAnsi="Times New Roman"/>
          <w:b/>
          <w:color w:val="000000"/>
        </w:rPr>
        <w:t>0</w:t>
      </w:r>
      <w:r w:rsidRPr="005F146D">
        <w:rPr>
          <w:rFonts w:ascii="Times New Roman" w:hAnsi="Times New Roman"/>
          <w:b/>
          <w:color w:val="000000"/>
        </w:rPr>
        <w:t xml:space="preserve"> privind statutul personalului silvic</w:t>
      </w:r>
      <w:r w:rsidR="00BA1BF8" w:rsidRPr="005F146D">
        <w:rPr>
          <w:rFonts w:ascii="Times New Roman" w:hAnsi="Times New Roman"/>
          <w:b/>
          <w:color w:val="000000"/>
        </w:rPr>
        <w:t>,</w:t>
      </w:r>
      <w:r w:rsidR="00BA1BF8" w:rsidRPr="005F146D">
        <w:rPr>
          <w:rStyle w:val="Strong"/>
          <w:rFonts w:ascii="Times New Roman" w:hAnsi="Times New Roman" w:cs="Times New Roman"/>
          <w:b w:val="0"/>
          <w:bCs w:val="0"/>
          <w:color w:val="000000"/>
          <w:bdr w:val="none" w:sz="0" w:space="0" w:color="auto" w:frame="1"/>
          <w:shd w:val="clear" w:color="auto" w:fill="FFFFFF"/>
        </w:rPr>
        <w:t xml:space="preserve"> </w:t>
      </w:r>
      <w:r w:rsidR="00BA1BF8" w:rsidRPr="005F146D">
        <w:rPr>
          <w:rStyle w:val="Strong"/>
          <w:rFonts w:ascii="Times New Roman" w:hAnsi="Times New Roman" w:cs="Times New Roman"/>
          <w:color w:val="000000"/>
          <w:bdr w:val="none" w:sz="0" w:space="0" w:color="auto" w:frame="1"/>
          <w:shd w:val="clear" w:color="auto" w:fill="FFFFFF"/>
        </w:rPr>
        <w:t>aprobată cu modificări și completări prin Legea nr. 427/2001</w:t>
      </w:r>
    </w:p>
    <w:p w14:paraId="59B5EDBA" w14:textId="77777777" w:rsidR="005A64C8" w:rsidRPr="005F146D" w:rsidRDefault="005A64C8" w:rsidP="005A64C8">
      <w:pPr>
        <w:spacing w:line="240" w:lineRule="auto"/>
        <w:ind w:left="-426"/>
        <w:jc w:val="center"/>
        <w:rPr>
          <w:rFonts w:ascii="Times New Roman" w:hAnsi="Times New Roman"/>
          <w:b/>
          <w:color w:val="000000"/>
        </w:rPr>
      </w:pPr>
    </w:p>
    <w:p w14:paraId="336DD34F" w14:textId="360C1EDE" w:rsidR="00BA4AB9" w:rsidRPr="005F146D" w:rsidRDefault="00BA1BF8" w:rsidP="00BA4AB9">
      <w:pPr>
        <w:spacing w:line="240" w:lineRule="auto"/>
        <w:ind w:left="-426"/>
        <w:jc w:val="both"/>
        <w:rPr>
          <w:rFonts w:ascii="Times New Roman" w:hAnsi="Times New Roman" w:cs="Times New Roman"/>
        </w:rPr>
      </w:pPr>
      <w:bookmarkStart w:id="1" w:name="_Hlk66868183"/>
      <w:bookmarkEnd w:id="0"/>
      <w:r w:rsidRPr="005F146D">
        <w:rPr>
          <w:rFonts w:ascii="Times New Roman" w:eastAsia="Times New Roman" w:hAnsi="Times New Roman"/>
        </w:rPr>
        <w:t xml:space="preserve">     </w:t>
      </w:r>
      <w:r w:rsidR="00BA4AB9" w:rsidRPr="005F146D">
        <w:rPr>
          <w:rFonts w:ascii="Times New Roman" w:eastAsia="Times New Roman" w:hAnsi="Times New Roman"/>
        </w:rPr>
        <w:t xml:space="preserve">  </w:t>
      </w:r>
      <w:r w:rsidR="005A64C8" w:rsidRPr="005F146D">
        <w:rPr>
          <w:rFonts w:ascii="Times New Roman" w:eastAsia="Times New Roman" w:hAnsi="Times New Roman" w:cs="Times New Roman"/>
        </w:rPr>
        <w:t xml:space="preserve">Având în vedere </w:t>
      </w:r>
      <w:r w:rsidR="00BA4AB9" w:rsidRPr="005F146D">
        <w:rPr>
          <w:rFonts w:ascii="Times New Roman" w:hAnsi="Times New Roman" w:cs="Times New Roman"/>
        </w:rPr>
        <w:t>contextul economic actual care impune adoptarea de măsuri care să limiteze creșterea cheltuielilor permanente, p</w:t>
      </w:r>
      <w:r w:rsidR="00222FB4" w:rsidRPr="005F146D">
        <w:rPr>
          <w:rFonts w:ascii="Times New Roman" w:hAnsi="Times New Roman" w:cs="Times New Roman"/>
        </w:rPr>
        <w:t>â</w:t>
      </w:r>
      <w:r w:rsidR="00BA4AB9" w:rsidRPr="005F146D">
        <w:rPr>
          <w:rFonts w:ascii="Times New Roman" w:hAnsi="Times New Roman" w:cs="Times New Roman"/>
        </w:rPr>
        <w:t xml:space="preserve">nă la un nivel care să permită respectarea condiţionalităţilor asumate de Guvernul României, inclusiv în ceea ce </w:t>
      </w:r>
      <w:r w:rsidR="005F146D" w:rsidRPr="005F146D">
        <w:rPr>
          <w:rFonts w:ascii="Times New Roman" w:hAnsi="Times New Roman" w:cs="Times New Roman"/>
        </w:rPr>
        <w:t>privește</w:t>
      </w:r>
      <w:r w:rsidR="00BA4AB9" w:rsidRPr="005F146D">
        <w:rPr>
          <w:rFonts w:ascii="Times New Roman" w:hAnsi="Times New Roman" w:cs="Times New Roman"/>
        </w:rPr>
        <w:t xml:space="preserve"> nivelul deficitului bugetar și să evite crearea premiselor unui dezechilibru bugetar major,</w:t>
      </w:r>
    </w:p>
    <w:p w14:paraId="17505644" w14:textId="6473CCB1" w:rsidR="00BA4AB9" w:rsidRPr="005F146D" w:rsidRDefault="00BA4AB9" w:rsidP="00BA4AB9">
      <w:pPr>
        <w:ind w:left="-426" w:firstLine="426"/>
        <w:jc w:val="both"/>
        <w:rPr>
          <w:rFonts w:ascii="Times New Roman" w:hAnsi="Times New Roman" w:cs="Times New Roman"/>
        </w:rPr>
      </w:pPr>
      <w:r w:rsidRPr="005F146D">
        <w:rPr>
          <w:rFonts w:ascii="Times New Roman" w:hAnsi="Times New Roman" w:cs="Times New Roman"/>
        </w:rPr>
        <w:t xml:space="preserve">Luând în considerare faptul că unele din prevederile actuale ale </w:t>
      </w:r>
      <w:r w:rsidRPr="005F146D">
        <w:rPr>
          <w:rFonts w:ascii="Times New Roman" w:hAnsi="Times New Roman" w:cs="Times New Roman"/>
          <w:bCs/>
          <w:color w:val="000000"/>
        </w:rPr>
        <w:t>Ordonanței de urgență</w:t>
      </w:r>
      <w:r w:rsidR="00B80348">
        <w:rPr>
          <w:rFonts w:ascii="Times New Roman" w:hAnsi="Times New Roman" w:cs="Times New Roman"/>
          <w:bCs/>
          <w:color w:val="000000"/>
        </w:rPr>
        <w:t xml:space="preserve"> a Guvernului</w:t>
      </w:r>
      <w:r w:rsidRPr="005F146D">
        <w:rPr>
          <w:rFonts w:ascii="Times New Roman" w:hAnsi="Times New Roman" w:cs="Times New Roman"/>
          <w:bCs/>
          <w:color w:val="000000"/>
        </w:rPr>
        <w:t xml:space="preserve"> nr. 59/2</w:t>
      </w:r>
      <w:r w:rsidR="00B80348">
        <w:rPr>
          <w:rFonts w:ascii="Times New Roman" w:hAnsi="Times New Roman" w:cs="Times New Roman"/>
          <w:bCs/>
          <w:color w:val="000000"/>
        </w:rPr>
        <w:t>0</w:t>
      </w:r>
      <w:r w:rsidRPr="005F146D">
        <w:rPr>
          <w:rFonts w:ascii="Times New Roman" w:hAnsi="Times New Roman" w:cs="Times New Roman"/>
          <w:bCs/>
          <w:color w:val="000000"/>
        </w:rPr>
        <w:t xml:space="preserve">00 privind statutul personalului </w:t>
      </w:r>
      <w:r w:rsidRPr="00B80348">
        <w:rPr>
          <w:rFonts w:ascii="Times New Roman" w:hAnsi="Times New Roman" w:cs="Times New Roman"/>
          <w:bCs/>
          <w:color w:val="000000"/>
        </w:rPr>
        <w:t>silvic,</w:t>
      </w:r>
      <w:r w:rsidR="00B80348" w:rsidRPr="00B80348">
        <w:rPr>
          <w:rFonts w:ascii="Times New Roman" w:hAnsi="Times New Roman" w:cs="Times New Roman"/>
          <w:bCs/>
          <w:color w:val="000000"/>
        </w:rPr>
        <w:t xml:space="preserve"> aprobată cu modificări și completări prin Legea nr. 427/2001,</w:t>
      </w:r>
      <w:r w:rsidR="00B80348">
        <w:rPr>
          <w:rFonts w:ascii="Times New Roman" w:hAnsi="Times New Roman" w:cs="Times New Roman"/>
          <w:b/>
          <w:color w:val="000000"/>
        </w:rPr>
        <w:t xml:space="preserve"> </w:t>
      </w:r>
      <w:r w:rsidRPr="005F146D">
        <w:rPr>
          <w:rFonts w:ascii="Times New Roman" w:hAnsi="Times New Roman" w:cs="Times New Roman"/>
        </w:rPr>
        <w:t>cu modificările și completările ulterioare au condus la creșteri semnificative ale drepturilor personalului silvic, în corespondență directă cu majorările salariului minim brut garantat în plată, și în contradicție cu evoluția pieței lemnului din România</w:t>
      </w:r>
      <w:r w:rsidR="00222FB4" w:rsidRPr="005F146D">
        <w:rPr>
          <w:rFonts w:ascii="Times New Roman" w:hAnsi="Times New Roman" w:cs="Times New Roman"/>
        </w:rPr>
        <w:t>,</w:t>
      </w:r>
      <w:r w:rsidRPr="005F146D">
        <w:rPr>
          <w:rFonts w:ascii="Times New Roman" w:hAnsi="Times New Roman" w:cs="Times New Roman"/>
        </w:rPr>
        <w:t xml:space="preserve"> care în ultimii 2 ani a înregistrat scăderi semnificative, fapt nesustenabil din perspective bugetare,</w:t>
      </w:r>
    </w:p>
    <w:p w14:paraId="000A3D02" w14:textId="77777777" w:rsidR="00BA4AB9" w:rsidRPr="005F146D" w:rsidRDefault="00BA4AB9" w:rsidP="00BA4AB9">
      <w:pPr>
        <w:ind w:left="-426" w:firstLine="426"/>
        <w:jc w:val="both"/>
        <w:rPr>
          <w:rFonts w:ascii="Times New Roman" w:hAnsi="Times New Roman" w:cs="Times New Roman"/>
        </w:rPr>
      </w:pPr>
      <w:r w:rsidRPr="005F146D">
        <w:rPr>
          <w:rFonts w:ascii="Times New Roman" w:hAnsi="Times New Roman" w:cs="Times New Roman"/>
        </w:rPr>
        <w:t>Ținând seama de interdicția de a fi prevăzute în contractele individuale/colective de muncă ale operatorilor economici care aplică prevederile Legii nr. 296/2023</w:t>
      </w:r>
      <w:r w:rsidRPr="005F146D">
        <w:rPr>
          <w:rFonts w:ascii="Times New Roman" w:hAnsi="Times New Roman" w:cs="Times New Roman"/>
          <w:b/>
          <w:bCs/>
          <w:color w:val="00008B"/>
          <w:sz w:val="17"/>
          <w:szCs w:val="17"/>
          <w:shd w:val="clear" w:color="auto" w:fill="FFFFFF"/>
        </w:rPr>
        <w:t xml:space="preserve"> </w:t>
      </w:r>
      <w:r w:rsidRPr="005F146D">
        <w:rPr>
          <w:rFonts w:ascii="Times New Roman" w:hAnsi="Times New Roman" w:cs="Times New Roman"/>
          <w:color w:val="000000" w:themeColor="text1"/>
          <w:shd w:val="clear" w:color="auto" w:fill="FFFFFF"/>
        </w:rPr>
        <w:t>privind unele măsuri fiscal-bugetare pentru asigurarea sustenabilității financiare a României pe termen lung, cu modificările și completările ulterioare</w:t>
      </w:r>
      <w:r w:rsidRPr="005F146D">
        <w:rPr>
          <w:rFonts w:ascii="Times New Roman" w:hAnsi="Times New Roman" w:cs="Times New Roman"/>
        </w:rPr>
        <w:t>, începând cu 01.01.2025 a acordării de bonusuri, prime, plăți compensatorii, gratificații sau orice alte drepturi de natură salarială pentru retragerea din activitate ca urmare a pensionări</w:t>
      </w:r>
      <w:r w:rsidR="00222FB4" w:rsidRPr="005F146D">
        <w:rPr>
          <w:rFonts w:ascii="Times New Roman" w:hAnsi="Times New Roman" w:cs="Times New Roman"/>
        </w:rPr>
        <w:t>i,</w:t>
      </w:r>
    </w:p>
    <w:p w14:paraId="23D32216" w14:textId="0528ABCE" w:rsidR="00BA4AB9" w:rsidRPr="005F146D" w:rsidRDefault="00BA4AB9" w:rsidP="00BA4AB9">
      <w:pPr>
        <w:ind w:left="-426" w:firstLine="426"/>
        <w:jc w:val="both"/>
        <w:rPr>
          <w:rFonts w:ascii="Times New Roman" w:hAnsi="Times New Roman" w:cs="Times New Roman"/>
        </w:rPr>
      </w:pPr>
      <w:r w:rsidRPr="005F146D">
        <w:rPr>
          <w:rFonts w:ascii="Times New Roman" w:hAnsi="Times New Roman" w:cs="Times New Roman"/>
        </w:rPr>
        <w:t xml:space="preserve"> Având în vedere necesitatea </w:t>
      </w:r>
      <w:r w:rsidR="005F146D" w:rsidRPr="005F146D">
        <w:rPr>
          <w:rFonts w:ascii="Times New Roman" w:hAnsi="Times New Roman" w:cs="Times New Roman"/>
        </w:rPr>
        <w:t>intervenției</w:t>
      </w:r>
      <w:r w:rsidRPr="005F146D">
        <w:rPr>
          <w:rFonts w:ascii="Times New Roman" w:hAnsi="Times New Roman" w:cs="Times New Roman"/>
        </w:rPr>
        <w:t xml:space="preserve"> rapide a Guvernului cu măsuri prin care să combată efectele </w:t>
      </w:r>
      <w:r w:rsidR="00B80348" w:rsidRPr="005F146D">
        <w:rPr>
          <w:rFonts w:ascii="Times New Roman" w:hAnsi="Times New Roman" w:cs="Times New Roman"/>
        </w:rPr>
        <w:t>creșterii</w:t>
      </w:r>
      <w:r w:rsidRPr="005F146D">
        <w:rPr>
          <w:rFonts w:ascii="Times New Roman" w:hAnsi="Times New Roman" w:cs="Times New Roman"/>
        </w:rPr>
        <w:t xml:space="preserve"> </w:t>
      </w:r>
      <w:r w:rsidR="00B80348" w:rsidRPr="005F146D">
        <w:rPr>
          <w:rFonts w:ascii="Times New Roman" w:hAnsi="Times New Roman" w:cs="Times New Roman"/>
        </w:rPr>
        <w:t>prețurilor</w:t>
      </w:r>
      <w:r w:rsidRPr="005F146D">
        <w:rPr>
          <w:rFonts w:ascii="Times New Roman" w:hAnsi="Times New Roman" w:cs="Times New Roman"/>
        </w:rPr>
        <w:t xml:space="preserve"> </w:t>
      </w:r>
      <w:r w:rsidR="00B80348" w:rsidRPr="005F146D">
        <w:rPr>
          <w:rFonts w:ascii="Times New Roman" w:hAnsi="Times New Roman" w:cs="Times New Roman"/>
        </w:rPr>
        <w:t>și</w:t>
      </w:r>
      <w:r w:rsidRPr="005F146D">
        <w:rPr>
          <w:rFonts w:ascii="Times New Roman" w:hAnsi="Times New Roman" w:cs="Times New Roman"/>
        </w:rPr>
        <w:t xml:space="preserve"> a nivelului </w:t>
      </w:r>
      <w:r w:rsidR="00B80348" w:rsidRPr="005F146D">
        <w:rPr>
          <w:rFonts w:ascii="Times New Roman" w:hAnsi="Times New Roman" w:cs="Times New Roman"/>
        </w:rPr>
        <w:t>inflației</w:t>
      </w:r>
      <w:r w:rsidR="00222FB4" w:rsidRPr="005F146D">
        <w:rPr>
          <w:rFonts w:ascii="Times New Roman" w:hAnsi="Times New Roman" w:cs="Times New Roman"/>
        </w:rPr>
        <w:t>,</w:t>
      </w:r>
    </w:p>
    <w:p w14:paraId="75CF6DD9" w14:textId="5B5B337C" w:rsidR="00222FB4" w:rsidRPr="005F146D" w:rsidRDefault="00222FB4" w:rsidP="00BA4AB9">
      <w:pPr>
        <w:ind w:left="-426" w:firstLine="426"/>
        <w:jc w:val="both"/>
        <w:rPr>
          <w:rFonts w:ascii="Times New Roman" w:hAnsi="Times New Roman"/>
          <w:color w:val="1D2228"/>
        </w:rPr>
      </w:pPr>
      <w:r w:rsidRPr="005F146D">
        <w:rPr>
          <w:rFonts w:ascii="Times New Roman" w:eastAsia="Times New Roman" w:hAnsi="Times New Roman"/>
        </w:rPr>
        <w:t xml:space="preserve">Ca urmare a necesității corelării prevederilor </w:t>
      </w:r>
      <w:r w:rsidRPr="005F146D">
        <w:rPr>
          <w:rFonts w:ascii="Times New Roman" w:hAnsi="Times New Roman"/>
          <w:bCs/>
          <w:color w:val="000000"/>
        </w:rPr>
        <w:t>Ordonanței de urgență</w:t>
      </w:r>
      <w:r w:rsidR="00B80348">
        <w:rPr>
          <w:rFonts w:ascii="Times New Roman" w:hAnsi="Times New Roman"/>
          <w:bCs/>
          <w:color w:val="000000"/>
        </w:rPr>
        <w:t xml:space="preserve"> a Guvernului</w:t>
      </w:r>
      <w:r w:rsidRPr="005F146D">
        <w:rPr>
          <w:rFonts w:ascii="Times New Roman" w:hAnsi="Times New Roman"/>
          <w:bCs/>
          <w:color w:val="000000"/>
        </w:rPr>
        <w:t xml:space="preserve"> nr. 59/20</w:t>
      </w:r>
      <w:r w:rsidR="00B80348">
        <w:rPr>
          <w:rFonts w:ascii="Times New Roman" w:hAnsi="Times New Roman"/>
          <w:bCs/>
          <w:color w:val="000000"/>
        </w:rPr>
        <w:t>0</w:t>
      </w:r>
      <w:r w:rsidRPr="005F146D">
        <w:rPr>
          <w:rFonts w:ascii="Times New Roman" w:hAnsi="Times New Roman"/>
          <w:bCs/>
          <w:color w:val="000000"/>
        </w:rPr>
        <w:t>0 privind statutul personalului silvic,</w:t>
      </w:r>
      <w:r w:rsidRPr="005F146D">
        <w:rPr>
          <w:rStyle w:val="Strong"/>
          <w:rFonts w:ascii="Times New Roman" w:hAnsi="Times New Roman" w:cs="Times New Roman"/>
          <w:b w:val="0"/>
          <w:bCs w:val="0"/>
          <w:color w:val="000000"/>
          <w:bdr w:val="none" w:sz="0" w:space="0" w:color="auto" w:frame="1"/>
          <w:shd w:val="clear" w:color="auto" w:fill="FFFFFF"/>
        </w:rPr>
        <w:t xml:space="preserve"> aprobată cu modificări și completări prin Legea nr. 427/2001 cu prevederile </w:t>
      </w:r>
      <w:r w:rsidRPr="005F146D">
        <w:rPr>
          <w:rFonts w:ascii="Times New Roman" w:eastAsia="Times New Roman" w:hAnsi="Times New Roman"/>
        </w:rPr>
        <w:t>Legii nr. 331</w:t>
      </w:r>
      <w:r w:rsidRPr="005F146D">
        <w:rPr>
          <w:rFonts w:ascii="Times New Roman" w:hAnsi="Times New Roman"/>
        </w:rPr>
        <w:t>/2024 privind Codul silvic</w:t>
      </w:r>
      <w:r w:rsidRPr="005F146D">
        <w:rPr>
          <w:rFonts w:ascii="Times New Roman" w:hAnsi="Times New Roman"/>
          <w:color w:val="1D2228"/>
        </w:rPr>
        <w:t xml:space="preserve">, </w:t>
      </w:r>
    </w:p>
    <w:p w14:paraId="31B60CBA" w14:textId="77777777" w:rsidR="00BA4AB9" w:rsidRPr="005F146D" w:rsidRDefault="00BA4AB9" w:rsidP="00BA4AB9">
      <w:pPr>
        <w:ind w:left="-426" w:firstLine="426"/>
        <w:jc w:val="both"/>
        <w:rPr>
          <w:rFonts w:ascii="Times New Roman" w:hAnsi="Times New Roman" w:cs="Times New Roman"/>
          <w:b/>
          <w:bCs/>
          <w:u w:val="single"/>
        </w:rPr>
      </w:pPr>
      <w:r w:rsidRPr="005F146D">
        <w:rPr>
          <w:rFonts w:ascii="Times New Roman" w:hAnsi="Times New Roman" w:cs="Times New Roman"/>
        </w:rPr>
        <w:t>În acest context se impune adoptarea de măsuri care să limiteze creșterea cheltuielilor permanente, p</w:t>
      </w:r>
      <w:r w:rsidR="00222FB4" w:rsidRPr="005F146D">
        <w:rPr>
          <w:rFonts w:ascii="Times New Roman" w:hAnsi="Times New Roman" w:cs="Times New Roman"/>
        </w:rPr>
        <w:t>â</w:t>
      </w:r>
      <w:r w:rsidRPr="005F146D">
        <w:rPr>
          <w:rFonts w:ascii="Times New Roman" w:hAnsi="Times New Roman" w:cs="Times New Roman"/>
        </w:rPr>
        <w:t xml:space="preserve">nă la un nivel care să permită respectarea condiţionalităţilor asumate de Guvernul României, inclusiv în ceea ce </w:t>
      </w:r>
      <w:proofErr w:type="spellStart"/>
      <w:r w:rsidRPr="005F146D">
        <w:rPr>
          <w:rFonts w:ascii="Times New Roman" w:hAnsi="Times New Roman" w:cs="Times New Roman"/>
        </w:rPr>
        <w:t>priveşte</w:t>
      </w:r>
      <w:proofErr w:type="spellEnd"/>
      <w:r w:rsidRPr="005F146D">
        <w:rPr>
          <w:rFonts w:ascii="Times New Roman" w:hAnsi="Times New Roman" w:cs="Times New Roman"/>
        </w:rPr>
        <w:t xml:space="preserve"> nivelul deficitului bugetar și să evite crearea premiselor unui dezechilibru bugetar, cu consecințe negative asupra </w:t>
      </w:r>
      <w:proofErr w:type="spellStart"/>
      <w:r w:rsidRPr="005F146D">
        <w:rPr>
          <w:rFonts w:ascii="Times New Roman" w:hAnsi="Times New Roman" w:cs="Times New Roman"/>
        </w:rPr>
        <w:t>performanţelor</w:t>
      </w:r>
      <w:proofErr w:type="spellEnd"/>
      <w:r w:rsidRPr="005F146D">
        <w:rPr>
          <w:rFonts w:ascii="Times New Roman" w:hAnsi="Times New Roman" w:cs="Times New Roman"/>
        </w:rPr>
        <w:t xml:space="preserve"> fiscale </w:t>
      </w:r>
      <w:proofErr w:type="spellStart"/>
      <w:r w:rsidRPr="005F146D">
        <w:rPr>
          <w:rFonts w:ascii="Times New Roman" w:hAnsi="Times New Roman" w:cs="Times New Roman"/>
        </w:rPr>
        <w:t>şi</w:t>
      </w:r>
      <w:proofErr w:type="spellEnd"/>
      <w:r w:rsidRPr="005F146D">
        <w:rPr>
          <w:rFonts w:ascii="Times New Roman" w:hAnsi="Times New Roman" w:cs="Times New Roman"/>
        </w:rPr>
        <w:t xml:space="preserve"> externe ale României. </w:t>
      </w:r>
    </w:p>
    <w:p w14:paraId="30130ED1" w14:textId="77777777" w:rsidR="005A64C8" w:rsidRPr="005F146D" w:rsidRDefault="00222FB4" w:rsidP="005A64C8">
      <w:pPr>
        <w:tabs>
          <w:tab w:val="left" w:pos="1134"/>
        </w:tabs>
        <w:autoSpaceDE w:val="0"/>
        <w:autoSpaceDN w:val="0"/>
        <w:adjustRightInd w:val="0"/>
        <w:spacing w:line="276" w:lineRule="auto"/>
        <w:ind w:left="-426"/>
        <w:jc w:val="both"/>
        <w:rPr>
          <w:rFonts w:ascii="Times New Roman" w:hAnsi="Times New Roman"/>
          <w:bdr w:val="none" w:sz="0" w:space="0" w:color="auto" w:frame="1"/>
          <w:shd w:val="clear" w:color="auto" w:fill="FFFFFF"/>
        </w:rPr>
      </w:pPr>
      <w:r w:rsidRPr="005F146D">
        <w:rPr>
          <w:rFonts w:ascii="Times New Roman" w:hAnsi="Times New Roman"/>
        </w:rPr>
        <w:lastRenderedPageBreak/>
        <w:t xml:space="preserve">      </w:t>
      </w:r>
      <w:r w:rsidR="005A64C8" w:rsidRPr="005F146D">
        <w:rPr>
          <w:rFonts w:ascii="Times New Roman" w:hAnsi="Times New Roman"/>
        </w:rPr>
        <w:t>L</w:t>
      </w:r>
      <w:r w:rsidR="005A64C8" w:rsidRPr="005F146D">
        <w:rPr>
          <w:rFonts w:ascii="Times New Roman" w:hAnsi="Times New Roman"/>
          <w:bdr w:val="none" w:sz="0" w:space="0" w:color="auto" w:frame="1"/>
          <w:shd w:val="clear" w:color="auto" w:fill="FFFFFF"/>
        </w:rPr>
        <w:t xml:space="preserve">uând în considerare faptul că elementele sus-menționate constituie premisele unei situații extraordinare care impune adoptarea de măsuri imediate în vederea stabilirii cadrului normativ adecvat și că neadoptarea acestor măsuri ar avea consecințe negative asupra </w:t>
      </w:r>
      <w:r w:rsidRPr="005F146D">
        <w:rPr>
          <w:rFonts w:ascii="Times New Roman" w:hAnsi="Times New Roman"/>
          <w:bdr w:val="none" w:sz="0" w:space="0" w:color="auto" w:frame="1"/>
          <w:shd w:val="clear" w:color="auto" w:fill="FFFFFF"/>
        </w:rPr>
        <w:t>funcționării structurilor de administrare în domeniul silvic</w:t>
      </w:r>
      <w:r w:rsidR="005A64C8" w:rsidRPr="005F146D">
        <w:rPr>
          <w:rFonts w:ascii="Times New Roman" w:hAnsi="Times New Roman"/>
          <w:bdr w:val="none" w:sz="0" w:space="0" w:color="auto" w:frame="1"/>
          <w:shd w:val="clear" w:color="auto" w:fill="FFFFFF"/>
        </w:rPr>
        <w:t>,</w:t>
      </w:r>
    </w:p>
    <w:p w14:paraId="662C3A32" w14:textId="77777777" w:rsidR="005A64C8" w:rsidRPr="005F146D" w:rsidRDefault="005A64C8" w:rsidP="005A64C8">
      <w:pPr>
        <w:tabs>
          <w:tab w:val="left" w:pos="1134"/>
        </w:tabs>
        <w:autoSpaceDE w:val="0"/>
        <w:autoSpaceDN w:val="0"/>
        <w:adjustRightInd w:val="0"/>
        <w:spacing w:line="276" w:lineRule="auto"/>
        <w:ind w:left="-426"/>
        <w:jc w:val="both"/>
        <w:rPr>
          <w:rFonts w:ascii="Times New Roman" w:hAnsi="Times New Roman"/>
          <w:u w:val="single"/>
          <w:bdr w:val="none" w:sz="0" w:space="0" w:color="auto" w:frame="1"/>
          <w:shd w:val="clear" w:color="auto" w:fill="FFFFFF"/>
        </w:rPr>
      </w:pPr>
      <w:r w:rsidRPr="005F146D">
        <w:rPr>
          <w:rFonts w:ascii="Times New Roman" w:hAnsi="Times New Roman"/>
          <w:bdr w:val="none" w:sz="0" w:space="0" w:color="auto" w:frame="1"/>
          <w:shd w:val="clear" w:color="auto" w:fill="FFFFFF"/>
        </w:rPr>
        <w:t xml:space="preserve">În considerarea </w:t>
      </w:r>
      <w:r w:rsidRPr="005F146D">
        <w:rPr>
          <w:rFonts w:ascii="Times New Roman" w:hAnsi="Times New Roman"/>
        </w:rPr>
        <w:t xml:space="preserve">faptului că elementele mai sus menționate </w:t>
      </w:r>
      <w:r w:rsidRPr="005F146D">
        <w:rPr>
          <w:rFonts w:ascii="Times New Roman" w:hAnsi="Times New Roman"/>
          <w:bdr w:val="none" w:sz="0" w:space="0" w:color="auto" w:frame="1"/>
          <w:shd w:val="clear" w:color="auto" w:fill="FFFFFF"/>
        </w:rPr>
        <w:t xml:space="preserve">vizează interesul general public și constituie </w:t>
      </w:r>
      <w:r w:rsidRPr="005F146D">
        <w:rPr>
          <w:rFonts w:ascii="Times New Roman" w:hAnsi="Times New Roman"/>
        </w:rPr>
        <w:t xml:space="preserve">situații de urgență și extraordinare a căror reglementare nu poate fi amânată, </w:t>
      </w:r>
      <w:bookmarkEnd w:id="1"/>
    </w:p>
    <w:p w14:paraId="49C17AF0" w14:textId="77777777" w:rsidR="005A64C8" w:rsidRPr="005F146D" w:rsidRDefault="005A64C8" w:rsidP="005A64C8">
      <w:pPr>
        <w:tabs>
          <w:tab w:val="left" w:pos="1134"/>
        </w:tabs>
        <w:autoSpaceDE w:val="0"/>
        <w:autoSpaceDN w:val="0"/>
        <w:adjustRightInd w:val="0"/>
        <w:spacing w:line="276" w:lineRule="auto"/>
        <w:ind w:left="-426"/>
        <w:jc w:val="both"/>
        <w:rPr>
          <w:rFonts w:ascii="Times New Roman" w:hAnsi="Times New Roman"/>
          <w:b/>
          <w:bdr w:val="none" w:sz="0" w:space="0" w:color="auto" w:frame="1"/>
          <w:shd w:val="clear" w:color="auto" w:fill="FFFFFF"/>
        </w:rPr>
      </w:pPr>
      <w:r w:rsidRPr="005F146D">
        <w:rPr>
          <w:rFonts w:ascii="Times New Roman" w:hAnsi="Times New Roman"/>
          <w:bdr w:val="none" w:sz="0" w:space="0" w:color="auto" w:frame="1"/>
          <w:shd w:val="clear" w:color="auto" w:fill="FFFFFF"/>
        </w:rPr>
        <w:t xml:space="preserve">În temeiul </w:t>
      </w:r>
      <w:hyperlink r:id="rId8" w:anchor="A635" w:history="1">
        <w:r w:rsidRPr="005F146D">
          <w:rPr>
            <w:rFonts w:ascii="Times New Roman" w:hAnsi="Times New Roman"/>
            <w:bdr w:val="none" w:sz="0" w:space="0" w:color="auto" w:frame="1"/>
            <w:shd w:val="clear" w:color="auto" w:fill="FFFFFF"/>
          </w:rPr>
          <w:t>art. 115 alin. (4) din Constituția României, republicată</w:t>
        </w:r>
      </w:hyperlink>
      <w:r w:rsidRPr="005F146D">
        <w:rPr>
          <w:rFonts w:ascii="Times New Roman" w:hAnsi="Times New Roman"/>
          <w:bdr w:val="none" w:sz="0" w:space="0" w:color="auto" w:frame="1"/>
          <w:shd w:val="clear" w:color="auto" w:fill="FFFFFF"/>
        </w:rPr>
        <w:t xml:space="preserve">, </w:t>
      </w:r>
      <w:bookmarkStart w:id="2" w:name="do|pa5"/>
      <w:bookmarkEnd w:id="2"/>
    </w:p>
    <w:p w14:paraId="1E961CCF" w14:textId="77777777" w:rsidR="005A64C8" w:rsidRPr="005F146D" w:rsidRDefault="005A64C8" w:rsidP="005A64C8">
      <w:pPr>
        <w:tabs>
          <w:tab w:val="left" w:pos="1134"/>
        </w:tabs>
        <w:autoSpaceDE w:val="0"/>
        <w:autoSpaceDN w:val="0"/>
        <w:adjustRightInd w:val="0"/>
        <w:spacing w:after="0" w:line="240" w:lineRule="auto"/>
        <w:ind w:left="-426"/>
        <w:jc w:val="both"/>
        <w:rPr>
          <w:rFonts w:ascii="Times New Roman" w:hAnsi="Times New Roman"/>
          <w:bdr w:val="none" w:sz="0" w:space="0" w:color="auto" w:frame="1"/>
          <w:shd w:val="clear" w:color="auto" w:fill="FFFFFF"/>
        </w:rPr>
      </w:pPr>
      <w:r w:rsidRPr="005F146D">
        <w:rPr>
          <w:rFonts w:ascii="Times New Roman" w:hAnsi="Times New Roman"/>
          <w:b/>
          <w:bdr w:val="none" w:sz="0" w:space="0" w:color="auto" w:frame="1"/>
          <w:shd w:val="clear" w:color="auto" w:fill="FFFFFF"/>
        </w:rPr>
        <w:t>Guvernul României</w:t>
      </w:r>
      <w:r w:rsidRPr="005F146D">
        <w:rPr>
          <w:rFonts w:ascii="Times New Roman" w:hAnsi="Times New Roman"/>
          <w:bdr w:val="none" w:sz="0" w:space="0" w:color="auto" w:frame="1"/>
          <w:shd w:val="clear" w:color="auto" w:fill="FFFFFF"/>
        </w:rPr>
        <w:t xml:space="preserve"> adoptă prezenta ordonanță de urgență, </w:t>
      </w:r>
    </w:p>
    <w:p w14:paraId="7FDBFFF2" w14:textId="77777777" w:rsidR="005A64C8" w:rsidRPr="005F146D" w:rsidRDefault="005A64C8" w:rsidP="005A64C8">
      <w:pPr>
        <w:tabs>
          <w:tab w:val="left" w:pos="1134"/>
        </w:tabs>
        <w:autoSpaceDE w:val="0"/>
        <w:autoSpaceDN w:val="0"/>
        <w:adjustRightInd w:val="0"/>
        <w:spacing w:after="0" w:line="240" w:lineRule="auto"/>
        <w:ind w:left="-426"/>
        <w:jc w:val="both"/>
        <w:rPr>
          <w:rFonts w:ascii="Times New Roman" w:hAnsi="Times New Roman"/>
          <w:bdr w:val="none" w:sz="0" w:space="0" w:color="auto" w:frame="1"/>
          <w:shd w:val="clear" w:color="auto" w:fill="FFFFFF"/>
        </w:rPr>
      </w:pPr>
    </w:p>
    <w:p w14:paraId="35F6E372" w14:textId="77777777" w:rsidR="00222FB4" w:rsidRPr="005F146D" w:rsidRDefault="00222FB4" w:rsidP="005A64C8">
      <w:pPr>
        <w:tabs>
          <w:tab w:val="left" w:pos="1134"/>
        </w:tabs>
        <w:autoSpaceDE w:val="0"/>
        <w:autoSpaceDN w:val="0"/>
        <w:adjustRightInd w:val="0"/>
        <w:spacing w:after="0" w:line="240" w:lineRule="auto"/>
        <w:ind w:left="-426"/>
        <w:jc w:val="both"/>
        <w:rPr>
          <w:rFonts w:ascii="Times New Roman" w:hAnsi="Times New Roman"/>
          <w:bdr w:val="none" w:sz="0" w:space="0" w:color="auto" w:frame="1"/>
          <w:shd w:val="clear" w:color="auto" w:fill="FFFFFF"/>
        </w:rPr>
      </w:pPr>
    </w:p>
    <w:p w14:paraId="5B80620E" w14:textId="116D483D" w:rsidR="005A64C8" w:rsidRPr="005F146D" w:rsidRDefault="005A64C8" w:rsidP="00222FB4">
      <w:pPr>
        <w:tabs>
          <w:tab w:val="left" w:pos="142"/>
        </w:tabs>
        <w:autoSpaceDE w:val="0"/>
        <w:autoSpaceDN w:val="0"/>
        <w:adjustRightInd w:val="0"/>
        <w:spacing w:after="0" w:line="240" w:lineRule="auto"/>
        <w:ind w:left="-567" w:firstLine="425"/>
        <w:jc w:val="both"/>
        <w:rPr>
          <w:rFonts w:ascii="Times New Roman" w:eastAsia="Calibri" w:hAnsi="Times New Roman" w:cs="Times New Roman"/>
          <w:bCs/>
          <w:color w:val="000000" w:themeColor="text1"/>
          <w:kern w:val="0"/>
          <w14:ligatures w14:val="none"/>
        </w:rPr>
      </w:pPr>
      <w:r w:rsidRPr="005F146D">
        <w:rPr>
          <w:rFonts w:ascii="Times New Roman" w:eastAsia="Calibri" w:hAnsi="Times New Roman" w:cs="Times New Roman"/>
          <w:b/>
          <w:color w:val="000000" w:themeColor="text1"/>
          <w:kern w:val="0"/>
          <w14:ligatures w14:val="none"/>
        </w:rPr>
        <w:t>Art. I.</w:t>
      </w:r>
      <w:r w:rsidRPr="005F146D">
        <w:rPr>
          <w:rFonts w:ascii="Times New Roman" w:eastAsia="Calibri" w:hAnsi="Times New Roman" w:cs="Times New Roman"/>
          <w:bCs/>
          <w:color w:val="000000" w:themeColor="text1"/>
          <w:kern w:val="0"/>
          <w14:ligatures w14:val="none"/>
        </w:rPr>
        <w:t xml:space="preserve"> – Ordonanța de urgență</w:t>
      </w:r>
      <w:r w:rsidR="00B80348">
        <w:rPr>
          <w:rFonts w:ascii="Times New Roman" w:eastAsia="Calibri" w:hAnsi="Times New Roman" w:cs="Times New Roman"/>
          <w:bCs/>
          <w:color w:val="000000" w:themeColor="text1"/>
          <w:kern w:val="0"/>
          <w14:ligatures w14:val="none"/>
        </w:rPr>
        <w:t xml:space="preserve"> a Guvernului</w:t>
      </w:r>
      <w:r w:rsidRPr="005F146D">
        <w:rPr>
          <w:rFonts w:ascii="Times New Roman" w:eastAsia="Calibri" w:hAnsi="Times New Roman" w:cs="Times New Roman"/>
          <w:bCs/>
          <w:color w:val="000000" w:themeColor="text1"/>
          <w:kern w:val="0"/>
          <w14:ligatures w14:val="none"/>
        </w:rPr>
        <w:t xml:space="preserve"> nr. 59/2000 privind Statutul personalului silvic</w:t>
      </w:r>
      <w:r w:rsidR="00283D0C" w:rsidRPr="005F146D">
        <w:rPr>
          <w:rStyle w:val="Strong"/>
          <w:rFonts w:ascii="Times New Roman" w:hAnsi="Times New Roman" w:cs="Times New Roman"/>
          <w:b w:val="0"/>
          <w:bCs w:val="0"/>
          <w:color w:val="000000"/>
          <w:bdr w:val="none" w:sz="0" w:space="0" w:color="auto" w:frame="1"/>
          <w:shd w:val="clear" w:color="auto" w:fill="FFFFFF"/>
        </w:rPr>
        <w:t>, aprobată cu modificări și completări prin Legea nr. 427/2001</w:t>
      </w:r>
      <w:r w:rsidRPr="005F146D">
        <w:rPr>
          <w:rFonts w:ascii="Times New Roman" w:eastAsia="Calibri" w:hAnsi="Times New Roman" w:cs="Times New Roman"/>
          <w:b/>
          <w:bCs/>
          <w:color w:val="000000" w:themeColor="text1"/>
          <w:kern w:val="0"/>
          <w14:ligatures w14:val="none"/>
        </w:rPr>
        <w:t>,</w:t>
      </w:r>
      <w:r w:rsidRPr="005F146D">
        <w:rPr>
          <w:rFonts w:ascii="Times New Roman" w:eastAsia="Calibri" w:hAnsi="Times New Roman" w:cs="Times New Roman"/>
          <w:bCs/>
          <w:color w:val="000000" w:themeColor="text1"/>
          <w:kern w:val="0"/>
          <w14:ligatures w14:val="none"/>
        </w:rPr>
        <w:t xml:space="preserve"> publicată în Monitorul Oficial al României, Partea I, nr. 238 din </w:t>
      </w:r>
      <w:r w:rsidR="00283D0C" w:rsidRPr="005F146D">
        <w:rPr>
          <w:rFonts w:ascii="Times New Roman" w:eastAsia="Calibri" w:hAnsi="Times New Roman" w:cs="Times New Roman"/>
          <w:bCs/>
          <w:color w:val="000000" w:themeColor="text1"/>
          <w:kern w:val="0"/>
          <w14:ligatures w14:val="none"/>
        </w:rPr>
        <w:t>30 mai</w:t>
      </w:r>
      <w:r w:rsidRPr="005F146D">
        <w:rPr>
          <w:rFonts w:ascii="Times New Roman" w:eastAsia="Calibri" w:hAnsi="Times New Roman" w:cs="Times New Roman"/>
          <w:bCs/>
          <w:color w:val="000000" w:themeColor="text1"/>
          <w:kern w:val="0"/>
          <w14:ligatures w14:val="none"/>
        </w:rPr>
        <w:t xml:space="preserve"> 2000, </w:t>
      </w:r>
      <w:r w:rsidR="00283D0C" w:rsidRPr="005F146D">
        <w:rPr>
          <w:rFonts w:ascii="Times New Roman" w:eastAsia="Calibri" w:hAnsi="Times New Roman" w:cs="Times New Roman"/>
          <w:bCs/>
          <w:color w:val="000000" w:themeColor="text1"/>
          <w:kern w:val="0"/>
          <w14:ligatures w14:val="none"/>
        </w:rPr>
        <w:t xml:space="preserve">cu </w:t>
      </w:r>
      <w:r w:rsidRPr="005F146D">
        <w:rPr>
          <w:rFonts w:ascii="Times New Roman" w:eastAsia="Calibri" w:hAnsi="Times New Roman" w:cs="Times New Roman"/>
          <w:bCs/>
          <w:color w:val="000000" w:themeColor="text1"/>
          <w:kern w:val="0"/>
          <w14:ligatures w14:val="none"/>
        </w:rPr>
        <w:t>modifică</w:t>
      </w:r>
      <w:r w:rsidR="00283D0C" w:rsidRPr="005F146D">
        <w:rPr>
          <w:rFonts w:ascii="Times New Roman" w:eastAsia="Calibri" w:hAnsi="Times New Roman" w:cs="Times New Roman"/>
          <w:bCs/>
          <w:color w:val="000000" w:themeColor="text1"/>
          <w:kern w:val="0"/>
          <w14:ligatures w14:val="none"/>
        </w:rPr>
        <w:t xml:space="preserve">rile </w:t>
      </w:r>
      <w:r w:rsidRPr="005F146D">
        <w:rPr>
          <w:rFonts w:ascii="Times New Roman" w:eastAsia="Calibri" w:hAnsi="Times New Roman" w:cs="Times New Roman"/>
          <w:bCs/>
          <w:color w:val="000000" w:themeColor="text1"/>
          <w:kern w:val="0"/>
          <w14:ligatures w14:val="none"/>
        </w:rPr>
        <w:t>și complet</w:t>
      </w:r>
      <w:r w:rsidR="00283D0C" w:rsidRPr="005F146D">
        <w:rPr>
          <w:rFonts w:ascii="Times New Roman" w:eastAsia="Calibri" w:hAnsi="Times New Roman" w:cs="Times New Roman"/>
          <w:bCs/>
          <w:color w:val="000000" w:themeColor="text1"/>
          <w:kern w:val="0"/>
          <w14:ligatures w14:val="none"/>
        </w:rPr>
        <w:t xml:space="preserve">ările ulterioare, se modifică, </w:t>
      </w:r>
      <w:r w:rsidRPr="005F146D">
        <w:rPr>
          <w:rFonts w:ascii="Times New Roman" w:eastAsia="Calibri" w:hAnsi="Times New Roman" w:cs="Times New Roman"/>
          <w:bCs/>
          <w:color w:val="000000" w:themeColor="text1"/>
          <w:kern w:val="0"/>
          <w14:ligatures w14:val="none"/>
        </w:rPr>
        <w:t xml:space="preserve">după cum urmează: </w:t>
      </w:r>
    </w:p>
    <w:p w14:paraId="673EA486" w14:textId="77777777" w:rsidR="005A64C8" w:rsidRPr="005F146D" w:rsidRDefault="005A64C8" w:rsidP="00222FB4">
      <w:pPr>
        <w:tabs>
          <w:tab w:val="left" w:pos="142"/>
        </w:tabs>
        <w:autoSpaceDE w:val="0"/>
        <w:autoSpaceDN w:val="0"/>
        <w:adjustRightInd w:val="0"/>
        <w:spacing w:after="0" w:line="240" w:lineRule="auto"/>
        <w:ind w:left="-567" w:firstLine="425"/>
        <w:jc w:val="both"/>
        <w:rPr>
          <w:rFonts w:ascii="Times New Roman" w:eastAsia="Calibri" w:hAnsi="Times New Roman" w:cs="Times New Roman"/>
          <w:bCs/>
          <w:color w:val="000000" w:themeColor="text1"/>
          <w:kern w:val="0"/>
          <w14:ligatures w14:val="none"/>
        </w:rPr>
      </w:pPr>
    </w:p>
    <w:p w14:paraId="693AA908" w14:textId="77777777" w:rsidR="005A64C8" w:rsidRPr="005F146D" w:rsidRDefault="005A64C8" w:rsidP="00222FB4">
      <w:pPr>
        <w:numPr>
          <w:ilvl w:val="0"/>
          <w:numId w:val="1"/>
        </w:numPr>
        <w:tabs>
          <w:tab w:val="left" w:pos="142"/>
          <w:tab w:val="left" w:pos="851"/>
        </w:tabs>
        <w:spacing w:after="0" w:line="276" w:lineRule="auto"/>
        <w:ind w:left="-567" w:firstLine="425"/>
        <w:contextualSpacing/>
        <w:jc w:val="both"/>
        <w:rPr>
          <w:rFonts w:ascii="Times New Roman" w:hAnsi="Times New Roman" w:cs="Times New Roman"/>
          <w:b/>
          <w:color w:val="000000" w:themeColor="text1"/>
        </w:rPr>
      </w:pPr>
      <w:r w:rsidRPr="005F146D">
        <w:rPr>
          <w:rFonts w:ascii="Times New Roman" w:hAnsi="Times New Roman" w:cs="Times New Roman"/>
          <w:b/>
          <w:color w:val="000000" w:themeColor="text1"/>
        </w:rPr>
        <w:t xml:space="preserve">La articolul </w:t>
      </w:r>
      <w:r w:rsidR="00283D0C" w:rsidRPr="005F146D">
        <w:rPr>
          <w:rFonts w:ascii="Times New Roman" w:hAnsi="Times New Roman" w:cs="Times New Roman"/>
          <w:b/>
          <w:color w:val="000000" w:themeColor="text1"/>
        </w:rPr>
        <w:t>22</w:t>
      </w:r>
      <w:r w:rsidRPr="005F146D">
        <w:rPr>
          <w:rFonts w:ascii="Times New Roman" w:hAnsi="Times New Roman" w:cs="Times New Roman"/>
          <w:b/>
          <w:color w:val="000000" w:themeColor="text1"/>
        </w:rPr>
        <w:t xml:space="preserve"> alineatul (</w:t>
      </w:r>
      <w:r w:rsidR="00283D0C" w:rsidRPr="005F146D">
        <w:rPr>
          <w:rFonts w:ascii="Times New Roman" w:hAnsi="Times New Roman" w:cs="Times New Roman"/>
          <w:b/>
          <w:color w:val="000000" w:themeColor="text1"/>
        </w:rPr>
        <w:t>2</w:t>
      </w:r>
      <w:r w:rsidRPr="005F146D">
        <w:rPr>
          <w:rFonts w:ascii="Times New Roman" w:hAnsi="Times New Roman" w:cs="Times New Roman"/>
          <w:b/>
          <w:color w:val="000000" w:themeColor="text1"/>
        </w:rPr>
        <w:t>) se modifică și va avea următorul cuprins:</w:t>
      </w:r>
    </w:p>
    <w:p w14:paraId="0A737785" w14:textId="47BE03BC" w:rsidR="005A64C8" w:rsidRPr="005F146D" w:rsidRDefault="005A64C8" w:rsidP="00222FB4">
      <w:pPr>
        <w:tabs>
          <w:tab w:val="left" w:pos="142"/>
        </w:tabs>
        <w:ind w:left="-567" w:firstLine="425"/>
        <w:jc w:val="both"/>
        <w:rPr>
          <w:rFonts w:ascii="Times New Roman" w:hAnsi="Times New Roman" w:cs="Times New Roman"/>
          <w:color w:val="000000" w:themeColor="text1"/>
        </w:rPr>
      </w:pPr>
      <w:r w:rsidRPr="005F146D">
        <w:rPr>
          <w:rFonts w:ascii="Times New Roman" w:hAnsi="Times New Roman" w:cs="Times New Roman"/>
          <w:color w:val="000000" w:themeColor="text1"/>
        </w:rPr>
        <w:t xml:space="preserve"> </w:t>
      </w:r>
      <w:bookmarkStart w:id="3" w:name="_Hlk190164970"/>
      <w:r w:rsidRPr="005F146D">
        <w:rPr>
          <w:rFonts w:ascii="Times New Roman" w:hAnsi="Times New Roman" w:cs="Times New Roman"/>
          <w:color w:val="000000" w:themeColor="text1"/>
        </w:rPr>
        <w:t>„</w:t>
      </w:r>
      <w:bookmarkEnd w:id="3"/>
      <w:r w:rsidR="00283D0C" w:rsidRPr="005F146D">
        <w:rPr>
          <w:rFonts w:ascii="Times New Roman" w:hAnsi="Times New Roman" w:cs="Times New Roman"/>
          <w:color w:val="000000" w:themeColor="text1"/>
        </w:rPr>
        <w:t xml:space="preserve"> </w:t>
      </w:r>
      <w:r w:rsidR="00283D0C" w:rsidRPr="005F146D">
        <w:rPr>
          <w:rFonts w:ascii="Times New Roman" w:hAnsi="Times New Roman" w:cs="Times New Roman"/>
          <w:b/>
          <w:bCs/>
          <w:color w:val="000000" w:themeColor="text1"/>
        </w:rPr>
        <w:t>Art. 22.</w:t>
      </w:r>
      <w:r w:rsidR="00283D0C" w:rsidRPr="005F146D">
        <w:rPr>
          <w:rFonts w:ascii="Times New Roman" w:hAnsi="Times New Roman" w:cs="Times New Roman"/>
          <w:color w:val="000000" w:themeColor="text1"/>
        </w:rPr>
        <w:t>- (2) Indemnizația de grad profesional și prev</w:t>
      </w:r>
      <w:r w:rsidR="005F146D" w:rsidRPr="005F146D">
        <w:rPr>
          <w:rFonts w:ascii="Times New Roman" w:hAnsi="Times New Roman" w:cs="Times New Roman"/>
          <w:color w:val="000000" w:themeColor="text1"/>
        </w:rPr>
        <w:t>ederile</w:t>
      </w:r>
      <w:r w:rsidR="00283D0C" w:rsidRPr="005F146D">
        <w:rPr>
          <w:rFonts w:ascii="Times New Roman" w:hAnsi="Times New Roman" w:cs="Times New Roman"/>
          <w:color w:val="000000" w:themeColor="text1"/>
        </w:rPr>
        <w:t xml:space="preserve"> art. 137 alin. (4) din Legea nr. 331/2024 </w:t>
      </w:r>
      <w:r w:rsidR="00544AB4" w:rsidRPr="005F146D">
        <w:rPr>
          <w:rFonts w:ascii="Times New Roman" w:hAnsi="Times New Roman" w:cs="Times New Roman"/>
          <w:color w:val="000000" w:themeColor="text1"/>
        </w:rPr>
        <w:t xml:space="preserve">privind </w:t>
      </w:r>
      <w:r w:rsidR="00283D0C" w:rsidRPr="005F146D">
        <w:rPr>
          <w:rFonts w:ascii="Times New Roman" w:hAnsi="Times New Roman" w:cs="Times New Roman"/>
          <w:color w:val="000000" w:themeColor="text1"/>
        </w:rPr>
        <w:t xml:space="preserve"> Codul silvic reprezintă componente ale drepturilor salariale și se acordă lunar personalului silvic</w:t>
      </w:r>
      <w:r w:rsidR="004F7B07" w:rsidRPr="005F146D">
        <w:rPr>
          <w:rFonts w:ascii="Times New Roman" w:hAnsi="Times New Roman" w:cs="Times New Roman"/>
          <w:color w:val="000000" w:themeColor="text1"/>
        </w:rPr>
        <w:t xml:space="preserve"> prevăzut la art. 4, alin. (1)</w:t>
      </w:r>
      <w:r w:rsidR="00283D0C" w:rsidRPr="005F146D">
        <w:rPr>
          <w:rFonts w:ascii="Times New Roman" w:hAnsi="Times New Roman" w:cs="Times New Roman"/>
          <w:color w:val="000000" w:themeColor="text1"/>
        </w:rPr>
        <w:t>.</w:t>
      </w:r>
      <w:bookmarkStart w:id="4" w:name="_Hlk190164979"/>
      <w:r w:rsidRPr="005F146D">
        <w:rPr>
          <w:rFonts w:ascii="Times New Roman" w:hAnsi="Times New Roman" w:cs="Times New Roman"/>
          <w:color w:val="000000" w:themeColor="text1"/>
        </w:rPr>
        <w:t>”</w:t>
      </w:r>
      <w:bookmarkEnd w:id="4"/>
      <w:r w:rsidRPr="005F146D">
        <w:rPr>
          <w:rFonts w:ascii="Times New Roman" w:hAnsi="Times New Roman" w:cs="Times New Roman"/>
          <w:color w:val="000000" w:themeColor="text1"/>
        </w:rPr>
        <w:t xml:space="preserve"> </w:t>
      </w:r>
    </w:p>
    <w:p w14:paraId="0ABCD41B" w14:textId="77777777" w:rsidR="00A54014" w:rsidRPr="005F146D" w:rsidRDefault="00A54014" w:rsidP="00222FB4">
      <w:pPr>
        <w:pStyle w:val="ListParagraph"/>
        <w:numPr>
          <w:ilvl w:val="0"/>
          <w:numId w:val="1"/>
        </w:numPr>
        <w:tabs>
          <w:tab w:val="left" w:pos="142"/>
        </w:tabs>
        <w:ind w:left="-567" w:firstLine="425"/>
        <w:rPr>
          <w:rFonts w:ascii="Times New Roman" w:hAnsi="Times New Roman" w:cs="Times New Roman"/>
          <w:b/>
          <w:bCs/>
        </w:rPr>
      </w:pPr>
      <w:r w:rsidRPr="005F146D">
        <w:rPr>
          <w:rFonts w:ascii="Times New Roman" w:hAnsi="Times New Roman" w:cs="Times New Roman"/>
          <w:b/>
          <w:bCs/>
        </w:rPr>
        <w:t>Art. 25 se abrogă.</w:t>
      </w:r>
    </w:p>
    <w:p w14:paraId="6DACCBF1" w14:textId="77777777" w:rsidR="00A54014" w:rsidRPr="005F146D" w:rsidRDefault="00A54014" w:rsidP="00222FB4">
      <w:pPr>
        <w:numPr>
          <w:ilvl w:val="0"/>
          <w:numId w:val="1"/>
        </w:numPr>
        <w:tabs>
          <w:tab w:val="left" w:pos="142"/>
        </w:tabs>
        <w:spacing w:after="0" w:line="276" w:lineRule="auto"/>
        <w:ind w:left="-567" w:firstLine="425"/>
        <w:contextualSpacing/>
        <w:jc w:val="both"/>
        <w:rPr>
          <w:rFonts w:ascii="Times New Roman" w:hAnsi="Times New Roman" w:cs="Times New Roman"/>
          <w:b/>
          <w:color w:val="000000" w:themeColor="text1"/>
        </w:rPr>
      </w:pPr>
      <w:r w:rsidRPr="005F146D">
        <w:rPr>
          <w:rFonts w:ascii="Times New Roman" w:hAnsi="Times New Roman" w:cs="Times New Roman"/>
          <w:b/>
          <w:color w:val="000000" w:themeColor="text1"/>
        </w:rPr>
        <w:t>La articolul 33 alineatul (1) se modifică și va avea următorul cuprins:</w:t>
      </w:r>
    </w:p>
    <w:p w14:paraId="1918CC0C" w14:textId="0F958960" w:rsidR="00385367" w:rsidRPr="005F146D" w:rsidRDefault="00BE7E18" w:rsidP="00222FB4">
      <w:pPr>
        <w:tabs>
          <w:tab w:val="left" w:pos="142"/>
        </w:tabs>
        <w:autoSpaceDE w:val="0"/>
        <w:autoSpaceDN w:val="0"/>
        <w:adjustRightInd w:val="0"/>
        <w:spacing w:after="0" w:line="240" w:lineRule="auto"/>
        <w:ind w:left="-567" w:firstLine="425"/>
        <w:jc w:val="both"/>
        <w:rPr>
          <w:rFonts w:ascii="Times New Roman" w:hAnsi="Times New Roman" w:cs="Times New Roman"/>
          <w:color w:val="000000" w:themeColor="text1"/>
        </w:rPr>
      </w:pPr>
      <w:r w:rsidRPr="005F146D">
        <w:rPr>
          <w:rFonts w:ascii="Times New Roman" w:hAnsi="Times New Roman" w:cs="Times New Roman"/>
          <w:b/>
          <w:bCs/>
          <w:color w:val="000000" w:themeColor="text1"/>
        </w:rPr>
        <w:t xml:space="preserve">        </w:t>
      </w:r>
      <w:r w:rsidR="00A54014" w:rsidRPr="005F146D">
        <w:rPr>
          <w:rFonts w:ascii="Times New Roman" w:hAnsi="Times New Roman" w:cs="Times New Roman"/>
          <w:b/>
          <w:bCs/>
          <w:color w:val="000000" w:themeColor="text1"/>
        </w:rPr>
        <w:t>„</w:t>
      </w:r>
      <w:r w:rsidR="00385367" w:rsidRPr="005F146D">
        <w:rPr>
          <w:rFonts w:ascii="Times New Roman" w:hAnsi="Times New Roman" w:cs="Times New Roman"/>
          <w:b/>
          <w:bCs/>
          <w:color w:val="000000" w:themeColor="text1"/>
        </w:rPr>
        <w:t xml:space="preserve">Art. 33. </w:t>
      </w:r>
      <w:r w:rsidR="00385367" w:rsidRPr="005F146D">
        <w:rPr>
          <w:rFonts w:ascii="Times New Roman" w:hAnsi="Times New Roman" w:cs="Times New Roman"/>
          <w:color w:val="000000" w:themeColor="text1"/>
        </w:rPr>
        <w:t xml:space="preserve">- (1) Personalul silvic prevăzut la art. 4 alin. (1) al cărui </w:t>
      </w:r>
      <w:r w:rsidR="004F7B07" w:rsidRPr="005F146D">
        <w:rPr>
          <w:rFonts w:ascii="Times New Roman" w:hAnsi="Times New Roman" w:cs="Times New Roman"/>
          <w:color w:val="000000" w:themeColor="text1"/>
        </w:rPr>
        <w:t xml:space="preserve">venit salarial </w:t>
      </w:r>
      <w:r w:rsidR="00385367" w:rsidRPr="005F146D">
        <w:rPr>
          <w:rFonts w:ascii="Times New Roman" w:hAnsi="Times New Roman" w:cs="Times New Roman"/>
          <w:color w:val="000000" w:themeColor="text1"/>
        </w:rPr>
        <w:t xml:space="preserve">lunar net este mai mic decât salariul mediu brut pe economie are dreptul să primească, anual, gratuit, un volum de 6 mc lemn fasonat de foc. Contravaloarea lemnului </w:t>
      </w:r>
      <w:r w:rsidRPr="005F146D">
        <w:rPr>
          <w:rFonts w:ascii="Times New Roman" w:hAnsi="Times New Roman" w:cs="Times New Roman"/>
          <w:color w:val="000000" w:themeColor="text1"/>
        </w:rPr>
        <w:t xml:space="preserve">fasonat de foc </w:t>
      </w:r>
      <w:r w:rsidR="00385367" w:rsidRPr="005F146D">
        <w:rPr>
          <w:rFonts w:ascii="Times New Roman" w:hAnsi="Times New Roman" w:cs="Times New Roman"/>
          <w:color w:val="000000" w:themeColor="text1"/>
        </w:rPr>
        <w:t xml:space="preserve">se stabilește folosind media valorilor lemnului de foc din Lista </w:t>
      </w:r>
      <w:r w:rsidR="00A54014" w:rsidRPr="005F146D">
        <w:rPr>
          <w:rFonts w:ascii="Times New Roman" w:hAnsi="Times New Roman" w:cs="Times New Roman"/>
          <w:kern w:val="0"/>
        </w:rPr>
        <w:t>prețurilor de referință, pe specii și sortimente stabilite anual, pentru materialele lemnoase care nu se găsesc sau care nu pot fi identificate</w:t>
      </w:r>
      <w:r w:rsidRPr="005F146D">
        <w:rPr>
          <w:rFonts w:ascii="Times New Roman" w:hAnsi="Times New Roman" w:cs="Times New Roman"/>
          <w:kern w:val="0"/>
        </w:rPr>
        <w:t>,</w:t>
      </w:r>
      <w:r w:rsidR="00A54014" w:rsidRPr="005F146D">
        <w:rPr>
          <w:rFonts w:ascii="Times New Roman" w:hAnsi="Times New Roman" w:cs="Times New Roman"/>
          <w:kern w:val="0"/>
          <w:sz w:val="30"/>
          <w:szCs w:val="30"/>
        </w:rPr>
        <w:t xml:space="preserve"> </w:t>
      </w:r>
      <w:r w:rsidR="00385367" w:rsidRPr="005F146D">
        <w:rPr>
          <w:rFonts w:ascii="Times New Roman" w:hAnsi="Times New Roman" w:cs="Times New Roman"/>
          <w:color w:val="000000" w:themeColor="text1"/>
        </w:rPr>
        <w:t>aprobat</w:t>
      </w:r>
      <w:r w:rsidR="00A54014" w:rsidRPr="005F146D">
        <w:rPr>
          <w:rFonts w:ascii="Times New Roman" w:hAnsi="Times New Roman" w:cs="Times New Roman"/>
          <w:color w:val="000000" w:themeColor="text1"/>
        </w:rPr>
        <w:t>ă</w:t>
      </w:r>
      <w:r w:rsidR="00385367" w:rsidRPr="005F146D">
        <w:rPr>
          <w:rFonts w:ascii="Times New Roman" w:hAnsi="Times New Roman" w:cs="Times New Roman"/>
          <w:color w:val="000000" w:themeColor="text1"/>
        </w:rPr>
        <w:t xml:space="preserve"> în baza art. 152 alin. (</w:t>
      </w:r>
      <w:r w:rsidR="00EB3758" w:rsidRPr="005F146D">
        <w:rPr>
          <w:rFonts w:ascii="Times New Roman" w:hAnsi="Times New Roman" w:cs="Times New Roman"/>
          <w:color w:val="000000" w:themeColor="text1"/>
        </w:rPr>
        <w:t>6</w:t>
      </w:r>
      <w:r w:rsidR="00385367" w:rsidRPr="005F146D">
        <w:rPr>
          <w:rFonts w:ascii="Times New Roman" w:hAnsi="Times New Roman" w:cs="Times New Roman"/>
          <w:color w:val="000000" w:themeColor="text1"/>
        </w:rPr>
        <w:t xml:space="preserve">) din Legea nr. 331/2024 </w:t>
      </w:r>
      <w:r w:rsidR="00EB3758" w:rsidRPr="005F146D">
        <w:rPr>
          <w:rFonts w:ascii="Times New Roman" w:hAnsi="Times New Roman" w:cs="Times New Roman"/>
          <w:color w:val="000000" w:themeColor="text1"/>
        </w:rPr>
        <w:t>privind</w:t>
      </w:r>
      <w:r w:rsidR="00385367" w:rsidRPr="005F146D">
        <w:rPr>
          <w:rFonts w:ascii="Times New Roman" w:hAnsi="Times New Roman" w:cs="Times New Roman"/>
          <w:color w:val="000000" w:themeColor="text1"/>
        </w:rPr>
        <w:t xml:space="preserve"> Codul Silvic, se suportă de angajator și se prevede în bugetul de venituri și cheltuieli.</w:t>
      </w:r>
      <w:r w:rsidR="00A54014" w:rsidRPr="005F146D">
        <w:rPr>
          <w:rFonts w:ascii="Times New Roman" w:hAnsi="Times New Roman" w:cs="Times New Roman"/>
          <w:color w:val="000000" w:themeColor="text1"/>
        </w:rPr>
        <w:t>”</w:t>
      </w:r>
    </w:p>
    <w:p w14:paraId="6758A69F" w14:textId="77777777" w:rsidR="00EB3758" w:rsidRPr="005F146D" w:rsidRDefault="00EB3758" w:rsidP="00222FB4">
      <w:pPr>
        <w:tabs>
          <w:tab w:val="left" w:pos="142"/>
        </w:tabs>
        <w:autoSpaceDE w:val="0"/>
        <w:autoSpaceDN w:val="0"/>
        <w:adjustRightInd w:val="0"/>
        <w:spacing w:after="0" w:line="240" w:lineRule="auto"/>
        <w:ind w:left="-567" w:firstLine="425"/>
        <w:rPr>
          <w:rFonts w:ascii="Times New Roman" w:hAnsi="Times New Roman" w:cs="Times New Roman"/>
          <w:color w:val="000000" w:themeColor="text1"/>
        </w:rPr>
      </w:pPr>
    </w:p>
    <w:p w14:paraId="4EFD1FCA" w14:textId="77777777" w:rsidR="00385367" w:rsidRPr="005F146D" w:rsidRDefault="00385367" w:rsidP="00222FB4">
      <w:pPr>
        <w:pStyle w:val="ListParagraph"/>
        <w:numPr>
          <w:ilvl w:val="0"/>
          <w:numId w:val="1"/>
        </w:numPr>
        <w:tabs>
          <w:tab w:val="left" w:pos="142"/>
        </w:tabs>
        <w:ind w:left="-567" w:firstLine="425"/>
        <w:rPr>
          <w:rFonts w:ascii="Times New Roman" w:hAnsi="Times New Roman" w:cs="Times New Roman"/>
          <w:b/>
          <w:bCs/>
        </w:rPr>
      </w:pPr>
      <w:r w:rsidRPr="005F146D">
        <w:rPr>
          <w:rFonts w:ascii="Times New Roman" w:hAnsi="Times New Roman" w:cs="Times New Roman"/>
          <w:b/>
          <w:bCs/>
        </w:rPr>
        <w:t>Art. 46 alin. (4) se abrogă.</w:t>
      </w:r>
    </w:p>
    <w:p w14:paraId="5FB97627" w14:textId="77777777" w:rsidR="00BE7E18" w:rsidRPr="005F146D" w:rsidRDefault="00BE7E18" w:rsidP="00BE7E18">
      <w:pPr>
        <w:pStyle w:val="NormalWeb"/>
        <w:spacing w:before="0" w:beforeAutospacing="0" w:after="160" w:afterAutospacing="0" w:line="276" w:lineRule="auto"/>
        <w:ind w:left="720"/>
        <w:jc w:val="center"/>
        <w:rPr>
          <w:b/>
          <w:color w:val="000000" w:themeColor="text1"/>
        </w:rPr>
      </w:pPr>
    </w:p>
    <w:p w14:paraId="68F693FA" w14:textId="77777777" w:rsidR="00BE7E18" w:rsidRPr="005F146D" w:rsidRDefault="00BE7E18" w:rsidP="00BE7E18">
      <w:pPr>
        <w:pStyle w:val="NormalWeb"/>
        <w:spacing w:before="0" w:beforeAutospacing="0" w:after="160" w:afterAutospacing="0" w:line="276" w:lineRule="auto"/>
        <w:ind w:left="720"/>
        <w:jc w:val="center"/>
        <w:rPr>
          <w:b/>
          <w:color w:val="000000" w:themeColor="text1"/>
        </w:rPr>
      </w:pPr>
    </w:p>
    <w:p w14:paraId="5697C78B" w14:textId="77777777" w:rsidR="00BE7E18" w:rsidRPr="005F146D" w:rsidRDefault="00BE7E18" w:rsidP="00BE7E18">
      <w:pPr>
        <w:pStyle w:val="NormalWeb"/>
        <w:spacing w:before="0" w:beforeAutospacing="0" w:after="160" w:afterAutospacing="0" w:line="276" w:lineRule="auto"/>
        <w:ind w:left="720"/>
        <w:jc w:val="center"/>
        <w:rPr>
          <w:b/>
          <w:color w:val="000000" w:themeColor="text1"/>
        </w:rPr>
      </w:pPr>
    </w:p>
    <w:p w14:paraId="17CF04A7" w14:textId="77777777" w:rsidR="00BE7E18" w:rsidRPr="005F146D" w:rsidRDefault="00BE7E18" w:rsidP="00BE7E18">
      <w:pPr>
        <w:pStyle w:val="NormalWeb"/>
        <w:spacing w:before="0" w:beforeAutospacing="0" w:after="160" w:afterAutospacing="0" w:line="276" w:lineRule="auto"/>
        <w:ind w:left="720"/>
        <w:jc w:val="center"/>
        <w:rPr>
          <w:b/>
          <w:color w:val="000000" w:themeColor="text1"/>
        </w:rPr>
      </w:pPr>
      <w:r w:rsidRPr="005F146D">
        <w:rPr>
          <w:b/>
          <w:color w:val="000000" w:themeColor="text1"/>
        </w:rPr>
        <w:t>PRIM-MINISTRU</w:t>
      </w:r>
    </w:p>
    <w:p w14:paraId="7BF23662" w14:textId="77777777" w:rsidR="00BE7E18" w:rsidRPr="005F146D" w:rsidRDefault="00BE7E18" w:rsidP="00BE7E18">
      <w:pPr>
        <w:pStyle w:val="NormalWeb"/>
        <w:spacing w:before="0" w:beforeAutospacing="0" w:after="160" w:afterAutospacing="0" w:line="276" w:lineRule="auto"/>
        <w:ind w:left="720"/>
        <w:jc w:val="center"/>
        <w:rPr>
          <w:color w:val="000000" w:themeColor="text1"/>
        </w:rPr>
      </w:pPr>
      <w:r w:rsidRPr="005F146D">
        <w:rPr>
          <w:b/>
          <w:color w:val="000000" w:themeColor="text1"/>
        </w:rPr>
        <w:t>ION-MARCEL CIOLACU</w:t>
      </w:r>
    </w:p>
    <w:p w14:paraId="161D44E4" w14:textId="77777777" w:rsidR="00385367" w:rsidRPr="00385367" w:rsidRDefault="00385367" w:rsidP="005A64C8">
      <w:pPr>
        <w:ind w:left="-426"/>
      </w:pPr>
    </w:p>
    <w:sectPr w:rsidR="00385367" w:rsidRPr="00385367" w:rsidSect="007572B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0A45" w14:textId="77777777" w:rsidR="00D54CEA" w:rsidRDefault="00D54CEA" w:rsidP="00D54CEA">
      <w:pPr>
        <w:spacing w:after="0" w:line="240" w:lineRule="auto"/>
      </w:pPr>
      <w:r>
        <w:separator/>
      </w:r>
    </w:p>
  </w:endnote>
  <w:endnote w:type="continuationSeparator" w:id="0">
    <w:p w14:paraId="57293658" w14:textId="77777777" w:rsidR="00D54CEA" w:rsidRDefault="00D54CEA" w:rsidP="00D5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3EEB" w14:textId="77777777" w:rsidR="00D54CEA" w:rsidRDefault="00D54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AA7A" w14:textId="77777777" w:rsidR="00D54CEA" w:rsidRDefault="00D54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4D1E" w14:textId="77777777" w:rsidR="00D54CEA" w:rsidRDefault="00D54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73DBD" w14:textId="77777777" w:rsidR="00D54CEA" w:rsidRDefault="00D54CEA" w:rsidP="00D54CEA">
      <w:pPr>
        <w:spacing w:after="0" w:line="240" w:lineRule="auto"/>
      </w:pPr>
      <w:r>
        <w:separator/>
      </w:r>
    </w:p>
  </w:footnote>
  <w:footnote w:type="continuationSeparator" w:id="0">
    <w:p w14:paraId="62F86D29" w14:textId="77777777" w:rsidR="00D54CEA" w:rsidRDefault="00D54CEA" w:rsidP="00D5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892B" w14:textId="4365D284" w:rsidR="00D54CEA" w:rsidRDefault="007572B2">
    <w:pPr>
      <w:pStyle w:val="Header"/>
    </w:pPr>
    <w:r>
      <w:rPr>
        <w:noProof/>
      </w:rPr>
      <w:pict w14:anchorId="0057C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2297" o:spid="_x0000_s2050" type="#_x0000_t136" style="position:absolute;margin-left:0;margin-top:0;width:478.6pt;height:239.3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115E" w14:textId="500EB23A" w:rsidR="00D54CEA" w:rsidRDefault="007572B2">
    <w:pPr>
      <w:pStyle w:val="Header"/>
    </w:pPr>
    <w:r>
      <w:rPr>
        <w:noProof/>
      </w:rPr>
      <w:pict w14:anchorId="30E80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2298" o:spid="_x0000_s2051" type="#_x0000_t136" style="position:absolute;margin-left:0;margin-top:0;width:478.6pt;height:239.3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6A4A" w14:textId="6A8074DF" w:rsidR="00D54CEA" w:rsidRDefault="007572B2">
    <w:pPr>
      <w:pStyle w:val="Header"/>
    </w:pPr>
    <w:r>
      <w:rPr>
        <w:noProof/>
      </w:rPr>
      <w:pict w14:anchorId="0E263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2296" o:spid="_x0000_s2049" type="#_x0000_t136" style="position:absolute;margin-left:0;margin-top:0;width:478.6pt;height:239.3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3249E"/>
    <w:multiLevelType w:val="hybridMultilevel"/>
    <w:tmpl w:val="6180CC0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DAF45DA"/>
    <w:multiLevelType w:val="hybridMultilevel"/>
    <w:tmpl w:val="06FC39D0"/>
    <w:lvl w:ilvl="0" w:tplc="024ECFEC">
      <w:start w:val="1"/>
      <w:numFmt w:val="decimal"/>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692298424">
    <w:abstractNumId w:val="1"/>
  </w:num>
  <w:num w:numId="2" w16cid:durableId="203969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67"/>
    <w:rsid w:val="0011153E"/>
    <w:rsid w:val="00222FB4"/>
    <w:rsid w:val="00283D0C"/>
    <w:rsid w:val="00385367"/>
    <w:rsid w:val="00472F94"/>
    <w:rsid w:val="004F7B07"/>
    <w:rsid w:val="00535D74"/>
    <w:rsid w:val="00544AB4"/>
    <w:rsid w:val="005637DC"/>
    <w:rsid w:val="005A64C8"/>
    <w:rsid w:val="005F146D"/>
    <w:rsid w:val="007572B2"/>
    <w:rsid w:val="0085496D"/>
    <w:rsid w:val="00A124AC"/>
    <w:rsid w:val="00A54014"/>
    <w:rsid w:val="00A734DF"/>
    <w:rsid w:val="00A911FB"/>
    <w:rsid w:val="00B80348"/>
    <w:rsid w:val="00BA1BF8"/>
    <w:rsid w:val="00BA1C14"/>
    <w:rsid w:val="00BA4AB9"/>
    <w:rsid w:val="00BE7E18"/>
    <w:rsid w:val="00C25520"/>
    <w:rsid w:val="00D54CEA"/>
    <w:rsid w:val="00DF776A"/>
    <w:rsid w:val="00EB3758"/>
    <w:rsid w:val="00F04FEA"/>
    <w:rsid w:val="00F428DE"/>
    <w:rsid w:val="00F7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04F64"/>
  <w15:chartTrackingRefBased/>
  <w15:docId w15:val="{0DB636CA-0E00-424E-B7C1-D4F35BEF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385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5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3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53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53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5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53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3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3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53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5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367"/>
    <w:rPr>
      <w:rFonts w:eastAsiaTheme="majorEastAsia" w:cstheme="majorBidi"/>
      <w:color w:val="272727" w:themeColor="text1" w:themeTint="D8"/>
    </w:rPr>
  </w:style>
  <w:style w:type="paragraph" w:styleId="Title">
    <w:name w:val="Title"/>
    <w:basedOn w:val="Normal"/>
    <w:next w:val="Normal"/>
    <w:link w:val="TitleChar"/>
    <w:uiPriority w:val="10"/>
    <w:qFormat/>
    <w:rsid w:val="00385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367"/>
    <w:pPr>
      <w:spacing w:before="160"/>
      <w:jc w:val="center"/>
    </w:pPr>
    <w:rPr>
      <w:i/>
      <w:iCs/>
      <w:color w:val="404040" w:themeColor="text1" w:themeTint="BF"/>
    </w:rPr>
  </w:style>
  <w:style w:type="character" w:customStyle="1" w:styleId="QuoteChar">
    <w:name w:val="Quote Char"/>
    <w:basedOn w:val="DefaultParagraphFont"/>
    <w:link w:val="Quote"/>
    <w:uiPriority w:val="29"/>
    <w:rsid w:val="00385367"/>
    <w:rPr>
      <w:i/>
      <w:iCs/>
      <w:color w:val="404040" w:themeColor="text1" w:themeTint="BF"/>
    </w:rPr>
  </w:style>
  <w:style w:type="paragraph" w:styleId="ListParagraph">
    <w:name w:val="List Paragraph"/>
    <w:basedOn w:val="Normal"/>
    <w:uiPriority w:val="34"/>
    <w:qFormat/>
    <w:rsid w:val="00385367"/>
    <w:pPr>
      <w:ind w:left="720"/>
      <w:contextualSpacing/>
    </w:pPr>
  </w:style>
  <w:style w:type="character" w:styleId="IntenseEmphasis">
    <w:name w:val="Intense Emphasis"/>
    <w:basedOn w:val="DefaultParagraphFont"/>
    <w:uiPriority w:val="21"/>
    <w:qFormat/>
    <w:rsid w:val="00385367"/>
    <w:rPr>
      <w:i/>
      <w:iCs/>
      <w:color w:val="2F5496" w:themeColor="accent1" w:themeShade="BF"/>
    </w:rPr>
  </w:style>
  <w:style w:type="paragraph" w:styleId="IntenseQuote">
    <w:name w:val="Intense Quote"/>
    <w:basedOn w:val="Normal"/>
    <w:next w:val="Normal"/>
    <w:link w:val="IntenseQuoteChar"/>
    <w:uiPriority w:val="30"/>
    <w:qFormat/>
    <w:rsid w:val="00385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5367"/>
    <w:rPr>
      <w:i/>
      <w:iCs/>
      <w:color w:val="2F5496" w:themeColor="accent1" w:themeShade="BF"/>
    </w:rPr>
  </w:style>
  <w:style w:type="character" w:styleId="IntenseReference">
    <w:name w:val="Intense Reference"/>
    <w:basedOn w:val="DefaultParagraphFont"/>
    <w:uiPriority w:val="32"/>
    <w:qFormat/>
    <w:rsid w:val="00385367"/>
    <w:rPr>
      <w:b/>
      <w:bCs/>
      <w:smallCaps/>
      <w:color w:val="2F5496" w:themeColor="accent1" w:themeShade="BF"/>
      <w:spacing w:val="5"/>
    </w:rPr>
  </w:style>
  <w:style w:type="paragraph" w:customStyle="1" w:styleId="al">
    <w:name w:val="a_l"/>
    <w:basedOn w:val="Normal"/>
    <w:rsid w:val="00385367"/>
    <w:pPr>
      <w:spacing w:after="0" w:line="240" w:lineRule="auto"/>
      <w:jc w:val="both"/>
    </w:pPr>
    <w:rPr>
      <w:rFonts w:ascii="Times New Roman" w:eastAsiaTheme="minorEastAsia" w:hAnsi="Times New Roman" w:cs="Times New Roman"/>
      <w:kern w:val="0"/>
    </w:rPr>
  </w:style>
  <w:style w:type="character" w:styleId="HTMLCode">
    <w:name w:val="HTML Code"/>
    <w:basedOn w:val="DefaultParagraphFont"/>
    <w:uiPriority w:val="99"/>
    <w:semiHidden/>
    <w:unhideWhenUsed/>
    <w:rsid w:val="005A64C8"/>
    <w:rPr>
      <w:rFonts w:ascii="Courier New" w:eastAsia="Times New Roman" w:hAnsi="Courier New" w:cs="Courier New"/>
      <w:sz w:val="20"/>
      <w:szCs w:val="20"/>
    </w:rPr>
  </w:style>
  <w:style w:type="character" w:styleId="Strong">
    <w:name w:val="Strong"/>
    <w:basedOn w:val="DefaultParagraphFont"/>
    <w:uiPriority w:val="22"/>
    <w:qFormat/>
    <w:rsid w:val="00283D0C"/>
    <w:rPr>
      <w:b/>
      <w:bCs/>
    </w:rPr>
  </w:style>
  <w:style w:type="paragraph" w:styleId="NormalWeb">
    <w:name w:val="Normal (Web)"/>
    <w:basedOn w:val="Normal"/>
    <w:uiPriority w:val="99"/>
    <w:unhideWhenUsed/>
    <w:rsid w:val="00BE7E1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4F7B07"/>
    <w:pPr>
      <w:spacing w:after="0" w:line="240" w:lineRule="auto"/>
    </w:pPr>
  </w:style>
  <w:style w:type="paragraph" w:styleId="Header">
    <w:name w:val="header"/>
    <w:basedOn w:val="Normal"/>
    <w:link w:val="HeaderChar"/>
    <w:uiPriority w:val="99"/>
    <w:unhideWhenUsed/>
    <w:rsid w:val="00D5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EA"/>
    <w:rPr>
      <w:lang w:val="ro-RO"/>
    </w:rPr>
  </w:style>
  <w:style w:type="paragraph" w:styleId="Footer">
    <w:name w:val="footer"/>
    <w:basedOn w:val="Normal"/>
    <w:link w:val="FooterChar"/>
    <w:uiPriority w:val="99"/>
    <w:unhideWhenUsed/>
    <w:rsid w:val="00D5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E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4735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Gabriel Oltean</cp:lastModifiedBy>
  <cp:revision>6</cp:revision>
  <dcterms:created xsi:type="dcterms:W3CDTF">2025-02-12T18:09:00Z</dcterms:created>
  <dcterms:modified xsi:type="dcterms:W3CDTF">2025-02-13T07:30:00Z</dcterms:modified>
</cp:coreProperties>
</file>