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7E6C" w14:textId="77777777" w:rsidR="001C301D" w:rsidRPr="007C639B" w:rsidRDefault="00AC2FA1" w:rsidP="001C301D">
      <w:pPr>
        <w:pStyle w:val="Heading1"/>
        <w:rPr>
          <w:rFonts w:ascii="Trebuchet MS" w:hAnsi="Trebuchet MS"/>
          <w:sz w:val="22"/>
          <w:szCs w:val="22"/>
        </w:rPr>
      </w:pPr>
      <w:bookmarkStart w:id="0" w:name="OLE_LINK1"/>
      <w:r w:rsidRPr="007C639B">
        <w:rPr>
          <w:rFonts w:ascii="Trebuchet MS" w:hAnsi="Trebuchet MS"/>
          <w:bCs/>
          <w:iCs/>
          <w:sz w:val="22"/>
          <w:szCs w:val="22"/>
        </w:rPr>
        <w:t>Terms of Reference</w:t>
      </w:r>
    </w:p>
    <w:bookmarkEnd w:id="0"/>
    <w:p w14:paraId="7BDEDE21" w14:textId="77777777" w:rsidR="00CF5005" w:rsidRPr="007C639B" w:rsidRDefault="00FF6E17" w:rsidP="0016620F">
      <w:pPr>
        <w:jc w:val="center"/>
        <w:rPr>
          <w:rStyle w:val="fontstyle01"/>
          <w:color w:val="auto"/>
          <w:sz w:val="22"/>
          <w:szCs w:val="22"/>
        </w:rPr>
      </w:pPr>
      <w:r w:rsidRPr="007C639B">
        <w:rPr>
          <w:rStyle w:val="fontstyle01"/>
          <w:color w:val="auto"/>
          <w:sz w:val="22"/>
        </w:rPr>
        <w:t xml:space="preserve">Consultancy services for setting-up and running </w:t>
      </w:r>
      <w:r w:rsidRPr="007C639B">
        <w:rPr>
          <w:rStyle w:val="fontstyle01"/>
          <w:i w:val="0"/>
          <w:color w:val="auto"/>
          <w:sz w:val="22"/>
        </w:rPr>
        <w:t>Knowledge Transfer Network</w:t>
      </w:r>
      <w:r w:rsidR="002553A2" w:rsidRPr="007C639B">
        <w:rPr>
          <w:rStyle w:val="fontstyle01"/>
          <w:i w:val="0"/>
          <w:color w:val="auto"/>
          <w:sz w:val="22"/>
        </w:rPr>
        <w:t>s</w:t>
      </w:r>
      <w:r w:rsidRPr="007C639B">
        <w:rPr>
          <w:rStyle w:val="fontstyle01"/>
          <w:color w:val="auto"/>
          <w:sz w:val="22"/>
        </w:rPr>
        <w:t xml:space="preserve"> </w:t>
      </w:r>
      <w:r w:rsidRPr="007C639B">
        <w:rPr>
          <w:rStyle w:val="fontstyle01"/>
          <w:i w:val="0"/>
          <w:color w:val="auto"/>
          <w:sz w:val="22"/>
        </w:rPr>
        <w:t xml:space="preserve">to </w:t>
      </w:r>
      <w:r w:rsidRPr="007C639B">
        <w:rPr>
          <w:rStyle w:val="fontstyle01"/>
          <w:i w:val="0"/>
          <w:iCs w:val="0"/>
          <w:color w:val="auto"/>
          <w:sz w:val="22"/>
          <w:szCs w:val="22"/>
        </w:rPr>
        <w:t>promote good agricultural practice</w:t>
      </w:r>
      <w:r w:rsidR="002553A2" w:rsidRPr="007C639B">
        <w:rPr>
          <w:rStyle w:val="fontstyle01"/>
          <w:i w:val="0"/>
          <w:iCs w:val="0"/>
          <w:color w:val="auto"/>
          <w:sz w:val="22"/>
          <w:szCs w:val="22"/>
        </w:rPr>
        <w:t>s</w:t>
      </w:r>
      <w:r w:rsidRPr="007C639B">
        <w:rPr>
          <w:rStyle w:val="fontstyle01"/>
          <w:i w:val="0"/>
          <w:iCs w:val="0"/>
          <w:color w:val="auto"/>
          <w:sz w:val="22"/>
          <w:szCs w:val="22"/>
        </w:rPr>
        <w:t xml:space="preserve"> </w:t>
      </w:r>
      <w:r w:rsidR="002553A2" w:rsidRPr="007C639B">
        <w:rPr>
          <w:rStyle w:val="fontstyle01"/>
          <w:i w:val="0"/>
          <w:iCs w:val="0"/>
          <w:color w:val="auto"/>
          <w:sz w:val="22"/>
          <w:szCs w:val="22"/>
        </w:rPr>
        <w:t>for the prevention and reduction of pollution in rural areas</w:t>
      </w:r>
    </w:p>
    <w:p w14:paraId="2FFCA395" w14:textId="77777777" w:rsidR="0016620F" w:rsidRPr="007C639B" w:rsidRDefault="0016620F" w:rsidP="0016620F">
      <w:pPr>
        <w:jc w:val="center"/>
        <w:rPr>
          <w:rFonts w:ascii="Trebuchet MS" w:hAnsi="Trebuchet MS"/>
          <w:sz w:val="22"/>
          <w:szCs w:val="22"/>
        </w:rPr>
      </w:pPr>
    </w:p>
    <w:p w14:paraId="0A1C4DE5" w14:textId="77777777" w:rsidR="00CF5005" w:rsidRPr="007C639B" w:rsidRDefault="00CF5005" w:rsidP="00CF5005">
      <w:pPr>
        <w:jc w:val="both"/>
        <w:rPr>
          <w:rFonts w:ascii="Trebuchet MS" w:hAnsi="Trebuchet MS"/>
          <w:sz w:val="22"/>
          <w:szCs w:val="22"/>
        </w:rPr>
      </w:pPr>
    </w:p>
    <w:p w14:paraId="7AE4F798" w14:textId="77777777" w:rsidR="00CF5005" w:rsidRPr="007C639B" w:rsidRDefault="00064B4D" w:rsidP="00064B4D">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Background information</w:t>
      </w:r>
    </w:p>
    <w:p w14:paraId="3CFB8545" w14:textId="77777777" w:rsidR="00BF1AC7" w:rsidRPr="007C639B" w:rsidRDefault="00BF1AC7" w:rsidP="00BF1AC7">
      <w:pPr>
        <w:ind w:right="89"/>
        <w:rPr>
          <w:rFonts w:ascii="Trebuchet MS" w:hAnsi="Trebuchet MS"/>
          <w:bCs/>
          <w:iCs/>
          <w:sz w:val="20"/>
          <w:szCs w:val="20"/>
        </w:rPr>
      </w:pPr>
    </w:p>
    <w:p w14:paraId="18347612" w14:textId="77777777" w:rsidR="00BF1AC7" w:rsidRDefault="00BF1AC7" w:rsidP="00BF1AC7">
      <w:pPr>
        <w:ind w:right="89"/>
        <w:jc w:val="both"/>
        <w:rPr>
          <w:rFonts w:ascii="Trebuchet MS" w:hAnsi="Trebuchet MS"/>
          <w:bCs/>
          <w:iCs/>
          <w:sz w:val="20"/>
          <w:szCs w:val="20"/>
        </w:rPr>
      </w:pPr>
      <w:r w:rsidRPr="007C639B">
        <w:rPr>
          <w:rFonts w:ascii="Trebuchet MS" w:hAnsi="Trebuchet MS"/>
          <w:bCs/>
          <w:iCs/>
          <w:sz w:val="20"/>
          <w:szCs w:val="20"/>
        </w:rPr>
        <w:t xml:space="preserve">The Government of Romania has received a loan from the International Bank for Reconstruction and Development (IBRD) to support the implementation of the Rural Pollution Prevention and Reduction Project (RAPID Project). </w:t>
      </w:r>
    </w:p>
    <w:p w14:paraId="2FA24763" w14:textId="77777777" w:rsidR="0048760E" w:rsidRPr="007C639B" w:rsidRDefault="0048760E" w:rsidP="00BF1AC7">
      <w:pPr>
        <w:ind w:right="89"/>
        <w:jc w:val="both"/>
        <w:rPr>
          <w:rFonts w:ascii="Trebuchet MS" w:hAnsi="Trebuchet MS"/>
          <w:bCs/>
          <w:iCs/>
          <w:sz w:val="20"/>
          <w:szCs w:val="20"/>
        </w:rPr>
      </w:pPr>
    </w:p>
    <w:p w14:paraId="7F99794D" w14:textId="77777777" w:rsidR="00BF1AC7" w:rsidRDefault="00BF1AC7" w:rsidP="00BF1AC7">
      <w:pPr>
        <w:ind w:right="89"/>
        <w:jc w:val="both"/>
        <w:rPr>
          <w:rFonts w:ascii="Trebuchet MS" w:hAnsi="Trebuchet MS"/>
          <w:bCs/>
          <w:iCs/>
          <w:sz w:val="20"/>
          <w:szCs w:val="20"/>
        </w:rPr>
      </w:pPr>
      <w:r w:rsidRPr="007C639B">
        <w:rPr>
          <w:rFonts w:ascii="Trebuchet MS" w:hAnsi="Trebuchet MS"/>
          <w:bCs/>
          <w:iCs/>
          <w:sz w:val="20"/>
          <w:szCs w:val="20"/>
        </w:rPr>
        <w:t xml:space="preserve">RAPID Project is an initiative aimed at addressing environmental challenges in the rural areas of Romania. Focused on mitigating pollution and promoting sustainable practices, the project seeks to safeguard the country's rural landscapes, preserve natural resources, and enhance the overall well-being of local communities. </w:t>
      </w:r>
    </w:p>
    <w:p w14:paraId="3DCF8518" w14:textId="77777777" w:rsidR="0048760E" w:rsidRPr="007C639B" w:rsidRDefault="0048760E" w:rsidP="00BF1AC7">
      <w:pPr>
        <w:ind w:right="89"/>
        <w:jc w:val="both"/>
        <w:rPr>
          <w:rFonts w:ascii="Trebuchet MS" w:hAnsi="Trebuchet MS"/>
          <w:bCs/>
          <w:iCs/>
          <w:sz w:val="20"/>
          <w:szCs w:val="20"/>
        </w:rPr>
      </w:pPr>
    </w:p>
    <w:p w14:paraId="5D31C8F3" w14:textId="77777777" w:rsidR="00BF1AC7" w:rsidRPr="007C639B" w:rsidRDefault="00BF1AC7" w:rsidP="00BF1AC7">
      <w:pPr>
        <w:ind w:right="89"/>
        <w:jc w:val="both"/>
        <w:rPr>
          <w:rFonts w:ascii="Trebuchet MS" w:hAnsi="Trebuchet MS"/>
          <w:bCs/>
          <w:iCs/>
          <w:sz w:val="20"/>
          <w:szCs w:val="20"/>
        </w:rPr>
      </w:pPr>
      <w:r w:rsidRPr="007C639B">
        <w:rPr>
          <w:rFonts w:ascii="Trebuchet MS" w:hAnsi="Trebuchet MS"/>
          <w:bCs/>
          <w:iCs/>
          <w:sz w:val="20"/>
          <w:szCs w:val="20"/>
        </w:rPr>
        <w:t>The Loan 9505-RO for the Project was ratified by Romania by the Law no. 332/2023 on November 7</w:t>
      </w:r>
      <w:r w:rsidRPr="007C639B">
        <w:rPr>
          <w:rFonts w:ascii="Trebuchet MS" w:hAnsi="Trebuchet MS"/>
          <w:bCs/>
          <w:iCs/>
          <w:sz w:val="20"/>
          <w:szCs w:val="20"/>
          <w:vertAlign w:val="superscript"/>
        </w:rPr>
        <w:t>th</w:t>
      </w:r>
      <w:r w:rsidRPr="007C639B">
        <w:rPr>
          <w:rFonts w:ascii="Trebuchet MS" w:hAnsi="Trebuchet MS"/>
          <w:bCs/>
          <w:iCs/>
          <w:sz w:val="20"/>
          <w:szCs w:val="20"/>
        </w:rPr>
        <w:t xml:space="preserve"> 2023 and it became effective on December 13</w:t>
      </w:r>
      <w:r w:rsidRPr="007C639B">
        <w:rPr>
          <w:rFonts w:ascii="Trebuchet MS" w:hAnsi="Trebuchet MS"/>
          <w:bCs/>
          <w:iCs/>
          <w:sz w:val="20"/>
          <w:szCs w:val="20"/>
          <w:vertAlign w:val="superscript"/>
        </w:rPr>
        <w:t>th</w:t>
      </w:r>
      <w:r w:rsidRPr="007C639B">
        <w:rPr>
          <w:rFonts w:ascii="Trebuchet MS" w:hAnsi="Trebuchet MS"/>
          <w:bCs/>
          <w:iCs/>
          <w:sz w:val="20"/>
          <w:szCs w:val="20"/>
        </w:rPr>
        <w:t>, 2023. The Project closing date is June 30</w:t>
      </w:r>
      <w:r w:rsidRPr="007C639B">
        <w:rPr>
          <w:rFonts w:ascii="Trebuchet MS" w:hAnsi="Trebuchet MS"/>
          <w:bCs/>
          <w:iCs/>
          <w:sz w:val="20"/>
          <w:szCs w:val="20"/>
          <w:vertAlign w:val="superscript"/>
        </w:rPr>
        <w:t>th</w:t>
      </w:r>
      <w:r w:rsidRPr="007C639B">
        <w:rPr>
          <w:rFonts w:ascii="Trebuchet MS" w:hAnsi="Trebuchet MS"/>
          <w:bCs/>
          <w:iCs/>
          <w:sz w:val="20"/>
          <w:szCs w:val="20"/>
        </w:rPr>
        <w:t>, 2028.</w:t>
      </w:r>
    </w:p>
    <w:p w14:paraId="59F70D4F" w14:textId="77777777" w:rsidR="00BF1AC7" w:rsidRPr="007C639B" w:rsidRDefault="00BF1AC7" w:rsidP="00BF1AC7">
      <w:pPr>
        <w:ind w:right="89"/>
        <w:jc w:val="both"/>
        <w:rPr>
          <w:rFonts w:ascii="Trebuchet MS" w:hAnsi="Trebuchet MS"/>
          <w:bCs/>
          <w:iCs/>
          <w:sz w:val="20"/>
          <w:szCs w:val="20"/>
          <w:lang w:val="ro-RO"/>
        </w:rPr>
      </w:pPr>
      <w:r w:rsidRPr="007C639B">
        <w:rPr>
          <w:rFonts w:ascii="Trebuchet MS" w:hAnsi="Trebuchet MS"/>
          <w:bCs/>
          <w:iCs/>
          <w:sz w:val="20"/>
          <w:szCs w:val="20"/>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75C67347" w14:textId="77777777" w:rsidR="00BF1AC7" w:rsidRPr="007C639B" w:rsidRDefault="00BF1AC7" w:rsidP="00BF1AC7">
      <w:pPr>
        <w:numPr>
          <w:ilvl w:val="0"/>
          <w:numId w:val="28"/>
        </w:numPr>
        <w:spacing w:after="120" w:line="276" w:lineRule="auto"/>
        <w:ind w:right="89"/>
        <w:jc w:val="both"/>
        <w:rPr>
          <w:rFonts w:ascii="Trebuchet MS" w:hAnsi="Trebuchet MS"/>
          <w:bCs/>
          <w:iCs/>
          <w:sz w:val="20"/>
          <w:szCs w:val="20"/>
          <w:lang w:val="ro-RO"/>
        </w:rPr>
      </w:pPr>
      <w:r w:rsidRPr="00ED4B94">
        <w:rPr>
          <w:rFonts w:ascii="Trebuchet MS" w:hAnsi="Trebuchet MS"/>
          <w:b/>
          <w:bCs/>
          <w:iCs/>
          <w:sz w:val="20"/>
          <w:szCs w:val="20"/>
          <w:lang w:val="en-GB"/>
        </w:rPr>
        <w:t>Modernization of Public Institutions:</w:t>
      </w:r>
      <w:r w:rsidRPr="00ED4B94">
        <w:rPr>
          <w:rFonts w:ascii="Trebuchet MS" w:hAnsi="Trebuchet MS"/>
          <w:bCs/>
          <w:iCs/>
          <w:sz w:val="20"/>
          <w:szCs w:val="20"/>
          <w:lang w:val="en-GB"/>
        </w:rPr>
        <w:t xml:space="preserve"> Enhance the institutional capacity of the Ministry of Environment, Waters and Forests (MEWF) to monitor, evaluate, and report investments, including those related to environmental aspects of the National Recovery and Resilience Plan (NRRP). This involves increasing the national capacity for monitoring, prevention, and reduction of pollution from agricultural sources in rural areas, including the National Administration "Romanian Waters" (NARW</w:t>
      </w:r>
      <w:r w:rsidRPr="007C639B">
        <w:rPr>
          <w:rFonts w:ascii="Trebuchet MS" w:hAnsi="Trebuchet MS"/>
          <w:bCs/>
          <w:iCs/>
          <w:sz w:val="20"/>
          <w:szCs w:val="20"/>
          <w:lang w:val="ro-RO"/>
        </w:rPr>
        <w:t>), the National Phytosanitary Authority (NFA), and the Directorate for Land Consolidation and Land Fund (DÎFFF) within the Ministry of Agriculture and Rural Development (MARD).</w:t>
      </w:r>
    </w:p>
    <w:p w14:paraId="594153FE" w14:textId="77777777" w:rsidR="00BF1AC7" w:rsidRPr="007C639B" w:rsidRDefault="00BF1AC7" w:rsidP="00BF1AC7">
      <w:pPr>
        <w:numPr>
          <w:ilvl w:val="0"/>
          <w:numId w:val="28"/>
        </w:numPr>
        <w:spacing w:after="120" w:line="276" w:lineRule="auto"/>
        <w:ind w:right="89"/>
        <w:jc w:val="both"/>
        <w:rPr>
          <w:rFonts w:ascii="Trebuchet MS" w:hAnsi="Trebuchet MS"/>
          <w:bCs/>
          <w:iCs/>
          <w:sz w:val="20"/>
          <w:szCs w:val="20"/>
          <w:lang w:val="ro-RO"/>
        </w:rPr>
      </w:pPr>
      <w:r w:rsidRPr="007C639B">
        <w:rPr>
          <w:rFonts w:ascii="Trebuchet MS" w:hAnsi="Trebuchet MS"/>
          <w:b/>
          <w:bCs/>
          <w:iCs/>
          <w:sz w:val="20"/>
          <w:szCs w:val="20"/>
          <w:lang w:val="ro-RO"/>
        </w:rPr>
        <w:t>Knowledge Exchange and Awareness:</w:t>
      </w:r>
      <w:r w:rsidRPr="007C639B">
        <w:rPr>
          <w:rFonts w:ascii="Trebuchet MS" w:hAnsi="Trebuchet MS"/>
          <w:bCs/>
          <w:iCs/>
          <w:sz w:val="20"/>
          <w:szCs w:val="20"/>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transfer networks and conducting information and awareness campaigns for the public regarding project activities, including other environmentally-focused interventions funded under the NRRP.</w:t>
      </w:r>
    </w:p>
    <w:p w14:paraId="3A401203" w14:textId="77777777" w:rsidR="00BF1AC7" w:rsidRPr="007C639B" w:rsidRDefault="00BF1AC7" w:rsidP="00BF1AC7">
      <w:pPr>
        <w:numPr>
          <w:ilvl w:val="0"/>
          <w:numId w:val="28"/>
        </w:numPr>
        <w:spacing w:after="120" w:line="276" w:lineRule="auto"/>
        <w:ind w:right="89"/>
        <w:jc w:val="both"/>
        <w:rPr>
          <w:rFonts w:ascii="Trebuchet MS" w:hAnsi="Trebuchet MS"/>
          <w:bCs/>
          <w:iCs/>
          <w:sz w:val="20"/>
          <w:szCs w:val="20"/>
          <w:lang w:val="ro-RO"/>
        </w:rPr>
      </w:pPr>
      <w:r w:rsidRPr="007C639B">
        <w:rPr>
          <w:rFonts w:ascii="Trebuchet MS" w:hAnsi="Trebuchet MS"/>
          <w:b/>
          <w:bCs/>
          <w:iCs/>
          <w:sz w:val="20"/>
          <w:szCs w:val="20"/>
          <w:lang w:val="ro-RO"/>
        </w:rPr>
        <w:t>Project Management:</w:t>
      </w:r>
      <w:r w:rsidRPr="007C639B">
        <w:rPr>
          <w:rFonts w:ascii="Trebuchet MS" w:hAnsi="Trebuchet MS"/>
          <w:bCs/>
          <w:iCs/>
          <w:sz w:val="20"/>
          <w:szCs w:val="20"/>
          <w:lang w:val="ro-RO"/>
        </w:rPr>
        <w:t xml:space="preserve"> Ensure effective project management to oversee and coordinate the various components and activities outlined in the project.</w:t>
      </w:r>
    </w:p>
    <w:p w14:paraId="46FFD5A8" w14:textId="77777777" w:rsidR="00BF1AC7" w:rsidRPr="007C639B" w:rsidRDefault="00BF1AC7" w:rsidP="00BF1AC7">
      <w:pPr>
        <w:pStyle w:val="Default"/>
        <w:jc w:val="both"/>
        <w:rPr>
          <w:color w:val="auto"/>
          <w:sz w:val="20"/>
          <w:szCs w:val="20"/>
        </w:rPr>
      </w:pPr>
      <w:r w:rsidRPr="007C639B">
        <w:rPr>
          <w:color w:val="auto"/>
          <w:sz w:val="20"/>
          <w:szCs w:val="20"/>
        </w:rPr>
        <w:t>The project aims to create a comprehensive framework for addressing agricultural pollution in Romania, involving institutional capacity building, knowledge dissemination, and active participation of farmers in adopting sustainable practices.</w:t>
      </w:r>
    </w:p>
    <w:p w14:paraId="5FB45C54" w14:textId="77777777" w:rsidR="00BF1AC7" w:rsidRPr="007C639B" w:rsidRDefault="00BF1AC7" w:rsidP="00BF1AC7">
      <w:pPr>
        <w:pStyle w:val="Default"/>
        <w:jc w:val="both"/>
        <w:rPr>
          <w:color w:val="auto"/>
          <w:sz w:val="20"/>
          <w:szCs w:val="20"/>
        </w:rPr>
      </w:pPr>
    </w:p>
    <w:p w14:paraId="2546FB9A" w14:textId="77777777" w:rsidR="00BF1AC7" w:rsidRPr="007C639B" w:rsidRDefault="00BF1AC7" w:rsidP="00BF1AC7">
      <w:pPr>
        <w:pStyle w:val="Default"/>
        <w:jc w:val="both"/>
        <w:rPr>
          <w:color w:val="auto"/>
          <w:sz w:val="20"/>
          <w:szCs w:val="20"/>
        </w:rPr>
      </w:pPr>
      <w:r w:rsidRPr="5EBFEB50">
        <w:rPr>
          <w:color w:val="auto"/>
          <w:sz w:val="20"/>
          <w:szCs w:val="20"/>
        </w:rPr>
        <w:lastRenderedPageBreak/>
        <w:t>As presented above, Component 2 is centered around awareness raising among farmers and agricultural entrepreneurs about new technologies and innovations that reduce pollution and propose effective measure</w:t>
      </w:r>
      <w:r w:rsidR="00DB34AB" w:rsidRPr="5EBFEB50">
        <w:rPr>
          <w:color w:val="auto"/>
          <w:sz w:val="20"/>
          <w:szCs w:val="20"/>
        </w:rPr>
        <w:t>s</w:t>
      </w:r>
      <w:r w:rsidRPr="5EBFEB50">
        <w:rPr>
          <w:color w:val="auto"/>
          <w:sz w:val="20"/>
          <w:szCs w:val="20"/>
        </w:rPr>
        <w:t xml:space="preserve"> to tackle agricultural waste, with the aim to promote behavioral changes. The awareness campaign will be implemented at national level, targeting various rural and urban stakeholders, while trainings shall be delivered through farmer discussions groups. A grants scheme will support farmers to invest in farms environmental infrastructure, aiming at setting-up a network of demonstration farms, while other champion farmers will be identified by the Knowledge Transfer Networks</w:t>
      </w:r>
      <w:r w:rsidR="002927A7" w:rsidRPr="5EBFEB50">
        <w:rPr>
          <w:color w:val="auto"/>
          <w:sz w:val="20"/>
          <w:szCs w:val="20"/>
        </w:rPr>
        <w:t xml:space="preserve"> (KTNs)</w:t>
      </w:r>
      <w:r w:rsidRPr="5EBFEB50">
        <w:rPr>
          <w:color w:val="auto"/>
          <w:sz w:val="20"/>
          <w:szCs w:val="20"/>
        </w:rPr>
        <w:t xml:space="preserve"> that will be created through the RAPID Project. Furthermore, participating farmers will be encourage</w:t>
      </w:r>
      <w:r w:rsidR="00AE1D6F">
        <w:rPr>
          <w:color w:val="auto"/>
          <w:sz w:val="20"/>
          <w:szCs w:val="20"/>
        </w:rPr>
        <w:t>d</w:t>
      </w:r>
      <w:r w:rsidRPr="5EBFEB50">
        <w:rPr>
          <w:color w:val="auto"/>
          <w:sz w:val="20"/>
          <w:szCs w:val="20"/>
        </w:rPr>
        <w:t xml:space="preserve"> to adopt good farming practices. Surveys on the level of adopted practices, knowledge, attitudes, and behavior will be expanded to allow for qualitative data collection and the consolidated results of the surveys will be shared with participating communities in a user-friendly format.</w:t>
      </w:r>
    </w:p>
    <w:p w14:paraId="2F2F0ACE" w14:textId="77777777" w:rsidR="00BF1AC7" w:rsidRPr="007C639B" w:rsidRDefault="00BF1AC7" w:rsidP="00F1544F">
      <w:pPr>
        <w:autoSpaceDE w:val="0"/>
        <w:autoSpaceDN w:val="0"/>
        <w:adjustRightInd w:val="0"/>
        <w:jc w:val="both"/>
        <w:rPr>
          <w:rFonts w:ascii="Trebuchet MS" w:hAnsi="Trebuchet MS"/>
          <w:sz w:val="20"/>
        </w:rPr>
      </w:pPr>
    </w:p>
    <w:p w14:paraId="3ABE3BBB" w14:textId="77777777" w:rsidR="007665FE" w:rsidRPr="007C639B" w:rsidRDefault="007665FE"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While Romania is still counting around 3 million farms, out of which around 800,000 farms are active farms registered for direct payments, the needs for knowledge transfer on farming environmentally friendly practices remains uncovered in the near future, </w:t>
      </w:r>
      <w:r w:rsidR="00BF1AC7" w:rsidRPr="007C639B">
        <w:rPr>
          <w:rFonts w:ascii="Trebuchet MS" w:hAnsi="Trebuchet MS"/>
          <w:sz w:val="20"/>
          <w:szCs w:val="20"/>
        </w:rPr>
        <w:t>notwithstanding</w:t>
      </w:r>
      <w:r w:rsidRPr="007C639B">
        <w:rPr>
          <w:rFonts w:ascii="Trebuchet MS" w:hAnsi="Trebuchet MS"/>
          <w:sz w:val="20"/>
          <w:szCs w:val="20"/>
        </w:rPr>
        <w:t xml:space="preserve"> the efforts of other Romanian public institutions</w:t>
      </w:r>
      <w:r w:rsidR="00BF1AC7" w:rsidRPr="007C639B">
        <w:rPr>
          <w:rFonts w:ascii="Trebuchet MS" w:hAnsi="Trebuchet MS"/>
          <w:sz w:val="20"/>
          <w:szCs w:val="20"/>
        </w:rPr>
        <w:t xml:space="preserve"> and farmer organizations</w:t>
      </w:r>
      <w:r w:rsidRPr="007C639B">
        <w:rPr>
          <w:rFonts w:ascii="Trebuchet MS" w:hAnsi="Trebuchet MS"/>
          <w:sz w:val="20"/>
          <w:szCs w:val="20"/>
        </w:rPr>
        <w:t>.</w:t>
      </w:r>
    </w:p>
    <w:p w14:paraId="2F0645EF" w14:textId="77777777" w:rsidR="007665FE" w:rsidRPr="007C639B" w:rsidRDefault="007665FE" w:rsidP="00F1544F">
      <w:pPr>
        <w:autoSpaceDE w:val="0"/>
        <w:autoSpaceDN w:val="0"/>
        <w:adjustRightInd w:val="0"/>
        <w:jc w:val="both"/>
        <w:rPr>
          <w:rFonts w:ascii="Trebuchet MS" w:hAnsi="Trebuchet MS"/>
          <w:sz w:val="20"/>
          <w:szCs w:val="20"/>
        </w:rPr>
      </w:pPr>
    </w:p>
    <w:p w14:paraId="1EB5A2DD" w14:textId="77777777" w:rsidR="0072481C" w:rsidRPr="007C639B" w:rsidRDefault="00BA0444"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Setting-up Knowledge Transfer Networks (KTNs) for the prevention and reduction of pollution </w:t>
      </w:r>
      <w:r w:rsidR="00465BBE" w:rsidRPr="007C639B">
        <w:rPr>
          <w:rFonts w:ascii="Trebuchet MS" w:hAnsi="Trebuchet MS"/>
          <w:sz w:val="20"/>
          <w:szCs w:val="20"/>
        </w:rPr>
        <w:t>in rural areas</w:t>
      </w:r>
      <w:r w:rsidRPr="007C639B">
        <w:rPr>
          <w:rFonts w:ascii="Trebuchet MS" w:hAnsi="Trebuchet MS"/>
          <w:sz w:val="20"/>
          <w:szCs w:val="20"/>
        </w:rPr>
        <w:t xml:space="preserve"> will accelerate the transition of the Romanian agriculture towards a sustainable agriculture, in line with Farm-to-Fork targets and the various provisions of the EU and national legislation on environment protection. The networks will seek increasing use efficiency for farm inputs, thus avoiding waste of </w:t>
      </w:r>
      <w:r w:rsidR="00465BBE" w:rsidRPr="007C639B">
        <w:rPr>
          <w:rFonts w:ascii="Trebuchet MS" w:hAnsi="Trebuchet MS"/>
          <w:sz w:val="20"/>
          <w:szCs w:val="20"/>
        </w:rPr>
        <w:t>plant protection products (PPP)</w:t>
      </w:r>
      <w:r w:rsidRPr="007C639B">
        <w:rPr>
          <w:rFonts w:ascii="Trebuchet MS" w:hAnsi="Trebuchet MS"/>
          <w:sz w:val="20"/>
          <w:szCs w:val="20"/>
        </w:rPr>
        <w:t xml:space="preserve">, ammonia, nitrous oxide, antimicrobials, and also </w:t>
      </w:r>
      <w:r w:rsidR="00465BBE" w:rsidRPr="007C639B">
        <w:rPr>
          <w:rFonts w:ascii="Trebuchet MS" w:hAnsi="Trebuchet MS"/>
          <w:sz w:val="20"/>
          <w:szCs w:val="20"/>
        </w:rPr>
        <w:t>considering biodiversity conservation and climate change mitigation and adaptation</w:t>
      </w:r>
      <w:r w:rsidRPr="007C639B">
        <w:rPr>
          <w:rFonts w:ascii="Trebuchet MS" w:hAnsi="Trebuchet MS"/>
          <w:sz w:val="20"/>
          <w:szCs w:val="20"/>
        </w:rPr>
        <w:t xml:space="preserve"> – as deemed necessary.</w:t>
      </w:r>
    </w:p>
    <w:p w14:paraId="3935C53D" w14:textId="77777777" w:rsidR="00BA0444" w:rsidRPr="007C639B" w:rsidRDefault="00BA0444" w:rsidP="00F1544F">
      <w:pPr>
        <w:autoSpaceDE w:val="0"/>
        <w:autoSpaceDN w:val="0"/>
        <w:adjustRightInd w:val="0"/>
        <w:jc w:val="both"/>
        <w:rPr>
          <w:rFonts w:ascii="Trebuchet MS" w:hAnsi="Trebuchet MS"/>
          <w:sz w:val="20"/>
          <w:szCs w:val="20"/>
        </w:rPr>
      </w:pPr>
    </w:p>
    <w:p w14:paraId="5EDC7D8A" w14:textId="77777777" w:rsidR="00AF65B8" w:rsidRPr="007C639B" w:rsidRDefault="00AB160D"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The proposed interventions will </w:t>
      </w:r>
      <w:r w:rsidR="003C1012" w:rsidRPr="007C639B">
        <w:rPr>
          <w:rFonts w:ascii="Trebuchet MS" w:hAnsi="Trebuchet MS"/>
          <w:sz w:val="20"/>
          <w:szCs w:val="20"/>
        </w:rPr>
        <w:t xml:space="preserve">be </w:t>
      </w:r>
      <w:r w:rsidRPr="007C639B">
        <w:rPr>
          <w:rFonts w:ascii="Trebuchet MS" w:hAnsi="Trebuchet MS"/>
          <w:sz w:val="20"/>
          <w:szCs w:val="20"/>
        </w:rPr>
        <w:t>buil</w:t>
      </w:r>
      <w:r w:rsidR="003C1012" w:rsidRPr="007C639B">
        <w:rPr>
          <w:rFonts w:ascii="Trebuchet MS" w:hAnsi="Trebuchet MS"/>
          <w:sz w:val="20"/>
          <w:szCs w:val="20"/>
        </w:rPr>
        <w:t>t</w:t>
      </w:r>
      <w:r w:rsidRPr="007C639B">
        <w:rPr>
          <w:rFonts w:ascii="Trebuchet MS" w:hAnsi="Trebuchet MS"/>
          <w:sz w:val="20"/>
          <w:szCs w:val="20"/>
        </w:rPr>
        <w:t xml:space="preserve"> on the</w:t>
      </w:r>
      <w:r w:rsidR="00771A4B" w:rsidRPr="007C639B">
        <w:rPr>
          <w:rFonts w:ascii="Trebuchet MS" w:hAnsi="Trebuchet MS"/>
          <w:sz w:val="20"/>
          <w:szCs w:val="20"/>
        </w:rPr>
        <w:t xml:space="preserve"> </w:t>
      </w:r>
      <w:r w:rsidRPr="007C639B">
        <w:rPr>
          <w:rFonts w:ascii="Trebuchet MS" w:hAnsi="Trebuchet MS"/>
          <w:sz w:val="20"/>
          <w:szCs w:val="20"/>
        </w:rPr>
        <w:t xml:space="preserve">successes and lessons learned from </w:t>
      </w:r>
      <w:r w:rsidR="00DF1E1E" w:rsidRPr="007C639B">
        <w:rPr>
          <w:rFonts w:ascii="Trebuchet MS" w:hAnsi="Trebuchet MS"/>
          <w:sz w:val="20"/>
          <w:szCs w:val="20"/>
        </w:rPr>
        <w:t xml:space="preserve">implementation of the </w:t>
      </w:r>
      <w:r w:rsidR="004C197A" w:rsidRPr="007C639B">
        <w:rPr>
          <w:rFonts w:ascii="Trebuchet MS" w:hAnsi="Trebuchet MS"/>
          <w:sz w:val="20"/>
          <w:szCs w:val="20"/>
        </w:rPr>
        <w:t xml:space="preserve">KTNs </w:t>
      </w:r>
      <w:r w:rsidR="00A63206">
        <w:rPr>
          <w:rFonts w:ascii="Trebuchet MS" w:hAnsi="Trebuchet MS"/>
          <w:sz w:val="20"/>
          <w:szCs w:val="20"/>
        </w:rPr>
        <w:t>funded</w:t>
      </w:r>
      <w:r w:rsidR="004C197A" w:rsidRPr="007C639B">
        <w:rPr>
          <w:rFonts w:ascii="Trebuchet MS" w:hAnsi="Trebuchet MS"/>
          <w:sz w:val="20"/>
          <w:szCs w:val="20"/>
        </w:rPr>
        <w:t xml:space="preserve"> through the </w:t>
      </w:r>
      <w:r w:rsidR="00DF1E1E" w:rsidRPr="007C639B">
        <w:rPr>
          <w:rFonts w:ascii="Trebuchet MS" w:hAnsi="Trebuchet MS"/>
          <w:sz w:val="20"/>
          <w:szCs w:val="20"/>
        </w:rPr>
        <w:t>INPCP</w:t>
      </w:r>
      <w:r w:rsidR="004C197A" w:rsidRPr="007C639B">
        <w:rPr>
          <w:rFonts w:ascii="Trebuchet MS" w:hAnsi="Trebuchet MS"/>
          <w:sz w:val="20"/>
          <w:szCs w:val="20"/>
        </w:rPr>
        <w:t xml:space="preserve"> – AF,</w:t>
      </w:r>
      <w:r w:rsidR="00DF1E1E" w:rsidRPr="007C639B">
        <w:rPr>
          <w:rFonts w:ascii="Trebuchet MS" w:hAnsi="Trebuchet MS"/>
          <w:sz w:val="20"/>
          <w:szCs w:val="20"/>
        </w:rPr>
        <w:t xml:space="preserve"> </w:t>
      </w:r>
      <w:r w:rsidR="004C197A" w:rsidRPr="007C639B">
        <w:rPr>
          <w:rFonts w:ascii="Trebuchet MS" w:hAnsi="Trebuchet MS"/>
          <w:sz w:val="20"/>
          <w:szCs w:val="20"/>
        </w:rPr>
        <w:t>during 2019 – 2023.</w:t>
      </w:r>
    </w:p>
    <w:p w14:paraId="4BC902CE" w14:textId="77777777" w:rsidR="00E90D9F" w:rsidRPr="007C639B" w:rsidRDefault="00E90D9F" w:rsidP="008D73D3">
      <w:pPr>
        <w:jc w:val="both"/>
        <w:rPr>
          <w:rFonts w:ascii="Trebuchet MS" w:hAnsi="Trebuchet MS"/>
          <w:sz w:val="20"/>
          <w:szCs w:val="20"/>
        </w:rPr>
      </w:pPr>
    </w:p>
    <w:p w14:paraId="797D7359" w14:textId="77777777" w:rsidR="0016620F" w:rsidRPr="007C639B" w:rsidRDefault="00342707" w:rsidP="00C918C3">
      <w:pPr>
        <w:pStyle w:val="ListParagraph"/>
        <w:jc w:val="both"/>
        <w:rPr>
          <w:rFonts w:ascii="Trebuchet MS" w:hAnsi="Trebuchet MS"/>
          <w:sz w:val="20"/>
          <w:szCs w:val="20"/>
        </w:rPr>
      </w:pPr>
      <w:r w:rsidRPr="007C639B">
        <w:rPr>
          <w:rFonts w:ascii="Trebuchet MS" w:hAnsi="Trebuchet MS"/>
          <w:b/>
          <w:i/>
          <w:sz w:val="20"/>
          <w:szCs w:val="20"/>
        </w:rPr>
        <w:t xml:space="preserve">Introduction to </w:t>
      </w:r>
      <w:r w:rsidR="002553A2" w:rsidRPr="007C639B">
        <w:rPr>
          <w:rFonts w:ascii="Trebuchet MS" w:hAnsi="Trebuchet MS"/>
          <w:b/>
          <w:i/>
          <w:sz w:val="20"/>
          <w:szCs w:val="20"/>
        </w:rPr>
        <w:t>the</w:t>
      </w:r>
      <w:r w:rsidR="00C918C3" w:rsidRPr="007C639B">
        <w:rPr>
          <w:rFonts w:ascii="Trebuchet MS" w:hAnsi="Trebuchet MS"/>
          <w:b/>
          <w:i/>
          <w:sz w:val="20"/>
          <w:szCs w:val="20"/>
        </w:rPr>
        <w:t xml:space="preserve"> concept of the</w:t>
      </w:r>
      <w:r w:rsidR="002553A2" w:rsidRPr="007C639B">
        <w:rPr>
          <w:rFonts w:ascii="Trebuchet MS" w:hAnsi="Trebuchet MS"/>
          <w:b/>
          <w:i/>
          <w:sz w:val="20"/>
          <w:szCs w:val="20"/>
        </w:rPr>
        <w:t xml:space="preserve"> </w:t>
      </w:r>
      <w:r w:rsidR="004C197A" w:rsidRPr="007C639B">
        <w:rPr>
          <w:rFonts w:ascii="Trebuchet MS" w:hAnsi="Trebuchet MS"/>
          <w:b/>
          <w:i/>
          <w:sz w:val="20"/>
          <w:szCs w:val="20"/>
        </w:rPr>
        <w:t>Component 2 of the RAPID Project</w:t>
      </w:r>
      <w:r w:rsidR="00046414" w:rsidRPr="007C639B">
        <w:rPr>
          <w:rFonts w:ascii="Trebuchet MS" w:hAnsi="Trebuchet MS"/>
          <w:b/>
          <w:i/>
          <w:sz w:val="20"/>
          <w:szCs w:val="20"/>
        </w:rPr>
        <w:t xml:space="preserve"> </w:t>
      </w:r>
    </w:p>
    <w:p w14:paraId="5CBF075B" w14:textId="77777777" w:rsidR="004C197A" w:rsidRPr="007C639B" w:rsidRDefault="004C197A" w:rsidP="00D94B1A">
      <w:pPr>
        <w:jc w:val="both"/>
        <w:rPr>
          <w:rFonts w:ascii="Trebuchet MS" w:hAnsi="Trebuchet MS"/>
          <w:sz w:val="20"/>
          <w:szCs w:val="20"/>
        </w:rPr>
      </w:pPr>
    </w:p>
    <w:p w14:paraId="278A08CC" w14:textId="77777777" w:rsidR="004C197A" w:rsidRPr="007C639B" w:rsidRDefault="004C197A"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The Component 2 of the RAPID Project is dedicated </w:t>
      </w:r>
      <w:r w:rsidR="002B693F" w:rsidRPr="007C639B">
        <w:rPr>
          <w:rFonts w:ascii="Trebuchet MS" w:hAnsi="Trebuchet MS"/>
          <w:sz w:val="20"/>
          <w:szCs w:val="20"/>
        </w:rPr>
        <w:t xml:space="preserve">to </w:t>
      </w:r>
      <w:r w:rsidR="00CC0ABB" w:rsidRPr="007C639B">
        <w:rPr>
          <w:rFonts w:ascii="Trebuchet MS" w:hAnsi="Trebuchet MS"/>
          <w:sz w:val="20"/>
          <w:szCs w:val="20"/>
        </w:rPr>
        <w:t>knowledge-sharing, awareness, and information/innovation transfer for participating farmers, aiming at adoption of good agricultural practices.</w:t>
      </w:r>
      <w:r w:rsidR="002B693F" w:rsidRPr="007C639B">
        <w:rPr>
          <w:rFonts w:ascii="Trebuchet MS" w:hAnsi="Trebuchet MS"/>
          <w:sz w:val="20"/>
          <w:szCs w:val="20"/>
        </w:rPr>
        <w:t xml:space="preserve"> This will be ensured through 3 interlinked interventions: grants for improving the farms environmental </w:t>
      </w:r>
      <w:r w:rsidR="0062040C" w:rsidRPr="007C639B">
        <w:rPr>
          <w:rFonts w:ascii="Trebuchet MS" w:hAnsi="Trebuchet MS"/>
          <w:sz w:val="20"/>
          <w:szCs w:val="20"/>
        </w:rPr>
        <w:t>infrastructure</w:t>
      </w:r>
      <w:r w:rsidR="002B693F" w:rsidRPr="007C639B">
        <w:rPr>
          <w:rFonts w:ascii="Trebuchet MS" w:hAnsi="Trebuchet MS"/>
          <w:sz w:val="20"/>
          <w:szCs w:val="20"/>
        </w:rPr>
        <w:t xml:space="preserve">, delivery of a comprehensive national awareness campaign and KTNs. The prevention and reduction </w:t>
      </w:r>
      <w:r w:rsidR="0062040C" w:rsidRPr="007C639B">
        <w:rPr>
          <w:rFonts w:ascii="Trebuchet MS" w:hAnsi="Trebuchet MS"/>
          <w:sz w:val="20"/>
          <w:szCs w:val="20"/>
        </w:rPr>
        <w:t>refer</w:t>
      </w:r>
      <w:r w:rsidR="002B693F" w:rsidRPr="007C639B">
        <w:rPr>
          <w:rFonts w:ascii="Trebuchet MS" w:hAnsi="Trebuchet MS"/>
          <w:sz w:val="20"/>
          <w:szCs w:val="20"/>
        </w:rPr>
        <w:t xml:space="preserve"> to the following pollutants from agriculture: nitrates, ammonia, </w:t>
      </w:r>
      <w:r w:rsidR="00A63206">
        <w:rPr>
          <w:rFonts w:ascii="Trebuchet MS" w:hAnsi="Trebuchet MS"/>
          <w:sz w:val="20"/>
          <w:szCs w:val="20"/>
        </w:rPr>
        <w:t>plant protection products</w:t>
      </w:r>
      <w:r w:rsidR="002B693F" w:rsidRPr="007C639B">
        <w:rPr>
          <w:rFonts w:ascii="Trebuchet MS" w:hAnsi="Trebuchet MS"/>
          <w:sz w:val="20"/>
          <w:szCs w:val="20"/>
        </w:rPr>
        <w:t xml:space="preserve"> and antimicrobials.</w:t>
      </w:r>
    </w:p>
    <w:p w14:paraId="758052AC" w14:textId="77777777" w:rsidR="002B693F" w:rsidRPr="007C639B" w:rsidRDefault="002B693F" w:rsidP="00F1544F">
      <w:pPr>
        <w:autoSpaceDE w:val="0"/>
        <w:autoSpaceDN w:val="0"/>
        <w:adjustRightInd w:val="0"/>
        <w:jc w:val="both"/>
        <w:rPr>
          <w:rFonts w:ascii="Trebuchet MS" w:hAnsi="Trebuchet MS"/>
          <w:sz w:val="20"/>
          <w:szCs w:val="20"/>
        </w:rPr>
      </w:pPr>
    </w:p>
    <w:p w14:paraId="56F08526" w14:textId="77777777" w:rsidR="002B693F" w:rsidRPr="007C639B" w:rsidRDefault="0062040C" w:rsidP="00F1544F">
      <w:pPr>
        <w:autoSpaceDE w:val="0"/>
        <w:autoSpaceDN w:val="0"/>
        <w:adjustRightInd w:val="0"/>
        <w:jc w:val="both"/>
        <w:rPr>
          <w:rFonts w:ascii="Trebuchet MS" w:hAnsi="Trebuchet MS"/>
          <w:sz w:val="20"/>
          <w:szCs w:val="20"/>
        </w:rPr>
      </w:pPr>
      <w:bookmarkStart w:id="1" w:name="_Hlk164254260"/>
      <w:r w:rsidRPr="007C639B">
        <w:rPr>
          <w:rFonts w:ascii="Trebuchet MS" w:hAnsi="Trebuchet MS"/>
          <w:sz w:val="20"/>
          <w:szCs w:val="20"/>
        </w:rPr>
        <w:t>The estimated number of host farmers is 400, out of which at least 70 farmers are foreseen to be represented by the grants` beneficiaries</w:t>
      </w:r>
      <w:bookmarkEnd w:id="1"/>
      <w:r w:rsidRPr="007C639B">
        <w:rPr>
          <w:rFonts w:ascii="Trebuchet MS" w:hAnsi="Trebuchet MS"/>
          <w:sz w:val="20"/>
          <w:szCs w:val="20"/>
        </w:rPr>
        <w:t xml:space="preserve">, thus encouraging the promotion of innovative and advance technologies (precision agriculture, no or minimum tillage, etc.). </w:t>
      </w:r>
      <w:r w:rsidR="000D7636" w:rsidRPr="007C639B">
        <w:rPr>
          <w:rFonts w:ascii="Trebuchet MS" w:hAnsi="Trebuchet MS"/>
          <w:sz w:val="20"/>
          <w:szCs w:val="20"/>
        </w:rPr>
        <w:t>The host farmers should be farmers of varying types and sizes that are typical of the region, possibly members of farmers` organizations.</w:t>
      </w:r>
    </w:p>
    <w:p w14:paraId="6430D599" w14:textId="77777777" w:rsidR="0062040C" w:rsidRPr="007C639B" w:rsidRDefault="0062040C" w:rsidP="00F1544F">
      <w:pPr>
        <w:autoSpaceDE w:val="0"/>
        <w:autoSpaceDN w:val="0"/>
        <w:adjustRightInd w:val="0"/>
        <w:jc w:val="both"/>
        <w:rPr>
          <w:rFonts w:ascii="Trebuchet MS" w:hAnsi="Trebuchet MS"/>
          <w:sz w:val="20"/>
          <w:szCs w:val="20"/>
        </w:rPr>
      </w:pPr>
    </w:p>
    <w:p w14:paraId="407F43C5" w14:textId="77777777" w:rsidR="00CC0ABB" w:rsidRPr="007C639B" w:rsidRDefault="0062040C"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The awareness campaign is meant to ensure information at all society levels in regards to the need of acting against pollution in rural areas, and will particularly seek to promote the good practices identified through the KTNs, by the use of testimonials and success stories</w:t>
      </w:r>
      <w:r w:rsidR="0012521C" w:rsidRPr="007C639B">
        <w:rPr>
          <w:rFonts w:ascii="Trebuchet MS" w:hAnsi="Trebuchet MS"/>
          <w:sz w:val="20"/>
          <w:szCs w:val="20"/>
        </w:rPr>
        <w:t xml:space="preserve"> and through awareness ambassadors</w:t>
      </w:r>
      <w:r w:rsidRPr="007C639B">
        <w:rPr>
          <w:rFonts w:ascii="Trebuchet MS" w:hAnsi="Trebuchet MS"/>
          <w:sz w:val="20"/>
          <w:szCs w:val="20"/>
        </w:rPr>
        <w:t>.</w:t>
      </w:r>
    </w:p>
    <w:p w14:paraId="6D57B9B3" w14:textId="77777777" w:rsidR="0062040C" w:rsidRPr="007C639B" w:rsidRDefault="0062040C" w:rsidP="00F1544F">
      <w:pPr>
        <w:autoSpaceDE w:val="0"/>
        <w:autoSpaceDN w:val="0"/>
        <w:adjustRightInd w:val="0"/>
        <w:jc w:val="both"/>
        <w:rPr>
          <w:rFonts w:ascii="Trebuchet MS" w:hAnsi="Trebuchet MS"/>
          <w:sz w:val="20"/>
          <w:szCs w:val="20"/>
        </w:rPr>
      </w:pPr>
    </w:p>
    <w:p w14:paraId="5FE5B547" w14:textId="3CC0AA05" w:rsidR="00491676" w:rsidRPr="00FB772D" w:rsidRDefault="00CC0ABB" w:rsidP="00491676">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The KTNs </w:t>
      </w:r>
      <w:r w:rsidR="002B693F" w:rsidRPr="007C639B">
        <w:rPr>
          <w:rFonts w:ascii="Trebuchet MS" w:hAnsi="Trebuchet MS"/>
          <w:sz w:val="20"/>
          <w:szCs w:val="20"/>
        </w:rPr>
        <w:t>shall operate as a</w:t>
      </w:r>
      <w:r w:rsidR="00C918C3" w:rsidRPr="007C639B">
        <w:rPr>
          <w:rFonts w:ascii="Trebuchet MS" w:hAnsi="Trebuchet MS"/>
          <w:sz w:val="20"/>
          <w:szCs w:val="20"/>
        </w:rPr>
        <w:t>n</w:t>
      </w:r>
      <w:r w:rsidR="002B693F" w:rsidRPr="007C639B">
        <w:rPr>
          <w:rFonts w:ascii="Trebuchet MS" w:hAnsi="Trebuchet MS"/>
          <w:sz w:val="20"/>
          <w:szCs w:val="20"/>
        </w:rPr>
        <w:t xml:space="preserve"> </w:t>
      </w:r>
      <w:r w:rsidRPr="007C639B">
        <w:rPr>
          <w:rFonts w:ascii="Trebuchet MS" w:hAnsi="Trebuchet MS"/>
          <w:sz w:val="20"/>
          <w:szCs w:val="20"/>
        </w:rPr>
        <w:t>advisory services</w:t>
      </w:r>
      <w:r w:rsidR="00C918C3" w:rsidRPr="007C639B">
        <w:rPr>
          <w:rFonts w:ascii="Trebuchet MS" w:hAnsi="Trebuchet MS"/>
          <w:sz w:val="20"/>
          <w:szCs w:val="20"/>
        </w:rPr>
        <w:t xml:space="preserve"> hub</w:t>
      </w:r>
      <w:r w:rsidRPr="007C639B">
        <w:rPr>
          <w:rFonts w:ascii="Trebuchet MS" w:hAnsi="Trebuchet MS"/>
          <w:sz w:val="20"/>
          <w:szCs w:val="20"/>
        </w:rPr>
        <w:t>, contributing to peer-to-peer learning and practical demonstrations within the farming communities</w:t>
      </w:r>
      <w:r w:rsidR="002B693F" w:rsidRPr="007C639B">
        <w:rPr>
          <w:rFonts w:ascii="Trebuchet MS" w:hAnsi="Trebuchet MS"/>
          <w:sz w:val="20"/>
          <w:szCs w:val="20"/>
        </w:rPr>
        <w:t xml:space="preserve">, through informal training sessions. </w:t>
      </w:r>
      <w:r w:rsidRPr="007C639B">
        <w:rPr>
          <w:rFonts w:ascii="Trebuchet MS" w:hAnsi="Trebuchet MS"/>
          <w:sz w:val="20"/>
          <w:szCs w:val="20"/>
        </w:rPr>
        <w:t>The KTNs</w:t>
      </w:r>
      <w:r w:rsidR="0062040C" w:rsidRPr="007C639B">
        <w:rPr>
          <w:rFonts w:ascii="Trebuchet MS" w:hAnsi="Trebuchet MS"/>
          <w:sz w:val="20"/>
          <w:szCs w:val="20"/>
        </w:rPr>
        <w:t xml:space="preserve"> </w:t>
      </w:r>
      <w:r w:rsidR="003E543D">
        <w:rPr>
          <w:rFonts w:ascii="Trebuchet MS" w:hAnsi="Trebuchet MS"/>
          <w:sz w:val="20"/>
          <w:szCs w:val="20"/>
        </w:rPr>
        <w:t xml:space="preserve">Advisory </w:t>
      </w:r>
      <w:r w:rsidR="00A63206">
        <w:rPr>
          <w:rFonts w:ascii="Trebuchet MS" w:hAnsi="Trebuchet MS"/>
          <w:sz w:val="20"/>
          <w:szCs w:val="20"/>
        </w:rPr>
        <w:t>H</w:t>
      </w:r>
      <w:r w:rsidR="0062040C" w:rsidRPr="007C639B">
        <w:rPr>
          <w:rFonts w:ascii="Trebuchet MS" w:hAnsi="Trebuchet MS"/>
          <w:sz w:val="20"/>
          <w:szCs w:val="20"/>
        </w:rPr>
        <w:t>ub</w:t>
      </w:r>
      <w:r w:rsidRPr="007C639B">
        <w:rPr>
          <w:rFonts w:ascii="Trebuchet MS" w:hAnsi="Trebuchet MS"/>
          <w:sz w:val="20"/>
          <w:szCs w:val="20"/>
        </w:rPr>
        <w:t xml:space="preserve"> will </w:t>
      </w:r>
      <w:r w:rsidR="0062040C" w:rsidRPr="007C639B">
        <w:rPr>
          <w:rFonts w:ascii="Trebuchet MS" w:hAnsi="Trebuchet MS"/>
          <w:sz w:val="20"/>
          <w:szCs w:val="20"/>
        </w:rPr>
        <w:t>ensure</w:t>
      </w:r>
      <w:r w:rsidRPr="007C639B">
        <w:rPr>
          <w:rFonts w:ascii="Trebuchet MS" w:hAnsi="Trebuchet MS"/>
          <w:sz w:val="20"/>
          <w:szCs w:val="20"/>
        </w:rPr>
        <w:t xml:space="preserve"> the preparation and delivery of training materials aligned with scientific evidence and the best available techniques and practices, including climate mitigation, adaptation, and resilience solutions, encouraging modernization and innovation</w:t>
      </w:r>
      <w:r w:rsidR="0048760E">
        <w:rPr>
          <w:rFonts w:ascii="Trebuchet MS" w:hAnsi="Trebuchet MS"/>
          <w:sz w:val="20"/>
          <w:szCs w:val="20"/>
        </w:rPr>
        <w:t>.</w:t>
      </w:r>
      <w:r w:rsidR="00491676">
        <w:rPr>
          <w:rFonts w:ascii="Trebuchet MS" w:hAnsi="Trebuchet MS"/>
          <w:sz w:val="20"/>
          <w:szCs w:val="20"/>
        </w:rPr>
        <w:t xml:space="preserve"> </w:t>
      </w:r>
      <w:r w:rsidR="00491676" w:rsidRPr="00FB772D">
        <w:rPr>
          <w:rFonts w:ascii="Trebuchet MS" w:hAnsi="Trebuchet MS"/>
          <w:sz w:val="20"/>
          <w:szCs w:val="20"/>
        </w:rPr>
        <w:t xml:space="preserve">Training materials will be aligned with the national </w:t>
      </w:r>
      <w:r w:rsidR="00FB772D" w:rsidRPr="00FB772D">
        <w:rPr>
          <w:rFonts w:ascii="Trebuchet MS" w:hAnsi="Trebuchet MS"/>
          <w:sz w:val="20"/>
          <w:szCs w:val="20"/>
        </w:rPr>
        <w:t xml:space="preserve">legislation / existing codes of good practices / action program e.g. </w:t>
      </w:r>
      <w:r w:rsidR="00491676" w:rsidRPr="00FB772D">
        <w:rPr>
          <w:rFonts w:ascii="Trebuchet MS" w:hAnsi="Trebuchet MS"/>
          <w:i/>
          <w:sz w:val="20"/>
          <w:szCs w:val="20"/>
        </w:rPr>
        <w:t xml:space="preserve">action plan regarding the reduction of risks associated with the use of plant protection products </w:t>
      </w:r>
      <w:r w:rsidR="00491676" w:rsidRPr="00FB772D">
        <w:rPr>
          <w:rFonts w:ascii="Trebuchet MS" w:hAnsi="Trebuchet MS"/>
          <w:sz w:val="20"/>
          <w:szCs w:val="20"/>
        </w:rPr>
        <w:t>and</w:t>
      </w:r>
      <w:r w:rsidR="00491676" w:rsidRPr="00FB772D">
        <w:rPr>
          <w:rFonts w:ascii="Trebuchet MS" w:hAnsi="Trebuchet MS"/>
          <w:i/>
          <w:sz w:val="20"/>
          <w:szCs w:val="20"/>
        </w:rPr>
        <w:t xml:space="preserve"> the action program for the protection of waters against nitrate pollution from agricultural sources</w:t>
      </w:r>
      <w:r w:rsidR="00491676" w:rsidRPr="00FB772D">
        <w:rPr>
          <w:rFonts w:ascii="Trebuchet MS" w:hAnsi="Trebuchet MS"/>
          <w:sz w:val="20"/>
          <w:szCs w:val="20"/>
        </w:rPr>
        <w:t>.</w:t>
      </w:r>
    </w:p>
    <w:p w14:paraId="0FB23AF2" w14:textId="66219C5C" w:rsidR="00491676" w:rsidRPr="00491676" w:rsidRDefault="00491676" w:rsidP="00491676">
      <w:pPr>
        <w:autoSpaceDE w:val="0"/>
        <w:autoSpaceDN w:val="0"/>
        <w:adjustRightInd w:val="0"/>
        <w:jc w:val="both"/>
        <w:rPr>
          <w:rFonts w:ascii="Trebuchet MS" w:hAnsi="Trebuchet MS"/>
          <w:sz w:val="20"/>
          <w:szCs w:val="20"/>
        </w:rPr>
      </w:pPr>
      <w:bookmarkStart w:id="2" w:name="_GoBack"/>
      <w:bookmarkEnd w:id="2"/>
    </w:p>
    <w:p w14:paraId="597BFFC3" w14:textId="49168B1A" w:rsidR="00F47ACF" w:rsidRDefault="00F47ACF" w:rsidP="00F1544F">
      <w:pPr>
        <w:autoSpaceDE w:val="0"/>
        <w:autoSpaceDN w:val="0"/>
        <w:adjustRightInd w:val="0"/>
        <w:jc w:val="both"/>
        <w:rPr>
          <w:rFonts w:ascii="Trebuchet MS" w:hAnsi="Trebuchet MS"/>
          <w:sz w:val="20"/>
          <w:szCs w:val="20"/>
        </w:rPr>
      </w:pPr>
    </w:p>
    <w:p w14:paraId="050FBFDF" w14:textId="77777777" w:rsidR="0048760E" w:rsidRPr="007C639B" w:rsidRDefault="0048760E" w:rsidP="00F1544F">
      <w:pPr>
        <w:autoSpaceDE w:val="0"/>
        <w:autoSpaceDN w:val="0"/>
        <w:adjustRightInd w:val="0"/>
        <w:jc w:val="both"/>
        <w:rPr>
          <w:rFonts w:ascii="Trebuchet MS" w:hAnsi="Trebuchet MS"/>
          <w:sz w:val="20"/>
          <w:szCs w:val="20"/>
        </w:rPr>
      </w:pPr>
    </w:p>
    <w:p w14:paraId="4840944B" w14:textId="77777777" w:rsidR="00C918C3" w:rsidRPr="007C639B" w:rsidRDefault="00CC0ABB"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lastRenderedPageBreak/>
        <w:t>The training format would be designed in the form of farmer discussion groups (including specific female farmers discussion groups), workshops</w:t>
      </w:r>
      <w:r w:rsidR="00C918C3" w:rsidRPr="007C639B">
        <w:rPr>
          <w:rFonts w:ascii="Trebuchet MS" w:hAnsi="Trebuchet MS"/>
          <w:sz w:val="20"/>
          <w:szCs w:val="20"/>
        </w:rPr>
        <w:t xml:space="preserve"> and conferences</w:t>
      </w:r>
      <w:r w:rsidRPr="007C639B">
        <w:rPr>
          <w:rFonts w:ascii="Trebuchet MS" w:hAnsi="Trebuchet MS"/>
          <w:sz w:val="20"/>
          <w:szCs w:val="20"/>
        </w:rPr>
        <w:t>, supporting the idea of a local farming community, in which the members are helping each other. Technical designs of the modernized farms facilities and technical descriptions of the acquired machinery and equipment, prepared with the support of the PMU, will also be made available and presented in the farmer discussion groups, together with the monitoring data on economic and environmental impact collected from the modernized farms. Overall, the farmer discussion group topics would focus on tackling various pollutants from agriculture and promoting farm environmental-friendly investments and practices; reducing nitrates, p</w:t>
      </w:r>
      <w:r w:rsidR="00A63206">
        <w:rPr>
          <w:rFonts w:ascii="Trebuchet MS" w:hAnsi="Trebuchet MS"/>
          <w:sz w:val="20"/>
          <w:szCs w:val="20"/>
        </w:rPr>
        <w:t>lant protection products</w:t>
      </w:r>
      <w:r w:rsidRPr="007C639B">
        <w:rPr>
          <w:rFonts w:ascii="Trebuchet MS" w:hAnsi="Trebuchet MS"/>
          <w:sz w:val="20"/>
          <w:szCs w:val="20"/>
        </w:rPr>
        <w:t xml:space="preserve"> use and risk, ammonia, nitrous oxide, methane emissions, and antimicrobials; encouraging organic farming and agri-environment schemes. The farmer discussion groups will also include topics such as reducing emissions from agriculture, building resilience to climate change (especially extreme heat and hydrological events), and developing more resilience practices.</w:t>
      </w:r>
    </w:p>
    <w:p w14:paraId="7085E99E" w14:textId="77777777" w:rsidR="00C918C3" w:rsidRPr="007C639B" w:rsidRDefault="00C918C3" w:rsidP="00F1544F">
      <w:pPr>
        <w:autoSpaceDE w:val="0"/>
        <w:autoSpaceDN w:val="0"/>
        <w:adjustRightInd w:val="0"/>
        <w:jc w:val="both"/>
        <w:rPr>
          <w:rFonts w:ascii="Trebuchet MS" w:hAnsi="Trebuchet MS"/>
          <w:sz w:val="20"/>
          <w:szCs w:val="20"/>
        </w:rPr>
      </w:pPr>
    </w:p>
    <w:p w14:paraId="5C605393" w14:textId="77777777" w:rsidR="00CC0ABB" w:rsidRPr="007C639B" w:rsidRDefault="00CC0ABB"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Farmer organizations </w:t>
      </w:r>
      <w:r w:rsidR="00C918C3" w:rsidRPr="007C639B">
        <w:rPr>
          <w:rFonts w:ascii="Trebuchet MS" w:hAnsi="Trebuchet MS"/>
          <w:sz w:val="20"/>
          <w:szCs w:val="20"/>
        </w:rPr>
        <w:t>are</w:t>
      </w:r>
      <w:r w:rsidRPr="007C639B">
        <w:rPr>
          <w:rFonts w:ascii="Trebuchet MS" w:hAnsi="Trebuchet MS"/>
          <w:sz w:val="20"/>
          <w:szCs w:val="20"/>
        </w:rPr>
        <w:t xml:space="preserve"> encouraged to engage in the implementation of the KTNs, thus ensuring sustainability of actions by incorporating the farmer discussion groups under their own advisory system.</w:t>
      </w:r>
    </w:p>
    <w:p w14:paraId="76730DEF" w14:textId="77777777" w:rsidR="00C918C3" w:rsidRPr="007C639B" w:rsidRDefault="00C918C3" w:rsidP="00F1544F">
      <w:pPr>
        <w:autoSpaceDE w:val="0"/>
        <w:autoSpaceDN w:val="0"/>
        <w:adjustRightInd w:val="0"/>
        <w:jc w:val="both"/>
        <w:rPr>
          <w:rFonts w:ascii="Trebuchet MS" w:hAnsi="Trebuchet MS"/>
          <w:sz w:val="20"/>
          <w:szCs w:val="20"/>
        </w:rPr>
      </w:pPr>
    </w:p>
    <w:p w14:paraId="36EA7A5E" w14:textId="77777777" w:rsidR="001272CB" w:rsidRPr="007C639B" w:rsidRDefault="00CC0ABB"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The KTNs </w:t>
      </w:r>
      <w:r w:rsidR="00C918C3" w:rsidRPr="007C639B">
        <w:rPr>
          <w:rFonts w:ascii="Trebuchet MS" w:hAnsi="Trebuchet MS"/>
          <w:sz w:val="20"/>
          <w:szCs w:val="20"/>
        </w:rPr>
        <w:t>shall</w:t>
      </w:r>
      <w:r w:rsidRPr="007C639B">
        <w:rPr>
          <w:rFonts w:ascii="Trebuchet MS" w:hAnsi="Trebuchet MS"/>
          <w:sz w:val="20"/>
          <w:szCs w:val="20"/>
        </w:rPr>
        <w:t xml:space="preserve"> ensure alignment and complementarity with the Agricultural Knowledge and Innovation System (AKIS) foreseen in the NSP for 2023–2027 by MARD</w:t>
      </w:r>
      <w:r w:rsidR="00C918C3" w:rsidRPr="007C639B">
        <w:rPr>
          <w:rFonts w:ascii="Trebuchet MS" w:hAnsi="Trebuchet MS"/>
          <w:sz w:val="20"/>
          <w:szCs w:val="20"/>
        </w:rPr>
        <w:t xml:space="preserve"> through an institutional agreement. </w:t>
      </w:r>
    </w:p>
    <w:p w14:paraId="5C653B64" w14:textId="77777777" w:rsidR="00F1544F" w:rsidRPr="007C639B" w:rsidRDefault="00F1544F" w:rsidP="00F1544F">
      <w:pPr>
        <w:autoSpaceDE w:val="0"/>
        <w:autoSpaceDN w:val="0"/>
        <w:adjustRightInd w:val="0"/>
        <w:jc w:val="both"/>
        <w:rPr>
          <w:rFonts w:ascii="Trebuchet MS" w:hAnsi="Trebuchet MS"/>
          <w:sz w:val="20"/>
          <w:szCs w:val="20"/>
        </w:rPr>
      </w:pPr>
    </w:p>
    <w:p w14:paraId="32A463F7" w14:textId="77777777" w:rsidR="0013762F" w:rsidRPr="007C639B" w:rsidRDefault="0013762F" w:rsidP="00A16967">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General objective</w:t>
      </w:r>
    </w:p>
    <w:p w14:paraId="679BBF23" w14:textId="77777777" w:rsidR="00A26BE7" w:rsidRPr="007C639B" w:rsidRDefault="00A26BE7" w:rsidP="005259D8">
      <w:pPr>
        <w:jc w:val="both"/>
        <w:rPr>
          <w:rFonts w:ascii="Trebuchet MS" w:hAnsi="Trebuchet MS"/>
          <w:sz w:val="20"/>
          <w:szCs w:val="20"/>
        </w:rPr>
      </w:pPr>
    </w:p>
    <w:p w14:paraId="5D009BB2" w14:textId="77777777" w:rsidR="00C20159" w:rsidRPr="007C639B" w:rsidRDefault="00C20159" w:rsidP="00F1544F">
      <w:pPr>
        <w:autoSpaceDE w:val="0"/>
        <w:autoSpaceDN w:val="0"/>
        <w:adjustRightInd w:val="0"/>
        <w:jc w:val="both"/>
        <w:rPr>
          <w:rFonts w:ascii="Trebuchet MS" w:hAnsi="Trebuchet MS"/>
          <w:sz w:val="20"/>
          <w:szCs w:val="20"/>
        </w:rPr>
      </w:pPr>
      <w:r w:rsidRPr="007C639B">
        <w:rPr>
          <w:rFonts w:ascii="Trebuchet MS" w:hAnsi="Trebuchet MS"/>
          <w:sz w:val="20"/>
          <w:szCs w:val="20"/>
        </w:rPr>
        <w:t>Adoption of good agricultural practices for the prevention and reduction of pollution from rural areas.</w:t>
      </w:r>
    </w:p>
    <w:p w14:paraId="7B61F0C6" w14:textId="77777777" w:rsidR="00C20159" w:rsidRPr="007C639B" w:rsidRDefault="00C20159" w:rsidP="005259D8">
      <w:pPr>
        <w:autoSpaceDE w:val="0"/>
        <w:autoSpaceDN w:val="0"/>
        <w:adjustRightInd w:val="0"/>
        <w:jc w:val="both"/>
        <w:rPr>
          <w:rFonts w:ascii="Trebuchet MS" w:hAnsi="Trebuchet MS"/>
          <w:b/>
          <w:i/>
          <w:sz w:val="20"/>
          <w:szCs w:val="20"/>
        </w:rPr>
      </w:pPr>
    </w:p>
    <w:p w14:paraId="775ED875" w14:textId="77777777" w:rsidR="0090208E" w:rsidRPr="007C639B" w:rsidRDefault="00C20159" w:rsidP="005259D8">
      <w:pPr>
        <w:autoSpaceDE w:val="0"/>
        <w:autoSpaceDN w:val="0"/>
        <w:adjustRightInd w:val="0"/>
        <w:jc w:val="both"/>
        <w:rPr>
          <w:rFonts w:ascii="Trebuchet MS" w:hAnsi="Trebuchet MS"/>
          <w:b/>
          <w:i/>
          <w:sz w:val="20"/>
          <w:szCs w:val="20"/>
        </w:rPr>
      </w:pPr>
      <w:r w:rsidRPr="007C639B">
        <w:rPr>
          <w:rFonts w:ascii="Trebuchet MS" w:hAnsi="Trebuchet MS"/>
          <w:b/>
          <w:i/>
          <w:sz w:val="20"/>
          <w:szCs w:val="20"/>
        </w:rPr>
        <w:t xml:space="preserve">Specific objectives </w:t>
      </w:r>
    </w:p>
    <w:p w14:paraId="0CA2FC84" w14:textId="77777777" w:rsidR="00C20159" w:rsidRPr="007C639B" w:rsidRDefault="00C20159" w:rsidP="005259D8">
      <w:pPr>
        <w:autoSpaceDE w:val="0"/>
        <w:autoSpaceDN w:val="0"/>
        <w:adjustRightInd w:val="0"/>
        <w:jc w:val="both"/>
      </w:pPr>
    </w:p>
    <w:p w14:paraId="63BDF8BE" w14:textId="77777777" w:rsidR="00003857" w:rsidRPr="007C639B" w:rsidRDefault="00B43537" w:rsidP="005259D8">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It is intended that </w:t>
      </w:r>
      <w:r w:rsidR="00C20159" w:rsidRPr="007C639B">
        <w:rPr>
          <w:rFonts w:ascii="Trebuchet MS" w:hAnsi="Trebuchet MS"/>
          <w:sz w:val="20"/>
          <w:szCs w:val="20"/>
        </w:rPr>
        <w:t>the</w:t>
      </w:r>
      <w:r w:rsidRPr="007C639B">
        <w:rPr>
          <w:rFonts w:ascii="Trebuchet MS" w:hAnsi="Trebuchet MS"/>
          <w:sz w:val="20"/>
          <w:szCs w:val="20"/>
        </w:rPr>
        <w:t xml:space="preserve"> </w:t>
      </w:r>
      <w:r w:rsidR="00DE02AB" w:rsidRPr="007C639B">
        <w:rPr>
          <w:rFonts w:ascii="Trebuchet MS" w:hAnsi="Trebuchet MS"/>
          <w:sz w:val="20"/>
          <w:szCs w:val="20"/>
        </w:rPr>
        <w:t xml:space="preserve">general objective will be </w:t>
      </w:r>
      <w:r w:rsidR="00F517BF" w:rsidRPr="007C639B">
        <w:rPr>
          <w:rFonts w:ascii="Trebuchet MS" w:hAnsi="Trebuchet MS"/>
          <w:sz w:val="20"/>
          <w:szCs w:val="20"/>
        </w:rPr>
        <w:t>achieved via</w:t>
      </w:r>
      <w:r w:rsidR="00003857" w:rsidRPr="007C639B">
        <w:rPr>
          <w:rFonts w:ascii="Trebuchet MS" w:hAnsi="Trebuchet MS"/>
          <w:sz w:val="20"/>
          <w:szCs w:val="20"/>
        </w:rPr>
        <w:t xml:space="preserve"> the </w:t>
      </w:r>
      <w:r w:rsidR="00C20159" w:rsidRPr="007C639B">
        <w:rPr>
          <w:rFonts w:ascii="Trebuchet MS" w:hAnsi="Trebuchet MS"/>
          <w:sz w:val="20"/>
          <w:szCs w:val="20"/>
        </w:rPr>
        <w:t xml:space="preserve">following </w:t>
      </w:r>
      <w:r w:rsidR="00003857" w:rsidRPr="007C639B">
        <w:rPr>
          <w:rFonts w:ascii="Trebuchet MS" w:hAnsi="Trebuchet MS"/>
          <w:sz w:val="20"/>
          <w:szCs w:val="20"/>
        </w:rPr>
        <w:t>specific objectives:</w:t>
      </w:r>
      <w:r w:rsidR="00F517BF" w:rsidRPr="007C639B">
        <w:rPr>
          <w:rFonts w:ascii="Trebuchet MS" w:hAnsi="Trebuchet MS"/>
          <w:sz w:val="20"/>
          <w:szCs w:val="20"/>
        </w:rPr>
        <w:t xml:space="preserve"> </w:t>
      </w:r>
    </w:p>
    <w:p w14:paraId="09FC71FC" w14:textId="77777777" w:rsidR="00C20159" w:rsidRPr="007C639B" w:rsidRDefault="00C20159" w:rsidP="00170095">
      <w:pPr>
        <w:pStyle w:val="ListParagraph"/>
        <w:numPr>
          <w:ilvl w:val="0"/>
          <w:numId w:val="19"/>
        </w:num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To set-up </w:t>
      </w:r>
      <w:r w:rsidR="00FF0B36" w:rsidRPr="007C639B">
        <w:rPr>
          <w:rFonts w:ascii="Trebuchet MS" w:hAnsi="Trebuchet MS"/>
          <w:sz w:val="20"/>
          <w:szCs w:val="20"/>
        </w:rPr>
        <w:t>Farmer Discussion Groups (</w:t>
      </w:r>
      <w:r w:rsidRPr="007C639B">
        <w:rPr>
          <w:rFonts w:ascii="Trebuchet MS" w:hAnsi="Trebuchet MS"/>
          <w:sz w:val="20"/>
          <w:szCs w:val="20"/>
        </w:rPr>
        <w:t>FDGs</w:t>
      </w:r>
      <w:r w:rsidR="00FF0B36" w:rsidRPr="007C639B">
        <w:rPr>
          <w:rFonts w:ascii="Trebuchet MS" w:hAnsi="Trebuchet MS"/>
          <w:sz w:val="20"/>
          <w:szCs w:val="20"/>
        </w:rPr>
        <w:t>)</w:t>
      </w:r>
      <w:r w:rsidRPr="007C639B">
        <w:rPr>
          <w:rFonts w:ascii="Trebuchet MS" w:hAnsi="Trebuchet MS"/>
          <w:sz w:val="20"/>
          <w:szCs w:val="20"/>
        </w:rPr>
        <w:t xml:space="preserve"> at local community level with focus on </w:t>
      </w:r>
      <w:r w:rsidR="00FF0B36" w:rsidRPr="007C639B">
        <w:rPr>
          <w:rFonts w:ascii="Trebuchet MS" w:hAnsi="Trebuchet MS"/>
          <w:sz w:val="20"/>
          <w:szCs w:val="20"/>
        </w:rPr>
        <w:t>knowledge transfer and adoption of good agricultural practices</w:t>
      </w:r>
      <w:r w:rsidRPr="007C639B">
        <w:rPr>
          <w:rFonts w:ascii="Trebuchet MS" w:hAnsi="Trebuchet MS"/>
          <w:sz w:val="20"/>
          <w:szCs w:val="20"/>
        </w:rPr>
        <w:t>;</w:t>
      </w:r>
    </w:p>
    <w:p w14:paraId="34AD85AC" w14:textId="77777777" w:rsidR="00C20159" w:rsidRPr="007C639B" w:rsidRDefault="00C20159" w:rsidP="00170095">
      <w:pPr>
        <w:pStyle w:val="ListParagraph"/>
        <w:numPr>
          <w:ilvl w:val="0"/>
          <w:numId w:val="19"/>
        </w:numPr>
        <w:autoSpaceDE w:val="0"/>
        <w:autoSpaceDN w:val="0"/>
        <w:adjustRightInd w:val="0"/>
        <w:jc w:val="both"/>
        <w:rPr>
          <w:rFonts w:ascii="Trebuchet MS" w:hAnsi="Trebuchet MS"/>
          <w:sz w:val="20"/>
          <w:szCs w:val="20"/>
        </w:rPr>
      </w:pPr>
      <w:r w:rsidRPr="007C639B">
        <w:rPr>
          <w:rFonts w:ascii="Trebuchet MS" w:hAnsi="Trebuchet MS"/>
          <w:sz w:val="20"/>
          <w:szCs w:val="20"/>
        </w:rPr>
        <w:t>To promote regional, national and international exchange of experience and awareness raising through workshops and conferences;</w:t>
      </w:r>
    </w:p>
    <w:p w14:paraId="7FEDE901" w14:textId="77777777" w:rsidR="00C20159" w:rsidRPr="007C639B" w:rsidRDefault="00C20159" w:rsidP="00170095">
      <w:pPr>
        <w:pStyle w:val="ListParagraph"/>
        <w:numPr>
          <w:ilvl w:val="0"/>
          <w:numId w:val="19"/>
        </w:numPr>
        <w:autoSpaceDE w:val="0"/>
        <w:autoSpaceDN w:val="0"/>
        <w:adjustRightInd w:val="0"/>
        <w:jc w:val="both"/>
        <w:rPr>
          <w:rFonts w:ascii="Trebuchet MS" w:hAnsi="Trebuchet MS"/>
          <w:sz w:val="20"/>
          <w:szCs w:val="20"/>
        </w:rPr>
      </w:pPr>
      <w:r w:rsidRPr="007C639B">
        <w:rPr>
          <w:rFonts w:ascii="Trebuchet MS" w:hAnsi="Trebuchet MS"/>
          <w:sz w:val="20"/>
          <w:szCs w:val="20"/>
        </w:rPr>
        <w:t>To encourage KTNs sustainability.</w:t>
      </w:r>
    </w:p>
    <w:p w14:paraId="6510BD2D" w14:textId="77777777" w:rsidR="00C20159" w:rsidRPr="007C639B" w:rsidRDefault="00C20159" w:rsidP="00003857">
      <w:pPr>
        <w:autoSpaceDE w:val="0"/>
        <w:autoSpaceDN w:val="0"/>
        <w:adjustRightInd w:val="0"/>
        <w:jc w:val="both"/>
      </w:pPr>
    </w:p>
    <w:p w14:paraId="4E366441" w14:textId="77777777" w:rsidR="00C20159" w:rsidRPr="007C639B" w:rsidRDefault="00A16967" w:rsidP="00DD5C00">
      <w:pPr>
        <w:pStyle w:val="ListParagraph"/>
        <w:numPr>
          <w:ilvl w:val="0"/>
          <w:numId w:val="1"/>
        </w:numPr>
        <w:pBdr>
          <w:bottom w:val="single" w:sz="4" w:space="1" w:color="0070C0"/>
        </w:pBdr>
        <w:jc w:val="both"/>
      </w:pPr>
      <w:r w:rsidRPr="007C639B">
        <w:rPr>
          <w:rFonts w:ascii="Trebuchet MS" w:hAnsi="Trebuchet MS"/>
          <w:b/>
          <w:i/>
          <w:sz w:val="22"/>
          <w:szCs w:val="22"/>
        </w:rPr>
        <w:t xml:space="preserve">Scope of the </w:t>
      </w:r>
      <w:r w:rsidR="00C20159" w:rsidRPr="007C639B">
        <w:rPr>
          <w:rFonts w:ascii="Trebuchet MS" w:hAnsi="Trebuchet MS"/>
          <w:b/>
          <w:i/>
          <w:sz w:val="22"/>
          <w:szCs w:val="22"/>
        </w:rPr>
        <w:t>KTNs</w:t>
      </w:r>
      <w:r w:rsidR="002927A7" w:rsidRPr="007C639B">
        <w:rPr>
          <w:rFonts w:ascii="Trebuchet MS" w:hAnsi="Trebuchet MS"/>
          <w:b/>
          <w:i/>
          <w:sz w:val="22"/>
          <w:szCs w:val="22"/>
        </w:rPr>
        <w:t xml:space="preserve">, </w:t>
      </w:r>
      <w:r w:rsidR="00C20159" w:rsidRPr="007C639B">
        <w:rPr>
          <w:rFonts w:ascii="Trebuchet MS" w:hAnsi="Trebuchet MS"/>
          <w:b/>
          <w:i/>
          <w:sz w:val="22"/>
          <w:szCs w:val="22"/>
        </w:rPr>
        <w:t>approach and method</w:t>
      </w:r>
      <w:r w:rsidR="0012521C" w:rsidRPr="007C639B">
        <w:rPr>
          <w:rFonts w:ascii="Trebuchet MS" w:hAnsi="Trebuchet MS"/>
          <w:b/>
          <w:i/>
          <w:sz w:val="22"/>
          <w:szCs w:val="22"/>
        </w:rPr>
        <w:t>ology</w:t>
      </w:r>
      <w:r w:rsidR="00C20159" w:rsidRPr="007C639B">
        <w:rPr>
          <w:rFonts w:ascii="Trebuchet MS" w:hAnsi="Trebuchet MS"/>
          <w:b/>
          <w:i/>
          <w:sz w:val="22"/>
          <w:szCs w:val="22"/>
        </w:rPr>
        <w:t xml:space="preserve"> </w:t>
      </w:r>
    </w:p>
    <w:p w14:paraId="17B0E396" w14:textId="77777777" w:rsidR="00927373" w:rsidRPr="007C639B" w:rsidRDefault="00927373" w:rsidP="00DD5C00">
      <w:pPr>
        <w:autoSpaceDE w:val="0"/>
        <w:autoSpaceDN w:val="0"/>
        <w:adjustRightInd w:val="0"/>
        <w:jc w:val="both"/>
        <w:rPr>
          <w:rFonts w:ascii="Trebuchet MS" w:hAnsi="Trebuchet MS"/>
          <w:sz w:val="20"/>
          <w:szCs w:val="20"/>
        </w:rPr>
      </w:pPr>
      <w:r w:rsidRPr="5EBFEB50">
        <w:rPr>
          <w:rFonts w:ascii="Trebuchet MS" w:hAnsi="Trebuchet MS"/>
          <w:sz w:val="20"/>
          <w:szCs w:val="20"/>
        </w:rPr>
        <w:t>KTNs shall be built around the farmers</w:t>
      </w:r>
      <w:r w:rsidR="00E93103">
        <w:rPr>
          <w:rFonts w:ascii="Trebuchet MS" w:hAnsi="Trebuchet MS"/>
          <w:sz w:val="20"/>
          <w:szCs w:val="20"/>
        </w:rPr>
        <w:t>’</w:t>
      </w:r>
      <w:r w:rsidRPr="5EBFEB50">
        <w:rPr>
          <w:rFonts w:ascii="Trebuchet MS" w:hAnsi="Trebuchet MS"/>
          <w:sz w:val="20"/>
          <w:szCs w:val="20"/>
        </w:rPr>
        <w:t xml:space="preserve"> needs for information and knowledge, having as key players the facilitators, host-farmers and local officials</w:t>
      </w:r>
      <w:r w:rsidRPr="00DD5C00">
        <w:rPr>
          <w:rFonts w:ascii="Trebuchet MS" w:hAnsi="Trebuchet MS"/>
          <w:sz w:val="20"/>
          <w:szCs w:val="20"/>
        </w:rPr>
        <w:t>`</w:t>
      </w:r>
      <w:r w:rsidRPr="5EBFEB50">
        <w:rPr>
          <w:rFonts w:ascii="Trebuchet MS" w:hAnsi="Trebuchet MS"/>
          <w:sz w:val="20"/>
          <w:szCs w:val="20"/>
        </w:rPr>
        <w:t xml:space="preserve"> representatives. The KTNs logistics (especially, the training materials and their delivery) shall rely on the KTNs </w:t>
      </w:r>
      <w:r w:rsidR="00A63206" w:rsidRPr="5EBFEB50">
        <w:rPr>
          <w:rFonts w:ascii="Trebuchet MS" w:hAnsi="Trebuchet MS"/>
          <w:sz w:val="20"/>
          <w:szCs w:val="20"/>
        </w:rPr>
        <w:t>H</w:t>
      </w:r>
      <w:r w:rsidRPr="5EBFEB50">
        <w:rPr>
          <w:rFonts w:ascii="Trebuchet MS" w:hAnsi="Trebuchet MS"/>
          <w:sz w:val="20"/>
          <w:szCs w:val="20"/>
        </w:rPr>
        <w:t>ub.</w:t>
      </w:r>
    </w:p>
    <w:p w14:paraId="7817C063" w14:textId="77777777" w:rsidR="00927373" w:rsidRPr="007C639B" w:rsidRDefault="00927373" w:rsidP="00927373">
      <w:pPr>
        <w:jc w:val="both"/>
        <w:rPr>
          <w:rFonts w:ascii="Trebuchet MS" w:hAnsi="Trebuchet MS"/>
          <w:sz w:val="20"/>
          <w:szCs w:val="20"/>
        </w:rPr>
      </w:pPr>
    </w:p>
    <w:p w14:paraId="423CA06F" w14:textId="77777777" w:rsidR="00927373" w:rsidRDefault="00927373" w:rsidP="0048760E">
      <w:pPr>
        <w:autoSpaceDE w:val="0"/>
        <w:autoSpaceDN w:val="0"/>
        <w:adjustRightInd w:val="0"/>
        <w:jc w:val="both"/>
        <w:rPr>
          <w:rFonts w:ascii="Trebuchet MS" w:hAnsi="Trebuchet MS"/>
          <w:sz w:val="20"/>
          <w:szCs w:val="20"/>
        </w:rPr>
      </w:pPr>
      <w:r w:rsidRPr="0056173D">
        <w:rPr>
          <w:rFonts w:ascii="Trebuchet MS" w:hAnsi="Trebuchet MS"/>
          <w:sz w:val="20"/>
          <w:szCs w:val="20"/>
        </w:rPr>
        <w:t xml:space="preserve">The KTNs shall be organized at the level of </w:t>
      </w:r>
      <w:r w:rsidR="005907C6" w:rsidRPr="0056173D">
        <w:rPr>
          <w:rFonts w:ascii="Trebuchet MS" w:hAnsi="Trebuchet MS"/>
          <w:sz w:val="20"/>
          <w:szCs w:val="20"/>
        </w:rPr>
        <w:t xml:space="preserve">development </w:t>
      </w:r>
      <w:r w:rsidRPr="00DD5C00">
        <w:rPr>
          <w:rFonts w:ascii="Trebuchet MS" w:hAnsi="Trebuchet MS"/>
          <w:sz w:val="20"/>
          <w:szCs w:val="20"/>
        </w:rPr>
        <w:t>regions, as follows:</w:t>
      </w:r>
    </w:p>
    <w:p w14:paraId="2AE38F94" w14:textId="77777777" w:rsidR="0048760E" w:rsidRPr="0056173D" w:rsidRDefault="0048760E" w:rsidP="00DD5C00">
      <w:pPr>
        <w:autoSpaceDE w:val="0"/>
        <w:autoSpaceDN w:val="0"/>
        <w:adjustRightInd w:val="0"/>
        <w:jc w:val="both"/>
        <w:rPr>
          <w:rFonts w:ascii="Trebuchet MS" w:hAnsi="Trebuchet MS"/>
          <w:sz w:val="20"/>
          <w:szCs w:val="20"/>
        </w:rPr>
      </w:pPr>
    </w:p>
    <w:p w14:paraId="7707DEA7" w14:textId="77777777" w:rsidR="00563C06" w:rsidRPr="0056173D" w:rsidRDefault="00927373" w:rsidP="00DD5C00">
      <w:pPr>
        <w:autoSpaceDE w:val="0"/>
        <w:autoSpaceDN w:val="0"/>
        <w:adjustRightInd w:val="0"/>
        <w:jc w:val="both"/>
        <w:rPr>
          <w:rFonts w:ascii="Trebuchet MS" w:hAnsi="Trebuchet MS"/>
          <w:sz w:val="20"/>
          <w:szCs w:val="20"/>
        </w:rPr>
      </w:pPr>
      <w:r w:rsidRPr="0056173D">
        <w:rPr>
          <w:rFonts w:ascii="Trebuchet MS" w:hAnsi="Trebuchet MS"/>
          <w:sz w:val="20"/>
          <w:szCs w:val="20"/>
        </w:rPr>
        <w:t xml:space="preserve">KTN 1 – </w:t>
      </w:r>
      <w:r w:rsidR="00BA0444" w:rsidRPr="00DD5C00">
        <w:rPr>
          <w:rFonts w:ascii="Trebuchet MS" w:hAnsi="Trebuchet MS"/>
          <w:sz w:val="20"/>
          <w:szCs w:val="20"/>
        </w:rPr>
        <w:t>NE Region</w:t>
      </w:r>
      <w:r w:rsidR="00340AAD" w:rsidRPr="00DD5C00">
        <w:rPr>
          <w:rFonts w:ascii="Trebuchet MS" w:hAnsi="Trebuchet MS"/>
          <w:sz w:val="20"/>
          <w:szCs w:val="20"/>
        </w:rPr>
        <w:t xml:space="preserve"> (</w:t>
      </w:r>
      <w:r w:rsidR="00563C06" w:rsidRPr="00DD5C00">
        <w:rPr>
          <w:rFonts w:ascii="Trebuchet MS" w:hAnsi="Trebuchet MS"/>
          <w:sz w:val="20"/>
          <w:szCs w:val="20"/>
        </w:rPr>
        <w:t xml:space="preserve">Counties: </w:t>
      </w:r>
      <w:hyperlink r:id="rId8" w:tooltip="Județul Bacău" w:history="1">
        <w:r w:rsidR="00563C06" w:rsidRPr="00DD5C00">
          <w:rPr>
            <w:rFonts w:ascii="Trebuchet MS" w:hAnsi="Trebuchet MS"/>
            <w:sz w:val="20"/>
            <w:szCs w:val="20"/>
          </w:rPr>
          <w:t>Bacau</w:t>
        </w:r>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9" w:tooltip="Județul Botoșani" w:history="1">
        <w:proofErr w:type="spellStart"/>
        <w:r w:rsidR="00563C06" w:rsidRPr="00DD5C00">
          <w:rPr>
            <w:rFonts w:ascii="Trebuchet MS" w:hAnsi="Trebuchet MS"/>
            <w:sz w:val="20"/>
            <w:szCs w:val="20"/>
          </w:rPr>
          <w:t>Botosani</w:t>
        </w:r>
        <w:proofErr w:type="spellEnd"/>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10" w:tooltip="Județul Iași" w:history="1">
        <w:r w:rsidR="00563C06" w:rsidRPr="00DD5C00">
          <w:rPr>
            <w:rFonts w:ascii="Trebuchet MS" w:hAnsi="Trebuchet MS"/>
            <w:sz w:val="20"/>
            <w:szCs w:val="20"/>
          </w:rPr>
          <w:t>Iasi</w:t>
        </w:r>
      </w:hyperlink>
      <w:r w:rsidR="00563C06" w:rsidRPr="0056173D">
        <w:rPr>
          <w:rFonts w:ascii="Trebuchet MS" w:hAnsi="Trebuchet MS"/>
          <w:sz w:val="20"/>
          <w:szCs w:val="20"/>
        </w:rPr>
        <w:t xml:space="preserve">, </w:t>
      </w:r>
      <w:hyperlink r:id="rId11" w:tooltip="Județul Suceava" w:history="1">
        <w:r w:rsidR="00563C06" w:rsidRPr="00DD5C00">
          <w:rPr>
            <w:rFonts w:ascii="Trebuchet MS" w:hAnsi="Trebuchet MS"/>
            <w:sz w:val="20"/>
            <w:szCs w:val="20"/>
          </w:rPr>
          <w:t>Suceava</w:t>
        </w:r>
      </w:hyperlink>
      <w:r w:rsidR="00563C06" w:rsidRPr="0056173D">
        <w:rPr>
          <w:rFonts w:ascii="Trebuchet MS" w:hAnsi="Trebuchet MS"/>
          <w:sz w:val="20"/>
          <w:szCs w:val="20"/>
        </w:rPr>
        <w:t xml:space="preserve">, </w:t>
      </w:r>
      <w:hyperlink r:id="rId12" w:tooltip="Județul Vaslui" w:history="1">
        <w:proofErr w:type="spellStart"/>
        <w:r w:rsidR="00563C06" w:rsidRPr="00DD5C00">
          <w:rPr>
            <w:rFonts w:ascii="Trebuchet MS" w:hAnsi="Trebuchet MS"/>
            <w:sz w:val="20"/>
            <w:szCs w:val="20"/>
          </w:rPr>
          <w:t>Vaslui</w:t>
        </w:r>
        <w:proofErr w:type="spellEnd"/>
      </w:hyperlink>
      <w:r w:rsidR="00563C06" w:rsidRPr="0056173D">
        <w:rPr>
          <w:rFonts w:ascii="Trebuchet MS" w:hAnsi="Trebuchet MS"/>
          <w:sz w:val="20"/>
          <w:szCs w:val="20"/>
        </w:rPr>
        <w:t xml:space="preserve">), SE Region (Counties: </w:t>
      </w:r>
      <w:hyperlink r:id="rId13" w:tooltip="Județul Brăila" w:history="1">
        <w:r w:rsidR="00563C06" w:rsidRPr="00DD5C00">
          <w:rPr>
            <w:rFonts w:ascii="Trebuchet MS" w:hAnsi="Trebuchet MS"/>
            <w:sz w:val="20"/>
            <w:szCs w:val="20"/>
          </w:rPr>
          <w:t>Braila</w:t>
        </w:r>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14" w:tooltip="Județul Buzău" w:history="1">
        <w:r w:rsidR="00563C06" w:rsidRPr="00DD5C00">
          <w:rPr>
            <w:rFonts w:ascii="Trebuchet MS" w:hAnsi="Trebuchet MS"/>
            <w:sz w:val="20"/>
            <w:szCs w:val="20"/>
          </w:rPr>
          <w:t>Buzau</w:t>
        </w:r>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15" w:tooltip="Județul Constanța" w:history="1">
        <w:r w:rsidR="00563C06" w:rsidRPr="00DD5C00">
          <w:rPr>
            <w:rFonts w:ascii="Trebuchet MS" w:hAnsi="Trebuchet MS"/>
            <w:sz w:val="20"/>
            <w:szCs w:val="20"/>
          </w:rPr>
          <w:t>Constanta</w:t>
        </w:r>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16" w:tooltip="Județul Galați" w:history="1">
        <w:r w:rsidR="00563C06" w:rsidRPr="00DD5C00">
          <w:rPr>
            <w:rFonts w:ascii="Trebuchet MS" w:hAnsi="Trebuchet MS"/>
            <w:sz w:val="20"/>
            <w:szCs w:val="20"/>
          </w:rPr>
          <w:t>Galati</w:t>
        </w:r>
      </w:hyperlink>
      <w:r w:rsidR="00563C06" w:rsidRPr="0056173D">
        <w:rPr>
          <w:rFonts w:ascii="Trebuchet MS" w:hAnsi="Trebuchet MS"/>
          <w:sz w:val="20"/>
          <w:szCs w:val="20"/>
        </w:rPr>
        <w:t>,</w:t>
      </w:r>
      <w:r w:rsidR="0048760E" w:rsidRPr="0056173D">
        <w:rPr>
          <w:rFonts w:ascii="Trebuchet MS" w:hAnsi="Trebuchet MS"/>
          <w:sz w:val="20"/>
          <w:szCs w:val="20"/>
        </w:rPr>
        <w:t xml:space="preserve"> </w:t>
      </w:r>
      <w:hyperlink r:id="rId17" w:tooltip="Județul Tulcea" w:history="1">
        <w:proofErr w:type="spellStart"/>
        <w:r w:rsidR="00563C06" w:rsidRPr="00DD5C00">
          <w:rPr>
            <w:rFonts w:ascii="Trebuchet MS" w:hAnsi="Trebuchet MS"/>
            <w:sz w:val="20"/>
            <w:szCs w:val="20"/>
          </w:rPr>
          <w:t>Tulcea</w:t>
        </w:r>
        <w:proofErr w:type="spellEnd"/>
      </w:hyperlink>
      <w:r w:rsidR="00563C06" w:rsidRPr="0056173D">
        <w:rPr>
          <w:rFonts w:ascii="Trebuchet MS" w:hAnsi="Trebuchet MS"/>
          <w:sz w:val="20"/>
          <w:szCs w:val="20"/>
        </w:rPr>
        <w:t xml:space="preserve">, </w:t>
      </w:r>
      <w:hyperlink r:id="rId18" w:tooltip="Județul Vrancea" w:history="1">
        <w:proofErr w:type="spellStart"/>
        <w:r w:rsidR="00563C06" w:rsidRPr="00DD5C00">
          <w:rPr>
            <w:rFonts w:ascii="Trebuchet MS" w:hAnsi="Trebuchet MS"/>
            <w:sz w:val="20"/>
            <w:szCs w:val="20"/>
          </w:rPr>
          <w:t>Vrancea</w:t>
        </w:r>
        <w:proofErr w:type="spellEnd"/>
      </w:hyperlink>
      <w:r w:rsidR="00563C06" w:rsidRPr="0056173D">
        <w:rPr>
          <w:rFonts w:ascii="Trebuchet MS" w:hAnsi="Trebuchet MS"/>
          <w:sz w:val="20"/>
          <w:szCs w:val="20"/>
        </w:rPr>
        <w:t>);</w:t>
      </w:r>
    </w:p>
    <w:p w14:paraId="03F5AE39" w14:textId="77777777" w:rsidR="00927373" w:rsidRPr="007C639B" w:rsidRDefault="00563C06" w:rsidP="00DD5C00">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 </w:t>
      </w:r>
    </w:p>
    <w:p w14:paraId="0329766F" w14:textId="77777777" w:rsidR="00563C06" w:rsidRPr="007C639B" w:rsidRDefault="00563C06" w:rsidP="00DD5C00">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KTN 2 – South </w:t>
      </w:r>
      <w:proofErr w:type="spellStart"/>
      <w:r w:rsidRPr="007C639B">
        <w:rPr>
          <w:rFonts w:ascii="Trebuchet MS" w:hAnsi="Trebuchet MS"/>
          <w:sz w:val="20"/>
          <w:szCs w:val="20"/>
        </w:rPr>
        <w:t>Muntenia</w:t>
      </w:r>
      <w:proofErr w:type="spellEnd"/>
      <w:r w:rsidRPr="007C639B">
        <w:rPr>
          <w:rFonts w:ascii="Trebuchet MS" w:hAnsi="Trebuchet MS"/>
          <w:sz w:val="20"/>
          <w:szCs w:val="20"/>
        </w:rPr>
        <w:t xml:space="preserve"> Region (Counties: </w:t>
      </w:r>
      <w:proofErr w:type="spellStart"/>
      <w:r w:rsidRPr="007C639B">
        <w:rPr>
          <w:rFonts w:ascii="Trebuchet MS" w:hAnsi="Trebuchet MS"/>
          <w:sz w:val="20"/>
          <w:szCs w:val="20"/>
        </w:rPr>
        <w:t>Arges</w:t>
      </w:r>
      <w:proofErr w:type="spellEnd"/>
      <w:r w:rsidRPr="007C639B">
        <w:rPr>
          <w:rFonts w:ascii="Trebuchet MS" w:hAnsi="Trebuchet MS"/>
          <w:sz w:val="20"/>
          <w:szCs w:val="20"/>
        </w:rPr>
        <w:t xml:space="preserve">, </w:t>
      </w:r>
      <w:proofErr w:type="spellStart"/>
      <w:r w:rsidRPr="007C639B">
        <w:rPr>
          <w:rFonts w:ascii="Trebuchet MS" w:hAnsi="Trebuchet MS"/>
          <w:sz w:val="20"/>
          <w:szCs w:val="20"/>
        </w:rPr>
        <w:t>Calarasi</w:t>
      </w:r>
      <w:proofErr w:type="spellEnd"/>
      <w:r w:rsidRPr="007C639B">
        <w:rPr>
          <w:rFonts w:ascii="Trebuchet MS" w:hAnsi="Trebuchet MS"/>
          <w:sz w:val="20"/>
          <w:szCs w:val="20"/>
        </w:rPr>
        <w:t xml:space="preserve">, </w:t>
      </w:r>
      <w:proofErr w:type="spellStart"/>
      <w:r w:rsidRPr="007C639B">
        <w:rPr>
          <w:rFonts w:ascii="Trebuchet MS" w:hAnsi="Trebuchet MS"/>
          <w:sz w:val="20"/>
          <w:szCs w:val="20"/>
        </w:rPr>
        <w:t>Dambovita</w:t>
      </w:r>
      <w:proofErr w:type="spellEnd"/>
      <w:r w:rsidRPr="007C639B">
        <w:rPr>
          <w:rFonts w:ascii="Trebuchet MS" w:hAnsi="Trebuchet MS"/>
          <w:sz w:val="20"/>
          <w:szCs w:val="20"/>
        </w:rPr>
        <w:t xml:space="preserve">, Giurgiu, </w:t>
      </w:r>
      <w:proofErr w:type="spellStart"/>
      <w:r w:rsidRPr="007C639B">
        <w:rPr>
          <w:rFonts w:ascii="Trebuchet MS" w:hAnsi="Trebuchet MS"/>
          <w:sz w:val="20"/>
          <w:szCs w:val="20"/>
        </w:rPr>
        <w:t>Ialomita</w:t>
      </w:r>
      <w:proofErr w:type="spellEnd"/>
      <w:r w:rsidRPr="007C639B">
        <w:rPr>
          <w:rFonts w:ascii="Trebuchet MS" w:hAnsi="Trebuchet MS"/>
          <w:sz w:val="20"/>
          <w:szCs w:val="20"/>
        </w:rPr>
        <w:t xml:space="preserve">, Prahova, </w:t>
      </w:r>
      <w:proofErr w:type="spellStart"/>
      <w:r w:rsidRPr="007C639B">
        <w:rPr>
          <w:rFonts w:ascii="Trebuchet MS" w:hAnsi="Trebuchet MS"/>
          <w:sz w:val="20"/>
          <w:szCs w:val="20"/>
        </w:rPr>
        <w:t>Teleorman</w:t>
      </w:r>
      <w:proofErr w:type="spellEnd"/>
      <w:r w:rsidRPr="007C639B">
        <w:rPr>
          <w:rFonts w:ascii="Trebuchet MS" w:hAnsi="Trebuchet MS"/>
          <w:sz w:val="20"/>
          <w:szCs w:val="20"/>
        </w:rPr>
        <w:t xml:space="preserve">), Bucharest </w:t>
      </w:r>
      <w:proofErr w:type="spellStart"/>
      <w:r w:rsidRPr="007C639B">
        <w:rPr>
          <w:rFonts w:ascii="Trebuchet MS" w:hAnsi="Trebuchet MS"/>
          <w:sz w:val="20"/>
          <w:szCs w:val="20"/>
        </w:rPr>
        <w:t>Ilfov</w:t>
      </w:r>
      <w:proofErr w:type="spellEnd"/>
      <w:r w:rsidRPr="007C639B">
        <w:rPr>
          <w:rFonts w:ascii="Trebuchet MS" w:hAnsi="Trebuchet MS"/>
          <w:sz w:val="20"/>
          <w:szCs w:val="20"/>
        </w:rPr>
        <w:t xml:space="preserve"> Region (Bucharest Municipality, </w:t>
      </w:r>
      <w:proofErr w:type="spellStart"/>
      <w:r w:rsidRPr="007C639B">
        <w:rPr>
          <w:rFonts w:ascii="Trebuchet MS" w:hAnsi="Trebuchet MS"/>
          <w:sz w:val="20"/>
          <w:szCs w:val="20"/>
        </w:rPr>
        <w:t>Ilfov</w:t>
      </w:r>
      <w:proofErr w:type="spellEnd"/>
      <w:r w:rsidRPr="007C639B">
        <w:rPr>
          <w:rFonts w:ascii="Trebuchet MS" w:hAnsi="Trebuchet MS"/>
          <w:sz w:val="20"/>
          <w:szCs w:val="20"/>
        </w:rPr>
        <w:t xml:space="preserve"> County), SW </w:t>
      </w:r>
      <w:proofErr w:type="spellStart"/>
      <w:r w:rsidRPr="007C639B">
        <w:rPr>
          <w:rFonts w:ascii="Trebuchet MS" w:hAnsi="Trebuchet MS"/>
          <w:sz w:val="20"/>
          <w:szCs w:val="20"/>
        </w:rPr>
        <w:t>Oltenia</w:t>
      </w:r>
      <w:proofErr w:type="spellEnd"/>
      <w:r w:rsidRPr="007C639B">
        <w:rPr>
          <w:rFonts w:ascii="Trebuchet MS" w:hAnsi="Trebuchet MS"/>
          <w:sz w:val="20"/>
          <w:szCs w:val="20"/>
        </w:rPr>
        <w:t xml:space="preserve"> Region (</w:t>
      </w:r>
      <w:proofErr w:type="spellStart"/>
      <w:r w:rsidR="0087023B">
        <w:rPr>
          <w:rFonts w:ascii="Trebuchet MS" w:hAnsi="Trebuchet MS"/>
          <w:sz w:val="20"/>
          <w:szCs w:val="20"/>
        </w:rPr>
        <w:t>Dolj</w:t>
      </w:r>
      <w:proofErr w:type="spellEnd"/>
      <w:r w:rsidR="0087023B">
        <w:rPr>
          <w:rFonts w:ascii="Trebuchet MS" w:hAnsi="Trebuchet MS"/>
          <w:sz w:val="20"/>
          <w:szCs w:val="20"/>
        </w:rPr>
        <w:t xml:space="preserve">, </w:t>
      </w:r>
      <w:proofErr w:type="spellStart"/>
      <w:r w:rsidR="0087023B">
        <w:rPr>
          <w:rFonts w:ascii="Trebuchet MS" w:hAnsi="Trebuchet MS"/>
          <w:sz w:val="20"/>
          <w:szCs w:val="20"/>
        </w:rPr>
        <w:t>Olt</w:t>
      </w:r>
      <w:proofErr w:type="spellEnd"/>
      <w:r w:rsidR="0087023B">
        <w:rPr>
          <w:rFonts w:ascii="Trebuchet MS" w:hAnsi="Trebuchet MS"/>
          <w:sz w:val="20"/>
          <w:szCs w:val="20"/>
        </w:rPr>
        <w:t xml:space="preserve">, </w:t>
      </w:r>
      <w:proofErr w:type="spellStart"/>
      <w:r w:rsidR="0087023B">
        <w:rPr>
          <w:rFonts w:ascii="Trebuchet MS" w:hAnsi="Trebuchet MS"/>
          <w:sz w:val="20"/>
          <w:szCs w:val="20"/>
        </w:rPr>
        <w:t>Mehedinti</w:t>
      </w:r>
      <w:proofErr w:type="spellEnd"/>
      <w:r w:rsidR="0087023B">
        <w:rPr>
          <w:rFonts w:ascii="Trebuchet MS" w:hAnsi="Trebuchet MS"/>
          <w:sz w:val="20"/>
          <w:szCs w:val="20"/>
        </w:rPr>
        <w:t xml:space="preserve">, </w:t>
      </w:r>
      <w:proofErr w:type="spellStart"/>
      <w:r w:rsidR="0087023B">
        <w:rPr>
          <w:rFonts w:ascii="Trebuchet MS" w:hAnsi="Trebuchet MS"/>
          <w:sz w:val="20"/>
          <w:szCs w:val="20"/>
        </w:rPr>
        <w:t>Gorj</w:t>
      </w:r>
      <w:proofErr w:type="spellEnd"/>
      <w:r w:rsidR="00733120" w:rsidRPr="007C639B">
        <w:rPr>
          <w:rFonts w:ascii="Trebuchet MS" w:hAnsi="Trebuchet MS"/>
          <w:sz w:val="20"/>
          <w:szCs w:val="20"/>
        </w:rPr>
        <w:t xml:space="preserve">, </w:t>
      </w:r>
      <w:hyperlink r:id="rId19" w:tooltip="Județul Vâlcea" w:history="1">
        <w:proofErr w:type="spellStart"/>
        <w:r w:rsidR="00257561" w:rsidRPr="007C639B">
          <w:rPr>
            <w:rFonts w:ascii="Trebuchet MS" w:hAnsi="Trebuchet MS"/>
            <w:sz w:val="20"/>
            <w:szCs w:val="20"/>
          </w:rPr>
          <w:t>V</w:t>
        </w:r>
        <w:r w:rsidR="00733120" w:rsidRPr="007C639B">
          <w:rPr>
            <w:rFonts w:ascii="Trebuchet MS" w:hAnsi="Trebuchet MS"/>
            <w:sz w:val="20"/>
            <w:szCs w:val="20"/>
          </w:rPr>
          <w:t>a</w:t>
        </w:r>
        <w:r w:rsidR="00257561" w:rsidRPr="007C639B">
          <w:rPr>
            <w:rFonts w:ascii="Trebuchet MS" w:hAnsi="Trebuchet MS"/>
            <w:sz w:val="20"/>
            <w:szCs w:val="20"/>
          </w:rPr>
          <w:t>lcea</w:t>
        </w:r>
        <w:proofErr w:type="spellEnd"/>
      </w:hyperlink>
      <w:r w:rsidR="00257561" w:rsidRPr="007C639B">
        <w:rPr>
          <w:rFonts w:ascii="Trebuchet MS" w:hAnsi="Trebuchet MS"/>
          <w:sz w:val="20"/>
          <w:szCs w:val="20"/>
        </w:rPr>
        <w:t>)</w:t>
      </w:r>
      <w:r w:rsidR="00733120" w:rsidRPr="007C639B">
        <w:rPr>
          <w:rFonts w:ascii="Trebuchet MS" w:hAnsi="Trebuchet MS"/>
          <w:sz w:val="20"/>
          <w:szCs w:val="20"/>
        </w:rPr>
        <w:t>;</w:t>
      </w:r>
    </w:p>
    <w:p w14:paraId="68B13CDD" w14:textId="77777777" w:rsidR="00563C06" w:rsidRPr="007C639B" w:rsidRDefault="00563C06" w:rsidP="00DD5C00">
      <w:pPr>
        <w:autoSpaceDE w:val="0"/>
        <w:autoSpaceDN w:val="0"/>
        <w:adjustRightInd w:val="0"/>
        <w:jc w:val="both"/>
        <w:rPr>
          <w:rFonts w:ascii="Trebuchet MS" w:hAnsi="Trebuchet MS"/>
          <w:sz w:val="20"/>
          <w:szCs w:val="20"/>
        </w:rPr>
      </w:pPr>
    </w:p>
    <w:p w14:paraId="7278E17F" w14:textId="77777777" w:rsidR="00927373" w:rsidRPr="007C639B" w:rsidRDefault="00927373" w:rsidP="00DD5C00">
      <w:pPr>
        <w:autoSpaceDE w:val="0"/>
        <w:autoSpaceDN w:val="0"/>
        <w:adjustRightInd w:val="0"/>
        <w:jc w:val="both"/>
        <w:rPr>
          <w:rFonts w:ascii="Trebuchet MS" w:hAnsi="Trebuchet MS"/>
          <w:sz w:val="20"/>
          <w:szCs w:val="20"/>
        </w:rPr>
      </w:pPr>
      <w:r w:rsidRPr="007C639B">
        <w:rPr>
          <w:rFonts w:ascii="Trebuchet MS" w:hAnsi="Trebuchet MS"/>
          <w:sz w:val="20"/>
          <w:szCs w:val="20"/>
        </w:rPr>
        <w:t xml:space="preserve">KTN 3 – </w:t>
      </w:r>
      <w:r w:rsidR="00733120" w:rsidRPr="007C639B">
        <w:rPr>
          <w:rFonts w:ascii="Trebuchet MS" w:hAnsi="Trebuchet MS"/>
          <w:sz w:val="20"/>
          <w:szCs w:val="20"/>
        </w:rPr>
        <w:t>W</w:t>
      </w:r>
      <w:r w:rsidR="0048760E">
        <w:rPr>
          <w:rFonts w:ascii="Trebuchet MS" w:hAnsi="Trebuchet MS"/>
          <w:sz w:val="20"/>
          <w:szCs w:val="20"/>
        </w:rPr>
        <w:t>est</w:t>
      </w:r>
      <w:r w:rsidR="00733120" w:rsidRPr="007C639B">
        <w:rPr>
          <w:rFonts w:ascii="Trebuchet MS" w:hAnsi="Trebuchet MS"/>
          <w:sz w:val="20"/>
          <w:szCs w:val="20"/>
        </w:rPr>
        <w:t xml:space="preserve"> Region (Counties:</w:t>
      </w:r>
      <w:r w:rsidR="0048760E">
        <w:rPr>
          <w:rFonts w:ascii="Trebuchet MS" w:hAnsi="Trebuchet MS"/>
          <w:sz w:val="20"/>
          <w:szCs w:val="20"/>
        </w:rPr>
        <w:t xml:space="preserve"> </w:t>
      </w:r>
      <w:hyperlink r:id="rId20" w:tooltip="Județul Arad" w:history="1">
        <w:r w:rsidR="00733120" w:rsidRPr="007C639B">
          <w:rPr>
            <w:rFonts w:ascii="Trebuchet MS" w:hAnsi="Trebuchet MS"/>
            <w:sz w:val="20"/>
            <w:szCs w:val="20"/>
          </w:rPr>
          <w:t>Arad</w:t>
        </w:r>
      </w:hyperlink>
      <w:r w:rsidR="00733120" w:rsidRPr="007C639B">
        <w:rPr>
          <w:rFonts w:ascii="Trebuchet MS" w:hAnsi="Trebuchet MS"/>
          <w:sz w:val="20"/>
          <w:szCs w:val="20"/>
        </w:rPr>
        <w:t>,</w:t>
      </w:r>
      <w:r w:rsidR="0048760E">
        <w:rPr>
          <w:rFonts w:ascii="Trebuchet MS" w:hAnsi="Trebuchet MS"/>
          <w:sz w:val="20"/>
          <w:szCs w:val="20"/>
        </w:rPr>
        <w:t xml:space="preserve"> </w:t>
      </w:r>
      <w:proofErr w:type="spellStart"/>
      <w:r w:rsidR="0087023B">
        <w:rPr>
          <w:rFonts w:ascii="Trebuchet MS" w:hAnsi="Trebuchet MS"/>
          <w:sz w:val="20"/>
          <w:szCs w:val="20"/>
        </w:rPr>
        <w:t>Caras</w:t>
      </w:r>
      <w:proofErr w:type="spellEnd"/>
      <w:r w:rsidR="0087023B">
        <w:rPr>
          <w:rFonts w:ascii="Trebuchet MS" w:hAnsi="Trebuchet MS"/>
          <w:sz w:val="20"/>
          <w:szCs w:val="20"/>
        </w:rPr>
        <w:t>-Severin</w:t>
      </w:r>
      <w:r w:rsidR="00733120" w:rsidRPr="007C639B">
        <w:rPr>
          <w:rFonts w:ascii="Trebuchet MS" w:hAnsi="Trebuchet MS"/>
          <w:sz w:val="20"/>
          <w:szCs w:val="20"/>
        </w:rPr>
        <w:t>,</w:t>
      </w:r>
      <w:r w:rsidR="0087023B">
        <w:rPr>
          <w:rFonts w:ascii="Trebuchet MS" w:hAnsi="Trebuchet MS"/>
          <w:sz w:val="20"/>
          <w:szCs w:val="20"/>
        </w:rPr>
        <w:t xml:space="preserve"> Hunedoara</w:t>
      </w:r>
      <w:hyperlink r:id="rId21" w:tooltip="Județul Hunedoara" w:history="1"/>
      <w:r w:rsidR="00733120" w:rsidRPr="007C639B">
        <w:rPr>
          <w:rFonts w:ascii="Trebuchet MS" w:hAnsi="Trebuchet MS"/>
          <w:sz w:val="20"/>
          <w:szCs w:val="20"/>
        </w:rPr>
        <w:t xml:space="preserve">, </w:t>
      </w:r>
      <w:hyperlink r:id="rId22" w:tooltip="Județul Timiș" w:history="1">
        <w:proofErr w:type="spellStart"/>
        <w:r w:rsidR="00733120" w:rsidRPr="007C639B">
          <w:rPr>
            <w:rFonts w:ascii="Trebuchet MS" w:hAnsi="Trebuchet MS"/>
            <w:sz w:val="20"/>
            <w:szCs w:val="20"/>
          </w:rPr>
          <w:t>Timi</w:t>
        </w:r>
        <w:r w:rsidR="00842276" w:rsidRPr="007C639B">
          <w:rPr>
            <w:rFonts w:ascii="Trebuchet MS" w:hAnsi="Trebuchet MS"/>
            <w:sz w:val="20"/>
            <w:szCs w:val="20"/>
          </w:rPr>
          <w:t>ș</w:t>
        </w:r>
        <w:proofErr w:type="spellEnd"/>
      </w:hyperlink>
      <w:r w:rsidR="00733120" w:rsidRPr="007C639B">
        <w:rPr>
          <w:rFonts w:ascii="Trebuchet MS" w:hAnsi="Trebuchet MS"/>
          <w:sz w:val="20"/>
          <w:szCs w:val="20"/>
        </w:rPr>
        <w:t xml:space="preserve">), NW Region (Counties: </w:t>
      </w:r>
      <w:hyperlink r:id="rId23" w:tooltip="Județul Bihor" w:history="1">
        <w:r w:rsidR="00733120" w:rsidRPr="007C639B">
          <w:rPr>
            <w:rFonts w:ascii="Trebuchet MS" w:hAnsi="Trebuchet MS"/>
            <w:sz w:val="20"/>
            <w:szCs w:val="20"/>
          </w:rPr>
          <w:t>Bihor</w:t>
        </w:r>
      </w:hyperlink>
      <w:r w:rsidR="00733120" w:rsidRPr="007C639B">
        <w:rPr>
          <w:rFonts w:ascii="Trebuchet MS" w:hAnsi="Trebuchet MS"/>
          <w:sz w:val="20"/>
          <w:szCs w:val="20"/>
        </w:rPr>
        <w:t>,</w:t>
      </w:r>
      <w:r w:rsidR="0048760E">
        <w:rPr>
          <w:rFonts w:ascii="Trebuchet MS" w:hAnsi="Trebuchet MS"/>
          <w:sz w:val="20"/>
          <w:szCs w:val="20"/>
        </w:rPr>
        <w:t xml:space="preserve"> </w:t>
      </w:r>
      <w:hyperlink r:id="rId24" w:tooltip="Județul Bistrița-Năsăud" w:history="1">
        <w:proofErr w:type="spellStart"/>
        <w:r w:rsidR="00733120" w:rsidRPr="007C639B">
          <w:rPr>
            <w:rFonts w:ascii="Trebuchet MS" w:hAnsi="Trebuchet MS"/>
            <w:sz w:val="20"/>
            <w:szCs w:val="20"/>
          </w:rPr>
          <w:t>Bistrita-N</w:t>
        </w:r>
        <w:r w:rsidR="00842276" w:rsidRPr="007C639B">
          <w:rPr>
            <w:rFonts w:ascii="Trebuchet MS" w:hAnsi="Trebuchet MS"/>
            <w:sz w:val="20"/>
            <w:szCs w:val="20"/>
          </w:rPr>
          <w:t>ă</w:t>
        </w:r>
        <w:r w:rsidR="00733120" w:rsidRPr="007C639B">
          <w:rPr>
            <w:rFonts w:ascii="Trebuchet MS" w:hAnsi="Trebuchet MS"/>
            <w:sz w:val="20"/>
            <w:szCs w:val="20"/>
          </w:rPr>
          <w:t>s</w:t>
        </w:r>
        <w:r w:rsidR="00842276" w:rsidRPr="007C639B">
          <w:rPr>
            <w:rFonts w:ascii="Trebuchet MS" w:hAnsi="Trebuchet MS"/>
            <w:sz w:val="20"/>
            <w:szCs w:val="20"/>
          </w:rPr>
          <w:t>ă</w:t>
        </w:r>
        <w:r w:rsidR="00733120" w:rsidRPr="007C639B">
          <w:rPr>
            <w:rFonts w:ascii="Trebuchet MS" w:hAnsi="Trebuchet MS"/>
            <w:sz w:val="20"/>
            <w:szCs w:val="20"/>
          </w:rPr>
          <w:t>ud</w:t>
        </w:r>
        <w:proofErr w:type="spellEnd"/>
      </w:hyperlink>
      <w:r w:rsidR="00733120" w:rsidRPr="007C639B">
        <w:rPr>
          <w:rFonts w:ascii="Trebuchet MS" w:hAnsi="Trebuchet MS"/>
          <w:sz w:val="20"/>
          <w:szCs w:val="20"/>
        </w:rPr>
        <w:t>,</w:t>
      </w:r>
      <w:r w:rsidR="0048760E">
        <w:rPr>
          <w:rFonts w:ascii="Trebuchet MS" w:hAnsi="Trebuchet MS"/>
          <w:sz w:val="20"/>
          <w:szCs w:val="20"/>
        </w:rPr>
        <w:t xml:space="preserve"> </w:t>
      </w:r>
      <w:hyperlink r:id="rId25" w:tooltip="Județul Cluj" w:history="1">
        <w:r w:rsidR="00733120" w:rsidRPr="007C639B">
          <w:rPr>
            <w:rFonts w:ascii="Trebuchet MS" w:hAnsi="Trebuchet MS"/>
            <w:sz w:val="20"/>
            <w:szCs w:val="20"/>
          </w:rPr>
          <w:t>Cluj</w:t>
        </w:r>
      </w:hyperlink>
      <w:r w:rsidR="00733120" w:rsidRPr="007C639B">
        <w:rPr>
          <w:rFonts w:ascii="Trebuchet MS" w:hAnsi="Trebuchet MS"/>
          <w:sz w:val="20"/>
          <w:szCs w:val="20"/>
        </w:rPr>
        <w:t>,</w:t>
      </w:r>
      <w:r w:rsidR="0048760E">
        <w:rPr>
          <w:rFonts w:ascii="Trebuchet MS" w:hAnsi="Trebuchet MS"/>
          <w:sz w:val="20"/>
          <w:szCs w:val="20"/>
        </w:rPr>
        <w:t xml:space="preserve"> </w:t>
      </w:r>
      <w:proofErr w:type="spellStart"/>
      <w:r w:rsidR="00733120" w:rsidRPr="007C639B">
        <w:rPr>
          <w:rFonts w:ascii="Trebuchet MS" w:hAnsi="Trebuchet MS"/>
          <w:sz w:val="20"/>
          <w:szCs w:val="20"/>
        </w:rPr>
        <w:t>Maramures</w:t>
      </w:r>
      <w:proofErr w:type="spellEnd"/>
      <w:r w:rsidR="00733120" w:rsidRPr="007C639B">
        <w:rPr>
          <w:rFonts w:ascii="Trebuchet MS" w:hAnsi="Trebuchet MS"/>
          <w:sz w:val="20"/>
          <w:szCs w:val="20"/>
        </w:rPr>
        <w:t>,</w:t>
      </w:r>
      <w:r w:rsidR="0048760E">
        <w:rPr>
          <w:rFonts w:ascii="Trebuchet MS" w:hAnsi="Trebuchet MS"/>
          <w:sz w:val="20"/>
          <w:szCs w:val="20"/>
        </w:rPr>
        <w:t xml:space="preserve"> </w:t>
      </w:r>
      <w:hyperlink r:id="rId26" w:tooltip="Județul Satu Mare" w:history="1">
        <w:r w:rsidR="00733120" w:rsidRPr="007C639B">
          <w:rPr>
            <w:rFonts w:ascii="Trebuchet MS" w:hAnsi="Trebuchet MS"/>
            <w:sz w:val="20"/>
            <w:szCs w:val="20"/>
          </w:rPr>
          <w:t>Satu Mare</w:t>
        </w:r>
      </w:hyperlink>
      <w:r w:rsidR="00733120" w:rsidRPr="007C639B">
        <w:rPr>
          <w:rFonts w:ascii="Trebuchet MS" w:hAnsi="Trebuchet MS"/>
          <w:sz w:val="20"/>
          <w:szCs w:val="20"/>
        </w:rPr>
        <w:t xml:space="preserve">, </w:t>
      </w:r>
      <w:hyperlink r:id="rId27" w:tooltip="Județul Sălaj" w:history="1">
        <w:proofErr w:type="spellStart"/>
        <w:r w:rsidR="00733120" w:rsidRPr="007C639B">
          <w:rPr>
            <w:rFonts w:ascii="Trebuchet MS" w:hAnsi="Trebuchet MS"/>
            <w:sz w:val="20"/>
            <w:szCs w:val="20"/>
          </w:rPr>
          <w:t>Salaj</w:t>
        </w:r>
        <w:proofErr w:type="spellEnd"/>
      </w:hyperlink>
      <w:r w:rsidR="00733120" w:rsidRPr="007C639B">
        <w:rPr>
          <w:rFonts w:ascii="Trebuchet MS" w:hAnsi="Trebuchet MS"/>
          <w:sz w:val="20"/>
          <w:szCs w:val="20"/>
        </w:rPr>
        <w:t xml:space="preserve">), Center Region (Counties: </w:t>
      </w:r>
      <w:hyperlink r:id="rId28" w:tooltip="Județul Alba" w:history="1">
        <w:r w:rsidR="00733120" w:rsidRPr="007C639B">
          <w:rPr>
            <w:rFonts w:ascii="Trebuchet MS" w:hAnsi="Trebuchet MS"/>
            <w:sz w:val="20"/>
            <w:szCs w:val="20"/>
          </w:rPr>
          <w:t>Alba</w:t>
        </w:r>
      </w:hyperlink>
      <w:r w:rsidR="00733120" w:rsidRPr="007C639B">
        <w:rPr>
          <w:rFonts w:ascii="Trebuchet MS" w:hAnsi="Trebuchet MS"/>
          <w:sz w:val="20"/>
          <w:szCs w:val="20"/>
        </w:rPr>
        <w:t>,</w:t>
      </w:r>
      <w:r w:rsidR="0048760E">
        <w:rPr>
          <w:rFonts w:ascii="Trebuchet MS" w:hAnsi="Trebuchet MS"/>
          <w:sz w:val="20"/>
          <w:szCs w:val="20"/>
        </w:rPr>
        <w:t xml:space="preserve"> </w:t>
      </w:r>
      <w:hyperlink r:id="rId29" w:tooltip="Județul Brașov" w:history="1">
        <w:r w:rsidR="00733120" w:rsidRPr="007C639B">
          <w:rPr>
            <w:rFonts w:ascii="Trebuchet MS" w:hAnsi="Trebuchet MS"/>
            <w:sz w:val="20"/>
            <w:szCs w:val="20"/>
          </w:rPr>
          <w:t>Brasov</w:t>
        </w:r>
      </w:hyperlink>
      <w:r w:rsidR="00733120" w:rsidRPr="007C639B">
        <w:rPr>
          <w:rFonts w:ascii="Trebuchet MS" w:hAnsi="Trebuchet MS"/>
          <w:sz w:val="20"/>
          <w:szCs w:val="20"/>
        </w:rPr>
        <w:t>,</w:t>
      </w:r>
      <w:r w:rsidR="0048760E">
        <w:rPr>
          <w:rFonts w:ascii="Trebuchet MS" w:hAnsi="Trebuchet MS"/>
          <w:sz w:val="20"/>
          <w:szCs w:val="20"/>
        </w:rPr>
        <w:t xml:space="preserve"> </w:t>
      </w:r>
      <w:hyperlink r:id="rId30" w:tooltip="Județul Covasna" w:history="1">
        <w:r w:rsidR="00733120" w:rsidRPr="007C639B">
          <w:rPr>
            <w:rFonts w:ascii="Trebuchet MS" w:hAnsi="Trebuchet MS"/>
            <w:sz w:val="20"/>
            <w:szCs w:val="20"/>
          </w:rPr>
          <w:t>Covasna</w:t>
        </w:r>
      </w:hyperlink>
      <w:r w:rsidR="00733120" w:rsidRPr="007C639B">
        <w:rPr>
          <w:rFonts w:ascii="Trebuchet MS" w:hAnsi="Trebuchet MS"/>
          <w:sz w:val="20"/>
          <w:szCs w:val="20"/>
        </w:rPr>
        <w:t>,</w:t>
      </w:r>
      <w:r w:rsidR="0048760E">
        <w:rPr>
          <w:rFonts w:ascii="Trebuchet MS" w:hAnsi="Trebuchet MS"/>
          <w:sz w:val="20"/>
          <w:szCs w:val="20"/>
        </w:rPr>
        <w:t xml:space="preserve"> </w:t>
      </w:r>
      <w:hyperlink r:id="rId31" w:tooltip="Județul Harghita" w:history="1">
        <w:r w:rsidR="00733120" w:rsidRPr="007C639B">
          <w:rPr>
            <w:rFonts w:ascii="Trebuchet MS" w:hAnsi="Trebuchet MS"/>
            <w:sz w:val="20"/>
            <w:szCs w:val="20"/>
          </w:rPr>
          <w:t>Harghita</w:t>
        </w:r>
      </w:hyperlink>
      <w:r w:rsidR="00733120" w:rsidRPr="007C639B">
        <w:rPr>
          <w:rFonts w:ascii="Trebuchet MS" w:hAnsi="Trebuchet MS"/>
          <w:sz w:val="20"/>
          <w:szCs w:val="20"/>
        </w:rPr>
        <w:t>,</w:t>
      </w:r>
      <w:r w:rsidR="0048760E">
        <w:rPr>
          <w:rFonts w:ascii="Trebuchet MS" w:hAnsi="Trebuchet MS"/>
          <w:sz w:val="20"/>
          <w:szCs w:val="20"/>
        </w:rPr>
        <w:t xml:space="preserve"> </w:t>
      </w:r>
      <w:r w:rsidR="00733120" w:rsidRPr="007C639B">
        <w:rPr>
          <w:rFonts w:ascii="Trebuchet MS" w:hAnsi="Trebuchet MS"/>
          <w:sz w:val="20"/>
          <w:szCs w:val="20"/>
        </w:rPr>
        <w:t xml:space="preserve">Mures, </w:t>
      </w:r>
      <w:hyperlink r:id="rId32" w:tooltip="Județul Sibiu" w:history="1">
        <w:r w:rsidR="00733120" w:rsidRPr="007C639B">
          <w:rPr>
            <w:rFonts w:ascii="Trebuchet MS" w:hAnsi="Trebuchet MS"/>
            <w:sz w:val="20"/>
            <w:szCs w:val="20"/>
          </w:rPr>
          <w:t>Sibiu</w:t>
        </w:r>
      </w:hyperlink>
      <w:r w:rsidR="00733120" w:rsidRPr="007C639B">
        <w:rPr>
          <w:rFonts w:ascii="Trebuchet MS" w:hAnsi="Trebuchet MS"/>
          <w:sz w:val="20"/>
          <w:szCs w:val="20"/>
        </w:rPr>
        <w:t>).</w:t>
      </w:r>
    </w:p>
    <w:p w14:paraId="226FB59B" w14:textId="77777777" w:rsidR="00927373" w:rsidRPr="007C639B" w:rsidRDefault="00927373" w:rsidP="00DD5C00">
      <w:pPr>
        <w:autoSpaceDE w:val="0"/>
        <w:autoSpaceDN w:val="0"/>
        <w:adjustRightInd w:val="0"/>
        <w:jc w:val="both"/>
        <w:rPr>
          <w:rFonts w:ascii="Trebuchet MS" w:hAnsi="Trebuchet MS"/>
          <w:sz w:val="20"/>
          <w:szCs w:val="20"/>
        </w:rPr>
      </w:pPr>
    </w:p>
    <w:p w14:paraId="3296C783" w14:textId="77777777" w:rsidR="00927373" w:rsidRPr="007C639B" w:rsidRDefault="00C20159" w:rsidP="00DD5C00">
      <w:pPr>
        <w:autoSpaceDE w:val="0"/>
        <w:autoSpaceDN w:val="0"/>
        <w:adjustRightInd w:val="0"/>
        <w:jc w:val="both"/>
        <w:rPr>
          <w:rFonts w:ascii="Trebuchet MS" w:hAnsi="Trebuchet MS"/>
          <w:sz w:val="20"/>
          <w:szCs w:val="20"/>
        </w:rPr>
      </w:pPr>
      <w:r w:rsidRPr="0056173D">
        <w:rPr>
          <w:rFonts w:ascii="Trebuchet MS" w:hAnsi="Trebuchet MS"/>
          <w:sz w:val="20"/>
          <w:szCs w:val="20"/>
        </w:rPr>
        <w:t xml:space="preserve">The KTNs will differentiate from </w:t>
      </w:r>
      <w:r w:rsidRPr="007C639B">
        <w:rPr>
          <w:rFonts w:ascii="Trebuchet MS" w:hAnsi="Trebuchet MS"/>
          <w:sz w:val="20"/>
          <w:szCs w:val="20"/>
        </w:rPr>
        <w:t>the</w:t>
      </w:r>
      <w:r w:rsidRPr="00DD5C00">
        <w:rPr>
          <w:rFonts w:ascii="Trebuchet MS" w:hAnsi="Trebuchet MS"/>
          <w:sz w:val="20"/>
          <w:szCs w:val="20"/>
        </w:rPr>
        <w:t xml:space="preserve"> traditional, top-down ‘linear model’ of trainings</w:t>
      </w:r>
      <w:r w:rsidRPr="007C639B">
        <w:rPr>
          <w:rFonts w:ascii="Trebuchet MS" w:hAnsi="Trebuchet MS"/>
          <w:sz w:val="20"/>
          <w:szCs w:val="20"/>
        </w:rPr>
        <w:t>. Knowledge no longer flows only one-way from researchers and trainers, as the power of example of other farmers proves to be more effective, generating exchange of knowledge through direct discussions among farmers. This approach is meeting the farmers organization increased capacity and interest in expanding their networks by offering farmers support in avoiding agricultural inputs waste, thus pollution.</w:t>
      </w:r>
    </w:p>
    <w:p w14:paraId="5D70BC03" w14:textId="77777777" w:rsidR="00927373" w:rsidRPr="007C639B" w:rsidRDefault="00927373" w:rsidP="00C20159">
      <w:pPr>
        <w:jc w:val="both"/>
        <w:rPr>
          <w:rFonts w:ascii="Trebuchet MS" w:hAnsi="Trebuchet MS"/>
          <w:sz w:val="20"/>
          <w:szCs w:val="20"/>
        </w:rPr>
      </w:pPr>
    </w:p>
    <w:p w14:paraId="48E9AD9C" w14:textId="77777777" w:rsidR="00C20159" w:rsidRDefault="00C20159" w:rsidP="001D5652">
      <w:pPr>
        <w:pStyle w:val="ListParagraph"/>
        <w:ind w:left="0"/>
        <w:contextualSpacing w:val="0"/>
        <w:jc w:val="both"/>
        <w:rPr>
          <w:rFonts w:ascii="Trebuchet MS" w:hAnsi="Trebuchet MS"/>
          <w:sz w:val="20"/>
          <w:szCs w:val="20"/>
        </w:rPr>
      </w:pPr>
      <w:r w:rsidRPr="007C639B">
        <w:rPr>
          <w:rFonts w:ascii="Trebuchet MS" w:hAnsi="Trebuchet MS"/>
          <w:sz w:val="20"/>
          <w:szCs w:val="20"/>
        </w:rPr>
        <w:t xml:space="preserve">The experience gained through the INPCP KTNs confirms that the most effective method for delivering trainings is to establish local / community level Farmer Discussions Groups (FDGs), with an average of 20 participants. FDGs should be hosted by a “champion” farmer, able to demonstrate good practices, based on its own farming experience and modern technologies, while the discussions shall be encouraged by a </w:t>
      </w:r>
      <w:r w:rsidR="000B0669" w:rsidRPr="007C639B">
        <w:rPr>
          <w:rFonts w:ascii="Trebuchet MS" w:hAnsi="Trebuchet MS"/>
          <w:sz w:val="20"/>
          <w:szCs w:val="20"/>
        </w:rPr>
        <w:t>f</w:t>
      </w:r>
      <w:r w:rsidRPr="007C639B">
        <w:rPr>
          <w:rFonts w:ascii="Trebuchet MS" w:hAnsi="Trebuchet MS"/>
          <w:sz w:val="20"/>
          <w:szCs w:val="20"/>
        </w:rPr>
        <w:t xml:space="preserve">acilitator. The FDGs would normally include </w:t>
      </w:r>
      <w:r w:rsidR="00DE6B78" w:rsidRPr="007C639B">
        <w:rPr>
          <w:rFonts w:ascii="Trebuchet MS" w:hAnsi="Trebuchet MS"/>
          <w:sz w:val="20"/>
          <w:szCs w:val="20"/>
        </w:rPr>
        <w:t>1</w:t>
      </w:r>
      <w:r w:rsidRPr="007C639B">
        <w:rPr>
          <w:rFonts w:ascii="Trebuchet MS" w:hAnsi="Trebuchet MS"/>
          <w:sz w:val="20"/>
          <w:szCs w:val="20"/>
        </w:rPr>
        <w:t xml:space="preserve"> – 5 representatives from local administration, </w:t>
      </w:r>
      <w:r w:rsidR="00DE6B78" w:rsidRPr="007C639B">
        <w:rPr>
          <w:rFonts w:ascii="Trebuchet MS" w:hAnsi="Trebuchet MS"/>
          <w:sz w:val="20"/>
          <w:szCs w:val="20"/>
        </w:rPr>
        <w:t xml:space="preserve">from relevant institutions, such as local offices of </w:t>
      </w:r>
      <w:r w:rsidR="00A63206">
        <w:rPr>
          <w:rFonts w:ascii="Trebuchet MS" w:hAnsi="Trebuchet MS"/>
          <w:sz w:val="20"/>
          <w:szCs w:val="20"/>
        </w:rPr>
        <w:t>payments and intervention agency for agriculture (</w:t>
      </w:r>
      <w:r w:rsidRPr="007C639B">
        <w:rPr>
          <w:rFonts w:ascii="Trebuchet MS" w:hAnsi="Trebuchet MS"/>
          <w:sz w:val="20"/>
          <w:szCs w:val="20"/>
        </w:rPr>
        <w:t>APIA</w:t>
      </w:r>
      <w:r w:rsidR="00A63206">
        <w:rPr>
          <w:rFonts w:ascii="Trebuchet MS" w:hAnsi="Trebuchet MS"/>
          <w:sz w:val="20"/>
          <w:szCs w:val="20"/>
        </w:rPr>
        <w:t>)</w:t>
      </w:r>
      <w:r w:rsidRPr="007C639B">
        <w:rPr>
          <w:rFonts w:ascii="Trebuchet MS" w:hAnsi="Trebuchet MS"/>
          <w:sz w:val="20"/>
          <w:szCs w:val="20"/>
        </w:rPr>
        <w:t xml:space="preserve">, phytosanitary </w:t>
      </w:r>
      <w:r w:rsidR="00DE6B78" w:rsidRPr="007C639B">
        <w:rPr>
          <w:rFonts w:ascii="Trebuchet MS" w:hAnsi="Trebuchet MS"/>
          <w:sz w:val="20"/>
          <w:szCs w:val="20"/>
        </w:rPr>
        <w:t xml:space="preserve">authority, agency for husbandry, </w:t>
      </w:r>
      <w:r w:rsidR="00A63206">
        <w:rPr>
          <w:rFonts w:ascii="Trebuchet MS" w:hAnsi="Trebuchet MS"/>
          <w:sz w:val="20"/>
          <w:szCs w:val="20"/>
        </w:rPr>
        <w:t>agency for financing rural investments (</w:t>
      </w:r>
      <w:r w:rsidR="00DE6B78" w:rsidRPr="007C639B">
        <w:rPr>
          <w:rFonts w:ascii="Trebuchet MS" w:hAnsi="Trebuchet MS"/>
          <w:sz w:val="20"/>
          <w:szCs w:val="20"/>
        </w:rPr>
        <w:t>AFIR</w:t>
      </w:r>
      <w:r w:rsidR="00A63206">
        <w:rPr>
          <w:rFonts w:ascii="Trebuchet MS" w:hAnsi="Trebuchet MS"/>
          <w:sz w:val="20"/>
          <w:szCs w:val="20"/>
        </w:rPr>
        <w:t>)</w:t>
      </w:r>
      <w:r w:rsidR="00DE6B78" w:rsidRPr="007C639B">
        <w:rPr>
          <w:rFonts w:ascii="Trebuchet MS" w:hAnsi="Trebuchet MS"/>
          <w:sz w:val="20"/>
          <w:szCs w:val="20"/>
        </w:rPr>
        <w:t xml:space="preserve">, </w:t>
      </w:r>
      <w:r w:rsidRPr="007C639B">
        <w:rPr>
          <w:rFonts w:ascii="Trebuchet MS" w:hAnsi="Trebuchet MS"/>
          <w:sz w:val="20"/>
          <w:szCs w:val="20"/>
        </w:rPr>
        <w:t>and from the local municipalit</w:t>
      </w:r>
      <w:r w:rsidR="00DE6B78" w:rsidRPr="007C639B">
        <w:rPr>
          <w:rFonts w:ascii="Trebuchet MS" w:hAnsi="Trebuchet MS"/>
          <w:sz w:val="20"/>
          <w:szCs w:val="20"/>
        </w:rPr>
        <w:t>ies</w:t>
      </w:r>
      <w:r w:rsidRPr="007C639B">
        <w:rPr>
          <w:rFonts w:ascii="Trebuchet MS" w:hAnsi="Trebuchet MS"/>
          <w:sz w:val="20"/>
          <w:szCs w:val="20"/>
        </w:rPr>
        <w:t xml:space="preserve">, able to provide </w:t>
      </w:r>
      <w:r w:rsidR="00DE6B78" w:rsidRPr="007C639B">
        <w:rPr>
          <w:rFonts w:ascii="Trebuchet MS" w:hAnsi="Trebuchet MS"/>
          <w:sz w:val="20"/>
          <w:szCs w:val="20"/>
        </w:rPr>
        <w:t xml:space="preserve">official </w:t>
      </w:r>
      <w:r w:rsidRPr="007C639B">
        <w:rPr>
          <w:rFonts w:ascii="Trebuchet MS" w:hAnsi="Trebuchet MS"/>
          <w:sz w:val="20"/>
          <w:szCs w:val="20"/>
        </w:rPr>
        <w:t xml:space="preserve">information, as </w:t>
      </w:r>
      <w:r w:rsidR="00DE6B78" w:rsidRPr="007C639B">
        <w:rPr>
          <w:rFonts w:ascii="Trebuchet MS" w:hAnsi="Trebuchet MS"/>
          <w:sz w:val="20"/>
          <w:szCs w:val="20"/>
        </w:rPr>
        <w:t>needed</w:t>
      </w:r>
      <w:r w:rsidRPr="007C639B">
        <w:rPr>
          <w:rFonts w:ascii="Trebuchet MS" w:hAnsi="Trebuchet MS"/>
          <w:sz w:val="20"/>
          <w:szCs w:val="20"/>
        </w:rPr>
        <w:t>.</w:t>
      </w:r>
    </w:p>
    <w:p w14:paraId="47B61070" w14:textId="77777777" w:rsidR="00041912" w:rsidRDefault="00041912" w:rsidP="00DA6BC2">
      <w:pPr>
        <w:jc w:val="both"/>
        <w:rPr>
          <w:rFonts w:ascii="Trebuchet MS" w:hAnsi="Trebuchet MS" w:cstheme="minorHAnsi"/>
          <w:sz w:val="20"/>
          <w:szCs w:val="20"/>
        </w:rPr>
      </w:pPr>
    </w:p>
    <w:p w14:paraId="2EA17F91" w14:textId="77777777" w:rsidR="00DA6BC2" w:rsidRPr="00D057F3" w:rsidRDefault="00DA6BC2" w:rsidP="00DA6BC2">
      <w:pPr>
        <w:jc w:val="both"/>
        <w:rPr>
          <w:lang w:eastAsia="en-GB"/>
        </w:rPr>
      </w:pPr>
      <w:r w:rsidRPr="000674B2">
        <w:rPr>
          <w:lang w:eastAsia="en-GB"/>
        </w:rPr>
        <w:t xml:space="preserve">It is </w:t>
      </w:r>
      <w:r w:rsidR="00A551CD" w:rsidRPr="000674B2">
        <w:rPr>
          <w:lang w:eastAsia="en-GB"/>
        </w:rPr>
        <w:t>preferable</w:t>
      </w:r>
      <w:r w:rsidRPr="000674B2">
        <w:rPr>
          <w:lang w:eastAsia="en-GB"/>
        </w:rPr>
        <w:t xml:space="preserve"> to involve farmer's organizations in identifying host-farmers</w:t>
      </w:r>
      <w:r w:rsidR="00A551CD" w:rsidRPr="000674B2">
        <w:rPr>
          <w:lang w:eastAsia="en-GB"/>
        </w:rPr>
        <w:t xml:space="preserve"> and facilitators, as well in</w:t>
      </w:r>
      <w:r w:rsidRPr="000674B2">
        <w:rPr>
          <w:lang w:eastAsia="en-GB"/>
        </w:rPr>
        <w:t xml:space="preserve"> coordinating host-farmer networks for each KTN, given their significance in the KTN</w:t>
      </w:r>
      <w:r w:rsidR="00041912" w:rsidRPr="000674B2">
        <w:rPr>
          <w:lang w:eastAsia="en-GB"/>
        </w:rPr>
        <w:t>s</w:t>
      </w:r>
      <w:r w:rsidRPr="000674B2">
        <w:rPr>
          <w:lang w:eastAsia="en-GB"/>
        </w:rPr>
        <w:t xml:space="preserve"> design</w:t>
      </w:r>
      <w:r w:rsidR="00A551CD" w:rsidRPr="000674B2">
        <w:rPr>
          <w:lang w:eastAsia="en-GB"/>
        </w:rPr>
        <w:t xml:space="preserve"> and high potential in ensuring KTNs </w:t>
      </w:r>
      <w:r w:rsidR="00041912" w:rsidRPr="000674B2">
        <w:rPr>
          <w:lang w:eastAsia="en-GB"/>
        </w:rPr>
        <w:t>sustainability</w:t>
      </w:r>
      <w:r w:rsidRPr="000674B2">
        <w:rPr>
          <w:lang w:eastAsia="en-GB"/>
        </w:rPr>
        <w:t>.</w:t>
      </w:r>
    </w:p>
    <w:p w14:paraId="04A7A037" w14:textId="77777777" w:rsidR="00C20159" w:rsidRPr="007C639B" w:rsidRDefault="00C20159" w:rsidP="00C20159">
      <w:pPr>
        <w:jc w:val="both"/>
        <w:rPr>
          <w:rFonts w:ascii="Trebuchet MS" w:hAnsi="Trebuchet MS"/>
          <w:sz w:val="20"/>
          <w:szCs w:val="20"/>
        </w:rPr>
      </w:pPr>
    </w:p>
    <w:p w14:paraId="2DBA1CD9" w14:textId="77777777" w:rsidR="00C20159" w:rsidRPr="007C639B" w:rsidRDefault="00C20159" w:rsidP="00C20159">
      <w:pPr>
        <w:jc w:val="both"/>
        <w:rPr>
          <w:rFonts w:ascii="Trebuchet MS" w:hAnsi="Trebuchet MS"/>
          <w:sz w:val="20"/>
          <w:szCs w:val="20"/>
        </w:rPr>
      </w:pPr>
      <w:r w:rsidRPr="007C639B">
        <w:rPr>
          <w:rFonts w:ascii="Trebuchet MS" w:hAnsi="Trebuchet MS"/>
          <w:sz w:val="20"/>
          <w:szCs w:val="20"/>
        </w:rPr>
        <w:t xml:space="preserve">It is expected that the Farmer Discussion Groups will facilitate: </w:t>
      </w:r>
    </w:p>
    <w:p w14:paraId="57F17384" w14:textId="77777777" w:rsidR="00C20159" w:rsidRPr="007C639B" w:rsidRDefault="00C20159" w:rsidP="00170095">
      <w:pPr>
        <w:pStyle w:val="ListParagraph"/>
        <w:numPr>
          <w:ilvl w:val="0"/>
          <w:numId w:val="19"/>
        </w:numPr>
        <w:jc w:val="both"/>
        <w:rPr>
          <w:rFonts w:ascii="Trebuchet MS" w:hAnsi="Trebuchet MS"/>
          <w:sz w:val="20"/>
          <w:szCs w:val="20"/>
        </w:rPr>
      </w:pPr>
      <w:r w:rsidRPr="007C639B">
        <w:rPr>
          <w:rFonts w:ascii="Trebuchet MS" w:hAnsi="Trebuchet MS"/>
          <w:sz w:val="20"/>
          <w:szCs w:val="20"/>
        </w:rPr>
        <w:t>Short, medium-and long-term peer-to-peer learning by increasing contact between farmers at community level</w:t>
      </w:r>
      <w:r w:rsidR="00F73F84" w:rsidRPr="007C639B">
        <w:rPr>
          <w:rFonts w:ascii="Trebuchet MS" w:hAnsi="Trebuchet MS"/>
          <w:sz w:val="20"/>
          <w:szCs w:val="20"/>
        </w:rPr>
        <w:t>;</w:t>
      </w:r>
      <w:r w:rsidRPr="007C639B">
        <w:rPr>
          <w:rFonts w:ascii="Trebuchet MS" w:hAnsi="Trebuchet MS"/>
          <w:sz w:val="20"/>
          <w:szCs w:val="20"/>
        </w:rPr>
        <w:t xml:space="preserve"> </w:t>
      </w:r>
    </w:p>
    <w:p w14:paraId="64E9821E" w14:textId="77777777" w:rsidR="00C20159" w:rsidRPr="007C639B" w:rsidRDefault="00C20159" w:rsidP="00170095">
      <w:pPr>
        <w:pStyle w:val="ListParagraph"/>
        <w:numPr>
          <w:ilvl w:val="0"/>
          <w:numId w:val="19"/>
        </w:numPr>
        <w:jc w:val="both"/>
        <w:rPr>
          <w:rFonts w:ascii="Trebuchet MS" w:hAnsi="Trebuchet MS"/>
          <w:sz w:val="20"/>
          <w:szCs w:val="20"/>
        </w:rPr>
      </w:pPr>
      <w:r w:rsidRPr="007C639B">
        <w:rPr>
          <w:rFonts w:ascii="Trebuchet MS" w:hAnsi="Trebuchet MS"/>
          <w:sz w:val="20"/>
          <w:szCs w:val="20"/>
        </w:rPr>
        <w:t>Effective learning through practical demonstration</w:t>
      </w:r>
      <w:r w:rsidR="00F73F84" w:rsidRPr="007C639B">
        <w:rPr>
          <w:rFonts w:ascii="Trebuchet MS" w:hAnsi="Trebuchet MS"/>
          <w:sz w:val="20"/>
          <w:szCs w:val="20"/>
        </w:rPr>
        <w:t>;</w:t>
      </w:r>
      <w:r w:rsidRPr="007C639B">
        <w:rPr>
          <w:rFonts w:ascii="Trebuchet MS" w:hAnsi="Trebuchet MS"/>
          <w:sz w:val="20"/>
          <w:szCs w:val="20"/>
        </w:rPr>
        <w:t xml:space="preserve"> </w:t>
      </w:r>
    </w:p>
    <w:p w14:paraId="6D3199B4" w14:textId="77777777" w:rsidR="00C20159" w:rsidRPr="007C639B" w:rsidRDefault="00C20159" w:rsidP="00170095">
      <w:pPr>
        <w:pStyle w:val="ListParagraph"/>
        <w:numPr>
          <w:ilvl w:val="0"/>
          <w:numId w:val="19"/>
        </w:numPr>
        <w:jc w:val="both"/>
        <w:rPr>
          <w:rFonts w:ascii="Trebuchet MS" w:hAnsi="Trebuchet MS"/>
          <w:sz w:val="20"/>
          <w:szCs w:val="20"/>
        </w:rPr>
      </w:pPr>
      <w:r w:rsidRPr="007C639B">
        <w:rPr>
          <w:rFonts w:ascii="Trebuchet MS" w:hAnsi="Trebuchet MS"/>
          <w:sz w:val="20"/>
          <w:szCs w:val="20"/>
        </w:rPr>
        <w:t>Connectivity of the local farming communities with new practices and technological progress</w:t>
      </w:r>
      <w:r w:rsidR="00F73F84" w:rsidRPr="007C639B">
        <w:rPr>
          <w:rFonts w:ascii="Trebuchet MS" w:hAnsi="Trebuchet MS"/>
          <w:sz w:val="20"/>
          <w:szCs w:val="20"/>
        </w:rPr>
        <w:t xml:space="preserve"> / community led-initiatives for adopting good farming practices through conversion to smart agriculture;</w:t>
      </w:r>
    </w:p>
    <w:p w14:paraId="22E2824F" w14:textId="77777777" w:rsidR="00F73F84" w:rsidRPr="007C639B" w:rsidRDefault="00C20159" w:rsidP="00170095">
      <w:pPr>
        <w:pStyle w:val="ListParagraph"/>
        <w:numPr>
          <w:ilvl w:val="0"/>
          <w:numId w:val="19"/>
        </w:numPr>
        <w:jc w:val="both"/>
        <w:rPr>
          <w:rFonts w:ascii="Trebuchet MS" w:hAnsi="Trebuchet MS"/>
          <w:sz w:val="20"/>
          <w:szCs w:val="20"/>
        </w:rPr>
      </w:pPr>
      <w:r w:rsidRPr="007C639B">
        <w:rPr>
          <w:rFonts w:ascii="Trebuchet MS" w:hAnsi="Trebuchet MS"/>
          <w:sz w:val="20"/>
          <w:szCs w:val="20"/>
        </w:rPr>
        <w:t xml:space="preserve">Access to information and advisory services delivered by </w:t>
      </w:r>
      <w:r w:rsidR="00927373" w:rsidRPr="007C639B">
        <w:rPr>
          <w:rFonts w:ascii="Trebuchet MS" w:hAnsi="Trebuchet MS"/>
          <w:sz w:val="20"/>
          <w:szCs w:val="20"/>
        </w:rPr>
        <w:t xml:space="preserve">large/national </w:t>
      </w:r>
      <w:r w:rsidRPr="007C639B">
        <w:rPr>
          <w:rFonts w:ascii="Trebuchet MS" w:hAnsi="Trebuchet MS"/>
          <w:sz w:val="20"/>
          <w:szCs w:val="20"/>
        </w:rPr>
        <w:t>farmer organizations</w:t>
      </w:r>
      <w:r w:rsidR="00F73F84" w:rsidRPr="007C639B">
        <w:rPr>
          <w:rFonts w:ascii="Trebuchet MS" w:hAnsi="Trebuchet MS"/>
          <w:sz w:val="20"/>
          <w:szCs w:val="20"/>
        </w:rPr>
        <w:t>;</w:t>
      </w:r>
    </w:p>
    <w:p w14:paraId="66ADC42C" w14:textId="77777777" w:rsidR="00C20159" w:rsidRPr="007C639B" w:rsidRDefault="00F73F84" w:rsidP="00170095">
      <w:pPr>
        <w:pStyle w:val="ListParagraph"/>
        <w:numPr>
          <w:ilvl w:val="0"/>
          <w:numId w:val="19"/>
        </w:numPr>
        <w:jc w:val="both"/>
        <w:rPr>
          <w:rFonts w:ascii="Trebuchet MS" w:hAnsi="Trebuchet MS"/>
          <w:sz w:val="20"/>
          <w:szCs w:val="20"/>
        </w:rPr>
      </w:pPr>
      <w:r w:rsidRPr="007C639B">
        <w:rPr>
          <w:rFonts w:ascii="Trebuchet MS" w:hAnsi="Trebuchet MS"/>
          <w:sz w:val="20"/>
          <w:szCs w:val="20"/>
        </w:rPr>
        <w:t>Ensuring sustainability of the local farmers by increasing the</w:t>
      </w:r>
      <w:r w:rsidR="00877F74" w:rsidRPr="007C639B">
        <w:rPr>
          <w:rFonts w:ascii="Trebuchet MS" w:hAnsi="Trebuchet MS"/>
          <w:sz w:val="20"/>
          <w:szCs w:val="20"/>
        </w:rPr>
        <w:t>ir</w:t>
      </w:r>
      <w:r w:rsidRPr="007C639B">
        <w:rPr>
          <w:rFonts w:ascii="Trebuchet MS" w:hAnsi="Trebuchet MS"/>
          <w:sz w:val="20"/>
          <w:szCs w:val="20"/>
        </w:rPr>
        <w:t xml:space="preserve"> internal cohesion </w:t>
      </w:r>
      <w:r w:rsidR="00877F74" w:rsidRPr="007C639B">
        <w:rPr>
          <w:rFonts w:ascii="Trebuchet MS" w:hAnsi="Trebuchet MS"/>
          <w:sz w:val="20"/>
          <w:szCs w:val="20"/>
        </w:rPr>
        <w:t>and their awareness regarding their role in environment conservation at local level</w:t>
      </w:r>
      <w:r w:rsidR="00C20159" w:rsidRPr="007C639B">
        <w:rPr>
          <w:rFonts w:ascii="Trebuchet MS" w:hAnsi="Trebuchet MS"/>
          <w:sz w:val="20"/>
          <w:szCs w:val="20"/>
        </w:rPr>
        <w:t xml:space="preserve">. </w:t>
      </w:r>
    </w:p>
    <w:p w14:paraId="334BC405" w14:textId="77777777" w:rsidR="000B0669" w:rsidRPr="007C639B" w:rsidRDefault="000B0669" w:rsidP="000B0669">
      <w:pPr>
        <w:jc w:val="both"/>
        <w:rPr>
          <w:rFonts w:ascii="Trebuchet MS" w:hAnsi="Trebuchet MS"/>
          <w:sz w:val="20"/>
          <w:szCs w:val="20"/>
        </w:rPr>
      </w:pPr>
    </w:p>
    <w:p w14:paraId="7CABCD34" w14:textId="77777777" w:rsidR="0056662B" w:rsidRPr="007C639B" w:rsidRDefault="000B0669" w:rsidP="00842276">
      <w:pPr>
        <w:jc w:val="both"/>
        <w:rPr>
          <w:rFonts w:ascii="Trebuchet MS" w:hAnsi="Trebuchet MS"/>
          <w:sz w:val="20"/>
          <w:szCs w:val="20"/>
        </w:rPr>
      </w:pPr>
      <w:r w:rsidRPr="007C639B">
        <w:rPr>
          <w:rFonts w:ascii="Trebuchet MS" w:hAnsi="Trebuchet MS"/>
          <w:sz w:val="20"/>
          <w:szCs w:val="20"/>
        </w:rPr>
        <w:t xml:space="preserve">The KTNs will be supported by around 70 host farmers that will be selected through competitive bases, benefitting of public support for the modernization of their farms` environmental infrastructure. In return, the </w:t>
      </w:r>
      <w:r w:rsidR="0056662B" w:rsidRPr="007C639B">
        <w:rPr>
          <w:rFonts w:ascii="Trebuchet MS" w:hAnsi="Trebuchet MS"/>
          <w:sz w:val="20"/>
          <w:szCs w:val="20"/>
        </w:rPr>
        <w:t xml:space="preserve">grants </w:t>
      </w:r>
      <w:r w:rsidRPr="007C639B">
        <w:rPr>
          <w:rFonts w:ascii="Trebuchet MS" w:hAnsi="Trebuchet MS"/>
          <w:sz w:val="20"/>
          <w:szCs w:val="20"/>
        </w:rPr>
        <w:t>beneficiaries will act as host farmers, having</w:t>
      </w:r>
      <w:r w:rsidR="00842276" w:rsidRPr="007C639B">
        <w:rPr>
          <w:rFonts w:ascii="Trebuchet MS" w:hAnsi="Trebuchet MS"/>
          <w:sz w:val="20"/>
          <w:szCs w:val="20"/>
        </w:rPr>
        <w:t>, among other obligations,</w:t>
      </w:r>
      <w:r w:rsidRPr="007C639B">
        <w:rPr>
          <w:rFonts w:ascii="Trebuchet MS" w:hAnsi="Trebuchet MS"/>
          <w:sz w:val="20"/>
          <w:szCs w:val="20"/>
        </w:rPr>
        <w:t xml:space="preserve"> the </w:t>
      </w:r>
      <w:r w:rsidR="00842276" w:rsidRPr="007C639B">
        <w:rPr>
          <w:rFonts w:ascii="Trebuchet MS" w:hAnsi="Trebuchet MS"/>
          <w:sz w:val="20"/>
          <w:szCs w:val="20"/>
        </w:rPr>
        <w:t xml:space="preserve">duty for hosting </w:t>
      </w:r>
      <w:r w:rsidR="0056662B" w:rsidRPr="007C639B">
        <w:rPr>
          <w:rFonts w:ascii="Trebuchet MS" w:hAnsi="Trebuchet MS"/>
          <w:sz w:val="20"/>
          <w:szCs w:val="20"/>
        </w:rPr>
        <w:t>presentations at farm-level meetings with interested farmers / representatives of local / central public authorities on:</w:t>
      </w:r>
    </w:p>
    <w:p w14:paraId="65EC387A"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The need for environmental investments imposed by national legislation;</w:t>
      </w:r>
    </w:p>
    <w:p w14:paraId="323F9270"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The opportunity to adopt good practices that lead to the efficient use of resources at farm-level, respectively to the reduction of pollution through the waste of inputs (for example, fertilizers, pesticides, etc.), especially in Natura 2000 areas and areas with high pollution (hotspots);</w:t>
      </w:r>
    </w:p>
    <w:p w14:paraId="4BE19EAA"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The expected environmental impact, based on environmental indicators that are part of the financing request;</w:t>
      </w:r>
    </w:p>
    <w:p w14:paraId="2990C0A4"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Feasibility studies and technical solutions identified for carrying out construction works, part of the farm's environmental infrastructure;</w:t>
      </w:r>
    </w:p>
    <w:p w14:paraId="313B2819"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The costs of making the investments, including the preparation of business plans or Project Proposals that are the basis of their economic analysis, as well as the issuance of building permits;</w:t>
      </w:r>
    </w:p>
    <w:p w14:paraId="457E1CBA"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Challenges and constraints encountered in the process of designing and making environmental investments in the farm;</w:t>
      </w:r>
    </w:p>
    <w:p w14:paraId="1220D6A7"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Supporting practical demonstrations for interested farmers within the knowledge transfer networks, as well as at the request of other interested public or private entities, with an emphasis on the practical operation of the machines and equipment purchased;</w:t>
      </w:r>
    </w:p>
    <w:p w14:paraId="10D7784C" w14:textId="77777777" w:rsidR="0056662B" w:rsidRPr="007C639B" w:rsidRDefault="0056662B"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The best available techniques in the sector in which the farm activates, techniques that demonstrate economic and technical feasibility and are most suitable for preventing or minimizing emissions and environmental impacts</w:t>
      </w:r>
      <w:r w:rsidR="00842276" w:rsidRPr="007C639B">
        <w:rPr>
          <w:rFonts w:ascii="Trebuchet MS" w:hAnsi="Trebuchet MS"/>
          <w:sz w:val="20"/>
          <w:szCs w:val="20"/>
        </w:rPr>
        <w:t>.</w:t>
      </w:r>
    </w:p>
    <w:p w14:paraId="352EB4DB" w14:textId="77777777" w:rsidR="00842276" w:rsidRPr="007C639B" w:rsidRDefault="00842276" w:rsidP="00842276">
      <w:pPr>
        <w:jc w:val="both"/>
        <w:rPr>
          <w:rFonts w:ascii="Trebuchet MS" w:hAnsi="Trebuchet MS"/>
          <w:sz w:val="20"/>
          <w:szCs w:val="20"/>
        </w:rPr>
      </w:pPr>
      <w:r w:rsidRPr="007C639B">
        <w:rPr>
          <w:rFonts w:ascii="Trebuchet MS" w:hAnsi="Trebuchet MS"/>
          <w:sz w:val="20"/>
          <w:szCs w:val="20"/>
        </w:rPr>
        <w:t>Furthermore, the grants beneficiaries shall support the information dissemination / best practices promotion, on:</w:t>
      </w:r>
    </w:p>
    <w:p w14:paraId="5BDD06B4" w14:textId="77777777" w:rsidR="0056662B" w:rsidRPr="007C639B" w:rsidRDefault="00842276" w:rsidP="00170095">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A</w:t>
      </w:r>
      <w:r w:rsidR="0056662B" w:rsidRPr="007C639B">
        <w:rPr>
          <w:rFonts w:ascii="Trebuchet MS" w:hAnsi="Trebuchet MS"/>
          <w:sz w:val="20"/>
          <w:szCs w:val="20"/>
        </w:rPr>
        <w:t>gri-environment commitments and organic farming as sustainable agricultural practices capable of providing quality, healthy and safe agricultural products;</w:t>
      </w:r>
    </w:p>
    <w:p w14:paraId="49571CBA" w14:textId="77777777" w:rsidR="0056662B" w:rsidRPr="007C639B" w:rsidRDefault="003C063D" w:rsidP="00842276">
      <w:pPr>
        <w:pStyle w:val="ListParagraph"/>
        <w:numPr>
          <w:ilvl w:val="1"/>
          <w:numId w:val="20"/>
        </w:numPr>
        <w:ind w:left="1417" w:hanging="425"/>
        <w:contextualSpacing w:val="0"/>
        <w:jc w:val="both"/>
        <w:rPr>
          <w:rFonts w:ascii="Trebuchet MS" w:hAnsi="Trebuchet MS"/>
          <w:sz w:val="20"/>
          <w:szCs w:val="20"/>
        </w:rPr>
      </w:pPr>
      <w:r w:rsidRPr="007C639B">
        <w:rPr>
          <w:rFonts w:ascii="Trebuchet MS" w:hAnsi="Trebuchet MS"/>
          <w:sz w:val="20"/>
          <w:szCs w:val="20"/>
        </w:rPr>
        <w:t xml:space="preserve">Farm environmental infrastructure </w:t>
      </w:r>
      <w:r w:rsidR="0056662B" w:rsidRPr="007C639B">
        <w:rPr>
          <w:rFonts w:ascii="Trebuchet MS" w:hAnsi="Trebuchet MS"/>
          <w:sz w:val="20"/>
          <w:szCs w:val="20"/>
        </w:rPr>
        <w:t>operation and maintenance costs, including the efficiency of the use of inputs relevant to the investment (chemical and/or organic fertilizers / plant protection products / anti</w:t>
      </w:r>
      <w:r w:rsidR="00F5467D">
        <w:rPr>
          <w:rFonts w:ascii="Trebuchet MS" w:hAnsi="Trebuchet MS"/>
          <w:sz w:val="20"/>
          <w:szCs w:val="20"/>
        </w:rPr>
        <w:t>microbials</w:t>
      </w:r>
      <w:r w:rsidR="0056662B" w:rsidRPr="007C639B">
        <w:rPr>
          <w:rFonts w:ascii="Trebuchet MS" w:hAnsi="Trebuchet MS"/>
          <w:sz w:val="20"/>
          <w:szCs w:val="20"/>
        </w:rPr>
        <w:t xml:space="preserve"> / diesel fuel, etc.)</w:t>
      </w:r>
      <w:r w:rsidRPr="007C639B">
        <w:rPr>
          <w:rFonts w:ascii="Trebuchet MS" w:hAnsi="Trebuchet MS"/>
          <w:sz w:val="20"/>
          <w:szCs w:val="20"/>
        </w:rPr>
        <w:t>.</w:t>
      </w:r>
    </w:p>
    <w:p w14:paraId="2DF5F6A5" w14:textId="77777777" w:rsidR="00B71D57" w:rsidRPr="007C639B" w:rsidRDefault="00B71D57" w:rsidP="000B0669">
      <w:pPr>
        <w:jc w:val="both"/>
        <w:rPr>
          <w:rFonts w:ascii="Trebuchet MS" w:hAnsi="Trebuchet MS"/>
          <w:sz w:val="20"/>
          <w:szCs w:val="20"/>
        </w:rPr>
      </w:pPr>
    </w:p>
    <w:p w14:paraId="5003E112" w14:textId="77777777" w:rsidR="0072481C" w:rsidRPr="007C639B" w:rsidRDefault="0072481C" w:rsidP="000B0669">
      <w:pPr>
        <w:jc w:val="both"/>
        <w:rPr>
          <w:rFonts w:ascii="Trebuchet MS" w:hAnsi="Trebuchet MS"/>
          <w:sz w:val="20"/>
          <w:szCs w:val="20"/>
        </w:rPr>
      </w:pPr>
      <w:r w:rsidRPr="007C639B">
        <w:rPr>
          <w:rFonts w:ascii="Trebuchet MS" w:hAnsi="Trebuchet MS"/>
          <w:sz w:val="20"/>
          <w:szCs w:val="20"/>
        </w:rPr>
        <w:t xml:space="preserve">Technical designs of the modernized farms facilities and technical descriptions of the acquired machinery and equipment, prepared with the support of the PMU, </w:t>
      </w:r>
      <w:r w:rsidR="003C063D" w:rsidRPr="007C639B">
        <w:rPr>
          <w:rFonts w:ascii="Trebuchet MS" w:hAnsi="Trebuchet MS"/>
          <w:sz w:val="20"/>
          <w:szCs w:val="20"/>
        </w:rPr>
        <w:t>shall</w:t>
      </w:r>
      <w:r w:rsidRPr="007C639B">
        <w:rPr>
          <w:rFonts w:ascii="Trebuchet MS" w:hAnsi="Trebuchet MS"/>
          <w:sz w:val="20"/>
          <w:szCs w:val="20"/>
        </w:rPr>
        <w:t xml:space="preserve"> be made available and presented in the farmers discussion groups, together with the monitoring data on economic and environmental impact collected from the modernized farms. KTNs, with the support of the host farmers (grants beneficiaries) shall disseminate the practical experience on investing in farms` environmental infrastructure, considering all the technical, financial and social aspects. </w:t>
      </w:r>
    </w:p>
    <w:p w14:paraId="3FDE542B" w14:textId="77777777" w:rsidR="0072481C" w:rsidRPr="007C639B" w:rsidRDefault="0072481C" w:rsidP="000B0669">
      <w:pPr>
        <w:jc w:val="both"/>
        <w:rPr>
          <w:rFonts w:ascii="Trebuchet MS" w:hAnsi="Trebuchet MS"/>
          <w:sz w:val="20"/>
          <w:szCs w:val="20"/>
        </w:rPr>
      </w:pPr>
    </w:p>
    <w:p w14:paraId="4F4FCD49" w14:textId="77777777" w:rsidR="0072481C" w:rsidRPr="007C639B" w:rsidRDefault="0072481C" w:rsidP="0072481C">
      <w:pPr>
        <w:jc w:val="both"/>
        <w:rPr>
          <w:rFonts w:ascii="Trebuchet MS" w:hAnsi="Trebuchet MS"/>
          <w:sz w:val="20"/>
          <w:szCs w:val="20"/>
        </w:rPr>
      </w:pPr>
      <w:bookmarkStart w:id="3" w:name="_Hlk164253324"/>
      <w:r w:rsidRPr="007C639B">
        <w:rPr>
          <w:rFonts w:ascii="Trebuchet MS" w:hAnsi="Trebuchet MS"/>
          <w:sz w:val="20"/>
          <w:szCs w:val="20"/>
        </w:rPr>
        <w:t>All host</w:t>
      </w:r>
      <w:r w:rsidR="00C45E1A">
        <w:rPr>
          <w:rFonts w:ascii="Trebuchet MS" w:hAnsi="Trebuchet MS"/>
          <w:sz w:val="20"/>
          <w:szCs w:val="20"/>
        </w:rPr>
        <w:t>-</w:t>
      </w:r>
      <w:r w:rsidRPr="007C639B">
        <w:rPr>
          <w:rFonts w:ascii="Trebuchet MS" w:hAnsi="Trebuchet MS"/>
          <w:sz w:val="20"/>
          <w:szCs w:val="20"/>
        </w:rPr>
        <w:t xml:space="preserve">farmers, except those compensated through grant schemes for the modernization of their farms` environmental infrastructure, will be </w:t>
      </w:r>
      <w:r w:rsidR="003C063D" w:rsidRPr="007C639B">
        <w:rPr>
          <w:rFonts w:ascii="Trebuchet MS" w:hAnsi="Trebuchet MS"/>
          <w:sz w:val="20"/>
          <w:szCs w:val="20"/>
        </w:rPr>
        <w:t xml:space="preserve">compensated for each hosted meeting. </w:t>
      </w:r>
      <w:bookmarkEnd w:id="3"/>
      <w:r w:rsidR="003C063D" w:rsidRPr="007C639B">
        <w:rPr>
          <w:rFonts w:ascii="Trebuchet MS" w:hAnsi="Trebuchet MS"/>
          <w:sz w:val="20"/>
          <w:szCs w:val="20"/>
        </w:rPr>
        <w:t>The Consultant shall be reimbursed for the compensations and, during Phase 1 of the Contract, shall prepare a detailed</w:t>
      </w:r>
      <w:r w:rsidRPr="007C639B">
        <w:rPr>
          <w:rFonts w:ascii="Trebuchet MS" w:hAnsi="Trebuchet MS"/>
          <w:sz w:val="20"/>
          <w:szCs w:val="20"/>
        </w:rPr>
        <w:t xml:space="preserve"> </w:t>
      </w:r>
      <w:r w:rsidR="003C063D" w:rsidRPr="007C639B">
        <w:rPr>
          <w:rFonts w:ascii="Trebuchet MS" w:hAnsi="Trebuchet MS"/>
          <w:sz w:val="20"/>
          <w:szCs w:val="20"/>
        </w:rPr>
        <w:t xml:space="preserve">compensation </w:t>
      </w:r>
      <w:r w:rsidRPr="007C639B">
        <w:rPr>
          <w:rFonts w:ascii="Trebuchet MS" w:hAnsi="Trebuchet MS"/>
          <w:sz w:val="20"/>
          <w:szCs w:val="20"/>
        </w:rPr>
        <w:t xml:space="preserve">mechanism </w:t>
      </w:r>
      <w:r w:rsidR="003C063D" w:rsidRPr="007C639B">
        <w:rPr>
          <w:rFonts w:ascii="Trebuchet MS" w:hAnsi="Trebuchet MS"/>
          <w:sz w:val="20"/>
          <w:szCs w:val="20"/>
        </w:rPr>
        <w:t xml:space="preserve">for the host farmers. </w:t>
      </w:r>
      <w:r w:rsidR="002B7E25" w:rsidRPr="007C639B">
        <w:rPr>
          <w:rFonts w:ascii="Trebuchet MS" w:hAnsi="Trebuchet MS"/>
          <w:sz w:val="20"/>
          <w:szCs w:val="20"/>
        </w:rPr>
        <w:t xml:space="preserve">When developing the compensation mechanism, the Consultant will </w:t>
      </w:r>
      <w:r w:rsidR="00FF0B36" w:rsidRPr="007C639B">
        <w:rPr>
          <w:rFonts w:ascii="Trebuchet MS" w:hAnsi="Trebuchet MS"/>
          <w:sz w:val="20"/>
          <w:szCs w:val="20"/>
        </w:rPr>
        <w:t>consider</w:t>
      </w:r>
      <w:r w:rsidR="002B7E25" w:rsidRPr="007C639B">
        <w:rPr>
          <w:rFonts w:ascii="Trebuchet MS" w:hAnsi="Trebuchet MS"/>
          <w:sz w:val="20"/>
          <w:szCs w:val="20"/>
        </w:rPr>
        <w:t xml:space="preserve"> the farm type</w:t>
      </w:r>
      <w:r w:rsidR="00FF0B36" w:rsidRPr="007C639B">
        <w:rPr>
          <w:rFonts w:ascii="Trebuchet MS" w:hAnsi="Trebuchet MS"/>
          <w:sz w:val="20"/>
          <w:szCs w:val="20"/>
        </w:rPr>
        <w:t>s</w:t>
      </w:r>
      <w:r w:rsidR="002B7E25" w:rsidRPr="007C639B">
        <w:rPr>
          <w:rFonts w:ascii="Trebuchet MS" w:hAnsi="Trebuchet MS"/>
          <w:sz w:val="20"/>
          <w:szCs w:val="20"/>
        </w:rPr>
        <w:t xml:space="preserve"> and the needs of the host-farmer</w:t>
      </w:r>
      <w:r w:rsidR="00FF0B36" w:rsidRPr="007C639B">
        <w:rPr>
          <w:rFonts w:ascii="Trebuchet MS" w:hAnsi="Trebuchet MS"/>
          <w:sz w:val="20"/>
          <w:szCs w:val="20"/>
        </w:rPr>
        <w:t>s</w:t>
      </w:r>
      <w:r w:rsidR="002B7E25" w:rsidRPr="007C639B">
        <w:rPr>
          <w:rFonts w:ascii="Trebuchet MS" w:hAnsi="Trebuchet MS"/>
          <w:sz w:val="20"/>
          <w:szCs w:val="20"/>
        </w:rPr>
        <w:t>.</w:t>
      </w:r>
      <w:r w:rsidR="0064072B">
        <w:rPr>
          <w:rFonts w:ascii="Trebuchet MS" w:hAnsi="Trebuchet MS"/>
          <w:sz w:val="20"/>
          <w:szCs w:val="20"/>
        </w:rPr>
        <w:t xml:space="preserve"> The budget for compensating host-farmers </w:t>
      </w:r>
      <w:r w:rsidR="00C41DB7">
        <w:rPr>
          <w:rFonts w:ascii="Trebuchet MS" w:hAnsi="Trebuchet MS"/>
          <w:sz w:val="20"/>
          <w:szCs w:val="20"/>
        </w:rPr>
        <w:t>represents</w:t>
      </w:r>
      <w:r w:rsidR="002D79AA">
        <w:rPr>
          <w:rFonts w:ascii="Trebuchet MS" w:hAnsi="Trebuchet MS"/>
          <w:sz w:val="20"/>
          <w:szCs w:val="20"/>
        </w:rPr>
        <w:t xml:space="preserve"> up to</w:t>
      </w:r>
      <w:r w:rsidR="00C41DB7">
        <w:rPr>
          <w:rFonts w:ascii="Trebuchet MS" w:hAnsi="Trebuchet MS"/>
          <w:sz w:val="20"/>
          <w:szCs w:val="20"/>
        </w:rPr>
        <w:t xml:space="preserve"> 7% of the FDGs budget. All the expenditures related with host-farmers compensation mechanism are reimbursable. </w:t>
      </w:r>
    </w:p>
    <w:p w14:paraId="4383574A" w14:textId="77777777" w:rsidR="0072481C" w:rsidRDefault="0072481C" w:rsidP="0072481C">
      <w:pPr>
        <w:jc w:val="both"/>
        <w:rPr>
          <w:rFonts w:ascii="Trebuchet MS" w:hAnsi="Trebuchet MS"/>
          <w:sz w:val="20"/>
          <w:szCs w:val="20"/>
        </w:rPr>
      </w:pPr>
    </w:p>
    <w:p w14:paraId="20B88FB2" w14:textId="77777777" w:rsidR="0073459F" w:rsidRDefault="0073459F" w:rsidP="0072481C">
      <w:pPr>
        <w:jc w:val="both"/>
        <w:rPr>
          <w:rFonts w:ascii="Trebuchet MS" w:hAnsi="Trebuchet MS"/>
          <w:sz w:val="20"/>
          <w:szCs w:val="20"/>
        </w:rPr>
      </w:pPr>
      <w:r w:rsidRPr="007C639B">
        <w:rPr>
          <w:rFonts w:ascii="Trebuchet MS" w:hAnsi="Trebuchet MS"/>
          <w:sz w:val="20"/>
          <w:szCs w:val="20"/>
        </w:rPr>
        <w:t>All host</w:t>
      </w:r>
      <w:r>
        <w:rPr>
          <w:rFonts w:ascii="Trebuchet MS" w:hAnsi="Trebuchet MS"/>
          <w:sz w:val="20"/>
          <w:szCs w:val="20"/>
        </w:rPr>
        <w:t>-</w:t>
      </w:r>
      <w:r w:rsidRPr="007C639B">
        <w:rPr>
          <w:rFonts w:ascii="Trebuchet MS" w:hAnsi="Trebuchet MS"/>
          <w:sz w:val="20"/>
          <w:szCs w:val="20"/>
        </w:rPr>
        <w:t>farmers, except those compensated through grant schemes for the modernization of their farms` environmental infrastructure, will</w:t>
      </w:r>
      <w:r>
        <w:rPr>
          <w:rFonts w:ascii="Trebuchet MS" w:hAnsi="Trebuchet MS"/>
          <w:sz w:val="20"/>
          <w:szCs w:val="20"/>
        </w:rPr>
        <w:t xml:space="preserve"> implement at least the following activities:</w:t>
      </w:r>
    </w:p>
    <w:p w14:paraId="636D6306" w14:textId="77777777" w:rsidR="00393987"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"Hosts" the FDG sessions together with the facilitator</w:t>
      </w:r>
      <w:r>
        <w:rPr>
          <w:rFonts w:ascii="Trebuchet MS" w:hAnsi="Trebuchet MS"/>
          <w:sz w:val="20"/>
          <w:szCs w:val="20"/>
        </w:rPr>
        <w:t>;</w:t>
      </w:r>
    </w:p>
    <w:p w14:paraId="767CC254"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 xml:space="preserve">Presents his / her success story to the other farmers. On the farm, </w:t>
      </w:r>
      <w:r>
        <w:rPr>
          <w:rFonts w:ascii="Trebuchet MS" w:hAnsi="Trebuchet MS"/>
          <w:sz w:val="20"/>
          <w:szCs w:val="20"/>
        </w:rPr>
        <w:t xml:space="preserve">he / she </w:t>
      </w:r>
      <w:r w:rsidRPr="0073459F">
        <w:rPr>
          <w:rFonts w:ascii="Trebuchet MS" w:hAnsi="Trebuchet MS"/>
          <w:sz w:val="20"/>
          <w:szCs w:val="20"/>
        </w:rPr>
        <w:t xml:space="preserve">already implements good agriculture practices related with nitrates, ammonia, the use of plant protection products and antimicrobials. </w:t>
      </w:r>
      <w:r>
        <w:rPr>
          <w:rFonts w:ascii="Trebuchet MS" w:hAnsi="Trebuchet MS"/>
          <w:sz w:val="20"/>
          <w:szCs w:val="20"/>
        </w:rPr>
        <w:t>Having k</w:t>
      </w:r>
      <w:r w:rsidRPr="0073459F">
        <w:rPr>
          <w:rFonts w:ascii="Trebuchet MS" w:hAnsi="Trebuchet MS"/>
          <w:sz w:val="20"/>
          <w:szCs w:val="20"/>
        </w:rPr>
        <w:t>nowledge on the fields of biodiversity and climate change will be an important element when identifying the host-farmer</w:t>
      </w:r>
      <w:r>
        <w:rPr>
          <w:rFonts w:ascii="Trebuchet MS" w:hAnsi="Trebuchet MS"/>
          <w:sz w:val="20"/>
          <w:szCs w:val="20"/>
        </w:rPr>
        <w:t>;</w:t>
      </w:r>
    </w:p>
    <w:p w14:paraId="2B3818F6"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Provides practical demonstration based on FDG type</w:t>
      </w:r>
      <w:r>
        <w:rPr>
          <w:rFonts w:ascii="Trebuchet MS" w:hAnsi="Trebuchet MS"/>
          <w:sz w:val="20"/>
          <w:szCs w:val="20"/>
        </w:rPr>
        <w:t>;</w:t>
      </w:r>
    </w:p>
    <w:p w14:paraId="2222665E"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Ensures access and basic facility for the regular hosting at his / her farm for the FDG</w:t>
      </w:r>
      <w:r>
        <w:rPr>
          <w:rFonts w:ascii="Trebuchet MS" w:hAnsi="Trebuchet MS"/>
          <w:sz w:val="20"/>
          <w:szCs w:val="20"/>
        </w:rPr>
        <w:t>;</w:t>
      </w:r>
    </w:p>
    <w:p w14:paraId="1CBDE530"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Is a member of farmer organization or willingness to adder to a farmer organization</w:t>
      </w:r>
      <w:r>
        <w:rPr>
          <w:rFonts w:ascii="Trebuchet MS" w:hAnsi="Trebuchet MS"/>
          <w:sz w:val="20"/>
          <w:szCs w:val="20"/>
        </w:rPr>
        <w:t>;</w:t>
      </w:r>
    </w:p>
    <w:p w14:paraId="3C0E2F64"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Provides feedback during the process of preparation of training materials</w:t>
      </w:r>
      <w:r>
        <w:rPr>
          <w:rFonts w:ascii="Trebuchet MS" w:hAnsi="Trebuchet MS"/>
          <w:sz w:val="20"/>
          <w:szCs w:val="20"/>
        </w:rPr>
        <w:t>;</w:t>
      </w:r>
    </w:p>
    <w:p w14:paraId="073CD7B6"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Participates at all the FDG meetings (2 or 3 depending on the FDG member’s needs)</w:t>
      </w:r>
      <w:r>
        <w:rPr>
          <w:rFonts w:ascii="Trebuchet MS" w:hAnsi="Trebuchet MS"/>
          <w:sz w:val="20"/>
          <w:szCs w:val="20"/>
        </w:rPr>
        <w:t>;</w:t>
      </w:r>
    </w:p>
    <w:p w14:paraId="442C266D" w14:textId="77777777" w:rsidR="0073459F" w:rsidRDefault="0073459F" w:rsidP="0073459F">
      <w:pPr>
        <w:pStyle w:val="ListParagraph"/>
        <w:numPr>
          <w:ilvl w:val="0"/>
          <w:numId w:val="34"/>
        </w:numPr>
        <w:jc w:val="both"/>
        <w:rPr>
          <w:rFonts w:ascii="Trebuchet MS" w:hAnsi="Trebuchet MS"/>
          <w:sz w:val="20"/>
          <w:szCs w:val="20"/>
        </w:rPr>
      </w:pPr>
      <w:r w:rsidRPr="0073459F">
        <w:rPr>
          <w:rFonts w:ascii="Trebuchet MS" w:hAnsi="Trebuchet MS"/>
          <w:sz w:val="20"/>
          <w:szCs w:val="20"/>
        </w:rPr>
        <w:t>Ensures sustainability after the Contract ends</w:t>
      </w:r>
      <w:r>
        <w:rPr>
          <w:rFonts w:ascii="Trebuchet MS" w:hAnsi="Trebuchet MS"/>
          <w:sz w:val="20"/>
          <w:szCs w:val="20"/>
        </w:rPr>
        <w:t>.</w:t>
      </w:r>
    </w:p>
    <w:p w14:paraId="6CCAFE1C" w14:textId="77777777" w:rsidR="00571B0B" w:rsidRDefault="00571B0B" w:rsidP="00571B0B">
      <w:pPr>
        <w:jc w:val="both"/>
        <w:rPr>
          <w:rFonts w:ascii="Trebuchet MS" w:hAnsi="Trebuchet MS"/>
          <w:sz w:val="20"/>
          <w:szCs w:val="20"/>
        </w:rPr>
      </w:pPr>
    </w:p>
    <w:p w14:paraId="42836232" w14:textId="77777777" w:rsidR="00224F65" w:rsidRPr="00224F65" w:rsidRDefault="00224F65" w:rsidP="00224F65">
      <w:pPr>
        <w:jc w:val="both"/>
        <w:rPr>
          <w:rFonts w:ascii="Trebuchet MS" w:hAnsi="Trebuchet MS"/>
          <w:sz w:val="20"/>
          <w:szCs w:val="20"/>
        </w:rPr>
      </w:pPr>
      <w:r>
        <w:rPr>
          <w:rFonts w:ascii="Trebuchet MS" w:hAnsi="Trebuchet MS"/>
          <w:sz w:val="20"/>
          <w:szCs w:val="20"/>
        </w:rPr>
        <w:t xml:space="preserve">All host-farmers will sign a letter of commitment. </w:t>
      </w:r>
    </w:p>
    <w:p w14:paraId="455AF2E7" w14:textId="77777777" w:rsidR="0072481C" w:rsidRPr="007C639B" w:rsidRDefault="0072481C" w:rsidP="002D79AA">
      <w:pPr>
        <w:pStyle w:val="ListParagraph"/>
        <w:ind w:left="780"/>
        <w:jc w:val="both"/>
        <w:rPr>
          <w:rFonts w:ascii="Trebuchet MS" w:hAnsi="Trebuchet MS"/>
          <w:sz w:val="20"/>
          <w:szCs w:val="20"/>
        </w:rPr>
      </w:pPr>
    </w:p>
    <w:p w14:paraId="4D25607C" w14:textId="77777777" w:rsidR="0072481C" w:rsidRPr="007C639B" w:rsidRDefault="0072481C" w:rsidP="0072481C">
      <w:pPr>
        <w:jc w:val="both"/>
        <w:rPr>
          <w:rFonts w:ascii="Trebuchet MS" w:hAnsi="Trebuchet MS"/>
          <w:sz w:val="20"/>
          <w:szCs w:val="20"/>
        </w:rPr>
      </w:pPr>
      <w:r w:rsidRPr="007C639B">
        <w:rPr>
          <w:rFonts w:ascii="Trebuchet MS" w:hAnsi="Trebuchet MS"/>
          <w:sz w:val="20"/>
          <w:szCs w:val="20"/>
        </w:rPr>
        <w:t xml:space="preserve">The training materials will be constantly adapted around the practical demonstrations and the monitoring data </w:t>
      </w:r>
      <w:r w:rsidR="00FF0B36" w:rsidRPr="007C639B">
        <w:rPr>
          <w:rFonts w:ascii="Trebuchet MS" w:hAnsi="Trebuchet MS"/>
          <w:sz w:val="20"/>
          <w:szCs w:val="20"/>
        </w:rPr>
        <w:t xml:space="preserve">and information </w:t>
      </w:r>
      <w:r w:rsidRPr="007C639B">
        <w:rPr>
          <w:rFonts w:ascii="Trebuchet MS" w:hAnsi="Trebuchet MS"/>
          <w:sz w:val="20"/>
          <w:szCs w:val="20"/>
        </w:rPr>
        <w:t>collected from the role model farms</w:t>
      </w:r>
      <w:r w:rsidR="00FF0B36" w:rsidRPr="007C639B">
        <w:rPr>
          <w:rFonts w:ascii="Trebuchet MS" w:hAnsi="Trebuchet MS"/>
          <w:sz w:val="20"/>
          <w:szCs w:val="20"/>
        </w:rPr>
        <w:t xml:space="preserve"> and participating farmers. </w:t>
      </w:r>
    </w:p>
    <w:p w14:paraId="2DF34359" w14:textId="77777777" w:rsidR="0072481C" w:rsidRPr="007C639B" w:rsidRDefault="0072481C" w:rsidP="0072481C">
      <w:pPr>
        <w:jc w:val="both"/>
        <w:rPr>
          <w:rFonts w:ascii="Trebuchet MS" w:hAnsi="Trebuchet MS"/>
          <w:sz w:val="20"/>
          <w:szCs w:val="20"/>
        </w:rPr>
      </w:pPr>
    </w:p>
    <w:p w14:paraId="686B800D" w14:textId="77777777" w:rsidR="00B03E05" w:rsidRDefault="00200EC8" w:rsidP="009B0E2B">
      <w:pPr>
        <w:jc w:val="both"/>
        <w:rPr>
          <w:rFonts w:ascii="Trebuchet MS" w:hAnsi="Trebuchet MS"/>
          <w:sz w:val="20"/>
          <w:szCs w:val="20"/>
        </w:rPr>
      </w:pPr>
      <w:r w:rsidRPr="007C639B">
        <w:rPr>
          <w:rFonts w:ascii="Trebuchet MS" w:hAnsi="Trebuchet MS"/>
          <w:sz w:val="20"/>
          <w:szCs w:val="20"/>
        </w:rPr>
        <w:t xml:space="preserve">The key player in organizing a FDG is the facilitator, a person with proved experience in agriculture, ideally a member of a farmer organization. For an efficient FDG preparation, implementation and reporting, the Consultant may consider the need of allocating 2 </w:t>
      </w:r>
      <w:r w:rsidR="00221925" w:rsidRPr="007C639B">
        <w:rPr>
          <w:rFonts w:ascii="Trebuchet MS" w:hAnsi="Trebuchet MS"/>
          <w:sz w:val="20"/>
          <w:szCs w:val="20"/>
        </w:rPr>
        <w:t xml:space="preserve">persons for a FDG meeting (1 facilitator and the </w:t>
      </w:r>
      <w:r w:rsidR="005D62C5" w:rsidRPr="007C639B">
        <w:rPr>
          <w:rFonts w:ascii="Trebuchet MS" w:hAnsi="Trebuchet MS"/>
          <w:sz w:val="20"/>
          <w:szCs w:val="20"/>
        </w:rPr>
        <w:t xml:space="preserve">team-leader, </w:t>
      </w:r>
      <w:r w:rsidR="00221925" w:rsidRPr="007C639B">
        <w:rPr>
          <w:rFonts w:ascii="Trebuchet MS" w:hAnsi="Trebuchet MS"/>
          <w:sz w:val="20"/>
          <w:szCs w:val="20"/>
        </w:rPr>
        <w:t xml:space="preserve">2 </w:t>
      </w:r>
      <w:r w:rsidRPr="007C639B">
        <w:rPr>
          <w:rFonts w:ascii="Trebuchet MS" w:hAnsi="Trebuchet MS"/>
          <w:sz w:val="20"/>
          <w:szCs w:val="20"/>
        </w:rPr>
        <w:t>facilitators or a facilitator and an assistant for each FDG meeting</w:t>
      </w:r>
      <w:r w:rsidR="005D62C5" w:rsidRPr="007C639B">
        <w:rPr>
          <w:rFonts w:ascii="Trebuchet MS" w:hAnsi="Trebuchet MS"/>
          <w:sz w:val="20"/>
          <w:szCs w:val="20"/>
        </w:rPr>
        <w:t>)</w:t>
      </w:r>
      <w:r w:rsidRPr="007C639B">
        <w:rPr>
          <w:rFonts w:ascii="Trebuchet MS" w:hAnsi="Trebuchet MS"/>
          <w:sz w:val="20"/>
          <w:szCs w:val="20"/>
        </w:rPr>
        <w:t>.</w:t>
      </w:r>
      <w:r w:rsidR="00221925" w:rsidRPr="007C639B">
        <w:rPr>
          <w:rFonts w:ascii="Trebuchet MS" w:hAnsi="Trebuchet MS"/>
          <w:sz w:val="20"/>
          <w:szCs w:val="20"/>
        </w:rPr>
        <w:t xml:space="preserve"> The team-leaders </w:t>
      </w:r>
      <w:r w:rsidR="00FF0B36" w:rsidRPr="007C639B">
        <w:rPr>
          <w:rFonts w:ascii="Trebuchet MS" w:hAnsi="Trebuchet MS"/>
          <w:sz w:val="20"/>
          <w:szCs w:val="20"/>
        </w:rPr>
        <w:t xml:space="preserve">will be responsible for the monitoring of the effectiveness of FDGs and </w:t>
      </w:r>
      <w:r w:rsidR="00221925" w:rsidRPr="007C639B">
        <w:rPr>
          <w:rFonts w:ascii="Trebuchet MS" w:hAnsi="Trebuchet MS"/>
          <w:sz w:val="20"/>
          <w:szCs w:val="20"/>
        </w:rPr>
        <w:t xml:space="preserve">should </w:t>
      </w:r>
      <w:r w:rsidR="00FF0B36" w:rsidRPr="007C639B">
        <w:rPr>
          <w:rFonts w:ascii="Trebuchet MS" w:hAnsi="Trebuchet MS"/>
          <w:sz w:val="20"/>
          <w:szCs w:val="20"/>
        </w:rPr>
        <w:t xml:space="preserve">play an active role, </w:t>
      </w:r>
      <w:r w:rsidR="00221925" w:rsidRPr="007C639B">
        <w:rPr>
          <w:rFonts w:ascii="Trebuchet MS" w:hAnsi="Trebuchet MS"/>
          <w:sz w:val="20"/>
          <w:szCs w:val="20"/>
        </w:rPr>
        <w:t>participat</w:t>
      </w:r>
      <w:r w:rsidR="00FF0B36" w:rsidRPr="007C639B">
        <w:rPr>
          <w:rFonts w:ascii="Trebuchet MS" w:hAnsi="Trebuchet MS"/>
          <w:sz w:val="20"/>
          <w:szCs w:val="20"/>
        </w:rPr>
        <w:t>ing</w:t>
      </w:r>
      <w:r w:rsidR="00221925" w:rsidRPr="007C639B">
        <w:rPr>
          <w:rFonts w:ascii="Trebuchet MS" w:hAnsi="Trebuchet MS"/>
          <w:sz w:val="20"/>
          <w:szCs w:val="20"/>
        </w:rPr>
        <w:t xml:space="preserve"> in </w:t>
      </w:r>
      <w:r w:rsidR="00FF0B36" w:rsidRPr="007C639B">
        <w:rPr>
          <w:rFonts w:ascii="Trebuchet MS" w:hAnsi="Trebuchet MS"/>
          <w:sz w:val="20"/>
          <w:szCs w:val="20"/>
        </w:rPr>
        <w:t>around</w:t>
      </w:r>
      <w:r w:rsidR="00221925" w:rsidRPr="007C639B">
        <w:rPr>
          <w:rFonts w:ascii="Trebuchet MS" w:hAnsi="Trebuchet MS"/>
          <w:sz w:val="20"/>
          <w:szCs w:val="20"/>
        </w:rPr>
        <w:t xml:space="preserve"> 50% of the organized FDGs. </w:t>
      </w:r>
      <w:r w:rsidR="00B03E05">
        <w:rPr>
          <w:rFonts w:ascii="Trebuchet MS" w:hAnsi="Trebuchet MS"/>
          <w:sz w:val="20"/>
          <w:szCs w:val="20"/>
        </w:rPr>
        <w:t>I</w:t>
      </w:r>
      <w:r w:rsidR="00B03E05" w:rsidRPr="00224F65">
        <w:rPr>
          <w:rFonts w:ascii="Trebuchet MS" w:hAnsi="Trebuchet MS"/>
          <w:sz w:val="20"/>
          <w:szCs w:val="20"/>
        </w:rPr>
        <w:t xml:space="preserve">n </w:t>
      </w:r>
      <w:r w:rsidR="00B03E05">
        <w:rPr>
          <w:rFonts w:ascii="Trebuchet MS" w:hAnsi="Trebuchet MS"/>
          <w:sz w:val="20"/>
          <w:szCs w:val="20"/>
        </w:rPr>
        <w:t xml:space="preserve">this </w:t>
      </w:r>
      <w:r w:rsidR="00B03E05" w:rsidRPr="00224F65">
        <w:rPr>
          <w:rFonts w:ascii="Trebuchet MS" w:hAnsi="Trebuchet MS"/>
          <w:sz w:val="20"/>
          <w:szCs w:val="20"/>
        </w:rPr>
        <w:t>case</w:t>
      </w:r>
      <w:r w:rsidR="00B03E05">
        <w:rPr>
          <w:rFonts w:ascii="Trebuchet MS" w:hAnsi="Trebuchet MS"/>
          <w:sz w:val="20"/>
          <w:szCs w:val="20"/>
        </w:rPr>
        <w:t>,</w:t>
      </w:r>
      <w:r w:rsidR="00B03E05" w:rsidRPr="00224F65">
        <w:rPr>
          <w:rFonts w:ascii="Trebuchet MS" w:hAnsi="Trebuchet MS"/>
          <w:sz w:val="20"/>
          <w:szCs w:val="20"/>
        </w:rPr>
        <w:t xml:space="preserve"> the team-leader will perform also the tasks of </w:t>
      </w:r>
      <w:r w:rsidR="00B03E05">
        <w:rPr>
          <w:rFonts w:ascii="Trebuchet MS" w:hAnsi="Trebuchet MS"/>
          <w:sz w:val="20"/>
          <w:szCs w:val="20"/>
        </w:rPr>
        <w:t xml:space="preserve">the </w:t>
      </w:r>
      <w:r w:rsidR="00B03E05" w:rsidRPr="00224F65">
        <w:rPr>
          <w:rFonts w:ascii="Trebuchet MS" w:hAnsi="Trebuchet MS"/>
          <w:sz w:val="20"/>
          <w:szCs w:val="20"/>
        </w:rPr>
        <w:t>second expert.</w:t>
      </w:r>
    </w:p>
    <w:p w14:paraId="7F1C60F0" w14:textId="77777777" w:rsidR="00052707" w:rsidRDefault="00052707" w:rsidP="009B0E2B">
      <w:pPr>
        <w:jc w:val="both"/>
        <w:rPr>
          <w:rFonts w:ascii="Trebuchet MS" w:hAnsi="Trebuchet MS"/>
          <w:sz w:val="20"/>
          <w:szCs w:val="20"/>
        </w:rPr>
      </w:pPr>
    </w:p>
    <w:p w14:paraId="7EBFDECE" w14:textId="77777777" w:rsidR="00221925" w:rsidRDefault="00052707" w:rsidP="005D62C5">
      <w:pPr>
        <w:jc w:val="both"/>
        <w:rPr>
          <w:rFonts w:ascii="Trebuchet MS" w:hAnsi="Trebuchet MS"/>
          <w:sz w:val="20"/>
          <w:szCs w:val="20"/>
        </w:rPr>
      </w:pPr>
      <w:r>
        <w:rPr>
          <w:rFonts w:ascii="Trebuchet MS" w:hAnsi="Trebuchet MS"/>
          <w:sz w:val="20"/>
          <w:szCs w:val="20"/>
        </w:rPr>
        <w:t>It is expected that, each FDG will meet at least 2 times, while, depending on the group needs</w:t>
      </w:r>
      <w:r w:rsidR="00B076F0">
        <w:rPr>
          <w:rFonts w:ascii="Trebuchet MS" w:hAnsi="Trebuchet MS"/>
          <w:sz w:val="20"/>
          <w:szCs w:val="20"/>
        </w:rPr>
        <w:t xml:space="preserve"> / environmental hot-spots / farmers or locally community expressed interest / social aspects</w:t>
      </w:r>
      <w:r>
        <w:rPr>
          <w:rFonts w:ascii="Trebuchet MS" w:hAnsi="Trebuchet MS"/>
          <w:sz w:val="20"/>
          <w:szCs w:val="20"/>
        </w:rPr>
        <w:t xml:space="preserve">, </w:t>
      </w:r>
      <w:r w:rsidR="002D79AA">
        <w:rPr>
          <w:rFonts w:ascii="Trebuchet MS" w:hAnsi="Trebuchet MS"/>
          <w:sz w:val="20"/>
          <w:szCs w:val="20"/>
        </w:rPr>
        <w:t xml:space="preserve">around </w:t>
      </w:r>
      <w:r>
        <w:rPr>
          <w:rFonts w:ascii="Trebuchet MS" w:hAnsi="Trebuchet MS"/>
          <w:sz w:val="20"/>
          <w:szCs w:val="20"/>
        </w:rPr>
        <w:t xml:space="preserve">50% of the FDGs shall meet a </w:t>
      </w:r>
      <w:r w:rsidR="00A4213C">
        <w:rPr>
          <w:rFonts w:ascii="Trebuchet MS" w:hAnsi="Trebuchet MS"/>
          <w:sz w:val="20"/>
          <w:szCs w:val="20"/>
        </w:rPr>
        <w:t>3</w:t>
      </w:r>
      <w:r w:rsidR="00A4213C" w:rsidRPr="00A4213C">
        <w:rPr>
          <w:rFonts w:ascii="Trebuchet MS" w:hAnsi="Trebuchet MS"/>
          <w:sz w:val="20"/>
          <w:szCs w:val="20"/>
          <w:vertAlign w:val="superscript"/>
        </w:rPr>
        <w:t>rd</w:t>
      </w:r>
      <w:r w:rsidR="00A4213C">
        <w:rPr>
          <w:rFonts w:ascii="Trebuchet MS" w:hAnsi="Trebuchet MS"/>
          <w:sz w:val="20"/>
          <w:szCs w:val="20"/>
        </w:rPr>
        <w:t xml:space="preserve"> </w:t>
      </w:r>
      <w:r>
        <w:rPr>
          <w:rFonts w:ascii="Trebuchet MS" w:hAnsi="Trebuchet MS"/>
          <w:sz w:val="20"/>
          <w:szCs w:val="20"/>
        </w:rPr>
        <w:t>time.</w:t>
      </w:r>
    </w:p>
    <w:p w14:paraId="21D37C59" w14:textId="77777777" w:rsidR="00EB7B9C" w:rsidRDefault="00EB7B9C" w:rsidP="005D62C5">
      <w:pPr>
        <w:jc w:val="both"/>
        <w:rPr>
          <w:rFonts w:ascii="Trebuchet MS" w:hAnsi="Trebuchet MS"/>
          <w:sz w:val="20"/>
          <w:szCs w:val="20"/>
        </w:rPr>
      </w:pPr>
    </w:p>
    <w:p w14:paraId="49563162" w14:textId="77777777" w:rsidR="00EB7B9C" w:rsidRDefault="00EB7B9C" w:rsidP="005D62C5">
      <w:pPr>
        <w:jc w:val="both"/>
        <w:rPr>
          <w:rFonts w:ascii="Trebuchet MS" w:hAnsi="Trebuchet MS"/>
          <w:sz w:val="20"/>
          <w:szCs w:val="20"/>
        </w:rPr>
      </w:pPr>
      <w:r w:rsidRPr="00593DFF">
        <w:rPr>
          <w:rFonts w:ascii="Trebuchet MS" w:hAnsi="Trebuchet MS"/>
          <w:sz w:val="20"/>
          <w:szCs w:val="20"/>
        </w:rPr>
        <w:t>In addition, the host-farmers compensated through grant schemes for the modernization of their farm’s environmental infrastructure</w:t>
      </w:r>
      <w:r w:rsidR="00097FB6" w:rsidRPr="00593DFF">
        <w:rPr>
          <w:rFonts w:ascii="Trebuchet MS" w:hAnsi="Trebuchet MS"/>
          <w:sz w:val="20"/>
          <w:szCs w:val="20"/>
        </w:rPr>
        <w:t xml:space="preserve"> representing constructions</w:t>
      </w:r>
      <w:r w:rsidRPr="00593DFF">
        <w:rPr>
          <w:rFonts w:ascii="Trebuchet MS" w:hAnsi="Trebuchet MS"/>
          <w:sz w:val="20"/>
          <w:szCs w:val="20"/>
        </w:rPr>
        <w:t xml:space="preserve">, </w:t>
      </w:r>
      <w:r w:rsidR="00A551CD" w:rsidRPr="00593DFF">
        <w:rPr>
          <w:rFonts w:ascii="Trebuchet MS" w:hAnsi="Trebuchet MS"/>
          <w:sz w:val="20"/>
          <w:szCs w:val="20"/>
        </w:rPr>
        <w:t xml:space="preserve">may organize </w:t>
      </w:r>
      <w:r w:rsidRPr="00593DFF">
        <w:rPr>
          <w:rFonts w:ascii="Trebuchet MS" w:hAnsi="Trebuchet MS"/>
          <w:sz w:val="20"/>
          <w:szCs w:val="20"/>
        </w:rPr>
        <w:t xml:space="preserve">an initial FDG meeting for </w:t>
      </w:r>
      <w:r w:rsidR="00A551CD" w:rsidRPr="00593DFF">
        <w:rPr>
          <w:rFonts w:ascii="Trebuchet MS" w:hAnsi="Trebuchet MS"/>
          <w:sz w:val="20"/>
          <w:szCs w:val="20"/>
        </w:rPr>
        <w:t xml:space="preserve">ensuring public consultation of the investment under the grants scheme, </w:t>
      </w:r>
      <w:r w:rsidRPr="00593DFF">
        <w:rPr>
          <w:rFonts w:ascii="Trebuchet MS" w:hAnsi="Trebuchet MS"/>
          <w:sz w:val="20"/>
          <w:szCs w:val="20"/>
        </w:rPr>
        <w:t xml:space="preserve">presenting the financed </w:t>
      </w:r>
      <w:r w:rsidR="00097FB6" w:rsidRPr="00593DFF">
        <w:rPr>
          <w:rFonts w:ascii="Trebuchet MS" w:hAnsi="Trebuchet MS"/>
          <w:sz w:val="20"/>
          <w:szCs w:val="20"/>
        </w:rPr>
        <w:t>intervention in the community</w:t>
      </w:r>
      <w:r w:rsidR="00A551CD" w:rsidRPr="00593DFF">
        <w:rPr>
          <w:rFonts w:ascii="Trebuchet MS" w:hAnsi="Trebuchet MS"/>
          <w:sz w:val="20"/>
          <w:szCs w:val="20"/>
        </w:rPr>
        <w:t xml:space="preserve"> and collecting the feedback from the participants</w:t>
      </w:r>
      <w:r w:rsidR="00097FB6" w:rsidRPr="00593DFF">
        <w:rPr>
          <w:rFonts w:ascii="Trebuchet MS" w:hAnsi="Trebuchet MS"/>
          <w:sz w:val="20"/>
          <w:szCs w:val="20"/>
        </w:rPr>
        <w:t>.</w:t>
      </w:r>
    </w:p>
    <w:p w14:paraId="0AB14848" w14:textId="77777777" w:rsidR="00EB7B9C" w:rsidRDefault="00EB7B9C" w:rsidP="005D62C5">
      <w:pPr>
        <w:jc w:val="both"/>
        <w:rPr>
          <w:rFonts w:ascii="Trebuchet MS" w:hAnsi="Trebuchet MS"/>
          <w:sz w:val="20"/>
          <w:szCs w:val="20"/>
        </w:rPr>
      </w:pPr>
    </w:p>
    <w:p w14:paraId="4E2EB72A" w14:textId="77777777" w:rsidR="000B0669" w:rsidRPr="007C639B" w:rsidRDefault="003C063D" w:rsidP="009B0E2B">
      <w:pPr>
        <w:jc w:val="both"/>
        <w:rPr>
          <w:rFonts w:ascii="Trebuchet MS" w:hAnsi="Trebuchet MS" w:cstheme="minorHAnsi"/>
          <w:sz w:val="20"/>
          <w:szCs w:val="20"/>
        </w:rPr>
      </w:pPr>
      <w:r w:rsidRPr="007C639B">
        <w:rPr>
          <w:rFonts w:ascii="Trebuchet MS" w:hAnsi="Trebuchet MS"/>
          <w:sz w:val="20"/>
          <w:szCs w:val="20"/>
        </w:rPr>
        <w:t>The t</w:t>
      </w:r>
      <w:r w:rsidR="00DF0137" w:rsidRPr="007C639B">
        <w:rPr>
          <w:rFonts w:ascii="Trebuchet MS" w:hAnsi="Trebuchet MS"/>
          <w:sz w:val="20"/>
          <w:szCs w:val="20"/>
        </w:rPr>
        <w:t>arget farmers</w:t>
      </w:r>
      <w:r w:rsidRPr="007C639B">
        <w:rPr>
          <w:rFonts w:ascii="Trebuchet MS" w:hAnsi="Trebuchet MS"/>
          <w:sz w:val="20"/>
          <w:szCs w:val="20"/>
        </w:rPr>
        <w:t xml:space="preserve"> participating in FDGs are the</w:t>
      </w:r>
      <w:r w:rsidR="00DF0137" w:rsidRPr="007C639B">
        <w:rPr>
          <w:rFonts w:ascii="Trebuchet MS" w:hAnsi="Trebuchet MS"/>
          <w:sz w:val="20"/>
          <w:szCs w:val="20"/>
        </w:rPr>
        <w:t xml:space="preserve"> </w:t>
      </w:r>
      <w:r w:rsidR="00B71D57" w:rsidRPr="007C639B">
        <w:rPr>
          <w:rFonts w:ascii="Trebuchet MS" w:hAnsi="Trebuchet MS"/>
          <w:sz w:val="20"/>
          <w:szCs w:val="20"/>
        </w:rPr>
        <w:t xml:space="preserve">farmers </w:t>
      </w:r>
      <w:r w:rsidR="00450356" w:rsidRPr="007C639B">
        <w:rPr>
          <w:rFonts w:ascii="Trebuchet MS" w:hAnsi="Trebuchet MS"/>
          <w:sz w:val="20"/>
          <w:szCs w:val="20"/>
        </w:rPr>
        <w:t>us</w:t>
      </w:r>
      <w:r w:rsidR="00B71D57" w:rsidRPr="007C639B">
        <w:rPr>
          <w:rFonts w:ascii="Trebuchet MS" w:hAnsi="Trebuchet MS"/>
          <w:sz w:val="20"/>
          <w:szCs w:val="20"/>
        </w:rPr>
        <w:t>ing</w:t>
      </w:r>
      <w:r w:rsidR="00450356" w:rsidRPr="007C639B">
        <w:rPr>
          <w:rFonts w:ascii="Trebuchet MS" w:hAnsi="Trebuchet MS"/>
          <w:sz w:val="20"/>
          <w:szCs w:val="20"/>
        </w:rPr>
        <w:t xml:space="preserve"> fertilizers, p</w:t>
      </w:r>
      <w:r w:rsidR="00F5467D">
        <w:rPr>
          <w:rFonts w:ascii="Trebuchet MS" w:hAnsi="Trebuchet MS"/>
          <w:sz w:val="20"/>
          <w:szCs w:val="20"/>
        </w:rPr>
        <w:t>lant protection products</w:t>
      </w:r>
      <w:r w:rsidR="00450356" w:rsidRPr="007C639B">
        <w:rPr>
          <w:rFonts w:ascii="Trebuchet MS" w:hAnsi="Trebuchet MS"/>
          <w:sz w:val="20"/>
          <w:szCs w:val="20"/>
        </w:rPr>
        <w:t xml:space="preserve"> and/or anti</w:t>
      </w:r>
      <w:r w:rsidR="00F5467D">
        <w:rPr>
          <w:rFonts w:ascii="Trebuchet MS" w:hAnsi="Trebuchet MS"/>
          <w:sz w:val="20"/>
          <w:szCs w:val="20"/>
        </w:rPr>
        <w:t>microbials</w:t>
      </w:r>
      <w:r w:rsidRPr="007C639B">
        <w:rPr>
          <w:rFonts w:ascii="Trebuchet MS" w:hAnsi="Trebuchet MS"/>
          <w:sz w:val="20"/>
          <w:szCs w:val="20"/>
        </w:rPr>
        <w:t>,</w:t>
      </w:r>
      <w:r w:rsidR="00450356" w:rsidRPr="007C639B">
        <w:rPr>
          <w:rFonts w:ascii="Trebuchet MS" w:hAnsi="Trebuchet MS"/>
          <w:sz w:val="20"/>
          <w:szCs w:val="20"/>
        </w:rPr>
        <w:t xml:space="preserve"> interested in making </w:t>
      </w:r>
      <w:r w:rsidR="0072481C" w:rsidRPr="007C639B">
        <w:rPr>
          <w:rFonts w:ascii="Trebuchet MS" w:hAnsi="Trebuchet MS"/>
          <w:sz w:val="20"/>
          <w:szCs w:val="20"/>
        </w:rPr>
        <w:t>more efficient the use of farm</w:t>
      </w:r>
      <w:r w:rsidR="00450356" w:rsidRPr="007C639B">
        <w:rPr>
          <w:rFonts w:ascii="Trebuchet MS" w:hAnsi="Trebuchet MS"/>
          <w:sz w:val="20"/>
          <w:szCs w:val="20"/>
        </w:rPr>
        <w:t xml:space="preserve"> inputs, respectively preventing and reducing pollution, by reducing losses.</w:t>
      </w:r>
      <w:r w:rsidR="00C9009F" w:rsidRPr="007C639B">
        <w:rPr>
          <w:rFonts w:ascii="Trebuchet MS" w:hAnsi="Trebuchet MS"/>
          <w:sz w:val="20"/>
          <w:szCs w:val="20"/>
        </w:rPr>
        <w:t xml:space="preserve"> The target farmers should be able to embrace new practices and techniques, including via new technologies</w:t>
      </w:r>
      <w:r w:rsidR="002B7E25" w:rsidRPr="007C639B">
        <w:rPr>
          <w:rFonts w:ascii="Trebuchet MS" w:hAnsi="Trebuchet MS"/>
          <w:sz w:val="20"/>
          <w:szCs w:val="20"/>
        </w:rPr>
        <w:t xml:space="preserve"> and to further disseminate the information received to other farmers from the community</w:t>
      </w:r>
      <w:r w:rsidR="00C9009F" w:rsidRPr="007C639B">
        <w:rPr>
          <w:rFonts w:ascii="Trebuchet MS" w:hAnsi="Trebuchet MS"/>
          <w:sz w:val="20"/>
          <w:szCs w:val="20"/>
        </w:rPr>
        <w:t>.</w:t>
      </w:r>
      <w:r w:rsidR="00F43445" w:rsidRPr="007C639B">
        <w:rPr>
          <w:rFonts w:ascii="Trebuchet MS" w:hAnsi="Trebuchet MS"/>
          <w:sz w:val="20"/>
          <w:szCs w:val="20"/>
        </w:rPr>
        <w:t xml:space="preserve"> The farmers participating in the FDGs will receive an official ‘certificate of attendance’ </w:t>
      </w:r>
      <w:r w:rsidR="00BC3A39" w:rsidRPr="007C639B">
        <w:rPr>
          <w:rFonts w:ascii="Trebuchet MS" w:hAnsi="Trebuchet MS"/>
          <w:sz w:val="20"/>
          <w:szCs w:val="20"/>
        </w:rPr>
        <w:t>endorsed by</w:t>
      </w:r>
      <w:r w:rsidR="00F43445" w:rsidRPr="007C639B">
        <w:rPr>
          <w:rFonts w:ascii="Trebuchet MS" w:hAnsi="Trebuchet MS"/>
          <w:sz w:val="20"/>
          <w:szCs w:val="20"/>
        </w:rPr>
        <w:t xml:space="preserve"> the RAPID Projec</w:t>
      </w:r>
      <w:r w:rsidR="00FA2F0A" w:rsidRPr="007C639B">
        <w:rPr>
          <w:rFonts w:ascii="Trebuchet MS" w:hAnsi="Trebuchet MS"/>
          <w:sz w:val="20"/>
          <w:szCs w:val="20"/>
        </w:rPr>
        <w:t>t</w:t>
      </w:r>
      <w:r w:rsidR="00F43445" w:rsidRPr="007C639B">
        <w:rPr>
          <w:rFonts w:ascii="Trebuchet MS" w:hAnsi="Trebuchet MS"/>
          <w:sz w:val="20"/>
          <w:szCs w:val="20"/>
        </w:rPr>
        <w:t>.</w:t>
      </w:r>
    </w:p>
    <w:p w14:paraId="7135AB42" w14:textId="77777777" w:rsidR="0007297E" w:rsidRPr="007C639B" w:rsidRDefault="0007297E" w:rsidP="009B0E2B">
      <w:pPr>
        <w:jc w:val="both"/>
        <w:rPr>
          <w:rFonts w:ascii="Trebuchet MS" w:hAnsi="Trebuchet MS"/>
          <w:sz w:val="20"/>
          <w:szCs w:val="20"/>
        </w:rPr>
      </w:pPr>
    </w:p>
    <w:p w14:paraId="32F7FD7C" w14:textId="77777777" w:rsidR="0007297E" w:rsidRPr="007C639B" w:rsidRDefault="0007297E" w:rsidP="009B0E2B">
      <w:pPr>
        <w:jc w:val="both"/>
        <w:rPr>
          <w:rFonts w:ascii="Trebuchet MS" w:hAnsi="Trebuchet MS"/>
          <w:sz w:val="20"/>
          <w:szCs w:val="20"/>
        </w:rPr>
      </w:pPr>
      <w:r w:rsidRPr="007C639B">
        <w:rPr>
          <w:rFonts w:ascii="Trebuchet MS" w:hAnsi="Trebuchet MS"/>
          <w:sz w:val="20"/>
          <w:szCs w:val="20"/>
        </w:rPr>
        <w:lastRenderedPageBreak/>
        <w:t>Hot-spot areas for the use of fertilizers / PPP / antimicrobials</w:t>
      </w:r>
      <w:r w:rsidR="00071FC4" w:rsidRPr="007C639B">
        <w:rPr>
          <w:rFonts w:ascii="Trebuchet MS" w:hAnsi="Trebuchet MS"/>
          <w:sz w:val="20"/>
          <w:szCs w:val="20"/>
        </w:rPr>
        <w:t xml:space="preserve"> (e.g., areas with intensive agriculture)</w:t>
      </w:r>
      <w:r w:rsidRPr="007C639B">
        <w:rPr>
          <w:rFonts w:ascii="Trebuchet MS" w:hAnsi="Trebuchet MS"/>
          <w:sz w:val="20"/>
          <w:szCs w:val="20"/>
        </w:rPr>
        <w:t xml:space="preserve"> shall be targeted.</w:t>
      </w:r>
    </w:p>
    <w:p w14:paraId="6EC45749" w14:textId="77777777" w:rsidR="000B0669" w:rsidRPr="007C639B" w:rsidRDefault="000B0669" w:rsidP="009B0E2B">
      <w:pPr>
        <w:jc w:val="both"/>
        <w:rPr>
          <w:rFonts w:ascii="Trebuchet MS" w:hAnsi="Trebuchet MS"/>
          <w:sz w:val="20"/>
          <w:szCs w:val="20"/>
        </w:rPr>
      </w:pPr>
    </w:p>
    <w:p w14:paraId="7D55722B" w14:textId="77777777" w:rsidR="00AA6E3B" w:rsidRDefault="002927A7" w:rsidP="00DD5C00">
      <w:pPr>
        <w:spacing w:before="60" w:after="60" w:line="264" w:lineRule="auto"/>
        <w:jc w:val="both"/>
        <w:rPr>
          <w:rFonts w:ascii="Trebuchet MS" w:hAnsi="Trebuchet MS"/>
          <w:sz w:val="20"/>
          <w:szCs w:val="20"/>
        </w:rPr>
      </w:pPr>
      <w:r w:rsidRPr="007C639B">
        <w:rPr>
          <w:rFonts w:ascii="Trebuchet MS" w:hAnsi="Trebuchet MS"/>
          <w:sz w:val="20"/>
          <w:szCs w:val="20"/>
        </w:rPr>
        <w:t>The KTNs should take into consideration the interests of women and national minorities and include specific communication channels</w:t>
      </w:r>
      <w:r w:rsidR="00E93103">
        <w:rPr>
          <w:rFonts w:ascii="Trebuchet MS" w:hAnsi="Trebuchet MS"/>
          <w:sz w:val="20"/>
          <w:szCs w:val="20"/>
        </w:rPr>
        <w:t xml:space="preserve"> and materials</w:t>
      </w:r>
      <w:r w:rsidRPr="007C639B">
        <w:rPr>
          <w:rFonts w:ascii="Trebuchet MS" w:hAnsi="Trebuchet MS"/>
          <w:sz w:val="20"/>
          <w:szCs w:val="20"/>
        </w:rPr>
        <w:t>, ensuring there is equitable access to the opportunities to participate in and benefit from the networks, technologies, innovations and demonstration farms.</w:t>
      </w:r>
      <w:r w:rsidRPr="007C639B">
        <w:rPr>
          <w:sz w:val="20"/>
          <w:szCs w:val="20"/>
        </w:rPr>
        <w:t xml:space="preserve"> </w:t>
      </w:r>
      <w:r w:rsidR="00AD456C" w:rsidRPr="007C639B">
        <w:rPr>
          <w:rFonts w:ascii="Trebuchet MS" w:hAnsi="Trebuchet MS"/>
          <w:sz w:val="20"/>
          <w:szCs w:val="20"/>
        </w:rPr>
        <w:t>The Consultant must</w:t>
      </w:r>
      <w:r w:rsidR="002249AF" w:rsidRPr="007C639B">
        <w:rPr>
          <w:rFonts w:ascii="Trebuchet MS" w:hAnsi="Trebuchet MS"/>
          <w:sz w:val="20"/>
          <w:szCs w:val="20"/>
        </w:rPr>
        <w:t xml:space="preserve"> encourage the participation of women farmers and farmers part of vulnerable groups (minorities, persons with disabilities, young farmers, etc.). Women </w:t>
      </w:r>
      <w:r w:rsidR="00AD456C" w:rsidRPr="007C639B">
        <w:rPr>
          <w:rFonts w:ascii="Trebuchet MS" w:hAnsi="Trebuchet MS"/>
          <w:sz w:val="20"/>
          <w:szCs w:val="20"/>
        </w:rPr>
        <w:t>shall</w:t>
      </w:r>
      <w:r w:rsidR="002249AF" w:rsidRPr="007C639B">
        <w:rPr>
          <w:rFonts w:ascii="Trebuchet MS" w:hAnsi="Trebuchet MS"/>
          <w:sz w:val="20"/>
          <w:szCs w:val="20"/>
        </w:rPr>
        <w:t xml:space="preserve"> be encouraged to undertake key roles in the KTNs architecture, such as national coordinator, team-leader, facilitator or host farmer. Furthermore, where possible, will be set-up dedicated FDGs for women in agriculture</w:t>
      </w:r>
      <w:r w:rsidRPr="007C639B">
        <w:rPr>
          <w:rFonts w:ascii="Trebuchet MS" w:hAnsi="Trebuchet MS"/>
          <w:sz w:val="20"/>
          <w:szCs w:val="20"/>
        </w:rPr>
        <w:t>, while the Consultant must seek organizing the FDGs during the appropriate days and hours for women</w:t>
      </w:r>
      <w:r w:rsidR="002249AF" w:rsidRPr="007C639B">
        <w:rPr>
          <w:rFonts w:ascii="Trebuchet MS" w:hAnsi="Trebuchet MS"/>
          <w:sz w:val="20"/>
          <w:szCs w:val="20"/>
        </w:rPr>
        <w:t xml:space="preserve">. </w:t>
      </w:r>
      <w:r w:rsidRPr="007C639B">
        <w:rPr>
          <w:rFonts w:ascii="Trebuchet MS" w:hAnsi="Trebuchet MS"/>
          <w:sz w:val="20"/>
          <w:szCs w:val="20"/>
        </w:rPr>
        <w:t xml:space="preserve">Thus, in communes with a sufficient number of women farmers demonstrating interest, dedicated women farmer discussion groups that address the specific challenges and needs of women farmers </w:t>
      </w:r>
      <w:r w:rsidRPr="00DD5C00">
        <w:rPr>
          <w:rFonts w:ascii="Trebuchet MS" w:hAnsi="Trebuchet MS"/>
          <w:sz w:val="20"/>
        </w:rPr>
        <w:t xml:space="preserve">will be piloted and </w:t>
      </w:r>
      <w:r w:rsidR="0058781A" w:rsidRPr="00DD5C00">
        <w:rPr>
          <w:rFonts w:ascii="Trebuchet MS" w:hAnsi="Trebuchet MS"/>
          <w:sz w:val="20"/>
          <w:szCs w:val="20"/>
        </w:rPr>
        <w:t xml:space="preserve">the women farmers </w:t>
      </w:r>
      <w:r w:rsidR="002D79AA" w:rsidRPr="00DD5C00">
        <w:rPr>
          <w:rFonts w:ascii="Trebuchet MS" w:hAnsi="Trebuchet MS"/>
          <w:sz w:val="20"/>
          <w:szCs w:val="20"/>
        </w:rPr>
        <w:t>interest</w:t>
      </w:r>
      <w:r w:rsidR="003D428F" w:rsidRPr="00DD5C00">
        <w:rPr>
          <w:rFonts w:ascii="Trebuchet MS" w:hAnsi="Trebuchet MS"/>
          <w:sz w:val="20"/>
          <w:szCs w:val="20"/>
        </w:rPr>
        <w:t>s</w:t>
      </w:r>
      <w:r w:rsidR="0058781A" w:rsidRPr="00DD5C00">
        <w:rPr>
          <w:rFonts w:ascii="Trebuchet MS" w:hAnsi="Trebuchet MS"/>
          <w:sz w:val="20"/>
          <w:szCs w:val="20"/>
        </w:rPr>
        <w:t xml:space="preserve"> and </w:t>
      </w:r>
      <w:r w:rsidR="002D79AA" w:rsidRPr="00DD5C00">
        <w:rPr>
          <w:rFonts w:ascii="Trebuchet MS" w:hAnsi="Trebuchet MS"/>
          <w:sz w:val="20"/>
          <w:szCs w:val="20"/>
        </w:rPr>
        <w:t>needs</w:t>
      </w:r>
      <w:r w:rsidR="0058781A" w:rsidRPr="00DD5C00">
        <w:rPr>
          <w:rFonts w:ascii="Trebuchet MS" w:hAnsi="Trebuchet MS"/>
          <w:sz w:val="20"/>
          <w:szCs w:val="20"/>
        </w:rPr>
        <w:t xml:space="preserve"> to adopt pollution reducing measures will be </w:t>
      </w:r>
      <w:r w:rsidRPr="00DD5C00">
        <w:rPr>
          <w:rFonts w:ascii="Trebuchet MS" w:hAnsi="Trebuchet MS"/>
          <w:sz w:val="20"/>
          <w:szCs w:val="20"/>
        </w:rPr>
        <w:t>evaluated</w:t>
      </w:r>
      <w:r w:rsidR="0058781A" w:rsidRPr="0056173D">
        <w:rPr>
          <w:rFonts w:ascii="Trebuchet MS" w:hAnsi="Trebuchet MS"/>
          <w:sz w:val="20"/>
          <w:szCs w:val="20"/>
        </w:rPr>
        <w:t>.</w:t>
      </w:r>
    </w:p>
    <w:p w14:paraId="5209D621" w14:textId="77777777" w:rsidR="00041912" w:rsidRPr="007C639B" w:rsidRDefault="00041912" w:rsidP="00DD5C00">
      <w:pPr>
        <w:spacing w:before="60" w:after="60" w:line="264" w:lineRule="auto"/>
        <w:jc w:val="both"/>
        <w:rPr>
          <w:rFonts w:ascii="Trebuchet MS" w:hAnsi="Trebuchet MS"/>
          <w:sz w:val="20"/>
          <w:szCs w:val="20"/>
        </w:rPr>
      </w:pPr>
    </w:p>
    <w:p w14:paraId="5E68893A" w14:textId="77777777" w:rsidR="00465BBE" w:rsidRDefault="002249AF" w:rsidP="009B0E2B">
      <w:pPr>
        <w:jc w:val="both"/>
        <w:rPr>
          <w:rFonts w:ascii="Trebuchet MS" w:hAnsi="Trebuchet MS"/>
          <w:sz w:val="20"/>
          <w:szCs w:val="20"/>
        </w:rPr>
      </w:pPr>
      <w:r w:rsidRPr="007C639B">
        <w:rPr>
          <w:rFonts w:ascii="Trebuchet MS" w:hAnsi="Trebuchet MS"/>
          <w:sz w:val="20"/>
          <w:szCs w:val="20"/>
        </w:rPr>
        <w:t xml:space="preserve">For all FDGs, </w:t>
      </w:r>
      <w:r w:rsidR="002927A7" w:rsidRPr="007C639B">
        <w:rPr>
          <w:rFonts w:ascii="Trebuchet MS" w:hAnsi="Trebuchet MS"/>
          <w:sz w:val="20"/>
          <w:szCs w:val="20"/>
        </w:rPr>
        <w:t xml:space="preserve">during implementation, </w:t>
      </w:r>
      <w:r w:rsidRPr="007C639B">
        <w:rPr>
          <w:rFonts w:ascii="Trebuchet MS" w:hAnsi="Trebuchet MS"/>
          <w:sz w:val="20"/>
          <w:szCs w:val="20"/>
        </w:rPr>
        <w:t xml:space="preserve">the Consultant </w:t>
      </w:r>
      <w:r w:rsidR="002927A7" w:rsidRPr="007C639B">
        <w:rPr>
          <w:rFonts w:ascii="Trebuchet MS" w:hAnsi="Trebuchet MS"/>
          <w:sz w:val="20"/>
          <w:szCs w:val="20"/>
        </w:rPr>
        <w:t>should</w:t>
      </w:r>
      <w:r w:rsidR="00AA6E3B" w:rsidRPr="007C639B">
        <w:rPr>
          <w:rFonts w:ascii="Trebuchet MS" w:hAnsi="Trebuchet MS"/>
          <w:sz w:val="20"/>
          <w:szCs w:val="20"/>
        </w:rPr>
        <w:t xml:space="preserve"> </w:t>
      </w:r>
      <w:r w:rsidR="006A1665" w:rsidRPr="007C639B">
        <w:rPr>
          <w:rFonts w:ascii="Trebuchet MS" w:hAnsi="Trebuchet MS"/>
          <w:sz w:val="20"/>
          <w:szCs w:val="20"/>
        </w:rPr>
        <w:t>continuous</w:t>
      </w:r>
      <w:r w:rsidR="002927A7" w:rsidRPr="007C639B">
        <w:rPr>
          <w:rFonts w:ascii="Trebuchet MS" w:hAnsi="Trebuchet MS"/>
          <w:sz w:val="20"/>
          <w:szCs w:val="20"/>
        </w:rPr>
        <w:t>ly</w:t>
      </w:r>
      <w:r w:rsidR="006A1665" w:rsidRPr="007C639B">
        <w:rPr>
          <w:rFonts w:ascii="Trebuchet MS" w:hAnsi="Trebuchet MS"/>
          <w:sz w:val="20"/>
          <w:szCs w:val="20"/>
        </w:rPr>
        <w:t xml:space="preserve"> </w:t>
      </w:r>
      <w:r w:rsidR="002927A7" w:rsidRPr="007C639B">
        <w:rPr>
          <w:rFonts w:ascii="Trebuchet MS" w:hAnsi="Trebuchet MS"/>
          <w:sz w:val="20"/>
          <w:szCs w:val="20"/>
        </w:rPr>
        <w:t>analyze</w:t>
      </w:r>
      <w:r w:rsidR="00AA6E3B" w:rsidRPr="007C639B">
        <w:rPr>
          <w:rFonts w:ascii="Trebuchet MS" w:hAnsi="Trebuchet MS"/>
          <w:sz w:val="20"/>
          <w:szCs w:val="20"/>
        </w:rPr>
        <w:t xml:space="preserve"> </w:t>
      </w:r>
      <w:r w:rsidR="002927A7" w:rsidRPr="007C639B">
        <w:rPr>
          <w:rFonts w:ascii="Trebuchet MS" w:hAnsi="Trebuchet MS"/>
          <w:sz w:val="20"/>
          <w:szCs w:val="20"/>
        </w:rPr>
        <w:t xml:space="preserve">the level of women participation and engagement, in </w:t>
      </w:r>
      <w:r w:rsidR="00AA6E3B" w:rsidRPr="007C639B">
        <w:rPr>
          <w:rFonts w:ascii="Trebuchet MS" w:hAnsi="Trebuchet MS"/>
          <w:sz w:val="20"/>
          <w:szCs w:val="20"/>
        </w:rPr>
        <w:t xml:space="preserve">pursue </w:t>
      </w:r>
      <w:r w:rsidR="002927A7" w:rsidRPr="007C639B">
        <w:rPr>
          <w:rFonts w:ascii="Trebuchet MS" w:hAnsi="Trebuchet MS"/>
          <w:sz w:val="20"/>
          <w:szCs w:val="20"/>
        </w:rPr>
        <w:t>of a</w:t>
      </w:r>
      <w:r w:rsidR="00AA6E3B" w:rsidRPr="007C639B">
        <w:rPr>
          <w:rFonts w:ascii="Trebuchet MS" w:hAnsi="Trebuchet MS"/>
          <w:sz w:val="20"/>
          <w:szCs w:val="20"/>
        </w:rPr>
        <w:t xml:space="preserve"> high participation </w:t>
      </w:r>
      <w:r w:rsidR="003C063D" w:rsidRPr="007C639B">
        <w:rPr>
          <w:rFonts w:ascii="Trebuchet MS" w:hAnsi="Trebuchet MS"/>
          <w:sz w:val="20"/>
          <w:szCs w:val="20"/>
        </w:rPr>
        <w:t xml:space="preserve">in the KTNs </w:t>
      </w:r>
      <w:r w:rsidR="00AA6E3B" w:rsidRPr="007C639B">
        <w:rPr>
          <w:rFonts w:ascii="Trebuchet MS" w:hAnsi="Trebuchet MS"/>
          <w:sz w:val="20"/>
          <w:szCs w:val="20"/>
        </w:rPr>
        <w:t>of women farmers</w:t>
      </w:r>
      <w:r w:rsidR="00AB13E7" w:rsidRPr="007C639B">
        <w:rPr>
          <w:rFonts w:ascii="Trebuchet MS" w:hAnsi="Trebuchet MS"/>
          <w:sz w:val="20"/>
          <w:szCs w:val="20"/>
        </w:rPr>
        <w:t xml:space="preserve"> </w:t>
      </w:r>
      <w:r w:rsidR="00AA6E3B" w:rsidRPr="007C639B">
        <w:rPr>
          <w:rFonts w:ascii="Trebuchet MS" w:hAnsi="Trebuchet MS"/>
          <w:sz w:val="20"/>
          <w:szCs w:val="20"/>
        </w:rPr>
        <w:t>and farmers identified as part of vulnerable groups</w:t>
      </w:r>
      <w:r w:rsidR="00A67960" w:rsidRPr="007C639B">
        <w:rPr>
          <w:rFonts w:ascii="Trebuchet MS" w:hAnsi="Trebuchet MS"/>
          <w:sz w:val="20"/>
          <w:szCs w:val="20"/>
        </w:rPr>
        <w:t xml:space="preserve"> (ethnic minorities – particularly Roma, isolated rural community of small farmers, farmers with disabilities)</w:t>
      </w:r>
      <w:r w:rsidR="00AA6E3B" w:rsidRPr="007C639B">
        <w:rPr>
          <w:rFonts w:ascii="Trebuchet MS" w:hAnsi="Trebuchet MS"/>
          <w:sz w:val="20"/>
          <w:szCs w:val="20"/>
        </w:rPr>
        <w:t>.</w:t>
      </w:r>
    </w:p>
    <w:p w14:paraId="6B655CB8" w14:textId="77777777" w:rsidR="00041912" w:rsidRPr="007C639B" w:rsidRDefault="00041912" w:rsidP="009B0E2B">
      <w:pPr>
        <w:jc w:val="both"/>
        <w:rPr>
          <w:rFonts w:ascii="Trebuchet MS" w:hAnsi="Trebuchet MS"/>
          <w:sz w:val="20"/>
          <w:szCs w:val="20"/>
        </w:rPr>
      </w:pPr>
    </w:p>
    <w:p w14:paraId="2AA2F934" w14:textId="07078D0B" w:rsidR="00797EE1" w:rsidRPr="007C639B" w:rsidRDefault="00465BBE" w:rsidP="5EBFEB50">
      <w:pPr>
        <w:autoSpaceDE w:val="0"/>
        <w:autoSpaceDN w:val="0"/>
        <w:adjustRightInd w:val="0"/>
        <w:jc w:val="both"/>
        <w:rPr>
          <w:rFonts w:ascii="Trebuchet MS" w:hAnsi="Trebuchet MS" w:cstheme="minorBidi"/>
          <w:sz w:val="20"/>
          <w:szCs w:val="20"/>
        </w:rPr>
      </w:pPr>
      <w:r w:rsidRPr="5EBFEB50">
        <w:rPr>
          <w:rFonts w:ascii="Trebuchet MS" w:hAnsi="Trebuchet MS"/>
          <w:sz w:val="20"/>
          <w:szCs w:val="20"/>
        </w:rPr>
        <w:t xml:space="preserve">The implementation of the KTNs </w:t>
      </w:r>
      <w:r w:rsidR="00FA2F0A" w:rsidRPr="5EBFEB50">
        <w:rPr>
          <w:rFonts w:ascii="Trebuchet MS" w:hAnsi="Trebuchet MS"/>
          <w:sz w:val="20"/>
          <w:szCs w:val="20"/>
        </w:rPr>
        <w:t>shall rely on</w:t>
      </w:r>
      <w:r w:rsidR="00797EE1" w:rsidRPr="5EBFEB50">
        <w:rPr>
          <w:rFonts w:ascii="Trebuchet MS" w:hAnsi="Trebuchet MS"/>
          <w:sz w:val="20"/>
          <w:szCs w:val="20"/>
        </w:rPr>
        <w:t xml:space="preserve"> </w:t>
      </w:r>
      <w:r w:rsidR="00FA2F0A" w:rsidRPr="5EBFEB50">
        <w:rPr>
          <w:rFonts w:ascii="Trebuchet MS" w:hAnsi="Trebuchet MS"/>
          <w:sz w:val="20"/>
          <w:szCs w:val="20"/>
        </w:rPr>
        <w:t>an</w:t>
      </w:r>
      <w:r w:rsidR="00797EE1" w:rsidRPr="5EBFEB50">
        <w:rPr>
          <w:rFonts w:ascii="Trebuchet MS" w:hAnsi="Trebuchet MS"/>
          <w:sz w:val="20"/>
          <w:szCs w:val="20"/>
        </w:rPr>
        <w:t xml:space="preserve"> </w:t>
      </w:r>
      <w:r w:rsidR="00BC3A39" w:rsidRPr="5EBFEB50">
        <w:rPr>
          <w:rFonts w:ascii="Trebuchet MS" w:hAnsi="Trebuchet MS"/>
          <w:sz w:val="20"/>
          <w:szCs w:val="20"/>
        </w:rPr>
        <w:t>A</w:t>
      </w:r>
      <w:r w:rsidR="00797EE1" w:rsidRPr="5EBFEB50">
        <w:rPr>
          <w:rFonts w:ascii="Trebuchet MS" w:hAnsi="Trebuchet MS"/>
          <w:sz w:val="20"/>
          <w:szCs w:val="20"/>
        </w:rPr>
        <w:t>dvisory Hub</w:t>
      </w:r>
      <w:r w:rsidR="00FA2F0A" w:rsidRPr="5EBFEB50">
        <w:rPr>
          <w:rFonts w:ascii="Trebuchet MS" w:hAnsi="Trebuchet MS"/>
          <w:sz w:val="20"/>
          <w:szCs w:val="20"/>
        </w:rPr>
        <w:t>, which</w:t>
      </w:r>
      <w:r w:rsidR="00797EE1" w:rsidRPr="5EBFEB50">
        <w:rPr>
          <w:rFonts w:ascii="Trebuchet MS" w:hAnsi="Trebuchet MS"/>
          <w:sz w:val="20"/>
          <w:szCs w:val="20"/>
        </w:rPr>
        <w:t xml:space="preserve"> </w:t>
      </w:r>
      <w:r w:rsidRPr="5EBFEB50">
        <w:rPr>
          <w:rFonts w:ascii="Trebuchet MS" w:hAnsi="Trebuchet MS"/>
          <w:sz w:val="20"/>
          <w:szCs w:val="20"/>
        </w:rPr>
        <w:t xml:space="preserve">will </w:t>
      </w:r>
      <w:r w:rsidR="00FA2F0A" w:rsidRPr="5EBFEB50">
        <w:rPr>
          <w:rFonts w:ascii="Trebuchet MS" w:hAnsi="Trebuchet MS"/>
          <w:sz w:val="20"/>
          <w:szCs w:val="20"/>
        </w:rPr>
        <w:t>be responsible for</w:t>
      </w:r>
      <w:r w:rsidRPr="5EBFEB50">
        <w:rPr>
          <w:rFonts w:ascii="Trebuchet MS" w:hAnsi="Trebuchet MS"/>
          <w:sz w:val="20"/>
          <w:szCs w:val="20"/>
        </w:rPr>
        <w:t xml:space="preserve"> </w:t>
      </w:r>
      <w:r w:rsidRPr="0048760E">
        <w:rPr>
          <w:rFonts w:ascii="Trebuchet MS" w:hAnsi="Trebuchet MS"/>
          <w:sz w:val="20"/>
        </w:rPr>
        <w:t>prepar</w:t>
      </w:r>
      <w:r w:rsidR="00E50E7F" w:rsidRPr="0048760E">
        <w:rPr>
          <w:rFonts w:ascii="Trebuchet MS" w:hAnsi="Trebuchet MS"/>
          <w:sz w:val="20"/>
        </w:rPr>
        <w:t>ing</w:t>
      </w:r>
      <w:r w:rsidRPr="0048760E">
        <w:rPr>
          <w:rFonts w:ascii="Trebuchet MS" w:hAnsi="Trebuchet MS"/>
          <w:sz w:val="20"/>
        </w:rPr>
        <w:t xml:space="preserve"> training materials aligned with scientific evidence</w:t>
      </w:r>
      <w:r w:rsidRPr="5EBFEB50">
        <w:rPr>
          <w:rFonts w:ascii="Trebuchet MS" w:hAnsi="Trebuchet MS"/>
          <w:sz w:val="20"/>
          <w:szCs w:val="20"/>
        </w:rPr>
        <w:t xml:space="preserve"> and the best available techniques and practices, encouraging modernization and innovation</w:t>
      </w:r>
      <w:r w:rsidR="00E50E7F" w:rsidRPr="5EBFEB50">
        <w:rPr>
          <w:rFonts w:ascii="Trebuchet MS" w:hAnsi="Trebuchet MS"/>
          <w:sz w:val="20"/>
          <w:szCs w:val="20"/>
        </w:rPr>
        <w:t xml:space="preserve"> at farm level</w:t>
      </w:r>
      <w:r w:rsidRPr="5EBFEB50">
        <w:rPr>
          <w:rFonts w:ascii="Trebuchet MS" w:hAnsi="Trebuchet MS"/>
          <w:sz w:val="20"/>
          <w:szCs w:val="20"/>
        </w:rPr>
        <w:t>.</w:t>
      </w:r>
      <w:r w:rsidR="00797EE1" w:rsidRPr="5EBFEB50">
        <w:rPr>
          <w:rFonts w:ascii="Trebuchet MS" w:hAnsi="Trebuchet MS"/>
          <w:sz w:val="20"/>
          <w:szCs w:val="20"/>
        </w:rPr>
        <w:t xml:space="preserve"> </w:t>
      </w:r>
      <w:r w:rsidR="006B4E95" w:rsidRPr="5EBFEB50">
        <w:rPr>
          <w:rFonts w:ascii="Trebuchet MS" w:hAnsi="Trebuchet MS" w:cstheme="minorBidi"/>
          <w:sz w:val="20"/>
          <w:szCs w:val="20"/>
        </w:rPr>
        <w:t>These materials must be “farmer-friendly” and carefully tailored to the specific characteristics of the Farmer Discussion Groups setup</w:t>
      </w:r>
      <w:r w:rsidR="006B4E95" w:rsidRPr="5EBFEB50">
        <w:rPr>
          <w:rFonts w:ascii="Trebuchet MS" w:hAnsi="Trebuchet MS"/>
          <w:sz w:val="20"/>
          <w:szCs w:val="20"/>
        </w:rPr>
        <w:t xml:space="preserve">, considering the various </w:t>
      </w:r>
      <w:r w:rsidR="00BC3A39" w:rsidRPr="5EBFEB50">
        <w:rPr>
          <w:rFonts w:ascii="Trebuchet MS" w:hAnsi="Trebuchet MS"/>
          <w:sz w:val="20"/>
          <w:szCs w:val="20"/>
        </w:rPr>
        <w:t>agricultural</w:t>
      </w:r>
      <w:r w:rsidR="00A4213C">
        <w:rPr>
          <w:rFonts w:ascii="Trebuchet MS" w:hAnsi="Trebuchet MS"/>
          <w:sz w:val="20"/>
          <w:szCs w:val="20"/>
        </w:rPr>
        <w:t>, including relevant photos</w:t>
      </w:r>
      <w:r w:rsidR="006B4E95" w:rsidRPr="007C639B">
        <w:rPr>
          <w:rFonts w:ascii="Trebuchet MS" w:hAnsi="Trebuchet MS"/>
          <w:sz w:val="20"/>
          <w:szCs w:val="20"/>
        </w:rPr>
        <w:t>.</w:t>
      </w:r>
      <w:r w:rsidR="0058781A">
        <w:rPr>
          <w:rFonts w:ascii="Trebuchet MS" w:hAnsi="Trebuchet MS"/>
          <w:sz w:val="20"/>
          <w:szCs w:val="20"/>
        </w:rPr>
        <w:t xml:space="preserve"> During the drafting process, the materials will be consulted with representatives from farmer’s organizations.</w:t>
      </w:r>
      <w:r w:rsidR="006B4E95" w:rsidRPr="5EBFEB50">
        <w:rPr>
          <w:rFonts w:ascii="Trebuchet MS" w:hAnsi="Trebuchet MS"/>
          <w:sz w:val="20"/>
          <w:szCs w:val="20"/>
        </w:rPr>
        <w:t xml:space="preserve"> </w:t>
      </w:r>
      <w:r w:rsidR="00E50E7F" w:rsidRPr="5EBFEB50">
        <w:rPr>
          <w:rFonts w:ascii="Trebuchet MS" w:hAnsi="Trebuchet MS"/>
          <w:sz w:val="20"/>
          <w:szCs w:val="20"/>
        </w:rPr>
        <w:t xml:space="preserve">In addition, all training materials will be promptly </w:t>
      </w:r>
      <w:r w:rsidR="00E50E7F" w:rsidRPr="5EBFEB50">
        <w:rPr>
          <w:rFonts w:ascii="Trebuchet MS" w:hAnsi="Trebuchet MS" w:cstheme="minorBidi"/>
          <w:sz w:val="20"/>
          <w:szCs w:val="20"/>
        </w:rPr>
        <w:t>adapted to any modifications of the relevant legislation which might refer to the topics appropriate for FDGs.</w:t>
      </w:r>
    </w:p>
    <w:p w14:paraId="493F0B31" w14:textId="77777777" w:rsidR="00FA2F0A" w:rsidRPr="007C639B" w:rsidRDefault="00FA2F0A" w:rsidP="00797EE1">
      <w:pPr>
        <w:autoSpaceDE w:val="0"/>
        <w:autoSpaceDN w:val="0"/>
        <w:adjustRightInd w:val="0"/>
        <w:jc w:val="both"/>
        <w:rPr>
          <w:rFonts w:ascii="Trebuchet MS" w:hAnsi="Trebuchet MS" w:cstheme="minorHAnsi"/>
          <w:sz w:val="20"/>
          <w:szCs w:val="20"/>
        </w:rPr>
      </w:pPr>
    </w:p>
    <w:p w14:paraId="129D45B3" w14:textId="77777777" w:rsidR="00A4213C" w:rsidRDefault="00A4213C" w:rsidP="00797EE1">
      <w:pPr>
        <w:autoSpaceDE w:val="0"/>
        <w:autoSpaceDN w:val="0"/>
        <w:adjustRightInd w:val="0"/>
        <w:jc w:val="both"/>
        <w:rPr>
          <w:rFonts w:ascii="Trebuchet MS" w:hAnsi="Trebuchet MS" w:cstheme="minorHAnsi"/>
          <w:sz w:val="20"/>
          <w:szCs w:val="20"/>
        </w:rPr>
      </w:pPr>
      <w:r>
        <w:rPr>
          <w:rFonts w:ascii="Trebuchet MS" w:hAnsi="Trebuchet MS" w:cstheme="minorHAnsi"/>
          <w:sz w:val="20"/>
          <w:szCs w:val="20"/>
        </w:rPr>
        <w:t xml:space="preserve">Training materials developed </w:t>
      </w:r>
      <w:r w:rsidR="00E83BC1">
        <w:rPr>
          <w:rFonts w:ascii="Trebuchet MS" w:hAnsi="Trebuchet MS" w:cstheme="minorHAnsi"/>
          <w:sz w:val="20"/>
          <w:szCs w:val="20"/>
        </w:rPr>
        <w:t xml:space="preserve">in accordance with the </w:t>
      </w:r>
      <w:r w:rsidR="00E83BC1" w:rsidRPr="007C639B">
        <w:rPr>
          <w:rFonts w:ascii="Trebuchet MS" w:hAnsi="Trebuchet MS" w:cstheme="minorHAnsi"/>
          <w:sz w:val="20"/>
          <w:szCs w:val="20"/>
        </w:rPr>
        <w:t>characteristics of the Farmer Discussion Groups setup</w:t>
      </w:r>
      <w:r w:rsidR="00E83BC1">
        <w:rPr>
          <w:rFonts w:ascii="Trebuchet MS" w:hAnsi="Trebuchet MS" w:cstheme="minorHAnsi"/>
          <w:sz w:val="20"/>
          <w:szCs w:val="20"/>
        </w:rPr>
        <w:t xml:space="preserve"> depending on the various agricultural sectors, will include a common</w:t>
      </w:r>
      <w:r w:rsidR="00B076F0">
        <w:rPr>
          <w:rFonts w:ascii="Trebuchet MS" w:hAnsi="Trebuchet MS" w:cstheme="minorHAnsi"/>
          <w:sz w:val="20"/>
          <w:szCs w:val="20"/>
        </w:rPr>
        <w:t xml:space="preserve"> section</w:t>
      </w:r>
      <w:r w:rsidR="00E83BC1">
        <w:rPr>
          <w:rFonts w:ascii="Trebuchet MS" w:hAnsi="Trebuchet MS" w:cstheme="minorHAnsi"/>
          <w:sz w:val="20"/>
          <w:szCs w:val="20"/>
        </w:rPr>
        <w:t xml:space="preserve"> for all FDGs type</w:t>
      </w:r>
      <w:r w:rsidR="00B076F0">
        <w:rPr>
          <w:rFonts w:ascii="Trebuchet MS" w:hAnsi="Trebuchet MS" w:cstheme="minorHAnsi"/>
          <w:sz w:val="20"/>
          <w:szCs w:val="20"/>
        </w:rPr>
        <w:t xml:space="preserve"> (</w:t>
      </w:r>
      <w:r w:rsidR="00A551CD">
        <w:rPr>
          <w:rFonts w:ascii="Trebuchet MS" w:hAnsi="Trebuchet MS" w:cstheme="minorHAnsi"/>
          <w:sz w:val="20"/>
          <w:szCs w:val="20"/>
        </w:rPr>
        <w:t>around</w:t>
      </w:r>
      <w:r w:rsidR="00B076F0">
        <w:rPr>
          <w:rFonts w:ascii="Trebuchet MS" w:hAnsi="Trebuchet MS" w:cstheme="minorHAnsi"/>
          <w:sz w:val="20"/>
          <w:szCs w:val="20"/>
        </w:rPr>
        <w:t xml:space="preserve"> 8 pages)</w:t>
      </w:r>
      <w:r w:rsidR="00943F97">
        <w:rPr>
          <w:rFonts w:ascii="Trebuchet MS" w:hAnsi="Trebuchet MS" w:cstheme="minorHAnsi"/>
          <w:sz w:val="20"/>
          <w:szCs w:val="20"/>
        </w:rPr>
        <w:t xml:space="preserve"> and a</w:t>
      </w:r>
      <w:r w:rsidR="00A551CD">
        <w:rPr>
          <w:rFonts w:ascii="Trebuchet MS" w:hAnsi="Trebuchet MS" w:cstheme="minorHAnsi"/>
          <w:sz w:val="20"/>
          <w:szCs w:val="20"/>
        </w:rPr>
        <w:t>n annex</w:t>
      </w:r>
      <w:r w:rsidR="00943F97">
        <w:rPr>
          <w:rFonts w:ascii="Trebuchet MS" w:hAnsi="Trebuchet MS" w:cstheme="minorHAnsi"/>
          <w:sz w:val="20"/>
          <w:szCs w:val="20"/>
        </w:rPr>
        <w:t xml:space="preserve"> </w:t>
      </w:r>
      <w:r w:rsidR="00943F97" w:rsidRPr="00593DFF">
        <w:rPr>
          <w:rFonts w:ascii="Trebuchet MS" w:hAnsi="Trebuchet MS" w:cstheme="minorHAnsi"/>
          <w:sz w:val="20"/>
          <w:szCs w:val="20"/>
        </w:rPr>
        <w:t xml:space="preserve">related with grievance mechanism that will be developed </w:t>
      </w:r>
      <w:r w:rsidR="00A551CD" w:rsidRPr="00593DFF">
        <w:rPr>
          <w:rFonts w:ascii="Trebuchet MS" w:hAnsi="Trebuchet MS" w:cstheme="minorHAnsi"/>
          <w:sz w:val="20"/>
          <w:szCs w:val="20"/>
        </w:rPr>
        <w:t>during the Phase 1 of KTNs implementation under the coordination of the</w:t>
      </w:r>
      <w:r w:rsidR="00943F97" w:rsidRPr="00593DFF">
        <w:rPr>
          <w:rFonts w:ascii="Trebuchet MS" w:hAnsi="Trebuchet MS" w:cstheme="minorHAnsi"/>
          <w:sz w:val="20"/>
          <w:szCs w:val="20"/>
        </w:rPr>
        <w:t xml:space="preserve"> PMU representatives</w:t>
      </w:r>
      <w:r w:rsidR="00E83BC1" w:rsidRPr="00593DFF">
        <w:rPr>
          <w:rFonts w:ascii="Trebuchet MS" w:hAnsi="Trebuchet MS" w:cstheme="minorHAnsi"/>
          <w:sz w:val="20"/>
          <w:szCs w:val="20"/>
        </w:rPr>
        <w:t>.</w:t>
      </w:r>
    </w:p>
    <w:p w14:paraId="368790E9" w14:textId="77777777" w:rsidR="00E83BC1" w:rsidRDefault="00E83BC1" w:rsidP="00797EE1">
      <w:pPr>
        <w:autoSpaceDE w:val="0"/>
        <w:autoSpaceDN w:val="0"/>
        <w:adjustRightInd w:val="0"/>
        <w:jc w:val="both"/>
        <w:rPr>
          <w:rFonts w:ascii="Trebuchet MS" w:hAnsi="Trebuchet MS" w:cstheme="minorHAnsi"/>
          <w:sz w:val="20"/>
          <w:szCs w:val="20"/>
        </w:rPr>
      </w:pPr>
    </w:p>
    <w:p w14:paraId="672F57C7" w14:textId="46E68B73" w:rsidR="003D428F" w:rsidRDefault="00E83BC1" w:rsidP="00797EE1">
      <w:pPr>
        <w:autoSpaceDE w:val="0"/>
        <w:autoSpaceDN w:val="0"/>
        <w:adjustRightInd w:val="0"/>
        <w:jc w:val="both"/>
        <w:rPr>
          <w:rFonts w:ascii="Trebuchet MS" w:hAnsi="Trebuchet MS" w:cstheme="minorHAnsi"/>
          <w:sz w:val="20"/>
          <w:szCs w:val="20"/>
        </w:rPr>
      </w:pPr>
      <w:r w:rsidRPr="00031245">
        <w:rPr>
          <w:rFonts w:ascii="Trebuchet MS" w:hAnsi="Trebuchet MS" w:cstheme="minorHAnsi"/>
          <w:sz w:val="20"/>
          <w:szCs w:val="20"/>
        </w:rPr>
        <w:t>The format of the training materials will be A4, polychromic, double sided prints</w:t>
      </w:r>
      <w:r w:rsidR="00031245" w:rsidRPr="00031245">
        <w:rPr>
          <w:rFonts w:ascii="Trebuchet MS" w:hAnsi="Trebuchet MS" w:cstheme="minorHAnsi"/>
          <w:sz w:val="20"/>
          <w:szCs w:val="20"/>
        </w:rPr>
        <w:t xml:space="preserve">, </w:t>
      </w:r>
      <w:r w:rsidR="00A41C83">
        <w:rPr>
          <w:rFonts w:ascii="Trebuchet MS" w:hAnsi="Trebuchet MS" w:cstheme="minorHAnsi"/>
          <w:sz w:val="20"/>
          <w:szCs w:val="20"/>
        </w:rPr>
        <w:t xml:space="preserve">offset paper 90 g / square meter, thermocouple gluing, printing covers with 4 colors, </w:t>
      </w:r>
      <w:r w:rsidR="00031245" w:rsidRPr="00031245">
        <w:rPr>
          <w:rFonts w:ascii="Trebuchet MS" w:hAnsi="Trebuchet MS" w:cstheme="minorHAnsi"/>
          <w:sz w:val="20"/>
          <w:szCs w:val="20"/>
        </w:rPr>
        <w:t>with a minimum of 2</w:t>
      </w:r>
      <w:r w:rsidR="00B076F0">
        <w:rPr>
          <w:rFonts w:ascii="Trebuchet MS" w:hAnsi="Trebuchet MS" w:cstheme="minorHAnsi"/>
          <w:sz w:val="20"/>
          <w:szCs w:val="20"/>
        </w:rPr>
        <w:t>4</w:t>
      </w:r>
      <w:r w:rsidR="00031245" w:rsidRPr="00031245">
        <w:rPr>
          <w:rFonts w:ascii="Trebuchet MS" w:hAnsi="Trebuchet MS" w:cstheme="minorHAnsi"/>
          <w:sz w:val="20"/>
          <w:szCs w:val="20"/>
        </w:rPr>
        <w:t xml:space="preserve"> pages.</w:t>
      </w:r>
    </w:p>
    <w:p w14:paraId="1580A88D" w14:textId="77777777" w:rsidR="00593DFF" w:rsidRPr="007C639B" w:rsidRDefault="00593DFF" w:rsidP="00797EE1">
      <w:pPr>
        <w:autoSpaceDE w:val="0"/>
        <w:autoSpaceDN w:val="0"/>
        <w:adjustRightInd w:val="0"/>
        <w:jc w:val="both"/>
        <w:rPr>
          <w:rFonts w:ascii="Trebuchet MS" w:hAnsi="Trebuchet MS" w:cstheme="minorHAnsi"/>
          <w:sz w:val="20"/>
          <w:szCs w:val="20"/>
        </w:rPr>
      </w:pPr>
    </w:p>
    <w:p w14:paraId="1E476747" w14:textId="47BA892E" w:rsidR="00FA2F0A" w:rsidRPr="007C639B" w:rsidRDefault="00FA2F0A" w:rsidP="5EBFEB50">
      <w:pPr>
        <w:autoSpaceDE w:val="0"/>
        <w:autoSpaceDN w:val="0"/>
        <w:adjustRightInd w:val="0"/>
        <w:jc w:val="both"/>
        <w:rPr>
          <w:rFonts w:ascii="Trebuchet MS" w:hAnsi="Trebuchet MS" w:cstheme="minorBidi"/>
          <w:sz w:val="20"/>
          <w:szCs w:val="20"/>
        </w:rPr>
      </w:pPr>
      <w:r w:rsidRPr="5EBFEB50">
        <w:rPr>
          <w:rFonts w:ascii="Trebuchet MS" w:hAnsi="Trebuchet MS" w:cstheme="minorBidi"/>
          <w:sz w:val="20"/>
          <w:szCs w:val="20"/>
        </w:rPr>
        <w:t xml:space="preserve">Also, the Advisory Hub shall ensure </w:t>
      </w:r>
      <w:r w:rsidR="004B55FB" w:rsidRPr="5EBFEB50">
        <w:rPr>
          <w:rFonts w:ascii="Trebuchet MS" w:hAnsi="Trebuchet MS" w:cstheme="minorBidi"/>
          <w:sz w:val="20"/>
          <w:szCs w:val="20"/>
        </w:rPr>
        <w:t>a direct phone line and an email address, for the farmers, officials and other interest parties to ask information / raise questions on the KTNs activities, particularly on technical aspects included in the training materials. The Advisory Hub shall be responsible for addressing the received questions (with the support of the facilitators/team-leaders/representatives of the farmer organizations, as needed</w:t>
      </w:r>
      <w:r w:rsidR="00F5467D" w:rsidRPr="5EBFEB50">
        <w:rPr>
          <w:rFonts w:ascii="Trebuchet MS" w:hAnsi="Trebuchet MS" w:cstheme="minorBidi"/>
          <w:sz w:val="20"/>
          <w:szCs w:val="20"/>
        </w:rPr>
        <w:t>)</w:t>
      </w:r>
      <w:r w:rsidR="004B55FB" w:rsidRPr="5EBFEB50">
        <w:rPr>
          <w:rFonts w:ascii="Trebuchet MS" w:hAnsi="Trebuchet MS" w:cstheme="minorBidi"/>
          <w:sz w:val="20"/>
          <w:szCs w:val="20"/>
        </w:rPr>
        <w:t xml:space="preserve">. </w:t>
      </w:r>
      <w:r w:rsidR="00AD5A43">
        <w:rPr>
          <w:rFonts w:ascii="Trebuchet MS" w:hAnsi="Trebuchet MS" w:cstheme="minorBidi"/>
          <w:sz w:val="20"/>
          <w:szCs w:val="20"/>
        </w:rPr>
        <w:t>In case the call / email is non-technical, the Advisory Hub shall promptly (in maximum 2 business days) inform the PMU, for considering the application of the grievance mechanism established at the level of the PMU.</w:t>
      </w:r>
    </w:p>
    <w:p w14:paraId="3451DD8B" w14:textId="77777777" w:rsidR="006B4E95" w:rsidRPr="007C639B" w:rsidRDefault="006B4E95" w:rsidP="00C20159">
      <w:pPr>
        <w:jc w:val="both"/>
        <w:rPr>
          <w:rFonts w:ascii="Trebuchet MS" w:hAnsi="Trebuchet MS"/>
          <w:sz w:val="20"/>
          <w:szCs w:val="20"/>
        </w:rPr>
      </w:pPr>
    </w:p>
    <w:p w14:paraId="43ACF3AA" w14:textId="77777777" w:rsidR="007504C0" w:rsidRPr="007C639B" w:rsidRDefault="00AB13E7" w:rsidP="00C20159">
      <w:pPr>
        <w:jc w:val="both"/>
        <w:rPr>
          <w:rFonts w:ascii="Trebuchet MS" w:hAnsi="Trebuchet MS"/>
          <w:sz w:val="20"/>
          <w:szCs w:val="20"/>
        </w:rPr>
      </w:pPr>
      <w:r w:rsidRPr="007C639B">
        <w:rPr>
          <w:rFonts w:ascii="Trebuchet MS" w:hAnsi="Trebuchet MS"/>
          <w:sz w:val="20"/>
          <w:szCs w:val="20"/>
        </w:rPr>
        <w:t xml:space="preserve">The farmer discussion group topics would focus </w:t>
      </w:r>
      <w:r w:rsidR="00C12D2D" w:rsidRPr="007C639B">
        <w:rPr>
          <w:rFonts w:ascii="Trebuchet MS" w:hAnsi="Trebuchet MS"/>
          <w:sz w:val="20"/>
          <w:szCs w:val="20"/>
        </w:rPr>
        <w:t xml:space="preserve">on adopting good environmental practices which, in this context, will be defined as the agriculture practices that lead to resource efficiency at farm level, namely </w:t>
      </w:r>
      <w:r w:rsidR="003C063D" w:rsidRPr="007C639B">
        <w:rPr>
          <w:rFonts w:ascii="Trebuchet MS" w:hAnsi="Trebuchet MS"/>
          <w:sz w:val="20"/>
          <w:szCs w:val="20"/>
        </w:rPr>
        <w:t>at the reduction of</w:t>
      </w:r>
      <w:r w:rsidR="00C12D2D" w:rsidRPr="007C639B">
        <w:rPr>
          <w:rFonts w:ascii="Trebuchet MS" w:hAnsi="Trebuchet MS"/>
          <w:sz w:val="20"/>
          <w:szCs w:val="20"/>
        </w:rPr>
        <w:t xml:space="preserve"> pollution </w:t>
      </w:r>
      <w:r w:rsidR="003C063D" w:rsidRPr="007C639B">
        <w:rPr>
          <w:rFonts w:ascii="Trebuchet MS" w:hAnsi="Trebuchet MS"/>
          <w:sz w:val="20"/>
          <w:szCs w:val="20"/>
        </w:rPr>
        <w:t>by avoiding the</w:t>
      </w:r>
      <w:r w:rsidR="00C12D2D" w:rsidRPr="007C639B">
        <w:rPr>
          <w:rFonts w:ascii="Trebuchet MS" w:hAnsi="Trebuchet MS"/>
          <w:sz w:val="20"/>
          <w:szCs w:val="20"/>
        </w:rPr>
        <w:t xml:space="preserve"> waste </w:t>
      </w:r>
      <w:r w:rsidR="003C063D" w:rsidRPr="007C639B">
        <w:rPr>
          <w:rFonts w:ascii="Trebuchet MS" w:hAnsi="Trebuchet MS"/>
          <w:sz w:val="20"/>
          <w:szCs w:val="20"/>
        </w:rPr>
        <w:t xml:space="preserve">of agricultural </w:t>
      </w:r>
      <w:r w:rsidR="00C12D2D" w:rsidRPr="007C639B">
        <w:rPr>
          <w:rFonts w:ascii="Trebuchet MS" w:hAnsi="Trebuchet MS"/>
          <w:sz w:val="20"/>
          <w:szCs w:val="20"/>
        </w:rPr>
        <w:t xml:space="preserve">inputs, </w:t>
      </w:r>
      <w:r w:rsidR="003C063D" w:rsidRPr="007C639B">
        <w:rPr>
          <w:rFonts w:ascii="Trebuchet MS" w:hAnsi="Trebuchet MS"/>
          <w:sz w:val="20"/>
          <w:szCs w:val="20"/>
        </w:rPr>
        <w:t xml:space="preserve">including via </w:t>
      </w:r>
      <w:r w:rsidR="00B111D6" w:rsidRPr="007C639B">
        <w:rPr>
          <w:rFonts w:ascii="Trebuchet MS" w:hAnsi="Trebuchet MS"/>
          <w:sz w:val="20"/>
          <w:szCs w:val="20"/>
        </w:rPr>
        <w:t xml:space="preserve">encouraging the implementation of </w:t>
      </w:r>
      <w:r w:rsidR="00C12D2D" w:rsidRPr="007C639B">
        <w:rPr>
          <w:rFonts w:ascii="Trebuchet MS" w:hAnsi="Trebuchet MS"/>
          <w:sz w:val="20"/>
          <w:szCs w:val="20"/>
        </w:rPr>
        <w:t xml:space="preserve">organic farming and agri-environment schemes. </w:t>
      </w:r>
      <w:r w:rsidR="003C063D" w:rsidRPr="007C639B">
        <w:rPr>
          <w:rFonts w:ascii="Trebuchet MS" w:hAnsi="Trebuchet MS"/>
          <w:sz w:val="20"/>
          <w:szCs w:val="20"/>
        </w:rPr>
        <w:t>Specific focus will be on</w:t>
      </w:r>
      <w:r w:rsidRPr="007C639B">
        <w:rPr>
          <w:rFonts w:ascii="Trebuchet MS" w:hAnsi="Trebuchet MS"/>
          <w:sz w:val="20"/>
          <w:szCs w:val="20"/>
        </w:rPr>
        <w:t xml:space="preserve"> </w:t>
      </w:r>
      <w:r w:rsidR="003C063D" w:rsidRPr="007C639B">
        <w:rPr>
          <w:rFonts w:ascii="Trebuchet MS" w:hAnsi="Trebuchet MS"/>
          <w:sz w:val="20"/>
          <w:szCs w:val="20"/>
        </w:rPr>
        <w:t xml:space="preserve">prevention and/or reduction of pollution with </w:t>
      </w:r>
      <w:r w:rsidRPr="007C639B">
        <w:rPr>
          <w:rFonts w:ascii="Trebuchet MS" w:hAnsi="Trebuchet MS"/>
          <w:sz w:val="20"/>
          <w:szCs w:val="20"/>
        </w:rPr>
        <w:t xml:space="preserve">nitrates, </w:t>
      </w:r>
      <w:r w:rsidR="00465BBE" w:rsidRPr="007C639B">
        <w:rPr>
          <w:rFonts w:ascii="Trebuchet MS" w:hAnsi="Trebuchet MS"/>
          <w:sz w:val="20"/>
          <w:szCs w:val="20"/>
        </w:rPr>
        <w:t>PPP</w:t>
      </w:r>
      <w:r w:rsidRPr="007C639B">
        <w:rPr>
          <w:rFonts w:ascii="Trebuchet MS" w:hAnsi="Trebuchet MS"/>
          <w:sz w:val="20"/>
          <w:szCs w:val="20"/>
        </w:rPr>
        <w:t>, ammonia, nitrous oxide</w:t>
      </w:r>
      <w:r w:rsidR="003C063D" w:rsidRPr="007C639B">
        <w:rPr>
          <w:rFonts w:ascii="Trebuchet MS" w:hAnsi="Trebuchet MS"/>
          <w:sz w:val="20"/>
          <w:szCs w:val="20"/>
        </w:rPr>
        <w:t xml:space="preserve"> and of</w:t>
      </w:r>
      <w:r w:rsidRPr="007C639B">
        <w:rPr>
          <w:rFonts w:ascii="Trebuchet MS" w:hAnsi="Trebuchet MS"/>
          <w:sz w:val="20"/>
          <w:szCs w:val="20"/>
        </w:rPr>
        <w:t xml:space="preserve"> antimicrobials</w:t>
      </w:r>
      <w:r w:rsidR="003C063D" w:rsidRPr="007C639B">
        <w:rPr>
          <w:rFonts w:ascii="Trebuchet MS" w:hAnsi="Trebuchet MS"/>
          <w:sz w:val="20"/>
          <w:szCs w:val="20"/>
        </w:rPr>
        <w:t xml:space="preserve"> use</w:t>
      </w:r>
      <w:r w:rsidRPr="007C639B">
        <w:rPr>
          <w:rFonts w:ascii="Trebuchet MS" w:hAnsi="Trebuchet MS"/>
          <w:sz w:val="20"/>
          <w:szCs w:val="20"/>
        </w:rPr>
        <w:t xml:space="preserve">. The </w:t>
      </w:r>
      <w:r w:rsidR="003C063D" w:rsidRPr="007C639B">
        <w:rPr>
          <w:rFonts w:ascii="Trebuchet MS" w:hAnsi="Trebuchet MS"/>
          <w:sz w:val="20"/>
          <w:szCs w:val="20"/>
        </w:rPr>
        <w:t>FDGs</w:t>
      </w:r>
      <w:r w:rsidRPr="007C639B">
        <w:rPr>
          <w:rFonts w:ascii="Trebuchet MS" w:hAnsi="Trebuchet MS"/>
          <w:sz w:val="20"/>
          <w:szCs w:val="20"/>
        </w:rPr>
        <w:t xml:space="preserve"> will also </w:t>
      </w:r>
      <w:r w:rsidR="003C063D" w:rsidRPr="007C639B">
        <w:rPr>
          <w:rFonts w:ascii="Trebuchet MS" w:hAnsi="Trebuchet MS"/>
          <w:sz w:val="20"/>
          <w:szCs w:val="20"/>
        </w:rPr>
        <w:t>address</w:t>
      </w:r>
      <w:r w:rsidRPr="007C639B">
        <w:rPr>
          <w:rFonts w:ascii="Trebuchet MS" w:hAnsi="Trebuchet MS"/>
          <w:sz w:val="20"/>
          <w:szCs w:val="20"/>
        </w:rPr>
        <w:t xml:space="preserve"> topics such as </w:t>
      </w:r>
      <w:r w:rsidR="006A64C7" w:rsidRPr="007C639B">
        <w:rPr>
          <w:rFonts w:ascii="Trebuchet MS" w:hAnsi="Trebuchet MS"/>
          <w:sz w:val="20"/>
          <w:szCs w:val="20"/>
        </w:rPr>
        <w:t xml:space="preserve">biodiversity conservation and air </w:t>
      </w:r>
      <w:r w:rsidRPr="007C639B">
        <w:rPr>
          <w:rFonts w:ascii="Trebuchet MS" w:hAnsi="Trebuchet MS"/>
          <w:sz w:val="20"/>
          <w:szCs w:val="20"/>
        </w:rPr>
        <w:t xml:space="preserve">emissions </w:t>
      </w:r>
      <w:r w:rsidR="006A64C7" w:rsidRPr="007C639B">
        <w:rPr>
          <w:rFonts w:ascii="Trebuchet MS" w:hAnsi="Trebuchet MS"/>
          <w:sz w:val="20"/>
          <w:szCs w:val="20"/>
        </w:rPr>
        <w:t>reduction and</w:t>
      </w:r>
      <w:r w:rsidRPr="007C639B">
        <w:rPr>
          <w:rFonts w:ascii="Trebuchet MS" w:hAnsi="Trebuchet MS"/>
          <w:sz w:val="20"/>
          <w:szCs w:val="20"/>
        </w:rPr>
        <w:t xml:space="preserve"> building resilience to climate change (especially extreme heat and hydrological events).</w:t>
      </w:r>
      <w:r w:rsidR="005644BF" w:rsidRPr="007C639B">
        <w:rPr>
          <w:rFonts w:ascii="Trebuchet MS" w:hAnsi="Trebuchet MS"/>
          <w:sz w:val="20"/>
          <w:szCs w:val="20"/>
        </w:rPr>
        <w:t xml:space="preserve"> </w:t>
      </w:r>
      <w:r w:rsidR="007504C0" w:rsidRPr="007C639B">
        <w:rPr>
          <w:rFonts w:ascii="Trebuchet MS" w:hAnsi="Trebuchet MS"/>
          <w:sz w:val="20"/>
          <w:szCs w:val="20"/>
        </w:rPr>
        <w:t>Through KTNs</w:t>
      </w:r>
      <w:r w:rsidR="006A64C7" w:rsidRPr="007C639B">
        <w:rPr>
          <w:rFonts w:ascii="Trebuchet MS" w:hAnsi="Trebuchet MS"/>
          <w:sz w:val="20"/>
          <w:szCs w:val="20"/>
        </w:rPr>
        <w:t>,</w:t>
      </w:r>
      <w:r w:rsidR="007504C0" w:rsidRPr="007C639B">
        <w:rPr>
          <w:rFonts w:ascii="Trebuchet MS" w:hAnsi="Trebuchet MS"/>
          <w:sz w:val="20"/>
          <w:szCs w:val="20"/>
        </w:rPr>
        <w:t xml:space="preserve"> the </w:t>
      </w:r>
      <w:r w:rsidR="006A64C7" w:rsidRPr="007C639B">
        <w:rPr>
          <w:rFonts w:ascii="Trebuchet MS" w:hAnsi="Trebuchet MS"/>
          <w:sz w:val="20"/>
          <w:szCs w:val="20"/>
        </w:rPr>
        <w:t>farmers</w:t>
      </w:r>
      <w:r w:rsidR="007504C0" w:rsidRPr="007C639B">
        <w:rPr>
          <w:rFonts w:ascii="Trebuchet MS" w:hAnsi="Trebuchet MS"/>
          <w:sz w:val="20"/>
          <w:szCs w:val="20"/>
        </w:rPr>
        <w:t xml:space="preserve"> will be </w:t>
      </w:r>
      <w:r w:rsidR="006A64C7" w:rsidRPr="007C639B">
        <w:rPr>
          <w:rFonts w:ascii="Trebuchet MS" w:hAnsi="Trebuchet MS"/>
          <w:sz w:val="20"/>
          <w:szCs w:val="20"/>
        </w:rPr>
        <w:t>encouraged to adopt good farming practices.</w:t>
      </w:r>
    </w:p>
    <w:p w14:paraId="5D0C9640" w14:textId="77777777" w:rsidR="007504C0" w:rsidRPr="007C639B" w:rsidRDefault="007504C0" w:rsidP="00C20159">
      <w:pPr>
        <w:jc w:val="both"/>
        <w:rPr>
          <w:rFonts w:ascii="Trebuchet MS" w:hAnsi="Trebuchet MS"/>
          <w:sz w:val="20"/>
          <w:szCs w:val="20"/>
        </w:rPr>
      </w:pPr>
    </w:p>
    <w:p w14:paraId="46ECF8C1" w14:textId="77777777" w:rsidR="005A07AC" w:rsidRPr="007C639B" w:rsidRDefault="007504C0" w:rsidP="00FC566E">
      <w:pPr>
        <w:jc w:val="both"/>
        <w:rPr>
          <w:rFonts w:ascii="Trebuchet MS" w:hAnsi="Trebuchet MS"/>
          <w:sz w:val="20"/>
          <w:szCs w:val="20"/>
        </w:rPr>
      </w:pPr>
      <w:r w:rsidRPr="007C639B">
        <w:rPr>
          <w:rFonts w:ascii="Trebuchet MS" w:hAnsi="Trebuchet MS"/>
          <w:sz w:val="20"/>
          <w:szCs w:val="20"/>
        </w:rPr>
        <w:lastRenderedPageBreak/>
        <w:t>The FDGs will be assessed during meetings after the training in terms of relevan</w:t>
      </w:r>
      <w:r w:rsidR="006A64C7" w:rsidRPr="007C639B">
        <w:rPr>
          <w:rFonts w:ascii="Trebuchet MS" w:hAnsi="Trebuchet MS"/>
          <w:sz w:val="20"/>
          <w:szCs w:val="20"/>
        </w:rPr>
        <w:t>ce</w:t>
      </w:r>
      <w:r w:rsidRPr="007C639B">
        <w:rPr>
          <w:rFonts w:ascii="Trebuchet MS" w:hAnsi="Trebuchet MS"/>
          <w:sz w:val="20"/>
          <w:szCs w:val="20"/>
        </w:rPr>
        <w:t>, engag</w:t>
      </w:r>
      <w:r w:rsidR="006A64C7" w:rsidRPr="007C639B">
        <w:rPr>
          <w:rFonts w:ascii="Trebuchet MS" w:hAnsi="Trebuchet MS"/>
          <w:sz w:val="20"/>
          <w:szCs w:val="20"/>
        </w:rPr>
        <w:t>ement</w:t>
      </w:r>
      <w:r w:rsidRPr="007C639B">
        <w:rPr>
          <w:rFonts w:ascii="Trebuchet MS" w:hAnsi="Trebuchet MS"/>
          <w:sz w:val="20"/>
          <w:szCs w:val="20"/>
        </w:rPr>
        <w:t>, and useful</w:t>
      </w:r>
      <w:r w:rsidR="006A64C7" w:rsidRPr="007C639B">
        <w:rPr>
          <w:rFonts w:ascii="Trebuchet MS" w:hAnsi="Trebuchet MS"/>
          <w:sz w:val="20"/>
          <w:szCs w:val="20"/>
        </w:rPr>
        <w:t>ness,</w:t>
      </w:r>
      <w:r w:rsidRPr="007C639B">
        <w:rPr>
          <w:rFonts w:ascii="Trebuchet MS" w:hAnsi="Trebuchet MS"/>
          <w:sz w:val="20"/>
          <w:szCs w:val="20"/>
        </w:rPr>
        <w:t xml:space="preserve"> and in terms of knowledge and skills acquired through quizzes, tests, and / or practical demonstrations</w:t>
      </w:r>
      <w:r w:rsidR="00FC566E" w:rsidRPr="007C639B">
        <w:rPr>
          <w:rFonts w:ascii="Trebuchet MS" w:hAnsi="Trebuchet MS"/>
          <w:sz w:val="20"/>
          <w:szCs w:val="20"/>
        </w:rPr>
        <w:t>. These will help the Con</w:t>
      </w:r>
      <w:r w:rsidR="00F5467D">
        <w:rPr>
          <w:rFonts w:ascii="Trebuchet MS" w:hAnsi="Trebuchet MS"/>
          <w:sz w:val="20"/>
          <w:szCs w:val="20"/>
        </w:rPr>
        <w:t>sultant</w:t>
      </w:r>
      <w:r w:rsidR="00FC566E" w:rsidRPr="007C639B">
        <w:rPr>
          <w:rFonts w:ascii="Trebuchet MS" w:hAnsi="Trebuchet MS"/>
          <w:sz w:val="20"/>
          <w:szCs w:val="20"/>
        </w:rPr>
        <w:t xml:space="preserve"> to adjust the materials and methodologies during the implementation of the Contract in order to improve the effectiveness of the FDGs. </w:t>
      </w:r>
      <w:r w:rsidR="005A07AC" w:rsidRPr="007C639B">
        <w:rPr>
          <w:rFonts w:ascii="Trebuchet MS" w:hAnsi="Trebuchet MS"/>
          <w:sz w:val="20"/>
          <w:szCs w:val="20"/>
        </w:rPr>
        <w:t xml:space="preserve">Mini-questionnaires will be filled in after each FDG in order to assess the effective engagement processes and service satisfaction for </w:t>
      </w:r>
      <w:r w:rsidR="00D3732E">
        <w:rPr>
          <w:rFonts w:ascii="Trebuchet MS" w:hAnsi="Trebuchet MS"/>
          <w:sz w:val="20"/>
          <w:szCs w:val="20"/>
        </w:rPr>
        <w:t xml:space="preserve">participant </w:t>
      </w:r>
      <w:r w:rsidR="005A07AC" w:rsidRPr="007C639B">
        <w:rPr>
          <w:rFonts w:ascii="Trebuchet MS" w:hAnsi="Trebuchet MS"/>
          <w:sz w:val="20"/>
          <w:szCs w:val="20"/>
        </w:rPr>
        <w:t>farmers.</w:t>
      </w:r>
    </w:p>
    <w:p w14:paraId="0C0FE659" w14:textId="77777777" w:rsidR="00B03E05" w:rsidRDefault="00B03E05" w:rsidP="00B03E05">
      <w:pPr>
        <w:jc w:val="both"/>
        <w:rPr>
          <w:rFonts w:ascii="Trebuchet MS" w:hAnsi="Trebuchet MS"/>
          <w:sz w:val="20"/>
          <w:szCs w:val="20"/>
        </w:rPr>
      </w:pPr>
    </w:p>
    <w:p w14:paraId="59049CD4" w14:textId="77777777" w:rsidR="00B03E05" w:rsidRPr="0056173D" w:rsidRDefault="00B03E05" w:rsidP="00B03E05">
      <w:pPr>
        <w:jc w:val="both"/>
        <w:rPr>
          <w:rFonts w:ascii="Trebuchet MS" w:hAnsi="Trebuchet MS" w:cstheme="minorHAnsi"/>
          <w:sz w:val="20"/>
          <w:szCs w:val="20"/>
        </w:rPr>
      </w:pPr>
      <w:r>
        <w:rPr>
          <w:rFonts w:ascii="Trebuchet MS" w:hAnsi="Trebuchet MS"/>
          <w:sz w:val="20"/>
          <w:szCs w:val="20"/>
        </w:rPr>
        <w:t xml:space="preserve">The FDGs shall be organized for </w:t>
      </w:r>
      <w:r w:rsidR="00AD5A43">
        <w:rPr>
          <w:rFonts w:ascii="Trebuchet MS" w:hAnsi="Trebuchet MS"/>
          <w:sz w:val="20"/>
          <w:szCs w:val="20"/>
        </w:rPr>
        <w:t xml:space="preserve">around </w:t>
      </w:r>
      <w:r w:rsidRPr="007C639B">
        <w:rPr>
          <w:rFonts w:ascii="Trebuchet MS" w:hAnsi="Trebuchet MS" w:cstheme="minorHAnsi"/>
          <w:sz w:val="20"/>
          <w:szCs w:val="20"/>
        </w:rPr>
        <w:t>half-working day and shall include</w:t>
      </w:r>
      <w:r>
        <w:rPr>
          <w:rFonts w:ascii="Trebuchet MS" w:hAnsi="Trebuchet MS" w:cstheme="minorHAnsi"/>
          <w:sz w:val="20"/>
          <w:szCs w:val="20"/>
        </w:rPr>
        <w:t xml:space="preserve"> a) lunch</w:t>
      </w:r>
      <w:r w:rsidR="003D40FB">
        <w:rPr>
          <w:rFonts w:ascii="Trebuchet MS" w:hAnsi="Trebuchet MS" w:cstheme="minorHAnsi"/>
          <w:sz w:val="20"/>
          <w:szCs w:val="20"/>
        </w:rPr>
        <w:t xml:space="preserve"> (drinks included)</w:t>
      </w:r>
      <w:r>
        <w:rPr>
          <w:rFonts w:ascii="Trebuchet MS" w:hAnsi="Trebuchet MS" w:cstheme="minorHAnsi"/>
          <w:sz w:val="20"/>
          <w:szCs w:val="20"/>
        </w:rPr>
        <w:t xml:space="preserve"> for 50% of the organized FDGs b) training supporting materials c) personalized dossier d) printed documents</w:t>
      </w:r>
      <w:r w:rsidR="00AD5A43">
        <w:rPr>
          <w:rFonts w:ascii="Trebuchet MS" w:hAnsi="Trebuchet MS" w:cstheme="minorHAnsi"/>
          <w:sz w:val="20"/>
          <w:szCs w:val="20"/>
        </w:rPr>
        <w:t>, such as</w:t>
      </w:r>
      <w:r>
        <w:rPr>
          <w:rFonts w:ascii="Trebuchet MS" w:hAnsi="Trebuchet MS" w:cstheme="minorHAnsi"/>
          <w:sz w:val="20"/>
          <w:szCs w:val="20"/>
        </w:rPr>
        <w:t xml:space="preserve"> agenda, questionnaires, GDPR procedure e) letter of commitment </w:t>
      </w:r>
      <w:r w:rsidR="00AD5A43">
        <w:rPr>
          <w:rFonts w:ascii="Trebuchet MS" w:hAnsi="Trebuchet MS" w:cstheme="minorHAnsi"/>
          <w:sz w:val="20"/>
          <w:szCs w:val="20"/>
        </w:rPr>
        <w:t>f</w:t>
      </w:r>
      <w:r>
        <w:rPr>
          <w:rFonts w:ascii="Trebuchet MS" w:hAnsi="Trebuchet MS" w:cstheme="minorHAnsi"/>
          <w:sz w:val="20"/>
          <w:szCs w:val="20"/>
        </w:rPr>
        <w:t xml:space="preserve">) personalized pen </w:t>
      </w:r>
      <w:r w:rsidR="00AD5A43">
        <w:rPr>
          <w:rFonts w:ascii="Trebuchet MS" w:hAnsi="Trebuchet MS" w:cstheme="minorHAnsi"/>
          <w:sz w:val="20"/>
          <w:szCs w:val="20"/>
        </w:rPr>
        <w:t>g</w:t>
      </w:r>
      <w:r>
        <w:rPr>
          <w:rFonts w:ascii="Trebuchet MS" w:hAnsi="Trebuchet MS" w:cstheme="minorHAnsi"/>
          <w:sz w:val="20"/>
          <w:szCs w:val="20"/>
        </w:rPr>
        <w:t>) personalized Notebook.</w:t>
      </w:r>
    </w:p>
    <w:p w14:paraId="21014935" w14:textId="77777777" w:rsidR="006A64C7" w:rsidRPr="007C639B" w:rsidRDefault="006A64C7" w:rsidP="00FC566E">
      <w:pPr>
        <w:jc w:val="both"/>
        <w:rPr>
          <w:rFonts w:ascii="Trebuchet MS" w:hAnsi="Trebuchet MS"/>
          <w:sz w:val="20"/>
          <w:szCs w:val="20"/>
        </w:rPr>
      </w:pPr>
    </w:p>
    <w:p w14:paraId="49624813" w14:textId="77777777" w:rsidR="006A64C7" w:rsidRPr="007C639B" w:rsidRDefault="006A64C7" w:rsidP="00FC566E">
      <w:pPr>
        <w:jc w:val="both"/>
        <w:rPr>
          <w:rFonts w:ascii="Trebuchet MS" w:hAnsi="Trebuchet MS"/>
          <w:sz w:val="20"/>
          <w:szCs w:val="20"/>
        </w:rPr>
      </w:pPr>
      <w:r w:rsidRPr="007C639B">
        <w:rPr>
          <w:rFonts w:ascii="Trebuchet MS" w:hAnsi="Trebuchet MS"/>
          <w:sz w:val="20"/>
          <w:szCs w:val="20"/>
        </w:rPr>
        <w:t>Adoption of good practices as a result of participation at the FGDs will be independently assessed by third-party reviewers.</w:t>
      </w:r>
    </w:p>
    <w:p w14:paraId="5A73E83A" w14:textId="77777777" w:rsidR="005644BF" w:rsidRPr="007C639B" w:rsidRDefault="005644BF" w:rsidP="00C20159">
      <w:pPr>
        <w:jc w:val="both"/>
        <w:rPr>
          <w:rFonts w:ascii="Trebuchet MS" w:hAnsi="Trebuchet MS"/>
          <w:sz w:val="20"/>
          <w:szCs w:val="20"/>
        </w:rPr>
      </w:pPr>
    </w:p>
    <w:p w14:paraId="2BA0E56B" w14:textId="77777777" w:rsidR="005764BF" w:rsidRPr="007C639B" w:rsidRDefault="006A64C7" w:rsidP="006A64C7">
      <w:pPr>
        <w:jc w:val="both"/>
        <w:rPr>
          <w:rFonts w:ascii="Trebuchet MS" w:hAnsi="Trebuchet MS" w:cstheme="minorHAnsi"/>
          <w:strike/>
          <w:sz w:val="20"/>
          <w:szCs w:val="20"/>
        </w:rPr>
      </w:pPr>
      <w:r w:rsidRPr="007C639B">
        <w:rPr>
          <w:rFonts w:ascii="Trebuchet MS" w:hAnsi="Trebuchet MS"/>
          <w:sz w:val="20"/>
          <w:szCs w:val="20"/>
        </w:rPr>
        <w:t>Farmer organizations will be encouraged to be engaged in the implementation of the KTNs, thus ensuring sustainability of actions by incorporating the farmer discussion groups under their own advisory system.</w:t>
      </w:r>
      <w:r w:rsidR="00041912">
        <w:rPr>
          <w:rFonts w:ascii="Trebuchet MS" w:hAnsi="Trebuchet MS"/>
          <w:sz w:val="20"/>
          <w:szCs w:val="20"/>
        </w:rPr>
        <w:t xml:space="preserve"> </w:t>
      </w:r>
      <w:r w:rsidR="005764BF" w:rsidRPr="007C639B">
        <w:rPr>
          <w:rFonts w:ascii="Trebuchet MS" w:hAnsi="Trebuchet MS" w:cstheme="minorHAnsi"/>
          <w:sz w:val="20"/>
          <w:szCs w:val="20"/>
        </w:rPr>
        <w:t>Workshops and conferences are important events for ensuring awareness of the KTNs activities and purpose</w:t>
      </w:r>
      <w:r w:rsidR="00F5467D">
        <w:rPr>
          <w:rFonts w:ascii="Trebuchet MS" w:hAnsi="Trebuchet MS" w:cstheme="minorHAnsi"/>
          <w:sz w:val="20"/>
          <w:szCs w:val="20"/>
        </w:rPr>
        <w:t>,</w:t>
      </w:r>
      <w:r w:rsidR="005764BF" w:rsidRPr="007C639B">
        <w:rPr>
          <w:rFonts w:ascii="Trebuchet MS" w:hAnsi="Trebuchet MS" w:cstheme="minorHAnsi"/>
          <w:sz w:val="20"/>
          <w:szCs w:val="20"/>
        </w:rPr>
        <w:t xml:space="preserve"> for discussing </w:t>
      </w:r>
      <w:r w:rsidR="009A2E1C" w:rsidRPr="007C639B">
        <w:rPr>
          <w:rFonts w:ascii="Trebuchet MS" w:hAnsi="Trebuchet MS" w:cstheme="minorHAnsi"/>
          <w:sz w:val="20"/>
          <w:szCs w:val="20"/>
        </w:rPr>
        <w:t xml:space="preserve">challenges and lessons learnt, </w:t>
      </w:r>
      <w:r w:rsidR="005764BF" w:rsidRPr="007C639B">
        <w:rPr>
          <w:rFonts w:ascii="Trebuchet MS" w:hAnsi="Trebuchet MS" w:cstheme="minorHAnsi"/>
          <w:sz w:val="20"/>
          <w:szCs w:val="20"/>
        </w:rPr>
        <w:t>and consolidating the implementation approach, involving various relevant public and private stakeholders.</w:t>
      </w:r>
    </w:p>
    <w:p w14:paraId="568E065F" w14:textId="77777777" w:rsidR="005764BF" w:rsidRPr="007C639B" w:rsidRDefault="005764BF" w:rsidP="006A64C7">
      <w:pPr>
        <w:jc w:val="both"/>
        <w:rPr>
          <w:rFonts w:ascii="Trebuchet MS" w:hAnsi="Trebuchet MS" w:cstheme="minorHAnsi"/>
          <w:sz w:val="20"/>
          <w:szCs w:val="20"/>
        </w:rPr>
      </w:pPr>
    </w:p>
    <w:p w14:paraId="219755D0" w14:textId="77777777" w:rsidR="003C38EE" w:rsidRPr="007C639B" w:rsidRDefault="003C38EE" w:rsidP="006A64C7">
      <w:pPr>
        <w:jc w:val="both"/>
        <w:rPr>
          <w:rFonts w:ascii="Trebuchet MS" w:hAnsi="Trebuchet MS" w:cstheme="minorHAnsi"/>
          <w:sz w:val="20"/>
          <w:szCs w:val="20"/>
        </w:rPr>
      </w:pPr>
      <w:r w:rsidRPr="007C639B">
        <w:rPr>
          <w:rFonts w:ascii="Trebuchet MS" w:hAnsi="Trebuchet MS" w:cstheme="minorHAnsi"/>
          <w:sz w:val="20"/>
          <w:szCs w:val="20"/>
        </w:rPr>
        <w:t xml:space="preserve">Workshops agenda shall be for half-working day and shall include a) coffee, drinks and open buffet for registration b) networking lunch c) compensation for the transportation costs and one overnight accommodation costs for at least 20% of the participants d) workshop materials (e.g., a </w:t>
      </w:r>
      <w:r w:rsidR="0064072B">
        <w:rPr>
          <w:rFonts w:ascii="Trebuchet MS" w:hAnsi="Trebuchet MS" w:cstheme="minorHAnsi"/>
          <w:sz w:val="20"/>
          <w:szCs w:val="20"/>
        </w:rPr>
        <w:t xml:space="preserve">personalized </w:t>
      </w:r>
      <w:r w:rsidRPr="007C639B">
        <w:rPr>
          <w:rFonts w:ascii="Trebuchet MS" w:hAnsi="Trebuchet MS" w:cstheme="minorHAnsi"/>
          <w:sz w:val="20"/>
          <w:szCs w:val="20"/>
        </w:rPr>
        <w:t xml:space="preserve">dossier with printed agenda and documents, 1 </w:t>
      </w:r>
      <w:r w:rsidR="00A67860" w:rsidRPr="007C639B">
        <w:rPr>
          <w:rFonts w:ascii="Trebuchet MS" w:hAnsi="Trebuchet MS" w:cstheme="minorHAnsi"/>
          <w:sz w:val="20"/>
          <w:szCs w:val="20"/>
        </w:rPr>
        <w:t xml:space="preserve">personalized </w:t>
      </w:r>
      <w:r w:rsidRPr="007C639B">
        <w:rPr>
          <w:rFonts w:ascii="Trebuchet MS" w:hAnsi="Trebuchet MS" w:cstheme="minorHAnsi"/>
          <w:sz w:val="20"/>
          <w:szCs w:val="20"/>
        </w:rPr>
        <w:t>pen, 1 notebook)</w:t>
      </w:r>
      <w:r w:rsidR="00A67860" w:rsidRPr="007C639B">
        <w:rPr>
          <w:rFonts w:ascii="Trebuchet MS" w:hAnsi="Trebuchet MS" w:cstheme="minorHAnsi"/>
          <w:sz w:val="20"/>
          <w:szCs w:val="20"/>
        </w:rPr>
        <w:t>.</w:t>
      </w:r>
      <w:r w:rsidRPr="007C639B">
        <w:rPr>
          <w:rFonts w:ascii="Trebuchet MS" w:hAnsi="Trebuchet MS" w:cstheme="minorHAnsi"/>
          <w:sz w:val="20"/>
          <w:szCs w:val="20"/>
        </w:rPr>
        <w:t xml:space="preserve"> </w:t>
      </w:r>
      <w:r w:rsidR="00FC03AA">
        <w:rPr>
          <w:rFonts w:ascii="Trebuchet MS" w:hAnsi="Trebuchet MS" w:cstheme="minorHAnsi"/>
          <w:sz w:val="20"/>
          <w:szCs w:val="20"/>
        </w:rPr>
        <w:t xml:space="preserve">Transportation and accommodation </w:t>
      </w:r>
      <w:r w:rsidR="00205828">
        <w:rPr>
          <w:rFonts w:ascii="Trebuchet MS" w:hAnsi="Trebuchet MS" w:cstheme="minorHAnsi"/>
          <w:sz w:val="20"/>
          <w:szCs w:val="20"/>
        </w:rPr>
        <w:t>should</w:t>
      </w:r>
      <w:r w:rsidR="00FC03AA">
        <w:rPr>
          <w:rFonts w:ascii="Trebuchet MS" w:hAnsi="Trebuchet MS" w:cstheme="minorHAnsi"/>
          <w:sz w:val="20"/>
          <w:szCs w:val="20"/>
        </w:rPr>
        <w:t xml:space="preserve"> be prioritized for participants travelling more than 200 km.</w:t>
      </w:r>
    </w:p>
    <w:p w14:paraId="45C3C43C" w14:textId="77777777" w:rsidR="003C38EE" w:rsidRPr="007C639B" w:rsidRDefault="003C38EE" w:rsidP="006A64C7">
      <w:pPr>
        <w:jc w:val="both"/>
        <w:rPr>
          <w:rFonts w:ascii="Trebuchet MS" w:hAnsi="Trebuchet MS" w:cstheme="minorHAnsi"/>
          <w:sz w:val="20"/>
          <w:szCs w:val="20"/>
        </w:rPr>
      </w:pPr>
    </w:p>
    <w:p w14:paraId="024C0A11" w14:textId="03CEE0AC" w:rsidR="009B0E2B" w:rsidRDefault="00A67860" w:rsidP="009B0E2B">
      <w:pPr>
        <w:jc w:val="both"/>
        <w:rPr>
          <w:rFonts w:ascii="Trebuchet MS" w:hAnsi="Trebuchet MS" w:cstheme="minorHAnsi"/>
          <w:sz w:val="20"/>
          <w:szCs w:val="20"/>
        </w:rPr>
      </w:pPr>
      <w:r w:rsidRPr="007C639B">
        <w:rPr>
          <w:rFonts w:ascii="Trebuchet MS" w:hAnsi="Trebuchet MS" w:cstheme="minorHAnsi"/>
          <w:sz w:val="20"/>
          <w:szCs w:val="20"/>
        </w:rPr>
        <w:t xml:space="preserve">Conferences agenda shall be for one day and shall include a) coffee, drinks and open buffet for registration and 2 breaks b) networking lunch c) compensation for the transportation costs and one overnight accommodation costs for at least 20% of the participants d) conference materials (e.g., </w:t>
      </w:r>
      <w:r w:rsidR="00E619A8">
        <w:rPr>
          <w:rFonts w:ascii="Trebuchet MS" w:hAnsi="Trebuchet MS" w:cstheme="minorHAnsi"/>
          <w:sz w:val="20"/>
          <w:szCs w:val="20"/>
        </w:rPr>
        <w:t xml:space="preserve">personalized </w:t>
      </w:r>
      <w:r w:rsidR="00FC7455">
        <w:rPr>
          <w:rFonts w:ascii="Trebuchet MS" w:hAnsi="Trebuchet MS" w:cstheme="minorHAnsi"/>
          <w:sz w:val="20"/>
          <w:szCs w:val="20"/>
        </w:rPr>
        <w:t xml:space="preserve">conference bag, </w:t>
      </w:r>
      <w:r w:rsidRPr="007C639B">
        <w:rPr>
          <w:rFonts w:ascii="Trebuchet MS" w:hAnsi="Trebuchet MS" w:cstheme="minorHAnsi"/>
          <w:sz w:val="20"/>
          <w:szCs w:val="20"/>
        </w:rPr>
        <w:t xml:space="preserve">a </w:t>
      </w:r>
      <w:r w:rsidR="0064072B">
        <w:rPr>
          <w:rFonts w:ascii="Trebuchet MS" w:hAnsi="Trebuchet MS" w:cstheme="minorHAnsi"/>
          <w:sz w:val="20"/>
          <w:szCs w:val="20"/>
        </w:rPr>
        <w:t>personalized</w:t>
      </w:r>
      <w:r w:rsidRPr="007C639B">
        <w:rPr>
          <w:rFonts w:ascii="Trebuchet MS" w:hAnsi="Trebuchet MS" w:cstheme="minorHAnsi"/>
          <w:sz w:val="20"/>
          <w:szCs w:val="20"/>
        </w:rPr>
        <w:t xml:space="preserve"> dossier with printed agenda and documents, 1 personalized pen, 1 notebook, 1 gift</w:t>
      </w:r>
      <w:r w:rsidR="00FC7455">
        <w:rPr>
          <w:rFonts w:ascii="Trebuchet MS" w:hAnsi="Trebuchet MS" w:cstheme="minorHAnsi"/>
          <w:sz w:val="20"/>
          <w:szCs w:val="20"/>
        </w:rPr>
        <w:t xml:space="preserve"> – the </w:t>
      </w:r>
      <w:r w:rsidR="00205828">
        <w:rPr>
          <w:rFonts w:ascii="Trebuchet MS" w:hAnsi="Trebuchet MS" w:cstheme="minorHAnsi"/>
          <w:sz w:val="20"/>
          <w:szCs w:val="20"/>
        </w:rPr>
        <w:t xml:space="preserve">exact type of </w:t>
      </w:r>
      <w:r w:rsidR="00FC7455">
        <w:rPr>
          <w:rFonts w:ascii="Trebuchet MS" w:hAnsi="Trebuchet MS" w:cstheme="minorHAnsi"/>
          <w:sz w:val="20"/>
          <w:szCs w:val="20"/>
        </w:rPr>
        <w:t xml:space="preserve">gifts </w:t>
      </w:r>
      <w:r w:rsidR="00205828">
        <w:rPr>
          <w:rFonts w:ascii="Trebuchet MS" w:hAnsi="Trebuchet MS" w:cstheme="minorHAnsi"/>
          <w:sz w:val="20"/>
          <w:szCs w:val="20"/>
        </w:rPr>
        <w:t>shall</w:t>
      </w:r>
      <w:r w:rsidR="00FC7455">
        <w:rPr>
          <w:rFonts w:ascii="Trebuchet MS" w:hAnsi="Trebuchet MS" w:cstheme="minorHAnsi"/>
          <w:sz w:val="20"/>
          <w:szCs w:val="20"/>
        </w:rPr>
        <w:t xml:space="preserve"> be approved by PMU in advance</w:t>
      </w:r>
      <w:r w:rsidRPr="007C639B">
        <w:rPr>
          <w:rFonts w:ascii="Trebuchet MS" w:hAnsi="Trebuchet MS" w:cstheme="minorHAnsi"/>
          <w:sz w:val="20"/>
          <w:szCs w:val="20"/>
        </w:rPr>
        <w:t xml:space="preserve">). </w:t>
      </w:r>
      <w:r w:rsidR="00FC03AA">
        <w:rPr>
          <w:rFonts w:ascii="Trebuchet MS" w:hAnsi="Trebuchet MS" w:cstheme="minorHAnsi"/>
          <w:sz w:val="20"/>
          <w:szCs w:val="20"/>
        </w:rPr>
        <w:t>Transportation and accommodation will be prioritized for participants travelling more than 200 km.</w:t>
      </w:r>
    </w:p>
    <w:p w14:paraId="3A2AE09A" w14:textId="77777777" w:rsidR="00FC03AA" w:rsidRDefault="00FC03AA" w:rsidP="009B0E2B">
      <w:pPr>
        <w:jc w:val="both"/>
      </w:pPr>
    </w:p>
    <w:p w14:paraId="19F75728" w14:textId="77777777" w:rsidR="00FC03AA" w:rsidRPr="00DD5C00" w:rsidRDefault="00912255" w:rsidP="009B0E2B">
      <w:pPr>
        <w:jc w:val="both"/>
        <w:rPr>
          <w:rFonts w:ascii="Trebuchet MS" w:hAnsi="Trebuchet MS" w:cstheme="minorHAnsi"/>
          <w:sz w:val="20"/>
          <w:szCs w:val="20"/>
        </w:rPr>
      </w:pPr>
      <w:r w:rsidRPr="00DD5C00">
        <w:rPr>
          <w:rFonts w:ascii="Trebuchet MS" w:hAnsi="Trebuchet MS" w:cstheme="minorHAnsi"/>
          <w:sz w:val="20"/>
          <w:szCs w:val="20"/>
        </w:rPr>
        <w:t xml:space="preserve">Workshops and conferences </w:t>
      </w:r>
      <w:r w:rsidR="00FC03AA" w:rsidRPr="00DD5C00">
        <w:rPr>
          <w:rFonts w:ascii="Trebuchet MS" w:hAnsi="Trebuchet MS" w:cstheme="minorHAnsi"/>
          <w:sz w:val="20"/>
          <w:szCs w:val="20"/>
        </w:rPr>
        <w:t>shall take place on locations with high standards related with accessibility, registration, meeting room, coffee breaks, lunch</w:t>
      </w:r>
      <w:r w:rsidR="00205828" w:rsidRPr="00DD5C00">
        <w:rPr>
          <w:rFonts w:ascii="Trebuchet MS" w:hAnsi="Trebuchet MS" w:cstheme="minorHAnsi"/>
          <w:sz w:val="20"/>
          <w:szCs w:val="20"/>
        </w:rPr>
        <w:t>,</w:t>
      </w:r>
      <w:r w:rsidR="00FC03AA" w:rsidRPr="00DD5C00">
        <w:rPr>
          <w:rFonts w:ascii="Trebuchet MS" w:hAnsi="Trebuchet MS" w:cstheme="minorHAnsi"/>
          <w:sz w:val="20"/>
          <w:szCs w:val="20"/>
        </w:rPr>
        <w:t xml:space="preserve"> etc. </w:t>
      </w:r>
      <w:r w:rsidR="00FC7455" w:rsidRPr="00DD5C00">
        <w:rPr>
          <w:rFonts w:ascii="Trebuchet MS" w:hAnsi="Trebuchet MS" w:cstheme="minorHAnsi"/>
          <w:sz w:val="20"/>
          <w:szCs w:val="20"/>
        </w:rPr>
        <w:t>Project screen and video-projector are mandatory.</w:t>
      </w:r>
    </w:p>
    <w:p w14:paraId="40D75087" w14:textId="77777777" w:rsidR="00FC03AA" w:rsidRPr="00DD5C00" w:rsidRDefault="00FC03AA" w:rsidP="009B0E2B">
      <w:pPr>
        <w:jc w:val="both"/>
        <w:rPr>
          <w:rFonts w:ascii="Trebuchet MS" w:hAnsi="Trebuchet MS" w:cstheme="minorHAnsi"/>
          <w:sz w:val="20"/>
          <w:szCs w:val="20"/>
        </w:rPr>
      </w:pPr>
    </w:p>
    <w:p w14:paraId="1F393153" w14:textId="77777777" w:rsidR="00FC03AA" w:rsidRDefault="00FC03AA" w:rsidP="00FC03AA">
      <w:pPr>
        <w:jc w:val="both"/>
        <w:rPr>
          <w:rFonts w:ascii="Trebuchet MS" w:hAnsi="Trebuchet MS" w:cstheme="minorHAnsi"/>
          <w:sz w:val="20"/>
          <w:szCs w:val="20"/>
        </w:rPr>
      </w:pPr>
      <w:r w:rsidRPr="00DD5C00">
        <w:rPr>
          <w:rFonts w:ascii="Trebuchet MS" w:hAnsi="Trebuchet MS" w:cstheme="minorHAnsi"/>
          <w:sz w:val="20"/>
          <w:szCs w:val="20"/>
        </w:rPr>
        <w:t xml:space="preserve">For the workshops and conferences, at least the following promotional materials </w:t>
      </w:r>
      <w:r w:rsidR="00205828" w:rsidRPr="00DD5C00">
        <w:rPr>
          <w:rFonts w:ascii="Trebuchet MS" w:hAnsi="Trebuchet MS" w:cstheme="minorHAnsi"/>
          <w:sz w:val="20"/>
          <w:szCs w:val="20"/>
        </w:rPr>
        <w:t>shall</w:t>
      </w:r>
      <w:r w:rsidRPr="00DD5C00">
        <w:rPr>
          <w:rFonts w:ascii="Trebuchet MS" w:hAnsi="Trebuchet MS" w:cstheme="minorHAnsi"/>
          <w:sz w:val="20"/>
          <w:szCs w:val="20"/>
        </w:rPr>
        <w:t xml:space="preserve"> be produced:</w:t>
      </w:r>
    </w:p>
    <w:p w14:paraId="7025EE4D" w14:textId="77777777" w:rsidR="003D428F" w:rsidRPr="00DD5C00" w:rsidRDefault="003D428F" w:rsidP="00FC03AA">
      <w:pPr>
        <w:jc w:val="both"/>
        <w:rPr>
          <w:rFonts w:ascii="Trebuchet MS" w:hAnsi="Trebuchet MS" w:cstheme="minorHAnsi"/>
          <w:sz w:val="20"/>
          <w:szCs w:val="20"/>
        </w:rPr>
      </w:pPr>
    </w:p>
    <w:p w14:paraId="7A34062A" w14:textId="77777777" w:rsidR="00FC03AA" w:rsidRPr="00DD5C00" w:rsidRDefault="00912255" w:rsidP="00912255">
      <w:pPr>
        <w:pStyle w:val="ListParagraph"/>
        <w:numPr>
          <w:ilvl w:val="0"/>
          <w:numId w:val="36"/>
        </w:numPr>
        <w:jc w:val="both"/>
        <w:rPr>
          <w:rFonts w:ascii="Trebuchet MS" w:hAnsi="Trebuchet MS"/>
          <w:sz w:val="20"/>
          <w:szCs w:val="20"/>
        </w:rPr>
      </w:pPr>
      <w:r w:rsidRPr="00DD5C00">
        <w:rPr>
          <w:rFonts w:ascii="Trebuchet MS" w:hAnsi="Trebuchet MS"/>
          <w:sz w:val="20"/>
          <w:szCs w:val="20"/>
        </w:rPr>
        <w:t xml:space="preserve">1 </w:t>
      </w:r>
      <w:r w:rsidR="00FC03AA" w:rsidRPr="00DD5C00">
        <w:rPr>
          <w:rFonts w:ascii="Trebuchet MS" w:hAnsi="Trebuchet MS"/>
          <w:sz w:val="20"/>
          <w:szCs w:val="20"/>
        </w:rPr>
        <w:t>pop-up banner –</w:t>
      </w:r>
      <w:r w:rsidR="00FC7455" w:rsidRPr="00DD5C00">
        <w:rPr>
          <w:rFonts w:ascii="Trebuchet MS" w:hAnsi="Trebuchet MS"/>
          <w:sz w:val="20"/>
          <w:szCs w:val="20"/>
        </w:rPr>
        <w:t xml:space="preserve"> </w:t>
      </w:r>
      <w:r w:rsidR="00205828" w:rsidRPr="00DD5C00">
        <w:rPr>
          <w:rFonts w:ascii="Trebuchet MS" w:hAnsi="Trebuchet MS"/>
          <w:sz w:val="20"/>
          <w:szCs w:val="20"/>
        </w:rPr>
        <w:t xml:space="preserve">at least </w:t>
      </w:r>
      <w:r w:rsidR="00C63BD1" w:rsidRPr="00DD5C00">
        <w:rPr>
          <w:rFonts w:ascii="Trebuchet MS" w:hAnsi="Trebuchet MS"/>
          <w:sz w:val="20"/>
          <w:szCs w:val="20"/>
        </w:rPr>
        <w:t xml:space="preserve">400 x 230 cm, </w:t>
      </w:r>
      <w:r w:rsidR="001D00EE" w:rsidRPr="00DD5C00">
        <w:rPr>
          <w:rFonts w:ascii="Trebuchet MS" w:hAnsi="Trebuchet MS"/>
          <w:sz w:val="20"/>
          <w:szCs w:val="20"/>
        </w:rPr>
        <w:t xml:space="preserve">print and metal stand, </w:t>
      </w:r>
      <w:r w:rsidRPr="00DD5C00">
        <w:rPr>
          <w:rFonts w:ascii="Trebuchet MS" w:hAnsi="Trebuchet MS"/>
          <w:sz w:val="20"/>
          <w:szCs w:val="20"/>
        </w:rPr>
        <w:t>color printing, personalized design;</w:t>
      </w:r>
    </w:p>
    <w:p w14:paraId="38DD85C0" w14:textId="77777777" w:rsidR="00FC7455" w:rsidRPr="00DD5C00" w:rsidRDefault="00912255" w:rsidP="00FC03AA">
      <w:pPr>
        <w:pStyle w:val="ListParagraph"/>
        <w:numPr>
          <w:ilvl w:val="0"/>
          <w:numId w:val="36"/>
        </w:numPr>
        <w:jc w:val="both"/>
        <w:rPr>
          <w:rFonts w:ascii="Trebuchet MS" w:hAnsi="Trebuchet MS"/>
          <w:sz w:val="20"/>
          <w:szCs w:val="20"/>
        </w:rPr>
      </w:pPr>
      <w:r w:rsidRPr="00DD5C00">
        <w:rPr>
          <w:rFonts w:ascii="Trebuchet MS" w:hAnsi="Trebuchet MS"/>
          <w:sz w:val="20"/>
          <w:szCs w:val="20"/>
        </w:rPr>
        <w:t xml:space="preserve">5 </w:t>
      </w:r>
      <w:r w:rsidR="00FC7455" w:rsidRPr="00DD5C00">
        <w:rPr>
          <w:rFonts w:ascii="Trebuchet MS" w:hAnsi="Trebuchet MS"/>
          <w:sz w:val="20"/>
          <w:szCs w:val="20"/>
        </w:rPr>
        <w:t>A3 posters –</w:t>
      </w:r>
      <w:r w:rsidR="00C63BD1" w:rsidRPr="00DD5C00">
        <w:rPr>
          <w:rFonts w:ascii="Trebuchet MS" w:hAnsi="Trebuchet MS"/>
          <w:sz w:val="20"/>
          <w:szCs w:val="20"/>
        </w:rPr>
        <w:t xml:space="preserve"> glossy paper, color printing, personalized design</w:t>
      </w:r>
      <w:r w:rsidRPr="00DD5C00">
        <w:rPr>
          <w:rFonts w:ascii="Trebuchet MS" w:hAnsi="Trebuchet MS"/>
          <w:sz w:val="20"/>
          <w:szCs w:val="20"/>
        </w:rPr>
        <w:t>;</w:t>
      </w:r>
    </w:p>
    <w:p w14:paraId="2560E068" w14:textId="77777777" w:rsidR="00FC7455" w:rsidRPr="00DD5C00" w:rsidRDefault="00912255" w:rsidP="00FC03AA">
      <w:pPr>
        <w:pStyle w:val="ListParagraph"/>
        <w:numPr>
          <w:ilvl w:val="0"/>
          <w:numId w:val="36"/>
        </w:numPr>
        <w:jc w:val="both"/>
        <w:rPr>
          <w:rFonts w:ascii="Trebuchet MS" w:hAnsi="Trebuchet MS"/>
          <w:sz w:val="20"/>
          <w:szCs w:val="20"/>
        </w:rPr>
      </w:pPr>
      <w:r w:rsidRPr="00DD5C00">
        <w:rPr>
          <w:rFonts w:ascii="Trebuchet MS" w:hAnsi="Trebuchet MS"/>
          <w:sz w:val="20"/>
          <w:szCs w:val="20"/>
        </w:rPr>
        <w:t>1</w:t>
      </w:r>
      <w:r w:rsidR="00FC7455" w:rsidRPr="00DD5C00">
        <w:rPr>
          <w:rFonts w:ascii="Trebuchet MS" w:hAnsi="Trebuchet MS"/>
          <w:sz w:val="20"/>
          <w:szCs w:val="20"/>
        </w:rPr>
        <w:t xml:space="preserve"> outdoor banner </w:t>
      </w:r>
      <w:r w:rsidRPr="00DD5C00">
        <w:rPr>
          <w:rFonts w:ascii="Trebuchet MS" w:hAnsi="Trebuchet MS"/>
          <w:sz w:val="20"/>
          <w:szCs w:val="20"/>
        </w:rPr>
        <w:t>–</w:t>
      </w:r>
      <w:r w:rsidR="00FC7455" w:rsidRPr="00DD5C00">
        <w:rPr>
          <w:rFonts w:ascii="Trebuchet MS" w:hAnsi="Trebuchet MS"/>
          <w:sz w:val="20"/>
          <w:szCs w:val="20"/>
        </w:rPr>
        <w:t xml:space="preserve"> </w:t>
      </w:r>
      <w:r w:rsidRPr="00DD5C00">
        <w:rPr>
          <w:rFonts w:ascii="Trebuchet MS" w:hAnsi="Trebuchet MS"/>
          <w:sz w:val="20"/>
          <w:szCs w:val="20"/>
        </w:rPr>
        <w:t xml:space="preserve">print color, horizontal banner, </w:t>
      </w:r>
      <w:r w:rsidR="00205828" w:rsidRPr="00DD5C00">
        <w:rPr>
          <w:rFonts w:ascii="Trebuchet MS" w:hAnsi="Trebuchet MS"/>
          <w:sz w:val="20"/>
          <w:szCs w:val="20"/>
        </w:rPr>
        <w:t xml:space="preserve">at least </w:t>
      </w:r>
      <w:r w:rsidRPr="00DD5C00">
        <w:rPr>
          <w:rFonts w:ascii="Trebuchet MS" w:hAnsi="Trebuchet MS"/>
          <w:sz w:val="20"/>
          <w:szCs w:val="20"/>
        </w:rPr>
        <w:t>3000 x 1000 mm, personalized design.</w:t>
      </w:r>
    </w:p>
    <w:p w14:paraId="108DBE77" w14:textId="77777777" w:rsidR="00FC03AA" w:rsidRDefault="00FC03AA" w:rsidP="00FC03AA">
      <w:pPr>
        <w:jc w:val="both"/>
        <w:rPr>
          <w:rFonts w:ascii="Trebuchet MS" w:hAnsi="Trebuchet MS" w:cstheme="minorHAnsi"/>
          <w:sz w:val="20"/>
          <w:szCs w:val="20"/>
        </w:rPr>
      </w:pPr>
    </w:p>
    <w:p w14:paraId="28D0960D" w14:textId="5A2D8DAA" w:rsidR="00FC03AA" w:rsidRPr="00DD5C00" w:rsidRDefault="00912255" w:rsidP="00FC03AA">
      <w:pPr>
        <w:jc w:val="both"/>
        <w:rPr>
          <w:rFonts w:ascii="Trebuchet MS" w:hAnsi="Trebuchet MS" w:cstheme="minorHAnsi"/>
          <w:sz w:val="20"/>
          <w:szCs w:val="20"/>
        </w:rPr>
      </w:pPr>
      <w:r w:rsidRPr="00DD5C00">
        <w:rPr>
          <w:rFonts w:ascii="Trebuchet MS" w:hAnsi="Trebuchet MS" w:cstheme="minorHAnsi"/>
          <w:sz w:val="20"/>
          <w:szCs w:val="20"/>
        </w:rPr>
        <w:t xml:space="preserve">For workshops and conferences, </w:t>
      </w:r>
      <w:r w:rsidR="00205828" w:rsidRPr="00DD5C00">
        <w:rPr>
          <w:rFonts w:ascii="Trebuchet MS" w:hAnsi="Trebuchet MS" w:cstheme="minorHAnsi"/>
          <w:sz w:val="20"/>
          <w:szCs w:val="20"/>
        </w:rPr>
        <w:t>the Consultant will ensure that at events will be promoted / advertised by placing the outdoor banner and one A3 poster at the entrance of the location, the rest promotion materials at the event meeting and lunch rooms.</w:t>
      </w:r>
    </w:p>
    <w:p w14:paraId="65193AC0" w14:textId="77777777" w:rsidR="00351A36" w:rsidRDefault="00351A36" w:rsidP="00FC03AA">
      <w:pPr>
        <w:jc w:val="both"/>
        <w:rPr>
          <w:rFonts w:ascii="Trebuchet MS" w:hAnsi="Trebuchet MS" w:cstheme="minorHAnsi"/>
          <w:sz w:val="20"/>
          <w:szCs w:val="20"/>
        </w:rPr>
      </w:pPr>
    </w:p>
    <w:p w14:paraId="13EFC346" w14:textId="77777777" w:rsidR="00351A36" w:rsidRDefault="00351A36" w:rsidP="00FC03AA">
      <w:pPr>
        <w:jc w:val="both"/>
        <w:rPr>
          <w:rFonts w:ascii="Trebuchet MS" w:hAnsi="Trebuchet MS" w:cstheme="minorHAnsi"/>
          <w:sz w:val="20"/>
          <w:szCs w:val="20"/>
        </w:rPr>
      </w:pPr>
      <w:r>
        <w:rPr>
          <w:rFonts w:ascii="Trebuchet MS" w:hAnsi="Trebuchet MS" w:cstheme="minorHAnsi"/>
          <w:sz w:val="20"/>
          <w:szCs w:val="20"/>
        </w:rPr>
        <w:t xml:space="preserve">All participants </w:t>
      </w:r>
      <w:r w:rsidR="00205828">
        <w:rPr>
          <w:rFonts w:ascii="Trebuchet MS" w:hAnsi="Trebuchet MS" w:cstheme="minorHAnsi"/>
          <w:sz w:val="20"/>
          <w:szCs w:val="20"/>
        </w:rPr>
        <w:t>shall</w:t>
      </w:r>
      <w:r>
        <w:rPr>
          <w:rFonts w:ascii="Trebuchet MS" w:hAnsi="Trebuchet MS" w:cstheme="minorHAnsi"/>
          <w:sz w:val="20"/>
          <w:szCs w:val="20"/>
        </w:rPr>
        <w:t xml:space="preserve"> receive transparent badges. Eco-friendly badges are preferred instead of traditional plastic badges.</w:t>
      </w:r>
    </w:p>
    <w:p w14:paraId="70232101" w14:textId="77777777" w:rsidR="00E619A8" w:rsidRDefault="00E619A8" w:rsidP="00FC03AA">
      <w:pPr>
        <w:jc w:val="both"/>
        <w:rPr>
          <w:rFonts w:ascii="Trebuchet MS" w:hAnsi="Trebuchet MS" w:cstheme="minorHAnsi"/>
          <w:sz w:val="20"/>
          <w:szCs w:val="20"/>
        </w:rPr>
      </w:pPr>
    </w:p>
    <w:p w14:paraId="0EB615A2" w14:textId="77777777" w:rsidR="00E619A8" w:rsidRDefault="00E619A8" w:rsidP="008C591C">
      <w:pPr>
        <w:jc w:val="both"/>
        <w:rPr>
          <w:rFonts w:ascii="Trebuchet MS" w:hAnsi="Trebuchet MS" w:cstheme="minorHAnsi"/>
          <w:sz w:val="20"/>
          <w:szCs w:val="20"/>
        </w:rPr>
      </w:pPr>
      <w:r>
        <w:rPr>
          <w:rFonts w:ascii="Trebuchet MS" w:hAnsi="Trebuchet MS" w:cstheme="minorHAnsi"/>
          <w:sz w:val="20"/>
          <w:szCs w:val="20"/>
        </w:rPr>
        <w:t xml:space="preserve">Personalized conference bag – dimensions </w:t>
      </w:r>
      <w:r w:rsidR="00205828">
        <w:rPr>
          <w:rFonts w:ascii="Trebuchet MS" w:hAnsi="Trebuchet MS" w:cstheme="minorHAnsi"/>
          <w:sz w:val="20"/>
          <w:szCs w:val="20"/>
        </w:rPr>
        <w:t xml:space="preserve">at least </w:t>
      </w:r>
      <w:r>
        <w:rPr>
          <w:rFonts w:ascii="Trebuchet MS" w:hAnsi="Trebuchet MS" w:cstheme="minorHAnsi"/>
          <w:sz w:val="20"/>
          <w:szCs w:val="20"/>
        </w:rPr>
        <w:t>40 x 6 x 29 cm.</w:t>
      </w:r>
    </w:p>
    <w:p w14:paraId="7A689B79" w14:textId="77777777" w:rsidR="00E619A8" w:rsidRDefault="00E619A8" w:rsidP="00FC03AA">
      <w:pPr>
        <w:jc w:val="both"/>
        <w:rPr>
          <w:rFonts w:ascii="Trebuchet MS" w:hAnsi="Trebuchet MS" w:cstheme="minorHAnsi"/>
          <w:sz w:val="20"/>
          <w:szCs w:val="20"/>
        </w:rPr>
      </w:pPr>
    </w:p>
    <w:p w14:paraId="1A2176EE" w14:textId="77777777" w:rsidR="00FB3F11" w:rsidRDefault="008C591C" w:rsidP="00DD5C00">
      <w:pPr>
        <w:jc w:val="both"/>
        <w:rPr>
          <w:rFonts w:ascii="Trebuchet MS" w:hAnsi="Trebuchet MS"/>
          <w:sz w:val="20"/>
          <w:szCs w:val="20"/>
        </w:rPr>
      </w:pPr>
      <w:r w:rsidRPr="00DD5C00">
        <w:rPr>
          <w:rFonts w:ascii="Trebuchet MS" w:hAnsi="Trebuchet MS" w:cstheme="minorHAnsi"/>
          <w:sz w:val="20"/>
          <w:szCs w:val="20"/>
        </w:rPr>
        <w:t>It is expected that all the materials produced for workshops and conferences will be eco-friendly.</w:t>
      </w:r>
    </w:p>
    <w:p w14:paraId="10DC599D" w14:textId="77777777" w:rsidR="00FB3F11" w:rsidRPr="007C639B" w:rsidRDefault="00FB3F11" w:rsidP="00003857">
      <w:pPr>
        <w:autoSpaceDE w:val="0"/>
        <w:autoSpaceDN w:val="0"/>
        <w:adjustRightInd w:val="0"/>
        <w:jc w:val="both"/>
        <w:rPr>
          <w:rFonts w:ascii="Trebuchet MS" w:hAnsi="Trebuchet MS"/>
          <w:sz w:val="20"/>
          <w:szCs w:val="20"/>
        </w:rPr>
      </w:pPr>
    </w:p>
    <w:p w14:paraId="706684A5" w14:textId="77777777" w:rsidR="008741BA" w:rsidRPr="007C639B" w:rsidRDefault="008741BA" w:rsidP="008741BA">
      <w:pPr>
        <w:jc w:val="both"/>
        <w:rPr>
          <w:b/>
        </w:rPr>
      </w:pPr>
      <w:r w:rsidRPr="007C639B">
        <w:rPr>
          <w:b/>
        </w:rPr>
        <w:lastRenderedPageBreak/>
        <w:t>Phase 1</w:t>
      </w:r>
      <w:r w:rsidR="00813677" w:rsidRPr="007C639B">
        <w:rPr>
          <w:b/>
        </w:rPr>
        <w:t xml:space="preserve"> – Preparation and kick-off</w:t>
      </w:r>
    </w:p>
    <w:p w14:paraId="27FB9904" w14:textId="77777777" w:rsidR="008741BA" w:rsidRPr="00DD5C00" w:rsidRDefault="008741BA" w:rsidP="008741BA">
      <w:pPr>
        <w:jc w:val="both"/>
        <w:rPr>
          <w:rFonts w:ascii="Trebuchet MS" w:hAnsi="Trebuchet MS"/>
          <w:sz w:val="20"/>
          <w:szCs w:val="20"/>
        </w:rPr>
      </w:pPr>
    </w:p>
    <w:p w14:paraId="7A29F7A8" w14:textId="77777777" w:rsidR="00917355" w:rsidRDefault="00917355" w:rsidP="008741BA">
      <w:pPr>
        <w:jc w:val="both"/>
        <w:rPr>
          <w:rFonts w:ascii="Trebuchet MS" w:hAnsi="Trebuchet MS" w:cstheme="minorHAnsi"/>
          <w:sz w:val="20"/>
          <w:szCs w:val="20"/>
        </w:rPr>
      </w:pPr>
      <w:bookmarkStart w:id="4" w:name="_Hlk161916334"/>
      <w:bookmarkStart w:id="5" w:name="_Hlk162274172"/>
      <w:r w:rsidRPr="0056173D">
        <w:rPr>
          <w:rFonts w:ascii="Trebuchet MS" w:hAnsi="Trebuchet MS" w:cstheme="minorHAnsi"/>
          <w:sz w:val="20"/>
          <w:szCs w:val="20"/>
        </w:rPr>
        <w:t>In the first 2 weeks after contract signing, the Consultant and the Client shall organize a kick-off meeting for the Contract implementation.</w:t>
      </w:r>
    </w:p>
    <w:p w14:paraId="370ED3A1" w14:textId="77777777" w:rsidR="003D428F" w:rsidRPr="0056173D" w:rsidRDefault="003D428F" w:rsidP="008741BA">
      <w:pPr>
        <w:jc w:val="both"/>
        <w:rPr>
          <w:rFonts w:ascii="Trebuchet MS" w:hAnsi="Trebuchet MS" w:cstheme="minorHAnsi"/>
          <w:sz w:val="20"/>
          <w:szCs w:val="20"/>
        </w:rPr>
      </w:pPr>
    </w:p>
    <w:p w14:paraId="4ED99B08" w14:textId="77777777" w:rsidR="008741BA" w:rsidRDefault="008741BA" w:rsidP="008741BA">
      <w:pPr>
        <w:jc w:val="both"/>
        <w:rPr>
          <w:rFonts w:ascii="Trebuchet MS" w:hAnsi="Trebuchet MS" w:cstheme="minorHAnsi"/>
          <w:sz w:val="20"/>
          <w:szCs w:val="20"/>
        </w:rPr>
      </w:pPr>
      <w:r w:rsidRPr="0056173D">
        <w:rPr>
          <w:rFonts w:ascii="Trebuchet MS" w:hAnsi="Trebuchet MS" w:cstheme="minorHAnsi"/>
          <w:sz w:val="20"/>
          <w:szCs w:val="20"/>
        </w:rPr>
        <w:t xml:space="preserve">The implementation shall include a mandatory </w:t>
      </w:r>
      <w:r w:rsidRPr="00DD5C00">
        <w:rPr>
          <w:rFonts w:ascii="Trebuchet MS" w:hAnsi="Trebuchet MS" w:cstheme="minorHAnsi"/>
          <w:sz w:val="20"/>
          <w:szCs w:val="20"/>
        </w:rPr>
        <w:t xml:space="preserve">Phase 1 along first </w:t>
      </w:r>
      <w:r w:rsidR="00D153B2" w:rsidRPr="00DD5C00">
        <w:rPr>
          <w:rFonts w:ascii="Trebuchet MS" w:hAnsi="Trebuchet MS" w:cstheme="minorHAnsi"/>
          <w:sz w:val="20"/>
          <w:szCs w:val="20"/>
        </w:rPr>
        <w:t>3</w:t>
      </w:r>
      <w:r w:rsidRPr="00DD5C00">
        <w:rPr>
          <w:rFonts w:ascii="Trebuchet MS" w:hAnsi="Trebuchet MS" w:cstheme="minorHAnsi"/>
          <w:sz w:val="20"/>
          <w:szCs w:val="20"/>
        </w:rPr>
        <w:t xml:space="preserve"> months after contract</w:t>
      </w:r>
      <w:r w:rsidRPr="0056173D">
        <w:rPr>
          <w:rFonts w:ascii="Trebuchet MS" w:hAnsi="Trebuchet MS" w:cstheme="minorHAnsi"/>
          <w:sz w:val="20"/>
          <w:szCs w:val="20"/>
        </w:rPr>
        <w:t>. During this phase, the Consultant</w:t>
      </w:r>
      <w:r w:rsidR="004B55FB" w:rsidRPr="0056173D">
        <w:rPr>
          <w:rFonts w:ascii="Trebuchet MS" w:hAnsi="Trebuchet MS" w:cstheme="minorHAnsi"/>
          <w:sz w:val="20"/>
          <w:szCs w:val="20"/>
        </w:rPr>
        <w:t>, through the Advisory Hub,</w:t>
      </w:r>
      <w:r w:rsidRPr="00DD5C00">
        <w:rPr>
          <w:rFonts w:ascii="Trebuchet MS" w:hAnsi="Trebuchet MS" w:cstheme="minorHAnsi"/>
          <w:sz w:val="20"/>
          <w:szCs w:val="20"/>
        </w:rPr>
        <w:t xml:space="preserve"> shall prepare and deliver the followings:</w:t>
      </w:r>
    </w:p>
    <w:p w14:paraId="0D1D700E" w14:textId="77777777" w:rsidR="003D428F" w:rsidRPr="0056173D" w:rsidRDefault="003D428F" w:rsidP="008741BA">
      <w:pPr>
        <w:jc w:val="both"/>
        <w:rPr>
          <w:rFonts w:ascii="Trebuchet MS" w:hAnsi="Trebuchet MS" w:cstheme="minorHAnsi"/>
          <w:sz w:val="20"/>
          <w:szCs w:val="20"/>
        </w:rPr>
      </w:pPr>
    </w:p>
    <w:p w14:paraId="3D607D03"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Indicative type</w:t>
      </w:r>
      <w:r w:rsidR="00122B84" w:rsidRPr="00E65F82">
        <w:rPr>
          <w:rFonts w:ascii="Trebuchet MS" w:hAnsi="Trebuchet MS"/>
          <w:sz w:val="20"/>
          <w:szCs w:val="20"/>
        </w:rPr>
        <w:t>s</w:t>
      </w:r>
      <w:r w:rsidRPr="00E65F82">
        <w:rPr>
          <w:rFonts w:ascii="Trebuchet MS" w:hAnsi="Trebuchet MS"/>
          <w:sz w:val="20"/>
          <w:szCs w:val="20"/>
        </w:rPr>
        <w:t xml:space="preserve"> of FDGs, considering the pollutants from agriculture in connection with the relevant agricultural sectors (e.g., crops fertilization, application of PPP in orchards, use of antimicrobials on sheep and goats, etc.);</w:t>
      </w:r>
    </w:p>
    <w:p w14:paraId="39A8B136"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The </w:t>
      </w:r>
      <w:r w:rsidR="00407A44" w:rsidRPr="00E65F82">
        <w:rPr>
          <w:rFonts w:ascii="Trebuchet MS" w:hAnsi="Trebuchet MS"/>
          <w:sz w:val="20"/>
          <w:szCs w:val="20"/>
        </w:rPr>
        <w:t xml:space="preserve">indicative </w:t>
      </w:r>
      <w:r w:rsidRPr="00E65F82">
        <w:rPr>
          <w:rFonts w:ascii="Trebuchet MS" w:hAnsi="Trebuchet MS"/>
          <w:sz w:val="20"/>
          <w:szCs w:val="20"/>
        </w:rPr>
        <w:t>territorial distribution of the FGDs, in respect of the agriculture specificities, thus covering all the counties, based on local agriculture particularities;</w:t>
      </w:r>
    </w:p>
    <w:p w14:paraId="17A32548"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Training materials for the 1</w:t>
      </w:r>
      <w:r w:rsidRPr="00DD5C00">
        <w:rPr>
          <w:rFonts w:ascii="Trebuchet MS" w:hAnsi="Trebuchet MS"/>
          <w:sz w:val="20"/>
          <w:szCs w:val="20"/>
        </w:rPr>
        <w:t>st</w:t>
      </w:r>
      <w:r w:rsidRPr="00E65F82">
        <w:rPr>
          <w:rFonts w:ascii="Trebuchet MS" w:hAnsi="Trebuchet MS"/>
          <w:sz w:val="20"/>
          <w:szCs w:val="20"/>
        </w:rPr>
        <w:t xml:space="preserve"> FDGs meetings (</w:t>
      </w:r>
      <w:r w:rsidR="000363CD" w:rsidRPr="00E65F82">
        <w:rPr>
          <w:rFonts w:ascii="Trebuchet MS" w:hAnsi="Trebuchet MS"/>
          <w:sz w:val="20"/>
          <w:szCs w:val="20"/>
        </w:rPr>
        <w:t xml:space="preserve">ready-to-print, </w:t>
      </w:r>
      <w:r w:rsidRPr="00E65F82">
        <w:rPr>
          <w:rFonts w:ascii="Trebuchet MS" w:hAnsi="Trebuchet MS"/>
          <w:sz w:val="20"/>
          <w:szCs w:val="20"/>
        </w:rPr>
        <w:t>in electronic format)</w:t>
      </w:r>
      <w:r w:rsidR="007F7C9B" w:rsidRPr="00E65F82">
        <w:rPr>
          <w:rFonts w:ascii="Trebuchet MS" w:hAnsi="Trebuchet MS"/>
          <w:sz w:val="20"/>
          <w:szCs w:val="20"/>
        </w:rPr>
        <w:t xml:space="preserve"> and a draft of the training materials for the 2</w:t>
      </w:r>
      <w:r w:rsidR="007F7C9B" w:rsidRPr="00DD5C00">
        <w:rPr>
          <w:rFonts w:ascii="Trebuchet MS" w:hAnsi="Trebuchet MS"/>
          <w:sz w:val="20"/>
          <w:szCs w:val="20"/>
        </w:rPr>
        <w:t>nd</w:t>
      </w:r>
      <w:r w:rsidR="007F7C9B" w:rsidRPr="00E65F82">
        <w:rPr>
          <w:rFonts w:ascii="Trebuchet MS" w:hAnsi="Trebuchet MS"/>
          <w:sz w:val="20"/>
          <w:szCs w:val="20"/>
        </w:rPr>
        <w:t xml:space="preserve"> FDG meeting</w:t>
      </w:r>
      <w:r w:rsidRPr="00E65F82">
        <w:rPr>
          <w:rFonts w:ascii="Trebuchet MS" w:hAnsi="Trebuchet MS"/>
          <w:sz w:val="20"/>
          <w:szCs w:val="20"/>
        </w:rPr>
        <w:t>;</w:t>
      </w:r>
    </w:p>
    <w:p w14:paraId="68DA0BA1" w14:textId="77777777" w:rsidR="00217B08" w:rsidRDefault="00217B08" w:rsidP="00DD5C00">
      <w:pPr>
        <w:pStyle w:val="ListParagraph"/>
        <w:numPr>
          <w:ilvl w:val="0"/>
          <w:numId w:val="36"/>
        </w:numPr>
        <w:jc w:val="both"/>
        <w:rPr>
          <w:rFonts w:ascii="Trebuchet MS" w:hAnsi="Trebuchet MS"/>
          <w:sz w:val="20"/>
          <w:szCs w:val="20"/>
        </w:rPr>
      </w:pPr>
      <w:r w:rsidRPr="5EBFEB50">
        <w:rPr>
          <w:rFonts w:ascii="Trebuchet MS" w:hAnsi="Trebuchet MS"/>
          <w:sz w:val="20"/>
          <w:szCs w:val="20"/>
        </w:rPr>
        <w:t>Job description templates for the Project Manager, team</w:t>
      </w:r>
      <w:r w:rsidR="00917355" w:rsidRPr="5EBFEB50">
        <w:rPr>
          <w:rFonts w:ascii="Trebuchet MS" w:hAnsi="Trebuchet MS"/>
          <w:sz w:val="20"/>
          <w:szCs w:val="20"/>
        </w:rPr>
        <w:t>-</w:t>
      </w:r>
      <w:r w:rsidRPr="5EBFEB50">
        <w:rPr>
          <w:rFonts w:ascii="Trebuchet MS" w:hAnsi="Trebuchet MS"/>
          <w:sz w:val="20"/>
          <w:szCs w:val="20"/>
        </w:rPr>
        <w:t>leaders</w:t>
      </w:r>
      <w:r w:rsidR="00917355" w:rsidRPr="5EBFEB50">
        <w:rPr>
          <w:rFonts w:ascii="Trebuchet MS" w:hAnsi="Trebuchet MS"/>
          <w:sz w:val="20"/>
          <w:szCs w:val="20"/>
        </w:rPr>
        <w:t xml:space="preserve"> (including the duties for the validation of the FDGs meetings), </w:t>
      </w:r>
      <w:r w:rsidRPr="5EBFEB50">
        <w:rPr>
          <w:rFonts w:ascii="Trebuchet MS" w:hAnsi="Trebuchet MS"/>
          <w:sz w:val="20"/>
          <w:szCs w:val="20"/>
        </w:rPr>
        <w:t>Financial Manager, facilitators, logistic</w:t>
      </w:r>
      <w:r w:rsidR="00407A44" w:rsidRPr="5EBFEB50">
        <w:rPr>
          <w:rFonts w:ascii="Trebuchet MS" w:hAnsi="Trebuchet MS"/>
          <w:sz w:val="20"/>
          <w:szCs w:val="20"/>
        </w:rPr>
        <w:t>al</w:t>
      </w:r>
      <w:r w:rsidRPr="5EBFEB50">
        <w:rPr>
          <w:rFonts w:ascii="Trebuchet MS" w:hAnsi="Trebuchet MS"/>
          <w:sz w:val="20"/>
          <w:szCs w:val="20"/>
        </w:rPr>
        <w:t xml:space="preserve"> expert for organizing the trainings / workshop / conference, </w:t>
      </w:r>
      <w:r w:rsidR="00407A44" w:rsidRPr="5EBFEB50">
        <w:rPr>
          <w:rFonts w:ascii="Trebuchet MS" w:hAnsi="Trebuchet MS"/>
          <w:sz w:val="20"/>
          <w:szCs w:val="20"/>
        </w:rPr>
        <w:t xml:space="preserve">innovation and </w:t>
      </w:r>
      <w:r w:rsidRPr="5EBFEB50">
        <w:rPr>
          <w:rFonts w:ascii="Trebuchet MS" w:hAnsi="Trebuchet MS"/>
          <w:sz w:val="20"/>
          <w:szCs w:val="20"/>
        </w:rPr>
        <w:t>research expert</w:t>
      </w:r>
      <w:r w:rsidR="00407A44" w:rsidRPr="5EBFEB50">
        <w:rPr>
          <w:rFonts w:ascii="Trebuchet MS" w:hAnsi="Trebuchet MS"/>
          <w:sz w:val="20"/>
          <w:szCs w:val="20"/>
        </w:rPr>
        <w:t xml:space="preserve"> in agriculture</w:t>
      </w:r>
      <w:r w:rsidR="00475DCC" w:rsidRPr="5EBFEB50">
        <w:rPr>
          <w:rFonts w:ascii="Trebuchet MS" w:hAnsi="Trebuchet MS"/>
          <w:sz w:val="20"/>
          <w:szCs w:val="20"/>
        </w:rPr>
        <w:t>, expert on agriculture</w:t>
      </w:r>
      <w:r w:rsidRPr="5EBFEB50">
        <w:rPr>
          <w:rFonts w:ascii="Trebuchet MS" w:hAnsi="Trebuchet MS"/>
          <w:sz w:val="20"/>
          <w:szCs w:val="20"/>
        </w:rPr>
        <w:t>;</w:t>
      </w:r>
    </w:p>
    <w:p w14:paraId="0FFCFC7A" w14:textId="77777777" w:rsidR="00A41878" w:rsidRPr="00E65F82" w:rsidRDefault="00A41878" w:rsidP="00DD5C00">
      <w:pPr>
        <w:pStyle w:val="ListParagraph"/>
        <w:numPr>
          <w:ilvl w:val="0"/>
          <w:numId w:val="36"/>
        </w:numPr>
        <w:jc w:val="both"/>
        <w:rPr>
          <w:rFonts w:ascii="Trebuchet MS" w:hAnsi="Trebuchet MS"/>
          <w:sz w:val="20"/>
          <w:szCs w:val="20"/>
        </w:rPr>
      </w:pPr>
      <w:r>
        <w:rPr>
          <w:rFonts w:ascii="Trebuchet MS" w:hAnsi="Trebuchet MS"/>
          <w:sz w:val="20"/>
          <w:szCs w:val="20"/>
        </w:rPr>
        <w:t>A Code of Conduct, aligned with World Bank principles. The Code of Conduct will be signed by all experts;</w:t>
      </w:r>
    </w:p>
    <w:p w14:paraId="776E97C1" w14:textId="7A67BC19" w:rsidR="002C5C80" w:rsidRPr="00E65F82" w:rsidRDefault="002C5C80"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CVs and supporting documents for at least half of the foreseen facilitators and for </w:t>
      </w:r>
      <w:r w:rsidR="000C230C" w:rsidRPr="00E65F82">
        <w:rPr>
          <w:rFonts w:ascii="Trebuchet MS" w:hAnsi="Trebuchet MS"/>
          <w:sz w:val="20"/>
          <w:szCs w:val="20"/>
        </w:rPr>
        <w:t>the staff</w:t>
      </w:r>
      <w:r w:rsidRPr="00E65F82">
        <w:rPr>
          <w:rFonts w:ascii="Trebuchet MS" w:hAnsi="Trebuchet MS"/>
          <w:sz w:val="20"/>
          <w:szCs w:val="20"/>
        </w:rPr>
        <w:t xml:space="preserve"> allocated for the Advisory Hub;</w:t>
      </w:r>
    </w:p>
    <w:p w14:paraId="68C0B33C" w14:textId="77777777" w:rsidR="001D5652" w:rsidRPr="000C230C" w:rsidRDefault="001D5652"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Methodology for identification </w:t>
      </w:r>
      <w:r w:rsidR="00BC3A39" w:rsidRPr="00E65F82">
        <w:rPr>
          <w:rFonts w:ascii="Trebuchet MS" w:hAnsi="Trebuchet MS"/>
          <w:sz w:val="20"/>
          <w:szCs w:val="20"/>
        </w:rPr>
        <w:t xml:space="preserve">and selection </w:t>
      </w:r>
      <w:r w:rsidRPr="00E65F82">
        <w:rPr>
          <w:rFonts w:ascii="Trebuchet MS" w:hAnsi="Trebuchet MS"/>
          <w:sz w:val="20"/>
          <w:szCs w:val="20"/>
        </w:rPr>
        <w:t xml:space="preserve">of </w:t>
      </w:r>
      <w:r w:rsidR="00BC3A39" w:rsidRPr="00E65F82">
        <w:rPr>
          <w:rFonts w:ascii="Trebuchet MS" w:hAnsi="Trebuchet MS"/>
          <w:sz w:val="20"/>
          <w:szCs w:val="20"/>
        </w:rPr>
        <w:t xml:space="preserve">target </w:t>
      </w:r>
      <w:r w:rsidRPr="00E65F82">
        <w:rPr>
          <w:rFonts w:ascii="Trebuchet MS" w:hAnsi="Trebuchet MS"/>
          <w:sz w:val="20"/>
          <w:szCs w:val="20"/>
        </w:rPr>
        <w:t xml:space="preserve">farmers </w:t>
      </w:r>
      <w:r w:rsidR="00BC3A39" w:rsidRPr="00E65F82">
        <w:rPr>
          <w:rFonts w:ascii="Trebuchet MS" w:hAnsi="Trebuchet MS"/>
          <w:sz w:val="20"/>
          <w:szCs w:val="20"/>
        </w:rPr>
        <w:t xml:space="preserve">for the </w:t>
      </w:r>
      <w:r w:rsidRPr="00E65F82">
        <w:rPr>
          <w:rFonts w:ascii="Trebuchet MS" w:hAnsi="Trebuchet MS"/>
          <w:sz w:val="20"/>
          <w:szCs w:val="20"/>
        </w:rPr>
        <w:t>FDGs</w:t>
      </w:r>
      <w:r w:rsidR="00DA6BC2">
        <w:rPr>
          <w:rFonts w:ascii="Trebuchet MS" w:hAnsi="Trebuchet MS"/>
          <w:sz w:val="20"/>
          <w:szCs w:val="20"/>
        </w:rPr>
        <w:t xml:space="preserve"> </w:t>
      </w:r>
      <w:r w:rsidR="00DA6BC2" w:rsidRPr="000C230C">
        <w:rPr>
          <w:rFonts w:ascii="Trebuchet MS" w:hAnsi="Trebuchet MS"/>
          <w:sz w:val="20"/>
          <w:szCs w:val="20"/>
        </w:rPr>
        <w:t>in collaboration with farmers ‘organizations</w:t>
      </w:r>
      <w:r w:rsidRPr="000C230C">
        <w:rPr>
          <w:rFonts w:ascii="Trebuchet MS" w:hAnsi="Trebuchet MS"/>
          <w:sz w:val="20"/>
          <w:szCs w:val="20"/>
        </w:rPr>
        <w:t>;</w:t>
      </w:r>
    </w:p>
    <w:p w14:paraId="43A8E2D5" w14:textId="77777777" w:rsidR="008741BA" w:rsidRPr="000C230C" w:rsidRDefault="008741BA" w:rsidP="00DD5C00">
      <w:pPr>
        <w:pStyle w:val="ListParagraph"/>
        <w:numPr>
          <w:ilvl w:val="0"/>
          <w:numId w:val="36"/>
        </w:numPr>
        <w:jc w:val="both"/>
        <w:rPr>
          <w:rFonts w:ascii="Trebuchet MS" w:hAnsi="Trebuchet MS"/>
          <w:sz w:val="20"/>
          <w:szCs w:val="20"/>
        </w:rPr>
      </w:pPr>
      <w:r w:rsidRPr="000C230C">
        <w:rPr>
          <w:rFonts w:ascii="Trebuchet MS" w:hAnsi="Trebuchet MS"/>
          <w:sz w:val="20"/>
          <w:szCs w:val="20"/>
        </w:rPr>
        <w:t>Methodology for the identification, selection and validation of the host-farmers</w:t>
      </w:r>
      <w:r w:rsidR="00DA6BC2" w:rsidRPr="000C230C">
        <w:rPr>
          <w:rFonts w:ascii="Trebuchet MS" w:hAnsi="Trebuchet MS"/>
          <w:sz w:val="20"/>
          <w:szCs w:val="20"/>
        </w:rPr>
        <w:t xml:space="preserve"> and the involvement of farmers ‘organizations in the process</w:t>
      </w:r>
      <w:r w:rsidRPr="000C230C">
        <w:rPr>
          <w:rFonts w:ascii="Trebuchet MS" w:hAnsi="Trebuchet MS"/>
          <w:sz w:val="20"/>
          <w:szCs w:val="20"/>
        </w:rPr>
        <w:t>;</w:t>
      </w:r>
    </w:p>
    <w:p w14:paraId="4112DDA5" w14:textId="77777777" w:rsidR="0058781A" w:rsidRPr="007C639B" w:rsidRDefault="0058781A" w:rsidP="00DD5C00">
      <w:pPr>
        <w:pStyle w:val="ListParagraph"/>
        <w:numPr>
          <w:ilvl w:val="0"/>
          <w:numId w:val="36"/>
        </w:numPr>
        <w:jc w:val="both"/>
        <w:rPr>
          <w:rFonts w:ascii="Trebuchet MS" w:hAnsi="Trebuchet MS"/>
          <w:sz w:val="20"/>
          <w:szCs w:val="20"/>
        </w:rPr>
      </w:pPr>
      <w:r>
        <w:rPr>
          <w:rFonts w:ascii="Trebuchet MS" w:hAnsi="Trebuchet MS"/>
          <w:sz w:val="20"/>
          <w:szCs w:val="20"/>
        </w:rPr>
        <w:t>A list of</w:t>
      </w:r>
      <w:r w:rsidR="00DC3815" w:rsidRPr="007C639B">
        <w:rPr>
          <w:rFonts w:ascii="Trebuchet MS" w:hAnsi="Trebuchet MS"/>
          <w:sz w:val="20"/>
          <w:szCs w:val="20"/>
        </w:rPr>
        <w:t xml:space="preserve"> potential </w:t>
      </w:r>
      <w:r w:rsidR="00DC3815" w:rsidRPr="0058781A">
        <w:rPr>
          <w:rFonts w:ascii="Trebuchet MS" w:hAnsi="Trebuchet MS"/>
          <w:sz w:val="20"/>
          <w:szCs w:val="20"/>
        </w:rPr>
        <w:t>host farmers at national level (for at least half of the counties)</w:t>
      </w:r>
      <w:r w:rsidRPr="0058781A">
        <w:rPr>
          <w:rFonts w:ascii="Trebuchet MS" w:hAnsi="Trebuchet MS"/>
          <w:sz w:val="20"/>
          <w:szCs w:val="20"/>
        </w:rPr>
        <w:t>.</w:t>
      </w:r>
      <w:r w:rsidR="00FB3F11">
        <w:rPr>
          <w:rFonts w:ascii="Trebuchet MS" w:hAnsi="Trebuchet MS"/>
          <w:sz w:val="20"/>
          <w:szCs w:val="20"/>
        </w:rPr>
        <w:t xml:space="preserve"> </w:t>
      </w:r>
      <w:r w:rsidRPr="007C639B">
        <w:rPr>
          <w:rFonts w:ascii="Trebuchet MS" w:hAnsi="Trebuchet MS"/>
          <w:sz w:val="20"/>
          <w:szCs w:val="20"/>
        </w:rPr>
        <w:t>Th</w:t>
      </w:r>
      <w:r>
        <w:rPr>
          <w:rFonts w:ascii="Trebuchet MS" w:hAnsi="Trebuchet MS"/>
          <w:sz w:val="20"/>
          <w:szCs w:val="20"/>
        </w:rPr>
        <w:t>e list</w:t>
      </w:r>
      <w:r w:rsidRPr="007C639B">
        <w:rPr>
          <w:rFonts w:ascii="Trebuchet MS" w:hAnsi="Trebuchet MS"/>
          <w:sz w:val="20"/>
          <w:szCs w:val="20"/>
        </w:rPr>
        <w:t xml:space="preserve"> </w:t>
      </w:r>
      <w:r w:rsidR="00FB3F11">
        <w:rPr>
          <w:rFonts w:ascii="Trebuchet MS" w:hAnsi="Trebuchet MS"/>
          <w:sz w:val="20"/>
          <w:szCs w:val="20"/>
        </w:rPr>
        <w:t>may</w:t>
      </w:r>
      <w:r w:rsidRPr="007C639B">
        <w:rPr>
          <w:rFonts w:ascii="Trebuchet MS" w:hAnsi="Trebuchet MS"/>
          <w:sz w:val="20"/>
          <w:szCs w:val="20"/>
        </w:rPr>
        <w:t xml:space="preserve"> include </w:t>
      </w:r>
      <w:r>
        <w:rPr>
          <w:rFonts w:ascii="Trebuchet MS" w:hAnsi="Trebuchet MS"/>
          <w:sz w:val="20"/>
          <w:szCs w:val="20"/>
        </w:rPr>
        <w:t xml:space="preserve">farmers members of </w:t>
      </w:r>
      <w:r w:rsidRPr="007C639B">
        <w:rPr>
          <w:rFonts w:ascii="Trebuchet MS" w:hAnsi="Trebuchet MS"/>
          <w:sz w:val="20"/>
          <w:szCs w:val="20"/>
        </w:rPr>
        <w:t>existing farmers ‘organizations</w:t>
      </w:r>
      <w:r>
        <w:rPr>
          <w:rFonts w:ascii="Trebuchet MS" w:hAnsi="Trebuchet MS"/>
          <w:sz w:val="20"/>
          <w:szCs w:val="20"/>
        </w:rPr>
        <w:t>;</w:t>
      </w:r>
      <w:r w:rsidRPr="007C639B">
        <w:rPr>
          <w:rFonts w:ascii="Trebuchet MS" w:hAnsi="Trebuchet MS"/>
          <w:sz w:val="20"/>
          <w:szCs w:val="20"/>
        </w:rPr>
        <w:t xml:space="preserve"> </w:t>
      </w:r>
    </w:p>
    <w:p w14:paraId="0BCDDBBC"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Methodology for obtaining the PMU agreement for scheduling a FDGs;</w:t>
      </w:r>
    </w:p>
    <w:p w14:paraId="73737823"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Internal procedures for delivering </w:t>
      </w:r>
      <w:r w:rsidR="00670D00" w:rsidRPr="00E65F82">
        <w:rPr>
          <w:rFonts w:ascii="Trebuchet MS" w:hAnsi="Trebuchet MS"/>
          <w:sz w:val="20"/>
          <w:szCs w:val="20"/>
        </w:rPr>
        <w:t>meeting</w:t>
      </w:r>
      <w:r w:rsidRPr="00E65F82">
        <w:rPr>
          <w:rFonts w:ascii="Trebuchet MS" w:hAnsi="Trebuchet MS"/>
          <w:sz w:val="20"/>
          <w:szCs w:val="20"/>
        </w:rPr>
        <w:t xml:space="preserve"> materials in due time to the facilitators;</w:t>
      </w:r>
    </w:p>
    <w:p w14:paraId="2FD4C370" w14:textId="77777777" w:rsidR="00F47ACF" w:rsidRPr="00E65F82" w:rsidRDefault="00F47ACF"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Methodology for </w:t>
      </w:r>
      <w:r w:rsidR="00813677" w:rsidRPr="00E65F82">
        <w:rPr>
          <w:rFonts w:ascii="Trebuchet MS" w:hAnsi="Trebuchet MS"/>
          <w:sz w:val="20"/>
          <w:szCs w:val="20"/>
        </w:rPr>
        <w:t xml:space="preserve">setting-up and </w:t>
      </w:r>
      <w:r w:rsidR="00BC3A39" w:rsidRPr="00E65F82">
        <w:rPr>
          <w:rFonts w:ascii="Trebuchet MS" w:hAnsi="Trebuchet MS"/>
          <w:sz w:val="20"/>
          <w:szCs w:val="20"/>
        </w:rPr>
        <w:t>running</w:t>
      </w:r>
      <w:r w:rsidRPr="00E65F82">
        <w:rPr>
          <w:rFonts w:ascii="Trebuchet MS" w:hAnsi="Trebuchet MS"/>
          <w:sz w:val="20"/>
          <w:szCs w:val="20"/>
        </w:rPr>
        <w:t xml:space="preserve"> the </w:t>
      </w:r>
      <w:r w:rsidR="004B55FB" w:rsidRPr="00E65F82">
        <w:rPr>
          <w:rFonts w:ascii="Trebuchet MS" w:hAnsi="Trebuchet MS"/>
          <w:sz w:val="20"/>
          <w:szCs w:val="20"/>
        </w:rPr>
        <w:t>training logistics</w:t>
      </w:r>
      <w:r w:rsidRPr="00E65F82">
        <w:rPr>
          <w:rFonts w:ascii="Trebuchet MS" w:hAnsi="Trebuchet MS"/>
          <w:sz w:val="20"/>
          <w:szCs w:val="20"/>
        </w:rPr>
        <w:t>;</w:t>
      </w:r>
    </w:p>
    <w:p w14:paraId="105A68BF" w14:textId="77777777" w:rsidR="008741BA" w:rsidRPr="00E65F82" w:rsidRDefault="00917355"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The assessment questionnaires for the FDGs participants</w:t>
      </w:r>
      <w:r w:rsidR="008741BA" w:rsidRPr="00E65F82">
        <w:rPr>
          <w:rFonts w:ascii="Trebuchet MS" w:hAnsi="Trebuchet MS"/>
          <w:sz w:val="20"/>
          <w:szCs w:val="20"/>
        </w:rPr>
        <w:t xml:space="preserve">; </w:t>
      </w:r>
    </w:p>
    <w:p w14:paraId="77711EAE"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Consultant check-list for validating </w:t>
      </w:r>
      <w:proofErr w:type="gramStart"/>
      <w:r w:rsidR="00ED4B94" w:rsidRPr="00E65F82">
        <w:rPr>
          <w:rFonts w:ascii="Trebuchet MS" w:hAnsi="Trebuchet MS"/>
          <w:sz w:val="20"/>
          <w:szCs w:val="20"/>
        </w:rPr>
        <w:t>a</w:t>
      </w:r>
      <w:proofErr w:type="gramEnd"/>
      <w:r w:rsidRPr="00E65F82">
        <w:rPr>
          <w:rFonts w:ascii="Trebuchet MS" w:hAnsi="Trebuchet MS"/>
          <w:sz w:val="20"/>
          <w:szCs w:val="20"/>
        </w:rPr>
        <w:t xml:space="preserve"> FDG meeting;</w:t>
      </w:r>
    </w:p>
    <w:p w14:paraId="49B2FB5C" w14:textId="77777777" w:rsidR="00B71D57" w:rsidRPr="00E65F82" w:rsidRDefault="00B71D57"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Compensation mechanism for the host farmers</w:t>
      </w:r>
      <w:r w:rsidR="00917355" w:rsidRPr="00E65F82">
        <w:rPr>
          <w:rFonts w:ascii="Trebuchet MS" w:hAnsi="Trebuchet MS"/>
          <w:sz w:val="20"/>
          <w:szCs w:val="20"/>
        </w:rPr>
        <w:t xml:space="preserve"> (and reimbursement for the Consultant)</w:t>
      </w:r>
      <w:r w:rsidRPr="00E65F82">
        <w:rPr>
          <w:rFonts w:ascii="Trebuchet MS" w:hAnsi="Trebuchet MS"/>
          <w:sz w:val="20"/>
          <w:szCs w:val="20"/>
        </w:rPr>
        <w:t>;</w:t>
      </w:r>
    </w:p>
    <w:p w14:paraId="7261E5E4" w14:textId="77777777" w:rsidR="00E83BC1" w:rsidRPr="00E65F82" w:rsidRDefault="00E83BC1" w:rsidP="00DD5C00">
      <w:pPr>
        <w:pStyle w:val="ListParagraph"/>
        <w:numPr>
          <w:ilvl w:val="0"/>
          <w:numId w:val="36"/>
        </w:numPr>
        <w:jc w:val="both"/>
        <w:rPr>
          <w:rFonts w:ascii="Trebuchet MS" w:hAnsi="Trebuchet MS"/>
          <w:sz w:val="20"/>
          <w:szCs w:val="20"/>
        </w:rPr>
      </w:pPr>
      <w:r>
        <w:rPr>
          <w:rFonts w:ascii="Trebuchet MS" w:hAnsi="Trebuchet MS"/>
          <w:sz w:val="20"/>
          <w:szCs w:val="20"/>
        </w:rPr>
        <w:t>A guide for facilitators</w:t>
      </w:r>
      <w:r w:rsidR="00FB3F11">
        <w:rPr>
          <w:rFonts w:ascii="Trebuchet MS" w:hAnsi="Trebuchet MS"/>
          <w:sz w:val="20"/>
          <w:szCs w:val="20"/>
        </w:rPr>
        <w:t xml:space="preserve"> on their responsibilities and best practices on organizing and conducting the meetings and their proper documentation and reporting</w:t>
      </w:r>
      <w:r>
        <w:rPr>
          <w:rFonts w:ascii="Trebuchet MS" w:hAnsi="Trebuchet MS"/>
          <w:sz w:val="20"/>
          <w:szCs w:val="20"/>
        </w:rPr>
        <w:t>;</w:t>
      </w:r>
    </w:p>
    <w:p w14:paraId="30BD4421" w14:textId="77777777" w:rsidR="005D6A3F" w:rsidRPr="00E65F82" w:rsidRDefault="005D6A3F"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Procedure for GDPR</w:t>
      </w:r>
      <w:r w:rsidR="00200EC8" w:rsidRPr="00E65F82">
        <w:rPr>
          <w:rFonts w:ascii="Trebuchet MS" w:hAnsi="Trebuchet MS"/>
          <w:sz w:val="20"/>
          <w:szCs w:val="20"/>
        </w:rPr>
        <w:t>, including farmers agreement for their data to be shared with other institutions and processed for the elaboration of publications, studies and reports</w:t>
      </w:r>
      <w:r w:rsidR="00AD456C" w:rsidRPr="00E65F82">
        <w:rPr>
          <w:rFonts w:ascii="Trebuchet MS" w:hAnsi="Trebuchet MS"/>
          <w:sz w:val="20"/>
          <w:szCs w:val="20"/>
        </w:rPr>
        <w:t>;</w:t>
      </w:r>
      <w:r w:rsidRPr="00E65F82">
        <w:rPr>
          <w:rFonts w:ascii="Trebuchet MS" w:hAnsi="Trebuchet MS"/>
          <w:sz w:val="20"/>
          <w:szCs w:val="20"/>
        </w:rPr>
        <w:t xml:space="preserve"> </w:t>
      </w:r>
    </w:p>
    <w:p w14:paraId="67EB79D5" w14:textId="77777777" w:rsidR="00200EC8" w:rsidRPr="00E65F82" w:rsidRDefault="00200EC8" w:rsidP="00DD5C00">
      <w:pPr>
        <w:pStyle w:val="ListParagraph"/>
        <w:numPr>
          <w:ilvl w:val="0"/>
          <w:numId w:val="36"/>
        </w:numPr>
        <w:jc w:val="both"/>
        <w:rPr>
          <w:rFonts w:ascii="Trebuchet MS" w:hAnsi="Trebuchet MS"/>
          <w:sz w:val="20"/>
          <w:szCs w:val="20"/>
        </w:rPr>
      </w:pPr>
      <w:r w:rsidRPr="0056173D">
        <w:rPr>
          <w:rFonts w:ascii="Trebuchet MS" w:hAnsi="Trebuchet MS"/>
          <w:sz w:val="20"/>
          <w:szCs w:val="20"/>
        </w:rPr>
        <w:t>Advisory Hub logistics and procedures to ensure a direct phone line and an email address, for the farmers, officials and other interest parties to ask information / raise questions on the KTNs activities, particularly on technical aspects included in the training material</w:t>
      </w:r>
      <w:r w:rsidRPr="00DD5C00">
        <w:rPr>
          <w:rFonts w:ascii="Trebuchet MS" w:hAnsi="Trebuchet MS"/>
          <w:sz w:val="20"/>
          <w:szCs w:val="20"/>
        </w:rPr>
        <w:t xml:space="preserve">s; </w:t>
      </w:r>
    </w:p>
    <w:p w14:paraId="4FADC408" w14:textId="77777777" w:rsidR="005D6A3F" w:rsidRPr="00E65F82" w:rsidRDefault="005D6A3F"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Methodology for organizing and reporting workshops and conferences;</w:t>
      </w:r>
    </w:p>
    <w:p w14:paraId="58465713" w14:textId="77777777" w:rsidR="00813677" w:rsidRPr="00E65F82" w:rsidRDefault="00813677"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The methodology for information dissemination through farmers` organizations;</w:t>
      </w:r>
    </w:p>
    <w:p w14:paraId="1D874A86" w14:textId="77777777" w:rsidR="00255D27" w:rsidRPr="00E65F82" w:rsidRDefault="00255D27"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An annual indicative planning for delivering trainings, workshops and conference;</w:t>
      </w:r>
    </w:p>
    <w:p w14:paraId="6A42A941" w14:textId="77777777" w:rsidR="00BD3A25" w:rsidRPr="00E65F82" w:rsidRDefault="005644BF"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Monitoring procedure for </w:t>
      </w:r>
      <w:r w:rsidR="00917355" w:rsidRPr="00E65F82">
        <w:rPr>
          <w:rFonts w:ascii="Trebuchet MS" w:hAnsi="Trebuchet MS"/>
          <w:sz w:val="20"/>
          <w:szCs w:val="20"/>
        </w:rPr>
        <w:t>attaining</w:t>
      </w:r>
      <w:r w:rsidRPr="00E65F82">
        <w:rPr>
          <w:rFonts w:ascii="Trebuchet MS" w:hAnsi="Trebuchet MS"/>
          <w:sz w:val="20"/>
          <w:szCs w:val="20"/>
        </w:rPr>
        <w:t xml:space="preserve"> </w:t>
      </w:r>
      <w:r w:rsidR="002C2A44" w:rsidRPr="00E65F82">
        <w:rPr>
          <w:rFonts w:ascii="Trebuchet MS" w:hAnsi="Trebuchet MS"/>
          <w:sz w:val="20"/>
          <w:szCs w:val="20"/>
        </w:rPr>
        <w:t>Contract performance</w:t>
      </w:r>
      <w:r w:rsidRPr="00E65F82">
        <w:rPr>
          <w:rFonts w:ascii="Trebuchet MS" w:hAnsi="Trebuchet MS"/>
          <w:sz w:val="20"/>
          <w:szCs w:val="20"/>
        </w:rPr>
        <w:t xml:space="preserve"> indicators</w:t>
      </w:r>
      <w:r w:rsidR="00A234D5">
        <w:rPr>
          <w:rFonts w:ascii="Trebuchet MS" w:hAnsi="Trebuchet MS"/>
          <w:sz w:val="20"/>
          <w:szCs w:val="20"/>
        </w:rPr>
        <w:t>;</w:t>
      </w:r>
    </w:p>
    <w:p w14:paraId="1A6413C2" w14:textId="77777777" w:rsidR="008741BA" w:rsidRPr="00E65F82" w:rsidRDefault="008741BA" w:rsidP="00DD5C00">
      <w:pPr>
        <w:pStyle w:val="ListParagraph"/>
        <w:numPr>
          <w:ilvl w:val="0"/>
          <w:numId w:val="36"/>
        </w:numPr>
        <w:jc w:val="both"/>
        <w:rPr>
          <w:rFonts w:ascii="Trebuchet MS" w:hAnsi="Trebuchet MS"/>
          <w:sz w:val="20"/>
          <w:szCs w:val="20"/>
        </w:rPr>
      </w:pPr>
      <w:r w:rsidRPr="00E65F82">
        <w:rPr>
          <w:rFonts w:ascii="Trebuchet MS" w:hAnsi="Trebuchet MS"/>
          <w:sz w:val="20"/>
          <w:szCs w:val="20"/>
        </w:rPr>
        <w:t xml:space="preserve">Delivery of a </w:t>
      </w:r>
      <w:r w:rsidR="00917355" w:rsidRPr="00E65F82">
        <w:rPr>
          <w:rFonts w:ascii="Trebuchet MS" w:hAnsi="Trebuchet MS"/>
          <w:sz w:val="20"/>
          <w:szCs w:val="20"/>
        </w:rPr>
        <w:t>workshop</w:t>
      </w:r>
      <w:r w:rsidRPr="00E65F82">
        <w:rPr>
          <w:rFonts w:ascii="Trebuchet MS" w:hAnsi="Trebuchet MS"/>
          <w:sz w:val="20"/>
          <w:szCs w:val="20"/>
        </w:rPr>
        <w:t xml:space="preserve"> (for the Consultant staff and with the participation of the PMU representatives) with a thematic oriented towards fine-tuning the implementation procedures</w:t>
      </w:r>
      <w:r w:rsidR="0007297E" w:rsidRPr="00E65F82">
        <w:rPr>
          <w:rFonts w:ascii="Trebuchet MS" w:hAnsi="Trebuchet MS"/>
          <w:sz w:val="20"/>
          <w:szCs w:val="20"/>
        </w:rPr>
        <w:t xml:space="preserve"> / work flow as above requested</w:t>
      </w:r>
      <w:r w:rsidR="00917355" w:rsidRPr="00E65F82">
        <w:rPr>
          <w:rFonts w:ascii="Trebuchet MS" w:hAnsi="Trebuchet MS"/>
          <w:sz w:val="20"/>
          <w:szCs w:val="20"/>
        </w:rPr>
        <w:t xml:space="preserve"> and for the </w:t>
      </w:r>
      <w:r w:rsidR="00F55EE8" w:rsidRPr="00E65F82">
        <w:rPr>
          <w:rFonts w:ascii="Trebuchet MS" w:hAnsi="Trebuchet MS"/>
          <w:sz w:val="20"/>
          <w:szCs w:val="20"/>
        </w:rPr>
        <w:t xml:space="preserve">formal </w:t>
      </w:r>
      <w:r w:rsidR="00917355" w:rsidRPr="00E65F82">
        <w:rPr>
          <w:rFonts w:ascii="Trebuchet MS" w:hAnsi="Trebuchet MS"/>
          <w:sz w:val="20"/>
          <w:szCs w:val="20"/>
        </w:rPr>
        <w:t xml:space="preserve">kick-off </w:t>
      </w:r>
      <w:r w:rsidR="0007297E" w:rsidRPr="00E65F82">
        <w:rPr>
          <w:rFonts w:ascii="Trebuchet MS" w:hAnsi="Trebuchet MS"/>
          <w:sz w:val="20"/>
          <w:szCs w:val="20"/>
        </w:rPr>
        <w:t xml:space="preserve">for </w:t>
      </w:r>
      <w:r w:rsidR="00917355" w:rsidRPr="00E65F82">
        <w:rPr>
          <w:rFonts w:ascii="Trebuchet MS" w:hAnsi="Trebuchet MS"/>
          <w:sz w:val="20"/>
          <w:szCs w:val="20"/>
        </w:rPr>
        <w:t>FDGs meetings</w:t>
      </w:r>
      <w:r w:rsidRPr="00E65F82">
        <w:rPr>
          <w:rFonts w:ascii="Trebuchet MS" w:hAnsi="Trebuchet MS"/>
          <w:sz w:val="20"/>
          <w:szCs w:val="20"/>
        </w:rPr>
        <w:t>.</w:t>
      </w:r>
      <w:r w:rsidR="00F35834">
        <w:rPr>
          <w:rFonts w:ascii="Trebuchet MS" w:hAnsi="Trebuchet MS"/>
          <w:sz w:val="20"/>
          <w:szCs w:val="20"/>
        </w:rPr>
        <w:t xml:space="preserve"> The meeting logistics and </w:t>
      </w:r>
      <w:r w:rsidR="008C1194">
        <w:rPr>
          <w:rFonts w:ascii="Trebuchet MS" w:hAnsi="Trebuchet MS"/>
          <w:sz w:val="20"/>
          <w:szCs w:val="20"/>
        </w:rPr>
        <w:t>a</w:t>
      </w:r>
      <w:r w:rsidR="00F35834">
        <w:rPr>
          <w:rFonts w:ascii="Trebuchet MS" w:hAnsi="Trebuchet MS"/>
          <w:sz w:val="20"/>
          <w:szCs w:val="20"/>
        </w:rPr>
        <w:t>genda shall be approved by the PMU.</w:t>
      </w:r>
    </w:p>
    <w:bookmarkEnd w:id="4"/>
    <w:p w14:paraId="0C56B798" w14:textId="77777777" w:rsidR="008741BA" w:rsidRPr="007C639B" w:rsidRDefault="008741BA" w:rsidP="0056173D">
      <w:pPr>
        <w:pStyle w:val="ListParagraph"/>
        <w:jc w:val="both"/>
        <w:rPr>
          <w:rFonts w:ascii="Trebuchet MS" w:hAnsi="Trebuchet MS"/>
          <w:sz w:val="20"/>
          <w:szCs w:val="20"/>
        </w:rPr>
      </w:pPr>
    </w:p>
    <w:p w14:paraId="75CE0BF2" w14:textId="77777777" w:rsidR="00BC3A39" w:rsidRPr="00DD5C00" w:rsidRDefault="008741BA" w:rsidP="008741BA">
      <w:pPr>
        <w:jc w:val="both"/>
        <w:rPr>
          <w:rFonts w:ascii="Trebuchet MS" w:hAnsi="Trebuchet MS"/>
          <w:sz w:val="20"/>
          <w:szCs w:val="20"/>
        </w:rPr>
      </w:pPr>
      <w:r w:rsidRPr="0056173D">
        <w:rPr>
          <w:rFonts w:ascii="Trebuchet MS" w:hAnsi="Trebuchet MS"/>
          <w:sz w:val="20"/>
          <w:szCs w:val="20"/>
        </w:rPr>
        <w:t>Based on the above deliveries, as accepted by the Reception Committee, the PMU will be able to notify the</w:t>
      </w:r>
      <w:r w:rsidRPr="00DD5C00">
        <w:t xml:space="preserve"> </w:t>
      </w:r>
      <w:r w:rsidRPr="0056173D">
        <w:rPr>
          <w:rFonts w:ascii="Trebuchet MS" w:hAnsi="Trebuchet MS"/>
          <w:sz w:val="20"/>
          <w:szCs w:val="20"/>
        </w:rPr>
        <w:t>Consultant for initiating the implementation of the</w:t>
      </w:r>
      <w:r w:rsidRPr="00DD5C00">
        <w:t xml:space="preserve"> </w:t>
      </w:r>
      <w:r w:rsidRPr="0056173D">
        <w:rPr>
          <w:rFonts w:ascii="Trebuchet MS" w:hAnsi="Trebuchet MS"/>
          <w:b/>
          <w:i/>
          <w:sz w:val="20"/>
          <w:szCs w:val="20"/>
        </w:rPr>
        <w:t>Phase 2</w:t>
      </w:r>
      <w:r w:rsidR="00AD456C" w:rsidRPr="00DD5C00">
        <w:t>:</w:t>
      </w:r>
    </w:p>
    <w:p w14:paraId="7CAD38EC" w14:textId="77777777" w:rsidR="00BC3A39" w:rsidRPr="00DD5C00" w:rsidRDefault="007004F8" w:rsidP="00E65F82">
      <w:pPr>
        <w:pStyle w:val="ListParagraph"/>
        <w:numPr>
          <w:ilvl w:val="0"/>
          <w:numId w:val="32"/>
        </w:numPr>
        <w:jc w:val="both"/>
        <w:rPr>
          <w:rFonts w:ascii="Trebuchet MS" w:hAnsi="Trebuchet MS"/>
          <w:sz w:val="20"/>
          <w:szCs w:val="20"/>
        </w:rPr>
      </w:pPr>
      <w:r w:rsidRPr="0056173D">
        <w:rPr>
          <w:rFonts w:ascii="Trebuchet MS" w:hAnsi="Trebuchet MS"/>
          <w:i/>
          <w:sz w:val="20"/>
          <w:szCs w:val="20"/>
        </w:rPr>
        <w:t>D</w:t>
      </w:r>
      <w:r w:rsidR="008741BA" w:rsidRPr="0056173D">
        <w:rPr>
          <w:rFonts w:ascii="Trebuchet MS" w:hAnsi="Trebuchet MS"/>
          <w:i/>
          <w:sz w:val="20"/>
          <w:szCs w:val="20"/>
        </w:rPr>
        <w:t>elivering trainings</w:t>
      </w:r>
      <w:r w:rsidRPr="0056173D">
        <w:rPr>
          <w:rFonts w:ascii="Trebuchet MS" w:hAnsi="Trebuchet MS"/>
          <w:i/>
          <w:sz w:val="20"/>
          <w:szCs w:val="20"/>
        </w:rPr>
        <w:t>;</w:t>
      </w:r>
    </w:p>
    <w:p w14:paraId="1C6DB93C" w14:textId="77777777" w:rsidR="008741BA" w:rsidRPr="00DD5C00" w:rsidRDefault="007004F8" w:rsidP="00E65F82">
      <w:pPr>
        <w:pStyle w:val="ListParagraph"/>
        <w:numPr>
          <w:ilvl w:val="0"/>
          <w:numId w:val="32"/>
        </w:numPr>
        <w:jc w:val="both"/>
        <w:rPr>
          <w:rFonts w:ascii="Trebuchet MS" w:hAnsi="Trebuchet MS"/>
          <w:i/>
          <w:sz w:val="20"/>
          <w:szCs w:val="20"/>
        </w:rPr>
      </w:pPr>
      <w:r w:rsidRPr="00DD5C00">
        <w:rPr>
          <w:rFonts w:ascii="Trebuchet MS" w:hAnsi="Trebuchet MS"/>
          <w:i/>
          <w:sz w:val="20"/>
          <w:szCs w:val="20"/>
        </w:rPr>
        <w:t>W</w:t>
      </w:r>
      <w:r w:rsidR="008741BA" w:rsidRPr="00DD5C00">
        <w:rPr>
          <w:rFonts w:ascii="Trebuchet MS" w:hAnsi="Trebuchet MS"/>
          <w:i/>
          <w:sz w:val="20"/>
          <w:szCs w:val="20"/>
        </w:rPr>
        <w:t>orkshops</w:t>
      </w:r>
      <w:r w:rsidR="00813677" w:rsidRPr="00DD5C00">
        <w:rPr>
          <w:rFonts w:ascii="Trebuchet MS" w:hAnsi="Trebuchet MS"/>
          <w:i/>
          <w:sz w:val="20"/>
          <w:szCs w:val="20"/>
        </w:rPr>
        <w:t xml:space="preserve">, </w:t>
      </w:r>
      <w:r w:rsidR="008741BA" w:rsidRPr="00DD5C00">
        <w:rPr>
          <w:rFonts w:ascii="Trebuchet MS" w:hAnsi="Trebuchet MS"/>
          <w:i/>
          <w:sz w:val="20"/>
          <w:szCs w:val="20"/>
        </w:rPr>
        <w:t>conferences</w:t>
      </w:r>
      <w:r w:rsidR="00FD747F" w:rsidRPr="00DD5C00">
        <w:rPr>
          <w:rFonts w:ascii="Trebuchet MS" w:hAnsi="Trebuchet MS"/>
          <w:i/>
          <w:sz w:val="20"/>
          <w:szCs w:val="20"/>
        </w:rPr>
        <w:t xml:space="preserve"> </w:t>
      </w:r>
      <w:r w:rsidR="00813677" w:rsidRPr="00DD5C00">
        <w:rPr>
          <w:rFonts w:ascii="Trebuchet MS" w:hAnsi="Trebuchet MS"/>
          <w:i/>
          <w:sz w:val="20"/>
          <w:szCs w:val="20"/>
        </w:rPr>
        <w:t>and other events, such as</w:t>
      </w:r>
      <w:r w:rsidR="004C4DB5" w:rsidRPr="00DD5C00">
        <w:rPr>
          <w:rFonts w:ascii="Trebuchet MS" w:hAnsi="Trebuchet MS"/>
          <w:i/>
          <w:sz w:val="20"/>
          <w:szCs w:val="20"/>
        </w:rPr>
        <w:t xml:space="preserve"> </w:t>
      </w:r>
      <w:r w:rsidRPr="00DD5C00">
        <w:rPr>
          <w:rFonts w:ascii="Trebuchet MS" w:hAnsi="Trebuchet MS"/>
          <w:i/>
          <w:sz w:val="20"/>
          <w:szCs w:val="20"/>
        </w:rPr>
        <w:t>field-</w:t>
      </w:r>
      <w:r w:rsidR="004C4DB5" w:rsidRPr="00DD5C00">
        <w:rPr>
          <w:rFonts w:ascii="Trebuchet MS" w:hAnsi="Trebuchet MS"/>
          <w:i/>
          <w:sz w:val="20"/>
          <w:szCs w:val="20"/>
        </w:rPr>
        <w:t xml:space="preserve">visits to </w:t>
      </w:r>
      <w:r w:rsidRPr="00DD5C00">
        <w:rPr>
          <w:rFonts w:ascii="Trebuchet MS" w:hAnsi="Trebuchet MS"/>
          <w:i/>
          <w:sz w:val="20"/>
          <w:szCs w:val="20"/>
        </w:rPr>
        <w:t xml:space="preserve">demonstration </w:t>
      </w:r>
      <w:r w:rsidR="004C4DB5" w:rsidRPr="00DD5C00">
        <w:rPr>
          <w:rFonts w:ascii="Trebuchet MS" w:hAnsi="Trebuchet MS"/>
          <w:i/>
          <w:sz w:val="20"/>
          <w:szCs w:val="20"/>
        </w:rPr>
        <w:t>farms and</w:t>
      </w:r>
      <w:r w:rsidRPr="00DD5C00">
        <w:rPr>
          <w:rFonts w:ascii="Trebuchet MS" w:hAnsi="Trebuchet MS"/>
          <w:i/>
          <w:sz w:val="20"/>
          <w:szCs w:val="20"/>
        </w:rPr>
        <w:t xml:space="preserve"> participation at</w:t>
      </w:r>
      <w:r w:rsidR="004C4DB5" w:rsidRPr="00DD5C00">
        <w:rPr>
          <w:rFonts w:ascii="Trebuchet MS" w:hAnsi="Trebuchet MS"/>
          <w:i/>
          <w:sz w:val="20"/>
          <w:szCs w:val="20"/>
        </w:rPr>
        <w:t xml:space="preserve"> exhibitions</w:t>
      </w:r>
      <w:r w:rsidRPr="00DD5C00">
        <w:rPr>
          <w:rFonts w:ascii="Trebuchet MS" w:hAnsi="Trebuchet MS"/>
          <w:i/>
          <w:sz w:val="20"/>
          <w:szCs w:val="20"/>
        </w:rPr>
        <w:t xml:space="preserve"> / fairs</w:t>
      </w:r>
      <w:r w:rsidR="004C4DB5" w:rsidRPr="00DD5C00">
        <w:rPr>
          <w:rFonts w:ascii="Trebuchet MS" w:hAnsi="Trebuchet MS"/>
          <w:i/>
          <w:sz w:val="20"/>
          <w:szCs w:val="20"/>
        </w:rPr>
        <w:t xml:space="preserve"> for</w:t>
      </w:r>
      <w:r w:rsidRPr="00DD5C00">
        <w:rPr>
          <w:rFonts w:ascii="Trebuchet MS" w:hAnsi="Trebuchet MS"/>
          <w:i/>
          <w:sz w:val="20"/>
          <w:szCs w:val="20"/>
        </w:rPr>
        <w:t xml:space="preserve"> knowledge sharing / promotion of best practices</w:t>
      </w:r>
      <w:r w:rsidR="008741BA" w:rsidRPr="00DD5C00">
        <w:rPr>
          <w:rFonts w:ascii="Trebuchet MS" w:hAnsi="Trebuchet MS"/>
          <w:i/>
          <w:sz w:val="20"/>
          <w:szCs w:val="20"/>
        </w:rPr>
        <w:t>.</w:t>
      </w:r>
    </w:p>
    <w:p w14:paraId="3868043F" w14:textId="77777777" w:rsidR="008741BA" w:rsidRPr="007C639B" w:rsidRDefault="008741BA" w:rsidP="008741BA">
      <w:pPr>
        <w:jc w:val="both"/>
        <w:rPr>
          <w:rFonts w:ascii="Trebuchet MS" w:hAnsi="Trebuchet MS"/>
          <w:sz w:val="20"/>
          <w:szCs w:val="20"/>
        </w:rPr>
      </w:pPr>
    </w:p>
    <w:p w14:paraId="0977A960" w14:textId="77777777" w:rsidR="008741BA" w:rsidRPr="0056173D" w:rsidRDefault="008741BA" w:rsidP="008741BA">
      <w:pPr>
        <w:jc w:val="both"/>
        <w:rPr>
          <w:rFonts w:ascii="Trebuchet MS" w:hAnsi="Trebuchet MS" w:cstheme="minorHAnsi"/>
          <w:sz w:val="20"/>
          <w:szCs w:val="20"/>
        </w:rPr>
      </w:pPr>
      <w:r w:rsidRPr="0056173D">
        <w:rPr>
          <w:rFonts w:ascii="Trebuchet MS" w:hAnsi="Trebuchet MS" w:cstheme="minorHAnsi"/>
          <w:sz w:val="20"/>
          <w:szCs w:val="20"/>
        </w:rPr>
        <w:lastRenderedPageBreak/>
        <w:t>In case the Consultant is not receiving acceptance for the Phase 1, the Contract shall be terminated.</w:t>
      </w:r>
    </w:p>
    <w:bookmarkEnd w:id="5"/>
    <w:p w14:paraId="4EA97C19" w14:textId="78A801FD" w:rsidR="00813677" w:rsidRDefault="00813677" w:rsidP="008741BA">
      <w:pPr>
        <w:jc w:val="both"/>
        <w:rPr>
          <w:rFonts w:ascii="Trebuchet MS" w:hAnsi="Trebuchet MS"/>
          <w:sz w:val="20"/>
          <w:szCs w:val="20"/>
        </w:rPr>
      </w:pPr>
    </w:p>
    <w:p w14:paraId="6061514D" w14:textId="1078E3B2" w:rsidR="000C230C" w:rsidRDefault="000C230C" w:rsidP="008741BA">
      <w:pPr>
        <w:jc w:val="both"/>
        <w:rPr>
          <w:rFonts w:ascii="Trebuchet MS" w:hAnsi="Trebuchet MS"/>
          <w:sz w:val="20"/>
          <w:szCs w:val="20"/>
        </w:rPr>
      </w:pPr>
    </w:p>
    <w:p w14:paraId="08C3ECA6" w14:textId="77777777" w:rsidR="000C230C" w:rsidRPr="007C639B" w:rsidRDefault="000C230C" w:rsidP="008741BA">
      <w:pPr>
        <w:jc w:val="both"/>
        <w:rPr>
          <w:rFonts w:ascii="Trebuchet MS" w:hAnsi="Trebuchet MS"/>
          <w:sz w:val="20"/>
          <w:szCs w:val="20"/>
        </w:rPr>
      </w:pPr>
    </w:p>
    <w:p w14:paraId="570ABC13" w14:textId="77777777" w:rsidR="000D7636" w:rsidRPr="007C639B" w:rsidRDefault="000D7636" w:rsidP="000D7636">
      <w:pPr>
        <w:jc w:val="both"/>
        <w:rPr>
          <w:rFonts w:ascii="Trebuchet MS" w:hAnsi="Trebuchet MS"/>
          <w:b/>
          <w:i/>
          <w:sz w:val="20"/>
          <w:szCs w:val="20"/>
        </w:rPr>
      </w:pPr>
      <w:r w:rsidRPr="007C639B">
        <w:rPr>
          <w:b/>
        </w:rPr>
        <w:t>Phase 2 – Implementation</w:t>
      </w:r>
    </w:p>
    <w:p w14:paraId="51DDFB72" w14:textId="77777777" w:rsidR="000D7636" w:rsidRPr="007C639B" w:rsidRDefault="000D7636" w:rsidP="000D7636">
      <w:pPr>
        <w:jc w:val="both"/>
        <w:rPr>
          <w:rFonts w:ascii="Trebuchet MS" w:hAnsi="Trebuchet MS"/>
          <w:sz w:val="20"/>
          <w:szCs w:val="20"/>
        </w:rPr>
      </w:pPr>
    </w:p>
    <w:p w14:paraId="4C041663" w14:textId="77777777" w:rsidR="000D7636" w:rsidRPr="007C639B" w:rsidRDefault="000D7636" w:rsidP="000D7636">
      <w:pPr>
        <w:jc w:val="both"/>
        <w:rPr>
          <w:rFonts w:ascii="Trebuchet MS" w:hAnsi="Trebuchet MS"/>
          <w:sz w:val="20"/>
          <w:szCs w:val="20"/>
          <w:lang w:val="en-GB"/>
        </w:rPr>
      </w:pPr>
      <w:r w:rsidRPr="007C639B">
        <w:rPr>
          <w:rFonts w:ascii="Trebuchet MS" w:hAnsi="Trebuchet MS"/>
          <w:sz w:val="20"/>
          <w:szCs w:val="20"/>
          <w:lang w:val="en-GB"/>
        </w:rPr>
        <w:t>Phase 2</w:t>
      </w:r>
      <w:r w:rsidR="002B5F82" w:rsidRPr="007C639B">
        <w:rPr>
          <w:rFonts w:ascii="Trebuchet MS" w:hAnsi="Trebuchet MS"/>
          <w:sz w:val="20"/>
          <w:szCs w:val="20"/>
          <w:lang w:val="en-GB"/>
        </w:rPr>
        <w:t xml:space="preserve"> will include, at least,</w:t>
      </w:r>
      <w:r w:rsidRPr="007C639B">
        <w:rPr>
          <w:rFonts w:ascii="Trebuchet MS" w:hAnsi="Trebuchet MS"/>
          <w:sz w:val="20"/>
          <w:szCs w:val="20"/>
          <w:lang w:val="en-GB"/>
        </w:rPr>
        <w:t xml:space="preserve"> </w:t>
      </w:r>
      <w:r w:rsidR="002B5F82" w:rsidRPr="007C639B">
        <w:rPr>
          <w:rFonts w:ascii="Trebuchet MS" w:hAnsi="Trebuchet MS"/>
          <w:sz w:val="20"/>
          <w:szCs w:val="20"/>
          <w:lang w:val="en-GB"/>
        </w:rPr>
        <w:t>t</w:t>
      </w:r>
      <w:r w:rsidRPr="007C639B">
        <w:rPr>
          <w:rFonts w:ascii="Trebuchet MS" w:hAnsi="Trebuchet MS"/>
          <w:sz w:val="20"/>
          <w:szCs w:val="20"/>
          <w:lang w:val="en-GB"/>
        </w:rPr>
        <w:t>he following activities:</w:t>
      </w:r>
    </w:p>
    <w:p w14:paraId="53DBA2DD" w14:textId="77777777" w:rsidR="00504C99" w:rsidRPr="007C639B" w:rsidRDefault="00504C99" w:rsidP="000D7636">
      <w:pPr>
        <w:jc w:val="both"/>
        <w:rPr>
          <w:rFonts w:ascii="Trebuchet MS" w:hAnsi="Trebuchet MS"/>
          <w:sz w:val="20"/>
          <w:szCs w:val="20"/>
          <w:lang w:val="en-GB"/>
        </w:rPr>
      </w:pPr>
    </w:p>
    <w:p w14:paraId="2C03DC64" w14:textId="77777777" w:rsidR="00934607" w:rsidRPr="00934607" w:rsidRDefault="00FB1DF1" w:rsidP="00372000">
      <w:pPr>
        <w:pStyle w:val="ListParagraph"/>
        <w:numPr>
          <w:ilvl w:val="0"/>
          <w:numId w:val="24"/>
        </w:numPr>
        <w:tabs>
          <w:tab w:val="left" w:pos="284"/>
          <w:tab w:val="left" w:pos="567"/>
        </w:tabs>
        <w:ind w:left="284" w:firstLine="0"/>
        <w:jc w:val="both"/>
        <w:rPr>
          <w:rFonts w:ascii="Trebuchet MS" w:hAnsi="Trebuchet MS"/>
          <w:sz w:val="20"/>
          <w:szCs w:val="20"/>
        </w:rPr>
      </w:pPr>
      <w:r w:rsidRPr="00DD5C00">
        <w:rPr>
          <w:rFonts w:ascii="Trebuchet MS" w:hAnsi="Trebuchet MS"/>
          <w:b/>
          <w:sz w:val="20"/>
          <w:szCs w:val="20"/>
        </w:rPr>
        <w:t xml:space="preserve">Setting-up and running an </w:t>
      </w:r>
      <w:r w:rsidR="00504C99" w:rsidRPr="00DD5C00">
        <w:rPr>
          <w:rFonts w:ascii="Trebuchet MS" w:hAnsi="Trebuchet MS"/>
          <w:b/>
          <w:sz w:val="20"/>
          <w:szCs w:val="20"/>
        </w:rPr>
        <w:t>Advisory Hub</w:t>
      </w:r>
      <w:r w:rsidR="001F639F" w:rsidRPr="007C639B">
        <w:rPr>
          <w:rFonts w:ascii="Trebuchet MS" w:hAnsi="Trebuchet MS"/>
          <w:sz w:val="20"/>
          <w:szCs w:val="20"/>
          <w:lang w:val="en-GB"/>
        </w:rPr>
        <w:t>. Shal</w:t>
      </w:r>
      <w:r w:rsidR="004B55FB" w:rsidRPr="007C639B">
        <w:rPr>
          <w:rFonts w:ascii="Trebuchet MS" w:hAnsi="Trebuchet MS"/>
          <w:sz w:val="20"/>
          <w:szCs w:val="20"/>
          <w:lang w:val="en-GB"/>
        </w:rPr>
        <w:t xml:space="preserve">l </w:t>
      </w:r>
      <w:r w:rsidR="00813677" w:rsidRPr="007C639B">
        <w:rPr>
          <w:rFonts w:ascii="Trebuchet MS" w:hAnsi="Trebuchet MS"/>
          <w:sz w:val="20"/>
          <w:szCs w:val="20"/>
          <w:lang w:val="en-GB"/>
        </w:rPr>
        <w:t>provide</w:t>
      </w:r>
      <w:r w:rsidR="00934607">
        <w:rPr>
          <w:rFonts w:ascii="Trebuchet MS" w:hAnsi="Trebuchet MS"/>
          <w:sz w:val="20"/>
          <w:szCs w:val="20"/>
          <w:lang w:val="en-GB"/>
        </w:rPr>
        <w:t>:</w:t>
      </w:r>
      <w:r w:rsidR="00813677" w:rsidRPr="007C639B">
        <w:rPr>
          <w:rFonts w:ascii="Trebuchet MS" w:hAnsi="Trebuchet MS"/>
          <w:sz w:val="20"/>
          <w:szCs w:val="20"/>
          <w:lang w:val="en-GB"/>
        </w:rPr>
        <w:t xml:space="preserve"> </w:t>
      </w:r>
    </w:p>
    <w:p w14:paraId="2B2AB595" w14:textId="77777777" w:rsidR="00934607" w:rsidRDefault="00934607" w:rsidP="00DD5C00">
      <w:pPr>
        <w:pStyle w:val="ListParagraph"/>
        <w:numPr>
          <w:ilvl w:val="0"/>
          <w:numId w:val="19"/>
        </w:numPr>
        <w:tabs>
          <w:tab w:val="left" w:pos="284"/>
          <w:tab w:val="left" w:pos="567"/>
        </w:tabs>
        <w:ind w:left="0" w:firstLine="360"/>
        <w:jc w:val="both"/>
        <w:rPr>
          <w:rFonts w:ascii="Trebuchet MS" w:hAnsi="Trebuchet MS"/>
          <w:sz w:val="20"/>
          <w:szCs w:val="20"/>
        </w:rPr>
      </w:pPr>
      <w:r>
        <w:rPr>
          <w:rFonts w:ascii="Trebuchet MS" w:hAnsi="Trebuchet MS"/>
          <w:sz w:val="20"/>
          <w:szCs w:val="20"/>
          <w:lang w:val="en-GB"/>
        </w:rPr>
        <w:t>A</w:t>
      </w:r>
      <w:r w:rsidR="00255D27" w:rsidRPr="007C639B">
        <w:rPr>
          <w:rFonts w:ascii="Trebuchet MS" w:hAnsi="Trebuchet MS"/>
          <w:sz w:val="20"/>
          <w:szCs w:val="20"/>
          <w:lang w:val="en-GB"/>
        </w:rPr>
        <w:t xml:space="preserve">) </w:t>
      </w:r>
      <w:r w:rsidR="003D428F">
        <w:rPr>
          <w:rFonts w:ascii="Trebuchet MS" w:hAnsi="Trebuchet MS"/>
          <w:sz w:val="20"/>
          <w:szCs w:val="20"/>
          <w:lang w:val="en-GB"/>
        </w:rPr>
        <w:t>A</w:t>
      </w:r>
      <w:r w:rsidR="00A16967" w:rsidRPr="007C639B">
        <w:rPr>
          <w:rFonts w:ascii="Trebuchet MS" w:hAnsi="Trebuchet MS"/>
          <w:sz w:val="20"/>
          <w:szCs w:val="20"/>
          <w:lang w:val="en-GB"/>
        </w:rPr>
        <w:t xml:space="preserve">ll needed administrative and </w:t>
      </w:r>
      <w:r w:rsidR="00813677" w:rsidRPr="007C639B">
        <w:rPr>
          <w:rFonts w:ascii="Trebuchet MS" w:hAnsi="Trebuchet MS"/>
          <w:sz w:val="20"/>
          <w:szCs w:val="20"/>
          <w:lang w:val="en-GB"/>
        </w:rPr>
        <w:t>logistical support for organizing</w:t>
      </w:r>
      <w:r w:rsidR="007004F8" w:rsidRPr="007C639B">
        <w:rPr>
          <w:rFonts w:ascii="Trebuchet MS" w:hAnsi="Trebuchet MS"/>
          <w:sz w:val="20"/>
          <w:szCs w:val="20"/>
          <w:lang w:val="en-GB"/>
        </w:rPr>
        <w:t xml:space="preserve"> the planned trainings, workshops, conferences and other KTNs events, and for </w:t>
      </w:r>
      <w:r w:rsidR="00813677" w:rsidRPr="007C639B">
        <w:rPr>
          <w:rFonts w:ascii="Trebuchet MS" w:hAnsi="Trebuchet MS"/>
          <w:sz w:val="20"/>
          <w:szCs w:val="20"/>
          <w:lang w:val="en-GB"/>
        </w:rPr>
        <w:t xml:space="preserve">facilitating the access </w:t>
      </w:r>
      <w:r w:rsidR="009B278D">
        <w:rPr>
          <w:rFonts w:ascii="Trebuchet MS" w:hAnsi="Trebuchet MS"/>
          <w:sz w:val="20"/>
          <w:szCs w:val="20"/>
          <w:lang w:val="en-GB"/>
        </w:rPr>
        <w:t xml:space="preserve">of the target audience </w:t>
      </w:r>
      <w:r w:rsidR="00813677" w:rsidRPr="007C639B">
        <w:rPr>
          <w:rFonts w:ascii="Trebuchet MS" w:hAnsi="Trebuchet MS"/>
          <w:sz w:val="20"/>
          <w:szCs w:val="20"/>
          <w:lang w:val="en-GB"/>
        </w:rPr>
        <w:t xml:space="preserve">to </w:t>
      </w:r>
      <w:r w:rsidR="009B278D">
        <w:rPr>
          <w:rFonts w:ascii="Trebuchet MS" w:hAnsi="Trebuchet MS"/>
          <w:sz w:val="20"/>
          <w:szCs w:val="20"/>
          <w:lang w:val="en-GB"/>
        </w:rPr>
        <w:t xml:space="preserve">the </w:t>
      </w:r>
      <w:r w:rsidR="00813677" w:rsidRPr="007C639B">
        <w:rPr>
          <w:rFonts w:ascii="Trebuchet MS" w:hAnsi="Trebuchet MS"/>
          <w:sz w:val="20"/>
          <w:szCs w:val="20"/>
          <w:lang w:val="en-GB"/>
        </w:rPr>
        <w:t xml:space="preserve">best practices </w:t>
      </w:r>
      <w:r w:rsidR="009B278D">
        <w:rPr>
          <w:rFonts w:ascii="Trebuchet MS" w:hAnsi="Trebuchet MS"/>
          <w:sz w:val="20"/>
          <w:szCs w:val="20"/>
          <w:lang w:val="en-GB"/>
        </w:rPr>
        <w:t xml:space="preserve">promoted </w:t>
      </w:r>
      <w:r w:rsidR="00813677" w:rsidRPr="007C639B">
        <w:rPr>
          <w:rFonts w:ascii="Trebuchet MS" w:hAnsi="Trebuchet MS"/>
          <w:sz w:val="20"/>
          <w:szCs w:val="20"/>
          <w:lang w:val="en-GB"/>
        </w:rPr>
        <w:t xml:space="preserve">through </w:t>
      </w:r>
      <w:r>
        <w:rPr>
          <w:rFonts w:ascii="Trebuchet MS" w:hAnsi="Trebuchet MS"/>
          <w:sz w:val="20"/>
          <w:szCs w:val="20"/>
          <w:lang w:val="en-GB"/>
        </w:rPr>
        <w:t>a</w:t>
      </w:r>
      <w:r w:rsidR="00607963">
        <w:rPr>
          <w:rFonts w:ascii="Trebuchet MS" w:hAnsi="Trebuchet MS"/>
          <w:sz w:val="20"/>
          <w:szCs w:val="20"/>
          <w:lang w:val="en-GB"/>
        </w:rPr>
        <w:t xml:space="preserve">) </w:t>
      </w:r>
      <w:r w:rsidR="00813677" w:rsidRPr="007C639B">
        <w:rPr>
          <w:rFonts w:ascii="Trebuchet MS" w:hAnsi="Trebuchet MS"/>
          <w:sz w:val="20"/>
          <w:szCs w:val="20"/>
          <w:lang w:val="en-GB"/>
        </w:rPr>
        <w:t xml:space="preserve">the PMU awareness campaign and </w:t>
      </w:r>
      <w:r>
        <w:rPr>
          <w:rFonts w:ascii="Trebuchet MS" w:hAnsi="Trebuchet MS"/>
          <w:sz w:val="20"/>
          <w:szCs w:val="20"/>
          <w:lang w:val="en-GB"/>
        </w:rPr>
        <w:t>b</w:t>
      </w:r>
      <w:r w:rsidR="00255D27" w:rsidRPr="007C639B">
        <w:rPr>
          <w:rFonts w:ascii="Trebuchet MS" w:hAnsi="Trebuchet MS"/>
          <w:sz w:val="20"/>
          <w:szCs w:val="20"/>
          <w:lang w:val="en-GB"/>
        </w:rPr>
        <w:t xml:space="preserve">) </w:t>
      </w:r>
      <w:r w:rsidR="00FB1DF1" w:rsidRPr="002D30F5">
        <w:rPr>
          <w:rFonts w:ascii="Trebuchet MS" w:hAnsi="Trebuchet MS"/>
          <w:sz w:val="20"/>
          <w:szCs w:val="20"/>
          <w:lang w:val="en-GB"/>
        </w:rPr>
        <w:t xml:space="preserve">aggregated </w:t>
      </w:r>
      <w:r w:rsidR="00813677" w:rsidRPr="002D30F5">
        <w:rPr>
          <w:rFonts w:ascii="Trebuchet MS" w:hAnsi="Trebuchet MS"/>
          <w:sz w:val="20"/>
          <w:szCs w:val="20"/>
          <w:lang w:val="en-GB"/>
        </w:rPr>
        <w:t xml:space="preserve">information </w:t>
      </w:r>
      <w:r w:rsidR="00FB1DF1" w:rsidRPr="002D30F5">
        <w:rPr>
          <w:rFonts w:ascii="Trebuchet MS" w:hAnsi="Trebuchet MS"/>
          <w:sz w:val="20"/>
          <w:szCs w:val="20"/>
          <w:lang w:val="en-GB"/>
        </w:rPr>
        <w:t xml:space="preserve">ready-to-use </w:t>
      </w:r>
      <w:r w:rsidR="00255D27" w:rsidRPr="002D30F5">
        <w:rPr>
          <w:rFonts w:ascii="Trebuchet MS" w:hAnsi="Trebuchet MS"/>
          <w:sz w:val="20"/>
          <w:szCs w:val="20"/>
          <w:lang w:val="en-GB"/>
        </w:rPr>
        <w:t xml:space="preserve">for the </w:t>
      </w:r>
      <w:r w:rsidR="00813677" w:rsidRPr="002D30F5">
        <w:rPr>
          <w:rFonts w:ascii="Trebuchet MS" w:hAnsi="Trebuchet MS"/>
          <w:sz w:val="20"/>
          <w:szCs w:val="20"/>
          <w:lang w:val="en-GB"/>
        </w:rPr>
        <w:t>dissemination mechanism set in place by the</w:t>
      </w:r>
      <w:r w:rsidR="00813677" w:rsidRPr="007C639B">
        <w:rPr>
          <w:rFonts w:ascii="Trebuchet MS" w:hAnsi="Trebuchet MS"/>
          <w:sz w:val="20"/>
          <w:szCs w:val="20"/>
          <w:lang w:val="en-GB"/>
        </w:rPr>
        <w:t xml:space="preserve"> farmer organizations</w:t>
      </w:r>
      <w:r w:rsidR="00255D27" w:rsidRPr="007C639B">
        <w:rPr>
          <w:rFonts w:ascii="Trebuchet MS" w:hAnsi="Trebuchet MS"/>
          <w:sz w:val="20"/>
          <w:szCs w:val="20"/>
          <w:lang w:val="en-GB"/>
        </w:rPr>
        <w:t>, including</w:t>
      </w:r>
      <w:r w:rsidR="00813677" w:rsidRPr="007C639B">
        <w:rPr>
          <w:rFonts w:ascii="Trebuchet MS" w:hAnsi="Trebuchet MS"/>
          <w:sz w:val="20"/>
          <w:szCs w:val="20"/>
          <w:lang w:val="en-GB"/>
        </w:rPr>
        <w:t xml:space="preserve"> </w:t>
      </w:r>
      <w:r w:rsidR="00255D27" w:rsidRPr="007C639B">
        <w:rPr>
          <w:rFonts w:ascii="Trebuchet MS" w:hAnsi="Trebuchet MS"/>
          <w:sz w:val="20"/>
          <w:szCs w:val="20"/>
        </w:rPr>
        <w:t>information on the activities implemented by the KTNs for the elaboration</w:t>
      </w:r>
      <w:r w:rsidR="00FB1DF1" w:rsidRPr="007C639B">
        <w:rPr>
          <w:rFonts w:ascii="Trebuchet MS" w:hAnsi="Trebuchet MS"/>
          <w:sz w:val="20"/>
          <w:szCs w:val="20"/>
        </w:rPr>
        <w:t xml:space="preserve"> </w:t>
      </w:r>
      <w:r w:rsidR="00255D27" w:rsidRPr="007C639B">
        <w:rPr>
          <w:rFonts w:ascii="Trebuchet MS" w:hAnsi="Trebuchet MS"/>
          <w:sz w:val="20"/>
          <w:szCs w:val="20"/>
        </w:rPr>
        <w:t>of a monthly newsletter</w:t>
      </w:r>
      <w:r w:rsidR="00FB1DF1" w:rsidRPr="007C639B">
        <w:rPr>
          <w:rFonts w:ascii="Trebuchet MS" w:hAnsi="Trebuchet MS"/>
          <w:sz w:val="20"/>
          <w:szCs w:val="20"/>
        </w:rPr>
        <w:t>, to be published by the awareness campaign team</w:t>
      </w:r>
      <w:r>
        <w:rPr>
          <w:rFonts w:ascii="Trebuchet MS" w:hAnsi="Trebuchet MS"/>
          <w:sz w:val="20"/>
          <w:szCs w:val="20"/>
        </w:rPr>
        <w:t>;</w:t>
      </w:r>
    </w:p>
    <w:p w14:paraId="2084D306" w14:textId="77777777" w:rsidR="003D428F" w:rsidRDefault="003D428F" w:rsidP="00DD5C00">
      <w:pPr>
        <w:pStyle w:val="ListParagraph"/>
        <w:tabs>
          <w:tab w:val="left" w:pos="284"/>
          <w:tab w:val="left" w:pos="567"/>
        </w:tabs>
        <w:ind w:left="360"/>
        <w:jc w:val="both"/>
        <w:rPr>
          <w:rFonts w:ascii="Trebuchet MS" w:hAnsi="Trebuchet MS"/>
          <w:sz w:val="20"/>
          <w:szCs w:val="20"/>
        </w:rPr>
      </w:pPr>
    </w:p>
    <w:p w14:paraId="22A04202" w14:textId="77777777" w:rsidR="00FB1DF1" w:rsidRPr="007C639B" w:rsidRDefault="00934607" w:rsidP="00DD5C00">
      <w:pPr>
        <w:pStyle w:val="ListParagraph"/>
        <w:numPr>
          <w:ilvl w:val="0"/>
          <w:numId w:val="19"/>
        </w:numPr>
        <w:tabs>
          <w:tab w:val="left" w:pos="284"/>
          <w:tab w:val="left" w:pos="567"/>
        </w:tabs>
        <w:ind w:left="0" w:firstLine="360"/>
        <w:jc w:val="both"/>
        <w:rPr>
          <w:rFonts w:ascii="Trebuchet MS" w:hAnsi="Trebuchet MS"/>
          <w:sz w:val="20"/>
          <w:szCs w:val="20"/>
        </w:rPr>
      </w:pPr>
      <w:r>
        <w:rPr>
          <w:rFonts w:ascii="Trebuchet MS" w:hAnsi="Trebuchet MS"/>
          <w:sz w:val="20"/>
          <w:szCs w:val="20"/>
        </w:rPr>
        <w:t>B</w:t>
      </w:r>
      <w:r w:rsidR="007F7C9B" w:rsidRPr="007C639B">
        <w:rPr>
          <w:rFonts w:ascii="Trebuchet MS" w:hAnsi="Trebuchet MS"/>
          <w:sz w:val="20"/>
          <w:szCs w:val="20"/>
        </w:rPr>
        <w:t xml:space="preserve">) </w:t>
      </w:r>
      <w:r>
        <w:rPr>
          <w:rFonts w:ascii="Trebuchet MS" w:hAnsi="Trebuchet MS"/>
          <w:sz w:val="20"/>
          <w:szCs w:val="20"/>
        </w:rPr>
        <w:t>Technical i</w:t>
      </w:r>
      <w:r w:rsidRPr="007C639B">
        <w:rPr>
          <w:rFonts w:ascii="Trebuchet MS" w:hAnsi="Trebuchet MS"/>
          <w:sz w:val="20"/>
          <w:szCs w:val="20"/>
        </w:rPr>
        <w:t xml:space="preserve">nformation </w:t>
      </w:r>
      <w:r w:rsidR="007F7C9B" w:rsidRPr="007C639B">
        <w:rPr>
          <w:rFonts w:ascii="Trebuchet MS" w:hAnsi="Trebuchet MS"/>
          <w:sz w:val="20"/>
          <w:szCs w:val="20"/>
        </w:rPr>
        <w:t>through emails and by phone</w:t>
      </w:r>
      <w:r>
        <w:rPr>
          <w:rFonts w:ascii="Trebuchet MS" w:hAnsi="Trebuchet MS"/>
          <w:sz w:val="20"/>
          <w:szCs w:val="20"/>
        </w:rPr>
        <w:t xml:space="preserve"> / re-direct to PMU the non-technical calls / emails for the grievance mechanism to be activated</w:t>
      </w:r>
      <w:r w:rsidR="007F7C9B" w:rsidRPr="007C639B">
        <w:rPr>
          <w:rFonts w:ascii="Trebuchet MS" w:hAnsi="Trebuchet MS"/>
          <w:sz w:val="20"/>
          <w:szCs w:val="20"/>
        </w:rPr>
        <w:t>.</w:t>
      </w:r>
    </w:p>
    <w:p w14:paraId="7910FC5F" w14:textId="77777777" w:rsidR="007F7C9B" w:rsidRPr="007C639B" w:rsidRDefault="007F7C9B" w:rsidP="00934607">
      <w:pPr>
        <w:tabs>
          <w:tab w:val="left" w:pos="284"/>
          <w:tab w:val="left" w:pos="567"/>
        </w:tabs>
        <w:jc w:val="both"/>
        <w:rPr>
          <w:rFonts w:ascii="Trebuchet MS" w:hAnsi="Trebuchet MS"/>
          <w:sz w:val="20"/>
          <w:szCs w:val="20"/>
        </w:rPr>
      </w:pPr>
    </w:p>
    <w:p w14:paraId="1BAECAD1" w14:textId="77777777" w:rsidR="00C147F0" w:rsidRPr="00DD5C00" w:rsidRDefault="00C147F0" w:rsidP="00DD5C00">
      <w:pPr>
        <w:jc w:val="both"/>
        <w:rPr>
          <w:rFonts w:ascii="Trebuchet MS" w:hAnsi="Trebuchet MS"/>
          <w:sz w:val="20"/>
          <w:szCs w:val="20"/>
          <w:lang w:val="en-GB"/>
        </w:rPr>
      </w:pPr>
      <w:r w:rsidRPr="00DD5C00">
        <w:rPr>
          <w:rFonts w:ascii="Trebuchet MS" w:hAnsi="Trebuchet MS"/>
          <w:sz w:val="20"/>
          <w:szCs w:val="20"/>
          <w:lang w:val="en-GB"/>
        </w:rPr>
        <w:t xml:space="preserve">In addition, the Advisory Hub will be responsible with </w:t>
      </w:r>
      <w:r w:rsidR="00F92C08" w:rsidRPr="00DD5C00">
        <w:rPr>
          <w:rFonts w:ascii="Trebuchet MS" w:hAnsi="Trebuchet MS"/>
          <w:sz w:val="20"/>
          <w:szCs w:val="20"/>
          <w:lang w:val="en-GB"/>
        </w:rPr>
        <w:t>reports preparation for the PMU, including but not limiting at a) questionnaires development and analysis b) recommendations for further improvements of the trainings c) financial reporting and payments</w:t>
      </w:r>
      <w:r w:rsidR="00C357F7" w:rsidRPr="00DD5C00">
        <w:rPr>
          <w:rFonts w:ascii="Trebuchet MS" w:hAnsi="Trebuchet MS"/>
          <w:sz w:val="20"/>
          <w:szCs w:val="20"/>
          <w:lang w:val="en-GB"/>
        </w:rPr>
        <w:t xml:space="preserve"> and d) monitoring of indicators</w:t>
      </w:r>
      <w:r w:rsidR="00F92C08" w:rsidRPr="00DD5C00">
        <w:rPr>
          <w:rFonts w:ascii="Trebuchet MS" w:hAnsi="Trebuchet MS"/>
          <w:sz w:val="20"/>
          <w:szCs w:val="20"/>
          <w:lang w:val="en-GB"/>
        </w:rPr>
        <w:t>.</w:t>
      </w:r>
    </w:p>
    <w:p w14:paraId="1BA7629C" w14:textId="77777777" w:rsidR="007F7C9B" w:rsidRPr="007C639B" w:rsidRDefault="007F7C9B" w:rsidP="00DD5C00">
      <w:pPr>
        <w:pStyle w:val="ListParagraph"/>
        <w:ind w:left="284"/>
        <w:jc w:val="both"/>
        <w:rPr>
          <w:rFonts w:ascii="Trebuchet MS" w:hAnsi="Trebuchet MS"/>
          <w:sz w:val="20"/>
          <w:szCs w:val="20"/>
        </w:rPr>
      </w:pPr>
    </w:p>
    <w:p w14:paraId="7F7EB45D" w14:textId="5F5A4CA2" w:rsidR="00FB1DF1" w:rsidRPr="00DD5C00" w:rsidRDefault="007F7C9B" w:rsidP="00DD5C00">
      <w:pPr>
        <w:pStyle w:val="ListParagraph"/>
        <w:numPr>
          <w:ilvl w:val="0"/>
          <w:numId w:val="24"/>
        </w:numPr>
        <w:ind w:left="284" w:firstLine="0"/>
        <w:jc w:val="both"/>
        <w:rPr>
          <w:rFonts w:ascii="Trebuchet MS" w:hAnsi="Trebuchet MS"/>
          <w:sz w:val="20"/>
          <w:szCs w:val="20"/>
        </w:rPr>
      </w:pPr>
      <w:r w:rsidRPr="0056173D">
        <w:rPr>
          <w:rFonts w:ascii="Trebuchet MS" w:hAnsi="Trebuchet MS"/>
          <w:sz w:val="20"/>
          <w:szCs w:val="20"/>
        </w:rPr>
        <w:t xml:space="preserve">Furthermore, </w:t>
      </w:r>
      <w:r w:rsidRPr="00DD5C00">
        <w:rPr>
          <w:rFonts w:ascii="Trebuchet MS" w:hAnsi="Trebuchet MS"/>
          <w:b/>
          <w:sz w:val="20"/>
          <w:szCs w:val="20"/>
        </w:rPr>
        <w:t>the Advisory Hub</w:t>
      </w:r>
      <w:r w:rsidRPr="0056173D">
        <w:rPr>
          <w:rFonts w:ascii="Trebuchet MS" w:hAnsi="Trebuchet MS"/>
          <w:sz w:val="20"/>
          <w:szCs w:val="20"/>
        </w:rPr>
        <w:t xml:space="preserve"> shall continuously update the training materials</w:t>
      </w:r>
      <w:r w:rsidR="00607963" w:rsidRPr="0056173D">
        <w:rPr>
          <w:rFonts w:ascii="Trebuchet MS" w:hAnsi="Trebuchet MS"/>
          <w:sz w:val="20"/>
          <w:szCs w:val="20"/>
        </w:rPr>
        <w:t xml:space="preserve"> (while ensuring availability and accessibi</w:t>
      </w:r>
      <w:r w:rsidR="00607963" w:rsidRPr="00DD5C00">
        <w:rPr>
          <w:rFonts w:ascii="Trebuchet MS" w:hAnsi="Trebuchet MS"/>
          <w:sz w:val="20"/>
          <w:szCs w:val="20"/>
        </w:rPr>
        <w:t>lity of information for the target audience)</w:t>
      </w:r>
      <w:r w:rsidRPr="00DD5C00">
        <w:rPr>
          <w:rFonts w:ascii="Trebuchet MS" w:hAnsi="Trebuchet MS"/>
          <w:sz w:val="20"/>
          <w:szCs w:val="20"/>
        </w:rPr>
        <w:t>.</w:t>
      </w:r>
    </w:p>
    <w:p w14:paraId="3ADA4EBE" w14:textId="77777777" w:rsidR="007F7C9B" w:rsidRPr="007C639B" w:rsidRDefault="007F7C9B" w:rsidP="00FB1DF1">
      <w:pPr>
        <w:tabs>
          <w:tab w:val="left" w:pos="284"/>
          <w:tab w:val="left" w:pos="567"/>
        </w:tabs>
        <w:ind w:left="284"/>
        <w:jc w:val="both"/>
        <w:rPr>
          <w:rFonts w:ascii="Trebuchet MS" w:hAnsi="Trebuchet MS"/>
          <w:sz w:val="20"/>
          <w:szCs w:val="20"/>
        </w:rPr>
      </w:pPr>
    </w:p>
    <w:p w14:paraId="640BABB5" w14:textId="77777777" w:rsidR="007004F8" w:rsidRPr="00DD5C00" w:rsidRDefault="0007297E" w:rsidP="00DD5C00">
      <w:pPr>
        <w:jc w:val="both"/>
        <w:rPr>
          <w:rFonts w:ascii="Trebuchet MS" w:hAnsi="Trebuchet MS"/>
          <w:sz w:val="20"/>
          <w:szCs w:val="20"/>
          <w:lang w:val="en-GB"/>
        </w:rPr>
      </w:pPr>
      <w:r w:rsidRPr="00DD5C00">
        <w:rPr>
          <w:rFonts w:ascii="Trebuchet MS" w:hAnsi="Trebuchet MS"/>
          <w:sz w:val="20"/>
          <w:szCs w:val="20"/>
          <w:lang w:val="en-GB"/>
        </w:rPr>
        <w:t>The facilitators and team-leaders shall work closely with the Advisory Hub for properly organizing the FDGs, workshops, conferences and other events meetings.</w:t>
      </w:r>
    </w:p>
    <w:p w14:paraId="2EC7330B" w14:textId="77777777" w:rsidR="006B4E95" w:rsidRPr="007C639B" w:rsidRDefault="006B4E95" w:rsidP="00934607">
      <w:pPr>
        <w:jc w:val="both"/>
        <w:rPr>
          <w:rFonts w:ascii="Trebuchet MS" w:hAnsi="Trebuchet MS"/>
          <w:sz w:val="20"/>
          <w:szCs w:val="20"/>
        </w:rPr>
      </w:pPr>
    </w:p>
    <w:p w14:paraId="2AFE033D" w14:textId="77777777" w:rsidR="00F92C08" w:rsidRPr="00DD5C00" w:rsidRDefault="00F92C08" w:rsidP="00DD5C00">
      <w:pPr>
        <w:pStyle w:val="ListParagraph"/>
        <w:numPr>
          <w:ilvl w:val="0"/>
          <w:numId w:val="24"/>
        </w:numPr>
        <w:ind w:left="284" w:firstLine="0"/>
        <w:jc w:val="both"/>
        <w:rPr>
          <w:rFonts w:ascii="Trebuchet MS" w:hAnsi="Trebuchet MS"/>
          <w:sz w:val="20"/>
          <w:szCs w:val="20"/>
        </w:rPr>
      </w:pPr>
      <w:r w:rsidRPr="00DD5C00">
        <w:rPr>
          <w:rFonts w:ascii="Trebuchet MS" w:hAnsi="Trebuchet MS"/>
          <w:b/>
          <w:sz w:val="20"/>
          <w:szCs w:val="20"/>
        </w:rPr>
        <w:t>The Advisory Hub team</w:t>
      </w:r>
      <w:r w:rsidRPr="0056173D">
        <w:rPr>
          <w:rFonts w:ascii="Trebuchet MS" w:hAnsi="Trebuchet MS"/>
          <w:sz w:val="20"/>
          <w:szCs w:val="20"/>
        </w:rPr>
        <w:t xml:space="preserve"> </w:t>
      </w:r>
      <w:r w:rsidR="0056173D">
        <w:rPr>
          <w:rFonts w:ascii="Trebuchet MS" w:hAnsi="Trebuchet MS"/>
          <w:sz w:val="20"/>
          <w:szCs w:val="20"/>
        </w:rPr>
        <w:t xml:space="preserve">- </w:t>
      </w:r>
      <w:r w:rsidR="00E70104" w:rsidRPr="0056173D">
        <w:rPr>
          <w:rFonts w:ascii="Trebuchet MS" w:hAnsi="Trebuchet MS"/>
          <w:sz w:val="20"/>
          <w:szCs w:val="20"/>
        </w:rPr>
        <w:t>shall be</w:t>
      </w:r>
      <w:r w:rsidRPr="0056173D">
        <w:rPr>
          <w:rFonts w:ascii="Trebuchet MS" w:hAnsi="Trebuchet MS"/>
          <w:sz w:val="20"/>
          <w:szCs w:val="20"/>
        </w:rPr>
        <w:t xml:space="preserve"> </w:t>
      </w:r>
      <w:r w:rsidR="00E70104" w:rsidRPr="0056173D">
        <w:rPr>
          <w:rFonts w:ascii="Trebuchet MS" w:hAnsi="Trebuchet MS"/>
          <w:sz w:val="20"/>
          <w:szCs w:val="20"/>
        </w:rPr>
        <w:t>composed</w:t>
      </w:r>
      <w:r w:rsidRPr="00DD5C00">
        <w:rPr>
          <w:rFonts w:ascii="Trebuchet MS" w:hAnsi="Trebuchet MS"/>
          <w:sz w:val="20"/>
          <w:szCs w:val="20"/>
        </w:rPr>
        <w:t xml:space="preserve"> by Project manager, Financial manager, Team-leaders, Innovation and research expert on agriculture, Expert on </w:t>
      </w:r>
      <w:r w:rsidR="00F334B8" w:rsidRPr="00DD5C00">
        <w:rPr>
          <w:rFonts w:ascii="Trebuchet MS" w:hAnsi="Trebuchet MS"/>
          <w:sz w:val="20"/>
          <w:szCs w:val="20"/>
        </w:rPr>
        <w:t>agri-environment</w:t>
      </w:r>
      <w:r w:rsidRPr="00DD5C00">
        <w:rPr>
          <w:rFonts w:ascii="Trebuchet MS" w:hAnsi="Trebuchet MS"/>
          <w:sz w:val="20"/>
          <w:szCs w:val="20"/>
        </w:rPr>
        <w:t xml:space="preserve"> and Logistical expert.</w:t>
      </w:r>
    </w:p>
    <w:p w14:paraId="6DCF179F" w14:textId="77777777" w:rsidR="003D428F" w:rsidRDefault="003D428F" w:rsidP="00DD5C00">
      <w:pPr>
        <w:pStyle w:val="ListParagraph"/>
        <w:tabs>
          <w:tab w:val="left" w:pos="284"/>
          <w:tab w:val="left" w:pos="851"/>
        </w:tabs>
        <w:ind w:left="567"/>
        <w:jc w:val="both"/>
        <w:rPr>
          <w:rFonts w:ascii="Trebuchet MS" w:hAnsi="Trebuchet MS"/>
          <w:sz w:val="20"/>
          <w:szCs w:val="20"/>
        </w:rPr>
      </w:pPr>
    </w:p>
    <w:p w14:paraId="3CCA0E25" w14:textId="77777777" w:rsidR="00F92C08" w:rsidRPr="00DD5C00" w:rsidRDefault="00F92C08" w:rsidP="00DD5C00">
      <w:pPr>
        <w:jc w:val="both"/>
        <w:rPr>
          <w:rFonts w:ascii="Trebuchet MS" w:hAnsi="Trebuchet MS"/>
          <w:sz w:val="20"/>
          <w:szCs w:val="20"/>
          <w:lang w:val="en-GB"/>
        </w:rPr>
      </w:pPr>
      <w:r w:rsidRPr="00DD5C00">
        <w:rPr>
          <w:rFonts w:ascii="Trebuchet MS" w:hAnsi="Trebuchet MS"/>
          <w:sz w:val="20"/>
          <w:szCs w:val="20"/>
          <w:lang w:val="en-GB"/>
        </w:rPr>
        <w:t xml:space="preserve">The Logistical expert will play a significant role in all the activities developed for the Advisory Hub and described above. </w:t>
      </w:r>
    </w:p>
    <w:p w14:paraId="2E8D8420" w14:textId="77777777" w:rsidR="006B4E95" w:rsidRPr="007C639B" w:rsidRDefault="006B4E95" w:rsidP="00FB1DF1">
      <w:pPr>
        <w:jc w:val="both"/>
        <w:rPr>
          <w:rFonts w:ascii="Trebuchet MS" w:hAnsi="Trebuchet MS"/>
          <w:sz w:val="20"/>
          <w:szCs w:val="20"/>
        </w:rPr>
      </w:pPr>
    </w:p>
    <w:p w14:paraId="06127B92" w14:textId="20A09870" w:rsidR="006B4E95" w:rsidRPr="0056173D" w:rsidRDefault="001D5652" w:rsidP="00DD5C00">
      <w:pPr>
        <w:pStyle w:val="ListParagraph"/>
        <w:numPr>
          <w:ilvl w:val="0"/>
          <w:numId w:val="24"/>
        </w:numPr>
        <w:ind w:left="284" w:firstLine="0"/>
        <w:jc w:val="both"/>
        <w:rPr>
          <w:rFonts w:ascii="Trebuchet MS" w:hAnsi="Trebuchet MS"/>
          <w:sz w:val="20"/>
          <w:szCs w:val="20"/>
        </w:rPr>
      </w:pPr>
      <w:r w:rsidRPr="007C639B">
        <w:rPr>
          <w:rFonts w:ascii="Trebuchet MS" w:hAnsi="Trebuchet MS"/>
          <w:b/>
          <w:sz w:val="20"/>
          <w:szCs w:val="20"/>
        </w:rPr>
        <w:t xml:space="preserve">Organizing </w:t>
      </w:r>
      <w:r w:rsidR="006B4E95" w:rsidRPr="007C639B">
        <w:rPr>
          <w:rFonts w:ascii="Trebuchet MS" w:hAnsi="Trebuchet MS"/>
          <w:b/>
          <w:sz w:val="20"/>
          <w:szCs w:val="20"/>
        </w:rPr>
        <w:t>FDGs</w:t>
      </w:r>
      <w:r w:rsidR="001F639F" w:rsidRPr="00DD5C00">
        <w:rPr>
          <w:rFonts w:ascii="Trebuchet MS" w:hAnsi="Trebuchet MS"/>
          <w:b/>
          <w:sz w:val="20"/>
          <w:szCs w:val="20"/>
        </w:rPr>
        <w:t xml:space="preserve">. </w:t>
      </w:r>
      <w:r w:rsidR="001F639F" w:rsidRPr="0056173D">
        <w:rPr>
          <w:rFonts w:ascii="Trebuchet MS" w:hAnsi="Trebuchet MS"/>
          <w:sz w:val="20"/>
          <w:szCs w:val="20"/>
        </w:rPr>
        <w:t>It</w:t>
      </w:r>
      <w:r w:rsidR="00255D27" w:rsidRPr="0056173D">
        <w:rPr>
          <w:rFonts w:ascii="Trebuchet MS" w:hAnsi="Trebuchet MS"/>
          <w:sz w:val="20"/>
          <w:szCs w:val="20"/>
        </w:rPr>
        <w:t xml:space="preserve"> is the primary obligation of the facilitator</w:t>
      </w:r>
      <w:r w:rsidR="0007297E" w:rsidRPr="0056173D">
        <w:rPr>
          <w:rFonts w:ascii="Trebuchet MS" w:hAnsi="Trebuchet MS"/>
          <w:sz w:val="20"/>
          <w:szCs w:val="20"/>
        </w:rPr>
        <w:t>s</w:t>
      </w:r>
      <w:r w:rsidR="001F639F" w:rsidRPr="0056173D">
        <w:rPr>
          <w:rFonts w:ascii="Trebuchet MS" w:hAnsi="Trebuchet MS"/>
          <w:sz w:val="20"/>
          <w:szCs w:val="20"/>
        </w:rPr>
        <w:t>. FDGs shall be organized</w:t>
      </w:r>
      <w:r w:rsidR="00255D27" w:rsidRPr="00DD5C00">
        <w:rPr>
          <w:rFonts w:ascii="Trebuchet MS" w:hAnsi="Trebuchet MS"/>
          <w:sz w:val="20"/>
          <w:szCs w:val="20"/>
        </w:rPr>
        <w:t xml:space="preserve"> with the support of farmers organizations and any other Consortium member</w:t>
      </w:r>
      <w:r w:rsidR="0007297E" w:rsidRPr="00DD5C00">
        <w:rPr>
          <w:rFonts w:ascii="Trebuchet MS" w:hAnsi="Trebuchet MS"/>
          <w:sz w:val="20"/>
          <w:szCs w:val="20"/>
        </w:rPr>
        <w:t>s</w:t>
      </w:r>
      <w:r w:rsidR="001F639F" w:rsidRPr="00DD5C00">
        <w:rPr>
          <w:rFonts w:ascii="Trebuchet MS" w:hAnsi="Trebuchet MS"/>
          <w:sz w:val="20"/>
          <w:szCs w:val="20"/>
        </w:rPr>
        <w:t xml:space="preserve"> / their network</w:t>
      </w:r>
      <w:r w:rsidR="0007297E" w:rsidRPr="00DD5C00">
        <w:rPr>
          <w:rFonts w:ascii="Trebuchet MS" w:hAnsi="Trebuchet MS"/>
          <w:sz w:val="20"/>
          <w:szCs w:val="20"/>
        </w:rPr>
        <w:t>. I</w:t>
      </w:r>
      <w:r w:rsidR="008A7820" w:rsidRPr="00DD5C00">
        <w:rPr>
          <w:rFonts w:ascii="Trebuchet MS" w:hAnsi="Trebuchet MS"/>
          <w:sz w:val="20"/>
          <w:szCs w:val="20"/>
        </w:rPr>
        <w:t xml:space="preserve">t is anticipated that each Farmer Discussion Group will meet at least </w:t>
      </w:r>
      <w:r w:rsidR="00AC4422" w:rsidRPr="00DD5C00">
        <w:rPr>
          <w:rFonts w:ascii="Trebuchet MS" w:hAnsi="Trebuchet MS"/>
          <w:sz w:val="20"/>
          <w:szCs w:val="20"/>
        </w:rPr>
        <w:t>twice</w:t>
      </w:r>
      <w:r w:rsidR="008A7820" w:rsidRPr="00DD5C00">
        <w:rPr>
          <w:rFonts w:ascii="Trebuchet MS" w:hAnsi="Trebuchet MS"/>
          <w:sz w:val="20"/>
          <w:szCs w:val="20"/>
        </w:rPr>
        <w:t xml:space="preserve"> </w:t>
      </w:r>
      <w:r w:rsidR="008F0620" w:rsidRPr="00DD5C00">
        <w:rPr>
          <w:rFonts w:ascii="Trebuchet MS" w:hAnsi="Trebuchet MS"/>
          <w:sz w:val="20"/>
          <w:szCs w:val="20"/>
        </w:rPr>
        <w:t>during the contract duration</w:t>
      </w:r>
      <w:r w:rsidR="001F639F" w:rsidRPr="00DD5C00">
        <w:rPr>
          <w:rFonts w:ascii="Trebuchet MS" w:hAnsi="Trebuchet MS"/>
          <w:sz w:val="20"/>
          <w:szCs w:val="20"/>
        </w:rPr>
        <w:t>,</w:t>
      </w:r>
      <w:r w:rsidR="008F0620" w:rsidRPr="00DD5C00">
        <w:rPr>
          <w:rFonts w:ascii="Trebuchet MS" w:hAnsi="Trebuchet MS"/>
          <w:sz w:val="20"/>
          <w:szCs w:val="20"/>
        </w:rPr>
        <w:t xml:space="preserve"> </w:t>
      </w:r>
      <w:r w:rsidR="001F639F" w:rsidRPr="00DD5C00">
        <w:rPr>
          <w:rFonts w:ascii="Trebuchet MS" w:hAnsi="Trebuchet MS"/>
          <w:sz w:val="20"/>
          <w:szCs w:val="20"/>
        </w:rPr>
        <w:t>and</w:t>
      </w:r>
      <w:r w:rsidR="008F0620" w:rsidRPr="00DD5C00">
        <w:rPr>
          <w:rFonts w:ascii="Trebuchet MS" w:hAnsi="Trebuchet MS"/>
          <w:sz w:val="20"/>
          <w:szCs w:val="20"/>
        </w:rPr>
        <w:t xml:space="preserve"> the duration between the meetings should </w:t>
      </w:r>
      <w:r w:rsidR="007004F8" w:rsidRPr="00DD5C00">
        <w:rPr>
          <w:rFonts w:ascii="Trebuchet MS" w:hAnsi="Trebuchet MS"/>
          <w:sz w:val="20"/>
          <w:szCs w:val="20"/>
        </w:rPr>
        <w:t xml:space="preserve">normally </w:t>
      </w:r>
      <w:r w:rsidR="008F0620" w:rsidRPr="00DD5C00">
        <w:rPr>
          <w:rFonts w:ascii="Trebuchet MS" w:hAnsi="Trebuchet MS"/>
          <w:sz w:val="20"/>
          <w:szCs w:val="20"/>
        </w:rPr>
        <w:t>not exceed 1 year</w:t>
      </w:r>
      <w:r w:rsidRPr="00DD5C00">
        <w:rPr>
          <w:rFonts w:ascii="Trebuchet MS" w:hAnsi="Trebuchet MS"/>
          <w:sz w:val="20"/>
          <w:szCs w:val="20"/>
        </w:rPr>
        <w:t>. The FDGs will</w:t>
      </w:r>
      <w:r w:rsidR="008A7820" w:rsidRPr="00DD5C00">
        <w:rPr>
          <w:rFonts w:ascii="Trebuchet MS" w:hAnsi="Trebuchet MS"/>
          <w:sz w:val="20"/>
          <w:szCs w:val="20"/>
        </w:rPr>
        <w:t xml:space="preserve"> focus</w:t>
      </w:r>
      <w:r w:rsidRPr="00DD5C00">
        <w:rPr>
          <w:rFonts w:ascii="Trebuchet MS" w:hAnsi="Trebuchet MS"/>
          <w:sz w:val="20"/>
          <w:szCs w:val="20"/>
        </w:rPr>
        <w:t xml:space="preserve"> </w:t>
      </w:r>
      <w:r w:rsidR="008A7820" w:rsidRPr="00DD5C00">
        <w:rPr>
          <w:rFonts w:ascii="Trebuchet MS" w:hAnsi="Trebuchet MS"/>
          <w:sz w:val="20"/>
          <w:szCs w:val="20"/>
        </w:rPr>
        <w:t xml:space="preserve">on practical on-farm demonstrations at different times of the year. Nevertheless, some farmers’ </w:t>
      </w:r>
      <w:r w:rsidR="008A7820" w:rsidRPr="0056173D">
        <w:rPr>
          <w:rFonts w:ascii="Trebuchet MS" w:hAnsi="Trebuchet MS"/>
          <w:sz w:val="20"/>
          <w:szCs w:val="20"/>
        </w:rPr>
        <w:t>groups may have more meetings, as may be deemed necessary.</w:t>
      </w:r>
    </w:p>
    <w:p w14:paraId="0E1B4F82" w14:textId="77777777" w:rsidR="000D7636" w:rsidRPr="007C639B" w:rsidRDefault="000D7636" w:rsidP="000D7636">
      <w:pPr>
        <w:jc w:val="both"/>
        <w:rPr>
          <w:rFonts w:ascii="Trebuchet MS" w:hAnsi="Trebuchet MS"/>
          <w:sz w:val="20"/>
          <w:szCs w:val="20"/>
          <w:lang w:val="en-GB"/>
        </w:rPr>
      </w:pPr>
    </w:p>
    <w:p w14:paraId="48C5DBEF" w14:textId="77777777" w:rsidR="00AC4422" w:rsidRPr="007C639B" w:rsidRDefault="00C76D87" w:rsidP="001F639F">
      <w:pPr>
        <w:pStyle w:val="ListParagraph"/>
        <w:numPr>
          <w:ilvl w:val="0"/>
          <w:numId w:val="24"/>
        </w:numPr>
        <w:ind w:left="284" w:firstLine="0"/>
        <w:jc w:val="both"/>
        <w:rPr>
          <w:rFonts w:ascii="Trebuchet MS" w:hAnsi="Trebuchet MS" w:cstheme="minorHAnsi"/>
          <w:sz w:val="20"/>
          <w:szCs w:val="20"/>
        </w:rPr>
      </w:pPr>
      <w:r w:rsidRPr="007C639B">
        <w:rPr>
          <w:rFonts w:ascii="Trebuchet MS" w:hAnsi="Trebuchet MS"/>
          <w:b/>
          <w:sz w:val="20"/>
          <w:szCs w:val="20"/>
        </w:rPr>
        <w:t>Organizing workshops and conferences</w:t>
      </w:r>
      <w:r w:rsidR="001F639F" w:rsidRPr="007C639B">
        <w:rPr>
          <w:rFonts w:ascii="Trebuchet MS" w:hAnsi="Trebuchet MS"/>
          <w:b/>
          <w:sz w:val="20"/>
          <w:szCs w:val="20"/>
        </w:rPr>
        <w:t>.</w:t>
      </w:r>
      <w:r w:rsidR="001F639F" w:rsidRPr="007C639B">
        <w:rPr>
          <w:rFonts w:ascii="Trebuchet MS" w:hAnsi="Trebuchet MS"/>
          <w:sz w:val="20"/>
          <w:szCs w:val="20"/>
          <w:lang w:val="en-GB"/>
        </w:rPr>
        <w:t xml:space="preserve"> </w:t>
      </w:r>
      <w:bookmarkStart w:id="6" w:name="_Hlk162261130"/>
      <w:r w:rsidR="00AC4422" w:rsidRPr="007C639B">
        <w:rPr>
          <w:rFonts w:ascii="Trebuchet MS" w:hAnsi="Trebuchet MS"/>
          <w:sz w:val="20"/>
          <w:szCs w:val="20"/>
          <w:lang w:val="en-GB"/>
        </w:rPr>
        <w:t>The C</w:t>
      </w:r>
      <w:r w:rsidR="005764BF" w:rsidRPr="007C639B">
        <w:rPr>
          <w:rFonts w:ascii="Trebuchet MS" w:hAnsi="Trebuchet MS"/>
          <w:sz w:val="20"/>
          <w:szCs w:val="20"/>
          <w:lang w:val="en-GB"/>
        </w:rPr>
        <w:t>onsultant shall organize</w:t>
      </w:r>
      <w:r w:rsidR="00A67860" w:rsidRPr="007C639B">
        <w:rPr>
          <w:rFonts w:ascii="Trebuchet MS" w:hAnsi="Trebuchet MS"/>
          <w:sz w:val="20"/>
          <w:szCs w:val="20"/>
          <w:lang w:val="en-GB"/>
        </w:rPr>
        <w:t>, at the request of the Client,</w:t>
      </w:r>
      <w:r w:rsidR="005764BF" w:rsidRPr="007C639B">
        <w:rPr>
          <w:rFonts w:ascii="Trebuchet MS" w:hAnsi="Trebuchet MS"/>
          <w:sz w:val="20"/>
          <w:szCs w:val="20"/>
          <w:lang w:val="en-GB"/>
        </w:rPr>
        <w:t xml:space="preserve"> workshops for 500 participants and conferences for 300 participants. Ideally, yearly shall be organize</w:t>
      </w:r>
      <w:r w:rsidR="00BF7CDA" w:rsidRPr="007C639B">
        <w:rPr>
          <w:rFonts w:ascii="Trebuchet MS" w:hAnsi="Trebuchet MS"/>
          <w:sz w:val="20"/>
          <w:szCs w:val="20"/>
          <w:lang w:val="en-GB"/>
        </w:rPr>
        <w:t>d</w:t>
      </w:r>
      <w:r w:rsidR="005764BF" w:rsidRPr="007C639B">
        <w:rPr>
          <w:rFonts w:ascii="Trebuchet MS" w:hAnsi="Trebuchet MS"/>
          <w:sz w:val="20"/>
          <w:szCs w:val="20"/>
          <w:lang w:val="en-GB"/>
        </w:rPr>
        <w:t xml:space="preserve"> one workshop and one conference. </w:t>
      </w:r>
      <w:r w:rsidR="00A67860" w:rsidRPr="007C639B">
        <w:rPr>
          <w:rFonts w:ascii="Trebuchet MS" w:hAnsi="Trebuchet MS"/>
          <w:sz w:val="20"/>
          <w:szCs w:val="20"/>
          <w:lang w:val="en-GB"/>
        </w:rPr>
        <w:t>The number of participants may vary from one event to another</w:t>
      </w:r>
      <w:r w:rsidR="003E543D">
        <w:rPr>
          <w:rFonts w:ascii="Trebuchet MS" w:hAnsi="Trebuchet MS"/>
          <w:sz w:val="20"/>
          <w:szCs w:val="20"/>
          <w:lang w:val="en-GB"/>
        </w:rPr>
        <w:t>, thus the Consultant shall report and request for payment the number of participants for the given reporting period</w:t>
      </w:r>
      <w:r w:rsidR="00A67860" w:rsidRPr="007C639B">
        <w:rPr>
          <w:rFonts w:ascii="Trebuchet MS" w:hAnsi="Trebuchet MS"/>
          <w:sz w:val="20"/>
          <w:szCs w:val="20"/>
          <w:lang w:val="en-GB"/>
        </w:rPr>
        <w:t>.</w:t>
      </w:r>
      <w:r w:rsidR="005764BF" w:rsidRPr="007C639B">
        <w:rPr>
          <w:rFonts w:ascii="Trebuchet MS" w:hAnsi="Trebuchet MS"/>
          <w:sz w:val="20"/>
          <w:szCs w:val="20"/>
          <w:lang w:val="en-GB"/>
        </w:rPr>
        <w:t xml:space="preserve"> </w:t>
      </w:r>
    </w:p>
    <w:p w14:paraId="69933205" w14:textId="77777777" w:rsidR="00AC4422" w:rsidRPr="007C639B" w:rsidRDefault="00AC4422" w:rsidP="009A2E1C">
      <w:pPr>
        <w:jc w:val="both"/>
        <w:rPr>
          <w:rFonts w:ascii="Trebuchet MS" w:hAnsi="Trebuchet MS" w:cstheme="minorHAnsi"/>
          <w:sz w:val="20"/>
          <w:szCs w:val="20"/>
        </w:rPr>
      </w:pPr>
    </w:p>
    <w:p w14:paraId="4EF2CD9F" w14:textId="4C04C6D2" w:rsidR="00C357F7" w:rsidRDefault="009A2E1C" w:rsidP="00BB0E35">
      <w:pPr>
        <w:jc w:val="both"/>
        <w:rPr>
          <w:rFonts w:ascii="Trebuchet MS" w:hAnsi="Trebuchet MS"/>
          <w:sz w:val="20"/>
          <w:szCs w:val="20"/>
          <w:lang w:val="en-GB"/>
        </w:rPr>
      </w:pPr>
      <w:r w:rsidRPr="007C639B">
        <w:rPr>
          <w:rFonts w:ascii="Trebuchet MS" w:hAnsi="Trebuchet MS"/>
          <w:sz w:val="20"/>
          <w:szCs w:val="20"/>
          <w:lang w:val="en-GB"/>
        </w:rPr>
        <w:t>Reasonable resources may be allocated</w:t>
      </w:r>
      <w:r w:rsidR="00F334B8">
        <w:rPr>
          <w:rFonts w:ascii="Trebuchet MS" w:hAnsi="Trebuchet MS"/>
          <w:sz w:val="20"/>
          <w:szCs w:val="20"/>
          <w:lang w:val="en-GB"/>
        </w:rPr>
        <w:t>, as reimbursables,</w:t>
      </w:r>
      <w:r w:rsidRPr="007C639B">
        <w:rPr>
          <w:rFonts w:ascii="Trebuchet MS" w:hAnsi="Trebuchet MS"/>
          <w:sz w:val="20"/>
          <w:szCs w:val="20"/>
          <w:lang w:val="en-GB"/>
        </w:rPr>
        <w:t xml:space="preserve"> for </w:t>
      </w:r>
      <w:r w:rsidR="002707A7">
        <w:rPr>
          <w:rFonts w:ascii="Trebuchet MS" w:hAnsi="Trebuchet MS"/>
          <w:sz w:val="20"/>
          <w:szCs w:val="20"/>
          <w:lang w:val="en-GB"/>
        </w:rPr>
        <w:t>various</w:t>
      </w:r>
      <w:r w:rsidRPr="007C639B">
        <w:rPr>
          <w:rFonts w:ascii="Trebuchet MS" w:hAnsi="Trebuchet MS"/>
          <w:sz w:val="20"/>
          <w:szCs w:val="20"/>
          <w:lang w:val="en-GB"/>
        </w:rPr>
        <w:t xml:space="preserve"> activities that may include field-visits to demonstration farms and participation at national or international workshops / conferences /exhibitions / fairs for knowledge sharing / promotion of best practices</w:t>
      </w:r>
      <w:r w:rsidR="007F7C9B" w:rsidRPr="007C639B">
        <w:rPr>
          <w:rFonts w:ascii="Trebuchet MS" w:hAnsi="Trebuchet MS"/>
          <w:sz w:val="20"/>
          <w:szCs w:val="20"/>
          <w:lang w:val="en-GB"/>
        </w:rPr>
        <w:t xml:space="preserve"> or for any other activity aiming at information dissemination / exchange of experience</w:t>
      </w:r>
      <w:r w:rsidR="002707A7">
        <w:rPr>
          <w:rFonts w:ascii="Trebuchet MS" w:hAnsi="Trebuchet MS"/>
          <w:sz w:val="20"/>
          <w:szCs w:val="20"/>
          <w:lang w:val="en-GB"/>
        </w:rPr>
        <w:t>.</w:t>
      </w:r>
      <w:r w:rsidR="007F7C9B" w:rsidRPr="007C639B">
        <w:rPr>
          <w:rFonts w:ascii="Trebuchet MS" w:hAnsi="Trebuchet MS"/>
          <w:sz w:val="20"/>
          <w:szCs w:val="20"/>
          <w:lang w:val="en-GB"/>
        </w:rPr>
        <w:t xml:space="preserve"> </w:t>
      </w:r>
      <w:r w:rsidR="002707A7">
        <w:rPr>
          <w:rFonts w:ascii="Trebuchet MS" w:hAnsi="Trebuchet MS"/>
          <w:sz w:val="20"/>
          <w:szCs w:val="20"/>
          <w:lang w:val="en-GB"/>
        </w:rPr>
        <w:t>P</w:t>
      </w:r>
      <w:r w:rsidR="007F7C9B" w:rsidRPr="007C639B">
        <w:rPr>
          <w:rFonts w:ascii="Trebuchet MS" w:hAnsi="Trebuchet MS"/>
          <w:sz w:val="20"/>
          <w:szCs w:val="20"/>
          <w:lang w:val="en-GB"/>
        </w:rPr>
        <w:t>rior approval by the PMU</w:t>
      </w:r>
      <w:r w:rsidR="00D00A9F">
        <w:rPr>
          <w:rFonts w:ascii="Trebuchet MS" w:hAnsi="Trebuchet MS"/>
          <w:sz w:val="20"/>
          <w:szCs w:val="20"/>
          <w:lang w:val="en-GB"/>
        </w:rPr>
        <w:t xml:space="preserve"> </w:t>
      </w:r>
      <w:r w:rsidR="002707A7">
        <w:rPr>
          <w:rFonts w:ascii="Trebuchet MS" w:hAnsi="Trebuchet MS"/>
          <w:sz w:val="20"/>
          <w:szCs w:val="20"/>
          <w:lang w:val="en-GB"/>
        </w:rPr>
        <w:t>is required about 2</w:t>
      </w:r>
      <w:r w:rsidR="00D00A9F">
        <w:rPr>
          <w:rFonts w:ascii="Trebuchet MS" w:hAnsi="Trebuchet MS"/>
          <w:sz w:val="20"/>
          <w:szCs w:val="20"/>
          <w:lang w:val="en-GB"/>
        </w:rPr>
        <w:t xml:space="preserve"> weeks before the event</w:t>
      </w:r>
      <w:r w:rsidRPr="007C639B">
        <w:rPr>
          <w:rFonts w:ascii="Trebuchet MS" w:hAnsi="Trebuchet MS"/>
          <w:sz w:val="20"/>
          <w:szCs w:val="20"/>
          <w:lang w:val="en-GB"/>
        </w:rPr>
        <w:t>.</w:t>
      </w:r>
      <w:r w:rsidR="00D00A9F">
        <w:rPr>
          <w:rFonts w:ascii="Trebuchet MS" w:hAnsi="Trebuchet MS"/>
          <w:sz w:val="20"/>
          <w:szCs w:val="20"/>
          <w:lang w:val="en-GB"/>
        </w:rPr>
        <w:t xml:space="preserve"> It is anticipated </w:t>
      </w:r>
      <w:r w:rsidR="002707A7">
        <w:rPr>
          <w:rFonts w:ascii="Trebuchet MS" w:hAnsi="Trebuchet MS"/>
          <w:sz w:val="20"/>
          <w:szCs w:val="20"/>
          <w:lang w:val="en-GB"/>
        </w:rPr>
        <w:t xml:space="preserve">that, </w:t>
      </w:r>
      <w:r w:rsidR="00D00A9F">
        <w:rPr>
          <w:rFonts w:ascii="Trebuchet MS" w:hAnsi="Trebuchet MS"/>
          <w:sz w:val="20"/>
          <w:szCs w:val="20"/>
          <w:lang w:val="en-GB"/>
        </w:rPr>
        <w:t xml:space="preserve">the Consultant team </w:t>
      </w:r>
      <w:r w:rsidR="002707A7">
        <w:rPr>
          <w:rFonts w:ascii="Trebuchet MS" w:hAnsi="Trebuchet MS"/>
          <w:sz w:val="20"/>
          <w:szCs w:val="20"/>
          <w:lang w:val="en-GB"/>
        </w:rPr>
        <w:t>and</w:t>
      </w:r>
      <w:r w:rsidR="00D00A9F">
        <w:rPr>
          <w:rFonts w:ascii="Trebuchet MS" w:hAnsi="Trebuchet MS"/>
          <w:sz w:val="20"/>
          <w:szCs w:val="20"/>
          <w:lang w:val="en-GB"/>
        </w:rPr>
        <w:t xml:space="preserve"> experts </w:t>
      </w:r>
      <w:r w:rsidR="002707A7">
        <w:rPr>
          <w:rFonts w:ascii="Trebuchet MS" w:hAnsi="Trebuchet MS"/>
          <w:sz w:val="20"/>
          <w:szCs w:val="20"/>
          <w:lang w:val="en-GB"/>
        </w:rPr>
        <w:t>will</w:t>
      </w:r>
      <w:r w:rsidR="00D00A9F">
        <w:rPr>
          <w:rFonts w:ascii="Trebuchet MS" w:hAnsi="Trebuchet MS"/>
          <w:sz w:val="20"/>
          <w:szCs w:val="20"/>
          <w:lang w:val="en-GB"/>
        </w:rPr>
        <w:t xml:space="preserve"> participate at 3 events per year</w:t>
      </w:r>
      <w:r w:rsidR="002707A7">
        <w:rPr>
          <w:rFonts w:ascii="Trebuchet MS" w:hAnsi="Trebuchet MS"/>
          <w:sz w:val="20"/>
          <w:szCs w:val="20"/>
          <w:lang w:val="en-GB"/>
        </w:rPr>
        <w:t>, with an</w:t>
      </w:r>
      <w:r w:rsidR="00D00A9F">
        <w:rPr>
          <w:rFonts w:ascii="Trebuchet MS" w:hAnsi="Trebuchet MS"/>
          <w:sz w:val="20"/>
          <w:szCs w:val="20"/>
          <w:lang w:val="en-GB"/>
        </w:rPr>
        <w:t xml:space="preserve"> average of </w:t>
      </w:r>
      <w:r w:rsidR="002707A7">
        <w:rPr>
          <w:rFonts w:ascii="Trebuchet MS" w:hAnsi="Trebuchet MS"/>
          <w:sz w:val="20"/>
          <w:szCs w:val="20"/>
          <w:lang w:val="en-GB"/>
        </w:rPr>
        <w:t xml:space="preserve">5 </w:t>
      </w:r>
      <w:r w:rsidR="00D00A9F">
        <w:rPr>
          <w:rFonts w:ascii="Trebuchet MS" w:hAnsi="Trebuchet MS"/>
          <w:sz w:val="20"/>
          <w:szCs w:val="20"/>
          <w:lang w:val="en-GB"/>
        </w:rPr>
        <w:t xml:space="preserve">participants </w:t>
      </w:r>
      <w:r w:rsidR="002707A7">
        <w:rPr>
          <w:rFonts w:ascii="Trebuchet MS" w:hAnsi="Trebuchet MS"/>
          <w:sz w:val="20"/>
          <w:szCs w:val="20"/>
          <w:lang w:val="en-GB"/>
        </w:rPr>
        <w:t>per event. R</w:t>
      </w:r>
      <w:r w:rsidR="00D00A9F">
        <w:rPr>
          <w:rFonts w:ascii="Trebuchet MS" w:hAnsi="Trebuchet MS"/>
          <w:sz w:val="20"/>
          <w:szCs w:val="20"/>
          <w:lang w:val="en-GB"/>
        </w:rPr>
        <w:t xml:space="preserve">eimbursable </w:t>
      </w:r>
      <w:r w:rsidR="002707A7">
        <w:rPr>
          <w:rFonts w:ascii="Trebuchet MS" w:hAnsi="Trebuchet MS"/>
          <w:sz w:val="20"/>
          <w:szCs w:val="20"/>
          <w:lang w:val="en-GB"/>
        </w:rPr>
        <w:t xml:space="preserve">expenses </w:t>
      </w:r>
      <w:r w:rsidR="00D00A9F">
        <w:rPr>
          <w:rFonts w:ascii="Trebuchet MS" w:hAnsi="Trebuchet MS"/>
          <w:sz w:val="20"/>
          <w:szCs w:val="20"/>
          <w:lang w:val="en-GB"/>
        </w:rPr>
        <w:t xml:space="preserve">will </w:t>
      </w:r>
      <w:r w:rsidR="002707A7">
        <w:rPr>
          <w:rFonts w:ascii="Trebuchet MS" w:hAnsi="Trebuchet MS"/>
          <w:sz w:val="20"/>
          <w:szCs w:val="20"/>
          <w:lang w:val="en-GB"/>
        </w:rPr>
        <w:t>cover</w:t>
      </w:r>
      <w:r w:rsidR="00D00A9F">
        <w:rPr>
          <w:rFonts w:ascii="Trebuchet MS" w:hAnsi="Trebuchet MS"/>
          <w:sz w:val="20"/>
          <w:szCs w:val="20"/>
          <w:lang w:val="en-GB"/>
        </w:rPr>
        <w:t xml:space="preserve">: participation </w:t>
      </w:r>
      <w:r w:rsidR="002707A7">
        <w:rPr>
          <w:rFonts w:ascii="Trebuchet MS" w:hAnsi="Trebuchet MS"/>
          <w:sz w:val="20"/>
          <w:szCs w:val="20"/>
          <w:lang w:val="en-GB"/>
        </w:rPr>
        <w:t>fees</w:t>
      </w:r>
      <w:r w:rsidR="00D00A9F">
        <w:rPr>
          <w:rFonts w:ascii="Trebuchet MS" w:hAnsi="Trebuchet MS"/>
          <w:sz w:val="20"/>
          <w:szCs w:val="20"/>
          <w:lang w:val="en-GB"/>
        </w:rPr>
        <w:t>, accommodatio</w:t>
      </w:r>
      <w:r w:rsidR="002707A7">
        <w:rPr>
          <w:rFonts w:ascii="Trebuchet MS" w:hAnsi="Trebuchet MS"/>
          <w:sz w:val="20"/>
          <w:szCs w:val="20"/>
          <w:lang w:val="en-GB"/>
        </w:rPr>
        <w:t>n</w:t>
      </w:r>
      <w:r w:rsidR="00D00A9F">
        <w:rPr>
          <w:rFonts w:ascii="Trebuchet MS" w:hAnsi="Trebuchet MS"/>
          <w:sz w:val="20"/>
          <w:szCs w:val="20"/>
          <w:lang w:val="en-GB"/>
        </w:rPr>
        <w:t xml:space="preserve"> (averag</w:t>
      </w:r>
      <w:r w:rsidR="002707A7">
        <w:rPr>
          <w:rFonts w:ascii="Trebuchet MS" w:hAnsi="Trebuchet MS"/>
          <w:sz w:val="20"/>
          <w:szCs w:val="20"/>
          <w:lang w:val="en-GB"/>
        </w:rPr>
        <w:t>ing</w:t>
      </w:r>
      <w:r w:rsidR="00D00A9F">
        <w:rPr>
          <w:rFonts w:ascii="Trebuchet MS" w:hAnsi="Trebuchet MS"/>
          <w:sz w:val="20"/>
          <w:szCs w:val="20"/>
          <w:lang w:val="en-GB"/>
        </w:rPr>
        <w:t xml:space="preserve"> 3 nights per person), plane tickets</w:t>
      </w:r>
      <w:r w:rsidR="002707A7">
        <w:rPr>
          <w:rFonts w:ascii="Trebuchet MS" w:hAnsi="Trebuchet MS"/>
          <w:sz w:val="20"/>
          <w:szCs w:val="20"/>
          <w:lang w:val="en-GB"/>
        </w:rPr>
        <w:t xml:space="preserve"> and</w:t>
      </w:r>
      <w:r w:rsidR="00D00A9F">
        <w:rPr>
          <w:rFonts w:ascii="Trebuchet MS" w:hAnsi="Trebuchet MS"/>
          <w:sz w:val="20"/>
          <w:szCs w:val="20"/>
          <w:lang w:val="en-GB"/>
        </w:rPr>
        <w:t xml:space="preserve"> other costs related with the events</w:t>
      </w:r>
      <w:r w:rsidR="00F334B8">
        <w:rPr>
          <w:rFonts w:ascii="Trebuchet MS" w:hAnsi="Trebuchet MS"/>
          <w:sz w:val="20"/>
          <w:szCs w:val="20"/>
          <w:lang w:val="en-GB"/>
        </w:rPr>
        <w:t>, as</w:t>
      </w:r>
      <w:r w:rsidR="00D00A9F">
        <w:rPr>
          <w:rFonts w:ascii="Trebuchet MS" w:hAnsi="Trebuchet MS"/>
          <w:sz w:val="20"/>
          <w:szCs w:val="20"/>
          <w:lang w:val="en-GB"/>
        </w:rPr>
        <w:t xml:space="preserve"> </w:t>
      </w:r>
      <w:r w:rsidR="002707A7">
        <w:rPr>
          <w:rFonts w:ascii="Trebuchet MS" w:hAnsi="Trebuchet MS"/>
          <w:sz w:val="20"/>
          <w:szCs w:val="20"/>
          <w:lang w:val="en-GB"/>
        </w:rPr>
        <w:t>approved by the PMU</w:t>
      </w:r>
      <w:r w:rsidR="00D00A9F">
        <w:rPr>
          <w:rFonts w:ascii="Trebuchet MS" w:hAnsi="Trebuchet MS"/>
          <w:sz w:val="20"/>
          <w:szCs w:val="20"/>
          <w:lang w:val="en-GB"/>
        </w:rPr>
        <w:t>.</w:t>
      </w:r>
      <w:r w:rsidR="0064072B">
        <w:rPr>
          <w:rFonts w:ascii="Trebuchet MS" w:hAnsi="Trebuchet MS"/>
          <w:sz w:val="20"/>
          <w:szCs w:val="20"/>
          <w:lang w:val="en-GB"/>
        </w:rPr>
        <w:t xml:space="preserve"> </w:t>
      </w:r>
      <w:r w:rsidR="002707A7">
        <w:rPr>
          <w:rFonts w:ascii="Trebuchet MS" w:hAnsi="Trebuchet MS"/>
          <w:sz w:val="20"/>
          <w:szCs w:val="20"/>
          <w:lang w:val="en-GB"/>
        </w:rPr>
        <w:t xml:space="preserve">The budget for the above activities </w:t>
      </w:r>
      <w:r w:rsidR="005C4E6F">
        <w:rPr>
          <w:rFonts w:ascii="Trebuchet MS" w:hAnsi="Trebuchet MS"/>
          <w:sz w:val="20"/>
          <w:szCs w:val="20"/>
          <w:lang w:val="en-GB"/>
        </w:rPr>
        <w:t>should</w:t>
      </w:r>
      <w:r w:rsidR="002707A7">
        <w:rPr>
          <w:rFonts w:ascii="Trebuchet MS" w:hAnsi="Trebuchet MS"/>
          <w:sz w:val="20"/>
          <w:szCs w:val="20"/>
          <w:lang w:val="en-GB"/>
        </w:rPr>
        <w:t xml:space="preserve"> not exceed </w:t>
      </w:r>
      <w:r w:rsidR="00C41DB7">
        <w:rPr>
          <w:rFonts w:ascii="Trebuchet MS" w:hAnsi="Trebuchet MS"/>
          <w:sz w:val="20"/>
          <w:szCs w:val="20"/>
          <w:lang w:val="en-GB"/>
        </w:rPr>
        <w:t>3</w:t>
      </w:r>
      <w:r w:rsidR="002707A7">
        <w:rPr>
          <w:rFonts w:ascii="Trebuchet MS" w:hAnsi="Trebuchet MS"/>
          <w:sz w:val="20"/>
          <w:szCs w:val="20"/>
          <w:lang w:val="en-GB"/>
        </w:rPr>
        <w:t xml:space="preserve">% </w:t>
      </w:r>
      <w:r w:rsidR="0064072B">
        <w:rPr>
          <w:rFonts w:ascii="Trebuchet MS" w:hAnsi="Trebuchet MS"/>
          <w:sz w:val="20"/>
          <w:szCs w:val="20"/>
          <w:lang w:val="en-GB"/>
        </w:rPr>
        <w:t>of Phase 2 total budget.</w:t>
      </w:r>
      <w:bookmarkStart w:id="7" w:name="_Hlk162262095"/>
      <w:bookmarkEnd w:id="6"/>
    </w:p>
    <w:bookmarkEnd w:id="7"/>
    <w:p w14:paraId="53C72480" w14:textId="77777777" w:rsidR="00AB13E7" w:rsidRPr="007C639B" w:rsidRDefault="00AB13E7" w:rsidP="00B750FE">
      <w:pPr>
        <w:jc w:val="both"/>
        <w:rPr>
          <w:rFonts w:ascii="Trebuchet MS" w:hAnsi="Trebuchet MS"/>
          <w:sz w:val="20"/>
          <w:szCs w:val="20"/>
        </w:rPr>
      </w:pPr>
    </w:p>
    <w:p w14:paraId="19D0373E" w14:textId="77777777" w:rsidR="00A93E9E" w:rsidRPr="007C639B" w:rsidRDefault="002C2A44" w:rsidP="00BF1AC7">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lastRenderedPageBreak/>
        <w:t>Contract performance indicators</w:t>
      </w:r>
    </w:p>
    <w:p w14:paraId="63E3F8D9" w14:textId="77777777" w:rsidR="00844002" w:rsidRPr="007C639B" w:rsidRDefault="00844002" w:rsidP="00844002">
      <w:pPr>
        <w:jc w:val="both"/>
        <w:rPr>
          <w:rFonts w:ascii="Trebuchet MS" w:hAnsi="Trebuchet MS"/>
          <w:sz w:val="20"/>
          <w:szCs w:val="20"/>
        </w:rPr>
      </w:pPr>
    </w:p>
    <w:p w14:paraId="3BCE86EE" w14:textId="77777777" w:rsidR="00844002" w:rsidRPr="007C639B" w:rsidRDefault="0088531C" w:rsidP="00844002">
      <w:pPr>
        <w:jc w:val="both"/>
        <w:rPr>
          <w:rFonts w:ascii="Trebuchet MS" w:hAnsi="Trebuchet MS"/>
          <w:sz w:val="20"/>
          <w:szCs w:val="20"/>
        </w:rPr>
      </w:pPr>
      <w:bookmarkStart w:id="8" w:name="_Hlk162274195"/>
      <w:r w:rsidRPr="007C639B">
        <w:rPr>
          <w:rFonts w:ascii="Trebuchet MS" w:hAnsi="Trebuchet MS"/>
          <w:sz w:val="20"/>
          <w:szCs w:val="20"/>
        </w:rPr>
        <w:t xml:space="preserve">It is expected that the </w:t>
      </w:r>
      <w:r w:rsidR="00844002" w:rsidRPr="007C639B">
        <w:rPr>
          <w:rFonts w:ascii="Trebuchet MS" w:hAnsi="Trebuchet MS"/>
          <w:sz w:val="20"/>
          <w:szCs w:val="20"/>
        </w:rPr>
        <w:t xml:space="preserve">Consultant </w:t>
      </w:r>
      <w:r w:rsidRPr="007C639B">
        <w:rPr>
          <w:rFonts w:ascii="Trebuchet MS" w:hAnsi="Trebuchet MS"/>
          <w:sz w:val="20"/>
          <w:szCs w:val="20"/>
        </w:rPr>
        <w:t>will</w:t>
      </w:r>
      <w:r w:rsidR="00844002" w:rsidRPr="007C639B">
        <w:rPr>
          <w:rFonts w:ascii="Trebuchet MS" w:hAnsi="Trebuchet MS"/>
          <w:sz w:val="20"/>
          <w:szCs w:val="20"/>
        </w:rPr>
        <w:t xml:space="preserve"> ensure the attaining of the following indicators:</w:t>
      </w:r>
    </w:p>
    <w:p w14:paraId="7D1B3A17" w14:textId="77777777" w:rsidR="005A07AC" w:rsidRPr="007C639B" w:rsidRDefault="005A07AC" w:rsidP="005A07AC">
      <w:pPr>
        <w:jc w:val="both"/>
        <w:rPr>
          <w:rFonts w:ascii="Trebuchet MS" w:hAnsi="Trebuchet MS"/>
          <w:sz w:val="20"/>
          <w:szCs w:val="20"/>
        </w:rPr>
      </w:pPr>
    </w:p>
    <w:p w14:paraId="18907833" w14:textId="77777777" w:rsidR="005A07AC" w:rsidRPr="007C639B" w:rsidRDefault="00844002" w:rsidP="00844002">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At least 400</w:t>
      </w:r>
      <w:r w:rsidR="005A07AC" w:rsidRPr="007C639B">
        <w:rPr>
          <w:rFonts w:ascii="Trebuchet MS" w:hAnsi="Trebuchet MS"/>
          <w:sz w:val="20"/>
          <w:szCs w:val="20"/>
        </w:rPr>
        <w:t xml:space="preserve"> demonstration </w:t>
      </w:r>
      <w:r w:rsidRPr="007C639B">
        <w:rPr>
          <w:rFonts w:ascii="Trebuchet MS" w:hAnsi="Trebuchet MS"/>
          <w:sz w:val="20"/>
          <w:szCs w:val="20"/>
        </w:rPr>
        <w:t>/role model farms (including the grants beneficiaries) ready to host FDGs</w:t>
      </w:r>
      <w:r w:rsidR="005A07AC" w:rsidRPr="007C639B">
        <w:rPr>
          <w:rFonts w:ascii="Trebuchet MS" w:hAnsi="Trebuchet MS"/>
          <w:sz w:val="20"/>
          <w:szCs w:val="20"/>
        </w:rPr>
        <w:t xml:space="preserve">; </w:t>
      </w:r>
    </w:p>
    <w:p w14:paraId="795FE91B" w14:textId="77777777" w:rsidR="005A07AC" w:rsidRPr="007C639B" w:rsidRDefault="00844002" w:rsidP="00844002">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T</w:t>
      </w:r>
      <w:r w:rsidR="005A07AC" w:rsidRPr="007C639B">
        <w:rPr>
          <w:rFonts w:ascii="Trebuchet MS" w:hAnsi="Trebuchet MS"/>
          <w:sz w:val="20"/>
          <w:szCs w:val="20"/>
        </w:rPr>
        <w:t>raining materials</w:t>
      </w:r>
      <w:r w:rsidRPr="007C639B">
        <w:rPr>
          <w:rFonts w:ascii="Trebuchet MS" w:hAnsi="Trebuchet MS"/>
          <w:sz w:val="20"/>
          <w:szCs w:val="20"/>
        </w:rPr>
        <w:t xml:space="preserve"> for at least 10 types of FDGs</w:t>
      </w:r>
      <w:r w:rsidR="005A07AC" w:rsidRPr="007C639B">
        <w:rPr>
          <w:rFonts w:ascii="Trebuchet MS" w:hAnsi="Trebuchet MS"/>
          <w:sz w:val="20"/>
          <w:szCs w:val="20"/>
        </w:rPr>
        <w:t xml:space="preserve">. </w:t>
      </w:r>
      <w:r w:rsidRPr="007C639B">
        <w:rPr>
          <w:rFonts w:ascii="Trebuchet MS" w:hAnsi="Trebuchet MS"/>
          <w:sz w:val="20"/>
          <w:szCs w:val="20"/>
        </w:rPr>
        <w:t xml:space="preserve">At least </w:t>
      </w:r>
      <w:r w:rsidR="00C802B3" w:rsidRPr="007C639B">
        <w:rPr>
          <w:rFonts w:ascii="Trebuchet MS" w:hAnsi="Trebuchet MS"/>
          <w:sz w:val="20"/>
          <w:szCs w:val="20"/>
        </w:rPr>
        <w:t>80% of the t</w:t>
      </w:r>
      <w:r w:rsidR="005A07AC" w:rsidRPr="007C639B">
        <w:rPr>
          <w:rFonts w:ascii="Trebuchet MS" w:hAnsi="Trebuchet MS"/>
          <w:sz w:val="20"/>
          <w:szCs w:val="20"/>
        </w:rPr>
        <w:t xml:space="preserve">raining materials will </w:t>
      </w:r>
      <w:r w:rsidRPr="007C639B">
        <w:rPr>
          <w:rFonts w:ascii="Trebuchet MS" w:hAnsi="Trebuchet MS"/>
          <w:sz w:val="20"/>
          <w:szCs w:val="20"/>
        </w:rPr>
        <w:t>include</w:t>
      </w:r>
      <w:r w:rsidR="005A07AC" w:rsidRPr="007C639B">
        <w:rPr>
          <w:rFonts w:ascii="Trebuchet MS" w:hAnsi="Trebuchet MS"/>
          <w:sz w:val="20"/>
          <w:szCs w:val="20"/>
        </w:rPr>
        <w:t xml:space="preserve"> c</w:t>
      </w:r>
      <w:r w:rsidR="005A07AC" w:rsidRPr="007C639B">
        <w:rPr>
          <w:rFonts w:ascii="Trebuchet MS" w:eastAsia="Calibri" w:hAnsi="Trebuchet MS" w:cs="Calibri"/>
          <w:noProof/>
          <w:sz w:val="20"/>
          <w:szCs w:val="20"/>
        </w:rPr>
        <w:t>ontent on climate smart agriculture, climate mitigation, adaptation and practices for emissions reductions from agriculture</w:t>
      </w:r>
      <w:r w:rsidR="005A07AC" w:rsidRPr="007C639B">
        <w:rPr>
          <w:rFonts w:ascii="Trebuchet MS" w:hAnsi="Trebuchet MS"/>
          <w:sz w:val="20"/>
          <w:szCs w:val="20"/>
        </w:rPr>
        <w:t xml:space="preserve">; </w:t>
      </w:r>
    </w:p>
    <w:p w14:paraId="6F7EB3EE" w14:textId="77777777" w:rsidR="00C802B3" w:rsidRPr="007C639B" w:rsidRDefault="00D863CA" w:rsidP="00844002">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w:t>
      </w:r>
      <w:r w:rsidR="005A07AC" w:rsidRPr="007C639B">
        <w:rPr>
          <w:rFonts w:ascii="Trebuchet MS" w:hAnsi="Trebuchet MS"/>
          <w:sz w:val="20"/>
          <w:szCs w:val="20"/>
        </w:rPr>
        <w:t>t least 400 Farmer Discussion Groups organized;</w:t>
      </w:r>
    </w:p>
    <w:p w14:paraId="6AC9ACDE" w14:textId="77777777" w:rsidR="00C802B3" w:rsidRDefault="00D863CA" w:rsidP="00844002">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w:t>
      </w:r>
      <w:r w:rsidR="005A07AC" w:rsidRPr="007C639B">
        <w:rPr>
          <w:rFonts w:ascii="Trebuchet MS" w:hAnsi="Trebuchet MS"/>
          <w:sz w:val="20"/>
          <w:szCs w:val="20"/>
        </w:rPr>
        <w:t>t least 8,000 farmers participat</w:t>
      </w:r>
      <w:r w:rsidR="00C802B3" w:rsidRPr="007C639B">
        <w:rPr>
          <w:rFonts w:ascii="Trebuchet MS" w:hAnsi="Trebuchet MS"/>
          <w:sz w:val="20"/>
          <w:szCs w:val="20"/>
        </w:rPr>
        <w:t>ing</w:t>
      </w:r>
      <w:r w:rsidR="005A07AC" w:rsidRPr="007C639B">
        <w:rPr>
          <w:rFonts w:ascii="Trebuchet MS" w:hAnsi="Trebuchet MS"/>
          <w:sz w:val="20"/>
          <w:szCs w:val="20"/>
        </w:rPr>
        <w:t xml:space="preserve"> in the Farmer Discussion Groups;</w:t>
      </w:r>
    </w:p>
    <w:p w14:paraId="55F9A0C8" w14:textId="77777777" w:rsidR="00F35834" w:rsidRPr="001B2F39" w:rsidRDefault="00F35834" w:rsidP="00844002">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1B2F39">
        <w:rPr>
          <w:rFonts w:ascii="Trebuchet MS" w:hAnsi="Trebuchet MS"/>
          <w:sz w:val="20"/>
          <w:szCs w:val="20"/>
        </w:rPr>
        <w:t xml:space="preserve">At least </w:t>
      </w:r>
      <w:r w:rsidR="008C1194" w:rsidRPr="001B2F39">
        <w:rPr>
          <w:rFonts w:ascii="Trebuchet MS" w:hAnsi="Trebuchet MS"/>
          <w:sz w:val="20"/>
          <w:szCs w:val="20"/>
        </w:rPr>
        <w:t>1030</w:t>
      </w:r>
      <w:r w:rsidRPr="001B2F39">
        <w:rPr>
          <w:rFonts w:ascii="Trebuchet MS" w:hAnsi="Trebuchet MS"/>
          <w:sz w:val="20"/>
          <w:szCs w:val="20"/>
        </w:rPr>
        <w:t xml:space="preserve"> FDG meetings, with an average of </w:t>
      </w:r>
      <w:r w:rsidR="007331FF" w:rsidRPr="001B2F39">
        <w:rPr>
          <w:rFonts w:ascii="Trebuchet MS" w:hAnsi="Trebuchet MS"/>
          <w:sz w:val="20"/>
          <w:szCs w:val="20"/>
        </w:rPr>
        <w:t>20</w:t>
      </w:r>
      <w:r w:rsidRPr="001B2F39">
        <w:rPr>
          <w:rFonts w:ascii="Trebuchet MS" w:hAnsi="Trebuchet MS"/>
          <w:sz w:val="20"/>
          <w:szCs w:val="20"/>
        </w:rPr>
        <w:t xml:space="preserve"> participants, totalizing </w:t>
      </w:r>
      <w:r w:rsidR="007331FF" w:rsidRPr="001B2F39">
        <w:rPr>
          <w:rFonts w:ascii="Trebuchet MS" w:hAnsi="Trebuchet MS"/>
          <w:sz w:val="20"/>
          <w:szCs w:val="20"/>
        </w:rPr>
        <w:t>20600</w:t>
      </w:r>
      <w:r w:rsidRPr="001B2F39">
        <w:rPr>
          <w:rFonts w:ascii="Trebuchet MS" w:hAnsi="Trebuchet MS"/>
          <w:sz w:val="20"/>
          <w:szCs w:val="20"/>
        </w:rPr>
        <w:t xml:space="preserve"> participants at FDG meetings;</w:t>
      </w:r>
    </w:p>
    <w:p w14:paraId="6499F44B" w14:textId="77777777" w:rsidR="00F35834" w:rsidRPr="007C639B" w:rsidRDefault="00F35834" w:rsidP="00F35834">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At least 500 local authorities</w:t>
      </w:r>
      <w:r w:rsidRPr="007C639B">
        <w:rPr>
          <w:rFonts w:ascii="Trebuchet MS" w:hAnsi="Trebuchet MS"/>
          <w:sz w:val="20"/>
          <w:szCs w:val="20"/>
          <w:lang w:val="en-GB"/>
        </w:rPr>
        <w:t>`</w:t>
      </w:r>
      <w:r w:rsidRPr="007C639B">
        <w:rPr>
          <w:rFonts w:ascii="Trebuchet MS" w:hAnsi="Trebuchet MS"/>
          <w:sz w:val="20"/>
          <w:szCs w:val="20"/>
        </w:rPr>
        <w:t xml:space="preserve"> representatives will participate in Farmer Discussion Groups; </w:t>
      </w:r>
    </w:p>
    <w:p w14:paraId="013DC0B5" w14:textId="77777777" w:rsidR="00C802B3" w:rsidRPr="007C639B" w:rsidRDefault="00C802B3" w:rsidP="0088531C">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 xml:space="preserve"> </w:t>
      </w:r>
      <w:r w:rsidR="00D863CA" w:rsidRPr="007C639B">
        <w:rPr>
          <w:rFonts w:ascii="Trebuchet MS" w:hAnsi="Trebuchet MS"/>
          <w:sz w:val="20"/>
          <w:szCs w:val="20"/>
        </w:rPr>
        <w:t>A</w:t>
      </w:r>
      <w:r w:rsidR="005A07AC" w:rsidRPr="007C639B">
        <w:rPr>
          <w:rFonts w:ascii="Trebuchet MS" w:hAnsi="Trebuchet MS"/>
          <w:sz w:val="20"/>
          <w:szCs w:val="20"/>
        </w:rPr>
        <w:t>t least 35% of the farmers participating in the Farmer Discussion Groups</w:t>
      </w:r>
      <w:r w:rsidRPr="007C639B">
        <w:rPr>
          <w:rFonts w:ascii="Trebuchet MS" w:hAnsi="Trebuchet MS"/>
          <w:sz w:val="20"/>
          <w:szCs w:val="20"/>
        </w:rPr>
        <w:t>,</w:t>
      </w:r>
      <w:r w:rsidR="005A07AC" w:rsidRPr="007C639B">
        <w:rPr>
          <w:rFonts w:ascii="Trebuchet MS" w:hAnsi="Trebuchet MS"/>
          <w:sz w:val="20"/>
          <w:szCs w:val="20"/>
        </w:rPr>
        <w:t xml:space="preserve"> are women working in agriculture</w:t>
      </w:r>
      <w:r w:rsidRPr="007C639B">
        <w:rPr>
          <w:rFonts w:ascii="Trebuchet MS" w:hAnsi="Trebuchet MS"/>
          <w:sz w:val="20"/>
          <w:szCs w:val="20"/>
        </w:rPr>
        <w:t>;</w:t>
      </w:r>
    </w:p>
    <w:p w14:paraId="3916A2F7" w14:textId="77777777" w:rsidR="00D863CA" w:rsidRPr="007C639B" w:rsidRDefault="0088531C" w:rsidP="0088531C">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At</w:t>
      </w:r>
      <w:r w:rsidR="00D863CA" w:rsidRPr="007C639B">
        <w:rPr>
          <w:rFonts w:ascii="Trebuchet MS" w:hAnsi="Trebuchet MS"/>
          <w:sz w:val="20"/>
          <w:szCs w:val="20"/>
        </w:rPr>
        <w:t xml:space="preserve"> least 80% of beneficiaries </w:t>
      </w:r>
      <w:r w:rsidRPr="007C639B">
        <w:rPr>
          <w:rFonts w:ascii="Trebuchet MS" w:hAnsi="Trebuchet MS"/>
          <w:sz w:val="20"/>
          <w:szCs w:val="20"/>
        </w:rPr>
        <w:t>will report</w:t>
      </w:r>
      <w:r w:rsidR="00D863CA" w:rsidRPr="007C639B">
        <w:rPr>
          <w:rFonts w:ascii="Trebuchet MS" w:hAnsi="Trebuchet MS"/>
          <w:sz w:val="20"/>
          <w:szCs w:val="20"/>
        </w:rPr>
        <w:t xml:space="preserve"> effective engagement;</w:t>
      </w:r>
    </w:p>
    <w:p w14:paraId="3476B4F3" w14:textId="77777777" w:rsidR="00D863CA" w:rsidRPr="007C639B" w:rsidRDefault="0088531C" w:rsidP="0088531C">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At</w:t>
      </w:r>
      <w:r w:rsidR="00D863CA" w:rsidRPr="007C639B">
        <w:rPr>
          <w:rFonts w:ascii="Trebuchet MS" w:hAnsi="Trebuchet MS"/>
          <w:sz w:val="20"/>
          <w:szCs w:val="20"/>
        </w:rPr>
        <w:t xml:space="preserve"> least 80% of </w:t>
      </w:r>
      <w:r w:rsidRPr="007C639B">
        <w:rPr>
          <w:rFonts w:ascii="Trebuchet MS" w:hAnsi="Trebuchet MS"/>
          <w:sz w:val="20"/>
          <w:szCs w:val="20"/>
        </w:rPr>
        <w:t xml:space="preserve">participating </w:t>
      </w:r>
      <w:r w:rsidR="00D863CA" w:rsidRPr="007C639B">
        <w:rPr>
          <w:rFonts w:ascii="Trebuchet MS" w:hAnsi="Trebuchet MS"/>
          <w:sz w:val="20"/>
          <w:szCs w:val="20"/>
        </w:rPr>
        <w:t xml:space="preserve">women beneficiaries </w:t>
      </w:r>
      <w:r w:rsidRPr="007C639B">
        <w:rPr>
          <w:rFonts w:ascii="Trebuchet MS" w:hAnsi="Trebuchet MS"/>
          <w:sz w:val="20"/>
          <w:szCs w:val="20"/>
        </w:rPr>
        <w:t>will report</w:t>
      </w:r>
      <w:r w:rsidR="00D863CA" w:rsidRPr="007C639B">
        <w:rPr>
          <w:rFonts w:ascii="Trebuchet MS" w:hAnsi="Trebuchet MS"/>
          <w:sz w:val="20"/>
          <w:szCs w:val="20"/>
        </w:rPr>
        <w:t xml:space="preserve"> effective engagement</w:t>
      </w:r>
      <w:r w:rsidRPr="007C639B">
        <w:rPr>
          <w:rFonts w:ascii="Trebuchet MS" w:hAnsi="Trebuchet MS"/>
          <w:sz w:val="20"/>
          <w:szCs w:val="20"/>
        </w:rPr>
        <w:t>;</w:t>
      </w:r>
    </w:p>
    <w:p w14:paraId="49089DB3" w14:textId="77777777" w:rsidR="0088531C" w:rsidRPr="007C639B" w:rsidRDefault="0088531C" w:rsidP="0088531C">
      <w:pPr>
        <w:pStyle w:val="ListParagraph"/>
        <w:numPr>
          <w:ilvl w:val="0"/>
          <w:numId w:val="3"/>
        </w:numPr>
        <w:tabs>
          <w:tab w:val="left" w:pos="284"/>
        </w:tabs>
        <w:autoSpaceDE w:val="0"/>
        <w:autoSpaceDN w:val="0"/>
        <w:adjustRightInd w:val="0"/>
        <w:spacing w:after="60"/>
        <w:ind w:left="0" w:firstLine="0"/>
        <w:contextualSpacing w:val="0"/>
        <w:jc w:val="both"/>
        <w:rPr>
          <w:rFonts w:ascii="Trebuchet MS" w:hAnsi="Trebuchet MS"/>
          <w:sz w:val="20"/>
          <w:szCs w:val="20"/>
        </w:rPr>
      </w:pPr>
      <w:r w:rsidRPr="007C639B">
        <w:rPr>
          <w:rFonts w:ascii="Trebuchet MS" w:hAnsi="Trebuchet MS"/>
          <w:sz w:val="20"/>
          <w:szCs w:val="20"/>
        </w:rPr>
        <w:t>At least 6 regional or national workshops and/or conferences will be organized.</w:t>
      </w:r>
    </w:p>
    <w:p w14:paraId="6A96CA8B" w14:textId="77777777" w:rsidR="0088531C" w:rsidRPr="007C639B" w:rsidRDefault="0088531C" w:rsidP="00511B5A">
      <w:pPr>
        <w:rPr>
          <w:rFonts w:ascii="Trebuchet MS" w:hAnsi="Trebuchet MS"/>
          <w:strike/>
          <w:sz w:val="20"/>
        </w:rPr>
      </w:pPr>
    </w:p>
    <w:p w14:paraId="35E533A1" w14:textId="77777777" w:rsidR="00511B5A" w:rsidRPr="007C639B" w:rsidRDefault="0088531C" w:rsidP="00F1544F">
      <w:pPr>
        <w:autoSpaceDE w:val="0"/>
        <w:autoSpaceDN w:val="0"/>
        <w:adjustRightInd w:val="0"/>
        <w:jc w:val="both"/>
        <w:rPr>
          <w:rFonts w:ascii="Trebuchet MS" w:hAnsi="Trebuchet MS"/>
          <w:sz w:val="20"/>
          <w:szCs w:val="20"/>
        </w:rPr>
      </w:pPr>
      <w:r w:rsidRPr="007C639B">
        <w:rPr>
          <w:rFonts w:ascii="Trebuchet MS" w:hAnsi="Trebuchet MS"/>
          <w:sz w:val="20"/>
        </w:rPr>
        <w:t>Furthermore, the Consultant has the obligation to do all diligences for attaining</w:t>
      </w:r>
      <w:r w:rsidR="00D42646" w:rsidRPr="007C639B">
        <w:rPr>
          <w:rFonts w:ascii="Trebuchet MS" w:hAnsi="Trebuchet MS"/>
          <w:sz w:val="20"/>
        </w:rPr>
        <w:t xml:space="preserve"> the</w:t>
      </w:r>
      <w:r w:rsidRPr="007C639B">
        <w:rPr>
          <w:rFonts w:ascii="Trebuchet MS" w:hAnsi="Trebuchet MS"/>
          <w:sz w:val="20"/>
        </w:rPr>
        <w:t xml:space="preserve"> </w:t>
      </w:r>
      <w:r w:rsidR="00C802B3" w:rsidRPr="007C639B">
        <w:rPr>
          <w:rFonts w:ascii="Trebuchet MS" w:hAnsi="Trebuchet MS"/>
          <w:sz w:val="20"/>
        </w:rPr>
        <w:t>following indicators</w:t>
      </w:r>
      <w:r w:rsidR="00D42646" w:rsidRPr="007C639B">
        <w:rPr>
          <w:rFonts w:ascii="Trebuchet MS" w:hAnsi="Trebuchet MS"/>
          <w:sz w:val="20"/>
        </w:rPr>
        <w:t xml:space="preserve"> (for which the Consultant will provide intermediate data and information to third party reviewers):</w:t>
      </w:r>
    </w:p>
    <w:p w14:paraId="34FA6801" w14:textId="77777777" w:rsidR="00C802B3" w:rsidRPr="00DD5C00" w:rsidRDefault="0088531C" w:rsidP="00DD5C00">
      <w:pPr>
        <w:pStyle w:val="ListParagraph"/>
        <w:numPr>
          <w:ilvl w:val="0"/>
          <w:numId w:val="36"/>
        </w:numPr>
        <w:jc w:val="both"/>
        <w:rPr>
          <w:rFonts w:ascii="Trebuchet MS" w:hAnsi="Trebuchet MS"/>
          <w:sz w:val="20"/>
          <w:szCs w:val="20"/>
        </w:rPr>
      </w:pPr>
      <w:r w:rsidRPr="0056173D">
        <w:rPr>
          <w:rFonts w:ascii="Trebuchet MS" w:hAnsi="Trebuchet MS"/>
          <w:sz w:val="20"/>
          <w:szCs w:val="20"/>
        </w:rPr>
        <w:t xml:space="preserve">At </w:t>
      </w:r>
      <w:r w:rsidR="00570505" w:rsidRPr="0056173D">
        <w:rPr>
          <w:rFonts w:ascii="Trebuchet MS" w:hAnsi="Trebuchet MS"/>
          <w:sz w:val="20"/>
          <w:szCs w:val="20"/>
        </w:rPr>
        <w:t xml:space="preserve">least 80% of the </w:t>
      </w:r>
      <w:r w:rsidR="00E11898" w:rsidRPr="0056173D">
        <w:rPr>
          <w:rFonts w:ascii="Trebuchet MS" w:hAnsi="Trebuchet MS"/>
          <w:sz w:val="20"/>
          <w:szCs w:val="20"/>
        </w:rPr>
        <w:t>fa</w:t>
      </w:r>
      <w:r w:rsidR="00E11898" w:rsidRPr="00DD5C00">
        <w:rPr>
          <w:rFonts w:ascii="Trebuchet MS" w:hAnsi="Trebuchet MS"/>
          <w:sz w:val="20"/>
          <w:szCs w:val="20"/>
        </w:rPr>
        <w:t>rmers</w:t>
      </w:r>
      <w:r w:rsidR="00F1544F" w:rsidRPr="00DD5C00">
        <w:rPr>
          <w:rFonts w:ascii="Trebuchet MS" w:hAnsi="Trebuchet MS"/>
          <w:sz w:val="20"/>
          <w:szCs w:val="20"/>
        </w:rPr>
        <w:t xml:space="preserve"> (men and women)</w:t>
      </w:r>
      <w:r w:rsidR="00E11898" w:rsidRPr="00DD5C00">
        <w:rPr>
          <w:rFonts w:ascii="Trebuchet MS" w:hAnsi="Trebuchet MS"/>
          <w:sz w:val="20"/>
          <w:szCs w:val="20"/>
        </w:rPr>
        <w:t xml:space="preserve"> participating in trainings</w:t>
      </w:r>
      <w:r w:rsidR="00F1544F" w:rsidRPr="00DD5C00">
        <w:rPr>
          <w:rFonts w:ascii="Trebuchet MS" w:hAnsi="Trebuchet MS"/>
          <w:sz w:val="20"/>
          <w:szCs w:val="20"/>
        </w:rPr>
        <w:t xml:space="preserve"> are expressing satisfaction with the newly adopted practices, on the basis of environmental protection</w:t>
      </w:r>
      <w:r w:rsidR="00570505" w:rsidRPr="00DD5C00">
        <w:rPr>
          <w:rFonts w:ascii="Trebuchet MS" w:hAnsi="Trebuchet MS"/>
          <w:sz w:val="20"/>
          <w:szCs w:val="20"/>
        </w:rPr>
        <w:t>;</w:t>
      </w:r>
    </w:p>
    <w:p w14:paraId="0574B0E7" w14:textId="77777777" w:rsidR="00C802B3" w:rsidRPr="00DD5C00" w:rsidRDefault="00C802B3" w:rsidP="00DD5C00">
      <w:pPr>
        <w:pStyle w:val="ListParagraph"/>
        <w:numPr>
          <w:ilvl w:val="0"/>
          <w:numId w:val="36"/>
        </w:numPr>
        <w:jc w:val="both"/>
        <w:rPr>
          <w:rFonts w:ascii="Trebuchet MS" w:hAnsi="Trebuchet MS"/>
          <w:sz w:val="20"/>
          <w:szCs w:val="20"/>
        </w:rPr>
      </w:pPr>
      <w:r w:rsidRPr="00DD5C00">
        <w:rPr>
          <w:rFonts w:ascii="Trebuchet MS" w:hAnsi="Trebuchet MS"/>
          <w:sz w:val="20"/>
          <w:szCs w:val="20"/>
        </w:rPr>
        <w:t>At least 50% of the farmers adopt</w:t>
      </w:r>
      <w:r w:rsidR="0088531C" w:rsidRPr="00DD5C00">
        <w:rPr>
          <w:rFonts w:ascii="Trebuchet MS" w:hAnsi="Trebuchet MS"/>
          <w:sz w:val="20"/>
          <w:szCs w:val="20"/>
        </w:rPr>
        <w:t>ed</w:t>
      </w:r>
      <w:r w:rsidRPr="00DD5C00">
        <w:rPr>
          <w:rFonts w:ascii="Trebuchet MS" w:hAnsi="Trebuchet MS"/>
          <w:sz w:val="20"/>
          <w:szCs w:val="20"/>
        </w:rPr>
        <w:t xml:space="preserve"> good environmental practices;</w:t>
      </w:r>
    </w:p>
    <w:p w14:paraId="68B34CC8" w14:textId="77777777" w:rsidR="0074758E" w:rsidRPr="00DD5C00" w:rsidRDefault="00C802B3" w:rsidP="00DD5C00">
      <w:pPr>
        <w:pStyle w:val="ListParagraph"/>
        <w:numPr>
          <w:ilvl w:val="0"/>
          <w:numId w:val="36"/>
        </w:numPr>
        <w:jc w:val="both"/>
        <w:rPr>
          <w:rFonts w:ascii="Trebuchet MS" w:hAnsi="Trebuchet MS"/>
          <w:sz w:val="20"/>
          <w:szCs w:val="20"/>
        </w:rPr>
      </w:pPr>
      <w:r w:rsidRPr="00DD5C00">
        <w:rPr>
          <w:rFonts w:ascii="Trebuchet MS" w:hAnsi="Trebuchet MS"/>
          <w:sz w:val="20"/>
          <w:szCs w:val="20"/>
        </w:rPr>
        <w:t>At least 35% of female farmers adopt</w:t>
      </w:r>
      <w:r w:rsidR="0088531C" w:rsidRPr="00DD5C00">
        <w:rPr>
          <w:rFonts w:ascii="Trebuchet MS" w:hAnsi="Trebuchet MS"/>
          <w:sz w:val="20"/>
          <w:szCs w:val="20"/>
        </w:rPr>
        <w:t>ed</w:t>
      </w:r>
      <w:r w:rsidRPr="00DD5C00">
        <w:rPr>
          <w:rFonts w:ascii="Trebuchet MS" w:hAnsi="Trebuchet MS"/>
          <w:sz w:val="20"/>
          <w:szCs w:val="20"/>
        </w:rPr>
        <w:t xml:space="preserve"> good environmental practices</w:t>
      </w:r>
      <w:r w:rsidR="00E11898" w:rsidRPr="00DD5C00">
        <w:rPr>
          <w:rFonts w:ascii="Trebuchet MS" w:hAnsi="Trebuchet MS"/>
          <w:sz w:val="20"/>
          <w:szCs w:val="20"/>
        </w:rPr>
        <w:t>;</w:t>
      </w:r>
    </w:p>
    <w:p w14:paraId="41957DB5" w14:textId="77777777" w:rsidR="0074758E" w:rsidRPr="00DD5C00" w:rsidRDefault="0088531C" w:rsidP="00DD5C00">
      <w:pPr>
        <w:pStyle w:val="ListParagraph"/>
        <w:numPr>
          <w:ilvl w:val="0"/>
          <w:numId w:val="36"/>
        </w:numPr>
        <w:jc w:val="both"/>
        <w:rPr>
          <w:rFonts w:ascii="Trebuchet MS" w:hAnsi="Trebuchet MS"/>
          <w:sz w:val="20"/>
          <w:szCs w:val="20"/>
        </w:rPr>
      </w:pPr>
      <w:r w:rsidRPr="00DD5C00">
        <w:rPr>
          <w:rFonts w:ascii="Trebuchet MS" w:hAnsi="Trebuchet MS"/>
          <w:sz w:val="20"/>
          <w:szCs w:val="20"/>
        </w:rPr>
        <w:t>For at</w:t>
      </w:r>
      <w:r w:rsidR="0074758E" w:rsidRPr="00DD5C00">
        <w:rPr>
          <w:rFonts w:ascii="Trebuchet MS" w:hAnsi="Trebuchet MS"/>
          <w:sz w:val="20"/>
          <w:szCs w:val="20"/>
        </w:rPr>
        <w:t xml:space="preserve"> least 30,000 hectares</w:t>
      </w:r>
      <w:r w:rsidRPr="00DD5C00">
        <w:rPr>
          <w:rFonts w:ascii="Trebuchet MS" w:hAnsi="Trebuchet MS"/>
          <w:sz w:val="20"/>
          <w:szCs w:val="20"/>
        </w:rPr>
        <w:t xml:space="preserve"> are introduced </w:t>
      </w:r>
      <w:r w:rsidR="0074758E" w:rsidRPr="00DD5C00">
        <w:rPr>
          <w:rFonts w:ascii="Trebuchet MS" w:hAnsi="Trebuchet MS"/>
          <w:sz w:val="20"/>
          <w:szCs w:val="20"/>
        </w:rPr>
        <w:t>new and/or improved sustainable landscape management practices.</w:t>
      </w:r>
    </w:p>
    <w:p w14:paraId="1F04558F" w14:textId="77777777" w:rsidR="005A07AC" w:rsidRPr="007C639B" w:rsidRDefault="005A07AC" w:rsidP="005A07AC">
      <w:pPr>
        <w:jc w:val="both"/>
        <w:rPr>
          <w:rFonts w:ascii="Trebuchet MS" w:hAnsi="Trebuchet MS"/>
          <w:sz w:val="20"/>
          <w:szCs w:val="20"/>
        </w:rPr>
      </w:pPr>
    </w:p>
    <w:p w14:paraId="04530966" w14:textId="77777777" w:rsidR="00F1544F" w:rsidRPr="00DD5C00" w:rsidRDefault="00F1544F" w:rsidP="00F1544F">
      <w:pPr>
        <w:jc w:val="both"/>
        <w:rPr>
          <w:rFonts w:ascii="Trebuchet MS" w:hAnsi="Trebuchet MS"/>
          <w:sz w:val="20"/>
          <w:szCs w:val="20"/>
          <w:lang w:val="en-GB"/>
        </w:rPr>
      </w:pPr>
      <w:r w:rsidRPr="00DD5C00">
        <w:rPr>
          <w:rFonts w:ascii="Trebuchet MS" w:hAnsi="Trebuchet MS"/>
          <w:sz w:val="20"/>
          <w:szCs w:val="20"/>
          <w:lang w:val="en-GB"/>
        </w:rPr>
        <w:t xml:space="preserve">At any time during the Contract implementation and through reports, the Consultant will propose, as needed, additional measures for attaining all the above indicators. </w:t>
      </w:r>
    </w:p>
    <w:p w14:paraId="009C353F" w14:textId="77777777" w:rsidR="00F1544F" w:rsidRPr="00DD5C00" w:rsidRDefault="00F1544F" w:rsidP="00F1544F">
      <w:pPr>
        <w:jc w:val="both"/>
        <w:rPr>
          <w:rFonts w:ascii="Trebuchet MS" w:hAnsi="Trebuchet MS"/>
          <w:sz w:val="20"/>
          <w:szCs w:val="20"/>
          <w:lang w:val="en-GB"/>
        </w:rPr>
      </w:pPr>
    </w:p>
    <w:p w14:paraId="03B3654B" w14:textId="77777777" w:rsidR="0088531C" w:rsidRPr="00DD5C00" w:rsidRDefault="0088531C" w:rsidP="005A07AC">
      <w:pPr>
        <w:jc w:val="both"/>
        <w:rPr>
          <w:rFonts w:ascii="Trebuchet MS" w:hAnsi="Trebuchet MS"/>
          <w:sz w:val="20"/>
          <w:szCs w:val="20"/>
          <w:lang w:val="en-GB"/>
        </w:rPr>
      </w:pPr>
      <w:r w:rsidRPr="00DD5C00">
        <w:rPr>
          <w:rFonts w:ascii="Trebuchet MS" w:hAnsi="Trebuchet MS"/>
          <w:sz w:val="20"/>
          <w:szCs w:val="20"/>
          <w:lang w:val="en-GB"/>
        </w:rPr>
        <w:t xml:space="preserve">The track of all indicators will be ensured </w:t>
      </w:r>
      <w:r w:rsidR="00D42646" w:rsidRPr="00DD5C00">
        <w:rPr>
          <w:rFonts w:ascii="Trebuchet MS" w:hAnsi="Trebuchet MS"/>
          <w:sz w:val="20"/>
          <w:szCs w:val="20"/>
          <w:lang w:val="en-GB"/>
        </w:rPr>
        <w:t xml:space="preserve">throughout implementation </w:t>
      </w:r>
      <w:r w:rsidRPr="00DD5C00">
        <w:rPr>
          <w:rFonts w:ascii="Trebuchet MS" w:hAnsi="Trebuchet MS"/>
          <w:sz w:val="20"/>
          <w:szCs w:val="20"/>
          <w:lang w:val="en-GB"/>
        </w:rPr>
        <w:t xml:space="preserve">by the Consultant </w:t>
      </w:r>
      <w:r w:rsidR="00F1544F" w:rsidRPr="00DD5C00">
        <w:rPr>
          <w:rFonts w:ascii="Trebuchet MS" w:hAnsi="Trebuchet MS"/>
          <w:sz w:val="20"/>
          <w:szCs w:val="20"/>
          <w:lang w:val="en-GB"/>
        </w:rPr>
        <w:t>by</w:t>
      </w:r>
      <w:r w:rsidRPr="00DD5C00">
        <w:rPr>
          <w:rFonts w:ascii="Trebuchet MS" w:hAnsi="Trebuchet MS"/>
          <w:sz w:val="20"/>
          <w:szCs w:val="20"/>
          <w:lang w:val="en-GB"/>
        </w:rPr>
        <w:t xml:space="preserve"> </w:t>
      </w:r>
      <w:r w:rsidR="00D42646" w:rsidRPr="00DD5C00">
        <w:rPr>
          <w:rFonts w:ascii="Trebuchet MS" w:hAnsi="Trebuchet MS"/>
          <w:sz w:val="20"/>
          <w:szCs w:val="20"/>
          <w:lang w:val="en-GB"/>
        </w:rPr>
        <w:t xml:space="preserve">quarterly and annual reports, and </w:t>
      </w:r>
      <w:r w:rsidR="00F1544F" w:rsidRPr="00DD5C00">
        <w:rPr>
          <w:rFonts w:ascii="Trebuchet MS" w:hAnsi="Trebuchet MS"/>
          <w:sz w:val="20"/>
          <w:szCs w:val="20"/>
          <w:lang w:val="en-GB"/>
        </w:rPr>
        <w:t>by</w:t>
      </w:r>
      <w:r w:rsidR="00D42646" w:rsidRPr="00DD5C00">
        <w:rPr>
          <w:rFonts w:ascii="Trebuchet MS" w:hAnsi="Trebuchet MS"/>
          <w:sz w:val="20"/>
          <w:szCs w:val="20"/>
          <w:lang w:val="en-GB"/>
        </w:rPr>
        <w:t xml:space="preserve"> ad-hoc reports, as may be requested by the Client.</w:t>
      </w:r>
    </w:p>
    <w:p w14:paraId="14419297" w14:textId="77777777" w:rsidR="004C2671" w:rsidRPr="00DD5C00" w:rsidRDefault="004C2671" w:rsidP="0064545D">
      <w:pPr>
        <w:jc w:val="both"/>
        <w:rPr>
          <w:rFonts w:ascii="Trebuchet MS" w:hAnsi="Trebuchet MS"/>
          <w:sz w:val="20"/>
          <w:szCs w:val="20"/>
          <w:lang w:val="en-GB"/>
        </w:rPr>
      </w:pPr>
    </w:p>
    <w:bookmarkEnd w:id="8"/>
    <w:p w14:paraId="32A16D80" w14:textId="77777777" w:rsidR="00953F51" w:rsidRPr="00DD5C00" w:rsidRDefault="00135FDC" w:rsidP="0096643B">
      <w:pPr>
        <w:jc w:val="both"/>
        <w:rPr>
          <w:rFonts w:ascii="Trebuchet MS" w:hAnsi="Trebuchet MS"/>
          <w:sz w:val="20"/>
          <w:szCs w:val="20"/>
          <w:lang w:val="en-GB"/>
        </w:rPr>
      </w:pPr>
      <w:r w:rsidRPr="00DD5C00">
        <w:rPr>
          <w:rFonts w:ascii="Trebuchet MS" w:hAnsi="Trebuchet MS"/>
          <w:sz w:val="20"/>
          <w:szCs w:val="20"/>
          <w:lang w:val="en-GB"/>
        </w:rPr>
        <w:t xml:space="preserve">In case the PMU analysis indicates a risk in unattaining </w:t>
      </w:r>
      <w:r w:rsidR="002C5C80" w:rsidRPr="00DD5C00">
        <w:rPr>
          <w:rFonts w:ascii="Trebuchet MS" w:hAnsi="Trebuchet MS"/>
          <w:sz w:val="20"/>
          <w:szCs w:val="20"/>
          <w:lang w:val="en-GB"/>
        </w:rPr>
        <w:t xml:space="preserve">any of </w:t>
      </w:r>
      <w:r w:rsidRPr="00DD5C00">
        <w:rPr>
          <w:rFonts w:ascii="Trebuchet MS" w:hAnsi="Trebuchet MS"/>
          <w:sz w:val="20"/>
          <w:szCs w:val="20"/>
          <w:lang w:val="en-GB"/>
        </w:rPr>
        <w:t xml:space="preserve">the above indicators, </w:t>
      </w:r>
      <w:r w:rsidR="00BD3A25" w:rsidRPr="00DD5C00">
        <w:rPr>
          <w:rFonts w:ascii="Trebuchet MS" w:hAnsi="Trebuchet MS"/>
          <w:sz w:val="20"/>
          <w:szCs w:val="20"/>
          <w:lang w:val="en-GB"/>
        </w:rPr>
        <w:t>PMU</w:t>
      </w:r>
      <w:r w:rsidRPr="00DD5C00">
        <w:rPr>
          <w:rFonts w:ascii="Trebuchet MS" w:hAnsi="Trebuchet MS"/>
          <w:sz w:val="20"/>
          <w:szCs w:val="20"/>
          <w:lang w:val="en-GB"/>
        </w:rPr>
        <w:t xml:space="preserve"> may request </w:t>
      </w:r>
      <w:r w:rsidR="00BD3A25" w:rsidRPr="00DD5C00">
        <w:rPr>
          <w:rFonts w:ascii="Trebuchet MS" w:hAnsi="Trebuchet MS"/>
          <w:sz w:val="20"/>
          <w:szCs w:val="20"/>
          <w:lang w:val="en-GB"/>
        </w:rPr>
        <w:t>supplementary</w:t>
      </w:r>
      <w:r w:rsidRPr="00DD5C00">
        <w:rPr>
          <w:rFonts w:ascii="Trebuchet MS" w:hAnsi="Trebuchet MS"/>
          <w:sz w:val="20"/>
          <w:szCs w:val="20"/>
          <w:lang w:val="en-GB"/>
        </w:rPr>
        <w:t xml:space="preserve"> efforts / actions towards </w:t>
      </w:r>
      <w:r w:rsidR="00BD3A25" w:rsidRPr="00DD5C00">
        <w:rPr>
          <w:rFonts w:ascii="Trebuchet MS" w:hAnsi="Trebuchet MS"/>
          <w:sz w:val="20"/>
          <w:szCs w:val="20"/>
          <w:lang w:val="en-GB"/>
        </w:rPr>
        <w:t>achieving the set targets.</w:t>
      </w:r>
    </w:p>
    <w:p w14:paraId="75F29C5F" w14:textId="77777777" w:rsidR="00135FDC" w:rsidRPr="007C639B" w:rsidRDefault="00135FDC" w:rsidP="0096643B">
      <w:pPr>
        <w:jc w:val="both"/>
        <w:rPr>
          <w:rFonts w:ascii="Trebuchet MS" w:hAnsi="Trebuchet MS"/>
          <w:sz w:val="20"/>
          <w:szCs w:val="20"/>
        </w:rPr>
      </w:pPr>
    </w:p>
    <w:p w14:paraId="7765E8DC" w14:textId="14756646" w:rsidR="00E062D3" w:rsidRPr="007C639B" w:rsidRDefault="00E062D3" w:rsidP="00BF1AC7">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 xml:space="preserve">Required </w:t>
      </w:r>
      <w:r w:rsidR="00943654" w:rsidRPr="007C639B">
        <w:rPr>
          <w:rFonts w:ascii="Trebuchet MS" w:hAnsi="Trebuchet MS"/>
          <w:b/>
          <w:i/>
          <w:sz w:val="22"/>
          <w:szCs w:val="22"/>
        </w:rPr>
        <w:t xml:space="preserve">capacity and </w:t>
      </w:r>
      <w:r w:rsidRPr="007C639B">
        <w:rPr>
          <w:rFonts w:ascii="Trebuchet MS" w:hAnsi="Trebuchet MS"/>
          <w:b/>
          <w:i/>
          <w:sz w:val="22"/>
          <w:szCs w:val="22"/>
        </w:rPr>
        <w:t>experience</w:t>
      </w:r>
      <w:r w:rsidR="003D6ECB" w:rsidRPr="007C639B">
        <w:rPr>
          <w:rFonts w:ascii="Trebuchet MS" w:hAnsi="Trebuchet MS"/>
          <w:b/>
          <w:i/>
          <w:sz w:val="22"/>
          <w:szCs w:val="22"/>
        </w:rPr>
        <w:t xml:space="preserve"> </w:t>
      </w:r>
      <w:r w:rsidR="00B24316" w:rsidRPr="007C639B">
        <w:rPr>
          <w:rFonts w:ascii="Trebuchet MS" w:hAnsi="Trebuchet MS"/>
          <w:b/>
          <w:i/>
          <w:sz w:val="22"/>
          <w:szCs w:val="22"/>
        </w:rPr>
        <w:t xml:space="preserve">of the Consultant key experts </w:t>
      </w:r>
    </w:p>
    <w:p w14:paraId="329FC57A" w14:textId="77777777" w:rsidR="00842276" w:rsidRPr="007C639B" w:rsidRDefault="00842276" w:rsidP="00E16280">
      <w:pPr>
        <w:jc w:val="both"/>
        <w:rPr>
          <w:rFonts w:ascii="Trebuchet MS" w:hAnsi="Trebuchet MS"/>
          <w:b/>
          <w:sz w:val="20"/>
          <w:szCs w:val="20"/>
        </w:rPr>
      </w:pPr>
    </w:p>
    <w:p w14:paraId="3667B76E" w14:textId="77777777" w:rsidR="006D5941" w:rsidRPr="007C639B" w:rsidRDefault="006D5941" w:rsidP="00E16280">
      <w:pPr>
        <w:jc w:val="both"/>
        <w:rPr>
          <w:rFonts w:ascii="Trebuchet MS" w:hAnsi="Trebuchet MS"/>
          <w:sz w:val="20"/>
          <w:szCs w:val="20"/>
        </w:rPr>
      </w:pPr>
      <w:r w:rsidRPr="007C639B">
        <w:rPr>
          <w:rFonts w:ascii="Trebuchet MS" w:hAnsi="Trebuchet MS"/>
          <w:sz w:val="20"/>
          <w:szCs w:val="20"/>
        </w:rPr>
        <w:t xml:space="preserve">The </w:t>
      </w:r>
      <w:r w:rsidR="002F4AE4" w:rsidRPr="007C639B">
        <w:rPr>
          <w:rFonts w:ascii="Trebuchet MS" w:hAnsi="Trebuchet MS"/>
          <w:sz w:val="20"/>
          <w:szCs w:val="20"/>
        </w:rPr>
        <w:t>Consultant team</w:t>
      </w:r>
      <w:r w:rsidRPr="007C639B">
        <w:rPr>
          <w:rFonts w:ascii="Trebuchet MS" w:hAnsi="Trebuchet MS"/>
          <w:sz w:val="20"/>
          <w:szCs w:val="20"/>
        </w:rPr>
        <w:t xml:space="preserve"> will include at least</w:t>
      </w:r>
      <w:r w:rsidR="002F4AE4" w:rsidRPr="007C639B">
        <w:rPr>
          <w:rFonts w:ascii="Trebuchet MS" w:hAnsi="Trebuchet MS"/>
          <w:sz w:val="20"/>
          <w:szCs w:val="20"/>
        </w:rPr>
        <w:t xml:space="preserve"> the following key experts</w:t>
      </w:r>
      <w:r w:rsidRPr="007C639B">
        <w:rPr>
          <w:rFonts w:ascii="Trebuchet MS" w:hAnsi="Trebuchet MS"/>
          <w:sz w:val="20"/>
          <w:szCs w:val="20"/>
        </w:rPr>
        <w:t>:</w:t>
      </w:r>
    </w:p>
    <w:p w14:paraId="43F4D632" w14:textId="77777777" w:rsidR="002F4AE4" w:rsidRPr="007C639B" w:rsidRDefault="002F4AE4" w:rsidP="00DD5C00">
      <w:pPr>
        <w:pStyle w:val="ListParagraph"/>
        <w:numPr>
          <w:ilvl w:val="0"/>
          <w:numId w:val="36"/>
        </w:numPr>
        <w:jc w:val="both"/>
        <w:rPr>
          <w:rFonts w:ascii="Trebuchet MS" w:hAnsi="Trebuchet MS"/>
          <w:sz w:val="20"/>
          <w:szCs w:val="20"/>
        </w:rPr>
      </w:pPr>
      <w:r w:rsidRPr="007C639B">
        <w:rPr>
          <w:rFonts w:ascii="Trebuchet MS" w:hAnsi="Trebuchet MS"/>
          <w:sz w:val="20"/>
          <w:szCs w:val="20"/>
        </w:rPr>
        <w:t>1 Project Manager;</w:t>
      </w:r>
    </w:p>
    <w:p w14:paraId="22CA10D6" w14:textId="77777777" w:rsidR="006D5941" w:rsidRPr="007C639B" w:rsidRDefault="006D5941" w:rsidP="00DD5C00">
      <w:pPr>
        <w:pStyle w:val="ListParagraph"/>
        <w:numPr>
          <w:ilvl w:val="0"/>
          <w:numId w:val="36"/>
        </w:numPr>
        <w:jc w:val="both"/>
        <w:rPr>
          <w:rFonts w:ascii="Trebuchet MS" w:hAnsi="Trebuchet MS"/>
          <w:sz w:val="20"/>
          <w:szCs w:val="20"/>
        </w:rPr>
      </w:pPr>
      <w:r w:rsidRPr="007C639B">
        <w:rPr>
          <w:rFonts w:ascii="Trebuchet MS" w:hAnsi="Trebuchet MS"/>
          <w:sz w:val="20"/>
          <w:szCs w:val="20"/>
        </w:rPr>
        <w:t>1 Financial Manager;</w:t>
      </w:r>
    </w:p>
    <w:p w14:paraId="3CF49EF6" w14:textId="77777777" w:rsidR="006D5941" w:rsidRPr="007C639B" w:rsidRDefault="002C5C80" w:rsidP="00DD5C00">
      <w:pPr>
        <w:pStyle w:val="ListParagraph"/>
        <w:numPr>
          <w:ilvl w:val="0"/>
          <w:numId w:val="36"/>
        </w:numPr>
        <w:jc w:val="both"/>
        <w:rPr>
          <w:rFonts w:ascii="Trebuchet MS" w:hAnsi="Trebuchet MS"/>
          <w:sz w:val="20"/>
          <w:szCs w:val="20"/>
        </w:rPr>
      </w:pPr>
      <w:r w:rsidRPr="007C639B">
        <w:rPr>
          <w:rFonts w:ascii="Trebuchet MS" w:hAnsi="Trebuchet MS"/>
          <w:sz w:val="20"/>
          <w:szCs w:val="20"/>
        </w:rPr>
        <w:t>3</w:t>
      </w:r>
      <w:r w:rsidR="002F4AE4" w:rsidRPr="007C639B">
        <w:rPr>
          <w:rFonts w:ascii="Trebuchet MS" w:hAnsi="Trebuchet MS"/>
          <w:sz w:val="20"/>
          <w:szCs w:val="20"/>
        </w:rPr>
        <w:t xml:space="preserve"> Team-leader</w:t>
      </w:r>
      <w:r w:rsidRPr="007C639B">
        <w:rPr>
          <w:rFonts w:ascii="Trebuchet MS" w:hAnsi="Trebuchet MS"/>
          <w:sz w:val="20"/>
          <w:szCs w:val="20"/>
        </w:rPr>
        <w:t>s (1</w:t>
      </w:r>
      <w:r w:rsidR="002F4AE4" w:rsidRPr="007C639B">
        <w:rPr>
          <w:rFonts w:ascii="Trebuchet MS" w:hAnsi="Trebuchet MS"/>
          <w:sz w:val="20"/>
          <w:szCs w:val="20"/>
        </w:rPr>
        <w:t xml:space="preserve"> per</w:t>
      </w:r>
      <w:r w:rsidRPr="007C639B">
        <w:rPr>
          <w:rFonts w:ascii="Trebuchet MS" w:hAnsi="Trebuchet MS"/>
          <w:sz w:val="20"/>
          <w:szCs w:val="20"/>
        </w:rPr>
        <w:t xml:space="preserve"> each</w:t>
      </w:r>
      <w:r w:rsidR="002F4AE4" w:rsidRPr="007C639B">
        <w:rPr>
          <w:rFonts w:ascii="Trebuchet MS" w:hAnsi="Trebuchet MS"/>
          <w:sz w:val="20"/>
          <w:szCs w:val="20"/>
        </w:rPr>
        <w:t xml:space="preserve"> KTN</w:t>
      </w:r>
      <w:r w:rsidRPr="007C639B">
        <w:rPr>
          <w:rFonts w:ascii="Trebuchet MS" w:hAnsi="Trebuchet MS"/>
          <w:sz w:val="20"/>
          <w:szCs w:val="20"/>
        </w:rPr>
        <w:t>)</w:t>
      </w:r>
      <w:r w:rsidR="002F4AE4" w:rsidRPr="007C639B">
        <w:rPr>
          <w:rFonts w:ascii="Trebuchet MS" w:hAnsi="Trebuchet MS"/>
          <w:sz w:val="20"/>
          <w:szCs w:val="20"/>
        </w:rPr>
        <w:t>;</w:t>
      </w:r>
    </w:p>
    <w:p w14:paraId="0F830635" w14:textId="77777777" w:rsidR="000D260E" w:rsidRPr="007C639B" w:rsidRDefault="002F4AE4" w:rsidP="00DD5C00">
      <w:pPr>
        <w:pStyle w:val="ListParagraph"/>
        <w:numPr>
          <w:ilvl w:val="0"/>
          <w:numId w:val="36"/>
        </w:numPr>
        <w:jc w:val="both"/>
        <w:rPr>
          <w:rFonts w:ascii="Trebuchet MS" w:hAnsi="Trebuchet MS"/>
          <w:sz w:val="20"/>
          <w:szCs w:val="20"/>
        </w:rPr>
      </w:pPr>
      <w:r w:rsidRPr="007C639B">
        <w:rPr>
          <w:rFonts w:ascii="Trebuchet MS" w:hAnsi="Trebuchet MS"/>
          <w:sz w:val="20"/>
          <w:szCs w:val="20"/>
        </w:rPr>
        <w:t xml:space="preserve">1 </w:t>
      </w:r>
      <w:r w:rsidR="002C5C80" w:rsidRPr="007C639B">
        <w:rPr>
          <w:rFonts w:ascii="Trebuchet MS" w:hAnsi="Trebuchet MS"/>
          <w:sz w:val="20"/>
          <w:szCs w:val="20"/>
        </w:rPr>
        <w:t xml:space="preserve">Innovation </w:t>
      </w:r>
      <w:r w:rsidRPr="007C639B">
        <w:rPr>
          <w:rFonts w:ascii="Trebuchet MS" w:hAnsi="Trebuchet MS"/>
          <w:sz w:val="20"/>
          <w:szCs w:val="20"/>
        </w:rPr>
        <w:t>and research expert in agriculture</w:t>
      </w:r>
      <w:r w:rsidR="002C5C80" w:rsidRPr="007C639B">
        <w:rPr>
          <w:rFonts w:ascii="Trebuchet MS" w:hAnsi="Trebuchet MS"/>
          <w:sz w:val="20"/>
          <w:szCs w:val="20"/>
        </w:rPr>
        <w:t>;</w:t>
      </w:r>
    </w:p>
    <w:p w14:paraId="3091D3A1" w14:textId="3BB420A1" w:rsidR="00A41878" w:rsidRDefault="000D260E" w:rsidP="00DD5C00">
      <w:pPr>
        <w:pStyle w:val="ListParagraph"/>
        <w:numPr>
          <w:ilvl w:val="0"/>
          <w:numId w:val="36"/>
        </w:numPr>
        <w:jc w:val="both"/>
        <w:rPr>
          <w:rFonts w:ascii="Trebuchet MS" w:hAnsi="Trebuchet MS"/>
          <w:sz w:val="20"/>
          <w:szCs w:val="20"/>
        </w:rPr>
      </w:pPr>
      <w:r w:rsidRPr="007C639B">
        <w:rPr>
          <w:rFonts w:ascii="Trebuchet MS" w:hAnsi="Trebuchet MS"/>
          <w:sz w:val="20"/>
          <w:szCs w:val="20"/>
        </w:rPr>
        <w:t xml:space="preserve">1 </w:t>
      </w:r>
      <w:r w:rsidR="004A434F" w:rsidRPr="007C639B">
        <w:rPr>
          <w:rFonts w:ascii="Trebuchet MS" w:hAnsi="Trebuchet MS"/>
          <w:sz w:val="20"/>
          <w:szCs w:val="20"/>
        </w:rPr>
        <w:t>E</w:t>
      </w:r>
      <w:r w:rsidRPr="007C639B">
        <w:rPr>
          <w:rFonts w:ascii="Trebuchet MS" w:hAnsi="Trebuchet MS"/>
          <w:sz w:val="20"/>
          <w:szCs w:val="20"/>
        </w:rPr>
        <w:t xml:space="preserve">xpert on </w:t>
      </w:r>
      <w:r w:rsidR="00F334B8">
        <w:rPr>
          <w:rFonts w:ascii="Trebuchet MS" w:hAnsi="Trebuchet MS"/>
          <w:sz w:val="20"/>
          <w:szCs w:val="20"/>
        </w:rPr>
        <w:t>agri-</w:t>
      </w:r>
      <w:r w:rsidR="00336FAC">
        <w:rPr>
          <w:rFonts w:ascii="Trebuchet MS" w:hAnsi="Trebuchet MS"/>
          <w:sz w:val="20"/>
          <w:szCs w:val="20"/>
        </w:rPr>
        <w:t>environment</w:t>
      </w:r>
      <w:r w:rsidR="00A41878">
        <w:rPr>
          <w:rFonts w:ascii="Trebuchet MS" w:hAnsi="Trebuchet MS"/>
          <w:sz w:val="20"/>
          <w:szCs w:val="20"/>
        </w:rPr>
        <w:t>;</w:t>
      </w:r>
    </w:p>
    <w:p w14:paraId="6570A00D" w14:textId="08548846" w:rsidR="006D5941" w:rsidRPr="007C639B" w:rsidRDefault="00A41878" w:rsidP="00DD5C00">
      <w:pPr>
        <w:pStyle w:val="ListParagraph"/>
        <w:numPr>
          <w:ilvl w:val="0"/>
          <w:numId w:val="36"/>
        </w:numPr>
        <w:jc w:val="both"/>
        <w:rPr>
          <w:rFonts w:ascii="Trebuchet MS" w:hAnsi="Trebuchet MS"/>
          <w:sz w:val="20"/>
          <w:szCs w:val="20"/>
        </w:rPr>
      </w:pPr>
      <w:r>
        <w:rPr>
          <w:rFonts w:ascii="Trebuchet MS" w:hAnsi="Trebuchet MS"/>
          <w:sz w:val="20"/>
          <w:szCs w:val="20"/>
        </w:rPr>
        <w:t>1 Logistical Expert.</w:t>
      </w:r>
    </w:p>
    <w:p w14:paraId="2CB90763" w14:textId="77777777" w:rsidR="00221925" w:rsidRPr="007C639B" w:rsidRDefault="00221925" w:rsidP="00221925">
      <w:pPr>
        <w:tabs>
          <w:tab w:val="left" w:pos="851"/>
        </w:tabs>
        <w:jc w:val="both"/>
        <w:rPr>
          <w:rFonts w:ascii="Trebuchet MS" w:hAnsi="Trebuchet MS"/>
          <w:bCs/>
          <w:sz w:val="20"/>
          <w:szCs w:val="20"/>
        </w:rPr>
      </w:pPr>
    </w:p>
    <w:p w14:paraId="515D33AF" w14:textId="6E4C40BA" w:rsidR="00221925" w:rsidRPr="007C639B" w:rsidRDefault="00221925" w:rsidP="00221925">
      <w:pPr>
        <w:tabs>
          <w:tab w:val="left" w:pos="851"/>
        </w:tabs>
        <w:jc w:val="both"/>
        <w:rPr>
          <w:rFonts w:ascii="Trebuchet MS" w:hAnsi="Trebuchet MS"/>
          <w:bCs/>
          <w:sz w:val="20"/>
          <w:szCs w:val="20"/>
        </w:rPr>
      </w:pPr>
      <w:r w:rsidRPr="00ED4B94">
        <w:rPr>
          <w:rFonts w:ascii="Trebuchet MS" w:hAnsi="Trebuchet MS"/>
          <w:bCs/>
          <w:sz w:val="20"/>
          <w:szCs w:val="20"/>
        </w:rPr>
        <w:t>All the proposed key experts should have a r</w:t>
      </w:r>
      <w:r w:rsidRPr="00ED4B94">
        <w:rPr>
          <w:rFonts w:ascii="Trebuchet MS" w:hAnsi="Trebuchet MS"/>
          <w:sz w:val="20"/>
          <w:szCs w:val="20"/>
        </w:rPr>
        <w:t>elevant university degree in agricultural sciences, environmental sciences</w:t>
      </w:r>
      <w:r w:rsidR="00112554" w:rsidRPr="00ED4B94">
        <w:rPr>
          <w:rFonts w:ascii="Trebuchet MS" w:hAnsi="Trebuchet MS"/>
          <w:sz w:val="20"/>
          <w:szCs w:val="20"/>
        </w:rPr>
        <w:t>, engineering, finance/</w:t>
      </w:r>
      <w:r w:rsidR="000F11FB" w:rsidRPr="00ED4B94">
        <w:rPr>
          <w:rFonts w:ascii="Trebuchet MS" w:hAnsi="Trebuchet MS"/>
          <w:sz w:val="20"/>
          <w:szCs w:val="20"/>
        </w:rPr>
        <w:t>econom</w:t>
      </w:r>
      <w:r w:rsidR="000F11FB">
        <w:rPr>
          <w:rFonts w:ascii="Trebuchet MS" w:hAnsi="Trebuchet MS"/>
          <w:sz w:val="20"/>
          <w:szCs w:val="20"/>
        </w:rPr>
        <w:t>ics</w:t>
      </w:r>
      <w:r w:rsidR="000F11FB" w:rsidRPr="00ED4B94">
        <w:rPr>
          <w:rFonts w:ascii="Trebuchet MS" w:hAnsi="Trebuchet MS"/>
          <w:sz w:val="20"/>
          <w:szCs w:val="20"/>
        </w:rPr>
        <w:t xml:space="preserve"> </w:t>
      </w:r>
      <w:r w:rsidRPr="00ED4B94">
        <w:rPr>
          <w:rFonts w:ascii="Trebuchet MS" w:hAnsi="Trebuchet MS"/>
          <w:sz w:val="20"/>
          <w:szCs w:val="20"/>
        </w:rPr>
        <w:t xml:space="preserve">or </w:t>
      </w:r>
      <w:r w:rsidR="00112554" w:rsidRPr="00ED4B94">
        <w:rPr>
          <w:rFonts w:ascii="Trebuchet MS" w:hAnsi="Trebuchet MS"/>
          <w:sz w:val="20"/>
          <w:szCs w:val="20"/>
        </w:rPr>
        <w:t>any other relevant sciences</w:t>
      </w:r>
      <w:r w:rsidRPr="00ED4B94">
        <w:rPr>
          <w:rFonts w:ascii="Trebuchet MS" w:hAnsi="Trebuchet MS"/>
          <w:sz w:val="20"/>
          <w:szCs w:val="20"/>
        </w:rPr>
        <w:t xml:space="preserve">. </w:t>
      </w:r>
      <w:r w:rsidRPr="00ED4B94">
        <w:rPr>
          <w:rFonts w:ascii="Trebuchet MS" w:hAnsi="Trebuchet MS"/>
          <w:bCs/>
          <w:sz w:val="20"/>
          <w:szCs w:val="20"/>
        </w:rPr>
        <w:t>Previous</w:t>
      </w:r>
      <w:r w:rsidRPr="007C639B">
        <w:rPr>
          <w:rFonts w:ascii="Trebuchet MS" w:hAnsi="Trebuchet MS"/>
          <w:bCs/>
          <w:sz w:val="20"/>
          <w:szCs w:val="20"/>
        </w:rPr>
        <w:t xml:space="preserve"> experience in Romania </w:t>
      </w:r>
      <w:r w:rsidRPr="007C639B">
        <w:rPr>
          <w:rFonts w:ascii="Trebuchet MS" w:hAnsi="Trebuchet MS"/>
          <w:sz w:val="20"/>
        </w:rPr>
        <w:t xml:space="preserve">or </w:t>
      </w:r>
      <w:r w:rsidRPr="007C639B">
        <w:rPr>
          <w:rFonts w:ascii="Trebuchet MS" w:hAnsi="Trebuchet MS"/>
          <w:bCs/>
          <w:sz w:val="20"/>
          <w:szCs w:val="20"/>
        </w:rPr>
        <w:t>neighboring</w:t>
      </w:r>
      <w:r w:rsidRPr="007C639B">
        <w:rPr>
          <w:rFonts w:ascii="Trebuchet MS" w:hAnsi="Trebuchet MS"/>
          <w:sz w:val="20"/>
        </w:rPr>
        <w:t xml:space="preserve"> countries</w:t>
      </w:r>
      <w:r w:rsidRPr="007C639B">
        <w:rPr>
          <w:rFonts w:ascii="Trebuchet MS" w:hAnsi="Trebuchet MS"/>
          <w:bCs/>
          <w:sz w:val="20"/>
          <w:szCs w:val="20"/>
        </w:rPr>
        <w:t>,</w:t>
      </w:r>
      <w:r w:rsidRPr="007C639B">
        <w:rPr>
          <w:rFonts w:ascii="Trebuchet MS" w:hAnsi="Trebuchet MS"/>
          <w:sz w:val="20"/>
        </w:rPr>
        <w:t xml:space="preserve"> with World Bank, EU or other </w:t>
      </w:r>
      <w:r w:rsidRPr="007C639B">
        <w:rPr>
          <w:rFonts w:ascii="Trebuchet MS" w:hAnsi="Trebuchet MS"/>
          <w:bCs/>
          <w:sz w:val="20"/>
          <w:szCs w:val="20"/>
        </w:rPr>
        <w:t xml:space="preserve">internationally </w:t>
      </w:r>
      <w:r w:rsidRPr="007C639B">
        <w:rPr>
          <w:rFonts w:ascii="Trebuchet MS" w:hAnsi="Trebuchet MS"/>
          <w:sz w:val="20"/>
        </w:rPr>
        <w:t xml:space="preserve">funded projects will be considered </w:t>
      </w:r>
      <w:r w:rsidRPr="007C639B">
        <w:rPr>
          <w:rFonts w:ascii="Trebuchet MS" w:hAnsi="Trebuchet MS"/>
          <w:bCs/>
          <w:sz w:val="20"/>
          <w:szCs w:val="20"/>
        </w:rPr>
        <w:t>an advantage</w:t>
      </w:r>
      <w:r w:rsidRPr="007C639B">
        <w:rPr>
          <w:rFonts w:ascii="Trebuchet MS" w:hAnsi="Trebuchet MS"/>
          <w:sz w:val="20"/>
        </w:rPr>
        <w:t>.</w:t>
      </w:r>
    </w:p>
    <w:p w14:paraId="7F94AECA" w14:textId="77777777" w:rsidR="00221925" w:rsidRPr="007C639B" w:rsidRDefault="00221925" w:rsidP="00221925">
      <w:pPr>
        <w:tabs>
          <w:tab w:val="left" w:pos="851"/>
        </w:tabs>
        <w:jc w:val="both"/>
        <w:rPr>
          <w:rFonts w:ascii="Trebuchet MS" w:hAnsi="Trebuchet MS"/>
          <w:bCs/>
          <w:sz w:val="20"/>
          <w:szCs w:val="20"/>
        </w:rPr>
      </w:pPr>
    </w:p>
    <w:p w14:paraId="06028302" w14:textId="7E5C029F" w:rsidR="00221925" w:rsidRPr="00DD5C00" w:rsidRDefault="00221925" w:rsidP="00221925">
      <w:pPr>
        <w:tabs>
          <w:tab w:val="left" w:pos="851"/>
        </w:tabs>
        <w:jc w:val="both"/>
        <w:rPr>
          <w:rFonts w:ascii="Trebuchet MS" w:hAnsi="Trebuchet MS"/>
          <w:bCs/>
          <w:sz w:val="20"/>
          <w:szCs w:val="20"/>
        </w:rPr>
      </w:pPr>
      <w:r w:rsidRPr="0056173D">
        <w:rPr>
          <w:rFonts w:ascii="Trebuchet MS" w:hAnsi="Trebuchet MS"/>
          <w:b/>
          <w:bCs/>
          <w:sz w:val="20"/>
          <w:szCs w:val="20"/>
        </w:rPr>
        <w:t>Project Manager</w:t>
      </w:r>
      <w:r w:rsidRPr="00DD5C00">
        <w:rPr>
          <w:rFonts w:ascii="Trebuchet MS" w:hAnsi="Trebuchet MS"/>
          <w:bCs/>
          <w:sz w:val="20"/>
          <w:szCs w:val="20"/>
        </w:rPr>
        <w:t xml:space="preserve"> – </w:t>
      </w:r>
      <w:r w:rsidRPr="0056173D">
        <w:rPr>
          <w:rFonts w:ascii="Trebuchet MS" w:hAnsi="Trebuchet MS"/>
          <w:bCs/>
          <w:sz w:val="20"/>
          <w:szCs w:val="20"/>
        </w:rPr>
        <w:t>with at least 10 years of experience in managing contracts / projects of at least (cumulative) 2,000,000 Euro budgets</w:t>
      </w:r>
      <w:r w:rsidR="00240F5A" w:rsidRPr="0056173D">
        <w:rPr>
          <w:rFonts w:ascii="Trebuchet MS" w:hAnsi="Trebuchet MS"/>
          <w:bCs/>
          <w:sz w:val="20"/>
          <w:szCs w:val="20"/>
        </w:rPr>
        <w:t xml:space="preserve"> in agriculture / rural development</w:t>
      </w:r>
      <w:r w:rsidRPr="0056173D">
        <w:rPr>
          <w:rFonts w:ascii="Trebuchet MS" w:hAnsi="Trebuchet MS"/>
          <w:bCs/>
          <w:sz w:val="20"/>
          <w:szCs w:val="20"/>
        </w:rPr>
        <w:t>.</w:t>
      </w:r>
    </w:p>
    <w:p w14:paraId="29688E83" w14:textId="77777777" w:rsidR="00221925" w:rsidRPr="007C639B" w:rsidRDefault="00221925" w:rsidP="00221925">
      <w:pPr>
        <w:tabs>
          <w:tab w:val="left" w:pos="851"/>
        </w:tabs>
        <w:jc w:val="both"/>
        <w:rPr>
          <w:rFonts w:ascii="Trebuchet MS" w:hAnsi="Trebuchet MS"/>
          <w:b/>
          <w:bCs/>
          <w:sz w:val="20"/>
          <w:szCs w:val="20"/>
        </w:rPr>
      </w:pPr>
    </w:p>
    <w:p w14:paraId="6C78AD62" w14:textId="115F85B0" w:rsidR="0056173D" w:rsidRPr="00DD5C00" w:rsidRDefault="00221925" w:rsidP="00221925">
      <w:pPr>
        <w:tabs>
          <w:tab w:val="left" w:pos="851"/>
        </w:tabs>
        <w:jc w:val="both"/>
        <w:rPr>
          <w:rFonts w:ascii="Trebuchet MS" w:hAnsi="Trebuchet MS"/>
          <w:bCs/>
          <w:sz w:val="20"/>
          <w:szCs w:val="20"/>
        </w:rPr>
      </w:pPr>
      <w:r w:rsidRPr="007C639B">
        <w:rPr>
          <w:rFonts w:ascii="Trebuchet MS" w:hAnsi="Trebuchet MS"/>
          <w:b/>
          <w:bCs/>
          <w:sz w:val="20"/>
          <w:szCs w:val="20"/>
        </w:rPr>
        <w:lastRenderedPageBreak/>
        <w:t>Financial Manager</w:t>
      </w:r>
      <w:r w:rsidRPr="00DD5C00">
        <w:rPr>
          <w:rFonts w:ascii="Trebuchet MS" w:hAnsi="Trebuchet MS"/>
          <w:bCs/>
          <w:sz w:val="20"/>
          <w:szCs w:val="20"/>
        </w:rPr>
        <w:t xml:space="preserve"> -</w:t>
      </w:r>
      <w:r w:rsidRPr="007C639B">
        <w:rPr>
          <w:rFonts w:ascii="Trebuchet MS" w:hAnsi="Trebuchet MS"/>
          <w:b/>
          <w:bCs/>
          <w:sz w:val="20"/>
          <w:szCs w:val="20"/>
        </w:rPr>
        <w:t xml:space="preserve"> </w:t>
      </w:r>
      <w:r w:rsidRPr="0056173D">
        <w:rPr>
          <w:rFonts w:ascii="Trebuchet MS" w:hAnsi="Trebuchet MS"/>
          <w:bCs/>
          <w:sz w:val="20"/>
          <w:szCs w:val="20"/>
        </w:rPr>
        <w:t xml:space="preserve">with at least </w:t>
      </w:r>
      <w:r w:rsidR="004F36FA" w:rsidRPr="0056173D">
        <w:rPr>
          <w:rFonts w:ascii="Trebuchet MS" w:hAnsi="Trebuchet MS"/>
          <w:bCs/>
          <w:sz w:val="20"/>
          <w:szCs w:val="20"/>
        </w:rPr>
        <w:t>7</w:t>
      </w:r>
      <w:r w:rsidRPr="0056173D">
        <w:rPr>
          <w:rFonts w:ascii="Trebuchet MS" w:hAnsi="Trebuchet MS"/>
          <w:bCs/>
          <w:sz w:val="20"/>
          <w:szCs w:val="20"/>
        </w:rPr>
        <w:t xml:space="preserve"> years of experience in managing contracts / projects of at least (cumulative) 2,000,000 Euro budgets.</w:t>
      </w:r>
      <w:r w:rsidR="0056173D" w:rsidRPr="0056173D" w:rsidDel="0056173D">
        <w:rPr>
          <w:rFonts w:ascii="Trebuchet MS" w:hAnsi="Trebuchet MS"/>
          <w:bCs/>
          <w:sz w:val="20"/>
          <w:szCs w:val="20"/>
        </w:rPr>
        <w:t xml:space="preserve"> </w:t>
      </w:r>
    </w:p>
    <w:p w14:paraId="6CA07818" w14:textId="77777777" w:rsidR="00221925" w:rsidRPr="00DD5C00" w:rsidRDefault="00221925" w:rsidP="00221925">
      <w:pPr>
        <w:tabs>
          <w:tab w:val="left" w:pos="851"/>
        </w:tabs>
        <w:jc w:val="both"/>
        <w:rPr>
          <w:rFonts w:ascii="Trebuchet MS" w:hAnsi="Trebuchet MS"/>
          <w:bCs/>
          <w:sz w:val="20"/>
          <w:szCs w:val="20"/>
        </w:rPr>
      </w:pPr>
    </w:p>
    <w:p w14:paraId="632C1558" w14:textId="18985F3F" w:rsidR="00221925" w:rsidRPr="00DD5C00" w:rsidRDefault="00221925" w:rsidP="00DD5C00">
      <w:pPr>
        <w:tabs>
          <w:tab w:val="left" w:pos="851"/>
        </w:tabs>
        <w:jc w:val="both"/>
        <w:rPr>
          <w:rFonts w:ascii="Trebuchet MS" w:hAnsi="Trebuchet MS"/>
          <w:bCs/>
          <w:sz w:val="20"/>
          <w:szCs w:val="20"/>
        </w:rPr>
      </w:pPr>
      <w:r w:rsidRPr="007C639B">
        <w:rPr>
          <w:rFonts w:ascii="Trebuchet MS" w:hAnsi="Trebuchet MS"/>
          <w:b/>
          <w:bCs/>
          <w:sz w:val="20"/>
          <w:szCs w:val="20"/>
        </w:rPr>
        <w:t>Team-leaders</w:t>
      </w:r>
      <w:r w:rsidRPr="00DD5C00">
        <w:rPr>
          <w:rFonts w:ascii="Trebuchet MS" w:hAnsi="Trebuchet MS"/>
          <w:bCs/>
          <w:sz w:val="20"/>
          <w:szCs w:val="20"/>
        </w:rPr>
        <w:t xml:space="preserve"> –</w:t>
      </w:r>
      <w:r w:rsidRPr="007C639B">
        <w:rPr>
          <w:rFonts w:ascii="Trebuchet MS" w:hAnsi="Trebuchet MS"/>
          <w:b/>
          <w:bCs/>
          <w:sz w:val="20"/>
          <w:szCs w:val="20"/>
        </w:rPr>
        <w:t xml:space="preserve"> </w:t>
      </w:r>
      <w:r w:rsidRPr="0056173D">
        <w:rPr>
          <w:rFonts w:ascii="Trebuchet MS" w:hAnsi="Trebuchet MS"/>
          <w:bCs/>
          <w:sz w:val="20"/>
          <w:szCs w:val="20"/>
        </w:rPr>
        <w:t xml:space="preserve">with at least </w:t>
      </w:r>
      <w:r w:rsidR="004F36FA" w:rsidRPr="0056173D">
        <w:rPr>
          <w:rFonts w:ascii="Trebuchet MS" w:hAnsi="Trebuchet MS"/>
          <w:bCs/>
          <w:sz w:val="20"/>
          <w:szCs w:val="20"/>
        </w:rPr>
        <w:t>7</w:t>
      </w:r>
      <w:r w:rsidRPr="0056173D">
        <w:rPr>
          <w:rFonts w:ascii="Trebuchet MS" w:hAnsi="Trebuchet MS"/>
          <w:bCs/>
          <w:sz w:val="20"/>
          <w:szCs w:val="20"/>
        </w:rPr>
        <w:t xml:space="preserve"> years of experience in management on </w:t>
      </w:r>
      <w:r w:rsidR="00240F5A" w:rsidRPr="0056173D">
        <w:rPr>
          <w:rFonts w:ascii="Trebuchet MS" w:hAnsi="Trebuchet MS"/>
          <w:bCs/>
          <w:sz w:val="20"/>
          <w:szCs w:val="20"/>
        </w:rPr>
        <w:t xml:space="preserve">farmer organization / </w:t>
      </w:r>
      <w:r w:rsidRPr="00DD5C00">
        <w:rPr>
          <w:rFonts w:ascii="Trebuchet MS" w:hAnsi="Trebuchet MS"/>
          <w:bCs/>
          <w:sz w:val="20"/>
          <w:szCs w:val="20"/>
        </w:rPr>
        <w:t xml:space="preserve">advisory </w:t>
      </w:r>
      <w:r w:rsidR="00FF0B36" w:rsidRPr="00DD5C00">
        <w:rPr>
          <w:rFonts w:ascii="Trebuchet MS" w:hAnsi="Trebuchet MS"/>
          <w:bCs/>
          <w:sz w:val="20"/>
          <w:szCs w:val="20"/>
        </w:rPr>
        <w:t xml:space="preserve">system for agriculture </w:t>
      </w:r>
      <w:r w:rsidRPr="00DD5C00">
        <w:rPr>
          <w:rFonts w:ascii="Trebuchet MS" w:hAnsi="Trebuchet MS"/>
          <w:bCs/>
          <w:sz w:val="20"/>
          <w:szCs w:val="20"/>
        </w:rPr>
        <w:t>/ training projects in the field of sustainable agriculture / environmental protection.</w:t>
      </w:r>
    </w:p>
    <w:p w14:paraId="2D3BCF13" w14:textId="77777777" w:rsidR="00221925" w:rsidRPr="007C639B" w:rsidRDefault="00221925" w:rsidP="00221925">
      <w:pPr>
        <w:tabs>
          <w:tab w:val="left" w:pos="851"/>
        </w:tabs>
        <w:jc w:val="both"/>
        <w:rPr>
          <w:rFonts w:ascii="Trebuchet MS" w:hAnsi="Trebuchet MS"/>
          <w:b/>
          <w:bCs/>
          <w:sz w:val="20"/>
          <w:szCs w:val="20"/>
        </w:rPr>
      </w:pPr>
    </w:p>
    <w:p w14:paraId="6A83DA46" w14:textId="288AB11B" w:rsidR="00221925" w:rsidRPr="007C639B" w:rsidRDefault="00221925" w:rsidP="00221925">
      <w:pPr>
        <w:tabs>
          <w:tab w:val="left" w:pos="851"/>
        </w:tabs>
        <w:jc w:val="both"/>
        <w:rPr>
          <w:rFonts w:ascii="Trebuchet MS" w:hAnsi="Trebuchet MS"/>
          <w:b/>
          <w:bCs/>
          <w:sz w:val="20"/>
          <w:szCs w:val="20"/>
        </w:rPr>
      </w:pPr>
      <w:r w:rsidRPr="007C639B">
        <w:rPr>
          <w:rFonts w:ascii="Trebuchet MS" w:hAnsi="Trebuchet MS"/>
          <w:b/>
          <w:bCs/>
          <w:sz w:val="20"/>
          <w:szCs w:val="20"/>
        </w:rPr>
        <w:t>Innovation and research expert on agriculture</w:t>
      </w:r>
      <w:r w:rsidRPr="00DD5C00">
        <w:rPr>
          <w:rFonts w:ascii="Trebuchet MS" w:hAnsi="Trebuchet MS"/>
          <w:bCs/>
          <w:sz w:val="20"/>
          <w:szCs w:val="20"/>
        </w:rPr>
        <w:t xml:space="preserve"> – </w:t>
      </w:r>
      <w:r w:rsidRPr="0056173D">
        <w:rPr>
          <w:rFonts w:ascii="Trebuchet MS" w:hAnsi="Trebuchet MS"/>
          <w:bCs/>
          <w:sz w:val="20"/>
          <w:szCs w:val="20"/>
        </w:rPr>
        <w:t xml:space="preserve">with at least </w:t>
      </w:r>
      <w:r w:rsidR="00FF0B36" w:rsidRPr="0056173D">
        <w:rPr>
          <w:rFonts w:ascii="Trebuchet MS" w:hAnsi="Trebuchet MS"/>
          <w:bCs/>
          <w:sz w:val="20"/>
          <w:szCs w:val="20"/>
        </w:rPr>
        <w:t>7</w:t>
      </w:r>
      <w:r w:rsidRPr="0056173D">
        <w:rPr>
          <w:rFonts w:ascii="Trebuchet MS" w:hAnsi="Trebuchet MS"/>
          <w:bCs/>
          <w:sz w:val="20"/>
          <w:szCs w:val="20"/>
        </w:rPr>
        <w:t xml:space="preserve"> years of experience in the field of </w:t>
      </w:r>
      <w:r w:rsidR="00240F5A" w:rsidRPr="0056173D">
        <w:rPr>
          <w:rFonts w:ascii="Trebuchet MS" w:hAnsi="Trebuchet MS"/>
          <w:bCs/>
          <w:sz w:val="20"/>
          <w:szCs w:val="20"/>
        </w:rPr>
        <w:t xml:space="preserve">research in </w:t>
      </w:r>
      <w:r w:rsidRPr="0056173D">
        <w:rPr>
          <w:rFonts w:ascii="Trebuchet MS" w:hAnsi="Trebuchet MS"/>
          <w:bCs/>
          <w:sz w:val="20"/>
          <w:szCs w:val="20"/>
        </w:rPr>
        <w:t>sustainable agriculture</w:t>
      </w:r>
      <w:r w:rsidR="00FF0B36" w:rsidRPr="0056173D">
        <w:rPr>
          <w:rFonts w:ascii="Trebuchet MS" w:hAnsi="Trebuchet MS"/>
          <w:bCs/>
          <w:sz w:val="20"/>
          <w:szCs w:val="20"/>
        </w:rPr>
        <w:t xml:space="preserve"> </w:t>
      </w:r>
      <w:r w:rsidR="00240F5A" w:rsidRPr="0056173D">
        <w:rPr>
          <w:rFonts w:ascii="Trebuchet MS" w:hAnsi="Trebuchet MS"/>
          <w:bCs/>
          <w:sz w:val="20"/>
          <w:szCs w:val="20"/>
        </w:rPr>
        <w:t>/</w:t>
      </w:r>
      <w:r w:rsidR="00FF0B36" w:rsidRPr="0056173D">
        <w:rPr>
          <w:rFonts w:ascii="Trebuchet MS" w:hAnsi="Trebuchet MS"/>
          <w:bCs/>
          <w:sz w:val="20"/>
          <w:szCs w:val="20"/>
        </w:rPr>
        <w:t xml:space="preserve"> </w:t>
      </w:r>
      <w:r w:rsidR="00240F5A" w:rsidRPr="0056173D">
        <w:rPr>
          <w:rFonts w:ascii="Trebuchet MS" w:hAnsi="Trebuchet MS"/>
          <w:bCs/>
          <w:sz w:val="20"/>
          <w:szCs w:val="20"/>
        </w:rPr>
        <w:t>good agricultur</w:t>
      </w:r>
      <w:r w:rsidR="00FF0B36" w:rsidRPr="00DD5C00">
        <w:rPr>
          <w:rFonts w:ascii="Trebuchet MS" w:hAnsi="Trebuchet MS"/>
          <w:bCs/>
          <w:sz w:val="20"/>
          <w:szCs w:val="20"/>
        </w:rPr>
        <w:t xml:space="preserve">al </w:t>
      </w:r>
      <w:r w:rsidR="00240F5A" w:rsidRPr="00DD5C00">
        <w:rPr>
          <w:rFonts w:ascii="Trebuchet MS" w:hAnsi="Trebuchet MS"/>
          <w:bCs/>
          <w:sz w:val="20"/>
          <w:szCs w:val="20"/>
        </w:rPr>
        <w:t xml:space="preserve">practices / </w:t>
      </w:r>
      <w:proofErr w:type="spellStart"/>
      <w:r w:rsidR="00FF0B36" w:rsidRPr="00DD5C00">
        <w:rPr>
          <w:rFonts w:ascii="Trebuchet MS" w:hAnsi="Trebuchet MS"/>
          <w:bCs/>
          <w:sz w:val="20"/>
          <w:szCs w:val="20"/>
        </w:rPr>
        <w:t>bioeconomy</w:t>
      </w:r>
      <w:proofErr w:type="spellEnd"/>
      <w:r w:rsidRPr="00DD5C00">
        <w:rPr>
          <w:rFonts w:ascii="Trebuchet MS" w:hAnsi="Trebuchet MS"/>
          <w:bCs/>
          <w:sz w:val="20"/>
          <w:szCs w:val="20"/>
        </w:rPr>
        <w:t>.</w:t>
      </w:r>
    </w:p>
    <w:p w14:paraId="5F59AF7B" w14:textId="77777777" w:rsidR="00221925" w:rsidRPr="007C639B" w:rsidRDefault="00221925" w:rsidP="00221925">
      <w:pPr>
        <w:tabs>
          <w:tab w:val="left" w:pos="851"/>
        </w:tabs>
        <w:jc w:val="both"/>
        <w:rPr>
          <w:rFonts w:ascii="Trebuchet MS" w:hAnsi="Trebuchet MS"/>
          <w:b/>
          <w:bCs/>
          <w:sz w:val="20"/>
          <w:szCs w:val="20"/>
        </w:rPr>
      </w:pPr>
    </w:p>
    <w:p w14:paraId="0EADEBC9" w14:textId="6BB91BA4" w:rsidR="00221925" w:rsidRPr="00DD5C00" w:rsidRDefault="004A434F" w:rsidP="00221925">
      <w:pPr>
        <w:tabs>
          <w:tab w:val="left" w:pos="851"/>
        </w:tabs>
        <w:jc w:val="both"/>
        <w:rPr>
          <w:rFonts w:ascii="Trebuchet MS" w:hAnsi="Trebuchet MS"/>
          <w:bCs/>
          <w:sz w:val="20"/>
          <w:szCs w:val="20"/>
        </w:rPr>
      </w:pPr>
      <w:r w:rsidRPr="007C639B">
        <w:rPr>
          <w:rFonts w:ascii="Trebuchet MS" w:hAnsi="Trebuchet MS"/>
          <w:b/>
          <w:bCs/>
          <w:sz w:val="20"/>
          <w:szCs w:val="20"/>
        </w:rPr>
        <w:t>E</w:t>
      </w:r>
      <w:r w:rsidR="00221925" w:rsidRPr="007C639B">
        <w:rPr>
          <w:rFonts w:ascii="Trebuchet MS" w:hAnsi="Trebuchet MS"/>
          <w:b/>
          <w:bCs/>
          <w:sz w:val="20"/>
          <w:szCs w:val="20"/>
        </w:rPr>
        <w:t xml:space="preserve">xpert on </w:t>
      </w:r>
      <w:r w:rsidR="005C4E6F">
        <w:rPr>
          <w:rFonts w:ascii="Trebuchet MS" w:hAnsi="Trebuchet MS"/>
          <w:b/>
          <w:bCs/>
          <w:sz w:val="20"/>
          <w:szCs w:val="20"/>
        </w:rPr>
        <w:t>agri-</w:t>
      </w:r>
      <w:r w:rsidR="00991C77">
        <w:rPr>
          <w:rFonts w:ascii="Trebuchet MS" w:hAnsi="Trebuchet MS"/>
          <w:b/>
          <w:bCs/>
          <w:sz w:val="20"/>
          <w:szCs w:val="20"/>
        </w:rPr>
        <w:t>environment</w:t>
      </w:r>
      <w:r w:rsidR="00991C77" w:rsidRPr="00DD5C00">
        <w:rPr>
          <w:rFonts w:ascii="Trebuchet MS" w:hAnsi="Trebuchet MS"/>
          <w:bCs/>
          <w:sz w:val="20"/>
          <w:szCs w:val="20"/>
        </w:rPr>
        <w:t xml:space="preserve"> </w:t>
      </w:r>
      <w:r w:rsidR="00221925" w:rsidRPr="00DD5C00">
        <w:rPr>
          <w:rFonts w:ascii="Trebuchet MS" w:hAnsi="Trebuchet MS"/>
          <w:bCs/>
          <w:sz w:val="20"/>
          <w:szCs w:val="20"/>
        </w:rPr>
        <w:t>–</w:t>
      </w:r>
      <w:r w:rsidR="00221925" w:rsidRPr="007C639B">
        <w:rPr>
          <w:rFonts w:ascii="Trebuchet MS" w:hAnsi="Trebuchet MS"/>
          <w:b/>
          <w:bCs/>
          <w:sz w:val="20"/>
          <w:szCs w:val="20"/>
        </w:rPr>
        <w:t xml:space="preserve"> </w:t>
      </w:r>
      <w:r w:rsidR="00221925" w:rsidRPr="0056173D">
        <w:rPr>
          <w:rFonts w:ascii="Trebuchet MS" w:hAnsi="Trebuchet MS"/>
          <w:bCs/>
          <w:sz w:val="20"/>
          <w:szCs w:val="20"/>
        </w:rPr>
        <w:t xml:space="preserve">with at least 5 years of experience in the field of </w:t>
      </w:r>
      <w:r w:rsidR="005C4E6F" w:rsidRPr="00DD5C00">
        <w:rPr>
          <w:rFonts w:ascii="Trebuchet MS" w:hAnsi="Trebuchet MS"/>
          <w:bCs/>
          <w:sz w:val="20"/>
          <w:szCs w:val="20"/>
        </w:rPr>
        <w:t xml:space="preserve">agriculture and </w:t>
      </w:r>
      <w:r w:rsidR="00221925" w:rsidRPr="00DD5C00">
        <w:rPr>
          <w:rFonts w:ascii="Trebuchet MS" w:hAnsi="Trebuchet MS"/>
          <w:bCs/>
          <w:sz w:val="20"/>
          <w:szCs w:val="20"/>
        </w:rPr>
        <w:t>environment</w:t>
      </w:r>
      <w:r w:rsidRPr="00DD5C00">
        <w:rPr>
          <w:rFonts w:ascii="Trebuchet MS" w:hAnsi="Trebuchet MS"/>
          <w:bCs/>
          <w:sz w:val="20"/>
          <w:szCs w:val="20"/>
        </w:rPr>
        <w:t xml:space="preserve"> (policy / programs / plans / strategies / projects preparation and/or implementation)</w:t>
      </w:r>
      <w:r w:rsidR="00221925" w:rsidRPr="00DD5C00">
        <w:rPr>
          <w:rFonts w:ascii="Trebuchet MS" w:hAnsi="Trebuchet MS"/>
          <w:bCs/>
          <w:sz w:val="20"/>
          <w:szCs w:val="20"/>
        </w:rPr>
        <w:t>.</w:t>
      </w:r>
    </w:p>
    <w:p w14:paraId="413B394A" w14:textId="77777777" w:rsidR="001441A6" w:rsidRDefault="001441A6" w:rsidP="00221925">
      <w:pPr>
        <w:tabs>
          <w:tab w:val="left" w:pos="851"/>
        </w:tabs>
        <w:jc w:val="both"/>
        <w:rPr>
          <w:rFonts w:ascii="Trebuchet MS" w:hAnsi="Trebuchet MS"/>
          <w:b/>
          <w:bCs/>
          <w:sz w:val="20"/>
          <w:szCs w:val="20"/>
        </w:rPr>
      </w:pPr>
    </w:p>
    <w:p w14:paraId="76353137" w14:textId="0EA85FFA" w:rsidR="001441A6" w:rsidRPr="00DD5C00" w:rsidRDefault="001441A6" w:rsidP="00221925">
      <w:pPr>
        <w:tabs>
          <w:tab w:val="left" w:pos="851"/>
        </w:tabs>
        <w:jc w:val="both"/>
        <w:rPr>
          <w:rFonts w:ascii="Trebuchet MS" w:hAnsi="Trebuchet MS"/>
          <w:bCs/>
          <w:sz w:val="20"/>
          <w:szCs w:val="20"/>
        </w:rPr>
      </w:pPr>
      <w:r w:rsidRPr="001441A6">
        <w:rPr>
          <w:rFonts w:ascii="Trebuchet MS" w:hAnsi="Trebuchet MS"/>
          <w:b/>
          <w:bCs/>
          <w:sz w:val="20"/>
          <w:szCs w:val="20"/>
        </w:rPr>
        <w:t>Logistical expert (part of the Advisory Hub)</w:t>
      </w:r>
      <w:r w:rsidRPr="00DD5C00">
        <w:rPr>
          <w:rFonts w:ascii="Trebuchet MS" w:hAnsi="Trebuchet MS"/>
          <w:bCs/>
          <w:sz w:val="20"/>
          <w:szCs w:val="20"/>
        </w:rPr>
        <w:t xml:space="preserve"> -</w:t>
      </w:r>
      <w:r w:rsidRPr="0056173D">
        <w:rPr>
          <w:rFonts w:ascii="Trebuchet MS" w:hAnsi="Trebuchet MS"/>
          <w:b/>
          <w:bCs/>
          <w:sz w:val="20"/>
          <w:szCs w:val="20"/>
        </w:rPr>
        <w:t xml:space="preserve"> </w:t>
      </w:r>
      <w:r w:rsidRPr="00DD5C00">
        <w:rPr>
          <w:rFonts w:ascii="Trebuchet MS" w:hAnsi="Trebuchet MS"/>
          <w:bCs/>
          <w:sz w:val="20"/>
          <w:szCs w:val="20"/>
        </w:rPr>
        <w:t>for organizing the trainings / workshops / conferences.</w:t>
      </w:r>
    </w:p>
    <w:p w14:paraId="71AE002A" w14:textId="77777777" w:rsidR="00ED4B94" w:rsidRPr="0056173D" w:rsidRDefault="00ED4B94" w:rsidP="002F4AE4">
      <w:pPr>
        <w:jc w:val="both"/>
        <w:rPr>
          <w:rFonts w:ascii="Trebuchet MS" w:hAnsi="Trebuchet MS"/>
          <w:sz w:val="20"/>
          <w:szCs w:val="20"/>
        </w:rPr>
      </w:pPr>
    </w:p>
    <w:p w14:paraId="3B494EC2" w14:textId="77777777" w:rsidR="002F4AE4" w:rsidRPr="00DD5C00" w:rsidRDefault="002F4AE4" w:rsidP="002F4AE4">
      <w:pPr>
        <w:jc w:val="both"/>
        <w:rPr>
          <w:rFonts w:ascii="Trebuchet MS" w:hAnsi="Trebuchet MS"/>
          <w:bCs/>
          <w:sz w:val="20"/>
          <w:szCs w:val="20"/>
        </w:rPr>
      </w:pPr>
      <w:r w:rsidRPr="00DD5C00">
        <w:rPr>
          <w:rFonts w:ascii="Trebuchet MS" w:hAnsi="Trebuchet MS"/>
          <w:bCs/>
          <w:sz w:val="20"/>
          <w:szCs w:val="20"/>
        </w:rPr>
        <w:t>Non – key experts:</w:t>
      </w:r>
    </w:p>
    <w:p w14:paraId="065F39ED" w14:textId="217B3BEB" w:rsidR="002F4AE4" w:rsidRPr="007C639B" w:rsidRDefault="00E217A0" w:rsidP="00E217A0">
      <w:pPr>
        <w:pStyle w:val="ListParagraph"/>
        <w:numPr>
          <w:ilvl w:val="0"/>
          <w:numId w:val="21"/>
        </w:numPr>
        <w:jc w:val="both"/>
        <w:rPr>
          <w:rFonts w:ascii="Trebuchet MS" w:hAnsi="Trebuchet MS"/>
          <w:sz w:val="20"/>
          <w:szCs w:val="20"/>
        </w:rPr>
      </w:pPr>
      <w:r w:rsidRPr="007C639B">
        <w:rPr>
          <w:rFonts w:ascii="Trebuchet MS" w:hAnsi="Trebuchet MS"/>
          <w:sz w:val="20"/>
          <w:szCs w:val="20"/>
        </w:rPr>
        <w:t>Facilitators for organizing the FDGs. The number of facilitators contracted for a KTN will vary based on the specific characteristics of the region and /or FDGs.</w:t>
      </w:r>
      <w:r w:rsidR="002C5C80" w:rsidRPr="007C639B">
        <w:rPr>
          <w:rFonts w:ascii="Trebuchet MS" w:hAnsi="Trebuchet MS"/>
          <w:sz w:val="20"/>
          <w:szCs w:val="20"/>
        </w:rPr>
        <w:t xml:space="preserve"> Ideally, the facilitators should be part of a farmer organization</w:t>
      </w:r>
      <w:r w:rsidR="004F36FA" w:rsidRPr="007C639B">
        <w:rPr>
          <w:rFonts w:ascii="Trebuchet MS" w:hAnsi="Trebuchet MS"/>
          <w:sz w:val="20"/>
          <w:szCs w:val="20"/>
        </w:rPr>
        <w:t xml:space="preserve"> and, mandatory, shall have experience in agriculture</w:t>
      </w:r>
      <w:r w:rsidR="0056173D">
        <w:rPr>
          <w:rFonts w:ascii="Trebuchet MS" w:hAnsi="Trebuchet MS"/>
          <w:sz w:val="20"/>
          <w:szCs w:val="20"/>
        </w:rPr>
        <w:t>.</w:t>
      </w:r>
    </w:p>
    <w:p w14:paraId="7B3617B7" w14:textId="77777777" w:rsidR="00F5250D" w:rsidRPr="007C639B" w:rsidRDefault="00F5250D" w:rsidP="00DB449A">
      <w:pPr>
        <w:jc w:val="both"/>
        <w:rPr>
          <w:rFonts w:ascii="Trebuchet MS" w:hAnsi="Trebuchet MS"/>
          <w:sz w:val="20"/>
          <w:szCs w:val="20"/>
        </w:rPr>
      </w:pPr>
    </w:p>
    <w:p w14:paraId="4C09D080" w14:textId="0C3E7B83" w:rsidR="000D260E" w:rsidRPr="0056173D" w:rsidRDefault="002F4AE4" w:rsidP="00DD5C00">
      <w:pPr>
        <w:tabs>
          <w:tab w:val="left" w:pos="851"/>
        </w:tabs>
        <w:jc w:val="both"/>
        <w:rPr>
          <w:rFonts w:ascii="Trebuchet MS" w:hAnsi="Trebuchet MS"/>
          <w:bCs/>
          <w:sz w:val="20"/>
          <w:szCs w:val="20"/>
        </w:rPr>
      </w:pPr>
      <w:r w:rsidRPr="0056173D">
        <w:rPr>
          <w:rFonts w:ascii="Trebuchet MS" w:hAnsi="Trebuchet MS"/>
          <w:bCs/>
          <w:sz w:val="20"/>
          <w:szCs w:val="20"/>
        </w:rPr>
        <w:t xml:space="preserve">All </w:t>
      </w:r>
      <w:r w:rsidR="002C5C80" w:rsidRPr="0056173D">
        <w:rPr>
          <w:rFonts w:ascii="Trebuchet MS" w:hAnsi="Trebuchet MS"/>
          <w:bCs/>
          <w:sz w:val="20"/>
          <w:szCs w:val="20"/>
        </w:rPr>
        <w:t xml:space="preserve">non-key </w:t>
      </w:r>
      <w:r w:rsidRPr="0056173D">
        <w:rPr>
          <w:rFonts w:ascii="Trebuchet MS" w:hAnsi="Trebuchet MS"/>
          <w:bCs/>
          <w:sz w:val="20"/>
          <w:szCs w:val="20"/>
        </w:rPr>
        <w:t xml:space="preserve">experts </w:t>
      </w:r>
      <w:r w:rsidR="002C5C80" w:rsidRPr="0056173D">
        <w:rPr>
          <w:rFonts w:ascii="Trebuchet MS" w:hAnsi="Trebuchet MS"/>
          <w:bCs/>
          <w:sz w:val="20"/>
          <w:szCs w:val="20"/>
        </w:rPr>
        <w:t>may</w:t>
      </w:r>
      <w:r w:rsidRPr="0056173D">
        <w:rPr>
          <w:rFonts w:ascii="Trebuchet MS" w:hAnsi="Trebuchet MS"/>
          <w:bCs/>
          <w:sz w:val="20"/>
          <w:szCs w:val="20"/>
        </w:rPr>
        <w:t xml:space="preserve"> start their assignments only after </w:t>
      </w:r>
      <w:r w:rsidR="00FE766F" w:rsidRPr="0056173D">
        <w:rPr>
          <w:rFonts w:ascii="Trebuchet MS" w:hAnsi="Trebuchet MS"/>
          <w:bCs/>
          <w:sz w:val="20"/>
          <w:szCs w:val="20"/>
        </w:rPr>
        <w:t xml:space="preserve">receiving PMU approval in </w:t>
      </w:r>
      <w:r w:rsidRPr="0056173D">
        <w:rPr>
          <w:rFonts w:ascii="Trebuchet MS" w:hAnsi="Trebuchet MS"/>
          <w:bCs/>
          <w:sz w:val="20"/>
          <w:szCs w:val="20"/>
        </w:rPr>
        <w:t>writing</w:t>
      </w:r>
      <w:r w:rsidR="002C5C80" w:rsidRPr="0056173D">
        <w:rPr>
          <w:rFonts w:ascii="Trebuchet MS" w:hAnsi="Trebuchet MS"/>
          <w:bCs/>
          <w:sz w:val="20"/>
          <w:szCs w:val="20"/>
        </w:rPr>
        <w:t>, based on their CVs and supporting documents</w:t>
      </w:r>
      <w:r w:rsidR="00FE766F" w:rsidRPr="00DD5C00">
        <w:rPr>
          <w:rFonts w:ascii="Trebuchet MS" w:hAnsi="Trebuchet MS"/>
          <w:bCs/>
          <w:sz w:val="20"/>
          <w:szCs w:val="20"/>
        </w:rPr>
        <w:t>.</w:t>
      </w:r>
    </w:p>
    <w:p w14:paraId="491358FB" w14:textId="77777777" w:rsidR="00590222" w:rsidRPr="007C639B" w:rsidRDefault="00590222" w:rsidP="00590222">
      <w:pPr>
        <w:pStyle w:val="ListParagraph"/>
        <w:jc w:val="both"/>
        <w:rPr>
          <w:rFonts w:ascii="Trebuchet MS" w:hAnsi="Trebuchet MS"/>
          <w:sz w:val="20"/>
          <w:szCs w:val="20"/>
        </w:rPr>
      </w:pPr>
    </w:p>
    <w:p w14:paraId="06497060" w14:textId="77777777" w:rsidR="00590222" w:rsidRPr="0056173D" w:rsidRDefault="00590222" w:rsidP="00DD5C00">
      <w:pPr>
        <w:autoSpaceDE w:val="0"/>
        <w:autoSpaceDN w:val="0"/>
        <w:adjustRightInd w:val="0"/>
        <w:jc w:val="both"/>
        <w:rPr>
          <w:rFonts w:ascii="Trebuchet MS" w:hAnsi="Trebuchet MS"/>
          <w:sz w:val="20"/>
        </w:rPr>
      </w:pPr>
      <w:r w:rsidRPr="0056173D">
        <w:rPr>
          <w:rFonts w:ascii="Trebuchet MS" w:hAnsi="Trebuchet MS"/>
          <w:sz w:val="20"/>
        </w:rPr>
        <w:t xml:space="preserve">All experts will </w:t>
      </w:r>
      <w:r w:rsidR="00221925" w:rsidRPr="0056173D">
        <w:rPr>
          <w:rFonts w:ascii="Trebuchet MS" w:hAnsi="Trebuchet MS"/>
          <w:sz w:val="20"/>
        </w:rPr>
        <w:t>prepare</w:t>
      </w:r>
      <w:r w:rsidRPr="0056173D">
        <w:rPr>
          <w:rFonts w:ascii="Trebuchet MS" w:hAnsi="Trebuchet MS"/>
          <w:sz w:val="20"/>
        </w:rPr>
        <w:t xml:space="preserve"> monthly timesheet</w:t>
      </w:r>
      <w:r w:rsidR="00221925" w:rsidRPr="0056173D">
        <w:rPr>
          <w:rFonts w:ascii="Trebuchet MS" w:hAnsi="Trebuchet MS"/>
          <w:sz w:val="20"/>
        </w:rPr>
        <w:t>s</w:t>
      </w:r>
      <w:r w:rsidRPr="0056173D">
        <w:rPr>
          <w:rFonts w:ascii="Trebuchet MS" w:hAnsi="Trebuchet MS"/>
          <w:sz w:val="20"/>
        </w:rPr>
        <w:t xml:space="preserve">, </w:t>
      </w:r>
      <w:r w:rsidR="00221925" w:rsidRPr="0056173D">
        <w:rPr>
          <w:rFonts w:ascii="Trebuchet MS" w:hAnsi="Trebuchet MS"/>
          <w:sz w:val="20"/>
        </w:rPr>
        <w:t>which</w:t>
      </w:r>
      <w:r w:rsidRPr="0056173D">
        <w:rPr>
          <w:rFonts w:ascii="Trebuchet MS" w:hAnsi="Trebuchet MS"/>
          <w:sz w:val="20"/>
        </w:rPr>
        <w:t xml:space="preserve"> will </w:t>
      </w:r>
      <w:r w:rsidR="00221925" w:rsidRPr="0056173D">
        <w:rPr>
          <w:rFonts w:ascii="Trebuchet MS" w:hAnsi="Trebuchet MS"/>
          <w:sz w:val="20"/>
        </w:rPr>
        <w:t>be annexed to the reports</w:t>
      </w:r>
      <w:r w:rsidRPr="0056173D">
        <w:rPr>
          <w:rFonts w:ascii="Trebuchet MS" w:hAnsi="Trebuchet MS"/>
          <w:sz w:val="20"/>
        </w:rPr>
        <w:t>.</w:t>
      </w:r>
    </w:p>
    <w:p w14:paraId="4A68C886" w14:textId="77777777" w:rsidR="001441A6" w:rsidRPr="00DD5C00" w:rsidRDefault="001441A6" w:rsidP="00DD5C00">
      <w:pPr>
        <w:autoSpaceDE w:val="0"/>
        <w:autoSpaceDN w:val="0"/>
        <w:adjustRightInd w:val="0"/>
        <w:jc w:val="both"/>
        <w:rPr>
          <w:rFonts w:ascii="Trebuchet MS" w:hAnsi="Trebuchet MS"/>
          <w:sz w:val="20"/>
        </w:rPr>
      </w:pPr>
    </w:p>
    <w:p w14:paraId="30E1989E" w14:textId="77777777" w:rsidR="001441A6" w:rsidRPr="00DD5C00" w:rsidRDefault="001441A6" w:rsidP="00DD5C00">
      <w:pPr>
        <w:autoSpaceDE w:val="0"/>
        <w:autoSpaceDN w:val="0"/>
        <w:adjustRightInd w:val="0"/>
        <w:jc w:val="both"/>
        <w:rPr>
          <w:rFonts w:ascii="Trebuchet MS" w:hAnsi="Trebuchet MS"/>
          <w:sz w:val="20"/>
        </w:rPr>
      </w:pPr>
      <w:r w:rsidRPr="00DD5C00">
        <w:rPr>
          <w:rFonts w:ascii="Trebuchet MS" w:hAnsi="Trebuchet MS"/>
          <w:sz w:val="20"/>
        </w:rPr>
        <w:t xml:space="preserve">All experts will sign the Code of Conduct aligned with the World Bank principles. </w:t>
      </w:r>
    </w:p>
    <w:p w14:paraId="6184CF8F" w14:textId="77777777" w:rsidR="001C377C" w:rsidRPr="007C639B" w:rsidRDefault="001C377C" w:rsidP="00F5250D">
      <w:pPr>
        <w:jc w:val="both"/>
        <w:rPr>
          <w:rFonts w:ascii="Trebuchet MS" w:hAnsi="Trebuchet MS"/>
          <w:sz w:val="20"/>
          <w:szCs w:val="20"/>
        </w:rPr>
      </w:pPr>
    </w:p>
    <w:p w14:paraId="3F1B7B2A" w14:textId="77777777" w:rsidR="001C377C" w:rsidRPr="007C639B" w:rsidRDefault="00D82B5D" w:rsidP="00BF1AC7">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 xml:space="preserve">Duration </w:t>
      </w:r>
      <w:r w:rsidR="00092CD6" w:rsidRPr="007C639B">
        <w:rPr>
          <w:rFonts w:ascii="Trebuchet MS" w:hAnsi="Trebuchet MS"/>
          <w:b/>
          <w:i/>
          <w:sz w:val="22"/>
          <w:szCs w:val="22"/>
        </w:rPr>
        <w:t xml:space="preserve">of </w:t>
      </w:r>
      <w:r w:rsidR="005F3A27" w:rsidRPr="007C639B">
        <w:rPr>
          <w:rFonts w:ascii="Trebuchet MS" w:hAnsi="Trebuchet MS"/>
          <w:b/>
          <w:i/>
          <w:sz w:val="22"/>
          <w:szCs w:val="22"/>
        </w:rPr>
        <w:t>services and schedule of</w:t>
      </w:r>
      <w:r w:rsidRPr="007C639B">
        <w:rPr>
          <w:rFonts w:ascii="Trebuchet MS" w:hAnsi="Trebuchet MS"/>
          <w:b/>
          <w:i/>
          <w:sz w:val="22"/>
          <w:szCs w:val="22"/>
        </w:rPr>
        <w:t xml:space="preserve"> </w:t>
      </w:r>
      <w:r w:rsidR="00686F48" w:rsidRPr="007C639B">
        <w:rPr>
          <w:rFonts w:ascii="Trebuchet MS" w:hAnsi="Trebuchet MS"/>
          <w:b/>
          <w:i/>
          <w:sz w:val="22"/>
          <w:szCs w:val="22"/>
        </w:rPr>
        <w:t xml:space="preserve">reports and </w:t>
      </w:r>
      <w:r w:rsidR="005F3A27" w:rsidRPr="007C639B">
        <w:rPr>
          <w:rFonts w:ascii="Trebuchet MS" w:hAnsi="Trebuchet MS"/>
          <w:b/>
          <w:i/>
          <w:sz w:val="22"/>
          <w:szCs w:val="22"/>
        </w:rPr>
        <w:t>deliverables</w:t>
      </w:r>
    </w:p>
    <w:p w14:paraId="1C50C869" w14:textId="77777777" w:rsidR="00774DF1" w:rsidRPr="007C639B" w:rsidRDefault="00774DF1" w:rsidP="00774DF1">
      <w:pPr>
        <w:jc w:val="both"/>
        <w:rPr>
          <w:rFonts w:ascii="Trebuchet MS" w:hAnsi="Trebuchet MS"/>
          <w:sz w:val="20"/>
          <w:szCs w:val="20"/>
        </w:rPr>
      </w:pPr>
    </w:p>
    <w:p w14:paraId="622528ED" w14:textId="77777777" w:rsidR="00725E60" w:rsidRPr="007C639B" w:rsidRDefault="00BE76CE" w:rsidP="00BF1AC7">
      <w:pPr>
        <w:pStyle w:val="ListParagraph"/>
        <w:numPr>
          <w:ilvl w:val="1"/>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Duration of services</w:t>
      </w:r>
    </w:p>
    <w:p w14:paraId="46A0028F" w14:textId="77777777" w:rsidR="00BE76CE" w:rsidRPr="007C639B" w:rsidRDefault="00BE76CE" w:rsidP="00FF6D9B">
      <w:pPr>
        <w:jc w:val="both"/>
        <w:rPr>
          <w:rFonts w:ascii="Trebuchet MS" w:hAnsi="Trebuchet MS"/>
          <w:sz w:val="20"/>
          <w:szCs w:val="20"/>
        </w:rPr>
      </w:pPr>
    </w:p>
    <w:p w14:paraId="2144488C" w14:textId="6CA9DDBC" w:rsidR="0056173D" w:rsidRPr="00DD5C00" w:rsidRDefault="00FF6D9B" w:rsidP="00DD5C00">
      <w:pPr>
        <w:autoSpaceDE w:val="0"/>
        <w:autoSpaceDN w:val="0"/>
        <w:adjustRightInd w:val="0"/>
        <w:jc w:val="both"/>
        <w:rPr>
          <w:rFonts w:ascii="Trebuchet MS" w:hAnsi="Trebuchet MS"/>
          <w:sz w:val="20"/>
        </w:rPr>
      </w:pPr>
      <w:r w:rsidRPr="0056173D">
        <w:rPr>
          <w:rFonts w:ascii="Trebuchet MS" w:hAnsi="Trebuchet MS"/>
          <w:sz w:val="20"/>
        </w:rPr>
        <w:t xml:space="preserve">The duration of </w:t>
      </w:r>
      <w:r w:rsidR="00C8607F" w:rsidRPr="0056173D">
        <w:rPr>
          <w:rFonts w:ascii="Trebuchet MS" w:hAnsi="Trebuchet MS"/>
          <w:sz w:val="20"/>
        </w:rPr>
        <w:t>the Contract</w:t>
      </w:r>
      <w:r w:rsidRPr="0056173D">
        <w:rPr>
          <w:rFonts w:ascii="Trebuchet MS" w:hAnsi="Trebuchet MS"/>
          <w:sz w:val="20"/>
        </w:rPr>
        <w:t xml:space="preserve"> is estimated </w:t>
      </w:r>
      <w:r w:rsidR="004F36FA" w:rsidRPr="0056173D">
        <w:rPr>
          <w:rFonts w:ascii="Trebuchet MS" w:hAnsi="Trebuchet MS"/>
          <w:sz w:val="20"/>
        </w:rPr>
        <w:t>up to end of</w:t>
      </w:r>
      <w:r w:rsidRPr="0056173D">
        <w:rPr>
          <w:rFonts w:ascii="Trebuchet MS" w:hAnsi="Trebuchet MS"/>
          <w:sz w:val="20"/>
        </w:rPr>
        <w:t xml:space="preserve"> </w:t>
      </w:r>
      <w:r w:rsidR="007C639B" w:rsidRPr="0056173D">
        <w:rPr>
          <w:rFonts w:ascii="Trebuchet MS" w:hAnsi="Trebuchet MS"/>
          <w:sz w:val="20"/>
        </w:rPr>
        <w:t>February</w:t>
      </w:r>
      <w:r w:rsidRPr="0056173D">
        <w:rPr>
          <w:rFonts w:ascii="Trebuchet MS" w:hAnsi="Trebuchet MS"/>
          <w:sz w:val="20"/>
        </w:rPr>
        <w:t xml:space="preserve"> 202</w:t>
      </w:r>
      <w:r w:rsidR="004F36FA" w:rsidRPr="0056173D">
        <w:rPr>
          <w:rFonts w:ascii="Trebuchet MS" w:hAnsi="Trebuchet MS"/>
          <w:sz w:val="20"/>
        </w:rPr>
        <w:t>8, with possibility of extension</w:t>
      </w:r>
      <w:r w:rsidRPr="00DD5C00">
        <w:rPr>
          <w:rFonts w:ascii="Trebuchet MS" w:hAnsi="Trebuchet MS"/>
          <w:sz w:val="20"/>
        </w:rPr>
        <w:t>.</w:t>
      </w:r>
    </w:p>
    <w:p w14:paraId="539FE6BE" w14:textId="77777777" w:rsidR="00F530EC" w:rsidRPr="00DD5C00" w:rsidRDefault="00F530EC" w:rsidP="00DD5C00">
      <w:pPr>
        <w:autoSpaceDE w:val="0"/>
        <w:autoSpaceDN w:val="0"/>
        <w:adjustRightInd w:val="0"/>
        <w:jc w:val="both"/>
        <w:rPr>
          <w:rFonts w:ascii="Trebuchet MS" w:hAnsi="Trebuchet MS"/>
          <w:sz w:val="20"/>
        </w:rPr>
      </w:pPr>
    </w:p>
    <w:p w14:paraId="3863F698" w14:textId="77777777" w:rsidR="00FF6D9B" w:rsidRPr="00DD5C00" w:rsidRDefault="00FF6D9B" w:rsidP="00DD5C00">
      <w:pPr>
        <w:autoSpaceDE w:val="0"/>
        <w:autoSpaceDN w:val="0"/>
        <w:adjustRightInd w:val="0"/>
        <w:jc w:val="both"/>
        <w:rPr>
          <w:rFonts w:ascii="Trebuchet MS" w:hAnsi="Trebuchet MS"/>
          <w:sz w:val="20"/>
        </w:rPr>
      </w:pPr>
      <w:r w:rsidRPr="00DD5C00">
        <w:rPr>
          <w:rFonts w:ascii="Trebuchet MS" w:hAnsi="Trebuchet MS"/>
          <w:sz w:val="20"/>
        </w:rPr>
        <w:t xml:space="preserve">The Consultant will </w:t>
      </w:r>
      <w:r w:rsidR="001653B0" w:rsidRPr="00DD5C00">
        <w:rPr>
          <w:rFonts w:ascii="Trebuchet MS" w:hAnsi="Trebuchet MS"/>
          <w:sz w:val="20"/>
        </w:rPr>
        <w:t>commence their duties</w:t>
      </w:r>
      <w:r w:rsidRPr="00DD5C00">
        <w:rPr>
          <w:rFonts w:ascii="Trebuchet MS" w:hAnsi="Trebuchet MS"/>
          <w:sz w:val="20"/>
        </w:rPr>
        <w:t xml:space="preserve"> </w:t>
      </w:r>
      <w:r w:rsidR="004F36FA" w:rsidRPr="00DD5C00">
        <w:rPr>
          <w:rFonts w:ascii="Trebuchet MS" w:hAnsi="Trebuchet MS"/>
          <w:sz w:val="20"/>
        </w:rPr>
        <w:t>starting with a</w:t>
      </w:r>
      <w:r w:rsidR="001653B0" w:rsidRPr="00DD5C00">
        <w:rPr>
          <w:rFonts w:ascii="Trebuchet MS" w:hAnsi="Trebuchet MS"/>
          <w:sz w:val="20"/>
        </w:rPr>
        <w:t xml:space="preserve"> contract kick-off meeting</w:t>
      </w:r>
      <w:r w:rsidRPr="0056173D">
        <w:rPr>
          <w:rFonts w:ascii="Trebuchet MS" w:hAnsi="Trebuchet MS"/>
          <w:sz w:val="20"/>
        </w:rPr>
        <w:t xml:space="preserve">. The duration of Phase </w:t>
      </w:r>
      <w:r w:rsidR="00DA14D0" w:rsidRPr="00DD5C00">
        <w:rPr>
          <w:rFonts w:ascii="Trebuchet MS" w:hAnsi="Trebuchet MS"/>
          <w:sz w:val="20"/>
        </w:rPr>
        <w:t>1</w:t>
      </w:r>
      <w:r w:rsidRPr="00DD5C00">
        <w:rPr>
          <w:rFonts w:ascii="Trebuchet MS" w:hAnsi="Trebuchet MS"/>
          <w:sz w:val="20"/>
        </w:rPr>
        <w:t xml:space="preserve"> will be three </w:t>
      </w:r>
      <w:r w:rsidR="00311489" w:rsidRPr="00DD5C00">
        <w:rPr>
          <w:rFonts w:ascii="Trebuchet MS" w:hAnsi="Trebuchet MS"/>
          <w:sz w:val="20"/>
        </w:rPr>
        <w:t xml:space="preserve">(3) </w:t>
      </w:r>
      <w:r w:rsidRPr="00DD5C00">
        <w:rPr>
          <w:rFonts w:ascii="Trebuchet MS" w:hAnsi="Trebuchet MS"/>
          <w:sz w:val="20"/>
        </w:rPr>
        <w:t xml:space="preserve">months from the </w:t>
      </w:r>
      <w:r w:rsidR="00A25683" w:rsidRPr="00DD5C00">
        <w:rPr>
          <w:rFonts w:ascii="Trebuchet MS" w:hAnsi="Trebuchet MS"/>
          <w:sz w:val="20"/>
        </w:rPr>
        <w:t>kick-off meeting</w:t>
      </w:r>
      <w:r w:rsidRPr="00DD5C00">
        <w:rPr>
          <w:rFonts w:ascii="Trebuchet MS" w:hAnsi="Trebuchet MS"/>
          <w:sz w:val="20"/>
        </w:rPr>
        <w:t>.</w:t>
      </w:r>
      <w:r w:rsidR="001653B0" w:rsidRPr="00DD5C00">
        <w:rPr>
          <w:rFonts w:ascii="Trebuchet MS" w:hAnsi="Trebuchet MS"/>
          <w:sz w:val="20"/>
        </w:rPr>
        <w:t xml:space="preserve"> The commencement of Phase 2 is contingent upon the successful completion of </w:t>
      </w:r>
      <w:r w:rsidRPr="00DD5C00">
        <w:rPr>
          <w:rFonts w:ascii="Trebuchet MS" w:hAnsi="Trebuchet MS"/>
          <w:sz w:val="20"/>
        </w:rPr>
        <w:t xml:space="preserve">Phase </w:t>
      </w:r>
      <w:r w:rsidR="00B821D2" w:rsidRPr="00DD5C00">
        <w:rPr>
          <w:rFonts w:ascii="Trebuchet MS" w:hAnsi="Trebuchet MS"/>
          <w:sz w:val="20"/>
        </w:rPr>
        <w:t>1</w:t>
      </w:r>
      <w:r w:rsidRPr="00DD5C00">
        <w:rPr>
          <w:rFonts w:ascii="Trebuchet MS" w:hAnsi="Trebuchet MS"/>
          <w:sz w:val="20"/>
        </w:rPr>
        <w:t xml:space="preserve">. </w:t>
      </w:r>
      <w:r w:rsidR="00311489" w:rsidRPr="00DD5C00">
        <w:rPr>
          <w:rFonts w:ascii="Trebuchet MS" w:hAnsi="Trebuchet MS"/>
          <w:sz w:val="20"/>
        </w:rPr>
        <w:t xml:space="preserve"> </w:t>
      </w:r>
      <w:r w:rsidRPr="00DD5C00">
        <w:rPr>
          <w:rFonts w:ascii="Trebuchet MS" w:hAnsi="Trebuchet MS"/>
          <w:sz w:val="20"/>
        </w:rPr>
        <w:t xml:space="preserve">Phase </w:t>
      </w:r>
      <w:r w:rsidR="00B821D2" w:rsidRPr="00DD5C00">
        <w:rPr>
          <w:rFonts w:ascii="Trebuchet MS" w:hAnsi="Trebuchet MS"/>
          <w:sz w:val="20"/>
        </w:rPr>
        <w:t>2</w:t>
      </w:r>
      <w:r w:rsidRPr="00DD5C00">
        <w:rPr>
          <w:rFonts w:ascii="Trebuchet MS" w:hAnsi="Trebuchet MS"/>
          <w:sz w:val="20"/>
        </w:rPr>
        <w:t xml:space="preserve"> of the assignment will </w:t>
      </w:r>
      <w:r w:rsidR="000363CD" w:rsidRPr="00DD5C00">
        <w:rPr>
          <w:rFonts w:ascii="Trebuchet MS" w:hAnsi="Trebuchet MS"/>
          <w:sz w:val="20"/>
        </w:rPr>
        <w:t xml:space="preserve">last up to end of </w:t>
      </w:r>
      <w:r w:rsidR="00112554" w:rsidRPr="00DD5C00">
        <w:rPr>
          <w:rFonts w:ascii="Trebuchet MS" w:hAnsi="Trebuchet MS"/>
          <w:sz w:val="20"/>
        </w:rPr>
        <w:t xml:space="preserve">February </w:t>
      </w:r>
      <w:r w:rsidR="000363CD" w:rsidRPr="00DD5C00">
        <w:rPr>
          <w:rFonts w:ascii="Trebuchet MS" w:hAnsi="Trebuchet MS"/>
          <w:sz w:val="20"/>
        </w:rPr>
        <w:t>2028, or any other date as agreed through a contract amendment</w:t>
      </w:r>
      <w:r w:rsidRPr="00DD5C00">
        <w:rPr>
          <w:rFonts w:ascii="Trebuchet MS" w:hAnsi="Trebuchet MS"/>
          <w:sz w:val="20"/>
        </w:rPr>
        <w:t>.</w:t>
      </w:r>
    </w:p>
    <w:p w14:paraId="6DF7EA73" w14:textId="77777777" w:rsidR="00FF6D9B" w:rsidRPr="007C639B" w:rsidRDefault="00FF6D9B" w:rsidP="00FF6D9B">
      <w:pPr>
        <w:jc w:val="both"/>
        <w:rPr>
          <w:rFonts w:ascii="Trebuchet MS" w:hAnsi="Trebuchet MS"/>
          <w:sz w:val="20"/>
          <w:szCs w:val="20"/>
        </w:rPr>
      </w:pPr>
    </w:p>
    <w:p w14:paraId="5AEA37AF" w14:textId="77777777" w:rsidR="005F3A27" w:rsidRPr="007C639B" w:rsidRDefault="005F3A27" w:rsidP="00BF1AC7">
      <w:pPr>
        <w:pStyle w:val="ListParagraph"/>
        <w:numPr>
          <w:ilvl w:val="1"/>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Reports and deliverables</w:t>
      </w:r>
    </w:p>
    <w:p w14:paraId="666722CB" w14:textId="77777777" w:rsidR="006F1A9C" w:rsidRPr="007C639B" w:rsidRDefault="006F1A9C" w:rsidP="006F1A9C">
      <w:pPr>
        <w:jc w:val="both"/>
        <w:rPr>
          <w:rFonts w:ascii="Trebuchet MS" w:hAnsi="Trebuchet MS"/>
          <w:sz w:val="20"/>
          <w:szCs w:val="20"/>
        </w:rPr>
      </w:pPr>
    </w:p>
    <w:p w14:paraId="1DAEA701" w14:textId="77777777" w:rsidR="005F3A27" w:rsidRPr="007C639B" w:rsidRDefault="00043915" w:rsidP="0096643B">
      <w:pPr>
        <w:jc w:val="both"/>
        <w:rPr>
          <w:rFonts w:ascii="Trebuchet MS" w:hAnsi="Trebuchet MS"/>
          <w:b/>
          <w:sz w:val="20"/>
          <w:szCs w:val="20"/>
        </w:rPr>
      </w:pPr>
      <w:r w:rsidRPr="007C639B">
        <w:rPr>
          <w:rFonts w:ascii="Trebuchet MS" w:hAnsi="Trebuchet MS"/>
          <w:b/>
          <w:sz w:val="20"/>
          <w:szCs w:val="20"/>
        </w:rPr>
        <w:t xml:space="preserve">Reports </w:t>
      </w:r>
      <w:r w:rsidR="00753956" w:rsidRPr="007C639B">
        <w:rPr>
          <w:rFonts w:ascii="Trebuchet MS" w:hAnsi="Trebuchet MS"/>
          <w:b/>
          <w:sz w:val="20"/>
          <w:szCs w:val="20"/>
        </w:rPr>
        <w:t>and Deliverable</w:t>
      </w:r>
      <w:r w:rsidR="009F2B5C" w:rsidRPr="007C639B">
        <w:rPr>
          <w:rFonts w:ascii="Trebuchet MS" w:hAnsi="Trebuchet MS"/>
          <w:b/>
          <w:sz w:val="20"/>
          <w:szCs w:val="20"/>
        </w:rPr>
        <w:t>s</w:t>
      </w:r>
      <w:r w:rsidR="00753956" w:rsidRPr="007C639B">
        <w:rPr>
          <w:rFonts w:ascii="Trebuchet MS" w:hAnsi="Trebuchet MS"/>
          <w:b/>
          <w:sz w:val="20"/>
          <w:szCs w:val="20"/>
        </w:rPr>
        <w:t xml:space="preserve"> </w:t>
      </w:r>
      <w:r w:rsidR="003F10E6" w:rsidRPr="007C639B">
        <w:rPr>
          <w:rFonts w:ascii="Trebuchet MS" w:hAnsi="Trebuchet MS"/>
          <w:b/>
          <w:sz w:val="20"/>
          <w:szCs w:val="20"/>
        </w:rPr>
        <w:t>for</w:t>
      </w:r>
      <w:r w:rsidRPr="007C639B">
        <w:rPr>
          <w:rFonts w:ascii="Trebuchet MS" w:hAnsi="Trebuchet MS"/>
          <w:b/>
          <w:sz w:val="20"/>
          <w:szCs w:val="20"/>
        </w:rPr>
        <w:t xml:space="preserve"> </w:t>
      </w:r>
      <w:r w:rsidR="00DA27C4" w:rsidRPr="007C639B">
        <w:rPr>
          <w:rFonts w:ascii="Trebuchet MS" w:hAnsi="Trebuchet MS"/>
          <w:b/>
          <w:sz w:val="20"/>
          <w:szCs w:val="20"/>
        </w:rPr>
        <w:t xml:space="preserve">Phase </w:t>
      </w:r>
      <w:r w:rsidR="00B821D2" w:rsidRPr="007C639B">
        <w:rPr>
          <w:rFonts w:ascii="Trebuchet MS" w:hAnsi="Trebuchet MS"/>
          <w:b/>
          <w:sz w:val="20"/>
          <w:szCs w:val="20"/>
        </w:rPr>
        <w:t>1</w:t>
      </w:r>
      <w:r w:rsidR="00DA27C4" w:rsidRPr="007C639B">
        <w:rPr>
          <w:rFonts w:ascii="Trebuchet MS" w:hAnsi="Trebuchet MS"/>
          <w:b/>
          <w:sz w:val="20"/>
          <w:szCs w:val="20"/>
        </w:rPr>
        <w:t xml:space="preserve"> </w:t>
      </w:r>
    </w:p>
    <w:p w14:paraId="5049A25C" w14:textId="77777777" w:rsidR="00DA27C4" w:rsidRPr="007C639B" w:rsidRDefault="00DA27C4" w:rsidP="00C27AB9">
      <w:pPr>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6887"/>
      </w:tblGrid>
      <w:tr w:rsidR="0018117F" w:rsidRPr="007C639B" w14:paraId="7C0D3BB0" w14:textId="77777777" w:rsidTr="000363CD">
        <w:tc>
          <w:tcPr>
            <w:tcW w:w="1782" w:type="dxa"/>
          </w:tcPr>
          <w:p w14:paraId="33E68AD3" w14:textId="77777777" w:rsidR="0018117F" w:rsidRPr="007C639B" w:rsidRDefault="00B821D2" w:rsidP="00B821D2">
            <w:pPr>
              <w:spacing w:before="60" w:after="60"/>
              <w:rPr>
                <w:rFonts w:ascii="Trebuchet MS" w:hAnsi="Trebuchet MS"/>
                <w:b/>
                <w:i/>
                <w:sz w:val="20"/>
                <w:szCs w:val="20"/>
              </w:rPr>
            </w:pPr>
            <w:r w:rsidRPr="007C639B">
              <w:rPr>
                <w:rFonts w:ascii="Trebuchet MS" w:hAnsi="Trebuchet MS"/>
                <w:b/>
                <w:i/>
                <w:sz w:val="20"/>
                <w:szCs w:val="20"/>
              </w:rPr>
              <w:t>Phase 1</w:t>
            </w:r>
            <w:r w:rsidR="0018117F" w:rsidRPr="007C639B">
              <w:rPr>
                <w:rFonts w:ascii="Trebuchet MS" w:hAnsi="Trebuchet MS"/>
                <w:b/>
                <w:i/>
                <w:sz w:val="20"/>
                <w:szCs w:val="20"/>
              </w:rPr>
              <w:t xml:space="preserve"> Report </w:t>
            </w:r>
          </w:p>
        </w:tc>
        <w:tc>
          <w:tcPr>
            <w:tcW w:w="6887" w:type="dxa"/>
          </w:tcPr>
          <w:p w14:paraId="2E688D9B" w14:textId="77777777" w:rsidR="007F7C9B" w:rsidRPr="007C639B" w:rsidRDefault="00F530EC" w:rsidP="007F7C9B">
            <w:pPr>
              <w:jc w:val="both"/>
              <w:rPr>
                <w:rFonts w:ascii="Trebuchet MS" w:hAnsi="Trebuchet MS"/>
                <w:sz w:val="20"/>
                <w:szCs w:val="20"/>
              </w:rPr>
            </w:pPr>
            <w:r w:rsidRPr="007C639B">
              <w:rPr>
                <w:rFonts w:ascii="Trebuchet MS" w:hAnsi="Trebuchet MS"/>
                <w:sz w:val="20"/>
                <w:szCs w:val="20"/>
              </w:rPr>
              <w:t xml:space="preserve">The Phase 1 Report </w:t>
            </w:r>
            <w:r w:rsidR="0018117F" w:rsidRPr="007C639B">
              <w:rPr>
                <w:rFonts w:ascii="Trebuchet MS" w:hAnsi="Trebuchet MS"/>
                <w:sz w:val="20"/>
                <w:szCs w:val="20"/>
              </w:rPr>
              <w:t xml:space="preserve">will be due the end of </w:t>
            </w:r>
            <w:r w:rsidR="00372000" w:rsidRPr="007C639B">
              <w:rPr>
                <w:rFonts w:ascii="Trebuchet MS" w:hAnsi="Trebuchet MS"/>
                <w:sz w:val="20"/>
                <w:szCs w:val="20"/>
              </w:rPr>
              <w:t>P</w:t>
            </w:r>
            <w:r w:rsidR="0018117F" w:rsidRPr="007C639B">
              <w:rPr>
                <w:rFonts w:ascii="Trebuchet MS" w:hAnsi="Trebuchet MS"/>
                <w:sz w:val="20"/>
                <w:szCs w:val="20"/>
              </w:rPr>
              <w:t xml:space="preserve">hase I (three months </w:t>
            </w:r>
            <w:r w:rsidR="00B97522" w:rsidRPr="007C639B">
              <w:rPr>
                <w:rFonts w:ascii="Trebuchet MS" w:hAnsi="Trebuchet MS"/>
                <w:sz w:val="20"/>
                <w:szCs w:val="20"/>
              </w:rPr>
              <w:t xml:space="preserve">as </w:t>
            </w:r>
            <w:r w:rsidR="0018117F" w:rsidRPr="007C639B">
              <w:rPr>
                <w:rFonts w:ascii="Trebuchet MS" w:hAnsi="Trebuchet MS"/>
                <w:sz w:val="20"/>
                <w:szCs w:val="20"/>
              </w:rPr>
              <w:t xml:space="preserve">from the </w:t>
            </w:r>
            <w:r w:rsidR="009F2B5C" w:rsidRPr="007C639B">
              <w:rPr>
                <w:rFonts w:ascii="Trebuchet MS" w:hAnsi="Trebuchet MS"/>
                <w:sz w:val="20"/>
                <w:szCs w:val="20"/>
              </w:rPr>
              <w:t>kick-off meeting</w:t>
            </w:r>
            <w:r w:rsidR="0018117F" w:rsidRPr="007C639B">
              <w:rPr>
                <w:rFonts w:ascii="Trebuchet MS" w:hAnsi="Trebuchet MS"/>
                <w:sz w:val="20"/>
                <w:szCs w:val="20"/>
              </w:rPr>
              <w:t>)</w:t>
            </w:r>
            <w:r w:rsidRPr="007C639B">
              <w:rPr>
                <w:rFonts w:ascii="Trebuchet MS" w:hAnsi="Trebuchet MS"/>
                <w:sz w:val="20"/>
                <w:szCs w:val="20"/>
              </w:rPr>
              <w:t xml:space="preserve"> and </w:t>
            </w:r>
            <w:r w:rsidR="0018117F" w:rsidRPr="007C639B">
              <w:rPr>
                <w:rFonts w:ascii="Trebuchet MS" w:hAnsi="Trebuchet MS"/>
                <w:sz w:val="20"/>
                <w:szCs w:val="20"/>
              </w:rPr>
              <w:t>will include</w:t>
            </w:r>
            <w:r w:rsidR="000363CD" w:rsidRPr="007C639B">
              <w:rPr>
                <w:rFonts w:ascii="Trebuchet MS" w:hAnsi="Trebuchet MS"/>
                <w:sz w:val="20"/>
                <w:szCs w:val="20"/>
              </w:rPr>
              <w:t xml:space="preserve"> a description of the activities carried-out during this phase and all the documents for the activities listed within the sub-chapter “Phase 1 – Preparation and kick-off”.</w:t>
            </w:r>
            <w:r w:rsidR="007F7C9B" w:rsidRPr="007C639B">
              <w:rPr>
                <w:rFonts w:ascii="Trebuchet MS" w:hAnsi="Trebuchet MS"/>
                <w:sz w:val="20"/>
                <w:szCs w:val="20"/>
              </w:rPr>
              <w:t xml:space="preserve"> The report will include a minute of the workshop organized at the end of the Phase 1, that will include, at least the main conclusions of the meeting. The workshop will be documented by at least the following documents:</w:t>
            </w:r>
            <w:r w:rsidR="007F7C9B" w:rsidRPr="000D5D9B">
              <w:rPr>
                <w:rFonts w:ascii="Trebuchet MS" w:hAnsi="Trebuchet MS"/>
                <w:sz w:val="20"/>
                <w:szCs w:val="20"/>
              </w:rPr>
              <w:t xml:space="preserve"> attendance list </w:t>
            </w:r>
            <w:r w:rsidR="000F11FB" w:rsidRPr="000D5D9B">
              <w:rPr>
                <w:rFonts w:ascii="Trebuchet MS" w:hAnsi="Trebuchet MS"/>
                <w:sz w:val="20"/>
                <w:szCs w:val="20"/>
              </w:rPr>
              <w:t xml:space="preserve">signed by participants </w:t>
            </w:r>
            <w:r w:rsidR="007F7C9B" w:rsidRPr="000D5D9B">
              <w:rPr>
                <w:rFonts w:ascii="Trebuchet MS" w:hAnsi="Trebuchet MS"/>
                <w:sz w:val="20"/>
                <w:szCs w:val="20"/>
              </w:rPr>
              <w:t>and relevant photos from the event.</w:t>
            </w:r>
          </w:p>
        </w:tc>
      </w:tr>
    </w:tbl>
    <w:p w14:paraId="22B7BA9D" w14:textId="77777777" w:rsidR="006F0741" w:rsidRPr="007C639B" w:rsidRDefault="006F0741" w:rsidP="00DF7224">
      <w:pPr>
        <w:jc w:val="both"/>
        <w:rPr>
          <w:rFonts w:ascii="Trebuchet MS" w:hAnsi="Trebuchet MS"/>
          <w:sz w:val="20"/>
          <w:szCs w:val="20"/>
        </w:rPr>
      </w:pPr>
    </w:p>
    <w:p w14:paraId="7D7ECD42" w14:textId="77777777" w:rsidR="00447A6E" w:rsidRPr="007C639B" w:rsidRDefault="003F10E6" w:rsidP="0096643B">
      <w:pPr>
        <w:jc w:val="both"/>
        <w:rPr>
          <w:rFonts w:ascii="Trebuchet MS" w:hAnsi="Trebuchet MS"/>
          <w:b/>
          <w:sz w:val="20"/>
          <w:szCs w:val="20"/>
        </w:rPr>
      </w:pPr>
      <w:r w:rsidRPr="007C639B">
        <w:rPr>
          <w:rFonts w:ascii="Trebuchet MS" w:hAnsi="Trebuchet MS"/>
          <w:b/>
          <w:sz w:val="20"/>
          <w:szCs w:val="20"/>
        </w:rPr>
        <w:t xml:space="preserve">Reports </w:t>
      </w:r>
      <w:r w:rsidR="00043915" w:rsidRPr="007C639B">
        <w:rPr>
          <w:rFonts w:ascii="Trebuchet MS" w:hAnsi="Trebuchet MS"/>
          <w:b/>
          <w:sz w:val="20"/>
          <w:szCs w:val="20"/>
        </w:rPr>
        <w:t>f</w:t>
      </w:r>
      <w:r w:rsidRPr="007C639B">
        <w:rPr>
          <w:rFonts w:ascii="Trebuchet MS" w:hAnsi="Trebuchet MS"/>
          <w:b/>
          <w:sz w:val="20"/>
          <w:szCs w:val="20"/>
        </w:rPr>
        <w:t>or</w:t>
      </w:r>
      <w:r w:rsidR="00043915" w:rsidRPr="007C639B">
        <w:rPr>
          <w:rFonts w:ascii="Trebuchet MS" w:hAnsi="Trebuchet MS"/>
          <w:b/>
          <w:sz w:val="20"/>
          <w:szCs w:val="20"/>
        </w:rPr>
        <w:t xml:space="preserve"> </w:t>
      </w:r>
      <w:r w:rsidR="00DA27C4" w:rsidRPr="007C639B">
        <w:rPr>
          <w:rFonts w:ascii="Trebuchet MS" w:hAnsi="Trebuchet MS"/>
          <w:b/>
          <w:sz w:val="20"/>
          <w:szCs w:val="20"/>
        </w:rPr>
        <w:t xml:space="preserve">Phase </w:t>
      </w:r>
      <w:r w:rsidR="005E63E3" w:rsidRPr="007C639B">
        <w:rPr>
          <w:rFonts w:ascii="Trebuchet MS" w:hAnsi="Trebuchet MS"/>
          <w:b/>
          <w:sz w:val="20"/>
          <w:szCs w:val="20"/>
        </w:rPr>
        <w:t>2</w:t>
      </w:r>
      <w:r w:rsidR="00DA27C4" w:rsidRPr="007C639B">
        <w:rPr>
          <w:rFonts w:ascii="Trebuchet MS" w:hAnsi="Trebuchet MS"/>
          <w:b/>
          <w:sz w:val="20"/>
          <w:szCs w:val="20"/>
        </w:rPr>
        <w:t xml:space="preserve"> – Implementation and dissemination</w:t>
      </w:r>
    </w:p>
    <w:p w14:paraId="04954DF9" w14:textId="77777777" w:rsidR="00FC4452" w:rsidRPr="007C639B" w:rsidRDefault="00FC4452" w:rsidP="00043915">
      <w:pPr>
        <w:jc w:val="both"/>
        <w:rPr>
          <w:rFonts w:ascii="Trebuchet MS" w:hAnsi="Trebuchet MS"/>
          <w:sz w:val="20"/>
          <w:szCs w:val="20"/>
        </w:rPr>
      </w:pPr>
    </w:p>
    <w:tbl>
      <w:tblPr>
        <w:tblStyle w:val="TableGrid"/>
        <w:tblW w:w="0" w:type="auto"/>
        <w:tblLook w:val="04A0" w:firstRow="1" w:lastRow="0" w:firstColumn="1" w:lastColumn="0" w:noHBand="0" w:noVBand="1"/>
      </w:tblPr>
      <w:tblGrid>
        <w:gridCol w:w="1775"/>
        <w:gridCol w:w="6884"/>
      </w:tblGrid>
      <w:tr w:rsidR="00DF7224" w:rsidRPr="007C639B" w14:paraId="4DAE50CA" w14:textId="77777777" w:rsidTr="00A77F77">
        <w:tc>
          <w:tcPr>
            <w:tcW w:w="1809" w:type="dxa"/>
          </w:tcPr>
          <w:p w14:paraId="6EDCF9A2" w14:textId="77777777" w:rsidR="00DF7224" w:rsidRPr="007C639B" w:rsidRDefault="00145AB4" w:rsidP="009F2B5C">
            <w:pPr>
              <w:contextualSpacing/>
              <w:jc w:val="both"/>
              <w:rPr>
                <w:rFonts w:ascii="Trebuchet MS" w:hAnsi="Trebuchet MS"/>
                <w:b/>
                <w:i/>
                <w:sz w:val="20"/>
                <w:szCs w:val="20"/>
              </w:rPr>
            </w:pPr>
            <w:r w:rsidRPr="007C639B">
              <w:rPr>
                <w:rFonts w:ascii="Trebuchet MS" w:hAnsi="Trebuchet MS"/>
                <w:b/>
                <w:i/>
                <w:sz w:val="20"/>
                <w:szCs w:val="20"/>
              </w:rPr>
              <w:t>Progress Reports</w:t>
            </w:r>
          </w:p>
        </w:tc>
        <w:tc>
          <w:tcPr>
            <w:tcW w:w="7076" w:type="dxa"/>
          </w:tcPr>
          <w:p w14:paraId="2E61B430" w14:textId="77777777" w:rsidR="00A6019E" w:rsidRPr="007C639B" w:rsidRDefault="00A77F77" w:rsidP="00ED4B94">
            <w:pPr>
              <w:contextualSpacing/>
              <w:jc w:val="both"/>
              <w:rPr>
                <w:rFonts w:ascii="Trebuchet MS" w:hAnsi="Trebuchet MS"/>
                <w:sz w:val="20"/>
                <w:szCs w:val="20"/>
              </w:rPr>
            </w:pPr>
            <w:r w:rsidRPr="00DD5C00">
              <w:rPr>
                <w:rFonts w:ascii="Trebuchet MS" w:hAnsi="Trebuchet MS"/>
                <w:sz w:val="20"/>
                <w:szCs w:val="20"/>
              </w:rPr>
              <w:t>Progress Reports</w:t>
            </w:r>
            <w:r w:rsidRPr="00ED4B94">
              <w:rPr>
                <w:rFonts w:ascii="Trebuchet MS" w:hAnsi="Trebuchet MS"/>
                <w:sz w:val="20"/>
                <w:szCs w:val="20"/>
              </w:rPr>
              <w:t xml:space="preserve"> </w:t>
            </w:r>
            <w:r w:rsidRPr="007C639B">
              <w:rPr>
                <w:rFonts w:ascii="Trebuchet MS" w:hAnsi="Trebuchet MS"/>
                <w:sz w:val="20"/>
                <w:szCs w:val="20"/>
              </w:rPr>
              <w:t xml:space="preserve">will </w:t>
            </w:r>
            <w:r w:rsidR="00BF1AC7" w:rsidRPr="007C639B">
              <w:rPr>
                <w:rFonts w:ascii="Trebuchet MS" w:hAnsi="Trebuchet MS"/>
                <w:sz w:val="20"/>
                <w:szCs w:val="20"/>
              </w:rPr>
              <w:t>cover</w:t>
            </w:r>
            <w:r w:rsidRPr="007C639B">
              <w:rPr>
                <w:rFonts w:ascii="Trebuchet MS" w:hAnsi="Trebuchet MS"/>
                <w:sz w:val="20"/>
                <w:szCs w:val="20"/>
              </w:rPr>
              <w:t xml:space="preserve"> every 3 months</w:t>
            </w:r>
            <w:r w:rsidR="00BF1AC7" w:rsidRPr="007C639B">
              <w:rPr>
                <w:rFonts w:ascii="Trebuchet MS" w:hAnsi="Trebuchet MS"/>
                <w:sz w:val="20"/>
                <w:szCs w:val="20"/>
              </w:rPr>
              <w:t xml:space="preserve"> </w:t>
            </w:r>
            <w:r w:rsidRPr="007C639B">
              <w:rPr>
                <w:rFonts w:ascii="Trebuchet MS" w:hAnsi="Trebuchet MS"/>
                <w:sz w:val="20"/>
                <w:szCs w:val="20"/>
              </w:rPr>
              <w:t>starting from the commencement of Phase 2</w:t>
            </w:r>
            <w:r w:rsidR="00BF1AC7" w:rsidRPr="007C639B">
              <w:rPr>
                <w:rFonts w:ascii="Trebuchet MS" w:hAnsi="Trebuchet MS"/>
                <w:sz w:val="20"/>
                <w:szCs w:val="20"/>
              </w:rPr>
              <w:t>, to be submitted by the end of the following month</w:t>
            </w:r>
            <w:r w:rsidRPr="007C639B">
              <w:rPr>
                <w:rFonts w:ascii="Trebuchet MS" w:hAnsi="Trebuchet MS"/>
                <w:sz w:val="20"/>
                <w:szCs w:val="20"/>
              </w:rPr>
              <w:t>. Each report will include detailed information about</w:t>
            </w:r>
            <w:r w:rsidR="00B61822" w:rsidRPr="007C639B">
              <w:rPr>
                <w:rFonts w:ascii="Trebuchet MS" w:hAnsi="Trebuchet MS"/>
                <w:sz w:val="20"/>
                <w:szCs w:val="20"/>
              </w:rPr>
              <w:t xml:space="preserve"> the activities </w:t>
            </w:r>
            <w:r w:rsidR="00B61822" w:rsidRPr="007C639B">
              <w:rPr>
                <w:rFonts w:ascii="Trebuchet MS" w:hAnsi="Trebuchet MS"/>
                <w:sz w:val="20"/>
                <w:szCs w:val="20"/>
              </w:rPr>
              <w:lastRenderedPageBreak/>
              <w:t>carried-out during the reporting period, related to / including at least the following</w:t>
            </w:r>
            <w:r w:rsidR="00A6019E" w:rsidRPr="007C639B">
              <w:rPr>
                <w:rFonts w:ascii="Trebuchet MS" w:hAnsi="Trebuchet MS"/>
                <w:sz w:val="20"/>
                <w:szCs w:val="20"/>
              </w:rPr>
              <w:t>:</w:t>
            </w:r>
          </w:p>
          <w:p w14:paraId="754A647C" w14:textId="77777777" w:rsidR="006C4A72" w:rsidRPr="00ED4B94" w:rsidRDefault="00A6019E"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 xml:space="preserve">Advisory Hub and </w:t>
            </w:r>
            <w:r w:rsidR="00B61822" w:rsidRPr="00ED4B94">
              <w:rPr>
                <w:rFonts w:ascii="Trebuchet MS" w:hAnsi="Trebuchet MS"/>
                <w:sz w:val="20"/>
                <w:szCs w:val="20"/>
              </w:rPr>
              <w:t xml:space="preserve">setting-up </w:t>
            </w:r>
            <w:r w:rsidRPr="00ED4B94">
              <w:rPr>
                <w:rFonts w:ascii="Trebuchet MS" w:hAnsi="Trebuchet MS"/>
                <w:sz w:val="20"/>
                <w:szCs w:val="20"/>
              </w:rPr>
              <w:t>FDGs</w:t>
            </w:r>
            <w:r w:rsidR="00A77F77" w:rsidRPr="00ED4B94">
              <w:rPr>
                <w:rFonts w:ascii="Trebuchet MS" w:hAnsi="Trebuchet MS"/>
                <w:sz w:val="20"/>
                <w:szCs w:val="20"/>
              </w:rPr>
              <w:t xml:space="preserve">; </w:t>
            </w:r>
          </w:p>
          <w:p w14:paraId="41FDDB17" w14:textId="77777777" w:rsidR="006C4A72" w:rsidRPr="00ED4B94" w:rsidRDefault="007F7C9B"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the updated list</w:t>
            </w:r>
            <w:r w:rsidR="00A77F77" w:rsidRPr="00ED4B94">
              <w:rPr>
                <w:rFonts w:ascii="Trebuchet MS" w:hAnsi="Trebuchet MS"/>
                <w:sz w:val="20"/>
                <w:szCs w:val="20"/>
              </w:rPr>
              <w:t xml:space="preserve"> </w:t>
            </w:r>
            <w:r w:rsidRPr="00ED4B94">
              <w:rPr>
                <w:rFonts w:ascii="Trebuchet MS" w:hAnsi="Trebuchet MS"/>
                <w:sz w:val="20"/>
                <w:szCs w:val="20"/>
              </w:rPr>
              <w:t>of</w:t>
            </w:r>
            <w:r w:rsidR="00A77F77" w:rsidRPr="00ED4B94">
              <w:rPr>
                <w:rFonts w:ascii="Trebuchet MS" w:hAnsi="Trebuchet MS"/>
                <w:sz w:val="20"/>
                <w:szCs w:val="20"/>
              </w:rPr>
              <w:t xml:space="preserve"> </w:t>
            </w:r>
            <w:r w:rsidR="00BB0E35" w:rsidRPr="00ED4B94">
              <w:rPr>
                <w:rFonts w:ascii="Trebuchet MS" w:hAnsi="Trebuchet MS"/>
                <w:sz w:val="20"/>
                <w:szCs w:val="20"/>
              </w:rPr>
              <w:t>host farmers</w:t>
            </w:r>
            <w:r w:rsidR="00A77F77" w:rsidRPr="00ED4B94">
              <w:rPr>
                <w:rFonts w:ascii="Trebuchet MS" w:hAnsi="Trebuchet MS"/>
                <w:sz w:val="20"/>
                <w:szCs w:val="20"/>
              </w:rPr>
              <w:t xml:space="preserve">; </w:t>
            </w:r>
          </w:p>
          <w:p w14:paraId="42CAC684" w14:textId="77777777" w:rsidR="00B61822" w:rsidRPr="00ED4B94" w:rsidRDefault="00B61822"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 xml:space="preserve">activities on encouraging women and vulnerable groups participation; </w:t>
            </w:r>
          </w:p>
          <w:p w14:paraId="782E8287" w14:textId="77777777" w:rsidR="006C4A72" w:rsidRPr="00ED4B94" w:rsidRDefault="00A77F77"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 xml:space="preserve">the contract indicators against the set targets; </w:t>
            </w:r>
          </w:p>
          <w:p w14:paraId="2B52674F" w14:textId="77777777" w:rsidR="00B61822" w:rsidRPr="00ED4B94" w:rsidRDefault="00190729"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additional information on the progress, including monitoring data on the number of trained farmers (per gender, type of FDG, county etc.);</w:t>
            </w:r>
            <w:r w:rsidR="00B61822" w:rsidRPr="00ED4B94">
              <w:rPr>
                <w:rFonts w:ascii="Trebuchet MS" w:hAnsi="Trebuchet MS"/>
                <w:sz w:val="20"/>
                <w:szCs w:val="20"/>
              </w:rPr>
              <w:t xml:space="preserve"> </w:t>
            </w:r>
          </w:p>
          <w:p w14:paraId="13521BB1" w14:textId="77777777" w:rsidR="00B61822" w:rsidRPr="00ED4B94" w:rsidRDefault="00B61822"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 xml:space="preserve">a centralized table with all the trained farmers evaluation results and the analysis of those results, including future training needs identified by the Consultant; </w:t>
            </w:r>
          </w:p>
          <w:p w14:paraId="4FFD0E8C" w14:textId="77777777" w:rsidR="00190729" w:rsidRPr="00ED4B94" w:rsidRDefault="00B61822"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reports on effective engagement of the trained farmers (per gender);</w:t>
            </w:r>
          </w:p>
          <w:p w14:paraId="3A23E202" w14:textId="77777777" w:rsidR="00190729" w:rsidRPr="00ED4B94" w:rsidRDefault="000F11FB" w:rsidP="00DD5C00">
            <w:pPr>
              <w:pStyle w:val="ListParagraph"/>
              <w:numPr>
                <w:ilvl w:val="0"/>
                <w:numId w:val="16"/>
              </w:numPr>
              <w:jc w:val="both"/>
              <w:rPr>
                <w:rFonts w:ascii="Trebuchet MS" w:hAnsi="Trebuchet MS"/>
                <w:sz w:val="20"/>
                <w:szCs w:val="20"/>
              </w:rPr>
            </w:pPr>
            <w:r>
              <w:rPr>
                <w:rFonts w:ascii="Trebuchet MS" w:hAnsi="Trebuchet MS"/>
                <w:sz w:val="20"/>
                <w:szCs w:val="20"/>
              </w:rPr>
              <w:t xml:space="preserve">supporting </w:t>
            </w:r>
            <w:r w:rsidR="00190729" w:rsidRPr="00ED4B94">
              <w:rPr>
                <w:rFonts w:ascii="Trebuchet MS" w:hAnsi="Trebuchet MS"/>
                <w:sz w:val="20"/>
                <w:szCs w:val="20"/>
              </w:rPr>
              <w:t>documents (as agreed during Phase 1</w:t>
            </w:r>
            <w:r w:rsidR="00B61822" w:rsidRPr="00ED4B94">
              <w:rPr>
                <w:rFonts w:ascii="Trebuchet MS" w:hAnsi="Trebuchet MS"/>
                <w:sz w:val="20"/>
                <w:szCs w:val="20"/>
              </w:rPr>
              <w:t>, but at least attendance lists</w:t>
            </w:r>
            <w:r>
              <w:rPr>
                <w:rFonts w:ascii="Trebuchet MS" w:hAnsi="Trebuchet MS"/>
                <w:sz w:val="20"/>
                <w:szCs w:val="20"/>
              </w:rPr>
              <w:t xml:space="preserve"> signed by participants</w:t>
            </w:r>
            <w:r w:rsidR="00B61822" w:rsidRPr="00ED4B94">
              <w:rPr>
                <w:rFonts w:ascii="Trebuchet MS" w:hAnsi="Trebuchet MS"/>
                <w:sz w:val="20"/>
                <w:szCs w:val="20"/>
              </w:rPr>
              <w:t xml:space="preserve"> and relevant photos of the meetings</w:t>
            </w:r>
            <w:r w:rsidR="00190729" w:rsidRPr="00ED4B94">
              <w:rPr>
                <w:rFonts w:ascii="Trebuchet MS" w:hAnsi="Trebuchet MS"/>
                <w:sz w:val="20"/>
                <w:szCs w:val="20"/>
              </w:rPr>
              <w:t xml:space="preserve">) for the trained persons and participants to workshops/conferences and for the host farmers compensated during the reporting period, including the financial documents regarding host farmers’ compensations eligible for reimbursement; </w:t>
            </w:r>
            <w:r w:rsidR="00B61822" w:rsidRPr="00ED4B94">
              <w:rPr>
                <w:rFonts w:ascii="Trebuchet MS" w:hAnsi="Trebuchet MS"/>
                <w:sz w:val="20"/>
                <w:szCs w:val="20"/>
              </w:rPr>
              <w:t xml:space="preserve"> </w:t>
            </w:r>
          </w:p>
          <w:p w14:paraId="0DA235B4" w14:textId="77777777" w:rsidR="00B61822" w:rsidRPr="00ED4B94" w:rsidRDefault="000F11FB" w:rsidP="00DD5C00">
            <w:pPr>
              <w:pStyle w:val="ListParagraph"/>
              <w:numPr>
                <w:ilvl w:val="0"/>
                <w:numId w:val="16"/>
              </w:numPr>
              <w:jc w:val="both"/>
              <w:rPr>
                <w:rFonts w:ascii="Trebuchet MS" w:hAnsi="Trebuchet MS"/>
                <w:sz w:val="20"/>
                <w:szCs w:val="20"/>
              </w:rPr>
            </w:pPr>
            <w:r>
              <w:rPr>
                <w:rFonts w:ascii="Trebuchet MS" w:hAnsi="Trebuchet MS"/>
                <w:sz w:val="20"/>
                <w:szCs w:val="20"/>
              </w:rPr>
              <w:t>supporting</w:t>
            </w:r>
            <w:r w:rsidR="00B61822" w:rsidRPr="00ED4B94">
              <w:rPr>
                <w:rFonts w:ascii="Trebuchet MS" w:hAnsi="Trebuchet MS"/>
                <w:sz w:val="20"/>
                <w:szCs w:val="20"/>
              </w:rPr>
              <w:t xml:space="preserve"> documents for other activities, such as field-visits to demonstration farms and participation at national or international workshops / conferences /exhibitions / fairs for knowledge sharing / promotion of best practices or for any other activity aiming at information dissemination / exchange of experience;</w:t>
            </w:r>
          </w:p>
          <w:p w14:paraId="22F2FF1A" w14:textId="77777777" w:rsidR="006C4A72" w:rsidRPr="00ED4B94" w:rsidRDefault="00190729"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conclusions from the</w:t>
            </w:r>
            <w:r w:rsidR="00A6019E" w:rsidRPr="00ED4B94">
              <w:rPr>
                <w:rFonts w:ascii="Trebuchet MS" w:hAnsi="Trebuchet MS"/>
                <w:sz w:val="20"/>
                <w:szCs w:val="20"/>
              </w:rPr>
              <w:t xml:space="preserve"> </w:t>
            </w:r>
            <w:r w:rsidRPr="00ED4B94">
              <w:rPr>
                <w:rFonts w:ascii="Trebuchet MS" w:hAnsi="Trebuchet MS"/>
                <w:sz w:val="20"/>
                <w:szCs w:val="20"/>
              </w:rPr>
              <w:t>w</w:t>
            </w:r>
            <w:r w:rsidR="00A6019E" w:rsidRPr="00ED4B94">
              <w:rPr>
                <w:rFonts w:ascii="Trebuchet MS" w:hAnsi="Trebuchet MS"/>
                <w:sz w:val="20"/>
                <w:szCs w:val="20"/>
              </w:rPr>
              <w:t xml:space="preserve">orkshops and </w:t>
            </w:r>
            <w:r w:rsidRPr="00ED4B94">
              <w:rPr>
                <w:rFonts w:ascii="Trebuchet MS" w:hAnsi="Trebuchet MS"/>
                <w:sz w:val="20"/>
                <w:szCs w:val="20"/>
              </w:rPr>
              <w:t>c</w:t>
            </w:r>
            <w:r w:rsidR="00A6019E" w:rsidRPr="00ED4B94">
              <w:rPr>
                <w:rFonts w:ascii="Trebuchet MS" w:hAnsi="Trebuchet MS"/>
                <w:sz w:val="20"/>
                <w:szCs w:val="20"/>
              </w:rPr>
              <w:t>onferences organized during the reporting period</w:t>
            </w:r>
            <w:r w:rsidRPr="00ED4B94">
              <w:rPr>
                <w:rFonts w:ascii="Trebuchet MS" w:hAnsi="Trebuchet MS"/>
                <w:sz w:val="20"/>
                <w:szCs w:val="20"/>
              </w:rPr>
              <w:t>;</w:t>
            </w:r>
          </w:p>
          <w:p w14:paraId="5F315193" w14:textId="77777777" w:rsidR="006C4A72" w:rsidRPr="00ED4B94" w:rsidRDefault="00A77F77"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additional observations, feedback, comments</w:t>
            </w:r>
            <w:r w:rsidR="00190729" w:rsidRPr="00ED4B94">
              <w:rPr>
                <w:rFonts w:ascii="Trebuchet MS" w:hAnsi="Trebuchet MS"/>
                <w:sz w:val="20"/>
                <w:szCs w:val="20"/>
              </w:rPr>
              <w:t>, as needed</w:t>
            </w:r>
            <w:r w:rsidRPr="00ED4B94">
              <w:rPr>
                <w:rFonts w:ascii="Trebuchet MS" w:hAnsi="Trebuchet MS"/>
                <w:sz w:val="20"/>
                <w:szCs w:val="20"/>
              </w:rPr>
              <w:t xml:space="preserve">; </w:t>
            </w:r>
          </w:p>
          <w:p w14:paraId="02135909" w14:textId="77777777" w:rsidR="006C4A72" w:rsidRPr="00ED4B94" w:rsidRDefault="00A77F77"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problems encountered and their resolutions</w:t>
            </w:r>
            <w:r w:rsidR="00190729" w:rsidRPr="00ED4B94">
              <w:rPr>
                <w:rFonts w:ascii="Trebuchet MS" w:hAnsi="Trebuchet MS"/>
                <w:sz w:val="20"/>
                <w:szCs w:val="20"/>
              </w:rPr>
              <w:t>, if any</w:t>
            </w:r>
            <w:r w:rsidRPr="00ED4B94">
              <w:rPr>
                <w:rFonts w:ascii="Trebuchet MS" w:hAnsi="Trebuchet MS"/>
                <w:sz w:val="20"/>
                <w:szCs w:val="20"/>
              </w:rPr>
              <w:t xml:space="preserve">; </w:t>
            </w:r>
          </w:p>
          <w:p w14:paraId="3B4B5F93" w14:textId="77777777" w:rsidR="00A6019E" w:rsidRPr="00ED4B94" w:rsidRDefault="00A77F77" w:rsidP="00DD5C00">
            <w:pPr>
              <w:pStyle w:val="ListParagraph"/>
              <w:numPr>
                <w:ilvl w:val="0"/>
                <w:numId w:val="16"/>
              </w:numPr>
              <w:jc w:val="both"/>
              <w:rPr>
                <w:rFonts w:ascii="Trebuchet MS" w:hAnsi="Trebuchet MS"/>
                <w:sz w:val="20"/>
                <w:szCs w:val="20"/>
              </w:rPr>
            </w:pPr>
            <w:r w:rsidRPr="00ED4B94">
              <w:rPr>
                <w:rFonts w:ascii="Trebuchet MS" w:hAnsi="Trebuchet MS"/>
                <w:sz w:val="20"/>
                <w:szCs w:val="20"/>
              </w:rPr>
              <w:t xml:space="preserve">recommendations for the </w:t>
            </w:r>
            <w:r w:rsidR="00A6019E" w:rsidRPr="00ED4B94">
              <w:rPr>
                <w:rFonts w:ascii="Trebuchet MS" w:hAnsi="Trebuchet MS"/>
                <w:sz w:val="20"/>
                <w:szCs w:val="20"/>
              </w:rPr>
              <w:t>next reporting period</w:t>
            </w:r>
            <w:r w:rsidR="00190729" w:rsidRPr="00ED4B94">
              <w:rPr>
                <w:rFonts w:ascii="Trebuchet MS" w:hAnsi="Trebuchet MS"/>
                <w:sz w:val="20"/>
                <w:szCs w:val="20"/>
              </w:rPr>
              <w:t>, as needed</w:t>
            </w:r>
            <w:r w:rsidR="00B61822" w:rsidRPr="00ED4B94">
              <w:rPr>
                <w:rFonts w:ascii="Trebuchet MS" w:hAnsi="Trebuchet MS"/>
                <w:sz w:val="20"/>
                <w:szCs w:val="20"/>
              </w:rPr>
              <w:t xml:space="preserve"> (including on updating the training materials, indicative targets of the FDGs, etc.)</w:t>
            </w:r>
            <w:r w:rsidR="00A6019E" w:rsidRPr="00ED4B94">
              <w:rPr>
                <w:rFonts w:ascii="Trebuchet MS" w:hAnsi="Trebuchet MS"/>
                <w:sz w:val="20"/>
                <w:szCs w:val="20"/>
              </w:rPr>
              <w:t>.</w:t>
            </w:r>
          </w:p>
          <w:p w14:paraId="559E51CF" w14:textId="77777777" w:rsidR="00190729" w:rsidRPr="00ED4B94" w:rsidRDefault="00190729" w:rsidP="00ED4B94">
            <w:pPr>
              <w:contextualSpacing/>
              <w:jc w:val="both"/>
              <w:rPr>
                <w:rFonts w:ascii="Trebuchet MS" w:hAnsi="Trebuchet MS"/>
                <w:sz w:val="20"/>
                <w:szCs w:val="20"/>
              </w:rPr>
            </w:pPr>
          </w:p>
          <w:p w14:paraId="35B56703" w14:textId="77777777" w:rsidR="006A64C7" w:rsidRPr="00DD5C00" w:rsidRDefault="00B61822" w:rsidP="00ED4B94">
            <w:pPr>
              <w:contextualSpacing/>
              <w:jc w:val="both"/>
              <w:rPr>
                <w:rFonts w:ascii="Trebuchet MS" w:hAnsi="Trebuchet MS"/>
                <w:sz w:val="20"/>
                <w:szCs w:val="20"/>
              </w:rPr>
            </w:pPr>
            <w:r w:rsidRPr="00DD5C00">
              <w:rPr>
                <w:rFonts w:ascii="Trebuchet MS" w:hAnsi="Trebuchet MS"/>
                <w:sz w:val="20"/>
                <w:szCs w:val="20"/>
              </w:rPr>
              <w:t xml:space="preserve">All the </w:t>
            </w:r>
            <w:r w:rsidR="006A64C7" w:rsidRPr="00DD5C00">
              <w:rPr>
                <w:rFonts w:ascii="Trebuchet MS" w:hAnsi="Trebuchet MS"/>
                <w:sz w:val="20"/>
                <w:szCs w:val="20"/>
              </w:rPr>
              <w:t xml:space="preserve">workshops and conferences will be </w:t>
            </w:r>
            <w:r w:rsidR="00190729" w:rsidRPr="00DD5C00">
              <w:rPr>
                <w:rFonts w:ascii="Trebuchet MS" w:hAnsi="Trebuchet MS"/>
                <w:sz w:val="20"/>
                <w:szCs w:val="20"/>
              </w:rPr>
              <w:t>documented through</w:t>
            </w:r>
            <w:r w:rsidR="006A64C7" w:rsidRPr="00DD5C00">
              <w:rPr>
                <w:rFonts w:ascii="Trebuchet MS" w:hAnsi="Trebuchet MS"/>
                <w:sz w:val="20"/>
                <w:szCs w:val="20"/>
              </w:rPr>
              <w:t xml:space="preserve"> minutes of meetings</w:t>
            </w:r>
            <w:r w:rsidRPr="00DD5C00">
              <w:rPr>
                <w:rFonts w:ascii="Trebuchet MS" w:hAnsi="Trebuchet MS"/>
                <w:sz w:val="20"/>
                <w:szCs w:val="20"/>
              </w:rPr>
              <w:t xml:space="preserve"> (as well,</w:t>
            </w:r>
            <w:r w:rsidR="006A64C7" w:rsidRPr="00DD5C00">
              <w:rPr>
                <w:rFonts w:ascii="Trebuchet MS" w:hAnsi="Trebuchet MS"/>
                <w:sz w:val="20"/>
                <w:szCs w:val="20"/>
              </w:rPr>
              <w:t xml:space="preserve"> </w:t>
            </w:r>
            <w:r w:rsidR="00190729" w:rsidRPr="00DD5C00">
              <w:rPr>
                <w:rFonts w:ascii="Trebuchet MS" w:hAnsi="Trebuchet MS"/>
                <w:sz w:val="20"/>
                <w:szCs w:val="20"/>
              </w:rPr>
              <w:t>attendance lists and relevant</w:t>
            </w:r>
            <w:r w:rsidR="006A64C7" w:rsidRPr="00DD5C00">
              <w:rPr>
                <w:rFonts w:ascii="Trebuchet MS" w:hAnsi="Trebuchet MS"/>
                <w:sz w:val="20"/>
                <w:szCs w:val="20"/>
              </w:rPr>
              <w:t xml:space="preserve"> photos of the meetings</w:t>
            </w:r>
            <w:r w:rsidRPr="00DD5C00">
              <w:rPr>
                <w:rFonts w:ascii="Trebuchet MS" w:hAnsi="Trebuchet MS"/>
                <w:sz w:val="20"/>
                <w:szCs w:val="20"/>
              </w:rPr>
              <w:t>)</w:t>
            </w:r>
            <w:r w:rsidR="006A64C7" w:rsidRPr="00DD5C00">
              <w:rPr>
                <w:rFonts w:ascii="Trebuchet MS" w:hAnsi="Trebuchet MS"/>
                <w:sz w:val="20"/>
                <w:szCs w:val="20"/>
              </w:rPr>
              <w:t>.</w:t>
            </w:r>
          </w:p>
          <w:p w14:paraId="0B3DBEC0" w14:textId="77777777" w:rsidR="00190729" w:rsidRPr="007C639B" w:rsidRDefault="00190729" w:rsidP="00ED4B94">
            <w:pPr>
              <w:contextualSpacing/>
              <w:jc w:val="both"/>
              <w:rPr>
                <w:rFonts w:ascii="Trebuchet MS" w:hAnsi="Trebuchet MS"/>
                <w:sz w:val="20"/>
                <w:szCs w:val="20"/>
              </w:rPr>
            </w:pPr>
          </w:p>
          <w:p w14:paraId="5ACB8B5D" w14:textId="77777777" w:rsidR="00B51F10" w:rsidRPr="007C639B" w:rsidRDefault="00A77F77" w:rsidP="00ED4B94">
            <w:pPr>
              <w:contextualSpacing/>
              <w:jc w:val="both"/>
              <w:rPr>
                <w:rFonts w:ascii="Trebuchet MS" w:hAnsi="Trebuchet MS"/>
                <w:sz w:val="20"/>
                <w:szCs w:val="20"/>
              </w:rPr>
            </w:pPr>
            <w:r w:rsidRPr="007C639B">
              <w:rPr>
                <w:rFonts w:ascii="Trebuchet MS" w:hAnsi="Trebuchet MS"/>
                <w:sz w:val="20"/>
                <w:szCs w:val="20"/>
              </w:rPr>
              <w:t>All Progress Reports must be as clear and concise as possible.</w:t>
            </w:r>
          </w:p>
        </w:tc>
      </w:tr>
      <w:tr w:rsidR="00B51F10" w:rsidRPr="007C639B" w14:paraId="300A4DB7" w14:textId="77777777" w:rsidTr="00A77F77">
        <w:tc>
          <w:tcPr>
            <w:tcW w:w="1809" w:type="dxa"/>
          </w:tcPr>
          <w:p w14:paraId="335E45B4" w14:textId="77777777" w:rsidR="00B51F10" w:rsidRPr="007C639B" w:rsidRDefault="00B51F10" w:rsidP="009F2B5C">
            <w:pPr>
              <w:contextualSpacing/>
              <w:jc w:val="both"/>
              <w:rPr>
                <w:rFonts w:ascii="Trebuchet MS" w:hAnsi="Trebuchet MS"/>
                <w:b/>
                <w:i/>
                <w:sz w:val="20"/>
                <w:szCs w:val="20"/>
              </w:rPr>
            </w:pPr>
            <w:r w:rsidRPr="007C639B">
              <w:rPr>
                <w:rFonts w:ascii="Trebuchet MS" w:hAnsi="Trebuchet MS"/>
                <w:b/>
                <w:i/>
                <w:sz w:val="20"/>
                <w:szCs w:val="20"/>
              </w:rPr>
              <w:lastRenderedPageBreak/>
              <w:t xml:space="preserve">Phase </w:t>
            </w:r>
            <w:r w:rsidR="00361505" w:rsidRPr="007C639B">
              <w:rPr>
                <w:rFonts w:ascii="Trebuchet MS" w:hAnsi="Trebuchet MS"/>
                <w:b/>
                <w:i/>
                <w:sz w:val="20"/>
                <w:szCs w:val="20"/>
              </w:rPr>
              <w:t>2</w:t>
            </w:r>
            <w:r w:rsidRPr="007C639B">
              <w:rPr>
                <w:rFonts w:ascii="Trebuchet MS" w:hAnsi="Trebuchet MS"/>
                <w:b/>
                <w:i/>
                <w:sz w:val="20"/>
                <w:szCs w:val="20"/>
              </w:rPr>
              <w:t xml:space="preserve"> </w:t>
            </w:r>
            <w:r w:rsidR="00B61822" w:rsidRPr="007C639B">
              <w:rPr>
                <w:rFonts w:ascii="Trebuchet MS" w:hAnsi="Trebuchet MS"/>
                <w:b/>
                <w:i/>
                <w:sz w:val="20"/>
                <w:szCs w:val="20"/>
              </w:rPr>
              <w:t xml:space="preserve">Interim </w:t>
            </w:r>
            <w:r w:rsidRPr="007C639B">
              <w:rPr>
                <w:rFonts w:ascii="Trebuchet MS" w:hAnsi="Trebuchet MS"/>
                <w:b/>
                <w:i/>
                <w:sz w:val="20"/>
                <w:szCs w:val="20"/>
              </w:rPr>
              <w:t>Report</w:t>
            </w:r>
          </w:p>
        </w:tc>
        <w:tc>
          <w:tcPr>
            <w:tcW w:w="7076" w:type="dxa"/>
          </w:tcPr>
          <w:p w14:paraId="42A4C895" w14:textId="77777777" w:rsidR="00A67C60" w:rsidRPr="007C639B" w:rsidRDefault="00A67C60" w:rsidP="009F2B5C">
            <w:pPr>
              <w:contextualSpacing/>
              <w:jc w:val="both"/>
              <w:rPr>
                <w:rFonts w:ascii="Trebuchet MS" w:hAnsi="Trebuchet MS"/>
                <w:sz w:val="20"/>
                <w:szCs w:val="20"/>
              </w:rPr>
            </w:pPr>
            <w:r w:rsidRPr="007C639B">
              <w:rPr>
                <w:rFonts w:ascii="Trebuchet MS" w:hAnsi="Trebuchet MS"/>
                <w:sz w:val="20"/>
                <w:szCs w:val="20"/>
              </w:rPr>
              <w:t xml:space="preserve">The Phase </w:t>
            </w:r>
            <w:r w:rsidR="00361505" w:rsidRPr="007C639B">
              <w:rPr>
                <w:rFonts w:ascii="Trebuchet MS" w:hAnsi="Trebuchet MS"/>
                <w:sz w:val="20"/>
                <w:szCs w:val="20"/>
              </w:rPr>
              <w:t>2</w:t>
            </w:r>
            <w:r w:rsidRPr="007C639B">
              <w:rPr>
                <w:rFonts w:ascii="Trebuchet MS" w:hAnsi="Trebuchet MS"/>
                <w:sz w:val="20"/>
                <w:szCs w:val="20"/>
              </w:rPr>
              <w:t xml:space="preserve"> </w:t>
            </w:r>
            <w:r w:rsidRPr="00ED4B94">
              <w:rPr>
                <w:rFonts w:ascii="Trebuchet MS" w:hAnsi="Trebuchet MS"/>
                <w:b/>
                <w:sz w:val="20"/>
                <w:szCs w:val="20"/>
              </w:rPr>
              <w:t>Interim Report</w:t>
            </w:r>
            <w:r w:rsidR="00EF2E02" w:rsidRPr="00ED4B94">
              <w:rPr>
                <w:rFonts w:ascii="Trebuchet MS" w:hAnsi="Trebuchet MS"/>
                <w:b/>
                <w:sz w:val="20"/>
                <w:szCs w:val="20"/>
              </w:rPr>
              <w:t>s</w:t>
            </w:r>
            <w:r w:rsidRPr="007C639B">
              <w:rPr>
                <w:rFonts w:ascii="Trebuchet MS" w:hAnsi="Trebuchet MS"/>
                <w:sz w:val="20"/>
                <w:szCs w:val="20"/>
              </w:rPr>
              <w:t xml:space="preserve"> will </w:t>
            </w:r>
            <w:r w:rsidR="00B61822" w:rsidRPr="007C639B">
              <w:rPr>
                <w:rFonts w:ascii="Trebuchet MS" w:hAnsi="Trebuchet MS"/>
                <w:sz w:val="20"/>
                <w:szCs w:val="20"/>
              </w:rPr>
              <w:t>be submitted in 2 months after the mid</w:t>
            </w:r>
            <w:r w:rsidR="00184C1E" w:rsidRPr="007C639B">
              <w:rPr>
                <w:rFonts w:ascii="Trebuchet MS" w:hAnsi="Trebuchet MS"/>
                <w:sz w:val="20"/>
                <w:szCs w:val="20"/>
              </w:rPr>
              <w:t>-period of the Phase 2</w:t>
            </w:r>
            <w:r w:rsidRPr="007C639B">
              <w:rPr>
                <w:rFonts w:ascii="Trebuchet MS" w:hAnsi="Trebuchet MS"/>
                <w:sz w:val="20"/>
                <w:szCs w:val="20"/>
              </w:rPr>
              <w:t>, and will include:</w:t>
            </w:r>
          </w:p>
          <w:p w14:paraId="46AFCCD4" w14:textId="77777777" w:rsidR="00184C1E" w:rsidRPr="007C639B" w:rsidRDefault="00184C1E"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a summary of the Advisory Hub’s activity during the reporting period;</w:t>
            </w:r>
          </w:p>
          <w:p w14:paraId="6151AC8B" w14:textId="77777777" w:rsidR="006348F4" w:rsidRPr="007C639B" w:rsidRDefault="00D64795"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a synthesis of all FDGs organized during</w:t>
            </w:r>
            <w:r w:rsidR="00217B08" w:rsidRPr="007C639B">
              <w:rPr>
                <w:rFonts w:ascii="Trebuchet MS" w:hAnsi="Trebuchet MS"/>
                <w:sz w:val="20"/>
                <w:szCs w:val="20"/>
              </w:rPr>
              <w:t xml:space="preserve"> the reporting period,</w:t>
            </w:r>
            <w:r w:rsidR="00A67C60" w:rsidRPr="007C639B">
              <w:rPr>
                <w:rFonts w:ascii="Trebuchet MS" w:hAnsi="Trebuchet MS"/>
                <w:sz w:val="20"/>
                <w:szCs w:val="20"/>
              </w:rPr>
              <w:t xml:space="preserve"> including</w:t>
            </w:r>
            <w:r w:rsidR="006348F4" w:rsidRPr="007C639B">
              <w:rPr>
                <w:rFonts w:ascii="Trebuchet MS" w:hAnsi="Trebuchet MS"/>
                <w:sz w:val="20"/>
                <w:szCs w:val="20"/>
              </w:rPr>
              <w:t>:</w:t>
            </w:r>
          </w:p>
          <w:p w14:paraId="15552DEF" w14:textId="77777777" w:rsidR="00D64795" w:rsidRPr="007C639B" w:rsidRDefault="00D64795" w:rsidP="009F2B5C">
            <w:pPr>
              <w:pStyle w:val="ListParagraph"/>
              <w:ind w:left="357"/>
              <w:jc w:val="both"/>
              <w:rPr>
                <w:rFonts w:ascii="Trebuchet MS" w:hAnsi="Trebuchet MS"/>
                <w:sz w:val="20"/>
                <w:szCs w:val="20"/>
              </w:rPr>
            </w:pPr>
            <w:r w:rsidRPr="007C639B">
              <w:rPr>
                <w:rFonts w:ascii="Trebuchet MS" w:hAnsi="Trebuchet MS"/>
                <w:sz w:val="20"/>
                <w:szCs w:val="20"/>
              </w:rPr>
              <w:t xml:space="preserve">i) a summary of all activities carried out; </w:t>
            </w:r>
          </w:p>
          <w:p w14:paraId="7FCFF0B4" w14:textId="77777777" w:rsidR="00D64795" w:rsidRPr="007C639B" w:rsidRDefault="00D64795" w:rsidP="009F2B5C">
            <w:pPr>
              <w:pStyle w:val="ListParagraph"/>
              <w:ind w:left="357"/>
              <w:jc w:val="both"/>
              <w:rPr>
                <w:rFonts w:ascii="Trebuchet MS" w:hAnsi="Trebuchet MS"/>
                <w:sz w:val="20"/>
                <w:szCs w:val="20"/>
              </w:rPr>
            </w:pPr>
            <w:r w:rsidRPr="007C639B">
              <w:rPr>
                <w:rFonts w:ascii="Trebuchet MS" w:hAnsi="Trebuchet MS"/>
                <w:sz w:val="20"/>
                <w:szCs w:val="20"/>
              </w:rPr>
              <w:t>ii) FDGs indicators against the set targets;</w:t>
            </w:r>
          </w:p>
          <w:p w14:paraId="67522326" w14:textId="77777777" w:rsidR="009F2B5C" w:rsidRPr="007C639B" w:rsidRDefault="00D64795" w:rsidP="00184C1E">
            <w:pPr>
              <w:pStyle w:val="ListParagraph"/>
              <w:ind w:left="360"/>
              <w:jc w:val="both"/>
              <w:rPr>
                <w:rFonts w:ascii="Trebuchet MS" w:hAnsi="Trebuchet MS"/>
                <w:sz w:val="20"/>
                <w:szCs w:val="20"/>
              </w:rPr>
            </w:pPr>
            <w:r w:rsidRPr="007C639B">
              <w:rPr>
                <w:rFonts w:ascii="Trebuchet MS" w:hAnsi="Trebuchet MS"/>
                <w:sz w:val="20"/>
                <w:szCs w:val="20"/>
              </w:rPr>
              <w:t>iii) all problems encountered and how they were resolved.</w:t>
            </w:r>
          </w:p>
          <w:p w14:paraId="551B4916" w14:textId="77777777" w:rsidR="009F2B5C" w:rsidRPr="007C639B" w:rsidRDefault="009F2B5C"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a synthesis of all workshops and conferences organized during the reporting period;</w:t>
            </w:r>
          </w:p>
          <w:p w14:paraId="12CFBA7F" w14:textId="77777777" w:rsidR="009F2B5C" w:rsidRPr="00ED4B94" w:rsidRDefault="009F2B5C" w:rsidP="00ED4B94">
            <w:pPr>
              <w:pStyle w:val="NormalWeb"/>
              <w:numPr>
                <w:ilvl w:val="0"/>
                <w:numId w:val="16"/>
              </w:numPr>
              <w:spacing w:before="0" w:beforeAutospacing="0" w:after="0" w:afterAutospacing="0"/>
              <w:contextualSpacing/>
              <w:jc w:val="both"/>
              <w:rPr>
                <w:rFonts w:ascii="Trebuchet MS" w:hAnsi="Trebuchet MS"/>
                <w:sz w:val="20"/>
                <w:szCs w:val="20"/>
                <w:lang w:val="en-US" w:eastAsia="en-US"/>
              </w:rPr>
            </w:pPr>
            <w:r w:rsidRPr="00ED4B94">
              <w:rPr>
                <w:rFonts w:ascii="Trebuchet MS" w:hAnsi="Trebuchet MS"/>
                <w:sz w:val="20"/>
                <w:szCs w:val="20"/>
                <w:lang w:val="en-US" w:eastAsia="en-US"/>
              </w:rPr>
              <w:t xml:space="preserve">the </w:t>
            </w:r>
            <w:r w:rsidR="00184C1E" w:rsidRPr="00ED4B94">
              <w:rPr>
                <w:rFonts w:ascii="Trebuchet MS" w:hAnsi="Trebuchet MS"/>
                <w:sz w:val="20"/>
                <w:szCs w:val="20"/>
                <w:lang w:val="en-US" w:eastAsia="en-US"/>
              </w:rPr>
              <w:t xml:space="preserve">progress on meeting the </w:t>
            </w:r>
            <w:r w:rsidRPr="00ED4B94">
              <w:rPr>
                <w:rFonts w:ascii="Trebuchet MS" w:hAnsi="Trebuchet MS"/>
                <w:sz w:val="20"/>
                <w:szCs w:val="20"/>
                <w:lang w:val="en-US" w:eastAsia="en-US"/>
              </w:rPr>
              <w:t>contract indicators</w:t>
            </w:r>
            <w:r w:rsidR="00184C1E" w:rsidRPr="00ED4B94">
              <w:rPr>
                <w:rFonts w:ascii="Trebuchet MS" w:hAnsi="Trebuchet MS"/>
                <w:sz w:val="20"/>
                <w:szCs w:val="20"/>
                <w:lang w:val="en-US" w:eastAsia="en-US"/>
              </w:rPr>
              <w:t xml:space="preserve"> (to be presented against the set targets and implementation timeline)</w:t>
            </w:r>
            <w:r w:rsidRPr="00ED4B94">
              <w:rPr>
                <w:rFonts w:ascii="Trebuchet MS" w:hAnsi="Trebuchet MS"/>
                <w:sz w:val="20"/>
                <w:szCs w:val="20"/>
                <w:lang w:val="en-US" w:eastAsia="en-US"/>
              </w:rPr>
              <w:t xml:space="preserve">; </w:t>
            </w:r>
          </w:p>
          <w:p w14:paraId="46324406" w14:textId="77777777" w:rsidR="009F2B5C" w:rsidRPr="007C639B" w:rsidRDefault="009F2B5C"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a list of all host farmers</w:t>
            </w:r>
            <w:r w:rsidR="00184C1E" w:rsidRPr="007C639B">
              <w:rPr>
                <w:rFonts w:ascii="Trebuchet MS" w:hAnsi="Trebuchet MS"/>
                <w:sz w:val="20"/>
                <w:szCs w:val="20"/>
              </w:rPr>
              <w:t xml:space="preserve"> and the progress for their compensation</w:t>
            </w:r>
            <w:r w:rsidRPr="007C639B">
              <w:rPr>
                <w:rFonts w:ascii="Trebuchet MS" w:hAnsi="Trebuchet MS"/>
                <w:sz w:val="20"/>
                <w:szCs w:val="20"/>
              </w:rPr>
              <w:t xml:space="preserve">; </w:t>
            </w:r>
          </w:p>
          <w:p w14:paraId="11686244" w14:textId="77777777" w:rsidR="00D64795" w:rsidRPr="007C639B" w:rsidRDefault="00D64795"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a</w:t>
            </w:r>
            <w:r w:rsidR="00A67C60" w:rsidRPr="007C639B">
              <w:rPr>
                <w:rFonts w:ascii="Trebuchet MS" w:hAnsi="Trebuchet MS"/>
                <w:sz w:val="20"/>
                <w:szCs w:val="20"/>
              </w:rPr>
              <w:t xml:space="preserve"> summary of all </w:t>
            </w:r>
            <w:r w:rsidR="00B51F10" w:rsidRPr="007C639B">
              <w:rPr>
                <w:rFonts w:ascii="Trebuchet MS" w:hAnsi="Trebuchet MS"/>
                <w:sz w:val="20"/>
                <w:szCs w:val="20"/>
              </w:rPr>
              <w:t xml:space="preserve">lessons learnt </w:t>
            </w:r>
            <w:r w:rsidR="006348F4" w:rsidRPr="007C639B">
              <w:rPr>
                <w:rFonts w:ascii="Trebuchet MS" w:hAnsi="Trebuchet MS"/>
                <w:sz w:val="20"/>
                <w:szCs w:val="20"/>
              </w:rPr>
              <w:t xml:space="preserve">to-date </w:t>
            </w:r>
            <w:r w:rsidR="002C6FF8" w:rsidRPr="007C639B">
              <w:rPr>
                <w:rFonts w:ascii="Trebuchet MS" w:hAnsi="Trebuchet MS"/>
                <w:sz w:val="20"/>
                <w:szCs w:val="20"/>
              </w:rPr>
              <w:t xml:space="preserve">regarding practical implementation of the </w:t>
            </w:r>
            <w:r w:rsidR="00184C1E" w:rsidRPr="007C639B">
              <w:rPr>
                <w:rFonts w:ascii="Trebuchet MS" w:hAnsi="Trebuchet MS"/>
                <w:sz w:val="20"/>
                <w:szCs w:val="20"/>
              </w:rPr>
              <w:t>KTNs</w:t>
            </w:r>
            <w:r w:rsidR="002C6FF8" w:rsidRPr="007C639B">
              <w:rPr>
                <w:rFonts w:ascii="Trebuchet MS" w:hAnsi="Trebuchet MS"/>
                <w:sz w:val="20"/>
                <w:szCs w:val="20"/>
              </w:rPr>
              <w:t xml:space="preserve"> </w:t>
            </w:r>
            <w:r w:rsidR="00B51F10" w:rsidRPr="007C639B">
              <w:rPr>
                <w:rFonts w:ascii="Trebuchet MS" w:hAnsi="Trebuchet MS"/>
                <w:sz w:val="20"/>
                <w:szCs w:val="20"/>
              </w:rPr>
              <w:t xml:space="preserve">and recommendations for the </w:t>
            </w:r>
            <w:r w:rsidR="00024DB8" w:rsidRPr="007C639B">
              <w:rPr>
                <w:rFonts w:ascii="Trebuchet MS" w:hAnsi="Trebuchet MS"/>
                <w:sz w:val="20"/>
                <w:szCs w:val="20"/>
              </w:rPr>
              <w:t xml:space="preserve">remaining </w:t>
            </w:r>
            <w:r w:rsidR="00B51F10" w:rsidRPr="007C639B">
              <w:rPr>
                <w:rFonts w:ascii="Trebuchet MS" w:hAnsi="Trebuchet MS"/>
                <w:sz w:val="20"/>
                <w:szCs w:val="20"/>
              </w:rPr>
              <w:t>period</w:t>
            </w:r>
            <w:r w:rsidR="00024DB8" w:rsidRPr="007C639B">
              <w:rPr>
                <w:rFonts w:ascii="Trebuchet MS" w:hAnsi="Trebuchet MS"/>
                <w:sz w:val="20"/>
                <w:szCs w:val="20"/>
              </w:rPr>
              <w:t xml:space="preserve"> of Phase 2</w:t>
            </w:r>
            <w:r w:rsidRPr="007C639B">
              <w:rPr>
                <w:rFonts w:ascii="Trebuchet MS" w:hAnsi="Trebuchet MS"/>
                <w:sz w:val="20"/>
                <w:szCs w:val="20"/>
              </w:rPr>
              <w:t>;</w:t>
            </w:r>
            <w:r w:rsidR="00024DB8" w:rsidRPr="007C639B">
              <w:rPr>
                <w:rFonts w:ascii="Trebuchet MS" w:hAnsi="Trebuchet MS"/>
                <w:sz w:val="20"/>
                <w:szCs w:val="20"/>
              </w:rPr>
              <w:t xml:space="preserve"> </w:t>
            </w:r>
          </w:p>
          <w:p w14:paraId="6C8E7423" w14:textId="77777777" w:rsidR="00DF40CD" w:rsidRPr="007C639B" w:rsidRDefault="00D64795" w:rsidP="009F2B5C">
            <w:pPr>
              <w:pStyle w:val="ListParagraph"/>
              <w:numPr>
                <w:ilvl w:val="0"/>
                <w:numId w:val="16"/>
              </w:numPr>
              <w:jc w:val="both"/>
              <w:rPr>
                <w:rFonts w:ascii="Trebuchet MS" w:hAnsi="Trebuchet MS"/>
                <w:sz w:val="20"/>
                <w:szCs w:val="20"/>
              </w:rPr>
            </w:pPr>
            <w:r w:rsidRPr="007C639B">
              <w:rPr>
                <w:rFonts w:ascii="Trebuchet MS" w:hAnsi="Trebuchet MS"/>
                <w:sz w:val="20"/>
                <w:szCs w:val="20"/>
              </w:rPr>
              <w:t>d</w:t>
            </w:r>
            <w:r w:rsidR="005228C6" w:rsidRPr="007C639B">
              <w:rPr>
                <w:rFonts w:ascii="Trebuchet MS" w:hAnsi="Trebuchet MS"/>
                <w:sz w:val="20"/>
                <w:szCs w:val="20"/>
              </w:rPr>
              <w:t>etailed r</w:t>
            </w:r>
            <w:r w:rsidR="00B51F10" w:rsidRPr="007C639B">
              <w:rPr>
                <w:rFonts w:ascii="Trebuchet MS" w:hAnsi="Trebuchet MS"/>
                <w:sz w:val="20"/>
                <w:szCs w:val="20"/>
              </w:rPr>
              <w:t xml:space="preserve">ecommendations for the </w:t>
            </w:r>
            <w:r w:rsidR="00184C1E" w:rsidRPr="007C639B">
              <w:rPr>
                <w:rFonts w:ascii="Trebuchet MS" w:hAnsi="Trebuchet MS"/>
                <w:sz w:val="20"/>
                <w:szCs w:val="20"/>
              </w:rPr>
              <w:t>remaining</w:t>
            </w:r>
            <w:r w:rsidR="00B51F10" w:rsidRPr="007C639B">
              <w:rPr>
                <w:rFonts w:ascii="Trebuchet MS" w:hAnsi="Trebuchet MS"/>
                <w:sz w:val="20"/>
                <w:szCs w:val="20"/>
              </w:rPr>
              <w:t xml:space="preserve"> implementation </w:t>
            </w:r>
            <w:r w:rsidR="00184C1E" w:rsidRPr="007C639B">
              <w:rPr>
                <w:rFonts w:ascii="Trebuchet MS" w:hAnsi="Trebuchet MS"/>
                <w:sz w:val="20"/>
                <w:szCs w:val="20"/>
              </w:rPr>
              <w:t xml:space="preserve">period </w:t>
            </w:r>
            <w:r w:rsidR="00B51F10" w:rsidRPr="007C639B">
              <w:rPr>
                <w:rFonts w:ascii="Trebuchet MS" w:hAnsi="Trebuchet MS"/>
                <w:sz w:val="20"/>
                <w:szCs w:val="20"/>
              </w:rPr>
              <w:t xml:space="preserve">and </w:t>
            </w:r>
            <w:r w:rsidR="00184C1E" w:rsidRPr="007C639B">
              <w:rPr>
                <w:rFonts w:ascii="Trebuchet MS" w:hAnsi="Trebuchet MS"/>
                <w:sz w:val="20"/>
                <w:szCs w:val="20"/>
              </w:rPr>
              <w:t xml:space="preserve">options for ensuring </w:t>
            </w:r>
            <w:r w:rsidR="00B51F10" w:rsidRPr="007C639B">
              <w:rPr>
                <w:rFonts w:ascii="Trebuchet MS" w:hAnsi="Trebuchet MS"/>
                <w:sz w:val="20"/>
                <w:szCs w:val="20"/>
              </w:rPr>
              <w:t xml:space="preserve">sustainability of the </w:t>
            </w:r>
            <w:r w:rsidR="00184C1E" w:rsidRPr="007C639B">
              <w:rPr>
                <w:rFonts w:ascii="Trebuchet MS" w:hAnsi="Trebuchet MS"/>
                <w:sz w:val="20"/>
                <w:szCs w:val="20"/>
              </w:rPr>
              <w:t>KTNs</w:t>
            </w:r>
            <w:r w:rsidR="00B51F10" w:rsidRPr="007C639B">
              <w:rPr>
                <w:rFonts w:ascii="Trebuchet MS" w:hAnsi="Trebuchet MS"/>
                <w:sz w:val="20"/>
                <w:szCs w:val="20"/>
              </w:rPr>
              <w:t xml:space="preserve"> after </w:t>
            </w:r>
            <w:r w:rsidR="000121AE" w:rsidRPr="007C639B">
              <w:rPr>
                <w:rFonts w:ascii="Trebuchet MS" w:hAnsi="Trebuchet MS"/>
                <w:sz w:val="20"/>
                <w:szCs w:val="20"/>
              </w:rPr>
              <w:t>RAPID</w:t>
            </w:r>
            <w:r w:rsidR="00B51F10" w:rsidRPr="007C639B">
              <w:rPr>
                <w:rFonts w:ascii="Trebuchet MS" w:hAnsi="Trebuchet MS"/>
                <w:sz w:val="20"/>
                <w:szCs w:val="20"/>
              </w:rPr>
              <w:t xml:space="preserve"> funding</w:t>
            </w:r>
            <w:r w:rsidR="005228C6" w:rsidRPr="007C639B">
              <w:rPr>
                <w:rFonts w:ascii="Trebuchet MS" w:hAnsi="Trebuchet MS"/>
                <w:sz w:val="20"/>
                <w:szCs w:val="20"/>
              </w:rPr>
              <w:t xml:space="preserve"> has ceased</w:t>
            </w:r>
            <w:r w:rsidR="00B51F10" w:rsidRPr="007C639B">
              <w:rPr>
                <w:rFonts w:ascii="Trebuchet MS" w:hAnsi="Trebuchet MS"/>
                <w:sz w:val="20"/>
                <w:szCs w:val="20"/>
              </w:rPr>
              <w:t>.</w:t>
            </w:r>
          </w:p>
        </w:tc>
      </w:tr>
      <w:tr w:rsidR="00DF7224" w:rsidRPr="007C639B" w14:paraId="692DE5BB" w14:textId="77777777" w:rsidTr="00A77F77">
        <w:tc>
          <w:tcPr>
            <w:tcW w:w="1809" w:type="dxa"/>
          </w:tcPr>
          <w:p w14:paraId="165427A5" w14:textId="77777777" w:rsidR="00DF7224" w:rsidRPr="007C639B" w:rsidRDefault="005609E2" w:rsidP="009F2B5C">
            <w:pPr>
              <w:contextualSpacing/>
              <w:jc w:val="both"/>
              <w:rPr>
                <w:rFonts w:ascii="Trebuchet MS" w:hAnsi="Trebuchet MS"/>
                <w:b/>
                <w:i/>
                <w:sz w:val="20"/>
                <w:szCs w:val="20"/>
              </w:rPr>
            </w:pPr>
            <w:r w:rsidRPr="007C639B">
              <w:rPr>
                <w:rFonts w:ascii="Trebuchet MS" w:hAnsi="Trebuchet MS"/>
                <w:b/>
                <w:i/>
                <w:sz w:val="20"/>
                <w:szCs w:val="20"/>
              </w:rPr>
              <w:t>Final Report</w:t>
            </w:r>
          </w:p>
        </w:tc>
        <w:tc>
          <w:tcPr>
            <w:tcW w:w="7076" w:type="dxa"/>
          </w:tcPr>
          <w:p w14:paraId="3581A754" w14:textId="77777777" w:rsidR="00184C1E" w:rsidRPr="007C639B" w:rsidRDefault="00024DB8" w:rsidP="00184C1E">
            <w:pPr>
              <w:contextualSpacing/>
              <w:jc w:val="both"/>
              <w:rPr>
                <w:rFonts w:ascii="Trebuchet MS" w:hAnsi="Trebuchet MS"/>
                <w:sz w:val="20"/>
                <w:szCs w:val="20"/>
              </w:rPr>
            </w:pPr>
            <w:r w:rsidRPr="007C639B">
              <w:rPr>
                <w:rFonts w:ascii="Trebuchet MS" w:hAnsi="Trebuchet MS"/>
                <w:sz w:val="20"/>
                <w:szCs w:val="20"/>
              </w:rPr>
              <w:t xml:space="preserve">The </w:t>
            </w:r>
            <w:r w:rsidRPr="007C639B">
              <w:rPr>
                <w:rFonts w:ascii="Trebuchet MS" w:hAnsi="Trebuchet MS"/>
                <w:b/>
                <w:sz w:val="20"/>
                <w:szCs w:val="20"/>
              </w:rPr>
              <w:t>Final Report</w:t>
            </w:r>
            <w:r w:rsidRPr="007C639B">
              <w:rPr>
                <w:rFonts w:ascii="Trebuchet MS" w:hAnsi="Trebuchet MS"/>
                <w:sz w:val="20"/>
                <w:szCs w:val="20"/>
              </w:rPr>
              <w:t xml:space="preserve"> will be </w:t>
            </w:r>
            <w:r w:rsidR="00184C1E" w:rsidRPr="007C639B">
              <w:rPr>
                <w:rFonts w:ascii="Trebuchet MS" w:hAnsi="Trebuchet MS"/>
                <w:sz w:val="20"/>
                <w:szCs w:val="20"/>
              </w:rPr>
              <w:t>submitted together with the last progress report and will include, at least:</w:t>
            </w:r>
          </w:p>
          <w:p w14:paraId="49FD18CF" w14:textId="77777777" w:rsidR="00184C1E" w:rsidRPr="007C639B" w:rsidRDefault="00184C1E" w:rsidP="00184C1E">
            <w:pPr>
              <w:pStyle w:val="ListParagraph"/>
              <w:numPr>
                <w:ilvl w:val="0"/>
                <w:numId w:val="16"/>
              </w:numPr>
              <w:jc w:val="both"/>
              <w:rPr>
                <w:rFonts w:ascii="Trebuchet MS" w:hAnsi="Trebuchet MS"/>
                <w:sz w:val="20"/>
                <w:szCs w:val="20"/>
              </w:rPr>
            </w:pPr>
            <w:r w:rsidRPr="007C639B">
              <w:rPr>
                <w:rFonts w:ascii="Trebuchet MS" w:hAnsi="Trebuchet MS"/>
                <w:sz w:val="20"/>
                <w:szCs w:val="20"/>
              </w:rPr>
              <w:t>a summary of all the Advisory Hub’s activities;</w:t>
            </w:r>
          </w:p>
          <w:p w14:paraId="0DAD8822" w14:textId="77777777" w:rsidR="00184C1E" w:rsidRPr="007C639B" w:rsidRDefault="00184C1E" w:rsidP="00184C1E">
            <w:pPr>
              <w:pStyle w:val="ListParagraph"/>
              <w:numPr>
                <w:ilvl w:val="0"/>
                <w:numId w:val="16"/>
              </w:numPr>
              <w:jc w:val="both"/>
              <w:rPr>
                <w:rFonts w:ascii="Trebuchet MS" w:hAnsi="Trebuchet MS"/>
                <w:sz w:val="20"/>
                <w:szCs w:val="20"/>
              </w:rPr>
            </w:pPr>
            <w:r w:rsidRPr="007C639B">
              <w:rPr>
                <w:rFonts w:ascii="Trebuchet MS" w:hAnsi="Trebuchet MS"/>
                <w:sz w:val="20"/>
                <w:szCs w:val="20"/>
              </w:rPr>
              <w:t>a synthesis of all organized FDGs, including:</w:t>
            </w:r>
          </w:p>
          <w:p w14:paraId="554C260A" w14:textId="376663AE" w:rsidR="00184C1E" w:rsidRPr="007C639B" w:rsidRDefault="00184C1E" w:rsidP="00184C1E">
            <w:pPr>
              <w:pStyle w:val="ListParagraph"/>
              <w:ind w:left="357"/>
              <w:jc w:val="both"/>
              <w:rPr>
                <w:rFonts w:ascii="Trebuchet MS" w:hAnsi="Trebuchet MS"/>
                <w:sz w:val="20"/>
                <w:szCs w:val="20"/>
              </w:rPr>
            </w:pPr>
            <w:r w:rsidRPr="007C639B">
              <w:rPr>
                <w:rFonts w:ascii="Trebuchet MS" w:hAnsi="Trebuchet MS"/>
                <w:sz w:val="20"/>
                <w:szCs w:val="20"/>
              </w:rPr>
              <w:t>i) a summary of all activities carried out;</w:t>
            </w:r>
          </w:p>
          <w:p w14:paraId="655C357B" w14:textId="77777777" w:rsidR="00184C1E" w:rsidRPr="007C639B" w:rsidRDefault="00184C1E" w:rsidP="00184C1E">
            <w:pPr>
              <w:pStyle w:val="ListParagraph"/>
              <w:ind w:left="357"/>
              <w:jc w:val="both"/>
              <w:rPr>
                <w:rFonts w:ascii="Trebuchet MS" w:hAnsi="Trebuchet MS"/>
                <w:sz w:val="20"/>
                <w:szCs w:val="20"/>
              </w:rPr>
            </w:pPr>
            <w:r w:rsidRPr="007C639B">
              <w:rPr>
                <w:rFonts w:ascii="Trebuchet MS" w:hAnsi="Trebuchet MS"/>
                <w:sz w:val="20"/>
                <w:szCs w:val="20"/>
              </w:rPr>
              <w:t>ii) FDGs indicators against the set targets;</w:t>
            </w:r>
          </w:p>
          <w:p w14:paraId="1D7CA673" w14:textId="77777777" w:rsidR="00184C1E" w:rsidRPr="007C639B" w:rsidRDefault="00184C1E" w:rsidP="00184C1E">
            <w:pPr>
              <w:pStyle w:val="ListParagraph"/>
              <w:ind w:left="360"/>
              <w:jc w:val="both"/>
              <w:rPr>
                <w:rFonts w:ascii="Trebuchet MS" w:hAnsi="Trebuchet MS"/>
                <w:sz w:val="20"/>
                <w:szCs w:val="20"/>
              </w:rPr>
            </w:pPr>
            <w:r w:rsidRPr="007C639B">
              <w:rPr>
                <w:rFonts w:ascii="Trebuchet MS" w:hAnsi="Trebuchet MS"/>
                <w:sz w:val="20"/>
                <w:szCs w:val="20"/>
              </w:rPr>
              <w:lastRenderedPageBreak/>
              <w:t>iii) all problems encountered and how they were resolved.</w:t>
            </w:r>
          </w:p>
          <w:p w14:paraId="520A396E" w14:textId="77777777" w:rsidR="00184C1E" w:rsidRPr="007C639B" w:rsidRDefault="00184C1E" w:rsidP="00184C1E">
            <w:pPr>
              <w:pStyle w:val="ListParagraph"/>
              <w:numPr>
                <w:ilvl w:val="0"/>
                <w:numId w:val="16"/>
              </w:numPr>
              <w:jc w:val="both"/>
              <w:rPr>
                <w:rFonts w:ascii="Trebuchet MS" w:hAnsi="Trebuchet MS"/>
                <w:sz w:val="20"/>
                <w:szCs w:val="20"/>
              </w:rPr>
            </w:pPr>
            <w:r w:rsidRPr="007C639B">
              <w:rPr>
                <w:rFonts w:ascii="Trebuchet MS" w:hAnsi="Trebuchet MS"/>
                <w:sz w:val="20"/>
                <w:szCs w:val="20"/>
              </w:rPr>
              <w:t>a synthesis of all workshops and conferences;</w:t>
            </w:r>
          </w:p>
          <w:p w14:paraId="6D4A1EE1" w14:textId="77777777" w:rsidR="00184C1E" w:rsidRPr="007C639B" w:rsidRDefault="00184C1E" w:rsidP="0056173D">
            <w:pPr>
              <w:pStyle w:val="ListParagraph"/>
              <w:numPr>
                <w:ilvl w:val="0"/>
                <w:numId w:val="16"/>
              </w:numPr>
              <w:jc w:val="both"/>
              <w:rPr>
                <w:rFonts w:ascii="Trebuchet MS" w:hAnsi="Trebuchet MS"/>
                <w:sz w:val="20"/>
                <w:szCs w:val="20"/>
              </w:rPr>
            </w:pPr>
            <w:r w:rsidRPr="007C639B">
              <w:rPr>
                <w:rFonts w:ascii="Trebuchet MS" w:hAnsi="Trebuchet MS"/>
                <w:sz w:val="20"/>
                <w:szCs w:val="20"/>
              </w:rPr>
              <w:t>the contract indicators (to be presented against the set targets);</w:t>
            </w:r>
          </w:p>
          <w:p w14:paraId="4F8F897C" w14:textId="77777777" w:rsidR="00184C1E" w:rsidRPr="007C639B" w:rsidRDefault="00184C1E" w:rsidP="00184C1E">
            <w:pPr>
              <w:pStyle w:val="ListParagraph"/>
              <w:numPr>
                <w:ilvl w:val="0"/>
                <w:numId w:val="16"/>
              </w:numPr>
              <w:jc w:val="both"/>
              <w:rPr>
                <w:rFonts w:ascii="Trebuchet MS" w:hAnsi="Trebuchet MS"/>
                <w:sz w:val="20"/>
                <w:szCs w:val="20"/>
              </w:rPr>
            </w:pPr>
            <w:r w:rsidRPr="007C639B">
              <w:rPr>
                <w:rFonts w:ascii="Trebuchet MS" w:hAnsi="Trebuchet MS"/>
                <w:sz w:val="20"/>
                <w:szCs w:val="20"/>
              </w:rPr>
              <w:t xml:space="preserve">a list of all host farmers and the status for their compensation; </w:t>
            </w:r>
          </w:p>
          <w:p w14:paraId="509A3BAE" w14:textId="77777777" w:rsidR="00184C1E" w:rsidRPr="007C639B" w:rsidRDefault="00184C1E" w:rsidP="00184C1E">
            <w:pPr>
              <w:pStyle w:val="ListParagraph"/>
              <w:numPr>
                <w:ilvl w:val="0"/>
                <w:numId w:val="16"/>
              </w:numPr>
              <w:jc w:val="both"/>
              <w:rPr>
                <w:rFonts w:ascii="Trebuchet MS" w:hAnsi="Trebuchet MS"/>
                <w:sz w:val="20"/>
                <w:szCs w:val="20"/>
              </w:rPr>
            </w:pPr>
            <w:r w:rsidRPr="007C639B">
              <w:rPr>
                <w:rFonts w:ascii="Trebuchet MS" w:hAnsi="Trebuchet MS"/>
                <w:sz w:val="20"/>
                <w:szCs w:val="20"/>
              </w:rPr>
              <w:t>a summary of all lessons learnt regarding practical implementation of the KTNs;</w:t>
            </w:r>
          </w:p>
          <w:p w14:paraId="47F04FB0" w14:textId="77777777" w:rsidR="00DF7224" w:rsidRPr="0056173D" w:rsidRDefault="00184C1E" w:rsidP="00184C1E">
            <w:pPr>
              <w:pStyle w:val="ListParagraph"/>
              <w:numPr>
                <w:ilvl w:val="0"/>
                <w:numId w:val="16"/>
              </w:numPr>
              <w:jc w:val="both"/>
              <w:rPr>
                <w:rFonts w:ascii="Trebuchet MS" w:hAnsi="Trebuchet MS"/>
                <w:sz w:val="20"/>
                <w:szCs w:val="20"/>
              </w:rPr>
            </w:pPr>
            <w:r w:rsidRPr="0056173D">
              <w:rPr>
                <w:rFonts w:ascii="Trebuchet MS" w:hAnsi="Trebuchet MS"/>
                <w:sz w:val="20"/>
                <w:szCs w:val="20"/>
              </w:rPr>
              <w:t>detailed recommendations and options for ensuring sustainability of the KTNs after RAPID funding has ceased.</w:t>
            </w:r>
          </w:p>
        </w:tc>
      </w:tr>
    </w:tbl>
    <w:p w14:paraId="20D32C20" w14:textId="77777777" w:rsidR="00435717" w:rsidRPr="007C639B" w:rsidRDefault="00435717" w:rsidP="00435717">
      <w:pPr>
        <w:jc w:val="both"/>
        <w:rPr>
          <w:rFonts w:ascii="Trebuchet MS" w:hAnsi="Trebuchet MS"/>
          <w:sz w:val="20"/>
          <w:szCs w:val="20"/>
        </w:rPr>
      </w:pPr>
    </w:p>
    <w:p w14:paraId="60507E65" w14:textId="77777777" w:rsidR="00435717" w:rsidRPr="007C639B" w:rsidRDefault="007223C9" w:rsidP="00180BF4">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 xml:space="preserve">Facilities provided by the </w:t>
      </w:r>
      <w:r w:rsidR="00180BF4" w:rsidRPr="007C639B">
        <w:rPr>
          <w:rFonts w:ascii="Trebuchet MS" w:hAnsi="Trebuchet MS"/>
          <w:b/>
          <w:i/>
          <w:sz w:val="22"/>
          <w:szCs w:val="22"/>
        </w:rPr>
        <w:t>C</w:t>
      </w:r>
      <w:r w:rsidRPr="007C639B">
        <w:rPr>
          <w:rFonts w:ascii="Trebuchet MS" w:hAnsi="Trebuchet MS"/>
          <w:b/>
          <w:i/>
          <w:sz w:val="22"/>
          <w:szCs w:val="22"/>
        </w:rPr>
        <w:t>lient</w:t>
      </w:r>
    </w:p>
    <w:p w14:paraId="0B0DE06E" w14:textId="77777777" w:rsidR="00435717" w:rsidRPr="007C639B" w:rsidRDefault="00435717" w:rsidP="00D817DC">
      <w:pPr>
        <w:jc w:val="both"/>
        <w:rPr>
          <w:rFonts w:ascii="Trebuchet MS" w:hAnsi="Trebuchet MS"/>
          <w:sz w:val="20"/>
          <w:szCs w:val="20"/>
        </w:rPr>
      </w:pPr>
    </w:p>
    <w:p w14:paraId="2E67997A" w14:textId="77777777" w:rsidR="00FC4DF4" w:rsidRPr="007C639B" w:rsidRDefault="00D817DC" w:rsidP="00A6019E">
      <w:pPr>
        <w:pStyle w:val="BodyText"/>
        <w:spacing w:after="0"/>
        <w:rPr>
          <w:rFonts w:ascii="Trebuchet MS" w:hAnsi="Trebuchet MS"/>
          <w:sz w:val="20"/>
        </w:rPr>
      </w:pPr>
      <w:r w:rsidRPr="007C639B">
        <w:rPr>
          <w:rFonts w:ascii="Trebuchet MS" w:hAnsi="Trebuchet MS"/>
          <w:sz w:val="20"/>
        </w:rPr>
        <w:t>The Client will provide access to all existing data and information that is</w:t>
      </w:r>
      <w:r w:rsidR="004F12CB" w:rsidRPr="007C639B">
        <w:rPr>
          <w:rFonts w:ascii="Trebuchet MS" w:hAnsi="Trebuchet MS"/>
          <w:sz w:val="20"/>
        </w:rPr>
        <w:t>:</w:t>
      </w:r>
      <w:r w:rsidRPr="007C639B">
        <w:rPr>
          <w:rFonts w:ascii="Trebuchet MS" w:hAnsi="Trebuchet MS"/>
          <w:sz w:val="20"/>
        </w:rPr>
        <w:t xml:space="preserve"> a) relevant to the scope of work, and b) reasonably required by the Consultant </w:t>
      </w:r>
      <w:r w:rsidR="00FA12C3" w:rsidRPr="007C639B">
        <w:rPr>
          <w:rFonts w:ascii="Trebuchet MS" w:hAnsi="Trebuchet MS"/>
          <w:sz w:val="20"/>
        </w:rPr>
        <w:t>to</w:t>
      </w:r>
      <w:r w:rsidRPr="007C639B">
        <w:rPr>
          <w:rFonts w:ascii="Trebuchet MS" w:hAnsi="Trebuchet MS"/>
          <w:sz w:val="20"/>
        </w:rPr>
        <w:t xml:space="preserve"> perform the tasks under this assignment.</w:t>
      </w:r>
    </w:p>
    <w:p w14:paraId="5777BC07" w14:textId="77777777" w:rsidR="00FC4DF4" w:rsidRPr="007C639B" w:rsidRDefault="00FC4DF4" w:rsidP="0096643B">
      <w:pPr>
        <w:jc w:val="both"/>
        <w:rPr>
          <w:rFonts w:ascii="Trebuchet MS" w:hAnsi="Trebuchet MS"/>
          <w:sz w:val="20"/>
          <w:szCs w:val="20"/>
        </w:rPr>
      </w:pPr>
    </w:p>
    <w:p w14:paraId="27754929" w14:textId="77777777" w:rsidR="00CF5005" w:rsidRPr="007C639B" w:rsidRDefault="00566734" w:rsidP="00180BF4">
      <w:pPr>
        <w:pStyle w:val="ListParagraph"/>
        <w:numPr>
          <w:ilvl w:val="0"/>
          <w:numId w:val="1"/>
        </w:numPr>
        <w:pBdr>
          <w:bottom w:val="single" w:sz="4" w:space="1" w:color="0070C0"/>
        </w:pBdr>
        <w:jc w:val="both"/>
        <w:rPr>
          <w:rFonts w:ascii="Trebuchet MS" w:hAnsi="Trebuchet MS"/>
          <w:b/>
          <w:i/>
          <w:sz w:val="22"/>
          <w:szCs w:val="22"/>
        </w:rPr>
      </w:pPr>
      <w:r w:rsidRPr="007C639B">
        <w:rPr>
          <w:rFonts w:ascii="Trebuchet MS" w:hAnsi="Trebuchet MS"/>
          <w:b/>
          <w:i/>
          <w:sz w:val="22"/>
          <w:szCs w:val="22"/>
        </w:rPr>
        <w:t>Institutional arrangements</w:t>
      </w:r>
    </w:p>
    <w:p w14:paraId="598483F5" w14:textId="77777777" w:rsidR="00CF5005" w:rsidRPr="007C639B" w:rsidRDefault="00CF5005" w:rsidP="00CF5005">
      <w:pPr>
        <w:jc w:val="both"/>
        <w:rPr>
          <w:rFonts w:ascii="Trebuchet MS" w:hAnsi="Trebuchet MS"/>
          <w:sz w:val="20"/>
          <w:szCs w:val="20"/>
        </w:rPr>
      </w:pPr>
    </w:p>
    <w:p w14:paraId="4BC73495" w14:textId="77777777" w:rsidR="00B028C1" w:rsidRPr="00DD5C00" w:rsidRDefault="00E7657A" w:rsidP="00B420D2">
      <w:pPr>
        <w:jc w:val="both"/>
        <w:rPr>
          <w:rFonts w:ascii="Trebuchet MS" w:hAnsi="Trebuchet MS"/>
          <w:sz w:val="20"/>
          <w:szCs w:val="20"/>
        </w:rPr>
      </w:pPr>
      <w:r w:rsidRPr="0056173D">
        <w:rPr>
          <w:rFonts w:ascii="Trebuchet MS" w:hAnsi="Trebuchet MS"/>
          <w:sz w:val="20"/>
          <w:szCs w:val="20"/>
        </w:rPr>
        <w:t xml:space="preserve">The appointed Consultant will work in close cooperation with the specialists </w:t>
      </w:r>
      <w:r w:rsidR="00184C1E" w:rsidRPr="0056173D">
        <w:rPr>
          <w:rFonts w:ascii="Trebuchet MS" w:hAnsi="Trebuchet MS"/>
          <w:sz w:val="20"/>
          <w:szCs w:val="20"/>
        </w:rPr>
        <w:t>of the</w:t>
      </w:r>
      <w:r w:rsidRPr="0056173D">
        <w:rPr>
          <w:rFonts w:ascii="Trebuchet MS" w:hAnsi="Trebuchet MS"/>
          <w:sz w:val="20"/>
          <w:szCs w:val="20"/>
        </w:rPr>
        <w:t xml:space="preserve"> </w:t>
      </w:r>
      <w:r w:rsidR="00BC31A4" w:rsidRPr="0056173D">
        <w:rPr>
          <w:rFonts w:ascii="Trebuchet MS" w:hAnsi="Trebuchet MS"/>
          <w:sz w:val="20"/>
          <w:szCs w:val="20"/>
        </w:rPr>
        <w:t>RAPID</w:t>
      </w:r>
      <w:r w:rsidR="00B420D2" w:rsidRPr="0056173D">
        <w:rPr>
          <w:rFonts w:ascii="Trebuchet MS" w:hAnsi="Trebuchet MS"/>
          <w:sz w:val="20"/>
          <w:szCs w:val="20"/>
        </w:rPr>
        <w:t xml:space="preserve"> Project</w:t>
      </w:r>
      <w:r w:rsidR="00184C1E" w:rsidRPr="0056173D">
        <w:rPr>
          <w:rFonts w:ascii="Trebuchet MS" w:hAnsi="Trebuchet MS"/>
          <w:sz w:val="20"/>
          <w:szCs w:val="20"/>
        </w:rPr>
        <w:t xml:space="preserve">, including the individual consultants on social and </w:t>
      </w:r>
      <w:r w:rsidRPr="00DD5C00">
        <w:rPr>
          <w:rFonts w:ascii="Trebuchet MS" w:hAnsi="Trebuchet MS"/>
          <w:sz w:val="20"/>
          <w:szCs w:val="20"/>
        </w:rPr>
        <w:t>environment</w:t>
      </w:r>
      <w:r w:rsidR="000F11FB" w:rsidRPr="00DD5C00">
        <w:rPr>
          <w:rFonts w:ascii="Trebuchet MS" w:hAnsi="Trebuchet MS"/>
          <w:sz w:val="20"/>
          <w:szCs w:val="20"/>
        </w:rPr>
        <w:t>al</w:t>
      </w:r>
      <w:r w:rsidR="00184C1E" w:rsidRPr="00DD5C00">
        <w:rPr>
          <w:rFonts w:ascii="Trebuchet MS" w:hAnsi="Trebuchet MS"/>
          <w:sz w:val="20"/>
          <w:szCs w:val="20"/>
        </w:rPr>
        <w:t xml:space="preserve"> areas</w:t>
      </w:r>
      <w:r w:rsidR="00B028C1" w:rsidRPr="00DD5C00">
        <w:rPr>
          <w:rFonts w:ascii="Trebuchet MS" w:hAnsi="Trebuchet MS"/>
          <w:sz w:val="20"/>
          <w:szCs w:val="20"/>
        </w:rPr>
        <w:t>.</w:t>
      </w:r>
      <w:r w:rsidR="00B420D2" w:rsidRPr="00DD5C00">
        <w:rPr>
          <w:rFonts w:ascii="Trebuchet MS" w:hAnsi="Trebuchet MS"/>
          <w:sz w:val="20"/>
          <w:szCs w:val="20"/>
        </w:rPr>
        <w:t xml:space="preserve"> </w:t>
      </w:r>
    </w:p>
    <w:p w14:paraId="34390528" w14:textId="77777777" w:rsidR="00B028C1" w:rsidRPr="00DD5C00" w:rsidRDefault="00B028C1" w:rsidP="00B420D2">
      <w:pPr>
        <w:jc w:val="both"/>
        <w:rPr>
          <w:rFonts w:ascii="Trebuchet MS" w:hAnsi="Trebuchet MS"/>
          <w:sz w:val="20"/>
          <w:szCs w:val="20"/>
        </w:rPr>
      </w:pPr>
    </w:p>
    <w:p w14:paraId="0A879EE2" w14:textId="77777777" w:rsidR="00652392" w:rsidRPr="00DD5C00" w:rsidRDefault="00B420D2" w:rsidP="00B420D2">
      <w:pPr>
        <w:jc w:val="both"/>
        <w:rPr>
          <w:rFonts w:ascii="Trebuchet MS" w:hAnsi="Trebuchet MS"/>
          <w:sz w:val="20"/>
          <w:szCs w:val="20"/>
        </w:rPr>
      </w:pPr>
      <w:r w:rsidRPr="00DD5C00">
        <w:rPr>
          <w:rFonts w:ascii="Trebuchet MS" w:hAnsi="Trebuchet MS"/>
          <w:sz w:val="20"/>
          <w:szCs w:val="20"/>
        </w:rPr>
        <w:t xml:space="preserve">All reports prepared by the </w:t>
      </w:r>
      <w:r w:rsidR="003C09F6" w:rsidRPr="00DD5C00">
        <w:rPr>
          <w:rFonts w:ascii="Trebuchet MS" w:hAnsi="Trebuchet MS"/>
          <w:sz w:val="20"/>
          <w:szCs w:val="20"/>
        </w:rPr>
        <w:t>C</w:t>
      </w:r>
      <w:r w:rsidRPr="00DD5C00">
        <w:rPr>
          <w:rFonts w:ascii="Trebuchet MS" w:hAnsi="Trebuchet MS"/>
          <w:sz w:val="20"/>
          <w:szCs w:val="20"/>
        </w:rPr>
        <w:t xml:space="preserve">onsultant will be submitted to the </w:t>
      </w:r>
      <w:r w:rsidR="005C0550" w:rsidRPr="00DD5C00">
        <w:rPr>
          <w:rFonts w:ascii="Trebuchet MS" w:hAnsi="Trebuchet MS"/>
          <w:sz w:val="20"/>
          <w:szCs w:val="20"/>
        </w:rPr>
        <w:t>Authorized</w:t>
      </w:r>
      <w:r w:rsidR="003C09F6" w:rsidRPr="00DD5C00">
        <w:rPr>
          <w:rFonts w:ascii="Trebuchet MS" w:hAnsi="Trebuchet MS"/>
          <w:sz w:val="20"/>
          <w:szCs w:val="20"/>
        </w:rPr>
        <w:t xml:space="preserve"> Representative of the </w:t>
      </w:r>
      <w:r w:rsidR="00BC31A4" w:rsidRPr="00DD5C00">
        <w:rPr>
          <w:rFonts w:ascii="Trebuchet MS" w:hAnsi="Trebuchet MS"/>
          <w:sz w:val="20"/>
          <w:szCs w:val="20"/>
        </w:rPr>
        <w:t>RAPID</w:t>
      </w:r>
      <w:r w:rsidR="003C09F6" w:rsidRPr="00DD5C00">
        <w:rPr>
          <w:rFonts w:ascii="Trebuchet MS" w:hAnsi="Trebuchet MS"/>
          <w:sz w:val="20"/>
          <w:szCs w:val="20"/>
        </w:rPr>
        <w:t xml:space="preserve"> </w:t>
      </w:r>
      <w:r w:rsidRPr="00DD5C00">
        <w:rPr>
          <w:rFonts w:ascii="Trebuchet MS" w:hAnsi="Trebuchet MS"/>
          <w:sz w:val="20"/>
          <w:szCs w:val="20"/>
        </w:rPr>
        <w:t>P</w:t>
      </w:r>
      <w:r w:rsidR="003C09F6" w:rsidRPr="00DD5C00">
        <w:rPr>
          <w:rFonts w:ascii="Trebuchet MS" w:hAnsi="Trebuchet MS"/>
          <w:sz w:val="20"/>
          <w:szCs w:val="20"/>
        </w:rPr>
        <w:t xml:space="preserve">roject </w:t>
      </w:r>
      <w:r w:rsidRPr="00DD5C00">
        <w:rPr>
          <w:rFonts w:ascii="Trebuchet MS" w:hAnsi="Trebuchet MS"/>
          <w:sz w:val="20"/>
          <w:szCs w:val="20"/>
        </w:rPr>
        <w:t>M</w:t>
      </w:r>
      <w:r w:rsidR="003C09F6" w:rsidRPr="00DD5C00">
        <w:rPr>
          <w:rFonts w:ascii="Trebuchet MS" w:hAnsi="Trebuchet MS"/>
          <w:sz w:val="20"/>
          <w:szCs w:val="20"/>
        </w:rPr>
        <w:t xml:space="preserve">anagement </w:t>
      </w:r>
      <w:r w:rsidRPr="00DD5C00">
        <w:rPr>
          <w:rFonts w:ascii="Trebuchet MS" w:hAnsi="Trebuchet MS"/>
          <w:sz w:val="20"/>
          <w:szCs w:val="20"/>
        </w:rPr>
        <w:t>U</w:t>
      </w:r>
      <w:r w:rsidR="003C09F6" w:rsidRPr="00DD5C00">
        <w:rPr>
          <w:rFonts w:ascii="Trebuchet MS" w:hAnsi="Trebuchet MS"/>
          <w:sz w:val="20"/>
          <w:szCs w:val="20"/>
        </w:rPr>
        <w:t>nit</w:t>
      </w:r>
      <w:r w:rsidR="000F11FB" w:rsidRPr="00DD5C00">
        <w:rPr>
          <w:rFonts w:ascii="Trebuchet MS" w:hAnsi="Trebuchet MS"/>
          <w:sz w:val="20"/>
          <w:szCs w:val="20"/>
        </w:rPr>
        <w:t xml:space="preserve"> (PMU)</w:t>
      </w:r>
      <w:r w:rsidR="00652392" w:rsidRPr="00DD5C00">
        <w:rPr>
          <w:rFonts w:ascii="Trebuchet MS" w:hAnsi="Trebuchet MS"/>
          <w:sz w:val="20"/>
          <w:szCs w:val="20"/>
        </w:rPr>
        <w:t xml:space="preserve"> </w:t>
      </w:r>
      <w:r w:rsidR="003C09F6" w:rsidRPr="00DD5C00">
        <w:rPr>
          <w:rFonts w:ascii="Trebuchet MS" w:hAnsi="Trebuchet MS"/>
          <w:sz w:val="20"/>
          <w:szCs w:val="20"/>
        </w:rPr>
        <w:t xml:space="preserve">for </w:t>
      </w:r>
      <w:r w:rsidR="00184C1E" w:rsidRPr="00DD5C00">
        <w:rPr>
          <w:rFonts w:ascii="Trebuchet MS" w:hAnsi="Trebuchet MS"/>
          <w:sz w:val="20"/>
          <w:szCs w:val="20"/>
        </w:rPr>
        <w:t xml:space="preserve">prior </w:t>
      </w:r>
      <w:r w:rsidR="003C09F6" w:rsidRPr="00DD5C00">
        <w:rPr>
          <w:rFonts w:ascii="Trebuchet MS" w:hAnsi="Trebuchet MS"/>
          <w:sz w:val="20"/>
          <w:szCs w:val="20"/>
        </w:rPr>
        <w:t xml:space="preserve">analysis and </w:t>
      </w:r>
      <w:r w:rsidR="00184C1E" w:rsidRPr="00DD5C00">
        <w:rPr>
          <w:rFonts w:ascii="Trebuchet MS" w:hAnsi="Trebuchet MS"/>
          <w:sz w:val="20"/>
          <w:szCs w:val="20"/>
        </w:rPr>
        <w:t xml:space="preserve">for the </w:t>
      </w:r>
      <w:r w:rsidR="003C09F6" w:rsidRPr="00DD5C00">
        <w:rPr>
          <w:rFonts w:ascii="Trebuchet MS" w:hAnsi="Trebuchet MS"/>
          <w:sz w:val="20"/>
          <w:szCs w:val="20"/>
        </w:rPr>
        <w:t>approval</w:t>
      </w:r>
      <w:r w:rsidR="00725BEE" w:rsidRPr="00DD5C00">
        <w:rPr>
          <w:rFonts w:ascii="Trebuchet MS" w:hAnsi="Trebuchet MS"/>
          <w:sz w:val="20"/>
          <w:szCs w:val="20"/>
        </w:rPr>
        <w:t xml:space="preserve"> by the commission nominated by the Client for this purpose</w:t>
      </w:r>
      <w:r w:rsidRPr="00DD5C00">
        <w:rPr>
          <w:rFonts w:ascii="Trebuchet MS" w:hAnsi="Trebuchet MS"/>
          <w:sz w:val="20"/>
          <w:szCs w:val="20"/>
        </w:rPr>
        <w:t>.</w:t>
      </w:r>
      <w:r w:rsidR="00652392" w:rsidRPr="00DD5C00">
        <w:rPr>
          <w:rFonts w:ascii="Trebuchet MS" w:hAnsi="Trebuchet MS"/>
          <w:sz w:val="20"/>
          <w:szCs w:val="20"/>
        </w:rPr>
        <w:t xml:space="preserve">  All reports will be submitted in one printed copy and in electronic format</w:t>
      </w:r>
      <w:r w:rsidR="00FC4DF4" w:rsidRPr="00DD5C00">
        <w:rPr>
          <w:rFonts w:ascii="Trebuchet MS" w:hAnsi="Trebuchet MS"/>
          <w:sz w:val="20"/>
          <w:szCs w:val="20"/>
        </w:rPr>
        <w:t xml:space="preserve"> (Memory Stick </w:t>
      </w:r>
      <w:r w:rsidR="00C86EC0" w:rsidRPr="00DD5C00">
        <w:rPr>
          <w:rFonts w:ascii="Trebuchet MS" w:hAnsi="Trebuchet MS"/>
          <w:sz w:val="20"/>
          <w:szCs w:val="20"/>
        </w:rPr>
        <w:t>–</w:t>
      </w:r>
      <w:r w:rsidR="00FC4DF4" w:rsidRPr="00DD5C00">
        <w:rPr>
          <w:rFonts w:ascii="Trebuchet MS" w:hAnsi="Trebuchet MS"/>
          <w:sz w:val="20"/>
          <w:szCs w:val="20"/>
        </w:rPr>
        <w:t xml:space="preserve"> USB</w:t>
      </w:r>
      <w:r w:rsidR="00C86EC0" w:rsidRPr="00DD5C00">
        <w:rPr>
          <w:rFonts w:ascii="Trebuchet MS" w:hAnsi="Trebuchet MS"/>
          <w:sz w:val="20"/>
          <w:szCs w:val="20"/>
        </w:rPr>
        <w:t>/email</w:t>
      </w:r>
      <w:r w:rsidR="00FC4DF4" w:rsidRPr="00DD5C00">
        <w:rPr>
          <w:rFonts w:ascii="Trebuchet MS" w:hAnsi="Trebuchet MS"/>
          <w:sz w:val="20"/>
          <w:szCs w:val="20"/>
        </w:rPr>
        <w:t>)</w:t>
      </w:r>
      <w:r w:rsidR="00652392" w:rsidRPr="00DD5C00">
        <w:rPr>
          <w:rFonts w:ascii="Trebuchet MS" w:hAnsi="Trebuchet MS"/>
          <w:sz w:val="20"/>
          <w:szCs w:val="20"/>
        </w:rPr>
        <w:t xml:space="preserve">, both in English and Romanian.  </w:t>
      </w:r>
    </w:p>
    <w:p w14:paraId="0FE7054B" w14:textId="77777777" w:rsidR="00652392" w:rsidRPr="007C639B" w:rsidRDefault="00652392" w:rsidP="00B420D2">
      <w:pPr>
        <w:jc w:val="both"/>
        <w:rPr>
          <w:rFonts w:ascii="Trebuchet MS" w:hAnsi="Trebuchet MS"/>
          <w:sz w:val="20"/>
          <w:szCs w:val="20"/>
        </w:rPr>
      </w:pPr>
    </w:p>
    <w:p w14:paraId="2CC2C2C6" w14:textId="77777777" w:rsidR="00652392" w:rsidRPr="00DD5C00" w:rsidRDefault="00652392" w:rsidP="00B420D2">
      <w:pPr>
        <w:jc w:val="both"/>
        <w:rPr>
          <w:rFonts w:ascii="Trebuchet MS" w:hAnsi="Trebuchet MS"/>
          <w:sz w:val="20"/>
          <w:szCs w:val="20"/>
        </w:rPr>
      </w:pPr>
      <w:r w:rsidRPr="0056173D">
        <w:rPr>
          <w:rFonts w:ascii="Trebuchet MS" w:hAnsi="Trebuchet MS"/>
          <w:sz w:val="20"/>
          <w:szCs w:val="20"/>
        </w:rPr>
        <w:t>If necessary, the Consultant will respond to comments from the Client by modifying, amending or supplementing the reports and resubmitting</w:t>
      </w:r>
      <w:r w:rsidR="00725BEE" w:rsidRPr="00DD5C00">
        <w:rPr>
          <w:rFonts w:ascii="Trebuchet MS" w:hAnsi="Trebuchet MS"/>
          <w:sz w:val="20"/>
          <w:szCs w:val="20"/>
        </w:rPr>
        <w:t xml:space="preserve"> them</w:t>
      </w:r>
      <w:r w:rsidRPr="00DD5C00">
        <w:rPr>
          <w:rFonts w:ascii="Trebuchet MS" w:hAnsi="Trebuchet MS"/>
          <w:sz w:val="20"/>
          <w:szCs w:val="20"/>
        </w:rPr>
        <w:t xml:space="preserve"> to the Client within </w:t>
      </w:r>
      <w:r w:rsidR="00FC4DF4" w:rsidRPr="00DD5C00">
        <w:rPr>
          <w:rFonts w:ascii="Trebuchet MS" w:hAnsi="Trebuchet MS"/>
          <w:sz w:val="20"/>
          <w:szCs w:val="20"/>
        </w:rPr>
        <w:t xml:space="preserve">the deadlines requested by the Client. </w:t>
      </w:r>
    </w:p>
    <w:p w14:paraId="46B6E611" w14:textId="77777777" w:rsidR="00652392" w:rsidRPr="00DD5C00" w:rsidRDefault="00652392" w:rsidP="00B420D2">
      <w:pPr>
        <w:jc w:val="both"/>
        <w:rPr>
          <w:rFonts w:ascii="Trebuchet MS" w:hAnsi="Trebuchet MS"/>
          <w:sz w:val="20"/>
          <w:szCs w:val="20"/>
        </w:rPr>
      </w:pPr>
    </w:p>
    <w:p w14:paraId="71A50698" w14:textId="77777777" w:rsidR="00477E28" w:rsidRPr="00DD5C00" w:rsidRDefault="00477E28" w:rsidP="00B420D2">
      <w:pPr>
        <w:jc w:val="both"/>
        <w:rPr>
          <w:rFonts w:ascii="Trebuchet MS" w:hAnsi="Trebuchet MS"/>
          <w:sz w:val="20"/>
          <w:szCs w:val="20"/>
        </w:rPr>
      </w:pPr>
      <w:r w:rsidRPr="00DD5C00">
        <w:rPr>
          <w:rFonts w:ascii="Trebuchet MS" w:hAnsi="Trebuchet MS"/>
          <w:sz w:val="20"/>
          <w:szCs w:val="20"/>
        </w:rPr>
        <w:t xml:space="preserve">The Consultant </w:t>
      </w:r>
      <w:r w:rsidR="00184C1E" w:rsidRPr="00DD5C00">
        <w:rPr>
          <w:rFonts w:ascii="Trebuchet MS" w:hAnsi="Trebuchet MS"/>
          <w:sz w:val="20"/>
          <w:szCs w:val="20"/>
        </w:rPr>
        <w:t xml:space="preserve">may submit </w:t>
      </w:r>
      <w:r w:rsidR="005C4032" w:rsidRPr="00DD5C00">
        <w:rPr>
          <w:rFonts w:ascii="Trebuchet MS" w:hAnsi="Trebuchet MS"/>
          <w:sz w:val="20"/>
          <w:szCs w:val="20"/>
        </w:rPr>
        <w:t>the</w:t>
      </w:r>
      <w:r w:rsidR="00184C1E" w:rsidRPr="00DD5C00">
        <w:rPr>
          <w:rFonts w:ascii="Trebuchet MS" w:hAnsi="Trebuchet MS"/>
          <w:sz w:val="20"/>
          <w:szCs w:val="20"/>
        </w:rPr>
        <w:t xml:space="preserve"> invoices only after the PMU</w:t>
      </w:r>
      <w:r w:rsidR="000F11FB" w:rsidRPr="00DD5C00">
        <w:rPr>
          <w:rFonts w:ascii="Trebuchet MS" w:hAnsi="Trebuchet MS"/>
          <w:sz w:val="20"/>
          <w:szCs w:val="20"/>
        </w:rPr>
        <w:t>’s</w:t>
      </w:r>
      <w:r w:rsidR="00184C1E" w:rsidRPr="00DD5C00">
        <w:rPr>
          <w:rFonts w:ascii="Trebuchet MS" w:hAnsi="Trebuchet MS"/>
          <w:sz w:val="20"/>
          <w:szCs w:val="20"/>
        </w:rPr>
        <w:t xml:space="preserve"> notification for the </w:t>
      </w:r>
      <w:r w:rsidR="005C4032" w:rsidRPr="00DD5C00">
        <w:rPr>
          <w:rFonts w:ascii="Trebuchet MS" w:hAnsi="Trebuchet MS"/>
          <w:sz w:val="20"/>
          <w:szCs w:val="20"/>
        </w:rPr>
        <w:t>reports` approval</w:t>
      </w:r>
      <w:r w:rsidRPr="00DD5C00">
        <w:rPr>
          <w:rFonts w:ascii="Trebuchet MS" w:hAnsi="Trebuchet MS"/>
          <w:sz w:val="20"/>
          <w:szCs w:val="20"/>
        </w:rPr>
        <w:t>.</w:t>
      </w:r>
    </w:p>
    <w:p w14:paraId="62FAEF0D" w14:textId="77777777" w:rsidR="00477E28" w:rsidRPr="00DD5C00" w:rsidRDefault="00477E28" w:rsidP="00477E28">
      <w:pPr>
        <w:jc w:val="both"/>
        <w:rPr>
          <w:rFonts w:ascii="Trebuchet MS" w:hAnsi="Trebuchet MS"/>
          <w:sz w:val="20"/>
          <w:szCs w:val="20"/>
        </w:rPr>
      </w:pPr>
    </w:p>
    <w:p w14:paraId="3EA63DFC" w14:textId="3CFE68CE" w:rsidR="000B3605" w:rsidRPr="00DD5C00" w:rsidRDefault="00477E28" w:rsidP="0056173D">
      <w:pPr>
        <w:jc w:val="both"/>
        <w:rPr>
          <w:rFonts w:ascii="Trebuchet MS" w:hAnsi="Trebuchet MS"/>
          <w:sz w:val="20"/>
          <w:szCs w:val="20"/>
        </w:rPr>
      </w:pPr>
      <w:r w:rsidRPr="00DD5C00">
        <w:rPr>
          <w:rFonts w:ascii="Trebuchet MS" w:hAnsi="Trebuchet MS"/>
          <w:sz w:val="20"/>
          <w:szCs w:val="20"/>
        </w:rPr>
        <w:t xml:space="preserve">Approval of the reports </w:t>
      </w:r>
      <w:r w:rsidRPr="0056173D">
        <w:rPr>
          <w:rFonts w:ascii="Trebuchet MS" w:hAnsi="Trebuchet MS"/>
          <w:sz w:val="20"/>
          <w:szCs w:val="20"/>
        </w:rPr>
        <w:t xml:space="preserve">will constitute the basis for payments to the Consultant under the terms of their contract.  </w:t>
      </w:r>
    </w:p>
    <w:sectPr w:rsidR="000B3605" w:rsidRPr="00DD5C00" w:rsidSect="00DD5C00">
      <w:headerReference w:type="default" r:id="rId33"/>
      <w:footerReference w:type="default" r:id="rId34"/>
      <w:headerReference w:type="first" r:id="rId35"/>
      <w:pgSz w:w="11906" w:h="16838"/>
      <w:pgMar w:top="1135" w:right="144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3126" w14:textId="77777777" w:rsidR="00041912" w:rsidRDefault="00041912" w:rsidP="00293DF7">
      <w:r>
        <w:separator/>
      </w:r>
    </w:p>
  </w:endnote>
  <w:endnote w:type="continuationSeparator" w:id="0">
    <w:p w14:paraId="479A433E" w14:textId="77777777" w:rsidR="00041912" w:rsidRDefault="00041912" w:rsidP="00293DF7">
      <w:r>
        <w:continuationSeparator/>
      </w:r>
    </w:p>
  </w:endnote>
  <w:endnote w:type="continuationNotice" w:id="1">
    <w:p w14:paraId="532D7ACD" w14:textId="77777777" w:rsidR="00041912" w:rsidRDefault="0004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444993"/>
      <w:docPartObj>
        <w:docPartGallery w:val="Page Numbers (Bottom of Page)"/>
        <w:docPartUnique/>
      </w:docPartObj>
    </w:sdtPr>
    <w:sdtEndPr>
      <w:rPr>
        <w:noProof/>
      </w:rPr>
    </w:sdtEndPr>
    <w:sdtContent>
      <w:p w14:paraId="0B518D97" w14:textId="77777777" w:rsidR="00041912" w:rsidRDefault="00041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197F8" w14:textId="77777777" w:rsidR="00041912" w:rsidRDefault="0004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EB3C0" w14:textId="77777777" w:rsidR="00041912" w:rsidRDefault="00041912" w:rsidP="00293DF7">
      <w:r>
        <w:separator/>
      </w:r>
    </w:p>
  </w:footnote>
  <w:footnote w:type="continuationSeparator" w:id="0">
    <w:p w14:paraId="4E7B3DD4" w14:textId="77777777" w:rsidR="00041912" w:rsidRDefault="00041912" w:rsidP="00293DF7">
      <w:r>
        <w:continuationSeparator/>
      </w:r>
    </w:p>
  </w:footnote>
  <w:footnote w:type="continuationNotice" w:id="1">
    <w:p w14:paraId="3718F470" w14:textId="77777777" w:rsidR="00041912" w:rsidRDefault="0004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3C32" w14:textId="77777777" w:rsidR="00041912" w:rsidRPr="00816F2F" w:rsidRDefault="00041912" w:rsidP="00D43795">
    <w:pPr>
      <w:pStyle w:val="Header"/>
      <w:pBdr>
        <w:bottom w:val="single" w:sz="4" w:space="1" w:color="auto"/>
      </w:pBdr>
      <w:tabs>
        <w:tab w:val="clear" w:pos="9026"/>
        <w:tab w:val="right" w:pos="8647"/>
      </w:tabs>
      <w:rPr>
        <w:rFonts w:ascii="Trebuchet MS" w:hAnsi="Trebuchet MS"/>
        <w:sz w:val="16"/>
        <w:szCs w:val="16"/>
      </w:rPr>
    </w:pPr>
    <w:r>
      <w:rPr>
        <w:rFonts w:ascii="Trebuchet MS" w:hAnsi="Trebuchet MS"/>
        <w:sz w:val="16"/>
        <w:szCs w:val="16"/>
      </w:rPr>
      <w:t>Framework Terms of Reference</w:t>
    </w:r>
    <w:r>
      <w:rPr>
        <w:rFonts w:ascii="Trebuchet MS" w:hAnsi="Trebuchet MS"/>
        <w:sz w:val="16"/>
        <w:szCs w:val="16"/>
      </w:rPr>
      <w:tab/>
    </w:r>
    <w:r>
      <w:rPr>
        <w:rFonts w:ascii="Trebuchet MS" w:hAnsi="Trebuchet MS"/>
        <w:sz w:val="16"/>
        <w:szCs w:val="16"/>
      </w:rPr>
      <w:tab/>
    </w:r>
    <w:r w:rsidRPr="00816F2F">
      <w:rPr>
        <w:rFonts w:ascii="Trebuchet MS" w:hAnsi="Trebuchet MS"/>
        <w:sz w:val="16"/>
        <w:szCs w:val="16"/>
      </w:rPr>
      <w:fldChar w:fldCharType="begin"/>
    </w:r>
    <w:r w:rsidRPr="00816F2F">
      <w:rPr>
        <w:rFonts w:ascii="Trebuchet MS" w:hAnsi="Trebuchet MS"/>
        <w:sz w:val="16"/>
        <w:szCs w:val="16"/>
      </w:rPr>
      <w:instrText xml:space="preserve"> PAGE   \* MERGEFORMAT </w:instrText>
    </w:r>
    <w:r w:rsidRPr="00816F2F">
      <w:rPr>
        <w:rFonts w:ascii="Trebuchet MS" w:hAnsi="Trebuchet MS"/>
        <w:sz w:val="16"/>
        <w:szCs w:val="16"/>
      </w:rPr>
      <w:fldChar w:fldCharType="separate"/>
    </w:r>
    <w:r>
      <w:rPr>
        <w:rFonts w:ascii="Trebuchet MS" w:hAnsi="Trebuchet MS"/>
        <w:noProof/>
        <w:sz w:val="16"/>
        <w:szCs w:val="16"/>
      </w:rPr>
      <w:t>16</w:t>
    </w:r>
    <w:r w:rsidRPr="00816F2F">
      <w:rPr>
        <w:rFonts w:ascii="Trebuchet MS" w:hAnsi="Trebuchet MS"/>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0217" w14:textId="77777777" w:rsidR="00041912" w:rsidRDefault="00041912">
    <w:pPr>
      <w:pStyle w:val="Header"/>
    </w:pPr>
    <w:r w:rsidRPr="009E20ED">
      <w:rPr>
        <w:rFonts w:ascii="Trebuchet MS" w:eastAsia="MS Mincho" w:hAnsi="Trebuchet MS"/>
        <w:noProof/>
        <w:sz w:val="18"/>
        <w:szCs w:val="18"/>
        <w:lang w:val="en-GB" w:eastAsia="en-GB"/>
      </w:rPr>
      <w:drawing>
        <wp:inline distT="0" distB="0" distL="0" distR="0" wp14:anchorId="30AF76F7" wp14:editId="5673BFFD">
          <wp:extent cx="3136392" cy="902335"/>
          <wp:effectExtent l="19050" t="0" r="6858" b="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rofiles\Viorel.Streza\Desktop\template min 4 radu\logo_antet\logo_antet_MMS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6392" cy="902335"/>
                  </a:xfrm>
                  <a:prstGeom prst="rect">
                    <a:avLst/>
                  </a:prstGeom>
                  <a:noFill/>
                  <a:ln>
                    <a:noFill/>
                  </a:ln>
                </pic:spPr>
              </pic:pic>
            </a:graphicData>
          </a:graphic>
        </wp:inline>
      </w:drawing>
    </w:r>
  </w:p>
  <w:p w14:paraId="7772E30D" w14:textId="77777777" w:rsidR="00041912" w:rsidRPr="002553A2" w:rsidRDefault="00041912" w:rsidP="00741986">
    <w:pPr>
      <w:pStyle w:val="Header"/>
      <w:tabs>
        <w:tab w:val="left" w:pos="1701"/>
      </w:tabs>
      <w:contextualSpacing/>
      <w:rPr>
        <w:rFonts w:ascii="Trebuchet MS" w:hAnsi="Trebuchet MS"/>
        <w:color w:val="808080" w:themeColor="background1" w:themeShade="80"/>
        <w:sz w:val="22"/>
        <w:szCs w:val="22"/>
      </w:rPr>
    </w:pPr>
    <w:r w:rsidRPr="002553A2">
      <w:rPr>
        <w:rFonts w:ascii="Trebuchet MS" w:hAnsi="Trebuchet MS"/>
        <w:color w:val="808080" w:themeColor="background1" w:themeShade="80"/>
        <w:sz w:val="22"/>
        <w:szCs w:val="22"/>
      </w:rPr>
      <w:tab/>
    </w:r>
  </w:p>
  <w:p w14:paraId="0D7D717F" w14:textId="77777777" w:rsidR="00041912" w:rsidRPr="002553A2" w:rsidRDefault="00041912" w:rsidP="002553A2">
    <w:pPr>
      <w:pStyle w:val="Header"/>
      <w:tabs>
        <w:tab w:val="left" w:pos="1530"/>
        <w:tab w:val="center" w:pos="2790"/>
      </w:tabs>
      <w:ind w:left="-284"/>
      <w:rPr>
        <w:rFonts w:ascii="Trebuchet MS" w:hAnsi="Trebuchet MS"/>
        <w:sz w:val="22"/>
        <w:szCs w:val="22"/>
        <w:lang w:val="ro-RO"/>
      </w:rPr>
    </w:pPr>
    <w:r w:rsidRPr="002553A2">
      <w:rPr>
        <w:rFonts w:ascii="Trebuchet MS" w:hAnsi="Trebuchet MS"/>
        <w:sz w:val="22"/>
        <w:szCs w:val="22"/>
        <w:lang w:val="ro-RO"/>
      </w:rPr>
      <w:t xml:space="preserve">Project Management Unit for the </w:t>
    </w:r>
    <w:r w:rsidRPr="002553A2">
      <w:rPr>
        <w:rFonts w:ascii="Trebuchet MS" w:hAnsi="Trebuchet MS"/>
        <w:bCs/>
        <w:iCs/>
        <w:sz w:val="22"/>
        <w:szCs w:val="22"/>
      </w:rPr>
      <w:t xml:space="preserve">Prevention and Reduction of Pollution in Rural Areas </w:t>
    </w:r>
  </w:p>
  <w:p w14:paraId="2077CDB6" w14:textId="77777777" w:rsidR="00041912" w:rsidRDefault="00041912" w:rsidP="00741986">
    <w:pPr>
      <w:pStyle w:val="Header"/>
      <w:tabs>
        <w:tab w:val="left" w:pos="1701"/>
      </w:tabs>
      <w:contextualSpacing/>
      <w:rPr>
        <w:rFonts w:ascii="Trebuchet MS" w:hAnsi="Trebuchet MS"/>
        <w:color w:val="808080" w:themeColor="background1" w:themeShade="80"/>
        <w:sz w:val="20"/>
        <w:szCs w:val="20"/>
      </w:rPr>
    </w:pPr>
  </w:p>
  <w:p w14:paraId="2F1B77EA" w14:textId="77777777" w:rsidR="00041912" w:rsidRPr="00741986" w:rsidRDefault="00041912" w:rsidP="00741986">
    <w:pPr>
      <w:pStyle w:val="Header"/>
      <w:tabs>
        <w:tab w:val="left" w:pos="1701"/>
      </w:tabs>
      <w:contextualSpacing/>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Bulleted_d754a4c9-fd9c-4a7f-84e0-2a4663176365 "/>
    <w:lvl w:ilvl="0">
      <w:numFmt w:val="bullet"/>
      <w:lvlText w:val=""/>
      <w:lvlJc w:val="left"/>
      <w:pPr>
        <w:ind w:left="720" w:hanging="360"/>
      </w:pPr>
      <w:rPr>
        <w:rFonts w:ascii="Symbol" w:hAnsi="Symbol"/>
        <w:b w:val="0"/>
        <w:i w:val="0"/>
        <w:color w:val="000000"/>
        <w:sz w:val="16"/>
      </w:rPr>
    </w:lvl>
    <w:lvl w:ilvl="1">
      <w:numFmt w:val="bullet"/>
      <w:lvlText w:val="o"/>
      <w:lvlJc w:val="left"/>
      <w:pPr>
        <w:ind w:left="1440" w:hanging="360"/>
      </w:pPr>
      <w:rPr>
        <w:rFonts w:ascii="Courier New" w:hAnsi="Courier New"/>
        <w:b w:val="0"/>
        <w:i w:val="0"/>
        <w:color w:val="000000"/>
        <w:sz w:val="16"/>
      </w:rPr>
    </w:lvl>
    <w:lvl w:ilvl="2">
      <w:numFmt w:val="bullet"/>
      <w:lvlText w:val=""/>
      <w:lvlJc w:val="left"/>
      <w:pPr>
        <w:ind w:left="2160" w:hanging="360"/>
      </w:pPr>
      <w:rPr>
        <w:rFonts w:ascii="Wingdings" w:hAnsi="Wingdings"/>
        <w:b w:val="0"/>
        <w:i w:val="0"/>
        <w:color w:val="000000"/>
        <w:sz w:val="16"/>
      </w:rPr>
    </w:lvl>
    <w:lvl w:ilvl="3">
      <w:numFmt w:val="bullet"/>
      <w:lvlText w:val=""/>
      <w:lvlJc w:val="left"/>
      <w:pPr>
        <w:ind w:left="2880" w:hanging="360"/>
      </w:pPr>
      <w:rPr>
        <w:rFonts w:ascii="Symbol" w:hAnsi="Symbol"/>
        <w:b w:val="0"/>
        <w:i w:val="0"/>
        <w:color w:val="000000"/>
        <w:sz w:val="16"/>
      </w:rPr>
    </w:lvl>
    <w:lvl w:ilvl="4">
      <w:numFmt w:val="bullet"/>
      <w:lvlText w:val="o"/>
      <w:lvlJc w:val="left"/>
      <w:pPr>
        <w:ind w:left="3600" w:hanging="360"/>
      </w:pPr>
      <w:rPr>
        <w:rFonts w:ascii="Courier New" w:hAnsi="Courier New"/>
        <w:b w:val="0"/>
        <w:i w:val="0"/>
        <w:color w:val="000000"/>
        <w:sz w:val="16"/>
      </w:rPr>
    </w:lvl>
    <w:lvl w:ilvl="5">
      <w:numFmt w:val="bullet"/>
      <w:lvlText w:val=""/>
      <w:lvlJc w:val="left"/>
      <w:pPr>
        <w:ind w:left="4320" w:hanging="360"/>
      </w:pPr>
      <w:rPr>
        <w:rFonts w:ascii="Wingdings" w:hAnsi="Wingdings"/>
        <w:b w:val="0"/>
        <w:i w:val="0"/>
        <w:color w:val="000000"/>
        <w:sz w:val="16"/>
      </w:rPr>
    </w:lvl>
    <w:lvl w:ilvl="6">
      <w:numFmt w:val="bullet"/>
      <w:lvlText w:val=""/>
      <w:lvlJc w:val="left"/>
      <w:pPr>
        <w:ind w:left="5040" w:hanging="360"/>
      </w:pPr>
      <w:rPr>
        <w:rFonts w:ascii="Symbol" w:hAnsi="Symbol"/>
        <w:b w:val="0"/>
        <w:i w:val="0"/>
        <w:color w:val="000000"/>
        <w:sz w:val="16"/>
      </w:rPr>
    </w:lvl>
    <w:lvl w:ilvl="7">
      <w:numFmt w:val="bullet"/>
      <w:lvlText w:val="o"/>
      <w:lvlJc w:val="left"/>
      <w:pPr>
        <w:ind w:left="5760" w:hanging="360"/>
      </w:pPr>
      <w:rPr>
        <w:rFonts w:ascii="Courier New" w:hAnsi="Courier New"/>
        <w:b w:val="0"/>
        <w:i w:val="0"/>
        <w:color w:val="000000"/>
        <w:sz w:val="16"/>
      </w:rPr>
    </w:lvl>
    <w:lvl w:ilvl="8">
      <w:numFmt w:val="bullet"/>
      <w:lvlText w:val=""/>
      <w:lvlJc w:val="left"/>
      <w:pPr>
        <w:ind w:left="6480" w:hanging="360"/>
      </w:pPr>
      <w:rPr>
        <w:rFonts w:ascii="Wingdings" w:hAnsi="Wingdings"/>
        <w:b w:val="0"/>
        <w:i w:val="0"/>
        <w:color w:val="000000"/>
        <w:sz w:val="16"/>
      </w:rPr>
    </w:lvl>
  </w:abstractNum>
  <w:abstractNum w:abstractNumId="1" w15:restartNumberingAfterBreak="0">
    <w:nsid w:val="0F2E01AC"/>
    <w:multiLevelType w:val="hybridMultilevel"/>
    <w:tmpl w:val="83B0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4C8E"/>
    <w:multiLevelType w:val="hybridMultilevel"/>
    <w:tmpl w:val="39A03C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9B3687"/>
    <w:multiLevelType w:val="multilevel"/>
    <w:tmpl w:val="D382E318"/>
    <w:lvl w:ilvl="0">
      <w:start w:val="5"/>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B00204"/>
    <w:multiLevelType w:val="hybridMultilevel"/>
    <w:tmpl w:val="F52A0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282546"/>
    <w:multiLevelType w:val="hybridMultilevel"/>
    <w:tmpl w:val="6E7625AA"/>
    <w:lvl w:ilvl="0" w:tplc="90F48E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37C3C"/>
    <w:multiLevelType w:val="multilevel"/>
    <w:tmpl w:val="ADBC7300"/>
    <w:lvl w:ilvl="0">
      <w:start w:val="6"/>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5443B3C"/>
    <w:multiLevelType w:val="hybridMultilevel"/>
    <w:tmpl w:val="34C0F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AD4F06"/>
    <w:multiLevelType w:val="hybridMultilevel"/>
    <w:tmpl w:val="9C3E8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733EC8"/>
    <w:multiLevelType w:val="hybridMultilevel"/>
    <w:tmpl w:val="BA24A9E8"/>
    <w:lvl w:ilvl="0" w:tplc="6C9C36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20A07"/>
    <w:multiLevelType w:val="multilevel"/>
    <w:tmpl w:val="A8CC31EE"/>
    <w:lvl w:ilvl="0">
      <w:start w:val="4"/>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ECD74A6"/>
    <w:multiLevelType w:val="hybridMultilevel"/>
    <w:tmpl w:val="9AB817B0"/>
    <w:lvl w:ilvl="0" w:tplc="3580D890">
      <w:start w:val="1"/>
      <w:numFmt w:val="bullet"/>
      <w:lvlText w:val="-"/>
      <w:lvlJc w:val="left"/>
      <w:pPr>
        <w:ind w:left="720" w:hanging="360"/>
      </w:pPr>
      <w:rPr>
        <w:rFonts w:ascii="Trebuchet MS" w:eastAsia="Times New Roman" w:hAnsi="Trebuchet MS"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85454"/>
    <w:multiLevelType w:val="hybridMultilevel"/>
    <w:tmpl w:val="79984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04AC"/>
    <w:multiLevelType w:val="hybridMultilevel"/>
    <w:tmpl w:val="F210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12966"/>
    <w:multiLevelType w:val="multilevel"/>
    <w:tmpl w:val="AB3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26213"/>
    <w:multiLevelType w:val="hybridMultilevel"/>
    <w:tmpl w:val="26AC1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0112A3"/>
    <w:multiLevelType w:val="hybridMultilevel"/>
    <w:tmpl w:val="5C0828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B80419"/>
    <w:multiLevelType w:val="hybridMultilevel"/>
    <w:tmpl w:val="DFD0D1DE"/>
    <w:lvl w:ilvl="0" w:tplc="4544B116">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1B1679"/>
    <w:multiLevelType w:val="hybridMultilevel"/>
    <w:tmpl w:val="4CA6FB3E"/>
    <w:lvl w:ilvl="0" w:tplc="03A641FE">
      <w:start w:val="1"/>
      <w:numFmt w:val="decimal"/>
      <w:lvlText w:val="%1."/>
      <w:lvlJc w:val="left"/>
      <w:pPr>
        <w:ind w:left="720" w:hanging="360"/>
      </w:pPr>
      <w:rPr>
        <w:rFonts w:ascii="Trebuchet MS" w:eastAsia="Times New Roman" w:hAnsi="Trebuchet M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8A4270"/>
    <w:multiLevelType w:val="hybridMultilevel"/>
    <w:tmpl w:val="0BFA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9D421F"/>
    <w:multiLevelType w:val="hybridMultilevel"/>
    <w:tmpl w:val="BDD2A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60491C"/>
    <w:multiLevelType w:val="hybridMultilevel"/>
    <w:tmpl w:val="DE72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85528"/>
    <w:multiLevelType w:val="multilevel"/>
    <w:tmpl w:val="5E4859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095F11"/>
    <w:multiLevelType w:val="multilevel"/>
    <w:tmpl w:val="DE2E1CB8"/>
    <w:lvl w:ilvl="0">
      <w:start w:val="5"/>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08D3CFF"/>
    <w:multiLevelType w:val="hybridMultilevel"/>
    <w:tmpl w:val="9AB817B0"/>
    <w:lvl w:ilvl="0" w:tplc="3580D890">
      <w:start w:val="1"/>
      <w:numFmt w:val="bullet"/>
      <w:lvlText w:val="-"/>
      <w:lvlJc w:val="left"/>
      <w:pPr>
        <w:ind w:left="720" w:hanging="360"/>
      </w:pPr>
      <w:rPr>
        <w:rFonts w:ascii="Trebuchet MS" w:eastAsia="Times New Roman" w:hAnsi="Trebuchet MS"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4F136B"/>
    <w:multiLevelType w:val="hybridMultilevel"/>
    <w:tmpl w:val="405A2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EE4A5E"/>
    <w:multiLevelType w:val="hybridMultilevel"/>
    <w:tmpl w:val="685A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F49BD"/>
    <w:multiLevelType w:val="hybridMultilevel"/>
    <w:tmpl w:val="7EF84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1D51AC"/>
    <w:multiLevelType w:val="multilevel"/>
    <w:tmpl w:val="F6523A28"/>
    <w:lvl w:ilvl="0">
      <w:start w:val="1"/>
      <w:numFmt w:val="decimal"/>
      <w:lvlText w:val="%1."/>
      <w:lvlJc w:val="left"/>
      <w:pPr>
        <w:ind w:left="360" w:hanging="360"/>
      </w:pPr>
      <w:rPr>
        <w:rFonts w:hint="default"/>
        <w:b/>
        <w:i/>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A4D666B"/>
    <w:multiLevelType w:val="hybridMultilevel"/>
    <w:tmpl w:val="264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121D9"/>
    <w:multiLevelType w:val="hybridMultilevel"/>
    <w:tmpl w:val="616AB40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81902"/>
    <w:multiLevelType w:val="hybridMultilevel"/>
    <w:tmpl w:val="32E0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6557259"/>
    <w:multiLevelType w:val="hybridMultilevel"/>
    <w:tmpl w:val="0962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B44B1"/>
    <w:multiLevelType w:val="hybridMultilevel"/>
    <w:tmpl w:val="11729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647AC5"/>
    <w:multiLevelType w:val="hybridMultilevel"/>
    <w:tmpl w:val="26AC1F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0E3901"/>
    <w:multiLevelType w:val="hybridMultilevel"/>
    <w:tmpl w:val="4A868F0C"/>
    <w:lvl w:ilvl="0" w:tplc="5AC4A854">
      <w:start w:val="1"/>
      <w:numFmt w:val="decimal"/>
      <w:lvlText w:val="%1."/>
      <w:lvlJc w:val="left"/>
      <w:pPr>
        <w:ind w:left="1571" w:hanging="360"/>
      </w:pPr>
      <w:rPr>
        <w:rFonts w:asciiTheme="minorHAnsi" w:eastAsiaTheme="minorHAnsi" w:hAnsiTheme="minorHAnsi" w:cstheme="minorHAnsi"/>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28"/>
  </w:num>
  <w:num w:numId="2">
    <w:abstractNumId w:val="25"/>
  </w:num>
  <w:num w:numId="3">
    <w:abstractNumId w:val="15"/>
  </w:num>
  <w:num w:numId="4">
    <w:abstractNumId w:val="20"/>
  </w:num>
  <w:num w:numId="5">
    <w:abstractNumId w:val="16"/>
  </w:num>
  <w:num w:numId="6">
    <w:abstractNumId w:val="10"/>
  </w:num>
  <w:num w:numId="7">
    <w:abstractNumId w:val="5"/>
  </w:num>
  <w:num w:numId="8">
    <w:abstractNumId w:val="23"/>
  </w:num>
  <w:num w:numId="9">
    <w:abstractNumId w:val="3"/>
  </w:num>
  <w:num w:numId="10">
    <w:abstractNumId w:val="17"/>
  </w:num>
  <w:num w:numId="11">
    <w:abstractNumId w:val="18"/>
  </w:num>
  <w:num w:numId="12">
    <w:abstractNumId w:val="33"/>
  </w:num>
  <w:num w:numId="13">
    <w:abstractNumId w:val="19"/>
  </w:num>
  <w:num w:numId="14">
    <w:abstractNumId w:val="7"/>
  </w:num>
  <w:num w:numId="15">
    <w:abstractNumId w:val="8"/>
  </w:num>
  <w:num w:numId="16">
    <w:abstractNumId w:val="27"/>
  </w:num>
  <w:num w:numId="17">
    <w:abstractNumId w:val="6"/>
  </w:num>
  <w:num w:numId="18">
    <w:abstractNumId w:val="34"/>
  </w:num>
  <w:num w:numId="19">
    <w:abstractNumId w:val="11"/>
  </w:num>
  <w:num w:numId="20">
    <w:abstractNumId w:val="36"/>
  </w:num>
  <w:num w:numId="21">
    <w:abstractNumId w:val="24"/>
  </w:num>
  <w:num w:numId="22">
    <w:abstractNumId w:val="13"/>
  </w:num>
  <w:num w:numId="23">
    <w:abstractNumId w:val="26"/>
  </w:num>
  <w:num w:numId="24">
    <w:abstractNumId w:val="9"/>
  </w:num>
  <w:num w:numId="25">
    <w:abstractNumId w:val="14"/>
  </w:num>
  <w:num w:numId="26">
    <w:abstractNumId w:val="21"/>
  </w:num>
  <w:num w:numId="27">
    <w:abstractNumId w:val="31"/>
  </w:num>
  <w:num w:numId="28">
    <w:abstractNumId w:val="35"/>
  </w:num>
  <w:num w:numId="29">
    <w:abstractNumId w:val="22"/>
  </w:num>
  <w:num w:numId="30">
    <w:abstractNumId w:val="29"/>
  </w:num>
  <w:num w:numId="31">
    <w:abstractNumId w:val="4"/>
  </w:num>
  <w:num w:numId="32">
    <w:abstractNumId w:val="30"/>
  </w:num>
  <w:num w:numId="33">
    <w:abstractNumId w:val="12"/>
  </w:num>
  <w:num w:numId="34">
    <w:abstractNumId w:val="2"/>
  </w:num>
  <w:num w:numId="35">
    <w:abstractNumId w:val="32"/>
  </w:num>
  <w:num w:numId="3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05"/>
    <w:rsid w:val="00000C78"/>
    <w:rsid w:val="00003857"/>
    <w:rsid w:val="0000417A"/>
    <w:rsid w:val="000056D5"/>
    <w:rsid w:val="00007E49"/>
    <w:rsid w:val="00011B01"/>
    <w:rsid w:val="000121AE"/>
    <w:rsid w:val="00012EC0"/>
    <w:rsid w:val="00015A0D"/>
    <w:rsid w:val="0002104A"/>
    <w:rsid w:val="00024DB8"/>
    <w:rsid w:val="000300BA"/>
    <w:rsid w:val="00031245"/>
    <w:rsid w:val="00032143"/>
    <w:rsid w:val="000328B2"/>
    <w:rsid w:val="00032E6D"/>
    <w:rsid w:val="00034635"/>
    <w:rsid w:val="000363CD"/>
    <w:rsid w:val="00036FFE"/>
    <w:rsid w:val="000402E7"/>
    <w:rsid w:val="00040AC8"/>
    <w:rsid w:val="00040CF2"/>
    <w:rsid w:val="00041912"/>
    <w:rsid w:val="00041CF7"/>
    <w:rsid w:val="00043915"/>
    <w:rsid w:val="00046213"/>
    <w:rsid w:val="00046414"/>
    <w:rsid w:val="00052707"/>
    <w:rsid w:val="00052767"/>
    <w:rsid w:val="000536E1"/>
    <w:rsid w:val="00056C4F"/>
    <w:rsid w:val="00057EEA"/>
    <w:rsid w:val="00057F71"/>
    <w:rsid w:val="00064332"/>
    <w:rsid w:val="00064B4D"/>
    <w:rsid w:val="000674B2"/>
    <w:rsid w:val="00071FC4"/>
    <w:rsid w:val="0007297E"/>
    <w:rsid w:val="00073DC6"/>
    <w:rsid w:val="00074530"/>
    <w:rsid w:val="00074E38"/>
    <w:rsid w:val="00075B4D"/>
    <w:rsid w:val="00080EED"/>
    <w:rsid w:val="0008270F"/>
    <w:rsid w:val="000827C7"/>
    <w:rsid w:val="00082F6C"/>
    <w:rsid w:val="00083532"/>
    <w:rsid w:val="00083AF4"/>
    <w:rsid w:val="000848E9"/>
    <w:rsid w:val="000857A8"/>
    <w:rsid w:val="00086241"/>
    <w:rsid w:val="00086457"/>
    <w:rsid w:val="00087B97"/>
    <w:rsid w:val="00090825"/>
    <w:rsid w:val="00092B7C"/>
    <w:rsid w:val="00092CD6"/>
    <w:rsid w:val="00093190"/>
    <w:rsid w:val="00094246"/>
    <w:rsid w:val="00094726"/>
    <w:rsid w:val="00097FB6"/>
    <w:rsid w:val="000A1C7D"/>
    <w:rsid w:val="000A23CF"/>
    <w:rsid w:val="000A3DE3"/>
    <w:rsid w:val="000A55E2"/>
    <w:rsid w:val="000A59E5"/>
    <w:rsid w:val="000A7BAE"/>
    <w:rsid w:val="000B05DC"/>
    <w:rsid w:val="000B0669"/>
    <w:rsid w:val="000B1A1D"/>
    <w:rsid w:val="000B3605"/>
    <w:rsid w:val="000B36DB"/>
    <w:rsid w:val="000B5E01"/>
    <w:rsid w:val="000B6627"/>
    <w:rsid w:val="000B6A21"/>
    <w:rsid w:val="000B7851"/>
    <w:rsid w:val="000C230C"/>
    <w:rsid w:val="000C3B1E"/>
    <w:rsid w:val="000C42C6"/>
    <w:rsid w:val="000D198B"/>
    <w:rsid w:val="000D25DE"/>
    <w:rsid w:val="000D260E"/>
    <w:rsid w:val="000D5D9B"/>
    <w:rsid w:val="000D6D9A"/>
    <w:rsid w:val="000D6E30"/>
    <w:rsid w:val="000D7636"/>
    <w:rsid w:val="000D7A5D"/>
    <w:rsid w:val="000E4A9F"/>
    <w:rsid w:val="000E5E6D"/>
    <w:rsid w:val="000E62DA"/>
    <w:rsid w:val="000E6B22"/>
    <w:rsid w:val="000F11FB"/>
    <w:rsid w:val="000F169F"/>
    <w:rsid w:val="000F4299"/>
    <w:rsid w:val="000F58BC"/>
    <w:rsid w:val="000F67AC"/>
    <w:rsid w:val="000F6D65"/>
    <w:rsid w:val="000F7D50"/>
    <w:rsid w:val="0010053D"/>
    <w:rsid w:val="00102718"/>
    <w:rsid w:val="00102840"/>
    <w:rsid w:val="00105C65"/>
    <w:rsid w:val="00112554"/>
    <w:rsid w:val="00113E6D"/>
    <w:rsid w:val="001168F5"/>
    <w:rsid w:val="00116B2C"/>
    <w:rsid w:val="00116D48"/>
    <w:rsid w:val="001176CC"/>
    <w:rsid w:val="00117FC8"/>
    <w:rsid w:val="00121187"/>
    <w:rsid w:val="00121AA4"/>
    <w:rsid w:val="00122478"/>
    <w:rsid w:val="00122B84"/>
    <w:rsid w:val="001235C7"/>
    <w:rsid w:val="00124C9D"/>
    <w:rsid w:val="0012521C"/>
    <w:rsid w:val="001272CB"/>
    <w:rsid w:val="001276A4"/>
    <w:rsid w:val="00127929"/>
    <w:rsid w:val="00130046"/>
    <w:rsid w:val="00131C5C"/>
    <w:rsid w:val="00132E54"/>
    <w:rsid w:val="00134D74"/>
    <w:rsid w:val="00135FDC"/>
    <w:rsid w:val="001368D7"/>
    <w:rsid w:val="0013762F"/>
    <w:rsid w:val="0014041C"/>
    <w:rsid w:val="001407BD"/>
    <w:rsid w:val="00142064"/>
    <w:rsid w:val="00142EAC"/>
    <w:rsid w:val="001431A3"/>
    <w:rsid w:val="00143887"/>
    <w:rsid w:val="00143EC9"/>
    <w:rsid w:val="001441A6"/>
    <w:rsid w:val="001442AD"/>
    <w:rsid w:val="00145AB4"/>
    <w:rsid w:val="00147262"/>
    <w:rsid w:val="001500AE"/>
    <w:rsid w:val="00150C56"/>
    <w:rsid w:val="00152D57"/>
    <w:rsid w:val="00157C52"/>
    <w:rsid w:val="00157EDE"/>
    <w:rsid w:val="00157F12"/>
    <w:rsid w:val="00161E5D"/>
    <w:rsid w:val="00162543"/>
    <w:rsid w:val="00163372"/>
    <w:rsid w:val="001642F0"/>
    <w:rsid w:val="00164A84"/>
    <w:rsid w:val="001653B0"/>
    <w:rsid w:val="0016620F"/>
    <w:rsid w:val="00167AB5"/>
    <w:rsid w:val="00167D02"/>
    <w:rsid w:val="00170095"/>
    <w:rsid w:val="00170A38"/>
    <w:rsid w:val="00170BD4"/>
    <w:rsid w:val="0017181A"/>
    <w:rsid w:val="00172E87"/>
    <w:rsid w:val="00177307"/>
    <w:rsid w:val="00180445"/>
    <w:rsid w:val="00180BF4"/>
    <w:rsid w:val="0018117F"/>
    <w:rsid w:val="00184C1E"/>
    <w:rsid w:val="0018789C"/>
    <w:rsid w:val="00190729"/>
    <w:rsid w:val="00194BFC"/>
    <w:rsid w:val="00194D55"/>
    <w:rsid w:val="00195CA1"/>
    <w:rsid w:val="00197FF1"/>
    <w:rsid w:val="001A0C1B"/>
    <w:rsid w:val="001A1011"/>
    <w:rsid w:val="001A65E3"/>
    <w:rsid w:val="001B2F39"/>
    <w:rsid w:val="001B3404"/>
    <w:rsid w:val="001B505E"/>
    <w:rsid w:val="001B51C9"/>
    <w:rsid w:val="001B5D74"/>
    <w:rsid w:val="001B6199"/>
    <w:rsid w:val="001C1407"/>
    <w:rsid w:val="001C2A00"/>
    <w:rsid w:val="001C301D"/>
    <w:rsid w:val="001C377C"/>
    <w:rsid w:val="001C48EF"/>
    <w:rsid w:val="001C4C53"/>
    <w:rsid w:val="001C4C5D"/>
    <w:rsid w:val="001C763C"/>
    <w:rsid w:val="001D00EE"/>
    <w:rsid w:val="001D5652"/>
    <w:rsid w:val="001E1AFC"/>
    <w:rsid w:val="001E685A"/>
    <w:rsid w:val="001E6C1D"/>
    <w:rsid w:val="001F2C8C"/>
    <w:rsid w:val="001F2ED6"/>
    <w:rsid w:val="001F34F6"/>
    <w:rsid w:val="001F52A2"/>
    <w:rsid w:val="001F639F"/>
    <w:rsid w:val="00200EC8"/>
    <w:rsid w:val="00202E7C"/>
    <w:rsid w:val="00204ED0"/>
    <w:rsid w:val="00205828"/>
    <w:rsid w:val="002063D1"/>
    <w:rsid w:val="00211773"/>
    <w:rsid w:val="00211B6C"/>
    <w:rsid w:val="00213799"/>
    <w:rsid w:val="002160B8"/>
    <w:rsid w:val="00217B08"/>
    <w:rsid w:val="00217B7C"/>
    <w:rsid w:val="00221925"/>
    <w:rsid w:val="00223582"/>
    <w:rsid w:val="0022361D"/>
    <w:rsid w:val="002249AF"/>
    <w:rsid w:val="00224F65"/>
    <w:rsid w:val="00226001"/>
    <w:rsid w:val="00226EAB"/>
    <w:rsid w:val="0023067B"/>
    <w:rsid w:val="00231A03"/>
    <w:rsid w:val="00234C63"/>
    <w:rsid w:val="00236BEB"/>
    <w:rsid w:val="00240BDA"/>
    <w:rsid w:val="00240F5A"/>
    <w:rsid w:val="00243639"/>
    <w:rsid w:val="002445E3"/>
    <w:rsid w:val="00245647"/>
    <w:rsid w:val="00247D47"/>
    <w:rsid w:val="00250AA5"/>
    <w:rsid w:val="0025250E"/>
    <w:rsid w:val="00252C14"/>
    <w:rsid w:val="00252DBF"/>
    <w:rsid w:val="00253AC7"/>
    <w:rsid w:val="00254A35"/>
    <w:rsid w:val="002553A2"/>
    <w:rsid w:val="00255D27"/>
    <w:rsid w:val="00256033"/>
    <w:rsid w:val="002569CA"/>
    <w:rsid w:val="00257561"/>
    <w:rsid w:val="00260222"/>
    <w:rsid w:val="00260402"/>
    <w:rsid w:val="00261E93"/>
    <w:rsid w:val="00264E22"/>
    <w:rsid w:val="0026515F"/>
    <w:rsid w:val="002654F9"/>
    <w:rsid w:val="00266C2B"/>
    <w:rsid w:val="002678D0"/>
    <w:rsid w:val="00270372"/>
    <w:rsid w:val="002707A7"/>
    <w:rsid w:val="00272F51"/>
    <w:rsid w:val="00273CB7"/>
    <w:rsid w:val="0027558A"/>
    <w:rsid w:val="002826C5"/>
    <w:rsid w:val="0028292F"/>
    <w:rsid w:val="00282D43"/>
    <w:rsid w:val="00282E9A"/>
    <w:rsid w:val="00284140"/>
    <w:rsid w:val="002877D1"/>
    <w:rsid w:val="002927A7"/>
    <w:rsid w:val="00293DF7"/>
    <w:rsid w:val="00294155"/>
    <w:rsid w:val="00295127"/>
    <w:rsid w:val="002A2455"/>
    <w:rsid w:val="002A3D30"/>
    <w:rsid w:val="002A583C"/>
    <w:rsid w:val="002A7A85"/>
    <w:rsid w:val="002B1908"/>
    <w:rsid w:val="002B39A6"/>
    <w:rsid w:val="002B4717"/>
    <w:rsid w:val="002B4E16"/>
    <w:rsid w:val="002B5F82"/>
    <w:rsid w:val="002B693F"/>
    <w:rsid w:val="002B6B83"/>
    <w:rsid w:val="002B7E25"/>
    <w:rsid w:val="002C11D1"/>
    <w:rsid w:val="002C1692"/>
    <w:rsid w:val="002C2A44"/>
    <w:rsid w:val="002C4DC8"/>
    <w:rsid w:val="002C5C80"/>
    <w:rsid w:val="002C6FF8"/>
    <w:rsid w:val="002D30F5"/>
    <w:rsid w:val="002D4D92"/>
    <w:rsid w:val="002D6521"/>
    <w:rsid w:val="002D7651"/>
    <w:rsid w:val="002D79AA"/>
    <w:rsid w:val="002E1B1F"/>
    <w:rsid w:val="002E1B24"/>
    <w:rsid w:val="002E400C"/>
    <w:rsid w:val="002E4897"/>
    <w:rsid w:val="002E7F10"/>
    <w:rsid w:val="002F101D"/>
    <w:rsid w:val="002F1D14"/>
    <w:rsid w:val="002F3719"/>
    <w:rsid w:val="002F3723"/>
    <w:rsid w:val="002F3837"/>
    <w:rsid w:val="002F4AE4"/>
    <w:rsid w:val="002F5E0A"/>
    <w:rsid w:val="002F6022"/>
    <w:rsid w:val="002F78B3"/>
    <w:rsid w:val="003002FA"/>
    <w:rsid w:val="00302698"/>
    <w:rsid w:val="0030706E"/>
    <w:rsid w:val="00310ACD"/>
    <w:rsid w:val="00311489"/>
    <w:rsid w:val="00311C80"/>
    <w:rsid w:val="00313615"/>
    <w:rsid w:val="00314B51"/>
    <w:rsid w:val="003153A0"/>
    <w:rsid w:val="00317565"/>
    <w:rsid w:val="00320934"/>
    <w:rsid w:val="00321203"/>
    <w:rsid w:val="00321554"/>
    <w:rsid w:val="00322799"/>
    <w:rsid w:val="00322A31"/>
    <w:rsid w:val="003235E6"/>
    <w:rsid w:val="0032597D"/>
    <w:rsid w:val="00326748"/>
    <w:rsid w:val="003276C8"/>
    <w:rsid w:val="00330E46"/>
    <w:rsid w:val="0033159C"/>
    <w:rsid w:val="00334EF5"/>
    <w:rsid w:val="00336FAC"/>
    <w:rsid w:val="00337BBC"/>
    <w:rsid w:val="00337E21"/>
    <w:rsid w:val="00340AAD"/>
    <w:rsid w:val="00342707"/>
    <w:rsid w:val="00345F89"/>
    <w:rsid w:val="0034627C"/>
    <w:rsid w:val="00347594"/>
    <w:rsid w:val="00347C15"/>
    <w:rsid w:val="00347FB0"/>
    <w:rsid w:val="00351A36"/>
    <w:rsid w:val="003545F6"/>
    <w:rsid w:val="00356DE1"/>
    <w:rsid w:val="00357E1C"/>
    <w:rsid w:val="00361505"/>
    <w:rsid w:val="0036186F"/>
    <w:rsid w:val="0036307A"/>
    <w:rsid w:val="00363FE6"/>
    <w:rsid w:val="00366547"/>
    <w:rsid w:val="0037160B"/>
    <w:rsid w:val="00371FDB"/>
    <w:rsid w:val="00372000"/>
    <w:rsid w:val="003728E3"/>
    <w:rsid w:val="00373D24"/>
    <w:rsid w:val="00376362"/>
    <w:rsid w:val="003779D4"/>
    <w:rsid w:val="00381C80"/>
    <w:rsid w:val="00382120"/>
    <w:rsid w:val="00382589"/>
    <w:rsid w:val="0038332B"/>
    <w:rsid w:val="00383F00"/>
    <w:rsid w:val="00384889"/>
    <w:rsid w:val="00385CED"/>
    <w:rsid w:val="00385D94"/>
    <w:rsid w:val="00387A7E"/>
    <w:rsid w:val="00390E22"/>
    <w:rsid w:val="0039260A"/>
    <w:rsid w:val="00393010"/>
    <w:rsid w:val="00393987"/>
    <w:rsid w:val="00394509"/>
    <w:rsid w:val="003952A5"/>
    <w:rsid w:val="00396C70"/>
    <w:rsid w:val="003A02E7"/>
    <w:rsid w:val="003A3AF3"/>
    <w:rsid w:val="003A3D86"/>
    <w:rsid w:val="003A3F44"/>
    <w:rsid w:val="003A588E"/>
    <w:rsid w:val="003A68C1"/>
    <w:rsid w:val="003B1D5B"/>
    <w:rsid w:val="003B1F2F"/>
    <w:rsid w:val="003B460B"/>
    <w:rsid w:val="003C006D"/>
    <w:rsid w:val="003C063D"/>
    <w:rsid w:val="003C09F6"/>
    <w:rsid w:val="003C1012"/>
    <w:rsid w:val="003C36AD"/>
    <w:rsid w:val="003C38EE"/>
    <w:rsid w:val="003C3FE9"/>
    <w:rsid w:val="003C4A1C"/>
    <w:rsid w:val="003C5CC7"/>
    <w:rsid w:val="003C67E6"/>
    <w:rsid w:val="003D40FB"/>
    <w:rsid w:val="003D428F"/>
    <w:rsid w:val="003D4857"/>
    <w:rsid w:val="003D4D3E"/>
    <w:rsid w:val="003D5D4C"/>
    <w:rsid w:val="003D6B13"/>
    <w:rsid w:val="003D6ECB"/>
    <w:rsid w:val="003D7332"/>
    <w:rsid w:val="003D7694"/>
    <w:rsid w:val="003D7F36"/>
    <w:rsid w:val="003E0990"/>
    <w:rsid w:val="003E543D"/>
    <w:rsid w:val="003E60B6"/>
    <w:rsid w:val="003F0D15"/>
    <w:rsid w:val="003F10E6"/>
    <w:rsid w:val="003F2DE5"/>
    <w:rsid w:val="003F2F06"/>
    <w:rsid w:val="003F7BF0"/>
    <w:rsid w:val="00400A0B"/>
    <w:rsid w:val="004010EF"/>
    <w:rsid w:val="004042F6"/>
    <w:rsid w:val="004051AE"/>
    <w:rsid w:val="00407A44"/>
    <w:rsid w:val="00411C62"/>
    <w:rsid w:val="00415F85"/>
    <w:rsid w:val="004166AC"/>
    <w:rsid w:val="00417EE6"/>
    <w:rsid w:val="004243A0"/>
    <w:rsid w:val="00424570"/>
    <w:rsid w:val="00425CE0"/>
    <w:rsid w:val="00426AEA"/>
    <w:rsid w:val="004278A5"/>
    <w:rsid w:val="00433CCA"/>
    <w:rsid w:val="00433D47"/>
    <w:rsid w:val="0043545D"/>
    <w:rsid w:val="00435717"/>
    <w:rsid w:val="00435B97"/>
    <w:rsid w:val="00435E4F"/>
    <w:rsid w:val="0043734D"/>
    <w:rsid w:val="004375D1"/>
    <w:rsid w:val="00437D14"/>
    <w:rsid w:val="00442719"/>
    <w:rsid w:val="00445D23"/>
    <w:rsid w:val="00447A6E"/>
    <w:rsid w:val="004501E5"/>
    <w:rsid w:val="00450356"/>
    <w:rsid w:val="00451317"/>
    <w:rsid w:val="00451941"/>
    <w:rsid w:val="00451F63"/>
    <w:rsid w:val="00453942"/>
    <w:rsid w:val="00453C3E"/>
    <w:rsid w:val="00455402"/>
    <w:rsid w:val="004556AF"/>
    <w:rsid w:val="00456306"/>
    <w:rsid w:val="004571BE"/>
    <w:rsid w:val="00457809"/>
    <w:rsid w:val="004600DC"/>
    <w:rsid w:val="00461FFE"/>
    <w:rsid w:val="00462B7A"/>
    <w:rsid w:val="0046371F"/>
    <w:rsid w:val="0046591C"/>
    <w:rsid w:val="00465BBE"/>
    <w:rsid w:val="00465EFE"/>
    <w:rsid w:val="00471FDA"/>
    <w:rsid w:val="004721CD"/>
    <w:rsid w:val="00472F4C"/>
    <w:rsid w:val="00475DCC"/>
    <w:rsid w:val="00476C35"/>
    <w:rsid w:val="00477E28"/>
    <w:rsid w:val="00482442"/>
    <w:rsid w:val="00482928"/>
    <w:rsid w:val="004830A4"/>
    <w:rsid w:val="00484EFE"/>
    <w:rsid w:val="004859BA"/>
    <w:rsid w:val="0048613F"/>
    <w:rsid w:val="0048638F"/>
    <w:rsid w:val="00487156"/>
    <w:rsid w:val="0048760E"/>
    <w:rsid w:val="0048783C"/>
    <w:rsid w:val="00490684"/>
    <w:rsid w:val="00490BB0"/>
    <w:rsid w:val="00491676"/>
    <w:rsid w:val="0049572C"/>
    <w:rsid w:val="004960E2"/>
    <w:rsid w:val="004A1559"/>
    <w:rsid w:val="004A1968"/>
    <w:rsid w:val="004A1B4F"/>
    <w:rsid w:val="004A3B14"/>
    <w:rsid w:val="004A434F"/>
    <w:rsid w:val="004A4DDC"/>
    <w:rsid w:val="004A5014"/>
    <w:rsid w:val="004A684F"/>
    <w:rsid w:val="004A68BA"/>
    <w:rsid w:val="004A690C"/>
    <w:rsid w:val="004B03F1"/>
    <w:rsid w:val="004B55FB"/>
    <w:rsid w:val="004B6F84"/>
    <w:rsid w:val="004B7A9A"/>
    <w:rsid w:val="004C0294"/>
    <w:rsid w:val="004C0BAB"/>
    <w:rsid w:val="004C197A"/>
    <w:rsid w:val="004C2671"/>
    <w:rsid w:val="004C329F"/>
    <w:rsid w:val="004C3902"/>
    <w:rsid w:val="004C3F33"/>
    <w:rsid w:val="004C4DB5"/>
    <w:rsid w:val="004D0507"/>
    <w:rsid w:val="004D2503"/>
    <w:rsid w:val="004D5D13"/>
    <w:rsid w:val="004D5F1E"/>
    <w:rsid w:val="004E3707"/>
    <w:rsid w:val="004E4C44"/>
    <w:rsid w:val="004F12CB"/>
    <w:rsid w:val="004F2345"/>
    <w:rsid w:val="004F284C"/>
    <w:rsid w:val="004F2914"/>
    <w:rsid w:val="004F2F87"/>
    <w:rsid w:val="004F36FA"/>
    <w:rsid w:val="004F7C29"/>
    <w:rsid w:val="005012A0"/>
    <w:rsid w:val="005015C8"/>
    <w:rsid w:val="0050211E"/>
    <w:rsid w:val="005033E8"/>
    <w:rsid w:val="00504C99"/>
    <w:rsid w:val="00510DA1"/>
    <w:rsid w:val="00511606"/>
    <w:rsid w:val="00511B5A"/>
    <w:rsid w:val="00513B70"/>
    <w:rsid w:val="005159D6"/>
    <w:rsid w:val="00516AC4"/>
    <w:rsid w:val="00517983"/>
    <w:rsid w:val="005201CA"/>
    <w:rsid w:val="00520EFA"/>
    <w:rsid w:val="00521601"/>
    <w:rsid w:val="005228C6"/>
    <w:rsid w:val="00522A14"/>
    <w:rsid w:val="00523053"/>
    <w:rsid w:val="005231D6"/>
    <w:rsid w:val="005246AD"/>
    <w:rsid w:val="005259D8"/>
    <w:rsid w:val="00525B56"/>
    <w:rsid w:val="00525EF2"/>
    <w:rsid w:val="0053092B"/>
    <w:rsid w:val="0053261E"/>
    <w:rsid w:val="00532B98"/>
    <w:rsid w:val="005338CE"/>
    <w:rsid w:val="00535539"/>
    <w:rsid w:val="00536A2D"/>
    <w:rsid w:val="005377CB"/>
    <w:rsid w:val="005378EE"/>
    <w:rsid w:val="00542391"/>
    <w:rsid w:val="00543087"/>
    <w:rsid w:val="00545381"/>
    <w:rsid w:val="00545886"/>
    <w:rsid w:val="00545FF5"/>
    <w:rsid w:val="005469DF"/>
    <w:rsid w:val="00547251"/>
    <w:rsid w:val="00553FCA"/>
    <w:rsid w:val="005568B1"/>
    <w:rsid w:val="005569C1"/>
    <w:rsid w:val="00556C4A"/>
    <w:rsid w:val="005575BA"/>
    <w:rsid w:val="0056014B"/>
    <w:rsid w:val="005609E2"/>
    <w:rsid w:val="0056131E"/>
    <w:rsid w:val="0056173D"/>
    <w:rsid w:val="00563C06"/>
    <w:rsid w:val="005644BF"/>
    <w:rsid w:val="0056662B"/>
    <w:rsid w:val="00566734"/>
    <w:rsid w:val="00566970"/>
    <w:rsid w:val="00570505"/>
    <w:rsid w:val="00571B0B"/>
    <w:rsid w:val="005738D3"/>
    <w:rsid w:val="00574400"/>
    <w:rsid w:val="005764BF"/>
    <w:rsid w:val="00576EA3"/>
    <w:rsid w:val="005809F2"/>
    <w:rsid w:val="005826AD"/>
    <w:rsid w:val="00584013"/>
    <w:rsid w:val="005859C3"/>
    <w:rsid w:val="0058781A"/>
    <w:rsid w:val="00590222"/>
    <w:rsid w:val="005907C6"/>
    <w:rsid w:val="00593994"/>
    <w:rsid w:val="00593D3E"/>
    <w:rsid w:val="00593DFF"/>
    <w:rsid w:val="00594DCE"/>
    <w:rsid w:val="005A07AC"/>
    <w:rsid w:val="005A23E1"/>
    <w:rsid w:val="005A3A0B"/>
    <w:rsid w:val="005A5901"/>
    <w:rsid w:val="005A6352"/>
    <w:rsid w:val="005A63A0"/>
    <w:rsid w:val="005B1292"/>
    <w:rsid w:val="005B31A0"/>
    <w:rsid w:val="005B3F9C"/>
    <w:rsid w:val="005B4321"/>
    <w:rsid w:val="005B76CB"/>
    <w:rsid w:val="005B7B25"/>
    <w:rsid w:val="005C0550"/>
    <w:rsid w:val="005C0554"/>
    <w:rsid w:val="005C2B38"/>
    <w:rsid w:val="005C4032"/>
    <w:rsid w:val="005C4E6F"/>
    <w:rsid w:val="005C6D06"/>
    <w:rsid w:val="005C7269"/>
    <w:rsid w:val="005D0A0C"/>
    <w:rsid w:val="005D245C"/>
    <w:rsid w:val="005D26BC"/>
    <w:rsid w:val="005D39D4"/>
    <w:rsid w:val="005D4BF5"/>
    <w:rsid w:val="005D4D3A"/>
    <w:rsid w:val="005D62C5"/>
    <w:rsid w:val="005D6A3F"/>
    <w:rsid w:val="005E083E"/>
    <w:rsid w:val="005E1C99"/>
    <w:rsid w:val="005E1DA0"/>
    <w:rsid w:val="005E1DE1"/>
    <w:rsid w:val="005E2386"/>
    <w:rsid w:val="005E38B1"/>
    <w:rsid w:val="005E43BC"/>
    <w:rsid w:val="005E479E"/>
    <w:rsid w:val="005E59C1"/>
    <w:rsid w:val="005E63E3"/>
    <w:rsid w:val="005E7825"/>
    <w:rsid w:val="005F1850"/>
    <w:rsid w:val="005F24B6"/>
    <w:rsid w:val="005F3A27"/>
    <w:rsid w:val="005F739A"/>
    <w:rsid w:val="005F79AD"/>
    <w:rsid w:val="0060051D"/>
    <w:rsid w:val="0060326F"/>
    <w:rsid w:val="00607000"/>
    <w:rsid w:val="00607963"/>
    <w:rsid w:val="00613394"/>
    <w:rsid w:val="00614907"/>
    <w:rsid w:val="00620288"/>
    <w:rsid w:val="0062040C"/>
    <w:rsid w:val="00620AD6"/>
    <w:rsid w:val="00621C32"/>
    <w:rsid w:val="0062514E"/>
    <w:rsid w:val="0062646A"/>
    <w:rsid w:val="00626492"/>
    <w:rsid w:val="0062716F"/>
    <w:rsid w:val="00630D9D"/>
    <w:rsid w:val="006321EA"/>
    <w:rsid w:val="00632442"/>
    <w:rsid w:val="00632FCF"/>
    <w:rsid w:val="006348F4"/>
    <w:rsid w:val="006369F0"/>
    <w:rsid w:val="00636A68"/>
    <w:rsid w:val="0064072B"/>
    <w:rsid w:val="00645008"/>
    <w:rsid w:val="0064545D"/>
    <w:rsid w:val="006454A7"/>
    <w:rsid w:val="00645990"/>
    <w:rsid w:val="006461DA"/>
    <w:rsid w:val="006464F3"/>
    <w:rsid w:val="006520E7"/>
    <w:rsid w:val="00652392"/>
    <w:rsid w:val="00652449"/>
    <w:rsid w:val="00653628"/>
    <w:rsid w:val="00655D9B"/>
    <w:rsid w:val="00660CA1"/>
    <w:rsid w:val="006621E1"/>
    <w:rsid w:val="006638E5"/>
    <w:rsid w:val="0066470D"/>
    <w:rsid w:val="0066632E"/>
    <w:rsid w:val="006671A3"/>
    <w:rsid w:val="006700DE"/>
    <w:rsid w:val="00670D00"/>
    <w:rsid w:val="00673C96"/>
    <w:rsid w:val="0067703F"/>
    <w:rsid w:val="00677976"/>
    <w:rsid w:val="00680186"/>
    <w:rsid w:val="0068066B"/>
    <w:rsid w:val="00680C28"/>
    <w:rsid w:val="00681D24"/>
    <w:rsid w:val="00681E16"/>
    <w:rsid w:val="00683048"/>
    <w:rsid w:val="006838F1"/>
    <w:rsid w:val="00684ADB"/>
    <w:rsid w:val="00685089"/>
    <w:rsid w:val="00685625"/>
    <w:rsid w:val="00686F48"/>
    <w:rsid w:val="00691C93"/>
    <w:rsid w:val="00693528"/>
    <w:rsid w:val="00697850"/>
    <w:rsid w:val="006A1665"/>
    <w:rsid w:val="006A2C13"/>
    <w:rsid w:val="006A3296"/>
    <w:rsid w:val="006A3E35"/>
    <w:rsid w:val="006A64C7"/>
    <w:rsid w:val="006B2564"/>
    <w:rsid w:val="006B2EE3"/>
    <w:rsid w:val="006B4E95"/>
    <w:rsid w:val="006C2095"/>
    <w:rsid w:val="006C2DB6"/>
    <w:rsid w:val="006C3476"/>
    <w:rsid w:val="006C4209"/>
    <w:rsid w:val="006C4A72"/>
    <w:rsid w:val="006C51D3"/>
    <w:rsid w:val="006C6EE9"/>
    <w:rsid w:val="006C742C"/>
    <w:rsid w:val="006D1B4C"/>
    <w:rsid w:val="006D480B"/>
    <w:rsid w:val="006D5941"/>
    <w:rsid w:val="006E1B39"/>
    <w:rsid w:val="006E1BEB"/>
    <w:rsid w:val="006E1E7E"/>
    <w:rsid w:val="006E1F9D"/>
    <w:rsid w:val="006E273C"/>
    <w:rsid w:val="006F06AE"/>
    <w:rsid w:val="006F0741"/>
    <w:rsid w:val="006F1A9C"/>
    <w:rsid w:val="006F1FDD"/>
    <w:rsid w:val="006F2BF3"/>
    <w:rsid w:val="006F3231"/>
    <w:rsid w:val="006F33B9"/>
    <w:rsid w:val="006F415E"/>
    <w:rsid w:val="007004F8"/>
    <w:rsid w:val="00702F80"/>
    <w:rsid w:val="00704411"/>
    <w:rsid w:val="00704C5A"/>
    <w:rsid w:val="007063B5"/>
    <w:rsid w:val="00711334"/>
    <w:rsid w:val="007131D8"/>
    <w:rsid w:val="00715147"/>
    <w:rsid w:val="00715AC7"/>
    <w:rsid w:val="007175B6"/>
    <w:rsid w:val="007223C9"/>
    <w:rsid w:val="007240DB"/>
    <w:rsid w:val="007244AA"/>
    <w:rsid w:val="0072481C"/>
    <w:rsid w:val="007252DB"/>
    <w:rsid w:val="00725BEE"/>
    <w:rsid w:val="00725E60"/>
    <w:rsid w:val="007265C7"/>
    <w:rsid w:val="00731718"/>
    <w:rsid w:val="00731AD9"/>
    <w:rsid w:val="00733120"/>
    <w:rsid w:val="007331FF"/>
    <w:rsid w:val="0073459F"/>
    <w:rsid w:val="00735444"/>
    <w:rsid w:val="00735756"/>
    <w:rsid w:val="00735F90"/>
    <w:rsid w:val="00736014"/>
    <w:rsid w:val="00736A5B"/>
    <w:rsid w:val="00740931"/>
    <w:rsid w:val="00741986"/>
    <w:rsid w:val="00742EAB"/>
    <w:rsid w:val="00745304"/>
    <w:rsid w:val="00746434"/>
    <w:rsid w:val="00746AA7"/>
    <w:rsid w:val="0074758E"/>
    <w:rsid w:val="007504C0"/>
    <w:rsid w:val="00750B23"/>
    <w:rsid w:val="00751460"/>
    <w:rsid w:val="00751FB6"/>
    <w:rsid w:val="00752933"/>
    <w:rsid w:val="00752A45"/>
    <w:rsid w:val="00753956"/>
    <w:rsid w:val="0075497F"/>
    <w:rsid w:val="00757B69"/>
    <w:rsid w:val="007602E8"/>
    <w:rsid w:val="00760B58"/>
    <w:rsid w:val="007611C6"/>
    <w:rsid w:val="00763802"/>
    <w:rsid w:val="00764E72"/>
    <w:rsid w:val="007665FE"/>
    <w:rsid w:val="00770185"/>
    <w:rsid w:val="00770760"/>
    <w:rsid w:val="00771A4B"/>
    <w:rsid w:val="00774B83"/>
    <w:rsid w:val="00774DF1"/>
    <w:rsid w:val="00776B6E"/>
    <w:rsid w:val="007808E8"/>
    <w:rsid w:val="00782367"/>
    <w:rsid w:val="007825CA"/>
    <w:rsid w:val="00782663"/>
    <w:rsid w:val="00784075"/>
    <w:rsid w:val="00784EAC"/>
    <w:rsid w:val="00786AB9"/>
    <w:rsid w:val="00786F05"/>
    <w:rsid w:val="00787165"/>
    <w:rsid w:val="00787E9C"/>
    <w:rsid w:val="00791B24"/>
    <w:rsid w:val="00792376"/>
    <w:rsid w:val="0079367C"/>
    <w:rsid w:val="00794D78"/>
    <w:rsid w:val="007954A8"/>
    <w:rsid w:val="00797EE1"/>
    <w:rsid w:val="007A15BB"/>
    <w:rsid w:val="007A264C"/>
    <w:rsid w:val="007A4BDF"/>
    <w:rsid w:val="007A4E52"/>
    <w:rsid w:val="007A78E4"/>
    <w:rsid w:val="007B0075"/>
    <w:rsid w:val="007B056C"/>
    <w:rsid w:val="007B2163"/>
    <w:rsid w:val="007B2DD9"/>
    <w:rsid w:val="007B3330"/>
    <w:rsid w:val="007B3A85"/>
    <w:rsid w:val="007B5494"/>
    <w:rsid w:val="007B6D8E"/>
    <w:rsid w:val="007B6EB5"/>
    <w:rsid w:val="007B703E"/>
    <w:rsid w:val="007B7743"/>
    <w:rsid w:val="007C0B79"/>
    <w:rsid w:val="007C13AF"/>
    <w:rsid w:val="007C24F5"/>
    <w:rsid w:val="007C33B5"/>
    <w:rsid w:val="007C4BA4"/>
    <w:rsid w:val="007C639B"/>
    <w:rsid w:val="007C70F9"/>
    <w:rsid w:val="007C7A1B"/>
    <w:rsid w:val="007D04BB"/>
    <w:rsid w:val="007D7EBB"/>
    <w:rsid w:val="007E269F"/>
    <w:rsid w:val="007E72FD"/>
    <w:rsid w:val="007E76B5"/>
    <w:rsid w:val="007F3209"/>
    <w:rsid w:val="007F5275"/>
    <w:rsid w:val="007F52A2"/>
    <w:rsid w:val="007F7028"/>
    <w:rsid w:val="007F73F8"/>
    <w:rsid w:val="007F7C9B"/>
    <w:rsid w:val="0080199C"/>
    <w:rsid w:val="00801A2E"/>
    <w:rsid w:val="00803D5B"/>
    <w:rsid w:val="00806C97"/>
    <w:rsid w:val="0080728A"/>
    <w:rsid w:val="00812001"/>
    <w:rsid w:val="00812A2E"/>
    <w:rsid w:val="00813677"/>
    <w:rsid w:val="008142F3"/>
    <w:rsid w:val="00815695"/>
    <w:rsid w:val="00816F2F"/>
    <w:rsid w:val="008173BD"/>
    <w:rsid w:val="00820651"/>
    <w:rsid w:val="008234FE"/>
    <w:rsid w:val="0082640C"/>
    <w:rsid w:val="00831956"/>
    <w:rsid w:val="00832E67"/>
    <w:rsid w:val="00836D0B"/>
    <w:rsid w:val="00840161"/>
    <w:rsid w:val="008411B7"/>
    <w:rsid w:val="00842276"/>
    <w:rsid w:val="00842D95"/>
    <w:rsid w:val="00843559"/>
    <w:rsid w:val="00844002"/>
    <w:rsid w:val="00845F35"/>
    <w:rsid w:val="00846683"/>
    <w:rsid w:val="008466CF"/>
    <w:rsid w:val="00854ECE"/>
    <w:rsid w:val="00861478"/>
    <w:rsid w:val="0086288F"/>
    <w:rsid w:val="00862DA3"/>
    <w:rsid w:val="008644F3"/>
    <w:rsid w:val="0086650D"/>
    <w:rsid w:val="00866CDA"/>
    <w:rsid w:val="00867836"/>
    <w:rsid w:val="0087023B"/>
    <w:rsid w:val="0087061A"/>
    <w:rsid w:val="00871EEB"/>
    <w:rsid w:val="008741BA"/>
    <w:rsid w:val="008751B4"/>
    <w:rsid w:val="00877339"/>
    <w:rsid w:val="00877F74"/>
    <w:rsid w:val="00883285"/>
    <w:rsid w:val="0088531C"/>
    <w:rsid w:val="0088674C"/>
    <w:rsid w:val="0089024E"/>
    <w:rsid w:val="00891260"/>
    <w:rsid w:val="00891FD6"/>
    <w:rsid w:val="008927F8"/>
    <w:rsid w:val="00893151"/>
    <w:rsid w:val="008944EA"/>
    <w:rsid w:val="0089598B"/>
    <w:rsid w:val="00895BB7"/>
    <w:rsid w:val="00896DC8"/>
    <w:rsid w:val="008A3ADB"/>
    <w:rsid w:val="008A6B1B"/>
    <w:rsid w:val="008A6EEE"/>
    <w:rsid w:val="008A7820"/>
    <w:rsid w:val="008B1516"/>
    <w:rsid w:val="008B34E7"/>
    <w:rsid w:val="008B3DBA"/>
    <w:rsid w:val="008B4578"/>
    <w:rsid w:val="008B50BF"/>
    <w:rsid w:val="008B5831"/>
    <w:rsid w:val="008B7EC9"/>
    <w:rsid w:val="008C1194"/>
    <w:rsid w:val="008C3085"/>
    <w:rsid w:val="008C32FD"/>
    <w:rsid w:val="008C43EA"/>
    <w:rsid w:val="008C583E"/>
    <w:rsid w:val="008C591C"/>
    <w:rsid w:val="008C6E20"/>
    <w:rsid w:val="008C706B"/>
    <w:rsid w:val="008C7E6D"/>
    <w:rsid w:val="008D0086"/>
    <w:rsid w:val="008D2DFD"/>
    <w:rsid w:val="008D59EF"/>
    <w:rsid w:val="008D73D3"/>
    <w:rsid w:val="008D7D31"/>
    <w:rsid w:val="008E12A7"/>
    <w:rsid w:val="008E1C72"/>
    <w:rsid w:val="008E2B76"/>
    <w:rsid w:val="008E3646"/>
    <w:rsid w:val="008E78D3"/>
    <w:rsid w:val="008E7B77"/>
    <w:rsid w:val="008F0620"/>
    <w:rsid w:val="008F0B5F"/>
    <w:rsid w:val="008F0DD1"/>
    <w:rsid w:val="008F12C2"/>
    <w:rsid w:val="008F2946"/>
    <w:rsid w:val="008F2EF3"/>
    <w:rsid w:val="008F3926"/>
    <w:rsid w:val="008F5FFF"/>
    <w:rsid w:val="009005AE"/>
    <w:rsid w:val="00900802"/>
    <w:rsid w:val="00901DB6"/>
    <w:rsid w:val="0090208E"/>
    <w:rsid w:val="00903120"/>
    <w:rsid w:val="0090407D"/>
    <w:rsid w:val="00906334"/>
    <w:rsid w:val="009063D4"/>
    <w:rsid w:val="00906935"/>
    <w:rsid w:val="00912255"/>
    <w:rsid w:val="00912268"/>
    <w:rsid w:val="009130DD"/>
    <w:rsid w:val="009144C5"/>
    <w:rsid w:val="00914D1D"/>
    <w:rsid w:val="00915A58"/>
    <w:rsid w:val="00916DCE"/>
    <w:rsid w:val="00916E54"/>
    <w:rsid w:val="00917355"/>
    <w:rsid w:val="009202B0"/>
    <w:rsid w:val="009218CA"/>
    <w:rsid w:val="00921A10"/>
    <w:rsid w:val="00922D95"/>
    <w:rsid w:val="009230D0"/>
    <w:rsid w:val="009241FA"/>
    <w:rsid w:val="00927373"/>
    <w:rsid w:val="009345A0"/>
    <w:rsid w:val="00934607"/>
    <w:rsid w:val="00935CAB"/>
    <w:rsid w:val="00936029"/>
    <w:rsid w:val="00936B02"/>
    <w:rsid w:val="0094239C"/>
    <w:rsid w:val="0094299D"/>
    <w:rsid w:val="00942E9E"/>
    <w:rsid w:val="00943654"/>
    <w:rsid w:val="009436C0"/>
    <w:rsid w:val="00943832"/>
    <w:rsid w:val="00943F97"/>
    <w:rsid w:val="0094482C"/>
    <w:rsid w:val="0094660C"/>
    <w:rsid w:val="0095071E"/>
    <w:rsid w:val="009507D3"/>
    <w:rsid w:val="00950C2A"/>
    <w:rsid w:val="00953F51"/>
    <w:rsid w:val="00955313"/>
    <w:rsid w:val="00955A43"/>
    <w:rsid w:val="00957A6C"/>
    <w:rsid w:val="0096283E"/>
    <w:rsid w:val="009628F4"/>
    <w:rsid w:val="00962C53"/>
    <w:rsid w:val="009642A1"/>
    <w:rsid w:val="00965475"/>
    <w:rsid w:val="00965FD3"/>
    <w:rsid w:val="0096643B"/>
    <w:rsid w:val="009669B6"/>
    <w:rsid w:val="0096725D"/>
    <w:rsid w:val="00967B5A"/>
    <w:rsid w:val="00970DE2"/>
    <w:rsid w:val="00971390"/>
    <w:rsid w:val="00971D41"/>
    <w:rsid w:val="00972EC4"/>
    <w:rsid w:val="00973F81"/>
    <w:rsid w:val="00974F6D"/>
    <w:rsid w:val="00981884"/>
    <w:rsid w:val="00981898"/>
    <w:rsid w:val="00981ECA"/>
    <w:rsid w:val="00981FEB"/>
    <w:rsid w:val="00982381"/>
    <w:rsid w:val="00985056"/>
    <w:rsid w:val="00991C77"/>
    <w:rsid w:val="00991F0A"/>
    <w:rsid w:val="00994003"/>
    <w:rsid w:val="0099531D"/>
    <w:rsid w:val="009976FC"/>
    <w:rsid w:val="009977E2"/>
    <w:rsid w:val="009A23E7"/>
    <w:rsid w:val="009A2E1C"/>
    <w:rsid w:val="009A2EE4"/>
    <w:rsid w:val="009A4AA9"/>
    <w:rsid w:val="009A5E98"/>
    <w:rsid w:val="009A7D3E"/>
    <w:rsid w:val="009B01B1"/>
    <w:rsid w:val="009B0E2B"/>
    <w:rsid w:val="009B259D"/>
    <w:rsid w:val="009B272E"/>
    <w:rsid w:val="009B278D"/>
    <w:rsid w:val="009B3CD8"/>
    <w:rsid w:val="009B4A80"/>
    <w:rsid w:val="009B5BB6"/>
    <w:rsid w:val="009B6F8D"/>
    <w:rsid w:val="009C177D"/>
    <w:rsid w:val="009C333B"/>
    <w:rsid w:val="009C4BC6"/>
    <w:rsid w:val="009C547F"/>
    <w:rsid w:val="009C6500"/>
    <w:rsid w:val="009C7ACD"/>
    <w:rsid w:val="009D145A"/>
    <w:rsid w:val="009D1F9C"/>
    <w:rsid w:val="009D374C"/>
    <w:rsid w:val="009D4D57"/>
    <w:rsid w:val="009D5A96"/>
    <w:rsid w:val="009D7E75"/>
    <w:rsid w:val="009E16A3"/>
    <w:rsid w:val="009E7645"/>
    <w:rsid w:val="009F046C"/>
    <w:rsid w:val="009F2B5C"/>
    <w:rsid w:val="009F2D18"/>
    <w:rsid w:val="009F7046"/>
    <w:rsid w:val="009F73F5"/>
    <w:rsid w:val="00A022D6"/>
    <w:rsid w:val="00A02F91"/>
    <w:rsid w:val="00A05CC6"/>
    <w:rsid w:val="00A0774F"/>
    <w:rsid w:val="00A07F98"/>
    <w:rsid w:val="00A10081"/>
    <w:rsid w:val="00A105CE"/>
    <w:rsid w:val="00A112B6"/>
    <w:rsid w:val="00A12BF0"/>
    <w:rsid w:val="00A1348A"/>
    <w:rsid w:val="00A15285"/>
    <w:rsid w:val="00A15841"/>
    <w:rsid w:val="00A168F9"/>
    <w:rsid w:val="00A16967"/>
    <w:rsid w:val="00A20BE5"/>
    <w:rsid w:val="00A234D5"/>
    <w:rsid w:val="00A247E6"/>
    <w:rsid w:val="00A25683"/>
    <w:rsid w:val="00A260BA"/>
    <w:rsid w:val="00A26BE7"/>
    <w:rsid w:val="00A304E8"/>
    <w:rsid w:val="00A31B96"/>
    <w:rsid w:val="00A31EC6"/>
    <w:rsid w:val="00A35747"/>
    <w:rsid w:val="00A41878"/>
    <w:rsid w:val="00A41C83"/>
    <w:rsid w:val="00A4213C"/>
    <w:rsid w:val="00A425F4"/>
    <w:rsid w:val="00A4454F"/>
    <w:rsid w:val="00A45267"/>
    <w:rsid w:val="00A47153"/>
    <w:rsid w:val="00A512A2"/>
    <w:rsid w:val="00A53E58"/>
    <w:rsid w:val="00A5419E"/>
    <w:rsid w:val="00A544D9"/>
    <w:rsid w:val="00A551CD"/>
    <w:rsid w:val="00A6019E"/>
    <w:rsid w:val="00A60422"/>
    <w:rsid w:val="00A6069D"/>
    <w:rsid w:val="00A63206"/>
    <w:rsid w:val="00A63328"/>
    <w:rsid w:val="00A640F8"/>
    <w:rsid w:val="00A66645"/>
    <w:rsid w:val="00A67860"/>
    <w:rsid w:val="00A67960"/>
    <w:rsid w:val="00A67C60"/>
    <w:rsid w:val="00A71EB0"/>
    <w:rsid w:val="00A749CB"/>
    <w:rsid w:val="00A75D5A"/>
    <w:rsid w:val="00A76EAE"/>
    <w:rsid w:val="00A77129"/>
    <w:rsid w:val="00A77C84"/>
    <w:rsid w:val="00A77F77"/>
    <w:rsid w:val="00A81608"/>
    <w:rsid w:val="00A81D4B"/>
    <w:rsid w:val="00A82088"/>
    <w:rsid w:val="00A84669"/>
    <w:rsid w:val="00A85A6A"/>
    <w:rsid w:val="00A86D84"/>
    <w:rsid w:val="00A87B72"/>
    <w:rsid w:val="00A91BD3"/>
    <w:rsid w:val="00A92981"/>
    <w:rsid w:val="00A93E9E"/>
    <w:rsid w:val="00A94438"/>
    <w:rsid w:val="00A9567F"/>
    <w:rsid w:val="00A95F31"/>
    <w:rsid w:val="00A968AC"/>
    <w:rsid w:val="00A970A4"/>
    <w:rsid w:val="00A97400"/>
    <w:rsid w:val="00AA3CE1"/>
    <w:rsid w:val="00AA6E3B"/>
    <w:rsid w:val="00AA773C"/>
    <w:rsid w:val="00AA7D83"/>
    <w:rsid w:val="00AB11E5"/>
    <w:rsid w:val="00AB13E7"/>
    <w:rsid w:val="00AB160D"/>
    <w:rsid w:val="00AB1E3D"/>
    <w:rsid w:val="00AB66B0"/>
    <w:rsid w:val="00AC1F35"/>
    <w:rsid w:val="00AC24D4"/>
    <w:rsid w:val="00AC2FA1"/>
    <w:rsid w:val="00AC3F79"/>
    <w:rsid w:val="00AC4422"/>
    <w:rsid w:val="00AC4ECA"/>
    <w:rsid w:val="00AC65AF"/>
    <w:rsid w:val="00AD38CF"/>
    <w:rsid w:val="00AD42EA"/>
    <w:rsid w:val="00AD456C"/>
    <w:rsid w:val="00AD5A43"/>
    <w:rsid w:val="00AD714D"/>
    <w:rsid w:val="00AD7228"/>
    <w:rsid w:val="00AD7A77"/>
    <w:rsid w:val="00AD7CF5"/>
    <w:rsid w:val="00AE1D6F"/>
    <w:rsid w:val="00AE4D42"/>
    <w:rsid w:val="00AE7C2E"/>
    <w:rsid w:val="00AF10AE"/>
    <w:rsid w:val="00AF2C6D"/>
    <w:rsid w:val="00AF4FC6"/>
    <w:rsid w:val="00AF5254"/>
    <w:rsid w:val="00AF65B8"/>
    <w:rsid w:val="00AF721D"/>
    <w:rsid w:val="00AF75D1"/>
    <w:rsid w:val="00B00877"/>
    <w:rsid w:val="00B00EA8"/>
    <w:rsid w:val="00B02202"/>
    <w:rsid w:val="00B0248A"/>
    <w:rsid w:val="00B028C1"/>
    <w:rsid w:val="00B0393A"/>
    <w:rsid w:val="00B03E05"/>
    <w:rsid w:val="00B0730B"/>
    <w:rsid w:val="00B0757F"/>
    <w:rsid w:val="00B076F0"/>
    <w:rsid w:val="00B07DFC"/>
    <w:rsid w:val="00B111D6"/>
    <w:rsid w:val="00B14B30"/>
    <w:rsid w:val="00B15CBD"/>
    <w:rsid w:val="00B17557"/>
    <w:rsid w:val="00B2039A"/>
    <w:rsid w:val="00B20CCB"/>
    <w:rsid w:val="00B20F3B"/>
    <w:rsid w:val="00B2182A"/>
    <w:rsid w:val="00B233BC"/>
    <w:rsid w:val="00B24316"/>
    <w:rsid w:val="00B25278"/>
    <w:rsid w:val="00B2545A"/>
    <w:rsid w:val="00B275CF"/>
    <w:rsid w:val="00B33330"/>
    <w:rsid w:val="00B34ECE"/>
    <w:rsid w:val="00B420D2"/>
    <w:rsid w:val="00B42C4F"/>
    <w:rsid w:val="00B434AD"/>
    <w:rsid w:val="00B43537"/>
    <w:rsid w:val="00B4359F"/>
    <w:rsid w:val="00B436C0"/>
    <w:rsid w:val="00B441C3"/>
    <w:rsid w:val="00B45E7C"/>
    <w:rsid w:val="00B46774"/>
    <w:rsid w:val="00B476E4"/>
    <w:rsid w:val="00B50FBD"/>
    <w:rsid w:val="00B514FD"/>
    <w:rsid w:val="00B51F10"/>
    <w:rsid w:val="00B51FE1"/>
    <w:rsid w:val="00B5247C"/>
    <w:rsid w:val="00B52B5B"/>
    <w:rsid w:val="00B53ED0"/>
    <w:rsid w:val="00B5452F"/>
    <w:rsid w:val="00B60A1F"/>
    <w:rsid w:val="00B617D9"/>
    <w:rsid w:val="00B61822"/>
    <w:rsid w:val="00B62EDE"/>
    <w:rsid w:val="00B631AB"/>
    <w:rsid w:val="00B643EE"/>
    <w:rsid w:val="00B64A0A"/>
    <w:rsid w:val="00B67C81"/>
    <w:rsid w:val="00B702DE"/>
    <w:rsid w:val="00B715A7"/>
    <w:rsid w:val="00B71D57"/>
    <w:rsid w:val="00B74BE7"/>
    <w:rsid w:val="00B750FE"/>
    <w:rsid w:val="00B821D2"/>
    <w:rsid w:val="00B97522"/>
    <w:rsid w:val="00BA0444"/>
    <w:rsid w:val="00BA0B7C"/>
    <w:rsid w:val="00BA133D"/>
    <w:rsid w:val="00BA3C6C"/>
    <w:rsid w:val="00BA4444"/>
    <w:rsid w:val="00BA58EA"/>
    <w:rsid w:val="00BA65FD"/>
    <w:rsid w:val="00BB0E35"/>
    <w:rsid w:val="00BB1E24"/>
    <w:rsid w:val="00BB77F6"/>
    <w:rsid w:val="00BC163A"/>
    <w:rsid w:val="00BC2ADE"/>
    <w:rsid w:val="00BC2D17"/>
    <w:rsid w:val="00BC31A4"/>
    <w:rsid w:val="00BC352D"/>
    <w:rsid w:val="00BC3A39"/>
    <w:rsid w:val="00BC3E74"/>
    <w:rsid w:val="00BC4BA3"/>
    <w:rsid w:val="00BC50AD"/>
    <w:rsid w:val="00BC5FF9"/>
    <w:rsid w:val="00BD0E84"/>
    <w:rsid w:val="00BD1936"/>
    <w:rsid w:val="00BD3A25"/>
    <w:rsid w:val="00BD5033"/>
    <w:rsid w:val="00BD5115"/>
    <w:rsid w:val="00BE1111"/>
    <w:rsid w:val="00BE2AEC"/>
    <w:rsid w:val="00BE76CE"/>
    <w:rsid w:val="00BF1145"/>
    <w:rsid w:val="00BF1477"/>
    <w:rsid w:val="00BF1AC7"/>
    <w:rsid w:val="00BF3BC4"/>
    <w:rsid w:val="00BF53E9"/>
    <w:rsid w:val="00BF5839"/>
    <w:rsid w:val="00BF6FF2"/>
    <w:rsid w:val="00BF70F3"/>
    <w:rsid w:val="00BF7CDA"/>
    <w:rsid w:val="00C00126"/>
    <w:rsid w:val="00C12D2D"/>
    <w:rsid w:val="00C147F0"/>
    <w:rsid w:val="00C15A11"/>
    <w:rsid w:val="00C20159"/>
    <w:rsid w:val="00C221C9"/>
    <w:rsid w:val="00C24B22"/>
    <w:rsid w:val="00C25D0E"/>
    <w:rsid w:val="00C27AB9"/>
    <w:rsid w:val="00C30004"/>
    <w:rsid w:val="00C306F1"/>
    <w:rsid w:val="00C3075D"/>
    <w:rsid w:val="00C31681"/>
    <w:rsid w:val="00C351B6"/>
    <w:rsid w:val="00C353D0"/>
    <w:rsid w:val="00C35670"/>
    <w:rsid w:val="00C357F7"/>
    <w:rsid w:val="00C35CD1"/>
    <w:rsid w:val="00C412AD"/>
    <w:rsid w:val="00C41929"/>
    <w:rsid w:val="00C41DB7"/>
    <w:rsid w:val="00C42975"/>
    <w:rsid w:val="00C4304A"/>
    <w:rsid w:val="00C436E4"/>
    <w:rsid w:val="00C44997"/>
    <w:rsid w:val="00C4538C"/>
    <w:rsid w:val="00C458F2"/>
    <w:rsid w:val="00C45E1A"/>
    <w:rsid w:val="00C52770"/>
    <w:rsid w:val="00C53CD4"/>
    <w:rsid w:val="00C565BD"/>
    <w:rsid w:val="00C60787"/>
    <w:rsid w:val="00C631A1"/>
    <w:rsid w:val="00C63494"/>
    <w:rsid w:val="00C63BD1"/>
    <w:rsid w:val="00C6440B"/>
    <w:rsid w:val="00C6693A"/>
    <w:rsid w:val="00C70119"/>
    <w:rsid w:val="00C7224A"/>
    <w:rsid w:val="00C726B8"/>
    <w:rsid w:val="00C747C9"/>
    <w:rsid w:val="00C74F96"/>
    <w:rsid w:val="00C76384"/>
    <w:rsid w:val="00C76D87"/>
    <w:rsid w:val="00C802B3"/>
    <w:rsid w:val="00C808DD"/>
    <w:rsid w:val="00C82632"/>
    <w:rsid w:val="00C837C1"/>
    <w:rsid w:val="00C8392D"/>
    <w:rsid w:val="00C84186"/>
    <w:rsid w:val="00C84675"/>
    <w:rsid w:val="00C8607F"/>
    <w:rsid w:val="00C8618C"/>
    <w:rsid w:val="00C86EC0"/>
    <w:rsid w:val="00C9009F"/>
    <w:rsid w:val="00C90933"/>
    <w:rsid w:val="00C90934"/>
    <w:rsid w:val="00C90BC8"/>
    <w:rsid w:val="00C918C3"/>
    <w:rsid w:val="00C93714"/>
    <w:rsid w:val="00C97AA7"/>
    <w:rsid w:val="00CA0D8C"/>
    <w:rsid w:val="00CA4FFB"/>
    <w:rsid w:val="00CA555A"/>
    <w:rsid w:val="00CA7B12"/>
    <w:rsid w:val="00CB1502"/>
    <w:rsid w:val="00CB3668"/>
    <w:rsid w:val="00CC0ABB"/>
    <w:rsid w:val="00CC2D58"/>
    <w:rsid w:val="00CC4A9F"/>
    <w:rsid w:val="00CC4AD4"/>
    <w:rsid w:val="00CC501B"/>
    <w:rsid w:val="00CC6B09"/>
    <w:rsid w:val="00CD0C6C"/>
    <w:rsid w:val="00CD276C"/>
    <w:rsid w:val="00CD7410"/>
    <w:rsid w:val="00CE1EB8"/>
    <w:rsid w:val="00CE31FD"/>
    <w:rsid w:val="00CE3573"/>
    <w:rsid w:val="00CE4C1C"/>
    <w:rsid w:val="00CE5126"/>
    <w:rsid w:val="00CE5168"/>
    <w:rsid w:val="00CE565A"/>
    <w:rsid w:val="00CE5E27"/>
    <w:rsid w:val="00CE7167"/>
    <w:rsid w:val="00CE7698"/>
    <w:rsid w:val="00CF006C"/>
    <w:rsid w:val="00CF162A"/>
    <w:rsid w:val="00CF3698"/>
    <w:rsid w:val="00CF443C"/>
    <w:rsid w:val="00CF5005"/>
    <w:rsid w:val="00CF56D9"/>
    <w:rsid w:val="00CF6EFB"/>
    <w:rsid w:val="00D00A9F"/>
    <w:rsid w:val="00D02B3C"/>
    <w:rsid w:val="00D04381"/>
    <w:rsid w:val="00D10409"/>
    <w:rsid w:val="00D1146C"/>
    <w:rsid w:val="00D11A68"/>
    <w:rsid w:val="00D14E3E"/>
    <w:rsid w:val="00D153B2"/>
    <w:rsid w:val="00D20FD1"/>
    <w:rsid w:val="00D21CCD"/>
    <w:rsid w:val="00D22623"/>
    <w:rsid w:val="00D248C2"/>
    <w:rsid w:val="00D24C4B"/>
    <w:rsid w:val="00D25DD9"/>
    <w:rsid w:val="00D33CAF"/>
    <w:rsid w:val="00D34252"/>
    <w:rsid w:val="00D34447"/>
    <w:rsid w:val="00D34B41"/>
    <w:rsid w:val="00D3732E"/>
    <w:rsid w:val="00D40953"/>
    <w:rsid w:val="00D41074"/>
    <w:rsid w:val="00D41A8E"/>
    <w:rsid w:val="00D42646"/>
    <w:rsid w:val="00D43079"/>
    <w:rsid w:val="00D43795"/>
    <w:rsid w:val="00D440FC"/>
    <w:rsid w:val="00D50A6E"/>
    <w:rsid w:val="00D514AE"/>
    <w:rsid w:val="00D5315A"/>
    <w:rsid w:val="00D54911"/>
    <w:rsid w:val="00D576BC"/>
    <w:rsid w:val="00D61011"/>
    <w:rsid w:val="00D6168B"/>
    <w:rsid w:val="00D61853"/>
    <w:rsid w:val="00D61BD6"/>
    <w:rsid w:val="00D62B53"/>
    <w:rsid w:val="00D63CF9"/>
    <w:rsid w:val="00D64795"/>
    <w:rsid w:val="00D65688"/>
    <w:rsid w:val="00D669E8"/>
    <w:rsid w:val="00D66C82"/>
    <w:rsid w:val="00D70BA6"/>
    <w:rsid w:val="00D72981"/>
    <w:rsid w:val="00D75CCD"/>
    <w:rsid w:val="00D76B70"/>
    <w:rsid w:val="00D76EEF"/>
    <w:rsid w:val="00D817DC"/>
    <w:rsid w:val="00D82B5D"/>
    <w:rsid w:val="00D8417C"/>
    <w:rsid w:val="00D863CA"/>
    <w:rsid w:val="00D917B5"/>
    <w:rsid w:val="00D923ED"/>
    <w:rsid w:val="00D92604"/>
    <w:rsid w:val="00D94B1A"/>
    <w:rsid w:val="00DA05F7"/>
    <w:rsid w:val="00DA0854"/>
    <w:rsid w:val="00DA14D0"/>
    <w:rsid w:val="00DA27C4"/>
    <w:rsid w:val="00DA6BC2"/>
    <w:rsid w:val="00DB11B1"/>
    <w:rsid w:val="00DB34AB"/>
    <w:rsid w:val="00DB449A"/>
    <w:rsid w:val="00DB71D3"/>
    <w:rsid w:val="00DC0C17"/>
    <w:rsid w:val="00DC36E6"/>
    <w:rsid w:val="00DC3815"/>
    <w:rsid w:val="00DC3B5D"/>
    <w:rsid w:val="00DC4140"/>
    <w:rsid w:val="00DC6F78"/>
    <w:rsid w:val="00DC76C5"/>
    <w:rsid w:val="00DD0094"/>
    <w:rsid w:val="00DD1603"/>
    <w:rsid w:val="00DD22AA"/>
    <w:rsid w:val="00DD2C89"/>
    <w:rsid w:val="00DD2EF1"/>
    <w:rsid w:val="00DD3F96"/>
    <w:rsid w:val="00DD4057"/>
    <w:rsid w:val="00DD5C00"/>
    <w:rsid w:val="00DE02AB"/>
    <w:rsid w:val="00DE0457"/>
    <w:rsid w:val="00DE0FD6"/>
    <w:rsid w:val="00DE56F1"/>
    <w:rsid w:val="00DE5D5C"/>
    <w:rsid w:val="00DE6B78"/>
    <w:rsid w:val="00DF0137"/>
    <w:rsid w:val="00DF1E1E"/>
    <w:rsid w:val="00DF40CD"/>
    <w:rsid w:val="00DF42AA"/>
    <w:rsid w:val="00DF50A2"/>
    <w:rsid w:val="00DF7224"/>
    <w:rsid w:val="00E00B8E"/>
    <w:rsid w:val="00E049EF"/>
    <w:rsid w:val="00E04EDC"/>
    <w:rsid w:val="00E062D3"/>
    <w:rsid w:val="00E07B6E"/>
    <w:rsid w:val="00E10BA7"/>
    <w:rsid w:val="00E110E3"/>
    <w:rsid w:val="00E11898"/>
    <w:rsid w:val="00E12C4E"/>
    <w:rsid w:val="00E13E4E"/>
    <w:rsid w:val="00E16280"/>
    <w:rsid w:val="00E178E4"/>
    <w:rsid w:val="00E20114"/>
    <w:rsid w:val="00E205AE"/>
    <w:rsid w:val="00E20EAB"/>
    <w:rsid w:val="00E21367"/>
    <w:rsid w:val="00E217A0"/>
    <w:rsid w:val="00E21DBB"/>
    <w:rsid w:val="00E239FD"/>
    <w:rsid w:val="00E26AA0"/>
    <w:rsid w:val="00E26F6E"/>
    <w:rsid w:val="00E2733C"/>
    <w:rsid w:val="00E2752A"/>
    <w:rsid w:val="00E27A51"/>
    <w:rsid w:val="00E3285A"/>
    <w:rsid w:val="00E33A37"/>
    <w:rsid w:val="00E37278"/>
    <w:rsid w:val="00E42275"/>
    <w:rsid w:val="00E43B73"/>
    <w:rsid w:val="00E43CE4"/>
    <w:rsid w:val="00E463C5"/>
    <w:rsid w:val="00E47D2F"/>
    <w:rsid w:val="00E50E7F"/>
    <w:rsid w:val="00E516C2"/>
    <w:rsid w:val="00E51D09"/>
    <w:rsid w:val="00E5252C"/>
    <w:rsid w:val="00E52A8F"/>
    <w:rsid w:val="00E57426"/>
    <w:rsid w:val="00E575F0"/>
    <w:rsid w:val="00E57EBF"/>
    <w:rsid w:val="00E611CC"/>
    <w:rsid w:val="00E619A8"/>
    <w:rsid w:val="00E61AA8"/>
    <w:rsid w:val="00E651E8"/>
    <w:rsid w:val="00E65E6C"/>
    <w:rsid w:val="00E65EB5"/>
    <w:rsid w:val="00E65F82"/>
    <w:rsid w:val="00E663D4"/>
    <w:rsid w:val="00E70104"/>
    <w:rsid w:val="00E709F2"/>
    <w:rsid w:val="00E716F1"/>
    <w:rsid w:val="00E72826"/>
    <w:rsid w:val="00E73CB7"/>
    <w:rsid w:val="00E741FB"/>
    <w:rsid w:val="00E75D6D"/>
    <w:rsid w:val="00E7657A"/>
    <w:rsid w:val="00E83BC1"/>
    <w:rsid w:val="00E8481A"/>
    <w:rsid w:val="00E84A6B"/>
    <w:rsid w:val="00E90579"/>
    <w:rsid w:val="00E90D9F"/>
    <w:rsid w:val="00E91A62"/>
    <w:rsid w:val="00E93103"/>
    <w:rsid w:val="00E94826"/>
    <w:rsid w:val="00E96828"/>
    <w:rsid w:val="00E96B5F"/>
    <w:rsid w:val="00EA2118"/>
    <w:rsid w:val="00EA2C78"/>
    <w:rsid w:val="00EA2EED"/>
    <w:rsid w:val="00EA36C5"/>
    <w:rsid w:val="00EA5F21"/>
    <w:rsid w:val="00EB22CF"/>
    <w:rsid w:val="00EB3231"/>
    <w:rsid w:val="00EB3A92"/>
    <w:rsid w:val="00EB7B05"/>
    <w:rsid w:val="00EB7B9C"/>
    <w:rsid w:val="00EC5BC9"/>
    <w:rsid w:val="00EC64F6"/>
    <w:rsid w:val="00EC7E18"/>
    <w:rsid w:val="00EC7ED2"/>
    <w:rsid w:val="00ED0F13"/>
    <w:rsid w:val="00ED19CF"/>
    <w:rsid w:val="00ED38CE"/>
    <w:rsid w:val="00ED4B94"/>
    <w:rsid w:val="00ED535A"/>
    <w:rsid w:val="00ED687A"/>
    <w:rsid w:val="00ED6E71"/>
    <w:rsid w:val="00ED70AE"/>
    <w:rsid w:val="00ED7DB0"/>
    <w:rsid w:val="00EE0597"/>
    <w:rsid w:val="00EE496F"/>
    <w:rsid w:val="00EE6755"/>
    <w:rsid w:val="00EE6A75"/>
    <w:rsid w:val="00EE7DF7"/>
    <w:rsid w:val="00EF065C"/>
    <w:rsid w:val="00EF2AEE"/>
    <w:rsid w:val="00EF2E02"/>
    <w:rsid w:val="00EF324B"/>
    <w:rsid w:val="00EF6B2B"/>
    <w:rsid w:val="00EF6BD0"/>
    <w:rsid w:val="00F00EAF"/>
    <w:rsid w:val="00F01AFD"/>
    <w:rsid w:val="00F025F3"/>
    <w:rsid w:val="00F02620"/>
    <w:rsid w:val="00F03140"/>
    <w:rsid w:val="00F03271"/>
    <w:rsid w:val="00F06D8F"/>
    <w:rsid w:val="00F06E91"/>
    <w:rsid w:val="00F110D7"/>
    <w:rsid w:val="00F11917"/>
    <w:rsid w:val="00F13ACB"/>
    <w:rsid w:val="00F1451E"/>
    <w:rsid w:val="00F1544F"/>
    <w:rsid w:val="00F154FD"/>
    <w:rsid w:val="00F155B6"/>
    <w:rsid w:val="00F171A7"/>
    <w:rsid w:val="00F20A52"/>
    <w:rsid w:val="00F246F6"/>
    <w:rsid w:val="00F250E5"/>
    <w:rsid w:val="00F3118B"/>
    <w:rsid w:val="00F32055"/>
    <w:rsid w:val="00F334B8"/>
    <w:rsid w:val="00F35834"/>
    <w:rsid w:val="00F37BDD"/>
    <w:rsid w:val="00F4201D"/>
    <w:rsid w:val="00F43445"/>
    <w:rsid w:val="00F45E52"/>
    <w:rsid w:val="00F470D0"/>
    <w:rsid w:val="00F47305"/>
    <w:rsid w:val="00F478ED"/>
    <w:rsid w:val="00F47ACF"/>
    <w:rsid w:val="00F517BF"/>
    <w:rsid w:val="00F51955"/>
    <w:rsid w:val="00F5250D"/>
    <w:rsid w:val="00F530EC"/>
    <w:rsid w:val="00F5467D"/>
    <w:rsid w:val="00F54A7A"/>
    <w:rsid w:val="00F550D1"/>
    <w:rsid w:val="00F55374"/>
    <w:rsid w:val="00F55EE8"/>
    <w:rsid w:val="00F56F93"/>
    <w:rsid w:val="00F62E3D"/>
    <w:rsid w:val="00F64BED"/>
    <w:rsid w:val="00F672AD"/>
    <w:rsid w:val="00F73F84"/>
    <w:rsid w:val="00F75926"/>
    <w:rsid w:val="00F801A4"/>
    <w:rsid w:val="00F80753"/>
    <w:rsid w:val="00F81789"/>
    <w:rsid w:val="00F81873"/>
    <w:rsid w:val="00F81A47"/>
    <w:rsid w:val="00F82C09"/>
    <w:rsid w:val="00F82EBA"/>
    <w:rsid w:val="00F83BD0"/>
    <w:rsid w:val="00F85189"/>
    <w:rsid w:val="00F8597A"/>
    <w:rsid w:val="00F86707"/>
    <w:rsid w:val="00F8683F"/>
    <w:rsid w:val="00F86A26"/>
    <w:rsid w:val="00F87CC8"/>
    <w:rsid w:val="00F90C01"/>
    <w:rsid w:val="00F90CAA"/>
    <w:rsid w:val="00F91676"/>
    <w:rsid w:val="00F92C08"/>
    <w:rsid w:val="00F93D38"/>
    <w:rsid w:val="00F957F8"/>
    <w:rsid w:val="00F96728"/>
    <w:rsid w:val="00F968B9"/>
    <w:rsid w:val="00F971CA"/>
    <w:rsid w:val="00FA12C3"/>
    <w:rsid w:val="00FA2F0A"/>
    <w:rsid w:val="00FA38E9"/>
    <w:rsid w:val="00FA55D5"/>
    <w:rsid w:val="00FA5652"/>
    <w:rsid w:val="00FA58CC"/>
    <w:rsid w:val="00FA7CB8"/>
    <w:rsid w:val="00FB0268"/>
    <w:rsid w:val="00FB0ED5"/>
    <w:rsid w:val="00FB15B1"/>
    <w:rsid w:val="00FB1DF1"/>
    <w:rsid w:val="00FB2952"/>
    <w:rsid w:val="00FB3F11"/>
    <w:rsid w:val="00FB4001"/>
    <w:rsid w:val="00FB772D"/>
    <w:rsid w:val="00FC03AA"/>
    <w:rsid w:val="00FC0804"/>
    <w:rsid w:val="00FC1274"/>
    <w:rsid w:val="00FC4452"/>
    <w:rsid w:val="00FC4DF4"/>
    <w:rsid w:val="00FC51D4"/>
    <w:rsid w:val="00FC538D"/>
    <w:rsid w:val="00FC566E"/>
    <w:rsid w:val="00FC5FFE"/>
    <w:rsid w:val="00FC62CC"/>
    <w:rsid w:val="00FC7455"/>
    <w:rsid w:val="00FD070E"/>
    <w:rsid w:val="00FD1368"/>
    <w:rsid w:val="00FD1E3A"/>
    <w:rsid w:val="00FD22E8"/>
    <w:rsid w:val="00FD4C6E"/>
    <w:rsid w:val="00FD5EBF"/>
    <w:rsid w:val="00FD747F"/>
    <w:rsid w:val="00FE12E5"/>
    <w:rsid w:val="00FE15AA"/>
    <w:rsid w:val="00FE1BD8"/>
    <w:rsid w:val="00FE4557"/>
    <w:rsid w:val="00FE502D"/>
    <w:rsid w:val="00FE5FFD"/>
    <w:rsid w:val="00FE7454"/>
    <w:rsid w:val="00FE766F"/>
    <w:rsid w:val="00FF0B36"/>
    <w:rsid w:val="00FF0F95"/>
    <w:rsid w:val="00FF106B"/>
    <w:rsid w:val="00FF30EC"/>
    <w:rsid w:val="00FF3AD7"/>
    <w:rsid w:val="00FF5613"/>
    <w:rsid w:val="00FF6D9B"/>
    <w:rsid w:val="00FF6E17"/>
    <w:rsid w:val="1131601A"/>
    <w:rsid w:val="14E3B345"/>
    <w:rsid w:val="19A075E8"/>
    <w:rsid w:val="29AC2ABD"/>
    <w:rsid w:val="2CB441CC"/>
    <w:rsid w:val="32D83791"/>
    <w:rsid w:val="5EBFEB50"/>
    <w:rsid w:val="604B55D7"/>
    <w:rsid w:val="676D049F"/>
    <w:rsid w:val="6D8C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9429E"/>
  <w15:docId w15:val="{A1E43A78-2E42-4FDE-A0B9-59A6761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70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301D"/>
    <w:pPr>
      <w:keepNext/>
      <w:keepLines/>
      <w:spacing w:before="240" w:after="240"/>
      <w:jc w:val="center"/>
      <w:outlineLvl w:val="0"/>
    </w:pPr>
    <w:rPr>
      <w:rFonts w:ascii="Times New Roman Bold" w:hAnsi="Times New Roman Bold"/>
      <w:b/>
      <w:sz w:val="32"/>
      <w:szCs w:val="20"/>
    </w:rPr>
  </w:style>
  <w:style w:type="paragraph" w:styleId="Heading3">
    <w:name w:val="heading 3"/>
    <w:basedOn w:val="Normal"/>
    <w:next w:val="Normal"/>
    <w:link w:val="Heading3Char"/>
    <w:uiPriority w:val="9"/>
    <w:semiHidden/>
    <w:unhideWhenUsed/>
    <w:qFormat/>
    <w:rsid w:val="00FF106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DF7"/>
    <w:pPr>
      <w:tabs>
        <w:tab w:val="center" w:pos="4513"/>
        <w:tab w:val="right" w:pos="9026"/>
      </w:tabs>
    </w:pPr>
  </w:style>
  <w:style w:type="character" w:customStyle="1" w:styleId="HeaderChar">
    <w:name w:val="Header Char"/>
    <w:basedOn w:val="DefaultParagraphFont"/>
    <w:link w:val="Header"/>
    <w:uiPriority w:val="99"/>
    <w:rsid w:val="00293DF7"/>
  </w:style>
  <w:style w:type="paragraph" w:styleId="Footer">
    <w:name w:val="footer"/>
    <w:basedOn w:val="Normal"/>
    <w:link w:val="FooterChar"/>
    <w:uiPriority w:val="99"/>
    <w:unhideWhenUsed/>
    <w:rsid w:val="00293DF7"/>
    <w:pPr>
      <w:tabs>
        <w:tab w:val="center" w:pos="4513"/>
        <w:tab w:val="right" w:pos="9026"/>
      </w:tabs>
    </w:pPr>
  </w:style>
  <w:style w:type="character" w:customStyle="1" w:styleId="FooterChar">
    <w:name w:val="Footer Char"/>
    <w:basedOn w:val="DefaultParagraphFont"/>
    <w:link w:val="Footer"/>
    <w:uiPriority w:val="99"/>
    <w:rsid w:val="00293DF7"/>
  </w:style>
  <w:style w:type="character" w:customStyle="1" w:styleId="Heading1Char">
    <w:name w:val="Heading 1 Char"/>
    <w:basedOn w:val="DefaultParagraphFont"/>
    <w:link w:val="Heading1"/>
    <w:rsid w:val="001C301D"/>
    <w:rPr>
      <w:rFonts w:ascii="Times New Roman Bold" w:eastAsia="Times New Roman" w:hAnsi="Times New Roman Bold" w:cs="Times New Roman"/>
      <w:b/>
      <w:sz w:val="32"/>
      <w:szCs w:val="20"/>
      <w:lang w:val="en-US"/>
    </w:rPr>
  </w:style>
  <w:style w:type="character" w:customStyle="1" w:styleId="fontstyle01">
    <w:name w:val="fontstyle01"/>
    <w:basedOn w:val="DefaultParagraphFont"/>
    <w:rsid w:val="005201CA"/>
    <w:rPr>
      <w:rFonts w:ascii="Trebuchet MS" w:hAnsi="Trebuchet MS" w:hint="default"/>
      <w:b w:val="0"/>
      <w:bCs w:val="0"/>
      <w:i/>
      <w:iCs/>
      <w:color w:val="000000"/>
      <w:sz w:val="24"/>
      <w:szCs w:val="24"/>
    </w:rPr>
  </w:style>
  <w:style w:type="paragraph" w:styleId="ListParagraph">
    <w:name w:val="List Paragraph"/>
    <w:aliases w:val="Normal bullet 2,List_Paragraph,Multilevel para_II,List Paragraph 1,References,Numbered List Paragraph,Numbered Paragraph,Main numbered paragraph,Colorful List - Accent 11,Bullets,123 List Paragraph,List Paragraph nowy,Liste 1,Bullet paras"/>
    <w:basedOn w:val="Normal"/>
    <w:link w:val="ListParagraphChar"/>
    <w:uiPriority w:val="34"/>
    <w:qFormat/>
    <w:rsid w:val="0096643B"/>
    <w:pPr>
      <w:ind w:left="720"/>
      <w:contextualSpacing/>
    </w:pPr>
  </w:style>
  <w:style w:type="character" w:customStyle="1" w:styleId="fontstyle21">
    <w:name w:val="fontstyle21"/>
    <w:basedOn w:val="DefaultParagraphFont"/>
    <w:rsid w:val="00816F2F"/>
    <w:rPr>
      <w:rFonts w:ascii="Trebuchet MS" w:hAnsi="Trebuchet MS" w:hint="default"/>
      <w:b w:val="0"/>
      <w:bCs w:val="0"/>
      <w:i/>
      <w:iCs/>
      <w:color w:val="000000"/>
      <w:sz w:val="24"/>
      <w:szCs w:val="24"/>
    </w:rPr>
  </w:style>
  <w:style w:type="character" w:customStyle="1" w:styleId="fontstyle31">
    <w:name w:val="fontstyle31"/>
    <w:basedOn w:val="DefaultParagraphFont"/>
    <w:rsid w:val="00AB160D"/>
    <w:rPr>
      <w:rFonts w:ascii="Trebuchet MS" w:hAnsi="Trebuchet MS" w:hint="default"/>
      <w:b w:val="0"/>
      <w:bCs w:val="0"/>
      <w:i/>
      <w:iCs/>
      <w:color w:val="000000"/>
      <w:sz w:val="24"/>
      <w:szCs w:val="24"/>
    </w:rPr>
  </w:style>
  <w:style w:type="paragraph" w:styleId="BalloonText">
    <w:name w:val="Balloon Text"/>
    <w:basedOn w:val="Normal"/>
    <w:link w:val="BalloonTextChar"/>
    <w:uiPriority w:val="99"/>
    <w:semiHidden/>
    <w:unhideWhenUsed/>
    <w:rsid w:val="00970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DE2"/>
    <w:rPr>
      <w:rFonts w:ascii="Segoe UI" w:eastAsia="Times New Roman" w:hAnsi="Segoe UI" w:cs="Segoe UI"/>
      <w:sz w:val="18"/>
      <w:szCs w:val="18"/>
      <w:lang w:val="en-US"/>
    </w:rPr>
  </w:style>
  <w:style w:type="paragraph" w:styleId="FootnoteText">
    <w:name w:val="footnote text"/>
    <w:aliases w:val="single space,footnote text,Fußnote,Footnote,WB-Fußnotentext,WB-Fußnotentext Char Char,Fußnotentext Char Char Char,Fußnotentext Char Char,footnote text Char Char Char Char Char,footnote text Char Char,footnote text Char Char Char,ft Char Ch"/>
    <w:basedOn w:val="Normal"/>
    <w:link w:val="FootnoteTextChar"/>
    <w:uiPriority w:val="99"/>
    <w:unhideWhenUsed/>
    <w:qFormat/>
    <w:rsid w:val="008D0086"/>
    <w:rPr>
      <w:sz w:val="20"/>
      <w:szCs w:val="20"/>
    </w:rPr>
  </w:style>
  <w:style w:type="character" w:customStyle="1" w:styleId="FootnoteTextChar">
    <w:name w:val="Footnote Text Char"/>
    <w:aliases w:val="single space Char,footnote text Char,Fußnote Char,Footnote Char,WB-Fußnotentext Char,WB-Fußnotentext Char Char Char,Fußnotentext Char Char Char Char,Fußnotentext Char Char Char1,footnote text Char Char Char Char Char Char"/>
    <w:basedOn w:val="DefaultParagraphFont"/>
    <w:link w:val="FootnoteText"/>
    <w:uiPriority w:val="99"/>
    <w:qFormat/>
    <w:rsid w:val="008D0086"/>
    <w:rPr>
      <w:rFonts w:ascii="Times New Roman" w:eastAsia="Times New Roman" w:hAnsi="Times New Roman" w:cs="Times New Roman"/>
      <w:sz w:val="20"/>
      <w:szCs w:val="20"/>
      <w:lang w:val="en-US"/>
    </w:rPr>
  </w:style>
  <w:style w:type="character" w:styleId="FootnoteReference">
    <w:name w:val="footnote reference"/>
    <w:aliases w:val="Footnote Reference Number,16 Point,Superscript 6 Point,4_G,BVI fnr,EN Footnote Reference,Exposant 3 Point,Footnote Ref1,Footnote Refernece,Footnote reference number,Footnote symbol,RSC_WP (footnote reference),Ref,SUPERS,Times 10 Point"/>
    <w:basedOn w:val="DefaultParagraphFont"/>
    <w:link w:val="CarattereCarattereCharCharCharCharCharCharZchn"/>
    <w:uiPriority w:val="99"/>
    <w:unhideWhenUsed/>
    <w:qFormat/>
    <w:rsid w:val="005E38B1"/>
    <w:rPr>
      <w:rFonts w:ascii="Trebuchet MS" w:hAnsi="Trebuchet MS"/>
      <w:sz w:val="18"/>
      <w:vertAlign w:val="superscript"/>
    </w:rPr>
  </w:style>
  <w:style w:type="character" w:styleId="Hyperlink">
    <w:name w:val="Hyperlink"/>
    <w:basedOn w:val="DefaultParagraphFont"/>
    <w:uiPriority w:val="99"/>
    <w:unhideWhenUsed/>
    <w:rsid w:val="008D0086"/>
    <w:rPr>
      <w:color w:val="0563C1"/>
      <w:u w:val="single"/>
    </w:rPr>
  </w:style>
  <w:style w:type="character" w:customStyle="1" w:styleId="notranslate">
    <w:name w:val="notranslate"/>
    <w:basedOn w:val="DefaultParagraphFont"/>
    <w:rsid w:val="00B434AD"/>
  </w:style>
  <w:style w:type="paragraph" w:styleId="BodyText">
    <w:name w:val="Body Text"/>
    <w:aliases w:val="Body Text Char Char,Body Text Char1 Char Char,Body Text Char Char Char Char,TabelTekst Char Char Char Char,text Char Char Char Char,Body Text2 Char Char Char Char,Body Text Char2 Char Char,TabelTekst Char Char,text Char Char"/>
    <w:basedOn w:val="Normal"/>
    <w:link w:val="BodyTextChar"/>
    <w:rsid w:val="00621C32"/>
    <w:pPr>
      <w:suppressAutoHyphens/>
      <w:spacing w:after="120"/>
      <w:jc w:val="both"/>
    </w:pPr>
    <w:rPr>
      <w:szCs w:val="20"/>
    </w:rPr>
  </w:style>
  <w:style w:type="character" w:customStyle="1" w:styleId="BodyTextChar">
    <w:name w:val="Body Text Char"/>
    <w:aliases w:val="Body Text Char Char Char,Body Text Char1 Char Char Char,Body Text Char Char Char Char Char,TabelTekst Char Char Char Char Char,text Char Char Char Char Char,Body Text2 Char Char Char Char Char,Body Text Char2 Char Char Char"/>
    <w:basedOn w:val="DefaultParagraphFont"/>
    <w:link w:val="BodyText"/>
    <w:rsid w:val="00621C32"/>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uiPriority w:val="9"/>
    <w:semiHidden/>
    <w:rsid w:val="00FF106B"/>
    <w:rPr>
      <w:rFonts w:asciiTheme="majorHAnsi" w:eastAsiaTheme="majorEastAsia" w:hAnsiTheme="majorHAnsi" w:cstheme="majorBidi"/>
      <w:color w:val="1F4D78" w:themeColor="accent1" w:themeShade="7F"/>
      <w:sz w:val="24"/>
      <w:szCs w:val="24"/>
      <w:lang w:val="en-US"/>
    </w:rPr>
  </w:style>
  <w:style w:type="paragraph" w:styleId="List">
    <w:name w:val="List"/>
    <w:basedOn w:val="Normal"/>
    <w:rsid w:val="00685089"/>
    <w:pPr>
      <w:ind w:left="283" w:hanging="283"/>
    </w:pPr>
  </w:style>
  <w:style w:type="paragraph" w:customStyle="1" w:styleId="BankNormal">
    <w:name w:val="BankNormal"/>
    <w:basedOn w:val="Normal"/>
    <w:rsid w:val="00E8481A"/>
    <w:pPr>
      <w:spacing w:after="240"/>
    </w:pPr>
    <w:rPr>
      <w:szCs w:val="20"/>
    </w:rPr>
  </w:style>
  <w:style w:type="table" w:styleId="TableGrid">
    <w:name w:val="Table Grid"/>
    <w:basedOn w:val="TableNormal"/>
    <w:uiPriority w:val="39"/>
    <w:rsid w:val="00E8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8D73D3"/>
    <w:rPr>
      <w:color w:val="2B579A"/>
      <w:shd w:val="clear" w:color="auto" w:fill="E6E6E6"/>
    </w:rPr>
  </w:style>
  <w:style w:type="character" w:customStyle="1" w:styleId="ListParagraphChar">
    <w:name w:val="List Paragraph Char"/>
    <w:aliases w:val="Normal bullet 2 Char,List_Paragraph Char,Multilevel para_II Char,List Paragraph 1 Char,References Char,Numbered List Paragraph Char,Numbered Paragraph Char,Main numbered paragraph Char,Colorful List - Accent 11 Char,Bullets Char"/>
    <w:basedOn w:val="DefaultParagraphFont"/>
    <w:link w:val="ListParagraph"/>
    <w:uiPriority w:val="34"/>
    <w:qFormat/>
    <w:locked/>
    <w:rsid w:val="0028292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447A6E"/>
    <w:pPr>
      <w:spacing w:after="120" w:line="480" w:lineRule="auto"/>
    </w:pPr>
  </w:style>
  <w:style w:type="character" w:customStyle="1" w:styleId="BodyText2Char">
    <w:name w:val="Body Text 2 Char"/>
    <w:basedOn w:val="DefaultParagraphFont"/>
    <w:link w:val="BodyText2"/>
    <w:uiPriority w:val="99"/>
    <w:rsid w:val="00447A6E"/>
    <w:rPr>
      <w:rFonts w:ascii="Times New Roman" w:eastAsia="Times New Roman" w:hAnsi="Times New Roman" w:cs="Times New Roman"/>
      <w:sz w:val="24"/>
      <w:szCs w:val="24"/>
      <w:lang w:val="en-US"/>
    </w:rPr>
  </w:style>
  <w:style w:type="paragraph" w:customStyle="1" w:styleId="AnnexHeading1">
    <w:name w:val="Annex Heading 1"/>
    <w:basedOn w:val="Normal"/>
    <w:rsid w:val="00043915"/>
    <w:pPr>
      <w:jc w:val="center"/>
      <w:outlineLvl w:val="0"/>
    </w:pPr>
    <w:rPr>
      <w:b/>
      <w:sz w:val="22"/>
      <w:szCs w:val="22"/>
    </w:rPr>
  </w:style>
  <w:style w:type="character" w:styleId="CommentReference">
    <w:name w:val="annotation reference"/>
    <w:basedOn w:val="DefaultParagraphFont"/>
    <w:uiPriority w:val="99"/>
    <w:unhideWhenUsed/>
    <w:rsid w:val="008C7E6D"/>
    <w:rPr>
      <w:sz w:val="16"/>
      <w:szCs w:val="16"/>
    </w:rPr>
  </w:style>
  <w:style w:type="paragraph" w:styleId="CommentText">
    <w:name w:val="annotation text"/>
    <w:aliases w:val="Char1"/>
    <w:basedOn w:val="Normal"/>
    <w:link w:val="CommentTextChar"/>
    <w:uiPriority w:val="99"/>
    <w:unhideWhenUsed/>
    <w:rsid w:val="008C7E6D"/>
    <w:rPr>
      <w:sz w:val="20"/>
      <w:szCs w:val="20"/>
    </w:rPr>
  </w:style>
  <w:style w:type="character" w:customStyle="1" w:styleId="CommentTextChar">
    <w:name w:val="Comment Text Char"/>
    <w:aliases w:val="Char1 Char"/>
    <w:basedOn w:val="DefaultParagraphFont"/>
    <w:link w:val="CommentText"/>
    <w:uiPriority w:val="99"/>
    <w:rsid w:val="008C7E6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7E6D"/>
    <w:rPr>
      <w:b/>
      <w:bCs/>
    </w:rPr>
  </w:style>
  <w:style w:type="character" w:customStyle="1" w:styleId="CommentSubjectChar">
    <w:name w:val="Comment Subject Char"/>
    <w:basedOn w:val="CommentTextChar"/>
    <w:link w:val="CommentSubject"/>
    <w:uiPriority w:val="99"/>
    <w:semiHidden/>
    <w:rsid w:val="008C7E6D"/>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3952A5"/>
    <w:rPr>
      <w:color w:val="954F72" w:themeColor="followedHyperlink"/>
      <w:u w:val="single"/>
    </w:rPr>
  </w:style>
  <w:style w:type="paragraph" w:styleId="Revision">
    <w:name w:val="Revision"/>
    <w:hidden/>
    <w:uiPriority w:val="99"/>
    <w:semiHidden/>
    <w:rsid w:val="00B97522"/>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BC5FF9"/>
    <w:pPr>
      <w:autoSpaceDE w:val="0"/>
      <w:autoSpaceDN w:val="0"/>
      <w:adjustRightInd w:val="0"/>
      <w:spacing w:after="0" w:line="240" w:lineRule="auto"/>
    </w:pPr>
    <w:rPr>
      <w:rFonts w:ascii="Trebuchet MS" w:hAnsi="Trebuchet MS" w:cs="Trebuchet MS"/>
      <w:color w:val="000000"/>
      <w:sz w:val="24"/>
      <w:szCs w:val="24"/>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CC0ABB"/>
    <w:pPr>
      <w:spacing w:after="160" w:line="240" w:lineRule="exact"/>
    </w:pPr>
    <w:rPr>
      <w:rFonts w:ascii="Trebuchet MS" w:eastAsiaTheme="minorHAnsi" w:hAnsi="Trebuchet MS" w:cstheme="minorBidi"/>
      <w:sz w:val="18"/>
      <w:szCs w:val="22"/>
      <w:vertAlign w:val="superscript"/>
      <w:lang w:val="en-GB"/>
    </w:rPr>
  </w:style>
  <w:style w:type="paragraph" w:styleId="NormalWeb">
    <w:name w:val="Normal (Web)"/>
    <w:basedOn w:val="Normal"/>
    <w:uiPriority w:val="99"/>
    <w:unhideWhenUsed/>
    <w:rsid w:val="00A77F77"/>
    <w:pPr>
      <w:spacing w:before="100" w:beforeAutospacing="1" w:after="100" w:afterAutospacing="1"/>
    </w:pPr>
    <w:rPr>
      <w:lang w:val="en-GB" w:eastAsia="en-GB"/>
    </w:rPr>
  </w:style>
  <w:style w:type="character" w:styleId="Strong">
    <w:name w:val="Strong"/>
    <w:basedOn w:val="DefaultParagraphFont"/>
    <w:uiPriority w:val="22"/>
    <w:qFormat/>
    <w:rsid w:val="00E50E7F"/>
    <w:rPr>
      <w:b/>
      <w:bCs/>
    </w:rPr>
  </w:style>
  <w:style w:type="paragraph" w:styleId="HTMLPreformatted">
    <w:name w:val="HTML Preformatted"/>
    <w:basedOn w:val="Normal"/>
    <w:link w:val="HTMLPreformattedChar"/>
    <w:uiPriority w:val="99"/>
    <w:semiHidden/>
    <w:unhideWhenUsed/>
    <w:rsid w:val="0076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63802"/>
    <w:rPr>
      <w:rFonts w:ascii="Courier New" w:eastAsia="Times New Roman" w:hAnsi="Courier New" w:cs="Courier New"/>
      <w:sz w:val="20"/>
      <w:szCs w:val="20"/>
      <w:lang w:eastAsia="en-GB"/>
    </w:rPr>
  </w:style>
  <w:style w:type="character" w:customStyle="1" w:styleId="y2iqfc">
    <w:name w:val="y2iqfc"/>
    <w:basedOn w:val="DefaultParagraphFont"/>
    <w:rsid w:val="0076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182">
      <w:bodyDiv w:val="1"/>
      <w:marLeft w:val="0"/>
      <w:marRight w:val="0"/>
      <w:marTop w:val="0"/>
      <w:marBottom w:val="0"/>
      <w:divBdr>
        <w:top w:val="none" w:sz="0" w:space="0" w:color="auto"/>
        <w:left w:val="none" w:sz="0" w:space="0" w:color="auto"/>
        <w:bottom w:val="none" w:sz="0" w:space="0" w:color="auto"/>
        <w:right w:val="none" w:sz="0" w:space="0" w:color="auto"/>
      </w:divBdr>
    </w:div>
    <w:div w:id="205068423">
      <w:bodyDiv w:val="1"/>
      <w:marLeft w:val="0"/>
      <w:marRight w:val="0"/>
      <w:marTop w:val="0"/>
      <w:marBottom w:val="0"/>
      <w:divBdr>
        <w:top w:val="none" w:sz="0" w:space="0" w:color="auto"/>
        <w:left w:val="none" w:sz="0" w:space="0" w:color="auto"/>
        <w:bottom w:val="none" w:sz="0" w:space="0" w:color="auto"/>
        <w:right w:val="none" w:sz="0" w:space="0" w:color="auto"/>
      </w:divBdr>
    </w:div>
    <w:div w:id="1076367793">
      <w:bodyDiv w:val="1"/>
      <w:marLeft w:val="0"/>
      <w:marRight w:val="0"/>
      <w:marTop w:val="0"/>
      <w:marBottom w:val="0"/>
      <w:divBdr>
        <w:top w:val="none" w:sz="0" w:space="0" w:color="auto"/>
        <w:left w:val="none" w:sz="0" w:space="0" w:color="auto"/>
        <w:bottom w:val="none" w:sz="0" w:space="0" w:color="auto"/>
        <w:right w:val="none" w:sz="0" w:space="0" w:color="auto"/>
      </w:divBdr>
    </w:div>
    <w:div w:id="1206679845">
      <w:bodyDiv w:val="1"/>
      <w:marLeft w:val="0"/>
      <w:marRight w:val="0"/>
      <w:marTop w:val="0"/>
      <w:marBottom w:val="0"/>
      <w:divBdr>
        <w:top w:val="none" w:sz="0" w:space="0" w:color="auto"/>
        <w:left w:val="none" w:sz="0" w:space="0" w:color="auto"/>
        <w:bottom w:val="none" w:sz="0" w:space="0" w:color="auto"/>
        <w:right w:val="none" w:sz="0" w:space="0" w:color="auto"/>
      </w:divBdr>
    </w:div>
    <w:div w:id="1211958970">
      <w:bodyDiv w:val="1"/>
      <w:marLeft w:val="0"/>
      <w:marRight w:val="0"/>
      <w:marTop w:val="0"/>
      <w:marBottom w:val="0"/>
      <w:divBdr>
        <w:top w:val="none" w:sz="0" w:space="0" w:color="auto"/>
        <w:left w:val="none" w:sz="0" w:space="0" w:color="auto"/>
        <w:bottom w:val="none" w:sz="0" w:space="0" w:color="auto"/>
        <w:right w:val="none" w:sz="0" w:space="0" w:color="auto"/>
      </w:divBdr>
    </w:div>
    <w:div w:id="1606428086">
      <w:bodyDiv w:val="1"/>
      <w:marLeft w:val="0"/>
      <w:marRight w:val="0"/>
      <w:marTop w:val="0"/>
      <w:marBottom w:val="0"/>
      <w:divBdr>
        <w:top w:val="none" w:sz="0" w:space="0" w:color="auto"/>
        <w:left w:val="none" w:sz="0" w:space="0" w:color="auto"/>
        <w:bottom w:val="none" w:sz="0" w:space="0" w:color="auto"/>
        <w:right w:val="none" w:sz="0" w:space="0" w:color="auto"/>
      </w:divBdr>
      <w:divsChild>
        <w:div w:id="373232547">
          <w:marLeft w:val="0"/>
          <w:marRight w:val="0"/>
          <w:marTop w:val="0"/>
          <w:marBottom w:val="0"/>
          <w:divBdr>
            <w:top w:val="none" w:sz="0" w:space="0" w:color="auto"/>
            <w:left w:val="none" w:sz="0" w:space="0" w:color="auto"/>
            <w:bottom w:val="none" w:sz="0" w:space="0" w:color="auto"/>
            <w:right w:val="none" w:sz="0" w:space="0" w:color="auto"/>
          </w:divBdr>
        </w:div>
        <w:div w:id="1869677023">
          <w:marLeft w:val="0"/>
          <w:marRight w:val="0"/>
          <w:marTop w:val="0"/>
          <w:marBottom w:val="0"/>
          <w:divBdr>
            <w:top w:val="none" w:sz="0" w:space="0" w:color="auto"/>
            <w:left w:val="none" w:sz="0" w:space="0" w:color="auto"/>
            <w:bottom w:val="none" w:sz="0" w:space="0" w:color="auto"/>
            <w:right w:val="none" w:sz="0" w:space="0" w:color="auto"/>
          </w:divBdr>
        </w:div>
      </w:divsChild>
    </w:div>
    <w:div w:id="1838809295">
      <w:bodyDiv w:val="1"/>
      <w:marLeft w:val="0"/>
      <w:marRight w:val="0"/>
      <w:marTop w:val="0"/>
      <w:marBottom w:val="0"/>
      <w:divBdr>
        <w:top w:val="none" w:sz="0" w:space="0" w:color="auto"/>
        <w:left w:val="none" w:sz="0" w:space="0" w:color="auto"/>
        <w:bottom w:val="none" w:sz="0" w:space="0" w:color="auto"/>
        <w:right w:val="none" w:sz="0" w:space="0" w:color="auto"/>
      </w:divBdr>
    </w:div>
    <w:div w:id="1852989386">
      <w:bodyDiv w:val="1"/>
      <w:marLeft w:val="0"/>
      <w:marRight w:val="0"/>
      <w:marTop w:val="0"/>
      <w:marBottom w:val="0"/>
      <w:divBdr>
        <w:top w:val="none" w:sz="0" w:space="0" w:color="auto"/>
        <w:left w:val="none" w:sz="0" w:space="0" w:color="auto"/>
        <w:bottom w:val="none" w:sz="0" w:space="0" w:color="auto"/>
        <w:right w:val="none" w:sz="0" w:space="0" w:color="auto"/>
      </w:divBdr>
    </w:div>
    <w:div w:id="1872330268">
      <w:bodyDiv w:val="1"/>
      <w:marLeft w:val="0"/>
      <w:marRight w:val="0"/>
      <w:marTop w:val="0"/>
      <w:marBottom w:val="0"/>
      <w:divBdr>
        <w:top w:val="none" w:sz="0" w:space="0" w:color="auto"/>
        <w:left w:val="none" w:sz="0" w:space="0" w:color="auto"/>
        <w:bottom w:val="none" w:sz="0" w:space="0" w:color="auto"/>
        <w:right w:val="none" w:sz="0" w:space="0" w:color="auto"/>
      </w:divBdr>
    </w:div>
    <w:div w:id="20900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Jude%C8%9Bul_Br%C4%83ila" TargetMode="External"/><Relationship Id="rId18" Type="http://schemas.openxmlformats.org/officeDocument/2006/relationships/hyperlink" Target="https://ro.wikipedia.org/wiki/Jude%C8%9Bul_Vrancea" TargetMode="External"/><Relationship Id="rId26" Type="http://schemas.openxmlformats.org/officeDocument/2006/relationships/hyperlink" Target="https://ro.wikipedia.org/wiki/Jude%C8%9Bul_Satu_Mare" TargetMode="External"/><Relationship Id="rId21" Type="http://schemas.openxmlformats.org/officeDocument/2006/relationships/hyperlink" Target="https://ro.wikipedia.org/wiki/Jude%C8%9Bul_Hunedoar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o.wikipedia.org/wiki/Jude%C8%9Bul_Vaslui" TargetMode="External"/><Relationship Id="rId17" Type="http://schemas.openxmlformats.org/officeDocument/2006/relationships/hyperlink" Target="https://ro.wikipedia.org/wiki/Jude%C8%9Bul_Tulcea" TargetMode="External"/><Relationship Id="rId25" Type="http://schemas.openxmlformats.org/officeDocument/2006/relationships/hyperlink" Target="https://ro.wikipedia.org/wiki/Jude%C8%9Bul_Clu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o.wikipedia.org/wiki/Jude%C8%9Bul_Gala%C8%9Bi" TargetMode="External"/><Relationship Id="rId20" Type="http://schemas.openxmlformats.org/officeDocument/2006/relationships/hyperlink" Target="https://ro.wikipedia.org/wiki/Jude%C8%9Bul_Arad" TargetMode="External"/><Relationship Id="rId29" Type="http://schemas.openxmlformats.org/officeDocument/2006/relationships/hyperlink" Target="https://ro.wikipedia.org/wiki/Jude%C8%9Bul_Bra%C8%99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Jude%C8%9Bul_Suceava" TargetMode="External"/><Relationship Id="rId24" Type="http://schemas.openxmlformats.org/officeDocument/2006/relationships/hyperlink" Target="https://ro.wikipedia.org/wiki/Jude%C8%9Bul_Bistri%C8%9Ba-N%C4%83s%C4%83ud" TargetMode="External"/><Relationship Id="rId32" Type="http://schemas.openxmlformats.org/officeDocument/2006/relationships/hyperlink" Target="https://ro.wikipedia.org/wiki/Jude%C8%9Bul_Sibi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wikipedia.org/wiki/Jude%C8%9Bul_Constan%C8%9Ba" TargetMode="External"/><Relationship Id="rId23" Type="http://schemas.openxmlformats.org/officeDocument/2006/relationships/hyperlink" Target="https://ro.wikipedia.org/wiki/Jude%C8%9Bul_Bihor" TargetMode="External"/><Relationship Id="rId28" Type="http://schemas.openxmlformats.org/officeDocument/2006/relationships/hyperlink" Target="https://ro.wikipedia.org/wiki/Jude%C8%9Bul_Alba" TargetMode="External"/><Relationship Id="rId36" Type="http://schemas.openxmlformats.org/officeDocument/2006/relationships/fontTable" Target="fontTable.xml"/><Relationship Id="rId10" Type="http://schemas.openxmlformats.org/officeDocument/2006/relationships/hyperlink" Target="https://ro.wikipedia.org/wiki/Jude%C8%9Bul_Ia%C8%99i" TargetMode="External"/><Relationship Id="rId19" Type="http://schemas.openxmlformats.org/officeDocument/2006/relationships/hyperlink" Target="https://ro.wikipedia.org/wiki/Jude%C8%9Bul_V%C3%A2lcea" TargetMode="External"/><Relationship Id="rId31" Type="http://schemas.openxmlformats.org/officeDocument/2006/relationships/hyperlink" Target="https://ro.wikipedia.org/wiki/Jude%C8%9Bul_Harghita" TargetMode="External"/><Relationship Id="rId4" Type="http://schemas.openxmlformats.org/officeDocument/2006/relationships/settings" Target="settings.xml"/><Relationship Id="rId9" Type="http://schemas.openxmlformats.org/officeDocument/2006/relationships/hyperlink" Target="https://ro.wikipedia.org/wiki/Jude%C8%9Bul_Boto%C8%99ani" TargetMode="External"/><Relationship Id="rId14" Type="http://schemas.openxmlformats.org/officeDocument/2006/relationships/hyperlink" Target="https://ro.wikipedia.org/wiki/Jude%C8%9Bul_Buz%C4%83u" TargetMode="External"/><Relationship Id="rId22" Type="http://schemas.openxmlformats.org/officeDocument/2006/relationships/hyperlink" Target="https://ro.wikipedia.org/wiki/Jude%C8%9Bul_Timi%C8%99" TargetMode="External"/><Relationship Id="rId27" Type="http://schemas.openxmlformats.org/officeDocument/2006/relationships/hyperlink" Target="https://ro.wikipedia.org/wiki/Jude%C8%9Bul_S%C4%83laj" TargetMode="External"/><Relationship Id="rId30" Type="http://schemas.openxmlformats.org/officeDocument/2006/relationships/hyperlink" Target="https://ro.wikipedia.org/wiki/Jude%C8%9Bul_Covasna" TargetMode="External"/><Relationship Id="rId35" Type="http://schemas.openxmlformats.org/officeDocument/2006/relationships/header" Target="header2.xml"/><Relationship Id="rId8" Type="http://schemas.openxmlformats.org/officeDocument/2006/relationships/hyperlink" Target="https://ro.wikipedia.org/wiki/Jude%C8%9Bul_Bac%C4%83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BDA09-5A80-4CDF-9CC6-74E3601E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7124</Words>
  <Characters>40613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(Highclere)</dc:creator>
  <cp:lastModifiedBy>Lavinia Todorova</cp:lastModifiedBy>
  <cp:revision>4</cp:revision>
  <cp:lastPrinted>2024-04-01T08:41:00Z</cp:lastPrinted>
  <dcterms:created xsi:type="dcterms:W3CDTF">2024-05-15T12:00:00Z</dcterms:created>
  <dcterms:modified xsi:type="dcterms:W3CDTF">2024-05-30T07:06:00Z</dcterms:modified>
</cp:coreProperties>
</file>