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C7C8" w14:textId="0AB61CCD" w:rsidR="0015655B" w:rsidRPr="004C3D8B" w:rsidRDefault="0015655B" w:rsidP="00653909">
      <w:pPr>
        <w:tabs>
          <w:tab w:val="left" w:pos="1350"/>
          <w:tab w:val="left" w:pos="1440"/>
        </w:tabs>
        <w:spacing w:before="0" w:after="0" w:line="360" w:lineRule="auto"/>
        <w:ind w:firstLine="90"/>
        <w:rPr>
          <w:rFonts w:eastAsia="Times New Roman" w:cs="Times New Roman"/>
          <w:color w:val="auto"/>
          <w:sz w:val="24"/>
          <w:szCs w:val="24"/>
          <w:lang w:eastAsia="ro-RO"/>
        </w:rPr>
      </w:pPr>
      <w:r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DIRECȚIA </w:t>
      </w:r>
      <w:r w:rsidR="000477D3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GENERALĂ </w:t>
      </w:r>
      <w:r w:rsidRPr="004C3D8B">
        <w:rPr>
          <w:rFonts w:eastAsia="Times New Roman" w:cs="Times New Roman"/>
          <w:color w:val="auto"/>
          <w:sz w:val="24"/>
          <w:szCs w:val="24"/>
          <w:lang w:eastAsia="ro-RO"/>
        </w:rPr>
        <w:t>BIODIVERSITATE</w:t>
      </w:r>
    </w:p>
    <w:p w14:paraId="6A0A9174" w14:textId="77777777" w:rsidR="00E84FA7" w:rsidRPr="004C3D8B" w:rsidRDefault="00E84FA7" w:rsidP="00653909">
      <w:pPr>
        <w:tabs>
          <w:tab w:val="left" w:pos="1350"/>
          <w:tab w:val="left" w:pos="1440"/>
        </w:tabs>
        <w:spacing w:before="0" w:after="0" w:line="360" w:lineRule="auto"/>
        <w:ind w:firstLine="90"/>
        <w:rPr>
          <w:rFonts w:eastAsia="Times New Roman" w:cs="Times New Roman"/>
          <w:color w:val="auto"/>
          <w:sz w:val="24"/>
          <w:szCs w:val="24"/>
          <w:lang w:eastAsia="ro-RO"/>
        </w:rPr>
      </w:pPr>
    </w:p>
    <w:p w14:paraId="1A690397" w14:textId="5F456296" w:rsidR="00237A59" w:rsidRPr="004C3D8B" w:rsidRDefault="00237A59" w:rsidP="00653909">
      <w:pPr>
        <w:tabs>
          <w:tab w:val="left" w:pos="1350"/>
          <w:tab w:val="left" w:pos="1440"/>
        </w:tabs>
        <w:spacing w:before="0" w:after="0" w:line="360" w:lineRule="auto"/>
        <w:ind w:firstLine="90"/>
        <w:rPr>
          <w:rFonts w:eastAsia="Times New Roman" w:cs="Times New Roman"/>
          <w:color w:val="auto"/>
          <w:sz w:val="24"/>
          <w:szCs w:val="24"/>
          <w:lang w:eastAsia="ro-RO"/>
        </w:rPr>
      </w:pPr>
      <w:r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Nr. </w:t>
      </w:r>
      <w:r w:rsidR="00C24D2E" w:rsidRPr="004C3D8B">
        <w:rPr>
          <w:rFonts w:eastAsia="Times New Roman" w:cs="Times New Roman"/>
          <w:color w:val="auto"/>
          <w:sz w:val="24"/>
          <w:szCs w:val="24"/>
          <w:lang w:eastAsia="ro-RO"/>
        </w:rPr>
        <w:t>DGB</w:t>
      </w:r>
      <w:r w:rsidR="00A97B83" w:rsidRPr="004C3D8B">
        <w:rPr>
          <w:rFonts w:eastAsia="Times New Roman" w:cs="Times New Roman"/>
          <w:color w:val="auto"/>
          <w:sz w:val="24"/>
          <w:szCs w:val="24"/>
          <w:lang w:eastAsia="ro-RO"/>
        </w:rPr>
        <w:t>/</w:t>
      </w:r>
    </w:p>
    <w:p w14:paraId="5AF32ADA" w14:textId="6E089C61" w:rsidR="00263F66" w:rsidRPr="004C3D8B" w:rsidRDefault="00263F66" w:rsidP="00653909">
      <w:pPr>
        <w:spacing w:before="0" w:after="0" w:line="240" w:lineRule="auto"/>
        <w:jc w:val="right"/>
        <w:rPr>
          <w:rFonts w:cs="Times New Roman"/>
          <w:b/>
          <w:bCs/>
          <w:color w:val="auto"/>
          <w:sz w:val="24"/>
          <w:szCs w:val="24"/>
          <w:lang w:val="en-GB"/>
        </w:rPr>
      </w:pPr>
      <w:bookmarkStart w:id="0" w:name="_Toc535935929"/>
      <w:bookmarkStart w:id="1" w:name="_Toc182092"/>
      <w:r w:rsidRPr="004C3D8B">
        <w:rPr>
          <w:rFonts w:eastAsia="Times New Roman" w:cs="Times New Roman"/>
          <w:color w:val="auto"/>
          <w:sz w:val="24"/>
          <w:szCs w:val="24"/>
          <w:lang w:val="en-GB" w:eastAsia="ro-RO"/>
        </w:rPr>
        <w:t xml:space="preserve">                                                                                                                                           </w:t>
      </w:r>
      <w:proofErr w:type="spellStart"/>
      <w:r w:rsidRPr="004C3D8B">
        <w:rPr>
          <w:rFonts w:cs="Times New Roman"/>
          <w:b/>
          <w:bCs/>
          <w:color w:val="auto"/>
          <w:sz w:val="24"/>
          <w:szCs w:val="24"/>
          <w:lang w:val="en-GB"/>
        </w:rPr>
        <w:t>Aprob</w:t>
      </w:r>
      <w:proofErr w:type="spellEnd"/>
      <w:r w:rsidRPr="004C3D8B">
        <w:rPr>
          <w:rFonts w:cs="Times New Roman"/>
          <w:b/>
          <w:bCs/>
          <w:color w:val="auto"/>
          <w:sz w:val="24"/>
          <w:szCs w:val="24"/>
          <w:lang w:val="en-GB"/>
        </w:rPr>
        <w:t>,</w:t>
      </w:r>
    </w:p>
    <w:p w14:paraId="0BF8BB76" w14:textId="77777777" w:rsidR="006077D1" w:rsidRPr="004C3D8B" w:rsidRDefault="006077D1" w:rsidP="00653909">
      <w:pPr>
        <w:spacing w:before="0" w:after="0" w:line="240" w:lineRule="auto"/>
        <w:jc w:val="right"/>
        <w:rPr>
          <w:rFonts w:cs="Times New Roman"/>
          <w:b/>
          <w:bCs/>
          <w:color w:val="auto"/>
          <w:sz w:val="24"/>
          <w:szCs w:val="24"/>
          <w:lang w:val="en-GB"/>
        </w:rPr>
      </w:pPr>
    </w:p>
    <w:p w14:paraId="3DBFD02D" w14:textId="77777777" w:rsidR="00263F66" w:rsidRPr="004C3D8B" w:rsidRDefault="00263F66" w:rsidP="00653909">
      <w:pPr>
        <w:spacing w:before="0" w:after="0" w:line="240" w:lineRule="auto"/>
        <w:jc w:val="right"/>
        <w:rPr>
          <w:rFonts w:cs="Times New Roman"/>
          <w:b/>
          <w:bCs/>
          <w:color w:val="auto"/>
          <w:sz w:val="24"/>
          <w:szCs w:val="24"/>
          <w:lang w:val="en-GB"/>
        </w:rPr>
      </w:pPr>
      <w:proofErr w:type="spellStart"/>
      <w:r w:rsidRPr="004C3D8B">
        <w:rPr>
          <w:rFonts w:cs="Times New Roman"/>
          <w:b/>
          <w:bCs/>
          <w:color w:val="auto"/>
          <w:sz w:val="24"/>
          <w:szCs w:val="24"/>
          <w:lang w:val="en-GB"/>
        </w:rPr>
        <w:t>Secretar</w:t>
      </w:r>
      <w:proofErr w:type="spellEnd"/>
      <w:r w:rsidRPr="004C3D8B">
        <w:rPr>
          <w:rFonts w:cs="Times New Roman"/>
          <w:b/>
          <w:bCs/>
          <w:color w:val="auto"/>
          <w:sz w:val="24"/>
          <w:szCs w:val="24"/>
          <w:lang w:val="en-GB"/>
        </w:rPr>
        <w:t xml:space="preserve"> de Stat</w:t>
      </w:r>
    </w:p>
    <w:p w14:paraId="7B8BA564" w14:textId="2E8B3FFD" w:rsidR="00C9486A" w:rsidRPr="004C3D8B" w:rsidRDefault="00263F66" w:rsidP="00653909">
      <w:pPr>
        <w:pStyle w:val="Heading1"/>
        <w:numPr>
          <w:ilvl w:val="0"/>
          <w:numId w:val="0"/>
        </w:numPr>
        <w:spacing w:after="0" w:line="240" w:lineRule="auto"/>
        <w:jc w:val="right"/>
        <w:rPr>
          <w:rFonts w:ascii="Trebuchet MS" w:eastAsiaTheme="minorHAnsi" w:hAnsi="Trebuchet MS"/>
          <w:kern w:val="0"/>
          <w:sz w:val="24"/>
          <w:szCs w:val="24"/>
        </w:rPr>
      </w:pPr>
      <w:r w:rsidRPr="004C3D8B">
        <w:rPr>
          <w:rFonts w:ascii="Trebuchet MS" w:eastAsiaTheme="minorHAnsi" w:hAnsi="Trebuchet MS"/>
          <w:kern w:val="0"/>
          <w:sz w:val="24"/>
          <w:szCs w:val="24"/>
        </w:rPr>
        <w:t xml:space="preserve">                                                                      </w:t>
      </w:r>
    </w:p>
    <w:p w14:paraId="5C7AE6FA" w14:textId="2083CE3C" w:rsidR="00263F66" w:rsidRPr="004C3D8B" w:rsidRDefault="00263F66" w:rsidP="00653909">
      <w:pPr>
        <w:pStyle w:val="Heading1"/>
        <w:numPr>
          <w:ilvl w:val="0"/>
          <w:numId w:val="0"/>
        </w:numPr>
        <w:spacing w:after="0" w:line="240" w:lineRule="auto"/>
        <w:jc w:val="right"/>
        <w:rPr>
          <w:rFonts w:ascii="Trebuchet MS" w:eastAsiaTheme="minorHAnsi" w:hAnsi="Trebuchet MS"/>
          <w:kern w:val="0"/>
          <w:sz w:val="24"/>
          <w:szCs w:val="24"/>
        </w:rPr>
      </w:pPr>
      <w:r w:rsidRPr="004C3D8B">
        <w:rPr>
          <w:rFonts w:ascii="Trebuchet MS" w:eastAsiaTheme="minorHAnsi" w:hAnsi="Trebuchet MS"/>
          <w:kern w:val="0"/>
          <w:sz w:val="24"/>
          <w:szCs w:val="24"/>
        </w:rPr>
        <w:t xml:space="preserve">                                         </w:t>
      </w:r>
      <w:r w:rsidR="00523AB3" w:rsidRPr="004C3D8B">
        <w:rPr>
          <w:rFonts w:ascii="Trebuchet MS" w:eastAsiaTheme="minorHAnsi" w:hAnsi="Trebuchet MS"/>
          <w:kern w:val="0"/>
          <w:sz w:val="24"/>
          <w:szCs w:val="24"/>
        </w:rPr>
        <w:t xml:space="preserve">  </w:t>
      </w:r>
      <w:r w:rsidRPr="004C3D8B">
        <w:rPr>
          <w:rFonts w:ascii="Trebuchet MS" w:eastAsiaTheme="minorHAnsi" w:hAnsi="Trebuchet MS"/>
          <w:kern w:val="0"/>
          <w:sz w:val="24"/>
          <w:szCs w:val="24"/>
        </w:rPr>
        <w:t xml:space="preserve">  Dan Ștefan CHIRU</w:t>
      </w:r>
    </w:p>
    <w:p w14:paraId="63557807" w14:textId="77777777" w:rsidR="006077D1" w:rsidRPr="004C3D8B" w:rsidRDefault="006077D1" w:rsidP="00653909">
      <w:pPr>
        <w:spacing w:line="240" w:lineRule="auto"/>
        <w:rPr>
          <w:sz w:val="24"/>
          <w:szCs w:val="24"/>
        </w:rPr>
      </w:pPr>
    </w:p>
    <w:p w14:paraId="3ECA2098" w14:textId="39C3FA44" w:rsidR="00B607D3" w:rsidRDefault="0015655B" w:rsidP="00653909">
      <w:pPr>
        <w:pStyle w:val="Heading1"/>
        <w:numPr>
          <w:ilvl w:val="0"/>
          <w:numId w:val="0"/>
        </w:numPr>
        <w:spacing w:after="0"/>
        <w:rPr>
          <w:rFonts w:ascii="Trebuchet MS" w:hAnsi="Trebuchet MS"/>
          <w:sz w:val="24"/>
          <w:szCs w:val="24"/>
        </w:rPr>
      </w:pPr>
      <w:r w:rsidRPr="004C3D8B">
        <w:rPr>
          <w:rFonts w:ascii="Trebuchet MS" w:hAnsi="Trebuchet MS"/>
          <w:sz w:val="24"/>
          <w:szCs w:val="24"/>
        </w:rPr>
        <w:t>Referat de aprobare</w:t>
      </w:r>
    </w:p>
    <w:p w14:paraId="389F9352" w14:textId="77777777" w:rsidR="00653909" w:rsidRPr="00653909" w:rsidRDefault="00653909" w:rsidP="00653909">
      <w:pPr>
        <w:spacing w:line="360" w:lineRule="auto"/>
      </w:pPr>
    </w:p>
    <w:p w14:paraId="26CEE805" w14:textId="3CB2DFC9" w:rsidR="00BE1A4D" w:rsidRPr="004C3D8B" w:rsidRDefault="00995BB1" w:rsidP="00653909">
      <w:pPr>
        <w:shd w:val="clear" w:color="auto" w:fill="FFFFFF"/>
        <w:spacing w:before="0" w:after="0" w:line="360" w:lineRule="auto"/>
        <w:ind w:firstLine="720"/>
        <w:rPr>
          <w:rFonts w:eastAsia="Times New Roman" w:cs="Times New Roman"/>
          <w:color w:val="auto"/>
          <w:sz w:val="24"/>
          <w:szCs w:val="24"/>
          <w:lang w:eastAsia="ro-RO"/>
        </w:rPr>
      </w:pPr>
      <w:r w:rsidRPr="004C3D8B">
        <w:rPr>
          <w:rFonts w:cs="Times New Roman"/>
          <w:sz w:val="24"/>
          <w:szCs w:val="24"/>
        </w:rPr>
        <w:t xml:space="preserve">Aria de protecție specială </w:t>
      </w:r>
      <w:proofErr w:type="spellStart"/>
      <w:r w:rsidRPr="004C3D8B">
        <w:rPr>
          <w:rFonts w:cs="Times New Roman"/>
          <w:sz w:val="24"/>
          <w:szCs w:val="24"/>
        </w:rPr>
        <w:t>avifaunistică</w:t>
      </w:r>
      <w:proofErr w:type="spellEnd"/>
      <w:r w:rsidRPr="004C3D8B">
        <w:rPr>
          <w:rFonts w:cs="Times New Roman"/>
          <w:sz w:val="24"/>
          <w:szCs w:val="24"/>
        </w:rPr>
        <w:t xml:space="preserve"> ROSPA0109 Acumulările Belcești</w:t>
      </w:r>
      <w:r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</w:t>
      </w:r>
      <w:r w:rsidR="004C3D8B" w:rsidRPr="004C3D8B">
        <w:rPr>
          <w:rFonts w:eastAsia="Times New Roman" w:cs="Times New Roman"/>
          <w:color w:val="auto"/>
          <w:sz w:val="24"/>
          <w:szCs w:val="24"/>
          <w:lang w:eastAsia="ro-RO"/>
        </w:rPr>
        <w:t>se află în județul Iași, pe raza comunelor: Cotnari, Ceplenița, Coarnele Caprei, Belcești</w:t>
      </w:r>
      <w:r w:rsid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și </w:t>
      </w:r>
      <w:r w:rsidR="004C3D8B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Deleni</w:t>
      </w:r>
      <w:r w:rsidR="004C3D8B">
        <w:rPr>
          <w:rFonts w:eastAsia="Times New Roman" w:cs="Times New Roman"/>
          <w:color w:val="auto"/>
          <w:sz w:val="24"/>
          <w:szCs w:val="24"/>
          <w:lang w:eastAsia="ro-RO"/>
        </w:rPr>
        <w:t>,</w:t>
      </w:r>
      <w:r w:rsidR="004C3D8B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</w:t>
      </w:r>
      <w:r w:rsidR="004C3D8B">
        <w:rPr>
          <w:rFonts w:eastAsia="Times New Roman" w:cs="Times New Roman"/>
          <w:color w:val="auto"/>
          <w:sz w:val="24"/>
          <w:szCs w:val="24"/>
          <w:lang w:eastAsia="ro-RO"/>
        </w:rPr>
        <w:t>având</w:t>
      </w:r>
      <w:r w:rsidR="004C3D8B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o suprafață de 2099 hectare.</w:t>
      </w:r>
      <w:r w:rsidR="001453E4">
        <w:rPr>
          <w:rFonts w:eastAsia="Times New Roman" w:cs="Times New Roman"/>
          <w:color w:val="auto"/>
          <w:sz w:val="24"/>
          <w:szCs w:val="24"/>
          <w:lang w:eastAsia="ro-RO"/>
        </w:rPr>
        <w:t xml:space="preserve"> </w:t>
      </w:r>
      <w:r w:rsid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Această arie naturală protejată </w:t>
      </w:r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>cuprinde acumularea de pe valea râului Bahlui</w:t>
      </w:r>
      <w:r w:rsidR="004C3D8B">
        <w:rPr>
          <w:rFonts w:eastAsia="Times New Roman" w:cs="Times New Roman"/>
          <w:color w:val="auto"/>
          <w:sz w:val="24"/>
          <w:szCs w:val="24"/>
          <w:lang w:eastAsia="ro-RO"/>
        </w:rPr>
        <w:t>,</w:t>
      </w:r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din dreptul localității Tansa (Lacul Belcești – Tansa) și salba de iazuri de pe valea pârâului Gurguiata (Eleșteul C3, Iazul Strâmb, Iazul </w:t>
      </w:r>
      <w:proofErr w:type="spellStart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>Contaș</w:t>
      </w:r>
      <w:proofErr w:type="spellEnd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, Iazul Valea Mare, Iazul piscicol Urechea cu Pepiniera Urechea, Iazul piscicol </w:t>
      </w:r>
      <w:proofErr w:type="spellStart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>Cârjoaia</w:t>
      </w:r>
      <w:proofErr w:type="spellEnd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, Iazul </w:t>
      </w:r>
      <w:proofErr w:type="spellStart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>Savia</w:t>
      </w:r>
      <w:proofErr w:type="spellEnd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I și II, Iazul </w:t>
      </w:r>
      <w:proofErr w:type="spellStart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>Cicadaia</w:t>
      </w:r>
      <w:proofErr w:type="spellEnd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cu cele două eleșteie, Acumularea Plopi</w:t>
      </w:r>
      <w:r w:rsid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și</w:t>
      </w:r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Pepiniera </w:t>
      </w:r>
      <w:proofErr w:type="spellStart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>Huc</w:t>
      </w:r>
      <w:proofErr w:type="spellEnd"/>
      <w:r w:rsidR="00653983" w:rsidRPr="004C3D8B">
        <w:rPr>
          <w:rFonts w:eastAsia="Times New Roman" w:cs="Times New Roman"/>
          <w:color w:val="auto"/>
          <w:sz w:val="24"/>
          <w:szCs w:val="24"/>
          <w:lang w:eastAsia="ro-RO"/>
        </w:rPr>
        <w:t>).</w:t>
      </w:r>
      <w:r w:rsidR="001453E4">
        <w:rPr>
          <w:rFonts w:eastAsia="Times New Roman" w:cs="Times New Roman"/>
          <w:color w:val="auto"/>
          <w:sz w:val="24"/>
          <w:szCs w:val="24"/>
          <w:lang w:eastAsia="ro-RO"/>
        </w:rPr>
        <w:t xml:space="preserve"> </w:t>
      </w:r>
      <w:r w:rsidR="00BE1A4D" w:rsidRPr="004C3D8B">
        <w:rPr>
          <w:rFonts w:eastAsia="Times New Roman" w:cs="Times New Roman"/>
          <w:color w:val="auto"/>
          <w:sz w:val="24"/>
          <w:szCs w:val="24"/>
          <w:lang w:eastAsia="ro-RO"/>
        </w:rPr>
        <w:t>Pe teritoriul sitului sunt incluse, de asemenea, pășuni și terenuri arabile, precum și pâlcuri de pădure și tufărișuri</w:t>
      </w:r>
      <w:r w:rsidR="00B607D3">
        <w:rPr>
          <w:rFonts w:eastAsia="Times New Roman" w:cs="Times New Roman"/>
          <w:color w:val="auto"/>
          <w:sz w:val="24"/>
          <w:szCs w:val="24"/>
          <w:lang w:eastAsia="ro-RO"/>
        </w:rPr>
        <w:t>,</w:t>
      </w:r>
      <w:r w:rsidR="00BE1A4D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în apropierea zonelor umede.</w:t>
      </w:r>
    </w:p>
    <w:p w14:paraId="57F3C7C6" w14:textId="2531A3B3" w:rsidR="00BE1A4D" w:rsidRDefault="00BE1A4D" w:rsidP="00653909">
      <w:pPr>
        <w:shd w:val="clear" w:color="auto" w:fill="FFFFFF"/>
        <w:spacing w:before="0" w:after="0" w:line="360" w:lineRule="auto"/>
        <w:ind w:firstLine="720"/>
        <w:rPr>
          <w:rStyle w:val="italics"/>
          <w:sz w:val="24"/>
          <w:szCs w:val="24"/>
        </w:rPr>
      </w:pPr>
      <w:r w:rsidRPr="004C3D8B">
        <w:rPr>
          <w:rFonts w:cs="Times New Roman"/>
          <w:color w:val="auto"/>
          <w:sz w:val="24"/>
          <w:szCs w:val="24"/>
        </w:rPr>
        <w:t xml:space="preserve">Aria de protecție specială </w:t>
      </w:r>
      <w:proofErr w:type="spellStart"/>
      <w:r w:rsidRPr="004C3D8B">
        <w:rPr>
          <w:rFonts w:cs="Times New Roman"/>
          <w:color w:val="auto"/>
          <w:sz w:val="24"/>
          <w:szCs w:val="24"/>
        </w:rPr>
        <w:t>avifaunistică</w:t>
      </w:r>
      <w:proofErr w:type="spellEnd"/>
      <w:r w:rsidRPr="004C3D8B">
        <w:rPr>
          <w:rFonts w:cs="Times New Roman"/>
          <w:color w:val="auto"/>
          <w:sz w:val="24"/>
          <w:szCs w:val="24"/>
        </w:rPr>
        <w:t xml:space="preserve"> ROSPA0109 Acumulările Belcești</w:t>
      </w:r>
      <w:r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reprezintă o importantă zonă de hrănire și odihnă pentru speciile de păsări acvatice</w:t>
      </w:r>
      <w:r>
        <w:rPr>
          <w:rFonts w:eastAsia="Times New Roman" w:cs="Times New Roman"/>
          <w:color w:val="auto"/>
          <w:sz w:val="24"/>
          <w:szCs w:val="24"/>
          <w:lang w:eastAsia="ro-RO"/>
        </w:rPr>
        <w:t>,</w:t>
      </w:r>
      <w:r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în perioada de </w:t>
      </w:r>
      <w:r>
        <w:rPr>
          <w:rFonts w:eastAsia="Times New Roman" w:cs="Times New Roman"/>
          <w:color w:val="auto"/>
          <w:sz w:val="24"/>
          <w:szCs w:val="24"/>
          <w:lang w:eastAsia="ro-RO"/>
        </w:rPr>
        <w:t xml:space="preserve">migrație, </w:t>
      </w:r>
      <w:r w:rsidRPr="004C3D8B">
        <w:rPr>
          <w:rFonts w:eastAsia="Times New Roman" w:cs="Times New Roman"/>
          <w:color w:val="auto"/>
          <w:sz w:val="24"/>
          <w:szCs w:val="24"/>
          <w:lang w:eastAsia="ro-RO"/>
        </w:rPr>
        <w:t>găzdui</w:t>
      </w:r>
      <w:r>
        <w:rPr>
          <w:rFonts w:eastAsia="Times New Roman" w:cs="Times New Roman"/>
          <w:color w:val="auto"/>
          <w:sz w:val="24"/>
          <w:szCs w:val="24"/>
          <w:lang w:eastAsia="ro-RO"/>
        </w:rPr>
        <w:t>nd</w:t>
      </w:r>
      <w:r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un număr de 36 de specii</w:t>
      </w:r>
      <w:r>
        <w:rPr>
          <w:rFonts w:eastAsia="Times New Roman" w:cs="Times New Roman"/>
          <w:color w:val="auto"/>
          <w:sz w:val="24"/>
          <w:szCs w:val="24"/>
          <w:lang w:eastAsia="ro-RO"/>
        </w:rPr>
        <w:t>,</w:t>
      </w:r>
      <w:r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 </w:t>
      </w:r>
      <w:r w:rsidRPr="004C3D8B">
        <w:rPr>
          <w:sz w:val="24"/>
          <w:szCs w:val="24"/>
        </w:rPr>
        <w:t xml:space="preserve">dintre care 16 specii sunt incluse în anexa 1 a Directivei 2009/147/CE a Parlamentului European și a Consiliului privind conservarea păsărilor sălbatice: </w:t>
      </w:r>
      <w:proofErr w:type="spellStart"/>
      <w:r w:rsidRPr="004C3D8B">
        <w:rPr>
          <w:i/>
          <w:sz w:val="24"/>
          <w:szCs w:val="24"/>
        </w:rPr>
        <w:t>Anthus</w:t>
      </w:r>
      <w:proofErr w:type="spellEnd"/>
      <w:r w:rsidRPr="004C3D8B">
        <w:rPr>
          <w:i/>
          <w:sz w:val="24"/>
          <w:szCs w:val="24"/>
        </w:rPr>
        <w:t xml:space="preserve"> </w:t>
      </w:r>
      <w:proofErr w:type="spellStart"/>
      <w:r w:rsidRPr="004C3D8B">
        <w:rPr>
          <w:i/>
          <w:sz w:val="24"/>
          <w:szCs w:val="24"/>
        </w:rPr>
        <w:t>campestris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Aythya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nyroca</w:t>
      </w:r>
      <w:proofErr w:type="spellEnd"/>
      <w:r w:rsidRPr="004C3D8B">
        <w:rPr>
          <w:rStyle w:val="italics"/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Ciconia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ciconia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Ciconia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nigra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Crex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crex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Dendrocopos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syriacus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Falco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columbarius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Himantopus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himantopus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Lanius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collurio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Lanius</w:t>
      </w:r>
      <w:proofErr w:type="spellEnd"/>
      <w:r w:rsidRPr="004C3D8B">
        <w:rPr>
          <w:rStyle w:val="italics"/>
          <w:i/>
          <w:sz w:val="24"/>
          <w:szCs w:val="24"/>
        </w:rPr>
        <w:t xml:space="preserve"> minor</w:t>
      </w:r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Nycticorax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nycticorax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Pernis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apivorus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Philomachus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pugnax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Platalea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leucorodia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Pluvialis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apricaria</w:t>
      </w:r>
      <w:proofErr w:type="spellEnd"/>
      <w:r w:rsidRPr="004C3D8B">
        <w:rPr>
          <w:i/>
          <w:sz w:val="24"/>
          <w:szCs w:val="24"/>
        </w:rPr>
        <w:t xml:space="preserve">, </w:t>
      </w:r>
      <w:proofErr w:type="spellStart"/>
      <w:r w:rsidRPr="004C3D8B">
        <w:rPr>
          <w:rStyle w:val="italics"/>
          <w:i/>
          <w:sz w:val="24"/>
          <w:szCs w:val="24"/>
        </w:rPr>
        <w:t>Recurvirostra</w:t>
      </w:r>
      <w:proofErr w:type="spellEnd"/>
      <w:r w:rsidRPr="004C3D8B">
        <w:rPr>
          <w:rStyle w:val="italics"/>
          <w:i/>
          <w:sz w:val="24"/>
          <w:szCs w:val="24"/>
        </w:rPr>
        <w:t xml:space="preserve"> </w:t>
      </w:r>
      <w:proofErr w:type="spellStart"/>
      <w:r w:rsidRPr="004C3D8B">
        <w:rPr>
          <w:rStyle w:val="italics"/>
          <w:i/>
          <w:sz w:val="24"/>
          <w:szCs w:val="24"/>
        </w:rPr>
        <w:t>avosetta</w:t>
      </w:r>
      <w:proofErr w:type="spellEnd"/>
      <w:r w:rsidRPr="004C3D8B">
        <w:rPr>
          <w:rStyle w:val="italics"/>
          <w:sz w:val="24"/>
          <w:szCs w:val="24"/>
        </w:rPr>
        <w:t xml:space="preserve">. </w:t>
      </w:r>
    </w:p>
    <w:p w14:paraId="7B51661F" w14:textId="37BBDE79" w:rsidR="004C3D8B" w:rsidRPr="004C3D8B" w:rsidRDefault="00B607D3" w:rsidP="00653909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</w:t>
      </w:r>
      <w:r w:rsidR="004C3D8B" w:rsidRPr="004C3D8B">
        <w:rPr>
          <w:rFonts w:cs="Times New Roman"/>
          <w:sz w:val="24"/>
          <w:szCs w:val="24"/>
        </w:rPr>
        <w:t xml:space="preserve">lanul de management reprezintă documentul oficial, strategic pe termen lung, de prezentare a ariei de protecție specială </w:t>
      </w:r>
      <w:proofErr w:type="spellStart"/>
      <w:r w:rsidR="004C3D8B" w:rsidRPr="004C3D8B">
        <w:rPr>
          <w:rFonts w:cs="Times New Roman"/>
          <w:sz w:val="24"/>
          <w:szCs w:val="24"/>
        </w:rPr>
        <w:t>avifaunistică</w:t>
      </w:r>
      <w:proofErr w:type="spellEnd"/>
      <w:r w:rsidR="004C3D8B" w:rsidRPr="004C3D8B">
        <w:rPr>
          <w:rFonts w:cs="Times New Roman"/>
          <w:sz w:val="24"/>
          <w:szCs w:val="24"/>
        </w:rPr>
        <w:t xml:space="preserve"> ROSPA0109 Acumulările Belcești, prin care se stabilesc obiectivele, măsurile </w:t>
      </w:r>
      <w:proofErr w:type="spellStart"/>
      <w:r w:rsidR="004C3D8B" w:rsidRPr="004C3D8B">
        <w:rPr>
          <w:rFonts w:cs="Times New Roman"/>
          <w:sz w:val="24"/>
          <w:szCs w:val="24"/>
        </w:rPr>
        <w:t>şi</w:t>
      </w:r>
      <w:proofErr w:type="spellEnd"/>
      <w:r w:rsidR="004C3D8B" w:rsidRPr="004C3D8B">
        <w:rPr>
          <w:rFonts w:cs="Times New Roman"/>
          <w:sz w:val="24"/>
          <w:szCs w:val="24"/>
        </w:rPr>
        <w:t xml:space="preserve"> resursele necesare pentru conservarea biodiversității. </w:t>
      </w:r>
    </w:p>
    <w:p w14:paraId="3E4D88F2" w14:textId="4CE5F6E0" w:rsidR="00B607D3" w:rsidRPr="004C3D8B" w:rsidRDefault="003D37E9" w:rsidP="00653909">
      <w:pPr>
        <w:spacing w:line="360" w:lineRule="auto"/>
        <w:ind w:firstLine="709"/>
        <w:rPr>
          <w:sz w:val="24"/>
          <w:szCs w:val="24"/>
        </w:rPr>
      </w:pPr>
      <w:r w:rsidRPr="004C3D8B">
        <w:rPr>
          <w:rFonts w:cs="Times New Roman"/>
          <w:color w:val="auto"/>
          <w:sz w:val="24"/>
          <w:szCs w:val="24"/>
        </w:rPr>
        <w:t xml:space="preserve">În conformitate cu prevederile </w:t>
      </w:r>
      <w:proofErr w:type="spellStart"/>
      <w:r w:rsidRPr="004C3D8B">
        <w:rPr>
          <w:rFonts w:cs="Times New Roman"/>
          <w:color w:val="auto"/>
          <w:sz w:val="24"/>
          <w:szCs w:val="24"/>
          <w:lang w:eastAsia="ar-SA"/>
        </w:rPr>
        <w:t>Ordonanţei</w:t>
      </w:r>
      <w:proofErr w:type="spellEnd"/>
      <w:r w:rsidRPr="004C3D8B">
        <w:rPr>
          <w:rFonts w:cs="Times New Roman"/>
          <w:color w:val="auto"/>
          <w:sz w:val="24"/>
          <w:szCs w:val="24"/>
          <w:lang w:eastAsia="ar-SA"/>
        </w:rPr>
        <w:t xml:space="preserve"> de </w:t>
      </w:r>
      <w:proofErr w:type="spellStart"/>
      <w:r w:rsidRPr="004C3D8B">
        <w:rPr>
          <w:rFonts w:cs="Times New Roman"/>
          <w:color w:val="auto"/>
          <w:sz w:val="24"/>
          <w:szCs w:val="24"/>
          <w:lang w:eastAsia="ar-SA"/>
        </w:rPr>
        <w:t>urgenţă</w:t>
      </w:r>
      <w:proofErr w:type="spellEnd"/>
      <w:r w:rsidRPr="004C3D8B">
        <w:rPr>
          <w:rFonts w:cs="Times New Roman"/>
          <w:color w:val="auto"/>
          <w:sz w:val="24"/>
          <w:szCs w:val="24"/>
          <w:lang w:eastAsia="ar-SA"/>
        </w:rPr>
        <w:t xml:space="preserve"> a Guvernului nr. 57/2007 privind regimul ariilor naturale protejate, conservarea habitatelor naturale, a florei </w:t>
      </w:r>
      <w:proofErr w:type="spellStart"/>
      <w:r w:rsidRPr="004C3D8B">
        <w:rPr>
          <w:rFonts w:cs="Times New Roman"/>
          <w:color w:val="auto"/>
          <w:sz w:val="24"/>
          <w:szCs w:val="24"/>
          <w:lang w:eastAsia="ar-SA"/>
        </w:rPr>
        <w:t>şi</w:t>
      </w:r>
      <w:proofErr w:type="spellEnd"/>
      <w:r w:rsidRPr="004C3D8B">
        <w:rPr>
          <w:rFonts w:cs="Times New Roman"/>
          <w:color w:val="auto"/>
          <w:sz w:val="24"/>
          <w:szCs w:val="24"/>
          <w:lang w:eastAsia="ar-SA"/>
        </w:rPr>
        <w:t xml:space="preserve"> faunei sălbatice, aprobată cu modificări </w:t>
      </w:r>
      <w:proofErr w:type="spellStart"/>
      <w:r w:rsidRPr="004C3D8B">
        <w:rPr>
          <w:rFonts w:cs="Times New Roman"/>
          <w:color w:val="auto"/>
          <w:sz w:val="24"/>
          <w:szCs w:val="24"/>
          <w:lang w:eastAsia="ar-SA"/>
        </w:rPr>
        <w:t>şi</w:t>
      </w:r>
      <w:proofErr w:type="spellEnd"/>
      <w:r w:rsidRPr="004C3D8B">
        <w:rPr>
          <w:rFonts w:cs="Times New Roman"/>
          <w:color w:val="auto"/>
          <w:sz w:val="24"/>
          <w:szCs w:val="24"/>
          <w:lang w:eastAsia="ar-SA"/>
        </w:rPr>
        <w:t xml:space="preserve"> completări prin Legea nr. 49/2011, cu modificările </w:t>
      </w:r>
      <w:proofErr w:type="spellStart"/>
      <w:r w:rsidRPr="004C3D8B">
        <w:rPr>
          <w:rFonts w:cs="Times New Roman"/>
          <w:color w:val="auto"/>
          <w:sz w:val="24"/>
          <w:szCs w:val="24"/>
          <w:lang w:eastAsia="ar-SA"/>
        </w:rPr>
        <w:t>şi</w:t>
      </w:r>
      <w:proofErr w:type="spellEnd"/>
      <w:r w:rsidRPr="004C3D8B">
        <w:rPr>
          <w:rFonts w:cs="Times New Roman"/>
          <w:color w:val="auto"/>
          <w:sz w:val="24"/>
          <w:szCs w:val="24"/>
          <w:lang w:eastAsia="ar-SA"/>
        </w:rPr>
        <w:t xml:space="preserve"> completările ulterioare, Planul de management reprezintă un document cu rol de reglementare pentru managementul </w:t>
      </w:r>
      <w:r w:rsidRPr="004C3D8B">
        <w:rPr>
          <w:rFonts w:cs="Times New Roman"/>
          <w:color w:val="auto"/>
          <w:sz w:val="24"/>
          <w:szCs w:val="24"/>
        </w:rPr>
        <w:t>ari</w:t>
      </w:r>
      <w:r w:rsidR="00995BB1" w:rsidRPr="004C3D8B">
        <w:rPr>
          <w:rFonts w:cs="Times New Roman"/>
          <w:color w:val="auto"/>
          <w:sz w:val="24"/>
          <w:szCs w:val="24"/>
        </w:rPr>
        <w:t>ei</w:t>
      </w:r>
      <w:r w:rsidRPr="004C3D8B">
        <w:rPr>
          <w:rFonts w:cs="Times New Roman"/>
          <w:color w:val="auto"/>
          <w:sz w:val="24"/>
          <w:szCs w:val="24"/>
        </w:rPr>
        <w:t xml:space="preserve"> naturale protejate</w:t>
      </w:r>
      <w:r w:rsidR="00B607D3">
        <w:rPr>
          <w:rFonts w:cs="Times New Roman"/>
          <w:color w:val="auto"/>
          <w:sz w:val="24"/>
          <w:szCs w:val="24"/>
          <w:lang w:eastAsia="ar-SA"/>
        </w:rPr>
        <w:t xml:space="preserve"> c</w:t>
      </w:r>
      <w:r w:rsidR="00B607D3">
        <w:rPr>
          <w:sz w:val="24"/>
          <w:szCs w:val="24"/>
        </w:rPr>
        <w:t xml:space="preserve">e </w:t>
      </w:r>
      <w:r w:rsidR="00B607D3" w:rsidRPr="004C3D8B">
        <w:rPr>
          <w:sz w:val="24"/>
          <w:szCs w:val="24"/>
        </w:rPr>
        <w:t xml:space="preserve">integrează interesele pentru conservarea </w:t>
      </w:r>
      <w:proofErr w:type="spellStart"/>
      <w:r w:rsidR="00B607D3" w:rsidRPr="004C3D8B">
        <w:rPr>
          <w:sz w:val="24"/>
          <w:szCs w:val="24"/>
        </w:rPr>
        <w:t>biodiversităţii</w:t>
      </w:r>
      <w:proofErr w:type="spellEnd"/>
      <w:r w:rsidR="00B607D3">
        <w:rPr>
          <w:sz w:val="24"/>
          <w:szCs w:val="24"/>
        </w:rPr>
        <w:t>,</w:t>
      </w:r>
      <w:r w:rsidR="00B607D3" w:rsidRPr="004C3D8B">
        <w:rPr>
          <w:sz w:val="24"/>
          <w:szCs w:val="24"/>
        </w:rPr>
        <w:t xml:space="preserve"> cu cele pentru </w:t>
      </w:r>
      <w:r w:rsidR="00B607D3">
        <w:rPr>
          <w:sz w:val="24"/>
          <w:szCs w:val="24"/>
        </w:rPr>
        <w:t xml:space="preserve">atingerea </w:t>
      </w:r>
      <w:r w:rsidR="00B607D3" w:rsidRPr="004C3D8B">
        <w:rPr>
          <w:sz w:val="24"/>
          <w:szCs w:val="24"/>
        </w:rPr>
        <w:t>obiective</w:t>
      </w:r>
      <w:r w:rsidR="00B607D3">
        <w:rPr>
          <w:sz w:val="24"/>
          <w:szCs w:val="24"/>
        </w:rPr>
        <w:t>lor</w:t>
      </w:r>
      <w:r w:rsidR="00B607D3" w:rsidRPr="004C3D8B">
        <w:rPr>
          <w:sz w:val="24"/>
          <w:szCs w:val="24"/>
        </w:rPr>
        <w:t xml:space="preserve"> de dezvoltare </w:t>
      </w:r>
      <w:proofErr w:type="spellStart"/>
      <w:r w:rsidR="00B607D3" w:rsidRPr="004C3D8B">
        <w:rPr>
          <w:sz w:val="24"/>
          <w:szCs w:val="24"/>
        </w:rPr>
        <w:t>socio</w:t>
      </w:r>
      <w:proofErr w:type="spellEnd"/>
      <w:r w:rsidR="00B607D3">
        <w:rPr>
          <w:sz w:val="24"/>
          <w:szCs w:val="24"/>
        </w:rPr>
        <w:t>–</w:t>
      </w:r>
      <w:r w:rsidR="00B607D3" w:rsidRPr="004C3D8B">
        <w:rPr>
          <w:sz w:val="24"/>
          <w:szCs w:val="24"/>
        </w:rPr>
        <w:t>economică</w:t>
      </w:r>
      <w:r w:rsidR="00B607D3">
        <w:rPr>
          <w:sz w:val="24"/>
          <w:szCs w:val="24"/>
        </w:rPr>
        <w:t>,</w:t>
      </w:r>
      <w:r w:rsidR="00B607D3" w:rsidRPr="004C3D8B">
        <w:rPr>
          <w:sz w:val="24"/>
          <w:szCs w:val="24"/>
        </w:rPr>
        <w:t xml:space="preserve"> prin utilizarea durabilă a resurselor natur</w:t>
      </w:r>
      <w:r w:rsidR="00B607D3">
        <w:rPr>
          <w:sz w:val="24"/>
          <w:szCs w:val="24"/>
        </w:rPr>
        <w:t>a</w:t>
      </w:r>
      <w:r w:rsidR="00B607D3" w:rsidRPr="004C3D8B">
        <w:rPr>
          <w:sz w:val="24"/>
          <w:szCs w:val="24"/>
        </w:rPr>
        <w:t xml:space="preserve">le. </w:t>
      </w:r>
    </w:p>
    <w:p w14:paraId="623BBAB6" w14:textId="07F6473D" w:rsidR="000D2701" w:rsidRPr="004C3D8B" w:rsidRDefault="000D2701" w:rsidP="00653909">
      <w:pPr>
        <w:spacing w:before="0" w:after="0" w:line="360" w:lineRule="auto"/>
        <w:ind w:firstLine="720"/>
        <w:rPr>
          <w:rFonts w:cs="Times New Roman"/>
          <w:bCs/>
          <w:iCs/>
          <w:color w:val="auto"/>
          <w:sz w:val="24"/>
          <w:szCs w:val="24"/>
          <w:lang w:eastAsia="ar-SA"/>
        </w:rPr>
      </w:pPr>
      <w:r w:rsidRPr="004C3D8B">
        <w:rPr>
          <w:rFonts w:eastAsia="Times New Roman" w:cs="Times New Roman"/>
          <w:noProof/>
          <w:color w:val="auto"/>
          <w:sz w:val="24"/>
          <w:szCs w:val="24"/>
          <w:lang w:eastAsia="sk-SK"/>
        </w:rPr>
        <w:t xml:space="preserve">Prezentul Plan de management a fost elaborat în </w:t>
      </w:r>
      <w:r w:rsidRPr="004C3D8B">
        <w:rPr>
          <w:rFonts w:eastAsia="Calibri" w:cs="Times New Roman"/>
          <w:noProof/>
          <w:color w:val="auto"/>
          <w:sz w:val="24"/>
          <w:szCs w:val="24"/>
        </w:rPr>
        <w:t xml:space="preserve">conformitate cu prevederile </w:t>
      </w:r>
      <w:r w:rsidRPr="004C3D8B">
        <w:rPr>
          <w:rFonts w:cs="Times New Roman"/>
          <w:color w:val="auto"/>
          <w:sz w:val="24"/>
          <w:szCs w:val="24"/>
        </w:rPr>
        <w:t xml:space="preserve">Ordinului ministrului mediului nr. 304/2018 privind aprobarea Ghidului de elaborare a </w:t>
      </w:r>
      <w:r w:rsidR="00571338" w:rsidRPr="004C3D8B">
        <w:rPr>
          <w:rFonts w:cs="Times New Roman"/>
          <w:color w:val="auto"/>
          <w:sz w:val="24"/>
          <w:szCs w:val="24"/>
        </w:rPr>
        <w:t>p</w:t>
      </w:r>
      <w:r w:rsidRPr="004C3D8B">
        <w:rPr>
          <w:rFonts w:cs="Times New Roman"/>
          <w:color w:val="auto"/>
          <w:sz w:val="24"/>
          <w:szCs w:val="24"/>
        </w:rPr>
        <w:t>lanurilor de management ale ariilor naturale protejate</w:t>
      </w:r>
      <w:r w:rsidR="00B607D3">
        <w:rPr>
          <w:rFonts w:cs="Times New Roman"/>
          <w:color w:val="auto"/>
          <w:sz w:val="24"/>
          <w:szCs w:val="24"/>
        </w:rPr>
        <w:t>.</w:t>
      </w:r>
    </w:p>
    <w:p w14:paraId="73B77020" w14:textId="085D916D" w:rsidR="00AD3170" w:rsidRPr="004C3D8B" w:rsidRDefault="00AD3170" w:rsidP="00653909">
      <w:pPr>
        <w:spacing w:line="360" w:lineRule="auto"/>
        <w:ind w:firstLine="720"/>
        <w:rPr>
          <w:sz w:val="24"/>
          <w:szCs w:val="24"/>
        </w:rPr>
      </w:pPr>
      <w:r w:rsidRPr="004C3D8B">
        <w:rPr>
          <w:sz w:val="24"/>
          <w:szCs w:val="24"/>
        </w:rPr>
        <w:t xml:space="preserve">Scopul Planului de management este </w:t>
      </w:r>
      <w:proofErr w:type="spellStart"/>
      <w:r w:rsidRPr="004C3D8B">
        <w:rPr>
          <w:sz w:val="24"/>
          <w:szCs w:val="24"/>
        </w:rPr>
        <w:t>menţinerea</w:t>
      </w:r>
      <w:proofErr w:type="spellEnd"/>
      <w:r w:rsidRPr="004C3D8B">
        <w:rPr>
          <w:sz w:val="24"/>
          <w:szCs w:val="24"/>
        </w:rPr>
        <w:t xml:space="preserve"> stării de conservare favorabile </w:t>
      </w:r>
      <w:r w:rsidR="00B607D3" w:rsidRPr="004C3D8B">
        <w:rPr>
          <w:sz w:val="24"/>
          <w:szCs w:val="24"/>
        </w:rPr>
        <w:t xml:space="preserve">a speciilor pentru care a fost declarată aria de protecție specială </w:t>
      </w:r>
      <w:proofErr w:type="spellStart"/>
      <w:r w:rsidR="00B607D3" w:rsidRPr="004C3D8B">
        <w:rPr>
          <w:sz w:val="24"/>
          <w:szCs w:val="24"/>
        </w:rPr>
        <w:t>avifaunistică</w:t>
      </w:r>
      <w:proofErr w:type="spellEnd"/>
      <w:r w:rsidR="00B607D3" w:rsidRPr="004C3D8B">
        <w:rPr>
          <w:sz w:val="24"/>
          <w:szCs w:val="24"/>
        </w:rPr>
        <w:t xml:space="preserve"> ROSPA0109</w:t>
      </w:r>
      <w:r w:rsidR="00B607D3">
        <w:rPr>
          <w:sz w:val="24"/>
          <w:szCs w:val="24"/>
        </w:rPr>
        <w:t xml:space="preserve"> </w:t>
      </w:r>
      <w:proofErr w:type="spellStart"/>
      <w:r w:rsidRPr="004C3D8B">
        <w:rPr>
          <w:sz w:val="24"/>
          <w:szCs w:val="24"/>
        </w:rPr>
        <w:t>şi</w:t>
      </w:r>
      <w:proofErr w:type="spellEnd"/>
      <w:r w:rsidRPr="004C3D8B">
        <w:rPr>
          <w:sz w:val="24"/>
          <w:szCs w:val="24"/>
        </w:rPr>
        <w:t xml:space="preserve">, după caz, </w:t>
      </w:r>
      <w:proofErr w:type="spellStart"/>
      <w:r w:rsidRPr="004C3D8B">
        <w:rPr>
          <w:sz w:val="24"/>
          <w:szCs w:val="24"/>
        </w:rPr>
        <w:t>îmbunătăţirea</w:t>
      </w:r>
      <w:proofErr w:type="spellEnd"/>
      <w:r w:rsidRPr="004C3D8B">
        <w:rPr>
          <w:sz w:val="24"/>
          <w:szCs w:val="24"/>
        </w:rPr>
        <w:t xml:space="preserve"> </w:t>
      </w:r>
      <w:r w:rsidR="00B607D3">
        <w:rPr>
          <w:sz w:val="24"/>
          <w:szCs w:val="24"/>
        </w:rPr>
        <w:t>acesteia</w:t>
      </w:r>
      <w:r w:rsidRPr="004C3D8B">
        <w:rPr>
          <w:sz w:val="24"/>
          <w:szCs w:val="24"/>
        </w:rPr>
        <w:t xml:space="preserve">. </w:t>
      </w:r>
    </w:p>
    <w:p w14:paraId="0EE7739D" w14:textId="4E5D792A" w:rsidR="007A6257" w:rsidRPr="004C3D8B" w:rsidRDefault="007A6257" w:rsidP="00653909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4C3D8B">
        <w:rPr>
          <w:rFonts w:cs="Times New Roman"/>
          <w:sz w:val="24"/>
          <w:szCs w:val="24"/>
        </w:rPr>
        <w:t xml:space="preserve">Planul de management </w:t>
      </w:r>
      <w:r w:rsidR="008F74B1">
        <w:rPr>
          <w:rFonts w:cs="Times New Roman"/>
          <w:sz w:val="24"/>
          <w:szCs w:val="24"/>
        </w:rPr>
        <w:t xml:space="preserve">al ariei de protecție specială </w:t>
      </w:r>
      <w:proofErr w:type="spellStart"/>
      <w:r w:rsidR="008F74B1">
        <w:rPr>
          <w:rFonts w:cs="Times New Roman"/>
          <w:sz w:val="24"/>
          <w:szCs w:val="24"/>
        </w:rPr>
        <w:t>avifaunistică</w:t>
      </w:r>
      <w:proofErr w:type="spellEnd"/>
      <w:r w:rsidR="008F74B1">
        <w:rPr>
          <w:rFonts w:cs="Times New Roman"/>
          <w:sz w:val="24"/>
          <w:szCs w:val="24"/>
        </w:rPr>
        <w:t xml:space="preserve"> ROSPA0109  </w:t>
      </w:r>
      <w:r w:rsidRPr="004C3D8B">
        <w:rPr>
          <w:rFonts w:cs="Times New Roman"/>
          <w:sz w:val="24"/>
          <w:szCs w:val="24"/>
        </w:rPr>
        <w:t xml:space="preserve">are Decizia Etapei de </w:t>
      </w:r>
      <w:r w:rsidR="00742672" w:rsidRPr="004C3D8B">
        <w:rPr>
          <w:rFonts w:cs="Times New Roman"/>
          <w:sz w:val="24"/>
          <w:szCs w:val="24"/>
        </w:rPr>
        <w:t>Î</w:t>
      </w:r>
      <w:r w:rsidRPr="004C3D8B">
        <w:rPr>
          <w:rFonts w:cs="Times New Roman"/>
          <w:sz w:val="24"/>
          <w:szCs w:val="24"/>
        </w:rPr>
        <w:t xml:space="preserve">ncadrare nr. </w:t>
      </w:r>
      <w:r w:rsidR="00B607D3">
        <w:rPr>
          <w:rFonts w:cs="Times New Roman"/>
          <w:sz w:val="24"/>
          <w:szCs w:val="24"/>
        </w:rPr>
        <w:t>71 din 13.11.2023</w:t>
      </w:r>
      <w:r w:rsidRPr="004C3D8B">
        <w:rPr>
          <w:rFonts w:cs="Times New Roman"/>
          <w:sz w:val="24"/>
          <w:szCs w:val="24"/>
        </w:rPr>
        <w:t xml:space="preserve">, emisă de APM </w:t>
      </w:r>
      <w:r w:rsidR="00653983" w:rsidRPr="004C3D8B">
        <w:rPr>
          <w:rFonts w:cs="Times New Roman"/>
          <w:sz w:val="24"/>
          <w:szCs w:val="24"/>
        </w:rPr>
        <w:t>Iași</w:t>
      </w:r>
      <w:r w:rsidRPr="004C3D8B">
        <w:rPr>
          <w:rFonts w:cs="Times New Roman"/>
          <w:sz w:val="24"/>
          <w:szCs w:val="24"/>
        </w:rPr>
        <w:t xml:space="preserve">, </w:t>
      </w:r>
      <w:r w:rsidR="00742672" w:rsidRPr="004C3D8B">
        <w:rPr>
          <w:rFonts w:cs="Times New Roman"/>
          <w:sz w:val="24"/>
          <w:szCs w:val="24"/>
        </w:rPr>
        <w:t xml:space="preserve">precum și </w:t>
      </w:r>
      <w:r w:rsidRPr="004C3D8B">
        <w:rPr>
          <w:rFonts w:cs="Times New Roman"/>
          <w:sz w:val="24"/>
          <w:szCs w:val="24"/>
        </w:rPr>
        <w:t xml:space="preserve">avizul Agenției Naționale pentru Arii Naturale </w:t>
      </w:r>
      <w:r w:rsidR="00742672" w:rsidRPr="004C3D8B">
        <w:rPr>
          <w:rFonts w:cs="Times New Roman"/>
          <w:sz w:val="24"/>
          <w:szCs w:val="24"/>
        </w:rPr>
        <w:t>P</w:t>
      </w:r>
      <w:r w:rsidRPr="004C3D8B">
        <w:rPr>
          <w:rFonts w:cs="Times New Roman"/>
          <w:sz w:val="24"/>
          <w:szCs w:val="24"/>
        </w:rPr>
        <w:t xml:space="preserve">rotejate nr. </w:t>
      </w:r>
      <w:r w:rsidR="00CC52A1" w:rsidRPr="004C3D8B">
        <w:rPr>
          <w:rFonts w:cs="Times New Roman"/>
          <w:sz w:val="24"/>
          <w:szCs w:val="24"/>
        </w:rPr>
        <w:t>7098</w:t>
      </w:r>
      <w:r w:rsidRPr="004C3D8B">
        <w:rPr>
          <w:rFonts w:cs="Times New Roman"/>
          <w:sz w:val="24"/>
          <w:szCs w:val="24"/>
        </w:rPr>
        <w:t>/</w:t>
      </w:r>
      <w:r w:rsidR="00CC52A1" w:rsidRPr="004C3D8B">
        <w:rPr>
          <w:rFonts w:cs="Times New Roman"/>
          <w:sz w:val="24"/>
          <w:szCs w:val="24"/>
        </w:rPr>
        <w:t>20.05.2024</w:t>
      </w:r>
      <w:r w:rsidRPr="004C3D8B">
        <w:rPr>
          <w:rFonts w:cs="Times New Roman"/>
          <w:sz w:val="24"/>
          <w:szCs w:val="24"/>
        </w:rPr>
        <w:t>, emis în conformitate cu prevederile art. 2, lit. b) din Legea nr. 95/2016 privind înființarea Agenț</w:t>
      </w:r>
      <w:r w:rsidR="00742672" w:rsidRPr="004C3D8B">
        <w:rPr>
          <w:rFonts w:cs="Times New Roman"/>
          <w:sz w:val="24"/>
          <w:szCs w:val="24"/>
        </w:rPr>
        <w:t>i</w:t>
      </w:r>
      <w:r w:rsidRPr="004C3D8B">
        <w:rPr>
          <w:rFonts w:cs="Times New Roman"/>
          <w:sz w:val="24"/>
          <w:szCs w:val="24"/>
        </w:rPr>
        <w:t>ei</w:t>
      </w:r>
      <w:r w:rsidR="00742672" w:rsidRPr="004C3D8B">
        <w:rPr>
          <w:rFonts w:cs="Times New Roman"/>
          <w:sz w:val="24"/>
          <w:szCs w:val="24"/>
        </w:rPr>
        <w:t xml:space="preserve"> Naționale pentru Arii Naturale Protejate și pentru modificarea Ordonanței de urgență a Guvernului nr. 57/2007 privind regimul ariilor naturale protejate, conservarea habitatelor naturale, a florei și faunei sălbatice.</w:t>
      </w:r>
    </w:p>
    <w:p w14:paraId="78FC0366" w14:textId="535606D8" w:rsidR="00F95ADA" w:rsidRPr="004C3D8B" w:rsidRDefault="00F95ADA" w:rsidP="00653909">
      <w:pPr>
        <w:suppressAutoHyphens/>
        <w:autoSpaceDE w:val="0"/>
        <w:autoSpaceDN w:val="0"/>
        <w:spacing w:before="0" w:after="0" w:line="360" w:lineRule="auto"/>
        <w:ind w:firstLine="720"/>
        <w:textAlignment w:val="baseline"/>
        <w:rPr>
          <w:sz w:val="24"/>
          <w:szCs w:val="24"/>
        </w:rPr>
      </w:pPr>
      <w:proofErr w:type="spellStart"/>
      <w:r w:rsidRPr="004C3D8B">
        <w:rPr>
          <w:color w:val="auto"/>
          <w:sz w:val="24"/>
          <w:szCs w:val="24"/>
          <w:lang w:val="en-GB" w:eastAsia="en-GB"/>
        </w:rPr>
        <w:t>În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conformitate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cu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prevederile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Legii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nr. 52/2003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privind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transparenţa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decizională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în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administraţia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publică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republicată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Ministerul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Mediului,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Apelor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și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Pădurilor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653983" w:rsidRPr="004C3D8B">
        <w:rPr>
          <w:color w:val="auto"/>
          <w:sz w:val="24"/>
          <w:szCs w:val="24"/>
          <w:lang w:val="en-GB" w:eastAsia="en-GB"/>
        </w:rPr>
        <w:t>supune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consultării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publice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referatul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de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aprobare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și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proiectul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de </w:t>
      </w:r>
      <w:proofErr w:type="spellStart"/>
      <w:r w:rsidRPr="004C3D8B">
        <w:rPr>
          <w:color w:val="auto"/>
          <w:sz w:val="24"/>
          <w:szCs w:val="24"/>
          <w:lang w:val="en-GB" w:eastAsia="en-GB"/>
        </w:rPr>
        <w:t>ordin</w:t>
      </w:r>
      <w:proofErr w:type="spellEnd"/>
      <w:r w:rsidRPr="004C3D8B">
        <w:rPr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131313"/>
          <w:sz w:val="24"/>
          <w:szCs w:val="24"/>
          <w:lang w:val="en-GB" w:eastAsia="en-GB"/>
        </w:rPr>
        <w:t>privind</w:t>
      </w:r>
      <w:proofErr w:type="spellEnd"/>
      <w:r w:rsidRPr="004C3D8B">
        <w:rPr>
          <w:color w:val="131313"/>
          <w:sz w:val="24"/>
          <w:szCs w:val="24"/>
          <w:lang w:val="en-GB" w:eastAsia="en-GB"/>
        </w:rPr>
        <w:t xml:space="preserve"> </w:t>
      </w:r>
      <w:proofErr w:type="spellStart"/>
      <w:r w:rsidRPr="004C3D8B">
        <w:rPr>
          <w:color w:val="131313"/>
          <w:sz w:val="24"/>
          <w:szCs w:val="24"/>
          <w:lang w:val="en-GB" w:eastAsia="en-GB"/>
        </w:rPr>
        <w:t>aprobarea</w:t>
      </w:r>
      <w:proofErr w:type="spellEnd"/>
      <w:r w:rsidRPr="004C3D8B">
        <w:rPr>
          <w:i/>
          <w:iCs/>
          <w:color w:val="131313"/>
          <w:sz w:val="24"/>
          <w:szCs w:val="24"/>
          <w:lang w:val="en-GB" w:eastAsia="en-GB"/>
        </w:rPr>
        <w:t xml:space="preserve"> </w:t>
      </w:r>
      <w:r w:rsidRPr="004C3D8B">
        <w:rPr>
          <w:rFonts w:eastAsia="Times New Roman"/>
          <w:iCs/>
          <w:sz w:val="24"/>
          <w:szCs w:val="24"/>
        </w:rPr>
        <w:t xml:space="preserve">Planului de management al </w:t>
      </w:r>
      <w:r w:rsidR="00CC52A1" w:rsidRPr="004C3D8B">
        <w:rPr>
          <w:rFonts w:cs="Times New Roman"/>
          <w:sz w:val="24"/>
          <w:szCs w:val="24"/>
        </w:rPr>
        <w:t xml:space="preserve">ariei de protecție specială </w:t>
      </w:r>
      <w:proofErr w:type="spellStart"/>
      <w:r w:rsidR="00CC52A1" w:rsidRPr="004C3D8B">
        <w:rPr>
          <w:rFonts w:cs="Times New Roman"/>
          <w:sz w:val="24"/>
          <w:szCs w:val="24"/>
        </w:rPr>
        <w:t>avifaunistică</w:t>
      </w:r>
      <w:proofErr w:type="spellEnd"/>
      <w:r w:rsidR="00CC52A1" w:rsidRPr="004C3D8B">
        <w:rPr>
          <w:rFonts w:cs="Times New Roman"/>
          <w:sz w:val="24"/>
          <w:szCs w:val="24"/>
        </w:rPr>
        <w:t xml:space="preserve"> ROSPA0109 Acumulările Belcești, </w:t>
      </w:r>
      <w:r w:rsidR="00653983" w:rsidRPr="004C3D8B">
        <w:rPr>
          <w:rFonts w:eastAsia="Times New Roman"/>
          <w:iCs/>
          <w:sz w:val="24"/>
          <w:szCs w:val="24"/>
        </w:rPr>
        <w:t>prin postarea acestora pe site-ul MMAP.</w:t>
      </w:r>
    </w:p>
    <w:p w14:paraId="066ADD0B" w14:textId="08E21A45" w:rsidR="00492669" w:rsidRPr="004C3D8B" w:rsidRDefault="00492669" w:rsidP="00653909">
      <w:pPr>
        <w:suppressAutoHyphens/>
        <w:autoSpaceDE w:val="0"/>
        <w:autoSpaceDN w:val="0"/>
        <w:spacing w:before="0" w:after="0" w:line="360" w:lineRule="auto"/>
        <w:ind w:firstLine="720"/>
        <w:textAlignment w:val="baseline"/>
        <w:rPr>
          <w:sz w:val="24"/>
          <w:szCs w:val="24"/>
        </w:rPr>
      </w:pPr>
      <w:r w:rsidRPr="004C3D8B">
        <w:rPr>
          <w:sz w:val="24"/>
          <w:szCs w:val="24"/>
        </w:rPr>
        <w:lastRenderedPageBreak/>
        <w:t xml:space="preserve">În conformitate cu prevederile art. 21 alin. (2) din Ordonanța de urgență a Guvernului nr. 57/2007 </w:t>
      </w:r>
      <w:r w:rsidRPr="004C3D8B">
        <w:rPr>
          <w:rFonts w:cs="Times New Roman"/>
          <w:sz w:val="24"/>
          <w:szCs w:val="24"/>
        </w:rPr>
        <w:t xml:space="preserve">privind regimul ariilor naturale protejate, conservarea habitatelor naturale, a florei </w:t>
      </w:r>
      <w:proofErr w:type="spellStart"/>
      <w:r w:rsidRPr="004C3D8B">
        <w:rPr>
          <w:rFonts w:cs="Times New Roman"/>
          <w:sz w:val="24"/>
          <w:szCs w:val="24"/>
        </w:rPr>
        <w:t>şi</w:t>
      </w:r>
      <w:proofErr w:type="spellEnd"/>
      <w:r w:rsidRPr="004C3D8B">
        <w:rPr>
          <w:rFonts w:cs="Times New Roman"/>
          <w:sz w:val="24"/>
          <w:szCs w:val="24"/>
        </w:rPr>
        <w:t xml:space="preserve"> faunei sălbatice, </w:t>
      </w:r>
      <w:r w:rsidRPr="004C3D8B">
        <w:rPr>
          <w:sz w:val="24"/>
          <w:szCs w:val="24"/>
        </w:rPr>
        <w:t xml:space="preserve">aprobată cu modificări și completări prin Legea nr. 49/2011, cu modificările și completările ulterioare, Planul de management </w:t>
      </w:r>
      <w:r w:rsidR="00653983" w:rsidRPr="004C3D8B">
        <w:rPr>
          <w:sz w:val="24"/>
          <w:szCs w:val="24"/>
        </w:rPr>
        <w:t>se transmite</w:t>
      </w:r>
      <w:r w:rsidRPr="004C3D8B">
        <w:rPr>
          <w:sz w:val="24"/>
          <w:szCs w:val="24"/>
        </w:rPr>
        <w:t xml:space="preserve"> </w:t>
      </w:r>
      <w:r w:rsidR="00C25693" w:rsidRPr="004C3D8B">
        <w:rPr>
          <w:sz w:val="24"/>
          <w:szCs w:val="24"/>
        </w:rPr>
        <w:t>î</w:t>
      </w:r>
      <w:r w:rsidRPr="004C3D8B">
        <w:rPr>
          <w:sz w:val="24"/>
          <w:szCs w:val="24"/>
        </w:rPr>
        <w:t>n avizare interministerială, la Ministerul Culturii</w:t>
      </w:r>
      <w:r w:rsidR="00A654C6" w:rsidRPr="004C3D8B">
        <w:rPr>
          <w:sz w:val="24"/>
          <w:szCs w:val="24"/>
        </w:rPr>
        <w:t>,</w:t>
      </w:r>
      <w:r w:rsidRPr="004C3D8B">
        <w:rPr>
          <w:sz w:val="24"/>
          <w:szCs w:val="24"/>
        </w:rPr>
        <w:t xml:space="preserve"> Ministerul Agriculturii și Dezvoltării Rurale</w:t>
      </w:r>
      <w:r w:rsidR="00A654C6" w:rsidRPr="004C3D8B">
        <w:rPr>
          <w:sz w:val="24"/>
          <w:szCs w:val="24"/>
        </w:rPr>
        <w:t xml:space="preserve"> și Ministerul Dezvoltării, Lucrărilor Publice și Administrației.</w:t>
      </w:r>
    </w:p>
    <w:bookmarkEnd w:id="0"/>
    <w:bookmarkEnd w:id="1"/>
    <w:p w14:paraId="4EC6B431" w14:textId="09CCC2E6" w:rsidR="009F621F" w:rsidRPr="004C3D8B" w:rsidRDefault="006A3B34" w:rsidP="00653909">
      <w:pPr>
        <w:suppressAutoHyphens/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4C3D8B">
        <w:rPr>
          <w:rFonts w:eastAsia="Calibri" w:cs="Times New Roman"/>
          <w:color w:val="000000" w:themeColor="text1"/>
          <w:sz w:val="24"/>
          <w:szCs w:val="24"/>
        </w:rPr>
        <w:t xml:space="preserve">Având în vedere cele sus-menționate, supunem spre analiză </w:t>
      </w:r>
      <w:proofErr w:type="spellStart"/>
      <w:r w:rsidRPr="004C3D8B">
        <w:rPr>
          <w:rFonts w:eastAsia="Calibri" w:cs="Times New Roman"/>
          <w:color w:val="000000" w:themeColor="text1"/>
          <w:sz w:val="24"/>
          <w:szCs w:val="24"/>
        </w:rPr>
        <w:t>şi</w:t>
      </w:r>
      <w:proofErr w:type="spellEnd"/>
      <w:r w:rsidRPr="004C3D8B">
        <w:rPr>
          <w:rFonts w:eastAsia="Calibri" w:cs="Times New Roman"/>
          <w:color w:val="000000" w:themeColor="text1"/>
          <w:sz w:val="24"/>
          <w:szCs w:val="24"/>
        </w:rPr>
        <w:t xml:space="preserve"> aprobare proiectul de </w:t>
      </w:r>
      <w:r w:rsidR="009119AF" w:rsidRPr="004C3D8B">
        <w:rPr>
          <w:rFonts w:eastAsia="Times New Roman" w:cs="Times New Roman"/>
          <w:color w:val="auto"/>
          <w:sz w:val="24"/>
          <w:szCs w:val="24"/>
          <w:lang w:eastAsia="ro-RO"/>
        </w:rPr>
        <w:t xml:space="preserve">ordin privind aprobarea </w:t>
      </w:r>
      <w:r w:rsidR="009F621F" w:rsidRPr="004C3D8B">
        <w:rPr>
          <w:rFonts w:cs="Times New Roman"/>
          <w:sz w:val="24"/>
          <w:szCs w:val="24"/>
        </w:rPr>
        <w:t>Planului de management al ari</w:t>
      </w:r>
      <w:r w:rsidR="00653983" w:rsidRPr="004C3D8B">
        <w:rPr>
          <w:rFonts w:cs="Times New Roman"/>
          <w:sz w:val="24"/>
          <w:szCs w:val="24"/>
        </w:rPr>
        <w:t xml:space="preserve">ei de protecție specială </w:t>
      </w:r>
      <w:proofErr w:type="spellStart"/>
      <w:r w:rsidR="00653983" w:rsidRPr="004C3D8B">
        <w:rPr>
          <w:rFonts w:cs="Times New Roman"/>
          <w:sz w:val="24"/>
          <w:szCs w:val="24"/>
        </w:rPr>
        <w:t>avifaunistică</w:t>
      </w:r>
      <w:proofErr w:type="spellEnd"/>
      <w:r w:rsidR="00653983" w:rsidRPr="004C3D8B">
        <w:rPr>
          <w:rFonts w:cs="Times New Roman"/>
          <w:sz w:val="24"/>
          <w:szCs w:val="24"/>
        </w:rPr>
        <w:t xml:space="preserve"> </w:t>
      </w:r>
      <w:bookmarkStart w:id="2" w:name="_Hlk133511817"/>
      <w:r w:rsidR="009F621F" w:rsidRPr="004C3D8B">
        <w:rPr>
          <w:rFonts w:cs="Times New Roman"/>
          <w:sz w:val="24"/>
          <w:szCs w:val="24"/>
        </w:rPr>
        <w:t>RO</w:t>
      </w:r>
      <w:r w:rsidR="00653983" w:rsidRPr="004C3D8B">
        <w:rPr>
          <w:rFonts w:cs="Times New Roman"/>
          <w:sz w:val="24"/>
          <w:szCs w:val="24"/>
        </w:rPr>
        <w:t>SPA0109 Acumulările Belcești</w:t>
      </w:r>
      <w:bookmarkEnd w:id="2"/>
      <w:r w:rsidR="009F621F" w:rsidRPr="004C3D8B">
        <w:rPr>
          <w:rFonts w:cs="Times New Roman"/>
          <w:sz w:val="24"/>
          <w:szCs w:val="24"/>
        </w:rPr>
        <w:t>.</w:t>
      </w:r>
    </w:p>
    <w:p w14:paraId="1CD4B2D0" w14:textId="77777777" w:rsidR="00E84FA7" w:rsidRPr="004C3D8B" w:rsidRDefault="00E84FA7" w:rsidP="00653909">
      <w:pPr>
        <w:suppressAutoHyphens/>
        <w:spacing w:before="0" w:after="0" w:line="360" w:lineRule="auto"/>
        <w:ind w:firstLine="720"/>
        <w:rPr>
          <w:rFonts w:cs="Times New Roman"/>
          <w:sz w:val="24"/>
          <w:szCs w:val="24"/>
        </w:rPr>
      </w:pPr>
    </w:p>
    <w:p w14:paraId="2D731944" w14:textId="77777777" w:rsidR="009F621F" w:rsidRPr="004C3D8B" w:rsidRDefault="009F621F" w:rsidP="00653909">
      <w:pPr>
        <w:suppressAutoHyphens/>
        <w:spacing w:before="0" w:after="0" w:line="360" w:lineRule="auto"/>
        <w:rPr>
          <w:rFonts w:cs="Times New Roman"/>
          <w:i/>
          <w:sz w:val="24"/>
          <w:szCs w:val="24"/>
          <w:lang w:eastAsia="ar-SA"/>
        </w:rPr>
      </w:pPr>
    </w:p>
    <w:p w14:paraId="1BD6E4C1" w14:textId="77777777" w:rsidR="008F74B1" w:rsidRDefault="008F74B1" w:rsidP="00653909">
      <w:pPr>
        <w:spacing w:before="0" w:after="0" w:line="360" w:lineRule="auto"/>
        <w:rPr>
          <w:rFonts w:cs="Times New Roman"/>
          <w:sz w:val="24"/>
          <w:szCs w:val="24"/>
        </w:rPr>
      </w:pPr>
    </w:p>
    <w:p w14:paraId="4550B4DF" w14:textId="77777777" w:rsidR="008F74B1" w:rsidRDefault="008F74B1" w:rsidP="00653909">
      <w:pPr>
        <w:spacing w:before="0" w:after="0" w:line="360" w:lineRule="auto"/>
        <w:rPr>
          <w:rFonts w:cs="Times New Roman"/>
          <w:sz w:val="24"/>
          <w:szCs w:val="24"/>
        </w:rPr>
      </w:pPr>
    </w:p>
    <w:p w14:paraId="5757446E" w14:textId="77777777" w:rsidR="008F74B1" w:rsidRDefault="008F74B1" w:rsidP="00653909">
      <w:pPr>
        <w:spacing w:before="0" w:after="0" w:line="360" w:lineRule="auto"/>
        <w:rPr>
          <w:rFonts w:cs="Times New Roman"/>
          <w:sz w:val="24"/>
          <w:szCs w:val="24"/>
        </w:rPr>
      </w:pPr>
    </w:p>
    <w:p w14:paraId="2707BCDA" w14:textId="77777777" w:rsidR="008F74B1" w:rsidRDefault="008F74B1" w:rsidP="00653909">
      <w:pPr>
        <w:spacing w:before="0" w:after="0" w:line="360" w:lineRule="auto"/>
        <w:rPr>
          <w:rFonts w:cs="Times New Roman"/>
          <w:sz w:val="24"/>
          <w:szCs w:val="24"/>
        </w:rPr>
      </w:pPr>
    </w:p>
    <w:sectPr w:rsidR="008F74B1" w:rsidSect="006F0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3917" w14:textId="77777777" w:rsidR="00302EBF" w:rsidRDefault="00302EBF" w:rsidP="009772BD">
      <w:r>
        <w:separator/>
      </w:r>
    </w:p>
  </w:endnote>
  <w:endnote w:type="continuationSeparator" w:id="0">
    <w:p w14:paraId="22B92208" w14:textId="77777777" w:rsidR="00302EBF" w:rsidRDefault="00302EBF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7144" w14:textId="77777777" w:rsidR="00421157" w:rsidRDefault="00421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1687046"/>
      <w:docPartObj>
        <w:docPartGallery w:val="Page Numbers (Bottom of Page)"/>
        <w:docPartUnique/>
      </w:docPartObj>
    </w:sdtPr>
    <w:sdtContent>
      <w:p w14:paraId="35E4FC9D" w14:textId="77777777" w:rsidR="00026421" w:rsidRDefault="0002642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BE89B" w14:textId="77777777" w:rsidR="00FB602D" w:rsidRPr="00FB602D" w:rsidRDefault="00FB602D" w:rsidP="002B43CB">
    <w:pPr>
      <w:pStyle w:val="Footer1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628454"/>
      <w:docPartObj>
        <w:docPartGallery w:val="Page Numbers (Bottom of Page)"/>
        <w:docPartUnique/>
      </w:docPartObj>
    </w:sdtPr>
    <w:sdtContent>
      <w:p w14:paraId="406FA6C3" w14:textId="144D87AD" w:rsidR="0077463A" w:rsidRDefault="0077463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B4480" w14:textId="77777777" w:rsidR="0077463A" w:rsidRDefault="0077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AD8F8" w14:textId="77777777" w:rsidR="00302EBF" w:rsidRDefault="00302EBF" w:rsidP="009772BD">
      <w:r>
        <w:separator/>
      </w:r>
    </w:p>
  </w:footnote>
  <w:footnote w:type="continuationSeparator" w:id="0">
    <w:p w14:paraId="3DF3A876" w14:textId="77777777" w:rsidR="00302EBF" w:rsidRDefault="00302EBF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A0B1" w14:textId="315DE6F1" w:rsidR="00421157" w:rsidRDefault="00000000">
    <w:pPr>
      <w:pStyle w:val="Header"/>
    </w:pPr>
    <w:r>
      <w:rPr>
        <w:noProof/>
      </w:rPr>
      <w:pict w14:anchorId="0958D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63579" o:spid="_x0000_s1032" type="#_x0000_t136" style="position:absolute;left:0;text-align:left;margin-left:0;margin-top:0;width:497.4pt;height:142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2F52" w14:textId="13692F60" w:rsidR="006C5964" w:rsidRDefault="00000000" w:rsidP="00FE17E8">
    <w:pPr>
      <w:pStyle w:val="Header"/>
      <w:ind w:left="7088" w:right="-569"/>
    </w:pPr>
    <w:r>
      <w:rPr>
        <w:noProof/>
      </w:rPr>
      <w:pict w14:anchorId="2AA4E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63580" o:spid="_x0000_s1033" type="#_x0000_t136" style="position:absolute;left:0;text-align:left;margin-left:0;margin-top:0;width:497.4pt;height:142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  <w:p w14:paraId="788D3726" w14:textId="77777777" w:rsidR="006C5964" w:rsidRDefault="006C5964" w:rsidP="00FE17E8">
    <w:pPr>
      <w:pStyle w:val="Header"/>
      <w:ind w:left="7088" w:right="-569"/>
    </w:pPr>
  </w:p>
  <w:p w14:paraId="5C89AF41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29153398" w14:textId="77777777" w:rsidR="00D7335B" w:rsidRDefault="00D7335B" w:rsidP="00FE17E8">
    <w:pPr>
      <w:pStyle w:val="Header"/>
      <w:ind w:left="7088" w:right="-5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54FB" w14:textId="0FF9A203" w:rsidR="006C5964" w:rsidRDefault="00000000">
    <w:pPr>
      <w:pStyle w:val="Header"/>
    </w:pPr>
    <w:r>
      <w:rPr>
        <w:noProof/>
      </w:rPr>
      <w:pict w14:anchorId="29C545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63578" o:spid="_x0000_s1031" type="#_x0000_t136" style="position:absolute;left:0;text-align:left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  <w:p w14:paraId="078A006C" w14:textId="796577B1" w:rsidR="006C5964" w:rsidRDefault="00EF46E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49A628B" wp14:editId="0DBE11B6">
          <wp:simplePos x="0" y="0"/>
          <wp:positionH relativeFrom="column">
            <wp:posOffset>-419663</wp:posOffset>
          </wp:positionH>
          <wp:positionV relativeFrom="paragraph">
            <wp:posOffset>153563</wp:posOffset>
          </wp:positionV>
          <wp:extent cx="3236400" cy="900000"/>
          <wp:effectExtent l="0" t="0" r="2540" b="0"/>
          <wp:wrapSquare wrapText="bothSides"/>
          <wp:docPr id="10" name="Picture 10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3EDD8A" w14:textId="77777777" w:rsidR="006C5964" w:rsidRDefault="006C5964">
    <w:pPr>
      <w:pStyle w:val="Header"/>
    </w:pPr>
  </w:p>
  <w:p w14:paraId="0AC5DAB7" w14:textId="77777777" w:rsidR="006C5964" w:rsidRDefault="006C5964">
    <w:pPr>
      <w:pStyle w:val="Header"/>
    </w:pPr>
  </w:p>
  <w:p w14:paraId="63646151" w14:textId="77777777" w:rsidR="006C5964" w:rsidRDefault="006C5964">
    <w:pPr>
      <w:pStyle w:val="Header"/>
    </w:pPr>
  </w:p>
  <w:p w14:paraId="1CF63B2B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5B5"/>
    <w:multiLevelType w:val="hybridMultilevel"/>
    <w:tmpl w:val="A258B7B2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F2F397E"/>
    <w:multiLevelType w:val="hybridMultilevel"/>
    <w:tmpl w:val="9E48A54A"/>
    <w:lvl w:ilvl="0" w:tplc="08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FB1C17"/>
    <w:multiLevelType w:val="hybridMultilevel"/>
    <w:tmpl w:val="A258B7B2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CBE4DB2"/>
    <w:multiLevelType w:val="hybridMultilevel"/>
    <w:tmpl w:val="18A2449C"/>
    <w:lvl w:ilvl="0" w:tplc="C3843E9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33C59"/>
    <w:multiLevelType w:val="hybridMultilevel"/>
    <w:tmpl w:val="BC16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7367"/>
    <w:multiLevelType w:val="multilevel"/>
    <w:tmpl w:val="1B82CA34"/>
    <w:lvl w:ilvl="0">
      <w:start w:val="1"/>
      <w:numFmt w:val="decimal"/>
      <w:pStyle w:val="Heading1"/>
      <w:lvlText w:val="%1."/>
      <w:lvlJc w:val="left"/>
      <w:pPr>
        <w:ind w:left="639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360" w:hanging="360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070" w:hanging="360"/>
      </w:pPr>
      <w:rPr>
        <w:rFonts w:hint="default"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2204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4B5AB3"/>
    <w:multiLevelType w:val="hybridMultilevel"/>
    <w:tmpl w:val="7946F032"/>
    <w:lvl w:ilvl="0" w:tplc="8C842F14">
      <w:start w:val="19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E353986"/>
    <w:multiLevelType w:val="hybridMultilevel"/>
    <w:tmpl w:val="FAA8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22C5"/>
    <w:multiLevelType w:val="hybridMultilevel"/>
    <w:tmpl w:val="4BCC43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82C49"/>
    <w:multiLevelType w:val="hybridMultilevel"/>
    <w:tmpl w:val="3B5CA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749C"/>
    <w:multiLevelType w:val="hybridMultilevel"/>
    <w:tmpl w:val="A4D2BA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7204B"/>
    <w:multiLevelType w:val="hybridMultilevel"/>
    <w:tmpl w:val="1B4C9C4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482F80"/>
    <w:multiLevelType w:val="hybridMultilevel"/>
    <w:tmpl w:val="220A1C9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F8A507D"/>
    <w:multiLevelType w:val="hybridMultilevel"/>
    <w:tmpl w:val="28FEF204"/>
    <w:lvl w:ilvl="0" w:tplc="C3843E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F07C5"/>
    <w:multiLevelType w:val="hybridMultilevel"/>
    <w:tmpl w:val="760E7D1C"/>
    <w:lvl w:ilvl="0" w:tplc="53C89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462A8"/>
    <w:multiLevelType w:val="hybridMultilevel"/>
    <w:tmpl w:val="33C210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D3A7B"/>
    <w:multiLevelType w:val="hybridMultilevel"/>
    <w:tmpl w:val="60DEB7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659B9"/>
    <w:multiLevelType w:val="hybridMultilevel"/>
    <w:tmpl w:val="8DC2C3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131F5"/>
    <w:multiLevelType w:val="hybridMultilevel"/>
    <w:tmpl w:val="F90C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20A0A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28B6"/>
    <w:multiLevelType w:val="hybridMultilevel"/>
    <w:tmpl w:val="A258B7B2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214542268">
    <w:abstractNumId w:val="5"/>
  </w:num>
  <w:num w:numId="2" w16cid:durableId="61489539">
    <w:abstractNumId w:val="2"/>
  </w:num>
  <w:num w:numId="3" w16cid:durableId="1280721400">
    <w:abstractNumId w:val="0"/>
  </w:num>
  <w:num w:numId="4" w16cid:durableId="711616051">
    <w:abstractNumId w:val="19"/>
  </w:num>
  <w:num w:numId="5" w16cid:durableId="1476024838">
    <w:abstractNumId w:val="12"/>
  </w:num>
  <w:num w:numId="6" w16cid:durableId="2051420217">
    <w:abstractNumId w:val="9"/>
  </w:num>
  <w:num w:numId="7" w16cid:durableId="199825737">
    <w:abstractNumId w:val="8"/>
  </w:num>
  <w:num w:numId="8" w16cid:durableId="1014573678">
    <w:abstractNumId w:val="14"/>
  </w:num>
  <w:num w:numId="9" w16cid:durableId="2068719271">
    <w:abstractNumId w:val="1"/>
  </w:num>
  <w:num w:numId="10" w16cid:durableId="628047868">
    <w:abstractNumId w:val="18"/>
  </w:num>
  <w:num w:numId="11" w16cid:durableId="337394872">
    <w:abstractNumId w:val="15"/>
  </w:num>
  <w:num w:numId="12" w16cid:durableId="1598517977">
    <w:abstractNumId w:val="7"/>
  </w:num>
  <w:num w:numId="13" w16cid:durableId="1511943766">
    <w:abstractNumId w:val="4"/>
  </w:num>
  <w:num w:numId="14" w16cid:durableId="68697358">
    <w:abstractNumId w:val="16"/>
  </w:num>
  <w:num w:numId="15" w16cid:durableId="1178543471">
    <w:abstractNumId w:val="11"/>
  </w:num>
  <w:num w:numId="16" w16cid:durableId="1236431665">
    <w:abstractNumId w:val="6"/>
  </w:num>
  <w:num w:numId="17" w16cid:durableId="499388260">
    <w:abstractNumId w:val="3"/>
  </w:num>
  <w:num w:numId="18" w16cid:durableId="1619067840">
    <w:abstractNumId w:val="13"/>
  </w:num>
  <w:num w:numId="19" w16cid:durableId="1904215649">
    <w:abstractNumId w:val="10"/>
  </w:num>
  <w:num w:numId="20" w16cid:durableId="13857877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2759"/>
    <w:rsid w:val="000032FE"/>
    <w:rsid w:val="0000505D"/>
    <w:rsid w:val="00010621"/>
    <w:rsid w:val="00026421"/>
    <w:rsid w:val="000477D3"/>
    <w:rsid w:val="000745D4"/>
    <w:rsid w:val="0009796B"/>
    <w:rsid w:val="000C77AA"/>
    <w:rsid w:val="000D138C"/>
    <w:rsid w:val="000D2701"/>
    <w:rsid w:val="000E0BB7"/>
    <w:rsid w:val="000F7F5E"/>
    <w:rsid w:val="00101523"/>
    <w:rsid w:val="00105BCE"/>
    <w:rsid w:val="00105ED8"/>
    <w:rsid w:val="00117086"/>
    <w:rsid w:val="00134213"/>
    <w:rsid w:val="001345C4"/>
    <w:rsid w:val="001453E4"/>
    <w:rsid w:val="001466DC"/>
    <w:rsid w:val="001471E6"/>
    <w:rsid w:val="0015655B"/>
    <w:rsid w:val="00164C2A"/>
    <w:rsid w:val="00164CC8"/>
    <w:rsid w:val="0017781F"/>
    <w:rsid w:val="00186534"/>
    <w:rsid w:val="00192F8B"/>
    <w:rsid w:val="001968AA"/>
    <w:rsid w:val="001C58A9"/>
    <w:rsid w:val="001D66E8"/>
    <w:rsid w:val="00201C7C"/>
    <w:rsid w:val="00212894"/>
    <w:rsid w:val="00215646"/>
    <w:rsid w:val="00217AB2"/>
    <w:rsid w:val="00227581"/>
    <w:rsid w:val="002328DD"/>
    <w:rsid w:val="0023470D"/>
    <w:rsid w:val="00237A59"/>
    <w:rsid w:val="00241D93"/>
    <w:rsid w:val="002500F9"/>
    <w:rsid w:val="00262BF0"/>
    <w:rsid w:val="00263F66"/>
    <w:rsid w:val="0026628D"/>
    <w:rsid w:val="002776B0"/>
    <w:rsid w:val="002837B4"/>
    <w:rsid w:val="00292A9B"/>
    <w:rsid w:val="002962E0"/>
    <w:rsid w:val="002B43CB"/>
    <w:rsid w:val="002C3224"/>
    <w:rsid w:val="002C5492"/>
    <w:rsid w:val="002D29CC"/>
    <w:rsid w:val="002E06DA"/>
    <w:rsid w:val="002E4815"/>
    <w:rsid w:val="002F4846"/>
    <w:rsid w:val="002F5F03"/>
    <w:rsid w:val="00302EBF"/>
    <w:rsid w:val="0033769A"/>
    <w:rsid w:val="003478CB"/>
    <w:rsid w:val="00351EF0"/>
    <w:rsid w:val="0035225F"/>
    <w:rsid w:val="00372551"/>
    <w:rsid w:val="003755AB"/>
    <w:rsid w:val="00393889"/>
    <w:rsid w:val="003A6D8E"/>
    <w:rsid w:val="003D28D7"/>
    <w:rsid w:val="003D37E9"/>
    <w:rsid w:val="003E05EF"/>
    <w:rsid w:val="003E5439"/>
    <w:rsid w:val="00400395"/>
    <w:rsid w:val="00401A8C"/>
    <w:rsid w:val="0040453A"/>
    <w:rsid w:val="004076AE"/>
    <w:rsid w:val="00421157"/>
    <w:rsid w:val="00423C38"/>
    <w:rsid w:val="004423F5"/>
    <w:rsid w:val="00462890"/>
    <w:rsid w:val="00467168"/>
    <w:rsid w:val="00475126"/>
    <w:rsid w:val="00484B24"/>
    <w:rsid w:val="0048538E"/>
    <w:rsid w:val="0048584A"/>
    <w:rsid w:val="00487440"/>
    <w:rsid w:val="004914C3"/>
    <w:rsid w:val="00492669"/>
    <w:rsid w:val="004A0FB4"/>
    <w:rsid w:val="004A15E0"/>
    <w:rsid w:val="004A2265"/>
    <w:rsid w:val="004C3D8B"/>
    <w:rsid w:val="004E5E9A"/>
    <w:rsid w:val="004F46BC"/>
    <w:rsid w:val="0050394D"/>
    <w:rsid w:val="00517BF8"/>
    <w:rsid w:val="00523AB3"/>
    <w:rsid w:val="0052503A"/>
    <w:rsid w:val="00526C54"/>
    <w:rsid w:val="0052772A"/>
    <w:rsid w:val="005412BE"/>
    <w:rsid w:val="005521AD"/>
    <w:rsid w:val="0056066E"/>
    <w:rsid w:val="005606C1"/>
    <w:rsid w:val="0057088D"/>
    <w:rsid w:val="00571338"/>
    <w:rsid w:val="00575C60"/>
    <w:rsid w:val="00586208"/>
    <w:rsid w:val="0059528B"/>
    <w:rsid w:val="005B1C2D"/>
    <w:rsid w:val="005E0A26"/>
    <w:rsid w:val="005E4FC2"/>
    <w:rsid w:val="005E5841"/>
    <w:rsid w:val="005E7872"/>
    <w:rsid w:val="005F3E74"/>
    <w:rsid w:val="0060234C"/>
    <w:rsid w:val="0060655F"/>
    <w:rsid w:val="006077D1"/>
    <w:rsid w:val="00614E67"/>
    <w:rsid w:val="00621723"/>
    <w:rsid w:val="006244F1"/>
    <w:rsid w:val="00626855"/>
    <w:rsid w:val="006303D4"/>
    <w:rsid w:val="0064191E"/>
    <w:rsid w:val="00642956"/>
    <w:rsid w:val="00644996"/>
    <w:rsid w:val="00645E49"/>
    <w:rsid w:val="00653909"/>
    <w:rsid w:val="00653983"/>
    <w:rsid w:val="00663335"/>
    <w:rsid w:val="006753B4"/>
    <w:rsid w:val="00691BD4"/>
    <w:rsid w:val="00694634"/>
    <w:rsid w:val="006976AC"/>
    <w:rsid w:val="006A3B34"/>
    <w:rsid w:val="006A6050"/>
    <w:rsid w:val="006B6296"/>
    <w:rsid w:val="006C43AA"/>
    <w:rsid w:val="006C5964"/>
    <w:rsid w:val="006D2714"/>
    <w:rsid w:val="006D4971"/>
    <w:rsid w:val="006F03B3"/>
    <w:rsid w:val="00700013"/>
    <w:rsid w:val="00742672"/>
    <w:rsid w:val="0077463A"/>
    <w:rsid w:val="00782FAD"/>
    <w:rsid w:val="00792499"/>
    <w:rsid w:val="00792629"/>
    <w:rsid w:val="007A6257"/>
    <w:rsid w:val="007B55DB"/>
    <w:rsid w:val="007B57C3"/>
    <w:rsid w:val="007C34AB"/>
    <w:rsid w:val="007C4D73"/>
    <w:rsid w:val="007D2CFC"/>
    <w:rsid w:val="007E32F8"/>
    <w:rsid w:val="007E4C90"/>
    <w:rsid w:val="00820565"/>
    <w:rsid w:val="00834245"/>
    <w:rsid w:val="00840A24"/>
    <w:rsid w:val="008427B3"/>
    <w:rsid w:val="00842D74"/>
    <w:rsid w:val="0085647F"/>
    <w:rsid w:val="00861CBF"/>
    <w:rsid w:val="0086332A"/>
    <w:rsid w:val="00870884"/>
    <w:rsid w:val="008909FE"/>
    <w:rsid w:val="0089272E"/>
    <w:rsid w:val="008936F3"/>
    <w:rsid w:val="008A5974"/>
    <w:rsid w:val="008A63C3"/>
    <w:rsid w:val="008B3D87"/>
    <w:rsid w:val="008B7154"/>
    <w:rsid w:val="008E77A9"/>
    <w:rsid w:val="008F1A71"/>
    <w:rsid w:val="008F74B1"/>
    <w:rsid w:val="0090076D"/>
    <w:rsid w:val="009119AF"/>
    <w:rsid w:val="00914F32"/>
    <w:rsid w:val="00924BD6"/>
    <w:rsid w:val="009430B8"/>
    <w:rsid w:val="00943E50"/>
    <w:rsid w:val="0095631D"/>
    <w:rsid w:val="00957119"/>
    <w:rsid w:val="00960A11"/>
    <w:rsid w:val="0096782C"/>
    <w:rsid w:val="00970049"/>
    <w:rsid w:val="009772BD"/>
    <w:rsid w:val="00995BB1"/>
    <w:rsid w:val="009A0039"/>
    <w:rsid w:val="009B431B"/>
    <w:rsid w:val="009B450A"/>
    <w:rsid w:val="009C3CC4"/>
    <w:rsid w:val="009F621F"/>
    <w:rsid w:val="009F76A7"/>
    <w:rsid w:val="00A03E40"/>
    <w:rsid w:val="00A0480B"/>
    <w:rsid w:val="00A27359"/>
    <w:rsid w:val="00A3147D"/>
    <w:rsid w:val="00A33261"/>
    <w:rsid w:val="00A53BF8"/>
    <w:rsid w:val="00A56173"/>
    <w:rsid w:val="00A643C9"/>
    <w:rsid w:val="00A654C6"/>
    <w:rsid w:val="00A938B2"/>
    <w:rsid w:val="00A97B83"/>
    <w:rsid w:val="00AD016C"/>
    <w:rsid w:val="00AD3170"/>
    <w:rsid w:val="00AE3EC7"/>
    <w:rsid w:val="00AE5F02"/>
    <w:rsid w:val="00B02C3E"/>
    <w:rsid w:val="00B071B2"/>
    <w:rsid w:val="00B22321"/>
    <w:rsid w:val="00B325AB"/>
    <w:rsid w:val="00B32FED"/>
    <w:rsid w:val="00B357FA"/>
    <w:rsid w:val="00B44E11"/>
    <w:rsid w:val="00B52EB5"/>
    <w:rsid w:val="00B607D3"/>
    <w:rsid w:val="00B71F15"/>
    <w:rsid w:val="00B92107"/>
    <w:rsid w:val="00B930F3"/>
    <w:rsid w:val="00B96A34"/>
    <w:rsid w:val="00BA17F6"/>
    <w:rsid w:val="00BA3F88"/>
    <w:rsid w:val="00BB15BB"/>
    <w:rsid w:val="00BC26BA"/>
    <w:rsid w:val="00BD015C"/>
    <w:rsid w:val="00BD0BE5"/>
    <w:rsid w:val="00BE0FB7"/>
    <w:rsid w:val="00BE1A4D"/>
    <w:rsid w:val="00C04D33"/>
    <w:rsid w:val="00C166AC"/>
    <w:rsid w:val="00C24D2E"/>
    <w:rsid w:val="00C25693"/>
    <w:rsid w:val="00C274D1"/>
    <w:rsid w:val="00C3266F"/>
    <w:rsid w:val="00C47A96"/>
    <w:rsid w:val="00C55E6B"/>
    <w:rsid w:val="00C71C34"/>
    <w:rsid w:val="00C74AF0"/>
    <w:rsid w:val="00C938F2"/>
    <w:rsid w:val="00C94540"/>
    <w:rsid w:val="00C9486A"/>
    <w:rsid w:val="00CA471A"/>
    <w:rsid w:val="00CC24F0"/>
    <w:rsid w:val="00CC52A1"/>
    <w:rsid w:val="00CC6A17"/>
    <w:rsid w:val="00CD2467"/>
    <w:rsid w:val="00CD5C25"/>
    <w:rsid w:val="00CE374E"/>
    <w:rsid w:val="00CE3791"/>
    <w:rsid w:val="00D03889"/>
    <w:rsid w:val="00D14AC0"/>
    <w:rsid w:val="00D16A33"/>
    <w:rsid w:val="00D259FB"/>
    <w:rsid w:val="00D304C1"/>
    <w:rsid w:val="00D30B8F"/>
    <w:rsid w:val="00D33434"/>
    <w:rsid w:val="00D4566F"/>
    <w:rsid w:val="00D547D7"/>
    <w:rsid w:val="00D61342"/>
    <w:rsid w:val="00D72C3E"/>
    <w:rsid w:val="00D7335B"/>
    <w:rsid w:val="00D925C3"/>
    <w:rsid w:val="00DA1E55"/>
    <w:rsid w:val="00DB09C1"/>
    <w:rsid w:val="00DC6F74"/>
    <w:rsid w:val="00DD2209"/>
    <w:rsid w:val="00DD4BB5"/>
    <w:rsid w:val="00DE311A"/>
    <w:rsid w:val="00DE46F2"/>
    <w:rsid w:val="00DE5562"/>
    <w:rsid w:val="00DF1259"/>
    <w:rsid w:val="00DF3FC6"/>
    <w:rsid w:val="00DF72AC"/>
    <w:rsid w:val="00E0240A"/>
    <w:rsid w:val="00E0478F"/>
    <w:rsid w:val="00E06F3B"/>
    <w:rsid w:val="00E11158"/>
    <w:rsid w:val="00E2494F"/>
    <w:rsid w:val="00E316A8"/>
    <w:rsid w:val="00E41E80"/>
    <w:rsid w:val="00E64730"/>
    <w:rsid w:val="00E84FA7"/>
    <w:rsid w:val="00E85C9D"/>
    <w:rsid w:val="00EC1584"/>
    <w:rsid w:val="00EC4E85"/>
    <w:rsid w:val="00EC668B"/>
    <w:rsid w:val="00EE7B7C"/>
    <w:rsid w:val="00EF1848"/>
    <w:rsid w:val="00EF3FAD"/>
    <w:rsid w:val="00EF46E3"/>
    <w:rsid w:val="00F05E9D"/>
    <w:rsid w:val="00F11443"/>
    <w:rsid w:val="00F137C8"/>
    <w:rsid w:val="00F15F30"/>
    <w:rsid w:val="00F21030"/>
    <w:rsid w:val="00F25040"/>
    <w:rsid w:val="00F269E2"/>
    <w:rsid w:val="00F2774F"/>
    <w:rsid w:val="00F35054"/>
    <w:rsid w:val="00F4010B"/>
    <w:rsid w:val="00F444A0"/>
    <w:rsid w:val="00F549AE"/>
    <w:rsid w:val="00F604B6"/>
    <w:rsid w:val="00F61A07"/>
    <w:rsid w:val="00F63118"/>
    <w:rsid w:val="00F66CC3"/>
    <w:rsid w:val="00F80F07"/>
    <w:rsid w:val="00F83AE6"/>
    <w:rsid w:val="00F8739D"/>
    <w:rsid w:val="00F95ADA"/>
    <w:rsid w:val="00F9651B"/>
    <w:rsid w:val="00FA0806"/>
    <w:rsid w:val="00FA1931"/>
    <w:rsid w:val="00FB602D"/>
    <w:rsid w:val="00FB6644"/>
    <w:rsid w:val="00FC23C7"/>
    <w:rsid w:val="00FC6035"/>
    <w:rsid w:val="00FD4156"/>
    <w:rsid w:val="00FE0C3B"/>
    <w:rsid w:val="00FE17E8"/>
    <w:rsid w:val="00FE1B58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60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15655B"/>
    <w:pPr>
      <w:keepNext/>
      <w:numPr>
        <w:numId w:val="1"/>
      </w:numPr>
      <w:spacing w:before="0" w:after="60"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kern w:val="32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15655B"/>
    <w:pPr>
      <w:numPr>
        <w:ilvl w:val="1"/>
        <w:numId w:val="1"/>
      </w:numPr>
      <w:spacing w:before="240" w:after="240" w:line="360" w:lineRule="auto"/>
      <w:contextualSpacing w:val="0"/>
      <w:jc w:val="both"/>
      <w:outlineLvl w:val="1"/>
    </w:pPr>
    <w:rPr>
      <w:rFonts w:ascii="Times New Roman" w:eastAsiaTheme="minorEastAsia" w:hAnsi="Times New Roman" w:cs="Times New Roman"/>
      <w:b/>
      <w:bCs/>
      <w:iCs/>
      <w:sz w:val="24"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15655B"/>
    <w:pPr>
      <w:numPr>
        <w:ilvl w:val="2"/>
        <w:numId w:val="1"/>
      </w:numPr>
      <w:spacing w:after="0" w:line="360" w:lineRule="auto"/>
      <w:ind w:left="630"/>
      <w:contextualSpacing w:val="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Heading4">
    <w:name w:val="heading 4"/>
    <w:basedOn w:val="Heading3"/>
    <w:next w:val="Normal"/>
    <w:link w:val="Heading4Char"/>
    <w:qFormat/>
    <w:rsid w:val="0015655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15655B"/>
    <w:pPr>
      <w:numPr>
        <w:ilvl w:val="4"/>
        <w:numId w:val="1"/>
      </w:numPr>
      <w:spacing w:before="0" w:after="0" w:line="360" w:lineRule="auto"/>
      <w:outlineLvl w:val="4"/>
    </w:pPr>
    <w:rPr>
      <w:rFonts w:ascii="Times New Roman" w:eastAsia="Times New Roman" w:hAnsi="Times New Roman" w:cs="Times New Roman"/>
      <w:bCs/>
      <w:iCs/>
      <w:color w:val="auto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15655B"/>
    <w:pPr>
      <w:keepNext/>
      <w:numPr>
        <w:ilvl w:val="5"/>
        <w:numId w:val="1"/>
      </w:numPr>
      <w:spacing w:before="0" w:after="0" w:line="360" w:lineRule="auto"/>
      <w:outlineLvl w:val="5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5655B"/>
    <w:rPr>
      <w:rFonts w:ascii="Times New Roman" w:eastAsiaTheme="minorEastAsia" w:hAnsi="Times New Roman" w:cs="Times New Roman"/>
      <w:b/>
      <w:bCs/>
      <w:kern w:val="32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5655B"/>
    <w:rPr>
      <w:rFonts w:ascii="Times New Roman" w:eastAsiaTheme="minorEastAsia" w:hAnsi="Times New Roman" w:cs="Times New Roman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655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15655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15655B"/>
    <w:rPr>
      <w:rFonts w:ascii="Times New Roman" w:eastAsia="Times New Roman" w:hAnsi="Times New Roman" w:cs="Times New Roman"/>
      <w:bCs/>
      <w:iCs/>
      <w:sz w:val="24"/>
      <w:szCs w:val="24"/>
      <w:u w:val="single"/>
      <w:lang w:val="ro-RO"/>
    </w:rPr>
  </w:style>
  <w:style w:type="character" w:customStyle="1" w:styleId="Heading6Char">
    <w:name w:val="Heading 6 Char"/>
    <w:basedOn w:val="DefaultParagraphFont"/>
    <w:link w:val="Heading6"/>
    <w:rsid w:val="0015655B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Text Body Char"/>
    <w:link w:val="NoSpacing"/>
    <w:uiPriority w:val="1"/>
    <w:locked/>
    <w:rsid w:val="0015655B"/>
    <w:rPr>
      <w:sz w:val="28"/>
      <w:lang w:eastAsia="en-GB"/>
    </w:rPr>
  </w:style>
  <w:style w:type="paragraph" w:styleId="NoSpacing">
    <w:name w:val="No Spacing"/>
    <w:aliases w:val="Text Body"/>
    <w:basedOn w:val="Normal"/>
    <w:link w:val="NoSpacingChar"/>
    <w:uiPriority w:val="1"/>
    <w:qFormat/>
    <w:rsid w:val="0015655B"/>
    <w:pPr>
      <w:spacing w:before="0" w:after="0" w:line="360" w:lineRule="auto"/>
    </w:pPr>
    <w:rPr>
      <w:rFonts w:asciiTheme="minorHAnsi" w:hAnsiTheme="minorHAnsi" w:cstheme="minorBidi"/>
      <w:color w:val="auto"/>
      <w:sz w:val="28"/>
      <w:lang w:val="en-US" w:eastAsia="en-GB"/>
    </w:rPr>
  </w:style>
  <w:style w:type="paragraph" w:styleId="ListParagraph">
    <w:name w:val="List Paragraph"/>
    <w:aliases w:val="Header bold,body 2,List Paragraph11,Normal bullet 2,List Paragraph111,List Paragraph1111,List Paragraph11111,Forth level,List1,Listă colorată - Accentuare 11,Citation List,Bullet,lp1,Heading x1,Lista 1,lp11,List Paragraph1"/>
    <w:basedOn w:val="Normal"/>
    <w:link w:val="ListParagraphChar"/>
    <w:uiPriority w:val="34"/>
    <w:qFormat/>
    <w:rsid w:val="0015655B"/>
    <w:pPr>
      <w:spacing w:before="0"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lang w:val="en-GB"/>
    </w:rPr>
  </w:style>
  <w:style w:type="character" w:styleId="Hyperlink">
    <w:name w:val="Hyperlink"/>
    <w:uiPriority w:val="99"/>
    <w:rsid w:val="00DF3FC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er bold Char,body 2 Char,List Paragraph11 Char,Normal bullet 2 Char,List Paragraph111 Char,List Paragraph1111 Char,List Paragraph11111 Char,Forth level Char,List1 Char,Listă colorată - Accentuare 11 Char,Citation List Char"/>
    <w:link w:val="ListParagraph"/>
    <w:uiPriority w:val="34"/>
    <w:qFormat/>
    <w:locked/>
    <w:rsid w:val="006976AC"/>
    <w:rPr>
      <w:lang w:val="en-GB"/>
    </w:rPr>
  </w:style>
  <w:style w:type="character" w:customStyle="1" w:styleId="italics">
    <w:name w:val="italics"/>
    <w:basedOn w:val="DefaultParagraphFont"/>
    <w:rsid w:val="00AD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B2EE-598A-4B7F-AF32-E4B2AA9B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2024-08-26T08:28:00Z</dcterms:created>
  <dcterms:modified xsi:type="dcterms:W3CDTF">2024-08-26T08:28:00Z</dcterms:modified>
</cp:coreProperties>
</file>