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202" w14:textId="42829EDD" w:rsidR="00BF5A5D" w:rsidRPr="00BF5A5D" w:rsidRDefault="00BF5A5D" w:rsidP="00BF5A5D">
      <w:pPr>
        <w:spacing w:after="26" w:line="259" w:lineRule="auto"/>
        <w:rPr>
          <w:rFonts w:ascii="Times New Roman" w:hAnsi="Times New Roman"/>
        </w:rPr>
      </w:pPr>
      <w:r w:rsidRPr="00BF5A5D">
        <w:rPr>
          <w:rFonts w:ascii="Times New Roman" w:hAnsi="Times New Roman"/>
        </w:rPr>
        <w:t>Nr. ..................../............................</w:t>
      </w:r>
      <w:r w:rsidR="00E47ADC">
        <w:rPr>
          <w:rFonts w:ascii="Times New Roman" w:hAnsi="Times New Roman"/>
        </w:rPr>
        <w:t>2022</w:t>
      </w:r>
    </w:p>
    <w:p w14:paraId="0B5FB42B" w14:textId="4C432E75" w:rsidR="00A43933" w:rsidRDefault="00A43933">
      <w:pPr>
        <w:spacing w:after="120"/>
        <w:jc w:val="center"/>
        <w:rPr>
          <w:rFonts w:ascii="Times New Roman" w:hAnsi="Times New Roman"/>
          <w:b/>
          <w:sz w:val="26"/>
          <w:szCs w:val="26"/>
        </w:rPr>
      </w:pPr>
    </w:p>
    <w:p w14:paraId="485A13FF" w14:textId="77777777" w:rsidR="00BF5A5D" w:rsidRDefault="00BF5A5D">
      <w:pPr>
        <w:spacing w:after="120"/>
        <w:jc w:val="center"/>
        <w:rPr>
          <w:rFonts w:ascii="Times New Roman" w:hAnsi="Times New Roman"/>
          <w:b/>
          <w:sz w:val="26"/>
          <w:szCs w:val="26"/>
        </w:rPr>
      </w:pPr>
    </w:p>
    <w:p w14:paraId="718F7AEF" w14:textId="77777777" w:rsidR="00A43933" w:rsidRDefault="00BC22DB">
      <w:pPr>
        <w:pStyle w:val="Heading1"/>
        <w:spacing w:before="0" w:after="120"/>
        <w:jc w:val="center"/>
        <w:rPr>
          <w:rFonts w:ascii="Times New Roman" w:hAnsi="Times New Roman" w:cs="Times New Roman"/>
          <w:color w:val="auto"/>
          <w:sz w:val="26"/>
          <w:szCs w:val="26"/>
        </w:rPr>
      </w:pPr>
      <w:r>
        <w:rPr>
          <w:rFonts w:ascii="Times New Roman" w:hAnsi="Times New Roman" w:cs="Times New Roman"/>
          <w:color w:val="auto"/>
          <w:sz w:val="26"/>
          <w:szCs w:val="26"/>
        </w:rPr>
        <w:t>REFERAT DE APROBARE</w:t>
      </w:r>
    </w:p>
    <w:p w14:paraId="286C0E33" w14:textId="27FF813F" w:rsidR="00A43933" w:rsidRDefault="00BC22DB">
      <w:pPr>
        <w:autoSpaceDE w:val="0"/>
        <w:autoSpaceDN w:val="0"/>
        <w:adjustRightInd w:val="0"/>
        <w:spacing w:after="120"/>
        <w:jc w:val="center"/>
        <w:rPr>
          <w:rFonts w:ascii="Times New Roman" w:hAnsi="Times New Roman"/>
          <w:b/>
          <w:bCs/>
          <w:i/>
          <w:color w:val="000000"/>
          <w:sz w:val="26"/>
          <w:szCs w:val="26"/>
          <w:lang w:eastAsia="ro-RO"/>
        </w:rPr>
      </w:pPr>
      <w:r>
        <w:rPr>
          <w:rFonts w:ascii="Times New Roman" w:hAnsi="Times New Roman"/>
          <w:b/>
          <w:i/>
          <w:sz w:val="26"/>
          <w:szCs w:val="26"/>
        </w:rPr>
        <w:t>privind modificarea</w:t>
      </w:r>
      <w:r w:rsidR="008622F0">
        <w:rPr>
          <w:rFonts w:ascii="Times New Roman" w:hAnsi="Times New Roman"/>
          <w:b/>
          <w:i/>
          <w:sz w:val="26"/>
          <w:szCs w:val="26"/>
        </w:rPr>
        <w:t xml:space="preserve"> și completarea</w:t>
      </w:r>
      <w:r>
        <w:rPr>
          <w:rFonts w:ascii="Times New Roman" w:hAnsi="Times New Roman"/>
          <w:b/>
          <w:i/>
          <w:sz w:val="26"/>
          <w:szCs w:val="26"/>
        </w:rPr>
        <w:t xml:space="preserve"> Ordinului viceprim-ministrului, ministrul mediului, nr. 572/2019 pentru depunerea declaraţiilor privind obligaţiile la Fondul pentru mediu prin mijloace electronice de transmitere la distanţă</w:t>
      </w:r>
    </w:p>
    <w:p w14:paraId="5469793E" w14:textId="77777777" w:rsidR="00A43933" w:rsidRDefault="00A43933">
      <w:pPr>
        <w:autoSpaceDE w:val="0"/>
        <w:autoSpaceDN w:val="0"/>
        <w:adjustRightInd w:val="0"/>
        <w:spacing w:after="120"/>
        <w:jc w:val="center"/>
        <w:rPr>
          <w:rFonts w:ascii="Times New Roman" w:hAnsi="Times New Roman"/>
          <w:b/>
          <w:iCs/>
          <w:sz w:val="26"/>
          <w:szCs w:val="26"/>
        </w:rPr>
      </w:pPr>
    </w:p>
    <w:p w14:paraId="6D5D1AA2" w14:textId="5C96D340" w:rsidR="00A43933" w:rsidRDefault="00BC22DB">
      <w:pPr>
        <w:autoSpaceDE w:val="0"/>
        <w:autoSpaceDN w:val="0"/>
        <w:adjustRightInd w:val="0"/>
        <w:spacing w:after="120"/>
        <w:ind w:firstLine="720"/>
        <w:jc w:val="both"/>
        <w:rPr>
          <w:rFonts w:ascii="Times New Roman" w:hAnsi="Times New Roman"/>
          <w:b/>
          <w:i/>
          <w:sz w:val="26"/>
          <w:szCs w:val="26"/>
        </w:rPr>
      </w:pPr>
      <w:r>
        <w:rPr>
          <w:rFonts w:ascii="Times New Roman" w:hAnsi="Times New Roman"/>
          <w:sz w:val="26"/>
          <w:szCs w:val="26"/>
        </w:rPr>
        <w:t xml:space="preserve">Prezentul referat de aprobare este elaborat în conformitate cu prevederile </w:t>
      </w:r>
      <w:r>
        <w:rPr>
          <w:rFonts w:ascii="Times New Roman" w:hAnsi="Times New Roman"/>
          <w:sz w:val="26"/>
          <w:szCs w:val="26"/>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w:t>
      </w:r>
      <w:r>
        <w:rPr>
          <w:rFonts w:ascii="Times New Roman" w:hAnsi="Times New Roman"/>
          <w:b/>
          <w:i/>
          <w:sz w:val="26"/>
          <w:szCs w:val="26"/>
        </w:rPr>
        <w:t xml:space="preserve">proiectului de </w:t>
      </w:r>
      <w:r w:rsidR="009E2149">
        <w:rPr>
          <w:rFonts w:ascii="Times New Roman" w:hAnsi="Times New Roman"/>
          <w:b/>
          <w:i/>
          <w:sz w:val="26"/>
          <w:szCs w:val="26"/>
        </w:rPr>
        <w:t>o</w:t>
      </w:r>
      <w:r>
        <w:rPr>
          <w:rFonts w:ascii="Times New Roman" w:hAnsi="Times New Roman"/>
          <w:b/>
          <w:i/>
          <w:sz w:val="26"/>
          <w:szCs w:val="26"/>
        </w:rPr>
        <w:t xml:space="preserve">rdin </w:t>
      </w:r>
      <w:r>
        <w:rPr>
          <w:rFonts w:ascii="Times New Roman" w:hAnsi="Times New Roman"/>
          <w:b/>
          <w:bCs/>
          <w:i/>
          <w:color w:val="000000"/>
          <w:sz w:val="26"/>
          <w:szCs w:val="26"/>
          <w:lang w:eastAsia="ro-RO"/>
        </w:rPr>
        <w:t xml:space="preserve">privind </w:t>
      </w:r>
      <w:r>
        <w:rPr>
          <w:rFonts w:ascii="Times New Roman" w:hAnsi="Times New Roman"/>
          <w:b/>
          <w:i/>
          <w:sz w:val="26"/>
          <w:szCs w:val="26"/>
        </w:rPr>
        <w:t xml:space="preserve">modificarea </w:t>
      </w:r>
      <w:r w:rsidR="008622F0">
        <w:rPr>
          <w:rFonts w:ascii="Times New Roman" w:hAnsi="Times New Roman"/>
          <w:b/>
          <w:i/>
          <w:sz w:val="26"/>
          <w:szCs w:val="26"/>
        </w:rPr>
        <w:t xml:space="preserve">și completarea </w:t>
      </w:r>
      <w:r>
        <w:rPr>
          <w:rFonts w:ascii="Times New Roman" w:hAnsi="Times New Roman"/>
          <w:b/>
          <w:i/>
          <w:sz w:val="26"/>
          <w:szCs w:val="26"/>
        </w:rPr>
        <w:t xml:space="preserve">Ordinului viceprim-ministrului, ministrul mediului, nr. 572/2019 pentru depunerea declaraţiilor privind obligaţiile la Fondul pentru mediu prin mijloace electronice de transmitere la distanţă.  </w:t>
      </w:r>
    </w:p>
    <w:p w14:paraId="27D3B443" w14:textId="77777777" w:rsidR="00A43933" w:rsidRDefault="00BC22DB">
      <w:pPr>
        <w:autoSpaceDE w:val="0"/>
        <w:autoSpaceDN w:val="0"/>
        <w:adjustRightInd w:val="0"/>
        <w:spacing w:after="120"/>
        <w:ind w:firstLine="720"/>
        <w:jc w:val="both"/>
        <w:rPr>
          <w:rFonts w:ascii="Times New Roman" w:hAnsi="Times New Roman"/>
          <w:sz w:val="26"/>
          <w:szCs w:val="26"/>
        </w:rPr>
      </w:pPr>
      <w:r>
        <w:rPr>
          <w:rFonts w:ascii="Times New Roman" w:hAnsi="Times New Roman"/>
          <w:sz w:val="26"/>
          <w:szCs w:val="26"/>
        </w:rPr>
        <w:t>Proiectul de ordin a fost elaborat ținând cont de prevederile art. 6 lit. j) şi m) din anexa la Hotărârea Guvernului nr. 1/2006 privind aprobarea Regulamentului de organizare şi funcţionare a Administraţiei Fondului pentru Mediu, cu modificările şi completările ulterioare, în temeiul prevederilor art. 11 alin. (4) şi art. 12 din Ordonanţa de urgenţă a Guvernului nr. 196/2005 privind Fondul pentru mediu, aprobată cu modificări şi completări prin Legea nr. 105/2006, cu modificările şi completările ulterioare, ale art. 342 alin. (3) din Legea nr. 207/2015 privind Codul de procedură fiscală, cu modificările şi completările ulterioare, precum și ale art. 57 alin. (1), (4) și (5) din Ordonanța de urgență a Guvernului nr. 57/2019 privind Codul administrativ, cu modificările și completările ulterioare și ale art. 13 alin. (4) din Hotărârea Guvernului nr. 43/2020 privind organizarea şi funcţionarea Ministerului Mediului, Apelor și Pădurilor.</w:t>
      </w:r>
    </w:p>
    <w:p w14:paraId="7FB7281B" w14:textId="77777777" w:rsidR="00A43933" w:rsidRDefault="00BC22DB">
      <w:pPr>
        <w:spacing w:after="120"/>
        <w:ind w:left="-15" w:firstLine="735"/>
        <w:jc w:val="both"/>
        <w:rPr>
          <w:rFonts w:ascii="Times New Roman" w:hAnsi="Times New Roman"/>
          <w:bCs/>
          <w:sz w:val="26"/>
          <w:szCs w:val="26"/>
        </w:rPr>
      </w:pPr>
      <w:r>
        <w:rPr>
          <w:rFonts w:ascii="Times New Roman" w:hAnsi="Times New Roman"/>
          <w:b/>
          <w:sz w:val="26"/>
          <w:szCs w:val="26"/>
        </w:rPr>
        <w:t xml:space="preserve">Baza legală a proiectului de ordin supus aprobării </w:t>
      </w:r>
      <w:r>
        <w:rPr>
          <w:rFonts w:ascii="Times New Roman" w:hAnsi="Times New Roman"/>
          <w:bCs/>
          <w:sz w:val="26"/>
          <w:szCs w:val="26"/>
        </w:rPr>
        <w:t>o constituie prevederile art. 11 alin. (4) din Ordonanţa de urgenţă a Guvernului nr. 196/2005 privind Fondul pentru mediu, aprobată cu modificări şi completări prin Legea nr. 105/2006, cu modificările şi completările ulterioare, conform cărora  ”</w:t>
      </w:r>
      <w:r>
        <w:rPr>
          <w:rFonts w:ascii="Times New Roman" w:hAnsi="Times New Roman"/>
          <w:bCs/>
          <w:i/>
          <w:iCs/>
          <w:sz w:val="26"/>
          <w:szCs w:val="26"/>
        </w:rPr>
        <w:t>Formularele şi instrucţiunile de utilizare a acestora privind administrarea creanţelor datorate bugetului Fondului pentru mediu se aprobă prin ordin al conducătorului autorităţii publice centrale pentru protecţia mediului</w:t>
      </w:r>
      <w:r>
        <w:rPr>
          <w:rFonts w:ascii="Times New Roman" w:hAnsi="Times New Roman"/>
          <w:bCs/>
          <w:sz w:val="26"/>
          <w:szCs w:val="26"/>
        </w:rPr>
        <w:t>”.</w:t>
      </w:r>
    </w:p>
    <w:p w14:paraId="308A95BC" w14:textId="77777777" w:rsidR="00A43933" w:rsidRDefault="00BC22DB">
      <w:pPr>
        <w:autoSpaceDE w:val="0"/>
        <w:autoSpaceDN w:val="0"/>
        <w:adjustRightInd w:val="0"/>
        <w:spacing w:after="120"/>
        <w:ind w:firstLine="720"/>
        <w:jc w:val="both"/>
        <w:rPr>
          <w:rFonts w:ascii="Times New Roman" w:hAnsi="Times New Roman"/>
          <w:sz w:val="26"/>
          <w:szCs w:val="26"/>
        </w:rPr>
      </w:pPr>
      <w:r>
        <w:rPr>
          <w:rFonts w:ascii="Times New Roman" w:hAnsi="Times New Roman"/>
          <w:b/>
          <w:sz w:val="26"/>
          <w:szCs w:val="26"/>
        </w:rPr>
        <w:t>Rațiunea juridică a</w:t>
      </w:r>
      <w:r>
        <w:rPr>
          <w:rFonts w:ascii="Times New Roman" w:hAnsi="Times New Roman"/>
          <w:sz w:val="26"/>
          <w:szCs w:val="26"/>
        </w:rPr>
        <w:t xml:space="preserve"> </w:t>
      </w:r>
      <w:r>
        <w:rPr>
          <w:rFonts w:ascii="Times New Roman" w:hAnsi="Times New Roman"/>
          <w:b/>
          <w:sz w:val="26"/>
          <w:szCs w:val="26"/>
        </w:rPr>
        <w:t>proiectului de ordin supus aprobării</w:t>
      </w:r>
      <w:r>
        <w:rPr>
          <w:rFonts w:ascii="Times New Roman" w:hAnsi="Times New Roman"/>
          <w:i/>
          <w:sz w:val="26"/>
          <w:szCs w:val="26"/>
        </w:rPr>
        <w:t xml:space="preserve"> </w:t>
      </w:r>
      <w:r>
        <w:rPr>
          <w:rFonts w:ascii="Times New Roman" w:hAnsi="Times New Roman"/>
          <w:sz w:val="26"/>
          <w:szCs w:val="26"/>
        </w:rPr>
        <w:t xml:space="preserve">este determinată de  necesitatea asigurării cadrului legal aplicabil în domeniul administrării fiscale a obligațiilor datorate bugetului Fondului pentru mediu, respectiv modalitățile de declarare a taxelor și </w:t>
      </w:r>
      <w:r>
        <w:rPr>
          <w:rFonts w:ascii="Times New Roman" w:hAnsi="Times New Roman"/>
          <w:sz w:val="26"/>
          <w:szCs w:val="26"/>
        </w:rPr>
        <w:lastRenderedPageBreak/>
        <w:t xml:space="preserve">contribuțiilor la Fondul pentru mediu, în contextul actual, în care la nivel european se pune un accent deosebit pe debirocratizare, simplificare legislativă și digitalizare.  </w:t>
      </w:r>
    </w:p>
    <w:p w14:paraId="4F9F25F0" w14:textId="343C924D" w:rsidR="00A43933" w:rsidRDefault="00BC22DB">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Prin Ordinul viceprim-ministrului, ministrul mediului, nr. 572/2019</w:t>
      </w:r>
      <w:r w:rsidR="00E73468">
        <w:rPr>
          <w:rFonts w:ascii="Times New Roman" w:hAnsi="Times New Roman"/>
          <w:sz w:val="26"/>
          <w:szCs w:val="26"/>
        </w:rPr>
        <w:t>,</w:t>
      </w:r>
      <w:r>
        <w:rPr>
          <w:rFonts w:ascii="Times New Roman" w:hAnsi="Times New Roman"/>
          <w:sz w:val="26"/>
          <w:szCs w:val="26"/>
        </w:rPr>
        <w:t xml:space="preserve"> a fost reglementat cadrul legal necesar pentru depunerea declarațiilor privind obligațiile la Fondul pentru mediu prin mijloace electronice de transmitere la distanță. În condițiile în care, lunar, în evidența informatizată a instituției, se înregistrează și se prelucrează un număr de aproximativ 28.000 de declarații, la momentul actual, peste 75% dintre acestea sunt depuse prin mijloace electronice de transmitere la distanță. Acest procent ridicat se datorează faptului că depunerea de către contribuabili a declarațiilor privind obligațiile la Fondul pentru mediu prin intermediul mijloacelor electronice de transmitere la distanță prezintă numeroase avantaje:</w:t>
      </w:r>
    </w:p>
    <w:p w14:paraId="277F3D75" w14:textId="380D5906" w:rsidR="00A43933" w:rsidRDefault="00BC22DB">
      <w:pPr>
        <w:pStyle w:val="ListParagraph"/>
        <w:numPr>
          <w:ilvl w:val="0"/>
          <w:numId w:val="2"/>
        </w:numPr>
        <w:spacing w:after="0"/>
        <w:ind w:left="0" w:firstLine="360"/>
        <w:jc w:val="both"/>
        <w:rPr>
          <w:rFonts w:ascii="Times New Roman" w:hAnsi="Times New Roman"/>
          <w:sz w:val="26"/>
          <w:szCs w:val="26"/>
        </w:rPr>
      </w:pPr>
      <w:r>
        <w:rPr>
          <w:rFonts w:ascii="Times New Roman" w:hAnsi="Times New Roman"/>
          <w:sz w:val="26"/>
          <w:szCs w:val="26"/>
        </w:rPr>
        <w:t>se elimină decalajul generat de timpul scurs între momentul comunicării/depunerii declarațiilor de catre contribuabili și preluarea acestora în evidența informatizată a Administrației Fondului pentru Mediu;</w:t>
      </w:r>
    </w:p>
    <w:p w14:paraId="5765801A" w14:textId="3D129A1E" w:rsidR="00A43933" w:rsidRDefault="00BC22DB">
      <w:pPr>
        <w:pStyle w:val="ListParagraph"/>
        <w:numPr>
          <w:ilvl w:val="0"/>
          <w:numId w:val="2"/>
        </w:numPr>
        <w:spacing w:after="0"/>
        <w:ind w:left="0" w:firstLine="360"/>
        <w:jc w:val="both"/>
        <w:rPr>
          <w:rFonts w:ascii="Times New Roman" w:hAnsi="Times New Roman"/>
          <w:sz w:val="26"/>
          <w:szCs w:val="26"/>
        </w:rPr>
      </w:pPr>
      <w:r>
        <w:rPr>
          <w:rFonts w:ascii="Times New Roman" w:hAnsi="Times New Roman"/>
          <w:sz w:val="26"/>
          <w:szCs w:val="26"/>
        </w:rPr>
        <w:t>se permite</w:t>
      </w:r>
      <w:r w:rsidR="00E73468">
        <w:rPr>
          <w:rFonts w:ascii="Times New Roman" w:hAnsi="Times New Roman"/>
          <w:sz w:val="26"/>
          <w:szCs w:val="26"/>
        </w:rPr>
        <w:t xml:space="preserve"> </w:t>
      </w:r>
      <w:r>
        <w:rPr>
          <w:rFonts w:ascii="Times New Roman" w:hAnsi="Times New Roman"/>
          <w:sz w:val="26"/>
          <w:szCs w:val="26"/>
        </w:rPr>
        <w:t>contribuabililor accesarea situației declarațiilor privind obligațiile la Fondul pentru mediu, actualizată în timp real;</w:t>
      </w:r>
    </w:p>
    <w:p w14:paraId="6BF0540A" w14:textId="7D0C6BA8" w:rsidR="00A43933" w:rsidRDefault="00BC22DB">
      <w:pPr>
        <w:pStyle w:val="ListParagraph"/>
        <w:numPr>
          <w:ilvl w:val="0"/>
          <w:numId w:val="2"/>
        </w:numPr>
        <w:spacing w:after="0"/>
        <w:ind w:left="0" w:firstLine="360"/>
        <w:jc w:val="both"/>
        <w:rPr>
          <w:rFonts w:ascii="Times New Roman" w:hAnsi="Times New Roman"/>
          <w:sz w:val="26"/>
          <w:szCs w:val="26"/>
        </w:rPr>
      </w:pPr>
      <w:r>
        <w:rPr>
          <w:rFonts w:ascii="Times New Roman" w:hAnsi="Times New Roman"/>
          <w:sz w:val="26"/>
          <w:szCs w:val="26"/>
        </w:rPr>
        <w:t xml:space="preserve">se elimină </w:t>
      </w:r>
      <w:r w:rsidR="00E775CA">
        <w:rPr>
          <w:rFonts w:ascii="Times New Roman" w:hAnsi="Times New Roman"/>
          <w:sz w:val="26"/>
          <w:szCs w:val="26"/>
        </w:rPr>
        <w:t xml:space="preserve">neconformitățile </w:t>
      </w:r>
      <w:r>
        <w:rPr>
          <w:rFonts w:ascii="Times New Roman" w:hAnsi="Times New Roman"/>
          <w:sz w:val="26"/>
          <w:szCs w:val="26"/>
        </w:rPr>
        <w:t>cauzate de întocmirea eronată a declarațiilor de către contribuabili, precum și situațiile care fac imposibilă prelucrarea acestora și care generează activitate suplimentară cu privire la notificarea acestora (când sunt ilizibile, conțin modificări, nu sunt întocmite cu aplicația informatică valabilă la momentul de raportare, nu sunt semnate de contribuabil etc.);</w:t>
      </w:r>
    </w:p>
    <w:p w14:paraId="7DD4E15D" w14:textId="77777777" w:rsidR="00A43933" w:rsidRDefault="00BC22DB">
      <w:pPr>
        <w:pStyle w:val="ListParagraph"/>
        <w:numPr>
          <w:ilvl w:val="0"/>
          <w:numId w:val="2"/>
        </w:numPr>
        <w:spacing w:after="120"/>
        <w:ind w:left="0" w:firstLine="360"/>
        <w:jc w:val="both"/>
        <w:rPr>
          <w:rFonts w:ascii="Times New Roman" w:hAnsi="Times New Roman"/>
          <w:sz w:val="26"/>
          <w:szCs w:val="26"/>
        </w:rPr>
      </w:pPr>
      <w:r>
        <w:rPr>
          <w:rFonts w:ascii="Times New Roman" w:hAnsi="Times New Roman"/>
          <w:sz w:val="26"/>
          <w:szCs w:val="26"/>
        </w:rPr>
        <w:t>se elimină cheltuielile efectuate de contribuabili cu listarea declarațiilor, deplasarea la sediul instituției, precum și costurile aferente transmiterii declarațiilor (poșta, curierat etc.) și se diminuează cantitatea de hârtie consumată de contribuabili cu operațiunile de declarare și împlicuire.</w:t>
      </w:r>
    </w:p>
    <w:p w14:paraId="6AD6B5FA" w14:textId="77777777" w:rsidR="00A43933" w:rsidRDefault="00BC22DB">
      <w:pPr>
        <w:spacing w:after="120"/>
        <w:ind w:firstLine="720"/>
        <w:jc w:val="both"/>
        <w:rPr>
          <w:rFonts w:ascii="Times New Roman" w:hAnsi="Times New Roman"/>
          <w:sz w:val="26"/>
          <w:szCs w:val="26"/>
        </w:rPr>
      </w:pPr>
      <w:r>
        <w:rPr>
          <w:rFonts w:ascii="Times New Roman" w:hAnsi="Times New Roman"/>
          <w:b/>
          <w:bCs/>
          <w:sz w:val="26"/>
          <w:szCs w:val="26"/>
        </w:rPr>
        <w:t>În fapt,</w:t>
      </w:r>
      <w:r>
        <w:rPr>
          <w:rFonts w:ascii="Times New Roman" w:hAnsi="Times New Roman"/>
          <w:sz w:val="26"/>
          <w:szCs w:val="26"/>
        </w:rPr>
        <w:t xml:space="preserve"> prin actul normativ propus se asigură utilizarea exclusivă a serviciilor online pentru întocmirea și depunerea declarațiilor privind obligațiile la Fondul pentru mediu. Proiectul de ordin creează cadrul legal necesar astfel încât și declarațiile privind obligațiile la Fondul pentru mediu rectificative să poată fi depuse prin intermediul mijloacelor electronice de transmitere la distanță, împreună cu documentele justificative aferente.</w:t>
      </w:r>
    </w:p>
    <w:p w14:paraId="4A102823" w14:textId="432A75F6" w:rsidR="00A43933" w:rsidRDefault="00BC22DB">
      <w:pPr>
        <w:spacing w:after="0"/>
        <w:ind w:firstLine="720"/>
        <w:jc w:val="both"/>
        <w:rPr>
          <w:rFonts w:ascii="Times New Roman" w:hAnsi="Times New Roman"/>
          <w:sz w:val="26"/>
          <w:szCs w:val="26"/>
        </w:rPr>
      </w:pPr>
      <w:r>
        <w:rPr>
          <w:rFonts w:ascii="Times New Roman" w:hAnsi="Times New Roman"/>
          <w:sz w:val="26"/>
          <w:szCs w:val="26"/>
        </w:rPr>
        <w:t>Această modificare va asigura o serie de avantaje suplimentare față de cele enumerate anterior, atât pentru contribuabilii/plătitorii la bugetul Fondului pentru mediu, cât și pentru Administrația Fondului pentru Mediu:</w:t>
      </w:r>
    </w:p>
    <w:p w14:paraId="68E0AB57" w14:textId="77777777" w:rsidR="00A43933" w:rsidRDefault="00BC22DB">
      <w:pPr>
        <w:pStyle w:val="ListParagraph"/>
        <w:numPr>
          <w:ilvl w:val="0"/>
          <w:numId w:val="1"/>
        </w:numPr>
        <w:spacing w:after="0"/>
        <w:ind w:left="0" w:firstLine="360"/>
        <w:jc w:val="both"/>
        <w:rPr>
          <w:rFonts w:ascii="Times New Roman" w:hAnsi="Times New Roman"/>
          <w:sz w:val="26"/>
          <w:szCs w:val="26"/>
        </w:rPr>
      </w:pPr>
      <w:r>
        <w:rPr>
          <w:rFonts w:ascii="Times New Roman" w:hAnsi="Times New Roman"/>
          <w:sz w:val="26"/>
          <w:szCs w:val="26"/>
        </w:rPr>
        <w:t>se reduce considerabil timpul necesar pentru analiza declarațiilor rectificative și a documentelor justificative care le însoțesc, precum și durata procesării acestora în evidența informatizată;</w:t>
      </w:r>
    </w:p>
    <w:p w14:paraId="0E1A26A3" w14:textId="77777777" w:rsidR="00A43933" w:rsidRDefault="00BC22DB">
      <w:pPr>
        <w:pStyle w:val="ListParagraph"/>
        <w:numPr>
          <w:ilvl w:val="0"/>
          <w:numId w:val="1"/>
        </w:numPr>
        <w:spacing w:after="0"/>
        <w:ind w:left="0" w:firstLine="360"/>
        <w:jc w:val="both"/>
        <w:rPr>
          <w:rFonts w:ascii="Times New Roman" w:hAnsi="Times New Roman"/>
          <w:sz w:val="26"/>
          <w:szCs w:val="26"/>
        </w:rPr>
      </w:pPr>
      <w:r>
        <w:rPr>
          <w:rFonts w:ascii="Times New Roman" w:hAnsi="Times New Roman"/>
          <w:sz w:val="26"/>
          <w:szCs w:val="26"/>
        </w:rPr>
        <w:lastRenderedPageBreak/>
        <w:t>se elimină cheltuielile efectuate de contribuabili cu multiplicarea documentelor justificative, precum și costurile aferente transmiterii acestora prin poșta, curierat sau deplasare la sediul instituției, și se diminuează cantitatea de consumabile (hârtie, toner etc.) utilizate de contribuabili;</w:t>
      </w:r>
    </w:p>
    <w:p w14:paraId="1C4902A0" w14:textId="3A30BB84" w:rsidR="00A43933" w:rsidRDefault="00BC22DB">
      <w:pPr>
        <w:pStyle w:val="ListParagraph"/>
        <w:numPr>
          <w:ilvl w:val="0"/>
          <w:numId w:val="1"/>
        </w:numPr>
        <w:spacing w:after="0"/>
        <w:ind w:left="0" w:firstLine="360"/>
        <w:jc w:val="both"/>
        <w:rPr>
          <w:rFonts w:ascii="Times New Roman" w:hAnsi="Times New Roman"/>
          <w:sz w:val="26"/>
          <w:szCs w:val="26"/>
        </w:rPr>
      </w:pPr>
      <w:r>
        <w:rPr>
          <w:rFonts w:ascii="Times New Roman" w:hAnsi="Times New Roman"/>
          <w:sz w:val="26"/>
          <w:szCs w:val="26"/>
        </w:rPr>
        <w:t>se reduce birocrația și se simplifică procedurile administrative în vederea eficientizării și îmbunătățirii serviciilor destinate mediului de afaceri și, totodată, se ameliorează interacțiunea contribuabililor/plătitorilor cu Administrația Fondului pentru Mediu;</w:t>
      </w:r>
    </w:p>
    <w:p w14:paraId="37F66B93" w14:textId="1D48CC69" w:rsidR="00A43933" w:rsidRDefault="00BC22DB">
      <w:pPr>
        <w:pStyle w:val="ListParagraph"/>
        <w:numPr>
          <w:ilvl w:val="0"/>
          <w:numId w:val="1"/>
        </w:numPr>
        <w:spacing w:after="120"/>
        <w:ind w:left="0" w:firstLine="360"/>
        <w:jc w:val="both"/>
        <w:rPr>
          <w:rFonts w:ascii="Times New Roman" w:hAnsi="Times New Roman"/>
          <w:sz w:val="26"/>
          <w:szCs w:val="26"/>
        </w:rPr>
      </w:pPr>
      <w:r>
        <w:rPr>
          <w:rFonts w:ascii="Times New Roman" w:hAnsi="Times New Roman"/>
          <w:sz w:val="26"/>
          <w:szCs w:val="26"/>
        </w:rPr>
        <w:t>înregistrarea mai rapidă a declarațiilor în evidența informatizată va permite Administrației Fondului pentru Mediu să crească gradul de colectare a veniturilor la bugetul Fondului pentru mediu</w:t>
      </w:r>
      <w:r w:rsidR="00D101B7">
        <w:rPr>
          <w:rFonts w:ascii="Times New Roman" w:hAnsi="Times New Roman"/>
          <w:sz w:val="26"/>
          <w:szCs w:val="26"/>
        </w:rPr>
        <w:t>,</w:t>
      </w:r>
      <w:r>
        <w:rPr>
          <w:rFonts w:ascii="Times New Roman" w:hAnsi="Times New Roman"/>
          <w:sz w:val="26"/>
          <w:szCs w:val="26"/>
        </w:rPr>
        <w:t xml:space="preserve"> prin emiterea cu celeritate a actelor administrativ fiscale de impunere, dar și a actelor de executare și a altor acte procedurale.</w:t>
      </w:r>
    </w:p>
    <w:p w14:paraId="0389A9C4" w14:textId="328B0137" w:rsidR="00A43933" w:rsidRDefault="00BC22DB">
      <w:pPr>
        <w:spacing w:after="120"/>
        <w:ind w:firstLine="720"/>
        <w:jc w:val="both"/>
        <w:rPr>
          <w:rFonts w:ascii="Times New Roman" w:hAnsi="Times New Roman"/>
          <w:sz w:val="26"/>
          <w:szCs w:val="26"/>
        </w:rPr>
      </w:pPr>
      <w:r>
        <w:rPr>
          <w:rFonts w:ascii="Times New Roman" w:hAnsi="Times New Roman"/>
          <w:sz w:val="26"/>
          <w:szCs w:val="26"/>
        </w:rPr>
        <w:t xml:space="preserve">În concordanță cu normele de tehnică legislativă, proiectul de ordin înaintat modifică </w:t>
      </w:r>
      <w:r w:rsidR="009563A9">
        <w:rPr>
          <w:rFonts w:ascii="Times New Roman" w:hAnsi="Times New Roman"/>
          <w:sz w:val="26"/>
          <w:szCs w:val="26"/>
        </w:rPr>
        <w:t xml:space="preserve">și completează </w:t>
      </w:r>
      <w:r>
        <w:rPr>
          <w:rFonts w:ascii="Times New Roman" w:hAnsi="Times New Roman"/>
          <w:sz w:val="26"/>
          <w:szCs w:val="26"/>
        </w:rPr>
        <w:t xml:space="preserve">Ordinul viceprim-ministrului, ministrul mediului, nr. 572/2019 pentru depunerea declaraţiilor privind obligaţiile la Fondul pentru mediu prin mijloace electronice de transmitere la distanţă, publicat în Monitorul Oficial al României, Partea I, nr. 544 din 3 iulie 2019. </w:t>
      </w:r>
    </w:p>
    <w:p w14:paraId="534282FE" w14:textId="77777777" w:rsidR="00A43933" w:rsidRDefault="00BC22DB">
      <w:pPr>
        <w:spacing w:after="120"/>
        <w:ind w:firstLine="720"/>
        <w:jc w:val="both"/>
        <w:rPr>
          <w:rFonts w:ascii="Times New Roman" w:hAnsi="Times New Roman"/>
          <w:sz w:val="26"/>
          <w:szCs w:val="26"/>
        </w:rPr>
      </w:pPr>
      <w:r>
        <w:rPr>
          <w:rFonts w:ascii="Times New Roman" w:hAnsi="Times New Roman"/>
          <w:sz w:val="26"/>
          <w:szCs w:val="26"/>
        </w:rPr>
        <w:t xml:space="preserve">  </w:t>
      </w:r>
    </w:p>
    <w:p w14:paraId="39A82C5B" w14:textId="379989A8" w:rsidR="00A43933" w:rsidRDefault="00BC22DB">
      <w:pPr>
        <w:spacing w:after="120"/>
        <w:ind w:firstLine="720"/>
        <w:jc w:val="both"/>
        <w:rPr>
          <w:rFonts w:ascii="Times New Roman" w:hAnsi="Times New Roman"/>
          <w:sz w:val="26"/>
          <w:szCs w:val="26"/>
        </w:rPr>
      </w:pPr>
      <w:r>
        <w:rPr>
          <w:rFonts w:ascii="Times New Roman" w:hAnsi="Times New Roman"/>
          <w:sz w:val="26"/>
          <w:szCs w:val="26"/>
        </w:rPr>
        <w:t>Pentru motivele invocate, vă rugăm să aprobați emiterea Ordinului privind modificarea</w:t>
      </w:r>
      <w:r w:rsidR="009563A9">
        <w:rPr>
          <w:rFonts w:ascii="Times New Roman" w:hAnsi="Times New Roman"/>
          <w:sz w:val="26"/>
          <w:szCs w:val="26"/>
        </w:rPr>
        <w:t xml:space="preserve"> și completarea</w:t>
      </w:r>
      <w:r>
        <w:rPr>
          <w:rFonts w:ascii="Times New Roman" w:hAnsi="Times New Roman"/>
          <w:sz w:val="26"/>
          <w:szCs w:val="26"/>
        </w:rPr>
        <w:t xml:space="preserve"> </w:t>
      </w:r>
      <w:r>
        <w:rPr>
          <w:rFonts w:ascii="Times New Roman" w:hAnsi="Times New Roman"/>
          <w:b/>
          <w:bCs/>
          <w:i/>
          <w:iCs/>
          <w:sz w:val="26"/>
          <w:szCs w:val="26"/>
        </w:rPr>
        <w:t>Ordinului viceprim-ministrului, ministrul mediului, nr. 572/2019 pentru depunerea declaraţiilor privind obligaţiile la Fondul pentru mediu prin mijloace electronice de transmitere la distanţă</w:t>
      </w:r>
      <w:r>
        <w:rPr>
          <w:rFonts w:ascii="Times New Roman" w:hAnsi="Times New Roman"/>
          <w:sz w:val="26"/>
          <w:szCs w:val="26"/>
        </w:rPr>
        <w:t xml:space="preserve">.   </w:t>
      </w:r>
    </w:p>
    <w:p w14:paraId="3737C2CC" w14:textId="48C0DCCB" w:rsidR="00FF6145" w:rsidRDefault="00FF6145">
      <w:pPr>
        <w:spacing w:after="120"/>
        <w:ind w:firstLine="720"/>
        <w:jc w:val="both"/>
        <w:rPr>
          <w:rFonts w:ascii="Times New Roman" w:hAnsi="Times New Roman"/>
          <w:sz w:val="26"/>
          <w:szCs w:val="26"/>
        </w:rPr>
      </w:pPr>
    </w:p>
    <w:p w14:paraId="29E33316" w14:textId="77777777" w:rsidR="00FF6145" w:rsidRDefault="00FF6145">
      <w:pPr>
        <w:spacing w:after="120"/>
        <w:ind w:firstLine="720"/>
        <w:jc w:val="both"/>
        <w:rPr>
          <w:rFonts w:ascii="Times New Roman" w:hAnsi="Times New Roman"/>
          <w:sz w:val="26"/>
          <w:szCs w:val="26"/>
        </w:rPr>
      </w:pPr>
    </w:p>
    <w:p w14:paraId="32873766" w14:textId="77777777" w:rsidR="00FF6145" w:rsidRDefault="00FF6145" w:rsidP="00FF6145">
      <w:pPr>
        <w:spacing w:after="0"/>
        <w:jc w:val="center"/>
        <w:rPr>
          <w:rFonts w:ascii="Times New Roman" w:eastAsia="Calibri" w:hAnsi="Times New Roman"/>
          <w:b/>
          <w:bCs/>
          <w:sz w:val="24"/>
          <w:szCs w:val="24"/>
        </w:rPr>
      </w:pPr>
      <w:r>
        <w:rPr>
          <w:rFonts w:ascii="Times New Roman" w:eastAsia="Calibri" w:hAnsi="Times New Roman"/>
          <w:b/>
          <w:bCs/>
          <w:sz w:val="24"/>
          <w:szCs w:val="24"/>
        </w:rPr>
        <w:t>PREȘEDINTE,</w:t>
      </w:r>
    </w:p>
    <w:p w14:paraId="086524F1" w14:textId="711F5F36" w:rsidR="00FF6145" w:rsidRDefault="00FF6145" w:rsidP="00FF6145">
      <w:pPr>
        <w:spacing w:after="0"/>
        <w:jc w:val="center"/>
        <w:rPr>
          <w:rFonts w:ascii="Times New Roman" w:eastAsia="Calibri" w:hAnsi="Times New Roman"/>
          <w:b/>
          <w:bCs/>
          <w:noProof w:val="0"/>
          <w:sz w:val="24"/>
          <w:szCs w:val="24"/>
          <w:lang w:val="en-US"/>
        </w:rPr>
      </w:pPr>
      <w:r>
        <w:rPr>
          <w:rFonts w:ascii="Times New Roman" w:eastAsia="Calibri" w:hAnsi="Times New Roman"/>
          <w:b/>
          <w:bCs/>
          <w:noProof w:val="0"/>
          <w:sz w:val="24"/>
          <w:szCs w:val="24"/>
          <w:lang w:val="en-US"/>
        </w:rPr>
        <w:t xml:space="preserve">FÜLÖP </w:t>
      </w:r>
      <w:proofErr w:type="spellStart"/>
      <w:r>
        <w:rPr>
          <w:rFonts w:ascii="Times New Roman" w:eastAsia="Calibri" w:hAnsi="Times New Roman"/>
          <w:b/>
          <w:bCs/>
          <w:noProof w:val="0"/>
          <w:sz w:val="24"/>
          <w:szCs w:val="24"/>
          <w:lang w:val="en-US"/>
        </w:rPr>
        <w:t>Lóránd-Árpád</w:t>
      </w:r>
      <w:proofErr w:type="spellEnd"/>
    </w:p>
    <w:p w14:paraId="4AA0E4A6" w14:textId="77777777" w:rsidR="00FF6145" w:rsidRDefault="00FF6145" w:rsidP="00FF6145">
      <w:pPr>
        <w:spacing w:after="120"/>
        <w:ind w:firstLine="720"/>
        <w:jc w:val="both"/>
        <w:rPr>
          <w:rFonts w:ascii="Times New Roman" w:hAnsi="Times New Roman"/>
          <w:sz w:val="26"/>
          <w:szCs w:val="26"/>
        </w:rPr>
      </w:pPr>
    </w:p>
    <w:p w14:paraId="0C2CC896" w14:textId="77777777" w:rsidR="00FF6145" w:rsidRDefault="00FF6145" w:rsidP="00FF6145">
      <w:pPr>
        <w:spacing w:after="120"/>
        <w:ind w:firstLine="720"/>
        <w:jc w:val="both"/>
        <w:rPr>
          <w:rFonts w:ascii="Times New Roman" w:hAnsi="Times New Roman"/>
          <w:sz w:val="26"/>
          <w:szCs w:val="26"/>
        </w:rPr>
      </w:pPr>
    </w:p>
    <w:p w14:paraId="1069DFF1" w14:textId="77777777" w:rsidR="00FF6145" w:rsidRPr="007B3A89" w:rsidRDefault="00FF6145" w:rsidP="00FF6145">
      <w:pPr>
        <w:spacing w:after="0"/>
        <w:jc w:val="both"/>
        <w:rPr>
          <w:rFonts w:ascii="Times New Roman" w:hAnsi="Times New Roman"/>
          <w:color w:val="FFFFFF" w:themeColor="background1"/>
          <w:sz w:val="26"/>
          <w:szCs w:val="26"/>
        </w:rPr>
      </w:pPr>
      <w:r w:rsidRPr="007B3A89">
        <w:rPr>
          <w:rFonts w:ascii="Times New Roman" w:hAnsi="Times New Roman"/>
          <w:color w:val="FFFFFF" w:themeColor="background1"/>
          <w:sz w:val="26"/>
          <w:szCs w:val="26"/>
        </w:rPr>
        <w:t xml:space="preserve">Șef Serviciu, </w:t>
      </w:r>
    </w:p>
    <w:p w14:paraId="2ADDFADD" w14:textId="224A1DE7" w:rsidR="00FF6145" w:rsidRPr="007B3A89" w:rsidRDefault="00FF6145" w:rsidP="00FF6145">
      <w:pPr>
        <w:spacing w:after="0"/>
        <w:jc w:val="both"/>
        <w:rPr>
          <w:rFonts w:ascii="Times New Roman" w:hAnsi="Times New Roman"/>
          <w:color w:val="FFFFFF" w:themeColor="background1"/>
          <w:sz w:val="26"/>
          <w:szCs w:val="26"/>
        </w:rPr>
      </w:pPr>
      <w:r w:rsidRPr="007B3A89">
        <w:rPr>
          <w:rFonts w:ascii="Times New Roman" w:hAnsi="Times New Roman"/>
          <w:color w:val="FFFFFF" w:themeColor="background1"/>
          <w:sz w:val="26"/>
          <w:szCs w:val="26"/>
        </w:rPr>
        <w:t>Andreea Coman</w:t>
      </w:r>
    </w:p>
    <w:sectPr w:rsidR="00FF6145" w:rsidRPr="007B3A89">
      <w:headerReference w:type="even" r:id="rId8"/>
      <w:headerReference w:type="default" r:id="rId9"/>
      <w:footerReference w:type="even" r:id="rId10"/>
      <w:footerReference w:type="default" r:id="rId11"/>
      <w:headerReference w:type="first" r:id="rId12"/>
      <w:footerReference w:type="first" r:id="rId13"/>
      <w:pgSz w:w="11906" w:h="16838"/>
      <w:pgMar w:top="2127" w:right="851" w:bottom="1560" w:left="1418"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CC65" w14:textId="77777777" w:rsidR="00112833" w:rsidRDefault="00112833">
      <w:pPr>
        <w:spacing w:after="0" w:line="240" w:lineRule="auto"/>
      </w:pPr>
      <w:r>
        <w:separator/>
      </w:r>
    </w:p>
  </w:endnote>
  <w:endnote w:type="continuationSeparator" w:id="0">
    <w:p w14:paraId="584E1EDD" w14:textId="77777777" w:rsidR="00112833" w:rsidRDefault="0011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AEC6" w14:textId="77777777" w:rsidR="00E47ADC" w:rsidRDefault="00E4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noProof w:val="0"/>
      </w:rPr>
      <w:id w:val="943111864"/>
      <w:docPartObj>
        <w:docPartGallery w:val="Page Numbers (Bottom of Page)"/>
        <w:docPartUnique/>
      </w:docPartObj>
    </w:sdtPr>
    <w:sdtEndPr>
      <w:rPr>
        <w:rFonts w:ascii="Trebuchet MS" w:hAnsi="Trebuchet MS"/>
        <w:sz w:val="18"/>
        <w:szCs w:val="18"/>
      </w:rPr>
    </w:sdtEndPr>
    <w:sdtContent>
      <w:sdt>
        <w:sdtPr>
          <w:rPr>
            <w:rFonts w:ascii="Trebuchet MS" w:eastAsiaTheme="minorHAnsi" w:hAnsi="Trebuchet MS" w:cstheme="minorBidi"/>
            <w:noProof w:val="0"/>
            <w:sz w:val="18"/>
            <w:szCs w:val="18"/>
          </w:rPr>
          <w:id w:val="-1705238520"/>
          <w:docPartObj>
            <w:docPartGallery w:val="Page Numbers (Top of Page)"/>
            <w:docPartUnique/>
          </w:docPartObj>
        </w:sdtPr>
        <w:sdtEndPr/>
        <w:sdtContent>
          <w:p w14:paraId="65E6BEF3" w14:textId="77777777" w:rsidR="00A43933" w:rsidRDefault="00BC22DB">
            <w:pPr>
              <w:spacing w:after="0"/>
              <w:jc w:val="center"/>
              <w:rPr>
                <w:rFonts w:ascii="Trebuchet MS" w:hAnsi="Trebuchet MS"/>
                <w:color w:val="404040"/>
                <w:sz w:val="18"/>
                <w:szCs w:val="18"/>
              </w:rPr>
            </w:pPr>
            <w:r>
              <w:rPr>
                <w:rFonts w:ascii="Trebuchet MS" w:hAnsi="Trebuchet MS"/>
                <w:sz w:val="18"/>
                <w:szCs w:val="18"/>
                <w:lang w:eastAsia="ro-RO"/>
              </w:rPr>
              <mc:AlternateContent>
                <mc:Choice Requires="wps">
                  <w:drawing>
                    <wp:anchor distT="4294967293" distB="4294967293" distL="114300" distR="114300" simplePos="0" relativeHeight="251657216" behindDoc="0" locked="0" layoutInCell="1" allowOverlap="1" wp14:anchorId="59735AF3" wp14:editId="3974F51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0188D1" id="Straight Connector 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6038707A" w14:textId="77777777" w:rsidR="00A43933" w:rsidRDefault="00112833">
            <w:pPr>
              <w:spacing w:after="0"/>
              <w:jc w:val="center"/>
              <w:rPr>
                <w:rFonts w:ascii="Trebuchet MS" w:hAnsi="Trebuchet MS"/>
                <w:color w:val="404040"/>
                <w:sz w:val="18"/>
                <w:szCs w:val="18"/>
              </w:rPr>
            </w:pPr>
            <w:hyperlink r:id="rId1" w:history="1">
              <w:r w:rsidR="00BC22DB">
                <w:rPr>
                  <w:rStyle w:val="Hyperlink"/>
                  <w:rFonts w:ascii="Trebuchet MS" w:hAnsi="Trebuchet MS"/>
                  <w:color w:val="404040"/>
                  <w:sz w:val="18"/>
                  <w:szCs w:val="18"/>
                  <w:u w:val="none"/>
                </w:rPr>
                <w:t>www.afm.ro</w:t>
              </w:r>
            </w:hyperlink>
          </w:p>
          <w:p w14:paraId="703FF05A" w14:textId="77777777" w:rsidR="00A43933" w:rsidRDefault="00BC22DB">
            <w:pPr>
              <w:pStyle w:val="Footer"/>
              <w:jc w:val="right"/>
              <w:rPr>
                <w:rFonts w:ascii="Trebuchet MS" w:hAnsi="Trebuchet MS"/>
                <w:sz w:val="18"/>
                <w:szCs w:val="18"/>
              </w:rPr>
            </w:pPr>
            <w:r>
              <w:rPr>
                <w:rFonts w:ascii="Trebuchet MS" w:hAnsi="Trebuchet MS"/>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 xml:space="preserve"> PAGE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r>
              <w:rPr>
                <w:rFonts w:ascii="Trebuchet MS" w:hAnsi="Trebuchet MS"/>
                <w:sz w:val="18"/>
                <w:szCs w:val="18"/>
              </w:rPr>
              <w:t xml:space="preserve"> </w:t>
            </w:r>
            <w:r>
              <w:rPr>
                <w:rFonts w:ascii="Trebuchet MS" w:hAnsi="Trebuchet MS"/>
                <w:sz w:val="18"/>
                <w:szCs w:val="18"/>
              </w:rPr>
              <w:t xml:space="preserve">of </w:t>
            </w:r>
            <w:r>
              <w:rPr>
                <w:rFonts w:ascii="Trebuchet MS" w:hAnsi="Trebuchet MS"/>
                <w:b/>
                <w:bCs/>
                <w:sz w:val="18"/>
                <w:szCs w:val="18"/>
              </w:rPr>
              <w:fldChar w:fldCharType="begin"/>
            </w:r>
            <w:r>
              <w:rPr>
                <w:rFonts w:ascii="Trebuchet MS" w:hAnsi="Trebuchet MS"/>
                <w:b/>
                <w:bCs/>
                <w:sz w:val="18"/>
                <w:szCs w:val="18"/>
              </w:rPr>
              <w:instrText xml:space="preserve"> NUMPAGES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p>
        </w:sdtContent>
      </w:sdt>
    </w:sdtContent>
  </w:sdt>
  <w:p w14:paraId="5FF4AC72" w14:textId="77777777" w:rsidR="00A43933" w:rsidRDefault="00A43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5920" w14:textId="77777777" w:rsidR="00E47ADC" w:rsidRDefault="00E4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A535" w14:textId="77777777" w:rsidR="00112833" w:rsidRDefault="00112833">
      <w:pPr>
        <w:spacing w:after="0" w:line="240" w:lineRule="auto"/>
      </w:pPr>
      <w:r>
        <w:separator/>
      </w:r>
    </w:p>
  </w:footnote>
  <w:footnote w:type="continuationSeparator" w:id="0">
    <w:p w14:paraId="3DF7BCC9" w14:textId="77777777" w:rsidR="00112833" w:rsidRDefault="0011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04BA" w14:textId="1F55B461" w:rsidR="00E47ADC" w:rsidRDefault="00E47ADC">
    <w:pPr>
      <w:pStyle w:val="Header"/>
    </w:pPr>
    <w:r>
      <w:rPr>
        <w:noProof/>
      </w:rPr>
      <w:pict w14:anchorId="231CB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501" o:spid="_x0000_s1026" type="#_x0000_t136" style="position:absolute;margin-left:0;margin-top:0;width:475.5pt;height:203.8pt;rotation:315;z-index:-251650560;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0B35" w14:textId="415DC2F4" w:rsidR="00A43933" w:rsidRDefault="00E47ADC">
    <w:pPr>
      <w:pStyle w:val="Header"/>
      <w:ind w:left="-851"/>
    </w:pPr>
    <w:r>
      <w:rPr>
        <w:noProof/>
      </w:rPr>
      <w:pict w14:anchorId="38BCE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502" o:spid="_x0000_s1027" type="#_x0000_t136" style="position:absolute;left:0;text-align:left;margin-left:0;margin-top:0;width:475.5pt;height:203.8pt;rotation:315;z-index:-251648512;mso-position-horizontal:center;mso-position-horizontal-relative:margin;mso-position-vertical:center;mso-position-vertical-relative:margin" o:allowincell="f" fillcolor="#4f81bd [3204]" stroked="f">
          <v:fill opacity=".5"/>
          <v:textpath style="font-family:&quot;Calibri&quot;;font-size:1pt" string="PROIECT"/>
        </v:shape>
      </w:pict>
    </w:r>
    <w:r w:rsidR="00BC22DB">
      <w:rPr>
        <w:rFonts w:ascii="Times New Roman" w:hAnsi="Times New Roman"/>
        <w:b/>
        <w:noProof/>
        <w:sz w:val="28"/>
        <w:szCs w:val="28"/>
        <w:lang w:eastAsia="ro-RO"/>
      </w:rPr>
      <w:drawing>
        <wp:anchor distT="0" distB="0" distL="114300" distR="114300" simplePos="0" relativeHeight="251661824" behindDoc="1" locked="0" layoutInCell="1" allowOverlap="1" wp14:anchorId="0116D4C5" wp14:editId="63ED4475">
          <wp:simplePos x="0" y="0"/>
          <wp:positionH relativeFrom="column">
            <wp:posOffset>4819460</wp:posOffset>
          </wp:positionH>
          <wp:positionV relativeFrom="paragraph">
            <wp:posOffset>-97790</wp:posOffset>
          </wp:positionV>
          <wp:extent cx="1113155" cy="793115"/>
          <wp:effectExtent l="0" t="0" r="0" b="6985"/>
          <wp:wrapNone/>
          <wp:docPr id="14" name="Picture 1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2DB">
      <w:rPr>
        <w:noProof/>
        <w:lang w:eastAsia="ro-RO"/>
      </w:rPr>
      <w:drawing>
        <wp:anchor distT="0" distB="0" distL="114300" distR="114300" simplePos="0" relativeHeight="251656704" behindDoc="0" locked="0" layoutInCell="1" allowOverlap="1" wp14:anchorId="206833DE" wp14:editId="589A9826">
          <wp:simplePos x="0" y="0"/>
          <wp:positionH relativeFrom="column">
            <wp:posOffset>-338455</wp:posOffset>
          </wp:positionH>
          <wp:positionV relativeFrom="paragraph">
            <wp:posOffset>-102870</wp:posOffset>
          </wp:positionV>
          <wp:extent cx="866775" cy="866775"/>
          <wp:effectExtent l="0" t="0" r="9525" b="9525"/>
          <wp:wrapNone/>
          <wp:docPr id="15" name="Picture 15"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12CC048" w14:textId="77777777" w:rsidR="00A43933" w:rsidRDefault="00BC22DB">
    <w:pPr>
      <w:pStyle w:val="Header"/>
      <w:ind w:left="-851"/>
    </w:pPr>
    <w:r>
      <w:rPr>
        <w:rFonts w:ascii="Trajan Pro" w:hAnsi="Trajan Pro" w:cs="Times New Roman"/>
        <w:sz w:val="20"/>
        <w:szCs w:val="20"/>
      </w:rPr>
      <w:t xml:space="preserve">                                    </w:t>
    </w:r>
    <w:r>
      <w:rPr>
        <w:rFonts w:ascii="Trajan Pro" w:hAnsi="Trajan Pro" w:cs="Times New Roman"/>
        <w:sz w:val="20"/>
        <w:szCs w:val="20"/>
      </w:rPr>
      <w:t>MINISTERUL MEDIULUI, APELOR ȘI PĂDURILOR</w:t>
    </w:r>
  </w:p>
  <w:p w14:paraId="4CD93D55" w14:textId="77777777" w:rsidR="00A43933" w:rsidRDefault="00BC22D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4512C20A" w14:textId="77777777" w:rsidR="00A43933" w:rsidRDefault="00BC22DB">
    <w:pPr>
      <w:pStyle w:val="Header"/>
    </w:pPr>
    <w:r>
      <w:rPr>
        <w:noProof/>
        <w:lang w:eastAsia="ro-RO"/>
      </w:rPr>
      <mc:AlternateContent>
        <mc:Choice Requires="wps">
          <w:drawing>
            <wp:anchor distT="4294967295" distB="4294967295" distL="114300" distR="114300" simplePos="0" relativeHeight="251654656" behindDoc="0" locked="0" layoutInCell="1" allowOverlap="1" wp14:anchorId="3DCBD51A" wp14:editId="4FBB247B">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9F8886"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5800" w14:textId="0530B2C6" w:rsidR="00E47ADC" w:rsidRDefault="00E47ADC">
    <w:pPr>
      <w:pStyle w:val="Header"/>
    </w:pPr>
    <w:r>
      <w:rPr>
        <w:noProof/>
      </w:rPr>
      <w:pict w14:anchorId="56AEA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2500" o:spid="_x0000_s1025" type="#_x0000_t136" style="position:absolute;margin-left:0;margin-top:0;width:475.5pt;height:203.8pt;rotation:315;z-index:-251652608;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67B5E"/>
    <w:multiLevelType w:val="hybridMultilevel"/>
    <w:tmpl w:val="4B1E29D8"/>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33"/>
    <w:rsid w:val="000F7C27"/>
    <w:rsid w:val="00112833"/>
    <w:rsid w:val="004C5678"/>
    <w:rsid w:val="005B509A"/>
    <w:rsid w:val="005E5415"/>
    <w:rsid w:val="00621E0C"/>
    <w:rsid w:val="0066593D"/>
    <w:rsid w:val="007B3A89"/>
    <w:rsid w:val="008622F0"/>
    <w:rsid w:val="009563A9"/>
    <w:rsid w:val="009E2149"/>
    <w:rsid w:val="00A43933"/>
    <w:rsid w:val="00BC22DB"/>
    <w:rsid w:val="00BF5A5D"/>
    <w:rsid w:val="00D101B7"/>
    <w:rsid w:val="00DB792D"/>
    <w:rsid w:val="00E47ADC"/>
    <w:rsid w:val="00E73468"/>
    <w:rsid w:val="00E775CA"/>
    <w:rsid w:val="00FF61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625F5"/>
  <w15:docId w15:val="{BF5A4DAF-02CA-4758-95C2-21C716C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10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pubbdy1">
    <w:name w:val="s_pub_bdy1"/>
    <w:rPr>
      <w:rFonts w:ascii="Verdana" w:hAnsi="Verdana" w:hint="default"/>
      <w:b/>
      <w:bCs/>
      <w:color w:val="24689B"/>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9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CBF4-3F20-421F-98B9-DC0F4D3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1039</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38</cp:revision>
  <cp:lastPrinted>2022-02-04T08:38:00Z</cp:lastPrinted>
  <dcterms:created xsi:type="dcterms:W3CDTF">2019-11-11T10:58:00Z</dcterms:created>
  <dcterms:modified xsi:type="dcterms:W3CDTF">2022-02-04T08:39:00Z</dcterms:modified>
</cp:coreProperties>
</file>