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3FC3" w14:textId="77777777" w:rsidR="00F72799" w:rsidRDefault="00F72799" w:rsidP="00F809DB">
      <w:pPr>
        <w:ind w:left="360" w:firstLine="720"/>
        <w:rPr>
          <w:b/>
          <w:bCs/>
        </w:rPr>
      </w:pPr>
    </w:p>
    <w:p w14:paraId="4B7634AB" w14:textId="77777777" w:rsidR="00CF7210" w:rsidRPr="00CF7210" w:rsidRDefault="00CF7210" w:rsidP="00CF7210">
      <w:pPr>
        <w:keepNext/>
        <w:keepLines/>
        <w:spacing w:before="0" w:after="0" w:line="240" w:lineRule="auto"/>
        <w:jc w:val="center"/>
        <w:outlineLvl w:val="8"/>
        <w:rPr>
          <w:rFonts w:eastAsia="Times New Roman" w:cs="Times New Roman"/>
          <w:b/>
          <w:bCs/>
          <w:iCs/>
          <w:color w:val="auto"/>
          <w:sz w:val="24"/>
          <w:szCs w:val="24"/>
        </w:rPr>
      </w:pPr>
      <w:r w:rsidRPr="00CF7210">
        <w:rPr>
          <w:rFonts w:eastAsia="Times New Roman" w:cs="Times New Roman"/>
          <w:b/>
          <w:bCs/>
          <w:iCs/>
          <w:color w:val="auto"/>
          <w:sz w:val="24"/>
          <w:szCs w:val="24"/>
        </w:rPr>
        <w:t>RAPORT PRIVIND SITUAŢIA HIDRO-METEOROLOGICĂ ŞI A CALITĂŢII MEDIULUI</w:t>
      </w:r>
    </w:p>
    <w:p w14:paraId="10CF53C6" w14:textId="77777777" w:rsidR="00CF7210" w:rsidRPr="00CF7210" w:rsidRDefault="00CF7210" w:rsidP="00CF7210">
      <w:pPr>
        <w:spacing w:before="0" w:after="120" w:line="240" w:lineRule="auto"/>
        <w:jc w:val="center"/>
        <w:rPr>
          <w:rFonts w:eastAsia="MS Mincho" w:cs="Times New Roman"/>
          <w:b/>
          <w:noProof/>
          <w:color w:val="auto"/>
          <w:sz w:val="24"/>
          <w:szCs w:val="24"/>
          <w:vertAlign w:val="superscript"/>
        </w:rPr>
      </w:pPr>
      <w:r w:rsidRPr="00CF7210">
        <w:rPr>
          <w:rFonts w:eastAsia="MS Mincho" w:cs="Times New Roman"/>
          <w:b/>
          <w:noProof/>
          <w:color w:val="auto"/>
          <w:sz w:val="24"/>
          <w:szCs w:val="24"/>
        </w:rPr>
        <w:t>în intervalul 22.10.2024, ora 08.</w:t>
      </w:r>
      <w:r w:rsidRPr="00CF7210">
        <w:rPr>
          <w:rFonts w:eastAsia="MS Mincho" w:cs="Times New Roman"/>
          <w:b/>
          <w:noProof/>
          <w:color w:val="auto"/>
          <w:sz w:val="24"/>
          <w:szCs w:val="24"/>
          <w:vertAlign w:val="superscript"/>
        </w:rPr>
        <w:t>00</w:t>
      </w:r>
      <w:r w:rsidRPr="00CF7210">
        <w:rPr>
          <w:rFonts w:eastAsia="MS Mincho" w:cs="Times New Roman"/>
          <w:b/>
          <w:noProof/>
          <w:color w:val="auto"/>
          <w:sz w:val="24"/>
          <w:szCs w:val="24"/>
        </w:rPr>
        <w:t xml:space="preserve"> – 23.10.2024, ora 08.</w:t>
      </w:r>
      <w:r w:rsidRPr="00CF7210">
        <w:rPr>
          <w:rFonts w:eastAsia="MS Mincho" w:cs="Times New Roman"/>
          <w:b/>
          <w:noProof/>
          <w:color w:val="auto"/>
          <w:sz w:val="24"/>
          <w:szCs w:val="24"/>
          <w:vertAlign w:val="superscript"/>
        </w:rPr>
        <w:t>00</w:t>
      </w:r>
    </w:p>
    <w:p w14:paraId="7CCD89A0" w14:textId="77777777" w:rsidR="00CF7210" w:rsidRDefault="00CF7210" w:rsidP="00CF7210">
      <w:pPr>
        <w:spacing w:before="0" w:after="120" w:line="240" w:lineRule="auto"/>
        <w:jc w:val="center"/>
        <w:rPr>
          <w:rFonts w:eastAsia="MS Mincho" w:cs="Times New Roman"/>
          <w:b/>
          <w:noProof/>
          <w:color w:val="auto"/>
          <w:sz w:val="24"/>
          <w:szCs w:val="24"/>
          <w:vertAlign w:val="superscript"/>
        </w:rPr>
      </w:pPr>
    </w:p>
    <w:p w14:paraId="6E917A34" w14:textId="77777777" w:rsidR="00CF7210" w:rsidRPr="00CF7210" w:rsidRDefault="00CF7210" w:rsidP="00CF7210">
      <w:pPr>
        <w:spacing w:before="0" w:after="120" w:line="240" w:lineRule="auto"/>
        <w:jc w:val="center"/>
        <w:rPr>
          <w:rFonts w:eastAsia="MS Mincho" w:cs="Times New Roman"/>
          <w:b/>
          <w:noProof/>
          <w:color w:val="auto"/>
          <w:sz w:val="24"/>
          <w:szCs w:val="24"/>
          <w:vertAlign w:val="superscript"/>
        </w:rPr>
      </w:pPr>
    </w:p>
    <w:p w14:paraId="7425AFE4" w14:textId="77777777" w:rsidR="00CF7210" w:rsidRPr="00CF7210" w:rsidRDefault="00CF7210" w:rsidP="00CF7210">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CF7210">
        <w:rPr>
          <w:rFonts w:eastAsia="Times New Roman" w:cs="Times New Roman"/>
          <w:b/>
          <w:bCs/>
          <w:i/>
          <w:color w:val="auto"/>
          <w:u w:val="single"/>
        </w:rPr>
        <w:t>SITUAŢIA HIDRO-METEOROLOGICĂ</w:t>
      </w:r>
    </w:p>
    <w:p w14:paraId="64D9A5E7" w14:textId="77777777" w:rsidR="00CF7210" w:rsidRPr="00CF7210" w:rsidRDefault="00CF7210" w:rsidP="00CF7210">
      <w:pPr>
        <w:spacing w:before="0" w:after="120"/>
        <w:rPr>
          <w:rFonts w:eastAsia="MS Mincho" w:cs="Times New Roman"/>
          <w:b/>
          <w:color w:val="auto"/>
          <w:u w:val="single"/>
        </w:rPr>
      </w:pPr>
      <w:r w:rsidRPr="00CF7210">
        <w:rPr>
          <w:rFonts w:eastAsia="MS Mincho" w:cs="Times New Roman"/>
          <w:b/>
          <w:noProof/>
          <w:color w:val="auto"/>
        </w:rPr>
        <w:t xml:space="preserve">1. </w:t>
      </w:r>
      <w:r w:rsidRPr="00CF7210">
        <w:rPr>
          <w:rFonts w:eastAsia="MS Mincho" w:cs="Times New Roman"/>
          <w:b/>
          <w:color w:val="auto"/>
          <w:u w:val="single"/>
        </w:rPr>
        <w:t>Situația și prognoza hidrologică pe râurile interioare şi Dunăre din 23.10.2024, ora 07.</w:t>
      </w:r>
      <w:r w:rsidRPr="00CF7210">
        <w:rPr>
          <w:rFonts w:eastAsia="MS Mincho" w:cs="Times New Roman"/>
          <w:b/>
          <w:color w:val="auto"/>
          <w:u w:val="single"/>
          <w:vertAlign w:val="superscript"/>
        </w:rPr>
        <w:t>00</w:t>
      </w:r>
    </w:p>
    <w:p w14:paraId="0CBE744D" w14:textId="77777777" w:rsidR="00CF7210" w:rsidRPr="00CF7210" w:rsidRDefault="00CF7210" w:rsidP="00CF7210">
      <w:pPr>
        <w:spacing w:before="0" w:after="0"/>
        <w:rPr>
          <w:rFonts w:eastAsia="MS Mincho" w:cs="Times New Roman"/>
          <w:b/>
          <w:color w:val="auto"/>
          <w:u w:val="single"/>
        </w:rPr>
      </w:pPr>
      <w:r w:rsidRPr="00CF7210">
        <w:rPr>
          <w:rFonts w:eastAsia="MS Mincho" w:cs="Times New Roman"/>
          <w:b/>
          <w:color w:val="auto"/>
          <w:u w:val="single"/>
        </w:rPr>
        <w:t>RÂURI</w:t>
      </w:r>
    </w:p>
    <w:p w14:paraId="0180583D" w14:textId="77777777" w:rsidR="00CF7210" w:rsidRPr="00CF7210" w:rsidRDefault="00CF7210" w:rsidP="00CF7210">
      <w:pPr>
        <w:spacing w:before="0" w:after="0"/>
        <w:rPr>
          <w:rFonts w:eastAsia="Times New Roman" w:cs="Times New Roman"/>
          <w:bCs/>
          <w:color w:val="auto"/>
          <w:lang w:eastAsia="zh-CN"/>
        </w:rPr>
      </w:pPr>
      <w:r w:rsidRPr="00CF7210">
        <w:rPr>
          <w:rFonts w:eastAsia="Times New Roman" w:cs="Times New Roman"/>
          <w:bCs/>
          <w:color w:val="auto"/>
          <w:lang w:eastAsia="zh-CN"/>
        </w:rPr>
        <w:t>Debitele au fost, în general, staționare, exceptând cursurile inferioare ale râurilor Crișul Negru, Crișul Alb și Mureșului, unde au fost în ușoară scădere.</w:t>
      </w:r>
    </w:p>
    <w:p w14:paraId="33C5BA5B" w14:textId="77777777" w:rsidR="00CF7210" w:rsidRPr="00CF7210" w:rsidRDefault="00CF7210" w:rsidP="00CF7210">
      <w:pPr>
        <w:spacing w:before="0" w:after="0"/>
        <w:rPr>
          <w:rFonts w:eastAsia="Times New Roman" w:cs="Times New Roman"/>
          <w:bCs/>
          <w:color w:val="auto"/>
          <w:lang w:eastAsia="zh-CN"/>
        </w:rPr>
      </w:pPr>
      <w:r w:rsidRPr="00CF7210">
        <w:rPr>
          <w:rFonts w:eastAsia="Times New Roman" w:cs="Times New Roman"/>
          <w:bCs/>
          <w:color w:val="auto"/>
          <w:lang w:eastAsia="zh-CN"/>
        </w:rPr>
        <w:t>Debitele se situează la valori sub mediile multianuale lunare, cu coeficienți moduli cuprinși între 30-80%, mai mici (sub 30% din normalele lunare) pe râurile din bazinele hidrografice: Iza, Tur, Crișul Repede, Crișul Negru, Arieș, Timiș,  Moravița, Caraș, Nera, Cerna, Vedea, Rm. Sărat, Bârlad, bazinul inferior al Oltului, unele râuri din bazinul mijlociu și inferior al Jiului și pe unii afluenți ai Argeșului, Buzăului, Trotușului și Prutului.</w:t>
      </w:r>
    </w:p>
    <w:p w14:paraId="438B169E" w14:textId="77777777" w:rsidR="00CF7210" w:rsidRPr="00CF7210" w:rsidRDefault="00CF7210" w:rsidP="00CF7210">
      <w:pPr>
        <w:spacing w:before="0" w:after="0"/>
        <w:rPr>
          <w:rFonts w:eastAsia="Times New Roman" w:cs="Times New Roman"/>
          <w:bCs/>
          <w:color w:val="auto"/>
          <w:lang w:eastAsia="zh-CN"/>
        </w:rPr>
      </w:pPr>
      <w:r w:rsidRPr="00CF7210">
        <w:rPr>
          <w:rFonts w:eastAsia="Times New Roman" w:cs="Times New Roman"/>
          <w:bCs/>
          <w:color w:val="auto"/>
          <w:lang w:eastAsia="zh-CN"/>
        </w:rPr>
        <w:t xml:space="preserve">Nivelurile pe râuri la stațiile hidrometrice se situează sub </w:t>
      </w:r>
      <w:r w:rsidRPr="00CF7210">
        <w:rPr>
          <w:rFonts w:eastAsia="Times New Roman" w:cs="Times New Roman"/>
          <w:b/>
          <w:bCs/>
          <w:color w:val="auto"/>
          <w:lang w:eastAsia="zh-CN"/>
        </w:rPr>
        <w:t>COTELE DE ATENȚIE.</w:t>
      </w:r>
    </w:p>
    <w:p w14:paraId="49EF7D68" w14:textId="77777777" w:rsidR="00CF7210" w:rsidRPr="00CF7210" w:rsidRDefault="00CF7210" w:rsidP="00CF7210">
      <w:pPr>
        <w:spacing w:before="0" w:after="0"/>
        <w:rPr>
          <w:rFonts w:eastAsia="Times New Roman" w:cs="Times New Roman"/>
          <w:bCs/>
          <w:color w:val="auto"/>
          <w:lang w:eastAsia="zh-CN"/>
        </w:rPr>
      </w:pPr>
      <w:bookmarkStart w:id="0" w:name="_Hlk178970371"/>
      <w:r w:rsidRPr="00CF7210">
        <w:rPr>
          <w:rFonts w:eastAsia="Times New Roman" w:cs="Times New Roman"/>
          <w:bCs/>
          <w:color w:val="auto"/>
          <w:lang w:eastAsia="zh-CN"/>
        </w:rPr>
        <w:t>Debitele vor fi relativ staționare.</w:t>
      </w:r>
    </w:p>
    <w:bookmarkEnd w:id="0"/>
    <w:p w14:paraId="03AAE463" w14:textId="77777777" w:rsidR="00CF7210" w:rsidRPr="00CF7210" w:rsidRDefault="00CF7210" w:rsidP="00CF7210">
      <w:pPr>
        <w:spacing w:before="0" w:after="0"/>
        <w:rPr>
          <w:rFonts w:eastAsia="Times New Roman" w:cs="Times New Roman"/>
          <w:bCs/>
          <w:color w:val="auto"/>
          <w:lang w:eastAsia="zh-CN"/>
        </w:rPr>
      </w:pPr>
      <w:r w:rsidRPr="00CF7210">
        <w:rPr>
          <w:rFonts w:eastAsia="Times New Roman" w:cs="Times New Roman"/>
          <w:bCs/>
          <w:color w:val="auto"/>
          <w:lang w:eastAsia="zh-CN"/>
        </w:rPr>
        <w:t xml:space="preserve">Nivelurile pe râuri la stațiile hidrometrice se vor situa sub </w:t>
      </w:r>
      <w:r w:rsidRPr="00CF7210">
        <w:rPr>
          <w:rFonts w:eastAsia="Times New Roman" w:cs="Times New Roman"/>
          <w:b/>
          <w:bCs/>
          <w:color w:val="auto"/>
          <w:lang w:eastAsia="zh-CN"/>
        </w:rPr>
        <w:t>COTELE DE ATENȚIE</w:t>
      </w:r>
      <w:r w:rsidRPr="00CF7210">
        <w:rPr>
          <w:rFonts w:eastAsia="Times New Roman" w:cs="Times New Roman"/>
          <w:bCs/>
          <w:color w:val="auto"/>
          <w:lang w:eastAsia="zh-CN"/>
        </w:rPr>
        <w:t>.</w:t>
      </w:r>
    </w:p>
    <w:p w14:paraId="4E086921" w14:textId="77777777" w:rsidR="00CF7210" w:rsidRPr="00CF7210" w:rsidRDefault="00CF7210" w:rsidP="00CF7210">
      <w:pPr>
        <w:spacing w:before="0" w:after="0"/>
        <w:rPr>
          <w:rFonts w:eastAsia="Times New Roman" w:cs="Times New Roman"/>
          <w:bCs/>
          <w:color w:val="auto"/>
          <w:lang w:eastAsia="zh-CN"/>
        </w:rPr>
      </w:pPr>
    </w:p>
    <w:p w14:paraId="33B5F58D" w14:textId="77777777" w:rsidR="00CF7210" w:rsidRPr="00CF7210" w:rsidRDefault="00CF7210" w:rsidP="00CF7210">
      <w:pPr>
        <w:spacing w:before="0" w:after="0"/>
        <w:rPr>
          <w:rFonts w:eastAsia="MS Mincho" w:cs="Times New Roman"/>
          <w:color w:val="auto"/>
          <w:spacing w:val="-2"/>
        </w:rPr>
      </w:pPr>
      <w:r w:rsidRPr="00CF7210">
        <w:rPr>
          <w:rFonts w:eastAsia="Times New Roman" w:cs="Times New Roman"/>
          <w:b/>
          <w:bCs/>
          <w:color w:val="auto"/>
          <w:u w:val="single"/>
          <w:lang w:eastAsia="zh-CN"/>
        </w:rPr>
        <w:t>DUNĂRE</w:t>
      </w:r>
    </w:p>
    <w:p w14:paraId="6699DE8A" w14:textId="77777777" w:rsidR="00CF7210" w:rsidRPr="00CF7210" w:rsidRDefault="00CF7210" w:rsidP="00CF7210">
      <w:pPr>
        <w:spacing w:before="0" w:after="0"/>
        <w:rPr>
          <w:rFonts w:eastAsia="MS Mincho" w:cs="Times New Roman"/>
          <w:bCs/>
          <w:color w:val="auto"/>
          <w:spacing w:val="-2"/>
        </w:rPr>
      </w:pPr>
      <w:r w:rsidRPr="00CF7210">
        <w:rPr>
          <w:rFonts w:eastAsia="MS Mincho" w:cs="Times New Roman"/>
          <w:bCs/>
          <w:color w:val="auto"/>
          <w:spacing w:val="-2"/>
        </w:rPr>
        <w:t>Debitul la intrarea în țară (secțiunea Baziaș) în intervalul 22 – 23.10.2024 a fost în scădere,  având valoarea de 5800 m</w:t>
      </w:r>
      <w:r w:rsidRPr="00CF7210">
        <w:rPr>
          <w:rFonts w:eastAsia="MS Mincho" w:cs="Times New Roman"/>
          <w:bCs/>
          <w:color w:val="auto"/>
          <w:spacing w:val="-2"/>
          <w:vertAlign w:val="superscript"/>
        </w:rPr>
        <w:t>3</w:t>
      </w:r>
      <w:r w:rsidRPr="00CF7210">
        <w:rPr>
          <w:rFonts w:eastAsia="MS Mincho" w:cs="Times New Roman"/>
          <w:bCs/>
          <w:color w:val="auto"/>
          <w:spacing w:val="-2"/>
        </w:rPr>
        <w:t>/s, peste media multianuală a lunii octombrie (3850 m</w:t>
      </w:r>
      <w:r w:rsidRPr="00CF7210">
        <w:rPr>
          <w:rFonts w:eastAsia="MS Mincho" w:cs="Times New Roman"/>
          <w:bCs/>
          <w:color w:val="auto"/>
          <w:spacing w:val="-2"/>
          <w:vertAlign w:val="superscript"/>
        </w:rPr>
        <w:t>3</w:t>
      </w:r>
      <w:r w:rsidRPr="00CF7210">
        <w:rPr>
          <w:rFonts w:eastAsia="MS Mincho" w:cs="Times New Roman"/>
          <w:bCs/>
          <w:color w:val="auto"/>
          <w:spacing w:val="-2"/>
        </w:rPr>
        <w:t>/s).</w:t>
      </w:r>
    </w:p>
    <w:p w14:paraId="37FB3671" w14:textId="77777777" w:rsidR="00CF7210" w:rsidRPr="00CF7210" w:rsidRDefault="00CF7210" w:rsidP="00CF7210">
      <w:pPr>
        <w:spacing w:before="0" w:after="0"/>
        <w:rPr>
          <w:rFonts w:eastAsia="MS Mincho" w:cs="Times New Roman"/>
          <w:bCs/>
          <w:color w:val="auto"/>
          <w:spacing w:val="-2"/>
        </w:rPr>
      </w:pPr>
      <w:r w:rsidRPr="00CF7210">
        <w:rPr>
          <w:rFonts w:eastAsia="MS Mincho" w:cs="Times New Roman"/>
          <w:bCs/>
          <w:color w:val="auto"/>
          <w:spacing w:val="-2"/>
        </w:rPr>
        <w:t>În aval de Porţile de Fier, debitele au fost în scădere.</w:t>
      </w:r>
    </w:p>
    <w:p w14:paraId="3B644C84" w14:textId="77777777" w:rsidR="00CF7210" w:rsidRPr="00CF7210" w:rsidRDefault="00CF7210" w:rsidP="00CF7210">
      <w:pPr>
        <w:spacing w:before="0" w:after="0"/>
        <w:rPr>
          <w:rFonts w:eastAsia="MS Mincho" w:cs="Times New Roman"/>
          <w:bCs/>
          <w:color w:val="auto"/>
          <w:spacing w:val="-2"/>
        </w:rPr>
      </w:pPr>
      <w:r w:rsidRPr="00CF7210">
        <w:rPr>
          <w:rFonts w:eastAsia="MS Mincho" w:cs="Times New Roman"/>
          <w:bCs/>
          <w:color w:val="auto"/>
          <w:spacing w:val="-2"/>
        </w:rPr>
        <w:t xml:space="preserve">Debitul la intrarea în </w:t>
      </w:r>
      <w:bookmarkStart w:id="1" w:name="_Hlk143264003"/>
      <w:r w:rsidRPr="00CF7210">
        <w:rPr>
          <w:rFonts w:eastAsia="MS Mincho" w:cs="Times New Roman"/>
          <w:bCs/>
          <w:color w:val="auto"/>
          <w:spacing w:val="-2"/>
        </w:rPr>
        <w:t>ț</w:t>
      </w:r>
      <w:bookmarkEnd w:id="1"/>
      <w:r w:rsidRPr="00CF7210">
        <w:rPr>
          <w:rFonts w:eastAsia="MS Mincho" w:cs="Times New Roman"/>
          <w:bCs/>
          <w:color w:val="auto"/>
          <w:spacing w:val="-2"/>
        </w:rPr>
        <w:t>ară (secțiunea Baziaș) va fi în scădere (5500 m</w:t>
      </w:r>
      <w:r w:rsidRPr="00CF7210">
        <w:rPr>
          <w:rFonts w:eastAsia="MS Mincho" w:cs="Times New Roman"/>
          <w:bCs/>
          <w:color w:val="auto"/>
          <w:spacing w:val="-2"/>
          <w:vertAlign w:val="superscript"/>
        </w:rPr>
        <w:t>3</w:t>
      </w:r>
      <w:r w:rsidRPr="00CF7210">
        <w:rPr>
          <w:rFonts w:eastAsia="MS Mincho" w:cs="Times New Roman"/>
          <w:bCs/>
          <w:color w:val="auto"/>
          <w:spacing w:val="-2"/>
        </w:rPr>
        <w:t>/s).</w:t>
      </w:r>
    </w:p>
    <w:p w14:paraId="11D83807" w14:textId="77777777" w:rsidR="00CF7210" w:rsidRPr="00CF7210" w:rsidRDefault="00CF7210" w:rsidP="00CF7210">
      <w:pPr>
        <w:spacing w:before="0" w:after="0"/>
        <w:rPr>
          <w:rFonts w:eastAsia="MS Mincho" w:cs="Times New Roman"/>
          <w:bCs/>
          <w:color w:val="auto"/>
          <w:spacing w:val="-2"/>
        </w:rPr>
      </w:pPr>
      <w:r w:rsidRPr="00CF7210">
        <w:rPr>
          <w:rFonts w:eastAsia="MS Mincho" w:cs="Times New Roman"/>
          <w:bCs/>
          <w:color w:val="auto"/>
          <w:spacing w:val="-2"/>
        </w:rPr>
        <w:t>În aval de Porțile de Fier, debitele vor fi în scădere.</w:t>
      </w:r>
    </w:p>
    <w:p w14:paraId="2EEA1061" w14:textId="77777777" w:rsidR="00CF7210" w:rsidRPr="00CF7210" w:rsidRDefault="00CF7210" w:rsidP="00CF7210">
      <w:pPr>
        <w:spacing w:before="0" w:after="0"/>
        <w:rPr>
          <w:rFonts w:eastAsia="MS Mincho" w:cs="Times New Roman"/>
          <w:bCs/>
          <w:color w:val="auto"/>
          <w:spacing w:val="-2"/>
        </w:rPr>
      </w:pPr>
    </w:p>
    <w:p w14:paraId="648316AD" w14:textId="77777777" w:rsidR="00CF7210" w:rsidRPr="00CF7210" w:rsidRDefault="00CF7210" w:rsidP="00CF7210">
      <w:pPr>
        <w:spacing w:before="0" w:after="0"/>
        <w:rPr>
          <w:rFonts w:eastAsia="MS Mincho" w:cs="Times New Roman"/>
          <w:b/>
          <w:color w:val="auto"/>
          <w:spacing w:val="-2"/>
          <w:u w:val="single"/>
        </w:rPr>
      </w:pPr>
      <w:r w:rsidRPr="00CF7210">
        <w:rPr>
          <w:rFonts w:eastAsia="MS Mincho" w:cs="Times New Roman"/>
          <w:b/>
          <w:color w:val="auto"/>
          <w:spacing w:val="-2"/>
        </w:rPr>
        <w:t>2.</w:t>
      </w:r>
      <w:r w:rsidRPr="00CF7210">
        <w:rPr>
          <w:rFonts w:eastAsia="MS Mincho" w:cs="Times New Roman"/>
          <w:bCs/>
          <w:color w:val="auto"/>
          <w:spacing w:val="-2"/>
        </w:rPr>
        <w:t xml:space="preserve"> </w:t>
      </w:r>
      <w:r w:rsidRPr="00CF7210">
        <w:rPr>
          <w:rFonts w:eastAsia="MS Mincho" w:cs="Times New Roman"/>
          <w:b/>
          <w:color w:val="auto"/>
          <w:spacing w:val="-2"/>
          <w:u w:val="single"/>
        </w:rPr>
        <w:t>Situația meteorologică în intervalul 22.10.2024, ora 07.</w:t>
      </w:r>
      <w:r w:rsidRPr="00CF7210">
        <w:rPr>
          <w:rFonts w:eastAsia="MS Mincho" w:cs="Times New Roman"/>
          <w:b/>
          <w:color w:val="auto"/>
          <w:spacing w:val="-2"/>
          <w:u w:val="single"/>
          <w:vertAlign w:val="superscript"/>
        </w:rPr>
        <w:t xml:space="preserve">00 </w:t>
      </w:r>
      <w:r w:rsidRPr="00CF7210">
        <w:rPr>
          <w:rFonts w:eastAsia="MS Mincho" w:cs="Times New Roman"/>
          <w:b/>
          <w:color w:val="auto"/>
          <w:spacing w:val="-2"/>
          <w:u w:val="single"/>
        </w:rPr>
        <w:t>– 23.10.2024, ora 07.</w:t>
      </w:r>
      <w:r w:rsidRPr="00CF7210">
        <w:rPr>
          <w:rFonts w:eastAsia="MS Mincho" w:cs="Times New Roman"/>
          <w:b/>
          <w:color w:val="auto"/>
          <w:spacing w:val="-2"/>
          <w:u w:val="single"/>
          <w:vertAlign w:val="superscript"/>
        </w:rPr>
        <w:t>00</w:t>
      </w:r>
    </w:p>
    <w:p w14:paraId="1409E8F4" w14:textId="77777777" w:rsidR="00CF7210" w:rsidRPr="00CF7210" w:rsidRDefault="00CF7210" w:rsidP="00CF7210">
      <w:pPr>
        <w:autoSpaceDE w:val="0"/>
        <w:autoSpaceDN w:val="0"/>
        <w:adjustRightInd w:val="0"/>
        <w:spacing w:before="0" w:after="0"/>
        <w:rPr>
          <w:rFonts w:eastAsia="Trebuchet MS" w:cs="ArialMT"/>
          <w:b/>
          <w:iCs/>
          <w:color w:val="auto"/>
          <w:u w:val="single"/>
        </w:rPr>
      </w:pPr>
      <w:r w:rsidRPr="00CF7210">
        <w:rPr>
          <w:rFonts w:eastAsia="Trebuchet MS" w:cs="ArialMT"/>
          <w:b/>
          <w:iCs/>
          <w:color w:val="auto"/>
          <w:u w:val="single"/>
        </w:rPr>
        <w:t>ÎN ŢARĂ</w:t>
      </w:r>
    </w:p>
    <w:p w14:paraId="5B3AA704" w14:textId="77777777" w:rsidR="00CF7210" w:rsidRPr="00CF7210" w:rsidRDefault="00CF7210" w:rsidP="00CF7210">
      <w:pPr>
        <w:tabs>
          <w:tab w:val="left" w:pos="630"/>
          <w:tab w:val="left" w:pos="720"/>
        </w:tabs>
        <w:spacing w:before="0" w:after="0"/>
        <w:ind w:right="13"/>
        <w:rPr>
          <w:rFonts w:eastAsia="MS Mincho" w:cs="Times New Roman"/>
          <w:bCs/>
          <w:color w:val="auto"/>
        </w:rPr>
      </w:pPr>
      <w:r w:rsidRPr="00CF7210">
        <w:rPr>
          <w:rFonts w:eastAsia="MS Mincho" w:cs="Times New Roman"/>
          <w:bCs/>
          <w:color w:val="auto"/>
        </w:rPr>
        <w:t>Vremea a fost predominant frumoasă și a continuat să se încălzească, astfel încât valorile termice diurne s-au situat peste mediile climatologice în toată țara, fiind mai cald decât în mod normal la această dată, îndeosebi la deal și la munte, unde abaterile pozitive au fost de 5 până la 9 grade. Cerul a fost mai mult senin, însă noaptea în extremitatea de nord-vest a teritoriului au fost unele înnorări. Vântul a suflat slab și moderat. Temperaturile maxime au fost cuprinse între 15 grade la Voineasa și 22 de grade la Moldova Nouă. Dimineață s-a semnalat ceață pe arii restrânse în centru, est și sud și doar izolat în rest, iar noaptea îndeosebi în centru. La ora 6 valorile termice se încadrau între -6 grade la Miercurea Ciuc și 13 grade la Șiria și Sulina.</w:t>
      </w:r>
    </w:p>
    <w:p w14:paraId="74261E24" w14:textId="77777777" w:rsidR="00CF7210" w:rsidRPr="00CF7210" w:rsidRDefault="00CF7210" w:rsidP="00CF7210">
      <w:pPr>
        <w:tabs>
          <w:tab w:val="left" w:pos="630"/>
          <w:tab w:val="left" w:pos="720"/>
        </w:tabs>
        <w:spacing w:before="0" w:after="0"/>
        <w:ind w:right="13"/>
        <w:rPr>
          <w:rFonts w:eastAsia="MS Mincho" w:cs="Times New Roman"/>
          <w:bCs/>
          <w:color w:val="auto"/>
        </w:rPr>
      </w:pPr>
      <w:r w:rsidRPr="00CF7210">
        <w:rPr>
          <w:rFonts w:eastAsia="MS Mincho" w:cs="Times New Roman"/>
          <w:b/>
          <w:bCs/>
          <w:i/>
          <w:iCs/>
          <w:color w:val="auto"/>
        </w:rPr>
        <w:lastRenderedPageBreak/>
        <w:t>Observații</w:t>
      </w:r>
      <w:r w:rsidRPr="00CF7210">
        <w:rPr>
          <w:rFonts w:eastAsia="MS Mincho" w:cs="Times New Roman"/>
          <w:bCs/>
          <w:i/>
          <w:iCs/>
          <w:color w:val="auto"/>
        </w:rPr>
        <w:t>: de ieri de la ora 6 au fost în vigoare 5 mesaje de atenționare cod galben pentru fenomene meteorologice periculoase imediate, 2 emise de către SRPV Cluj-Napoca, 1 emisă de către SRPV Bacău, 1 emisă de către SRPV Constanța și 1 emisă de către SRPV Sibiu.</w:t>
      </w:r>
    </w:p>
    <w:p w14:paraId="755F352C" w14:textId="77777777" w:rsidR="00CF7210" w:rsidRPr="00CF7210" w:rsidRDefault="00CF7210" w:rsidP="00CF7210">
      <w:pPr>
        <w:tabs>
          <w:tab w:val="left" w:pos="630"/>
          <w:tab w:val="left" w:pos="720"/>
        </w:tabs>
        <w:spacing w:before="0" w:after="0"/>
        <w:ind w:right="13"/>
        <w:rPr>
          <w:rFonts w:eastAsia="MS Mincho" w:cs="Times New Roman"/>
          <w:b/>
          <w:bCs/>
          <w:color w:val="auto"/>
          <w:u w:val="single"/>
        </w:rPr>
      </w:pPr>
      <w:r w:rsidRPr="00CF7210">
        <w:rPr>
          <w:rFonts w:eastAsia="MS Mincho" w:cs="Times New Roman"/>
          <w:b/>
          <w:bCs/>
          <w:color w:val="auto"/>
          <w:u w:val="single"/>
        </w:rPr>
        <w:t>LA BUCUREŞTI</w:t>
      </w:r>
    </w:p>
    <w:p w14:paraId="6087E0FA" w14:textId="77777777" w:rsidR="00CF7210" w:rsidRPr="00CF7210" w:rsidRDefault="00CF7210" w:rsidP="00CF7210">
      <w:pPr>
        <w:autoSpaceDE w:val="0"/>
        <w:autoSpaceDN w:val="0"/>
        <w:adjustRightInd w:val="0"/>
        <w:spacing w:before="0" w:after="0"/>
        <w:rPr>
          <w:rFonts w:eastAsia="MS Mincho" w:cs="Times New Roman"/>
          <w:color w:val="auto"/>
        </w:rPr>
      </w:pPr>
      <w:r w:rsidRPr="00CF7210">
        <w:rPr>
          <w:rFonts w:eastAsia="MS Mincho" w:cs="Times New Roman"/>
          <w:color w:val="auto"/>
        </w:rPr>
        <w:t>Vremea a fost în continuare frumoasă și s-a încălzit față de ziua precedentă. Cerul a fost senin și vântul a suflat slab. Temperatura maximă a fost de 19 grade la Afumați și Băneasa și 20 de grade la Filaret, iar la ora 6 se înregistrau 0 grade la stația meteo Băneasa, 3 grade la Afumați și 5 grade la Filaret.</w:t>
      </w:r>
    </w:p>
    <w:p w14:paraId="57CECABC" w14:textId="77777777" w:rsidR="00CF7210" w:rsidRPr="00CF7210" w:rsidRDefault="00CF7210" w:rsidP="00CF7210">
      <w:pPr>
        <w:autoSpaceDE w:val="0"/>
        <w:autoSpaceDN w:val="0"/>
        <w:adjustRightInd w:val="0"/>
        <w:spacing w:before="0" w:after="0"/>
        <w:rPr>
          <w:rFonts w:eastAsia="MS Mincho" w:cs="Times New Roman"/>
          <w:color w:val="auto"/>
        </w:rPr>
      </w:pPr>
    </w:p>
    <w:p w14:paraId="33446810" w14:textId="77777777" w:rsidR="00CF7210" w:rsidRPr="00CF7210" w:rsidRDefault="00CF7210" w:rsidP="00CF7210">
      <w:pPr>
        <w:tabs>
          <w:tab w:val="left" w:pos="630"/>
          <w:tab w:val="left" w:pos="720"/>
        </w:tabs>
        <w:spacing w:before="0" w:after="0"/>
        <w:ind w:right="13"/>
        <w:rPr>
          <w:rFonts w:eastAsia="MS Mincho" w:cs="Times New Roman"/>
          <w:b/>
          <w:color w:val="auto"/>
          <w:u w:val="single"/>
          <w:vertAlign w:val="superscript"/>
        </w:rPr>
      </w:pPr>
      <w:r w:rsidRPr="00CF7210">
        <w:rPr>
          <w:rFonts w:eastAsia="MS Mincho" w:cs="Times New Roman"/>
          <w:b/>
          <w:color w:val="auto"/>
        </w:rPr>
        <w:t xml:space="preserve">3. </w:t>
      </w:r>
      <w:r w:rsidRPr="00CF7210">
        <w:rPr>
          <w:rFonts w:eastAsia="MS Mincho" w:cs="Times New Roman"/>
          <w:b/>
          <w:color w:val="auto"/>
          <w:u w:val="single"/>
        </w:rPr>
        <w:t>Prognoza meteorologică în intervalul 23.10.2024, ora 07.</w:t>
      </w:r>
      <w:r w:rsidRPr="00CF7210">
        <w:rPr>
          <w:rFonts w:eastAsia="MS Mincho" w:cs="Times New Roman"/>
          <w:b/>
          <w:color w:val="auto"/>
          <w:u w:val="single"/>
          <w:vertAlign w:val="superscript"/>
        </w:rPr>
        <w:t xml:space="preserve">00 </w:t>
      </w:r>
      <w:r w:rsidRPr="00CF7210">
        <w:rPr>
          <w:rFonts w:eastAsia="MS Mincho" w:cs="Times New Roman"/>
          <w:b/>
          <w:color w:val="auto"/>
          <w:u w:val="single"/>
        </w:rPr>
        <w:t>– 24.10.2024, ora 07.</w:t>
      </w:r>
      <w:r w:rsidRPr="00CF7210">
        <w:rPr>
          <w:rFonts w:eastAsia="MS Mincho" w:cs="Times New Roman"/>
          <w:b/>
          <w:color w:val="auto"/>
          <w:u w:val="single"/>
          <w:vertAlign w:val="superscript"/>
        </w:rPr>
        <w:t>00</w:t>
      </w:r>
    </w:p>
    <w:p w14:paraId="6258F884" w14:textId="77777777" w:rsidR="00CF7210" w:rsidRPr="00CF7210" w:rsidRDefault="00CF7210" w:rsidP="00CF7210">
      <w:pPr>
        <w:tabs>
          <w:tab w:val="left" w:pos="630"/>
          <w:tab w:val="left" w:pos="720"/>
        </w:tabs>
        <w:spacing w:before="0" w:after="0"/>
        <w:ind w:right="13"/>
        <w:rPr>
          <w:rFonts w:eastAsia="MS Mincho" w:cs="Times New Roman"/>
          <w:b/>
          <w:color w:val="auto"/>
          <w:u w:val="single"/>
        </w:rPr>
      </w:pPr>
      <w:r w:rsidRPr="00CF7210">
        <w:rPr>
          <w:rFonts w:eastAsia="MS Mincho" w:cs="Times New Roman"/>
          <w:b/>
          <w:color w:val="auto"/>
          <w:u w:val="single"/>
        </w:rPr>
        <w:t>ÎN ŢARĂ</w:t>
      </w:r>
    </w:p>
    <w:p w14:paraId="0A42BD78" w14:textId="77777777" w:rsidR="00CF7210" w:rsidRPr="00CF7210" w:rsidRDefault="00CF7210" w:rsidP="00CF7210">
      <w:pPr>
        <w:tabs>
          <w:tab w:val="left" w:pos="720"/>
        </w:tabs>
        <w:spacing w:before="0" w:after="0"/>
        <w:ind w:right="13"/>
        <w:rPr>
          <w:rFonts w:eastAsia="Times New Roman" w:cs="Times New Roman"/>
          <w:bCs/>
          <w:color w:val="auto"/>
        </w:rPr>
      </w:pPr>
      <w:r w:rsidRPr="00CF7210">
        <w:rPr>
          <w:rFonts w:eastAsia="Times New Roman" w:cs="Times New Roman"/>
          <w:bCs/>
          <w:color w:val="auto"/>
        </w:rPr>
        <w:t>Vremea va fi în general frumoasă, iar valorile termice, îndeosebi cele diurne, se vor situa peste cele specifice datei. Cerul va fi variabil, iar pe arii restrânse, dimineața, dar mai ales noaptea, va fi nebulozitate joasă sau ceață, posibil asociată cu burniță sau ploaie slabă, cu o probabilitate mai mare în nord-est și est. Vântul va sufla slab până la moderat, cu ușoare intensificări în a doua parte a intervalului în estul și sud-estul țării. Temperaturile maxime se vor încadra în general între 16 și 23 de grade, iar cele minime vor fi cuprinse între -2 și 12 grade.</w:t>
      </w:r>
    </w:p>
    <w:p w14:paraId="3D6B4C15" w14:textId="77777777" w:rsidR="00CF7210" w:rsidRPr="00CF7210" w:rsidRDefault="00CF7210" w:rsidP="00CF7210">
      <w:pPr>
        <w:tabs>
          <w:tab w:val="left" w:pos="720"/>
        </w:tabs>
        <w:spacing w:before="0" w:after="0"/>
        <w:ind w:right="13"/>
        <w:rPr>
          <w:rFonts w:eastAsia="Times New Roman" w:cs="Times New Roman"/>
          <w:bCs/>
          <w:color w:val="auto"/>
        </w:rPr>
      </w:pPr>
    </w:p>
    <w:p w14:paraId="585290E7" w14:textId="77777777" w:rsidR="00CF7210" w:rsidRPr="00CF7210" w:rsidRDefault="00CF7210" w:rsidP="00CF7210">
      <w:pPr>
        <w:tabs>
          <w:tab w:val="left" w:pos="720"/>
        </w:tabs>
        <w:spacing w:before="0" w:after="0"/>
        <w:ind w:right="13"/>
        <w:rPr>
          <w:rFonts w:eastAsia="Times New Roman" w:cs="Times New Roman"/>
          <w:b/>
          <w:bCs/>
          <w:color w:val="auto"/>
          <w:u w:val="single"/>
        </w:rPr>
      </w:pPr>
      <w:r w:rsidRPr="00CF7210">
        <w:rPr>
          <w:rFonts w:eastAsia="Times New Roman" w:cs="Times New Roman"/>
          <w:b/>
          <w:bCs/>
          <w:color w:val="auto"/>
          <w:u w:val="single"/>
        </w:rPr>
        <w:t>LA BUCUREŞTI</w:t>
      </w:r>
    </w:p>
    <w:p w14:paraId="728DCE7F" w14:textId="77777777" w:rsidR="00CF7210" w:rsidRPr="00CF7210" w:rsidRDefault="00CF7210" w:rsidP="00CF7210">
      <w:pPr>
        <w:autoSpaceDE w:val="0"/>
        <w:autoSpaceDN w:val="0"/>
        <w:adjustRightInd w:val="0"/>
        <w:spacing w:before="0" w:after="0"/>
        <w:rPr>
          <w:rFonts w:eastAsia="Trebuchet MS" w:cs="ArialMT"/>
          <w:color w:val="auto"/>
        </w:rPr>
      </w:pPr>
      <w:r w:rsidRPr="00CF7210">
        <w:rPr>
          <w:rFonts w:eastAsia="Trebuchet MS" w:cs="ArialMT"/>
          <w:color w:val="auto"/>
        </w:rPr>
        <w:t>Vremea va fi frumoasă, cu valori termice, mai ales diurne, ce se vor situa peste cele specifice datei. Cerul va fi mai mult senin, însă cu o probabilitate mai mare în a doua parte a nopții vor fi condiții pentru ceață sau nori joși. Vântul va sufla slab până la moderat. Temperatura maximă va fi de 20...22 de grade, iar cea minimă de 5...7 grade, mai scăzută în zona preorășenească spre 3 grade.</w:t>
      </w:r>
    </w:p>
    <w:p w14:paraId="4537E382" w14:textId="77777777" w:rsidR="00CF7210" w:rsidRPr="00CF7210" w:rsidRDefault="00CF7210" w:rsidP="00CF7210">
      <w:pPr>
        <w:autoSpaceDE w:val="0"/>
        <w:autoSpaceDN w:val="0"/>
        <w:adjustRightInd w:val="0"/>
        <w:spacing w:before="0" w:after="0"/>
        <w:rPr>
          <w:rFonts w:eastAsia="Trebuchet MS" w:cs="ArialMT"/>
          <w:color w:val="auto"/>
        </w:rPr>
      </w:pPr>
    </w:p>
    <w:p w14:paraId="0C1FD85B" w14:textId="77777777" w:rsidR="00CF7210" w:rsidRPr="00CF7210" w:rsidRDefault="00CF7210" w:rsidP="00CF7210">
      <w:pPr>
        <w:numPr>
          <w:ilvl w:val="0"/>
          <w:numId w:val="1"/>
        </w:numPr>
        <w:tabs>
          <w:tab w:val="left" w:pos="720"/>
        </w:tabs>
        <w:spacing w:before="0" w:after="120"/>
        <w:ind w:left="0" w:right="13" w:firstLine="0"/>
        <w:rPr>
          <w:rFonts w:eastAsia="Times New Roman" w:cs="Times New Roman"/>
          <w:b/>
          <w:bCs/>
          <w:i/>
          <w:color w:val="auto"/>
          <w:u w:val="single"/>
        </w:rPr>
      </w:pPr>
      <w:r w:rsidRPr="00CF7210">
        <w:rPr>
          <w:rFonts w:eastAsia="Times New Roman" w:cs="Times New Roman"/>
          <w:b/>
          <w:bCs/>
          <w:i/>
          <w:color w:val="auto"/>
          <w:u w:val="single"/>
        </w:rPr>
        <w:t>CALITATEA APELOR</w:t>
      </w:r>
    </w:p>
    <w:p w14:paraId="3CBBE4A4" w14:textId="77777777" w:rsidR="00CF7210" w:rsidRPr="00CF7210" w:rsidRDefault="00CF7210" w:rsidP="00CF7210">
      <w:pPr>
        <w:spacing w:before="0" w:after="0"/>
        <w:ind w:firstLine="720"/>
        <w:rPr>
          <w:rFonts w:eastAsia="MS Mincho" w:cs="Times New Roman"/>
          <w:bCs/>
          <w:color w:val="auto"/>
        </w:rPr>
      </w:pPr>
      <w:r w:rsidRPr="00CF7210">
        <w:rPr>
          <w:rFonts w:eastAsia="MS Mincho" w:cs="Times New Roman"/>
          <w:b/>
          <w:bCs/>
          <w:i/>
          <w:color w:val="auto"/>
        </w:rPr>
        <w:t xml:space="preserve">Administrația Națională Apele Române </w:t>
      </w:r>
      <w:r w:rsidRPr="00CF7210">
        <w:rPr>
          <w:rFonts w:eastAsia="MS Mincho" w:cs="Times New Roman"/>
          <w:bCs/>
          <w:color w:val="auto"/>
        </w:rPr>
        <w:t xml:space="preserve">informează că, în data de 21.10.2024, în jurul orei 20:00, a fost semnalată o posibilă poluare a râului Ighiel (afluent de stânga al râului Ampoi) în intravilanul comunei Ighiu, județul Alba, fenomen manifestat printr-o colorație roșiatică a apei și prezența unei spume albe. Personalul S.G.A. Alba s-a deplasat la fața locului pentru investigații, se va reveni cu informații. </w:t>
      </w:r>
    </w:p>
    <w:p w14:paraId="0F3F294B" w14:textId="77777777" w:rsidR="00CF7210" w:rsidRPr="00CF7210" w:rsidRDefault="00CF7210" w:rsidP="00CF7210">
      <w:pPr>
        <w:spacing w:before="0" w:after="0"/>
        <w:rPr>
          <w:rFonts w:eastAsia="MS Mincho" w:cs="Times New Roman"/>
          <w:bCs/>
          <w:color w:val="auto"/>
        </w:rPr>
      </w:pPr>
    </w:p>
    <w:p w14:paraId="051FE131" w14:textId="77777777" w:rsidR="00CF7210" w:rsidRPr="00CF7210" w:rsidRDefault="00CF7210" w:rsidP="00CF7210">
      <w:pPr>
        <w:numPr>
          <w:ilvl w:val="0"/>
          <w:numId w:val="1"/>
        </w:numPr>
        <w:spacing w:before="0" w:after="120"/>
        <w:ind w:left="0" w:right="13" w:firstLine="0"/>
        <w:contextualSpacing/>
        <w:outlineLvl w:val="5"/>
        <w:rPr>
          <w:rFonts w:eastAsia="Times New Roman" w:cs="Times New Roman"/>
          <w:b/>
          <w:bCs/>
          <w:i/>
          <w:color w:val="auto"/>
          <w:u w:val="single"/>
        </w:rPr>
      </w:pPr>
      <w:r w:rsidRPr="00CF7210">
        <w:rPr>
          <w:rFonts w:eastAsia="Times New Roman" w:cs="Times New Roman"/>
          <w:b/>
          <w:bCs/>
          <w:i/>
          <w:color w:val="auto"/>
          <w:u w:val="single"/>
        </w:rPr>
        <w:t>CALITATEA MEDIULUI</w:t>
      </w:r>
    </w:p>
    <w:p w14:paraId="330EB818" w14:textId="77777777" w:rsidR="00CF7210" w:rsidRPr="00CF7210" w:rsidRDefault="00CF7210" w:rsidP="00CF7210">
      <w:pPr>
        <w:numPr>
          <w:ilvl w:val="0"/>
          <w:numId w:val="2"/>
        </w:numPr>
        <w:tabs>
          <w:tab w:val="num" w:pos="284"/>
        </w:tabs>
        <w:spacing w:before="0" w:after="120"/>
        <w:ind w:left="0" w:right="13" w:firstLine="0"/>
        <w:contextualSpacing/>
        <w:rPr>
          <w:rFonts w:eastAsia="MS Mincho" w:cs="Times New Roman"/>
          <w:b/>
          <w:noProof/>
          <w:color w:val="auto"/>
        </w:rPr>
      </w:pPr>
      <w:r w:rsidRPr="00CF7210">
        <w:rPr>
          <w:rFonts w:eastAsia="MS Mincho" w:cs="Times New Roman"/>
          <w:b/>
          <w:color w:val="auto"/>
        </w:rPr>
        <w:t>Î</w:t>
      </w:r>
      <w:r w:rsidRPr="00CF7210">
        <w:rPr>
          <w:rFonts w:eastAsia="MS Mincho" w:cs="Times New Roman"/>
          <w:b/>
          <w:noProof/>
          <w:color w:val="auto"/>
        </w:rPr>
        <w:t>n domeniul aerului</w:t>
      </w:r>
    </w:p>
    <w:p w14:paraId="56B93966" w14:textId="77777777" w:rsidR="00CF7210" w:rsidRDefault="00CF7210" w:rsidP="00CF7210">
      <w:pPr>
        <w:spacing w:before="0" w:after="0"/>
        <w:ind w:firstLine="720"/>
        <w:rPr>
          <w:rFonts w:eastAsia="MS Mincho" w:cs="Times New Roman"/>
          <w:b/>
          <w:bCs/>
          <w:iCs/>
          <w:color w:val="auto"/>
        </w:rPr>
      </w:pPr>
      <w:r w:rsidRPr="00CF7210">
        <w:rPr>
          <w:rFonts w:eastAsia="MS Mincho" w:cs="Times New Roman"/>
          <w:b/>
          <w:bCs/>
          <w:iCs/>
          <w:color w:val="auto"/>
        </w:rPr>
        <w:t>Agenţia Naţională pentru Protecţia Mediului</w:t>
      </w:r>
      <w:r w:rsidRPr="00CF7210">
        <w:rPr>
          <w:rFonts w:eastAsia="MS Mincho" w:cs="Times New Roman"/>
          <w:bCs/>
          <w:iCs/>
          <w:color w:val="auto"/>
        </w:rPr>
        <w:t xml:space="preserve"> informează că din rezultatele analizelor efectuate în data de 21.10.2024 în cadrul Reţelei Naţionale de Monitorizare nu s-au constatat depășiri ale pragurilor de alertă pentru NO</w:t>
      </w:r>
      <w:r w:rsidRPr="00CF7210">
        <w:rPr>
          <w:rFonts w:eastAsia="MS Mincho" w:cs="Times New Roman"/>
          <w:bCs/>
          <w:iCs/>
          <w:color w:val="auto"/>
          <w:vertAlign w:val="subscript"/>
        </w:rPr>
        <w:t>2</w:t>
      </w:r>
      <w:r w:rsidRPr="00CF7210">
        <w:rPr>
          <w:rFonts w:eastAsia="MS Mincho" w:cs="Times New Roman"/>
          <w:bCs/>
          <w:iCs/>
          <w:color w:val="auto"/>
        </w:rPr>
        <w:t xml:space="preserve"> (dioxid de azot), SO</w:t>
      </w:r>
      <w:r w:rsidRPr="00CF7210">
        <w:rPr>
          <w:rFonts w:eastAsia="MS Mincho" w:cs="Times New Roman"/>
          <w:bCs/>
          <w:iCs/>
          <w:color w:val="auto"/>
          <w:vertAlign w:val="subscript"/>
        </w:rPr>
        <w:t>2</w:t>
      </w:r>
      <w:r w:rsidRPr="00CF7210">
        <w:rPr>
          <w:rFonts w:eastAsia="MS Mincho" w:cs="Times New Roman"/>
          <w:bCs/>
          <w:iCs/>
          <w:color w:val="auto"/>
        </w:rPr>
        <w:t xml:space="preserve"> (dioxid de sulf), ale pragurilor de alertă și informare pentru O</w:t>
      </w:r>
      <w:r w:rsidRPr="00CF7210">
        <w:rPr>
          <w:rFonts w:eastAsia="MS Mincho" w:cs="Times New Roman"/>
          <w:bCs/>
          <w:iCs/>
          <w:color w:val="auto"/>
          <w:vertAlign w:val="subscript"/>
        </w:rPr>
        <w:t>3</w:t>
      </w:r>
      <w:r w:rsidRPr="00CF7210">
        <w:rPr>
          <w:rFonts w:eastAsia="MS Mincho" w:cs="Times New Roman"/>
          <w:bCs/>
          <w:iCs/>
          <w:color w:val="auto"/>
        </w:rPr>
        <w:t xml:space="preserve"> (ozon). </w:t>
      </w:r>
      <w:r w:rsidRPr="00CF7210">
        <w:rPr>
          <w:rFonts w:eastAsia="MS Mincho" w:cs="Times New Roman"/>
          <w:b/>
          <w:bCs/>
          <w:iCs/>
          <w:color w:val="auto"/>
        </w:rPr>
        <w:t>Media zilnică de 50 µg/m</w:t>
      </w:r>
      <w:r w:rsidRPr="00CF7210">
        <w:rPr>
          <w:rFonts w:eastAsia="MS Mincho" w:cs="Times New Roman"/>
          <w:b/>
          <w:bCs/>
          <w:iCs/>
          <w:color w:val="auto"/>
          <w:vertAlign w:val="superscript"/>
        </w:rPr>
        <w:t xml:space="preserve">3 </w:t>
      </w:r>
      <w:r w:rsidRPr="00CF7210">
        <w:rPr>
          <w:rFonts w:eastAsia="MS Mincho" w:cs="Times New Roman"/>
          <w:b/>
          <w:bCs/>
          <w:iCs/>
          <w:color w:val="auto"/>
        </w:rPr>
        <w:t xml:space="preserve">pentru PM10 </w:t>
      </w:r>
      <w:r w:rsidRPr="00CF7210">
        <w:rPr>
          <w:rFonts w:eastAsia="MS Mincho" w:cs="Times New Roman"/>
          <w:bCs/>
          <w:iCs/>
          <w:color w:val="auto"/>
        </w:rPr>
        <w:t xml:space="preserve">(pulberi în suspensie cu diametrul sub 10 microni) </w:t>
      </w:r>
      <w:r w:rsidRPr="00CF7210">
        <w:rPr>
          <w:rFonts w:eastAsia="MS Mincho" w:cs="Times New Roman"/>
          <w:b/>
          <w:bCs/>
          <w:iCs/>
          <w:color w:val="auto"/>
        </w:rPr>
        <w:t>a fost depășită la</w:t>
      </w:r>
      <w:r w:rsidRPr="00CF7210">
        <w:rPr>
          <w:rFonts w:eastAsia="MS Mincho" w:cs="Times New Roman"/>
          <w:bCs/>
          <w:iCs/>
          <w:color w:val="auto"/>
        </w:rPr>
        <w:t xml:space="preserve"> </w:t>
      </w:r>
      <w:r w:rsidRPr="00CF7210">
        <w:rPr>
          <w:rFonts w:eastAsia="MS Mincho" w:cs="Times New Roman"/>
          <w:b/>
          <w:bCs/>
          <w:iCs/>
          <w:color w:val="auto"/>
        </w:rPr>
        <w:t>statiile: B-23,B-27,B-16,B-11,B-15,BV-6,IS-1,IS-2,IS-5,BT-1,BR-1,IL-2,CL-1,AG-3 .</w:t>
      </w:r>
    </w:p>
    <w:p w14:paraId="41B819BF" w14:textId="77777777" w:rsidR="00CF7210" w:rsidRPr="00CF7210" w:rsidRDefault="00CF7210" w:rsidP="00CF7210">
      <w:pPr>
        <w:spacing w:before="0" w:after="0"/>
        <w:ind w:firstLine="720"/>
        <w:rPr>
          <w:rFonts w:eastAsia="MS Mincho" w:cs="Times New Roman"/>
          <w:bCs/>
          <w:iCs/>
          <w:color w:val="auto"/>
        </w:rPr>
      </w:pPr>
    </w:p>
    <w:p w14:paraId="1ADBDF3D" w14:textId="77777777" w:rsidR="00CF7210" w:rsidRPr="00CF7210" w:rsidRDefault="00CF7210" w:rsidP="00CF7210">
      <w:pPr>
        <w:spacing w:before="0" w:after="0"/>
        <w:ind w:firstLine="720"/>
        <w:rPr>
          <w:rFonts w:eastAsia="MS Mincho" w:cs="Times New Roman"/>
          <w:bCs/>
          <w:color w:val="auto"/>
          <w:sz w:val="24"/>
          <w:szCs w:val="24"/>
          <w:lang w:val="da-DK"/>
        </w:rPr>
      </w:pPr>
    </w:p>
    <w:p w14:paraId="000FF132" w14:textId="77777777" w:rsidR="00CF7210" w:rsidRPr="00CF7210" w:rsidRDefault="00CF7210" w:rsidP="00CF7210">
      <w:pPr>
        <w:numPr>
          <w:ilvl w:val="0"/>
          <w:numId w:val="2"/>
        </w:numPr>
        <w:tabs>
          <w:tab w:val="num" w:pos="284"/>
        </w:tabs>
        <w:spacing w:before="0" w:after="0"/>
        <w:ind w:left="0" w:right="13" w:firstLine="0"/>
        <w:rPr>
          <w:rFonts w:eastAsia="MS Mincho" w:cs="Times New Roman"/>
          <w:b/>
          <w:color w:val="auto"/>
        </w:rPr>
      </w:pPr>
      <w:r w:rsidRPr="00CF7210">
        <w:rPr>
          <w:rFonts w:eastAsia="MS Mincho" w:cs="Times New Roman"/>
          <w:b/>
          <w:color w:val="auto"/>
        </w:rPr>
        <w:lastRenderedPageBreak/>
        <w:t>În domeniul solului și vegetației</w:t>
      </w:r>
    </w:p>
    <w:p w14:paraId="7EA4A9F5" w14:textId="77777777" w:rsidR="00CF7210" w:rsidRPr="00CF7210" w:rsidRDefault="00CF7210" w:rsidP="00CF7210">
      <w:pPr>
        <w:spacing w:before="0" w:after="0"/>
        <w:ind w:firstLine="720"/>
        <w:rPr>
          <w:rFonts w:eastAsia="MS Mincho" w:cs="Times New Roman"/>
          <w:bCs/>
          <w:color w:val="auto"/>
        </w:rPr>
      </w:pPr>
      <w:r w:rsidRPr="00CF7210">
        <w:rPr>
          <w:rFonts w:eastAsia="MS Mincho" w:cs="Times New Roman"/>
          <w:bCs/>
          <w:color w:val="auto"/>
        </w:rPr>
        <w:t>Nu s-au înregistrat evenimente deosebite.</w:t>
      </w:r>
    </w:p>
    <w:p w14:paraId="0E190EF3" w14:textId="77777777" w:rsidR="00CF7210" w:rsidRPr="00CF7210" w:rsidRDefault="00CF7210" w:rsidP="00CF7210">
      <w:pPr>
        <w:spacing w:before="0" w:after="0"/>
        <w:ind w:firstLine="720"/>
        <w:rPr>
          <w:rFonts w:eastAsia="MS Mincho" w:cs="Times New Roman"/>
          <w:bCs/>
          <w:color w:val="auto"/>
        </w:rPr>
      </w:pPr>
    </w:p>
    <w:p w14:paraId="725F339A" w14:textId="77777777" w:rsidR="00CF7210" w:rsidRPr="00CF7210" w:rsidRDefault="00CF7210" w:rsidP="00CF7210">
      <w:pPr>
        <w:numPr>
          <w:ilvl w:val="0"/>
          <w:numId w:val="2"/>
        </w:numPr>
        <w:spacing w:before="0" w:after="0"/>
        <w:ind w:left="284" w:hanging="284"/>
        <w:contextualSpacing/>
        <w:rPr>
          <w:rFonts w:eastAsia="MS Mincho" w:cs="Times New Roman"/>
          <w:b/>
          <w:noProof/>
          <w:color w:val="auto"/>
        </w:rPr>
      </w:pPr>
      <w:r w:rsidRPr="00CF7210">
        <w:rPr>
          <w:rFonts w:eastAsia="MS Mincho" w:cs="Times New Roman"/>
          <w:b/>
          <w:color w:val="auto"/>
        </w:rPr>
        <w:t>Î</w:t>
      </w:r>
      <w:r w:rsidRPr="00CF7210">
        <w:rPr>
          <w:rFonts w:eastAsia="MS Mincho" w:cs="Times New Roman"/>
          <w:b/>
          <w:noProof/>
          <w:color w:val="auto"/>
        </w:rPr>
        <w:t>n domeniul supravegherii radioactivităţii mediului</w:t>
      </w:r>
    </w:p>
    <w:p w14:paraId="494B850B" w14:textId="77777777" w:rsidR="00CF7210" w:rsidRPr="00CF7210" w:rsidRDefault="00CF7210" w:rsidP="00CF7210">
      <w:pPr>
        <w:spacing w:before="0" w:after="0"/>
        <w:ind w:firstLine="720"/>
        <w:rPr>
          <w:rFonts w:eastAsia="MS Mincho" w:cs="Times New Roman"/>
          <w:bCs/>
          <w:color w:val="auto"/>
        </w:rPr>
      </w:pPr>
      <w:r w:rsidRPr="00CF7210">
        <w:rPr>
          <w:rFonts w:eastAsia="MS Mincho" w:cs="Times New Roman"/>
          <w:bCs/>
          <w:color w:val="auto"/>
        </w:rPr>
        <w:t>Nu s-au înregistrat evenimente deosebite.</w:t>
      </w:r>
    </w:p>
    <w:p w14:paraId="713BD8A0" w14:textId="77777777" w:rsidR="00CF7210" w:rsidRPr="00CF7210" w:rsidRDefault="00CF7210" w:rsidP="00CF7210">
      <w:pPr>
        <w:spacing w:before="0" w:after="0"/>
        <w:ind w:firstLine="720"/>
        <w:rPr>
          <w:rFonts w:eastAsia="MS Mincho" w:cs="Times New Roman"/>
          <w:bCs/>
          <w:color w:val="auto"/>
        </w:rPr>
      </w:pPr>
    </w:p>
    <w:p w14:paraId="1FF265F7" w14:textId="77777777" w:rsidR="00CF7210" w:rsidRPr="00CF7210" w:rsidRDefault="00CF7210" w:rsidP="00CF7210">
      <w:pPr>
        <w:spacing w:before="0" w:after="0"/>
        <w:rPr>
          <w:rFonts w:eastAsia="MS Mincho" w:cs="Times New Roman"/>
          <w:bCs/>
          <w:color w:val="auto"/>
        </w:rPr>
      </w:pPr>
    </w:p>
    <w:p w14:paraId="313E87AD" w14:textId="77777777" w:rsidR="00CF7210" w:rsidRPr="00CF7210" w:rsidRDefault="00CF7210" w:rsidP="00CF7210">
      <w:pPr>
        <w:numPr>
          <w:ilvl w:val="0"/>
          <w:numId w:val="2"/>
        </w:numPr>
        <w:tabs>
          <w:tab w:val="num" w:pos="284"/>
        </w:tabs>
        <w:spacing w:before="0" w:after="0"/>
        <w:ind w:left="0" w:right="13" w:firstLine="0"/>
        <w:rPr>
          <w:rFonts w:eastAsia="MS Mincho" w:cs="Times New Roman"/>
          <w:b/>
          <w:noProof/>
          <w:color w:val="auto"/>
        </w:rPr>
      </w:pPr>
      <w:r w:rsidRPr="00CF7210">
        <w:rPr>
          <w:rFonts w:eastAsia="MS Mincho" w:cs="Times New Roman"/>
          <w:b/>
          <w:color w:val="auto"/>
        </w:rPr>
        <w:t>Î</w:t>
      </w:r>
      <w:r w:rsidRPr="00CF7210">
        <w:rPr>
          <w:rFonts w:eastAsia="MS Mincho" w:cs="Times New Roman"/>
          <w:b/>
          <w:noProof/>
          <w:color w:val="auto"/>
        </w:rPr>
        <w:t>n municipiul Bucureşti</w:t>
      </w:r>
    </w:p>
    <w:p w14:paraId="46E7D49C" w14:textId="77777777" w:rsidR="00CF7210" w:rsidRPr="00CF7210" w:rsidRDefault="00CF7210" w:rsidP="00CF7210">
      <w:pPr>
        <w:spacing w:before="0" w:after="0"/>
        <w:ind w:firstLine="720"/>
        <w:rPr>
          <w:rFonts w:eastAsia="MS Mincho" w:cs="Times New Roman"/>
          <w:bCs/>
          <w:color w:val="auto"/>
        </w:rPr>
      </w:pPr>
      <w:r w:rsidRPr="00CF7210">
        <w:rPr>
          <w:rFonts w:eastAsia="MS Mincho" w:cs="Times New Roman"/>
          <w:bCs/>
          <w:color w:val="auto"/>
        </w:rPr>
        <w:t xml:space="preserve">Nu s-au înregistrat evenimente deosebite. </w:t>
      </w:r>
    </w:p>
    <w:p w14:paraId="4BEC3AF1" w14:textId="77777777" w:rsidR="00CF7210" w:rsidRDefault="00CF7210" w:rsidP="00CF7210">
      <w:pPr>
        <w:rPr>
          <w:rFonts w:eastAsia="MS Mincho" w:cs="Times New Roman"/>
          <w:b/>
          <w:bCs/>
          <w:color w:val="auto"/>
          <w:sz w:val="24"/>
          <w:szCs w:val="24"/>
          <w:lang w:val="da-DK"/>
        </w:rPr>
      </w:pPr>
    </w:p>
    <w:p w14:paraId="08C9FF4A" w14:textId="77777777" w:rsidR="00CF7210" w:rsidRDefault="00CF7210" w:rsidP="00CF7210">
      <w:pPr>
        <w:rPr>
          <w:rFonts w:eastAsia="MS Mincho" w:cs="Times New Roman"/>
          <w:b/>
          <w:bCs/>
          <w:color w:val="auto"/>
          <w:sz w:val="24"/>
          <w:szCs w:val="24"/>
          <w:lang w:val="da-DK"/>
        </w:rPr>
      </w:pPr>
    </w:p>
    <w:p w14:paraId="5261EF75" w14:textId="409E0246" w:rsidR="00FA65AC" w:rsidRPr="00AD1AB4" w:rsidRDefault="00BC3743" w:rsidP="00CF7210">
      <w:pPr>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C3F9" w14:textId="77777777" w:rsidR="003F4824" w:rsidRDefault="003F4824" w:rsidP="00F721A4">
      <w:pPr>
        <w:spacing w:after="0" w:line="240" w:lineRule="auto"/>
      </w:pPr>
      <w:r>
        <w:separator/>
      </w:r>
    </w:p>
  </w:endnote>
  <w:endnote w:type="continuationSeparator" w:id="0">
    <w:p w14:paraId="603883C4" w14:textId="77777777" w:rsidR="003F4824" w:rsidRDefault="003F482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639D" w14:textId="77777777" w:rsidR="003F4824" w:rsidRDefault="003F4824" w:rsidP="00F721A4">
      <w:pPr>
        <w:spacing w:after="0" w:line="240" w:lineRule="auto"/>
      </w:pPr>
      <w:r>
        <w:separator/>
      </w:r>
    </w:p>
  </w:footnote>
  <w:footnote w:type="continuationSeparator" w:id="0">
    <w:p w14:paraId="2E15479E" w14:textId="77777777" w:rsidR="003F4824" w:rsidRDefault="003F482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1"/>
  </w:num>
  <w:num w:numId="2" w16cid:durableId="1462578195">
    <w:abstractNumId w:val="5"/>
  </w:num>
  <w:num w:numId="3" w16cid:durableId="1009260877">
    <w:abstractNumId w:val="3"/>
  </w:num>
  <w:num w:numId="4" w16cid:durableId="598564097">
    <w:abstractNumId w:val="4"/>
  </w:num>
  <w:num w:numId="5" w16cid:durableId="1467163827">
    <w:abstractNumId w:val="0"/>
  </w:num>
  <w:num w:numId="6" w16cid:durableId="7345459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9F2"/>
    <w:rsid w:val="00214D0E"/>
    <w:rsid w:val="002150D0"/>
    <w:rsid w:val="002151C0"/>
    <w:rsid w:val="00222015"/>
    <w:rsid w:val="00224407"/>
    <w:rsid w:val="002248D6"/>
    <w:rsid w:val="00225AF2"/>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1C07"/>
    <w:rsid w:val="00323951"/>
    <w:rsid w:val="00323C20"/>
    <w:rsid w:val="003255D8"/>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4A1"/>
    <w:rsid w:val="004B7671"/>
    <w:rsid w:val="004C26F0"/>
    <w:rsid w:val="004C2BAE"/>
    <w:rsid w:val="004C6E32"/>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0971"/>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385C"/>
    <w:rsid w:val="00673C3F"/>
    <w:rsid w:val="00673C68"/>
    <w:rsid w:val="00673DC1"/>
    <w:rsid w:val="00676377"/>
    <w:rsid w:val="00677A98"/>
    <w:rsid w:val="00682094"/>
    <w:rsid w:val="00683771"/>
    <w:rsid w:val="00685AB1"/>
    <w:rsid w:val="0068619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65EE"/>
    <w:rsid w:val="00A66AED"/>
    <w:rsid w:val="00A66DC2"/>
    <w:rsid w:val="00A70322"/>
    <w:rsid w:val="00A72B49"/>
    <w:rsid w:val="00A7514E"/>
    <w:rsid w:val="00A8248D"/>
    <w:rsid w:val="00A862F9"/>
    <w:rsid w:val="00A86DBF"/>
    <w:rsid w:val="00A87FB6"/>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2D2D"/>
    <w:rsid w:val="00BA4373"/>
    <w:rsid w:val="00BA4687"/>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2297"/>
    <w:rsid w:val="00BD37DA"/>
    <w:rsid w:val="00BD397F"/>
    <w:rsid w:val="00BD3AC9"/>
    <w:rsid w:val="00BD4367"/>
    <w:rsid w:val="00BD5853"/>
    <w:rsid w:val="00BD5CD1"/>
    <w:rsid w:val="00BD5E9E"/>
    <w:rsid w:val="00BE170E"/>
    <w:rsid w:val="00BE3A43"/>
    <w:rsid w:val="00BE6902"/>
    <w:rsid w:val="00BE6C22"/>
    <w:rsid w:val="00BF0168"/>
    <w:rsid w:val="00BF6109"/>
    <w:rsid w:val="00C018C4"/>
    <w:rsid w:val="00C024A6"/>
    <w:rsid w:val="00C039A8"/>
    <w:rsid w:val="00C05439"/>
    <w:rsid w:val="00C0554A"/>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910E0"/>
    <w:rsid w:val="00D9772D"/>
    <w:rsid w:val="00DA0784"/>
    <w:rsid w:val="00DA1CFF"/>
    <w:rsid w:val="00DA22BE"/>
    <w:rsid w:val="00DA2C8C"/>
    <w:rsid w:val="00DA4653"/>
    <w:rsid w:val="00DA6DA0"/>
    <w:rsid w:val="00DB53B4"/>
    <w:rsid w:val="00DB64D3"/>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54C7"/>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00E"/>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6AE6"/>
    <w:rsid w:val="00F8001D"/>
    <w:rsid w:val="00F8081A"/>
    <w:rsid w:val="00F8084A"/>
    <w:rsid w:val="00F809DB"/>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2024-10-23T04:50:00Z</dcterms:created>
  <dcterms:modified xsi:type="dcterms:W3CDTF">2024-10-23T05:04:00Z</dcterms:modified>
</cp:coreProperties>
</file>