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1602" w14:textId="77777777" w:rsidR="004D5C2D" w:rsidRPr="004D5C2D" w:rsidRDefault="004D5C2D" w:rsidP="004D5C2D">
      <w:pPr>
        <w:keepNext/>
        <w:keepLines/>
        <w:spacing w:before="0" w:after="0" w:line="240" w:lineRule="auto"/>
        <w:outlineLvl w:val="8"/>
        <w:rPr>
          <w:b/>
          <w:bCs/>
        </w:rPr>
      </w:pPr>
    </w:p>
    <w:p w14:paraId="0EE1F695" w14:textId="77777777" w:rsidR="00575DC8" w:rsidRPr="00575DC8" w:rsidRDefault="00575DC8" w:rsidP="00575DC8">
      <w:pPr>
        <w:spacing w:before="0" w:after="0"/>
        <w:ind w:left="1080"/>
        <w:jc w:val="center"/>
        <w:rPr>
          <w:rFonts w:eastAsia="MS Mincho" w:cs="Times New Roman"/>
          <w:b/>
          <w:bCs/>
          <w:iCs/>
          <w:color w:val="auto"/>
          <w:sz w:val="24"/>
          <w:szCs w:val="24"/>
        </w:rPr>
      </w:pPr>
      <w:r w:rsidRPr="00575DC8">
        <w:rPr>
          <w:rFonts w:eastAsia="MS Mincho" w:cs="Times New Roman"/>
          <w:b/>
          <w:bCs/>
          <w:iCs/>
          <w:color w:val="auto"/>
          <w:sz w:val="24"/>
          <w:szCs w:val="24"/>
        </w:rPr>
        <w:t>RAPORT PRIVIND SITUAŢIA HIDROMETEOROLOGICĂ ŞI A CALITĂŢII MEDIULUI</w:t>
      </w:r>
    </w:p>
    <w:p w14:paraId="0DBD6442" w14:textId="77777777" w:rsidR="00575DC8" w:rsidRDefault="00575DC8" w:rsidP="00575DC8">
      <w:pPr>
        <w:spacing w:before="0" w:after="0"/>
        <w:ind w:left="1080"/>
        <w:jc w:val="center"/>
        <w:rPr>
          <w:rFonts w:eastAsia="MS Mincho" w:cs="Times New Roman"/>
          <w:b/>
          <w:bCs/>
          <w:color w:val="auto"/>
          <w:sz w:val="24"/>
          <w:szCs w:val="24"/>
        </w:rPr>
      </w:pPr>
      <w:r w:rsidRPr="00575DC8">
        <w:rPr>
          <w:rFonts w:eastAsia="MS Mincho" w:cs="Times New Roman"/>
          <w:b/>
          <w:bCs/>
          <w:color w:val="auto"/>
          <w:sz w:val="24"/>
          <w:szCs w:val="24"/>
        </w:rPr>
        <w:t>în intervalul 16.01.2025, ora 08.00 – 17.01.2025, ora 08.00</w:t>
      </w:r>
    </w:p>
    <w:p w14:paraId="18E4BF9A" w14:textId="77777777" w:rsidR="00575DC8" w:rsidRDefault="00575DC8" w:rsidP="00575DC8">
      <w:pPr>
        <w:spacing w:before="0" w:after="0"/>
        <w:ind w:left="1080"/>
        <w:jc w:val="center"/>
        <w:rPr>
          <w:rFonts w:eastAsia="MS Mincho" w:cs="Times New Roman"/>
          <w:b/>
          <w:bCs/>
          <w:color w:val="auto"/>
          <w:sz w:val="24"/>
          <w:szCs w:val="24"/>
        </w:rPr>
      </w:pPr>
    </w:p>
    <w:p w14:paraId="37681EB2" w14:textId="77777777" w:rsidR="00575DC8" w:rsidRPr="00575DC8" w:rsidRDefault="00575DC8" w:rsidP="00575DC8">
      <w:pPr>
        <w:spacing w:before="0" w:after="0"/>
        <w:ind w:left="1080"/>
        <w:jc w:val="center"/>
        <w:rPr>
          <w:rFonts w:eastAsia="MS Mincho" w:cs="Times New Roman"/>
          <w:b/>
          <w:bCs/>
          <w:color w:val="auto"/>
          <w:sz w:val="24"/>
          <w:szCs w:val="24"/>
        </w:rPr>
      </w:pPr>
    </w:p>
    <w:p w14:paraId="35BBFF4F" w14:textId="77777777" w:rsidR="00575DC8" w:rsidRPr="00575DC8" w:rsidRDefault="00575DC8" w:rsidP="00575DC8">
      <w:pPr>
        <w:spacing w:before="0" w:after="0"/>
        <w:rPr>
          <w:rFonts w:eastAsia="MS Mincho" w:cs="Times New Roman"/>
          <w:b/>
          <w:bCs/>
          <w:color w:val="auto"/>
          <w:sz w:val="16"/>
          <w:szCs w:val="16"/>
        </w:rPr>
      </w:pPr>
    </w:p>
    <w:p w14:paraId="083E508B" w14:textId="77777777" w:rsidR="00575DC8" w:rsidRPr="00575DC8" w:rsidRDefault="00575DC8" w:rsidP="00575DC8">
      <w:pPr>
        <w:spacing w:before="0" w:after="0" w:line="240" w:lineRule="auto"/>
        <w:ind w:left="1080"/>
        <w:rPr>
          <w:rFonts w:eastAsia="MS Mincho" w:cs="Times New Roman"/>
          <w:b/>
          <w:bCs/>
          <w:i/>
          <w:color w:val="auto"/>
          <w:u w:val="single"/>
          <w:lang w:val="it-IT"/>
        </w:rPr>
      </w:pPr>
      <w:r w:rsidRPr="00575DC8">
        <w:rPr>
          <w:rFonts w:eastAsia="MS Mincho" w:cs="Times New Roman"/>
          <w:b/>
          <w:bCs/>
          <w:i/>
          <w:color w:val="auto"/>
          <w:lang w:val="it-IT"/>
        </w:rPr>
        <w:t>I.</w:t>
      </w:r>
      <w:r w:rsidRPr="00575DC8">
        <w:rPr>
          <w:rFonts w:eastAsia="MS Mincho" w:cs="Times New Roman"/>
          <w:b/>
          <w:bCs/>
          <w:i/>
          <w:color w:val="auto"/>
          <w:lang w:val="it-IT"/>
        </w:rPr>
        <w:tab/>
      </w:r>
      <w:r w:rsidRPr="00575DC8">
        <w:rPr>
          <w:rFonts w:eastAsia="MS Mincho" w:cs="Times New Roman"/>
          <w:b/>
          <w:bCs/>
          <w:i/>
          <w:color w:val="auto"/>
          <w:u w:val="single"/>
          <w:lang w:val="it-IT"/>
        </w:rPr>
        <w:t>SITUAŢIA HIDROMETEOROLOGICĂ</w:t>
      </w:r>
    </w:p>
    <w:p w14:paraId="59A4ABFA" w14:textId="77777777" w:rsidR="00575DC8" w:rsidRPr="00575DC8" w:rsidRDefault="00575DC8" w:rsidP="00575DC8">
      <w:pPr>
        <w:spacing w:before="0" w:after="0" w:line="240" w:lineRule="auto"/>
        <w:ind w:left="1080"/>
        <w:rPr>
          <w:rFonts w:eastAsia="MS Mincho" w:cs="Times New Roman"/>
          <w:b/>
          <w:bCs/>
          <w:color w:val="auto"/>
          <w:u w:val="single"/>
          <w:lang w:val="it-IT"/>
        </w:rPr>
      </w:pPr>
      <w:r w:rsidRPr="00575DC8">
        <w:rPr>
          <w:rFonts w:eastAsia="MS Mincho" w:cs="Times New Roman"/>
          <w:b/>
          <w:bCs/>
          <w:color w:val="auto"/>
          <w:lang w:val="it-IT"/>
        </w:rPr>
        <w:t xml:space="preserve">1. </w:t>
      </w:r>
      <w:r w:rsidRPr="00575DC8">
        <w:rPr>
          <w:rFonts w:eastAsia="MS Mincho" w:cs="Times New Roman"/>
          <w:b/>
          <w:bCs/>
          <w:color w:val="auto"/>
          <w:u w:val="single"/>
          <w:lang w:val="it-IT"/>
        </w:rPr>
        <w:t>Situaţia şi prognoza hidro pe râurile interioare şi Dunăre din 17.01.2025, ora 07.00</w:t>
      </w:r>
    </w:p>
    <w:p w14:paraId="1D667A9A" w14:textId="77777777" w:rsidR="00575DC8" w:rsidRPr="00575DC8" w:rsidRDefault="00575DC8" w:rsidP="00575DC8">
      <w:pPr>
        <w:spacing w:before="0" w:after="0" w:line="240" w:lineRule="auto"/>
        <w:ind w:left="1080"/>
        <w:rPr>
          <w:rFonts w:eastAsia="MS Mincho" w:cs="Times New Roman"/>
          <w:b/>
          <w:bCs/>
          <w:i/>
          <w:lang w:val="it-IT"/>
        </w:rPr>
      </w:pPr>
      <w:r w:rsidRPr="00575DC8">
        <w:rPr>
          <w:rFonts w:eastAsia="MS Mincho" w:cs="Times New Roman"/>
          <w:b/>
          <w:bCs/>
          <w:color w:val="auto"/>
          <w:u w:val="single"/>
          <w:lang w:val="it-IT"/>
        </w:rPr>
        <w:t xml:space="preserve">RÂURI </w:t>
      </w:r>
    </w:p>
    <w:p w14:paraId="7F7A252E" w14:textId="77777777" w:rsidR="00575DC8" w:rsidRPr="00575DC8" w:rsidRDefault="00575DC8" w:rsidP="00575DC8">
      <w:pPr>
        <w:spacing w:before="0" w:after="0" w:line="240" w:lineRule="auto"/>
        <w:ind w:left="1080"/>
        <w:rPr>
          <w:rFonts w:eastAsia="Times New Roman" w:cs="Arial"/>
          <w:color w:val="auto"/>
          <w:lang w:eastAsia="zh-CN"/>
        </w:rPr>
      </w:pPr>
      <w:r w:rsidRPr="00575DC8">
        <w:rPr>
          <w:rFonts w:eastAsia="BatangChe" w:cs="Tahoma"/>
          <w:b/>
          <w:bCs/>
        </w:rPr>
        <w:t>Debitele au fost</w:t>
      </w:r>
      <w:r w:rsidRPr="00575DC8">
        <w:rPr>
          <w:rFonts w:eastAsia="Times New Roman" w:cs="Arial"/>
          <w:color w:val="auto"/>
          <w:lang w:eastAsia="zh-CN"/>
        </w:rPr>
        <w:t xml:space="preserve"> </w:t>
      </w:r>
      <w:r w:rsidRPr="00575DC8">
        <w:rPr>
          <w:rFonts w:eastAsia="Times New Roman" w:cs="Arial"/>
          <w:b/>
          <w:bCs/>
          <w:color w:val="auto"/>
          <w:lang w:eastAsia="zh-CN"/>
        </w:rPr>
        <w:t>în general staționare</w:t>
      </w:r>
      <w:r w:rsidRPr="00575DC8">
        <w:rPr>
          <w:rFonts w:eastAsia="Times New Roman" w:cs="Arial"/>
          <w:color w:val="auto"/>
          <w:lang w:eastAsia="zh-CN"/>
        </w:rPr>
        <w:t>, exceptând râurile din bazinele hidrografice: Vișeu, Iza, Tur, Someș, Crișuri, Mureș, Râmnicu Sărat, Putna, cursurile mijlocii și inferioare ale Trotușului, Bistriței, Moldovei și cursul superior al Prutului, unde au fost în scădere.</w:t>
      </w:r>
    </w:p>
    <w:p w14:paraId="0BF1619B" w14:textId="77777777" w:rsidR="00575DC8" w:rsidRPr="00575DC8" w:rsidRDefault="00575DC8" w:rsidP="00575DC8">
      <w:pPr>
        <w:spacing w:before="0" w:after="0" w:line="240" w:lineRule="auto"/>
        <w:ind w:left="1080"/>
        <w:rPr>
          <w:rFonts w:eastAsia="Times New Roman" w:cs="Arial"/>
          <w:color w:val="auto"/>
          <w:lang w:eastAsia="zh-CN"/>
        </w:rPr>
      </w:pPr>
      <w:r w:rsidRPr="00575DC8">
        <w:rPr>
          <w:rFonts w:eastAsia="Times New Roman" w:cs="Arial"/>
          <w:color w:val="auto"/>
          <w:lang w:eastAsia="zh-CN"/>
        </w:rPr>
        <w:t>Debitele se situează la valori sub mediile multianuale lunare, cu coeficienți moduli cuprinși între 30-90%, mai mari (în jurul și peste normalele lunare) pe râurile din bazinele hidrografice: Putna, Trotuş, Bistrița, Moldova, Suceava, bazinele superioare ale Someșului Mare, Crișului Repede, pe cursul mijlociu al Siretului, cursul superior al Prutului și mai mici (sub 30% din normalele lunare) pe râurile din bazinele hidrografice: Crasna, Barcău, Crișul Negru, Crișul Alb, Timiș, Moravița, Nera, Cerna, Bârlad, Jijia, pe afluenții din bazinul superior şi inferior al Jiului, bazinul superior al Argeşului și pe unii afluenți din bazinul Oltului.</w:t>
      </w:r>
    </w:p>
    <w:p w14:paraId="463A2F94" w14:textId="77777777" w:rsidR="00575DC8" w:rsidRPr="00575DC8" w:rsidRDefault="00575DC8" w:rsidP="00575DC8">
      <w:pPr>
        <w:spacing w:before="0" w:after="0" w:line="240" w:lineRule="auto"/>
        <w:ind w:left="1080"/>
        <w:rPr>
          <w:rFonts w:eastAsia="Times New Roman" w:cs="Arial"/>
          <w:color w:val="auto"/>
          <w:lang w:eastAsia="zh-CN"/>
        </w:rPr>
      </w:pPr>
      <w:r w:rsidRPr="00575DC8">
        <w:rPr>
          <w:rFonts w:eastAsia="Times New Roman" w:cs="Arial"/>
          <w:color w:val="auto"/>
          <w:lang w:eastAsia="zh-CN"/>
        </w:rPr>
        <w:t xml:space="preserve">Formațiunile de gheață (gheață la maluri, pod de gheață, năboi, izolat sloiuri) prezente pe râurile din zonele de deal și munte au fost în extindere și intensificare. </w:t>
      </w:r>
    </w:p>
    <w:p w14:paraId="41402A6A" w14:textId="77777777" w:rsidR="00575DC8" w:rsidRPr="00575DC8" w:rsidRDefault="00575DC8" w:rsidP="00575DC8">
      <w:pPr>
        <w:spacing w:before="0" w:after="0" w:line="240" w:lineRule="auto"/>
        <w:ind w:left="1080"/>
        <w:rPr>
          <w:rFonts w:eastAsia="Times New Roman" w:cs="Arial"/>
          <w:color w:val="auto"/>
          <w:lang w:eastAsia="zh-CN"/>
        </w:rPr>
      </w:pPr>
      <w:r w:rsidRPr="00575DC8">
        <w:rPr>
          <w:rFonts w:eastAsia="Times New Roman" w:cs="Arial"/>
          <w:b/>
          <w:bCs/>
          <w:color w:val="auto"/>
          <w:lang w:eastAsia="zh-CN"/>
        </w:rPr>
        <w:t xml:space="preserve">Nivelurile </w:t>
      </w:r>
      <w:r w:rsidRPr="00575DC8">
        <w:rPr>
          <w:rFonts w:eastAsia="Times New Roman" w:cs="Arial"/>
          <w:color w:val="auto"/>
          <w:lang w:eastAsia="zh-CN"/>
        </w:rPr>
        <w:t xml:space="preserve">pe râuri la stațiile hidrometrice </w:t>
      </w:r>
      <w:r w:rsidRPr="00575DC8">
        <w:rPr>
          <w:rFonts w:eastAsia="Times New Roman" w:cs="Arial"/>
          <w:b/>
          <w:bCs/>
          <w:color w:val="auto"/>
          <w:lang w:eastAsia="zh-CN"/>
        </w:rPr>
        <w:t>se situează sub</w:t>
      </w:r>
      <w:r w:rsidRPr="00575DC8">
        <w:rPr>
          <w:rFonts w:eastAsia="Times New Roman" w:cs="Arial"/>
          <w:color w:val="auto"/>
          <w:lang w:eastAsia="zh-CN"/>
        </w:rPr>
        <w:t xml:space="preserve"> </w:t>
      </w:r>
      <w:r w:rsidRPr="00575DC8">
        <w:rPr>
          <w:rFonts w:eastAsia="Times New Roman" w:cs="Arial"/>
          <w:b/>
          <w:color w:val="auto"/>
          <w:lang w:eastAsia="zh-CN"/>
        </w:rPr>
        <w:t>COTELE DE ATENȚIE</w:t>
      </w:r>
      <w:r w:rsidRPr="00575DC8">
        <w:rPr>
          <w:rFonts w:eastAsia="Times New Roman" w:cs="Arial"/>
          <w:color w:val="auto"/>
          <w:lang w:eastAsia="zh-CN"/>
        </w:rPr>
        <w:t>.</w:t>
      </w:r>
    </w:p>
    <w:p w14:paraId="55A802B1" w14:textId="77777777" w:rsidR="00575DC8" w:rsidRPr="00575DC8" w:rsidRDefault="00575DC8" w:rsidP="00575DC8">
      <w:pPr>
        <w:spacing w:before="0" w:after="0" w:line="240" w:lineRule="auto"/>
        <w:ind w:left="1080" w:right="-3"/>
        <w:rPr>
          <w:rFonts w:eastAsia="Times New Roman" w:cs="Arial"/>
          <w:color w:val="auto"/>
          <w:sz w:val="16"/>
          <w:szCs w:val="16"/>
          <w:lang w:eastAsia="zh-CN"/>
        </w:rPr>
      </w:pPr>
    </w:p>
    <w:p w14:paraId="297C2681" w14:textId="77777777" w:rsidR="00575DC8" w:rsidRPr="00575DC8" w:rsidRDefault="00575DC8" w:rsidP="00575DC8">
      <w:pPr>
        <w:spacing w:before="0" w:after="0" w:line="240" w:lineRule="auto"/>
        <w:ind w:left="1080"/>
        <w:rPr>
          <w:rFonts w:eastAsia="BatangChe" w:cs="Times New Roman"/>
          <w:color w:val="auto"/>
        </w:rPr>
      </w:pPr>
      <w:r w:rsidRPr="00575DC8">
        <w:rPr>
          <w:rFonts w:eastAsia="BatangChe" w:cs="Times New Roman"/>
          <w:b/>
          <w:bCs/>
          <w:color w:val="auto"/>
        </w:rPr>
        <w:t xml:space="preserve">Debitele vor fi în general staționare, </w:t>
      </w:r>
      <w:r w:rsidRPr="00575DC8">
        <w:rPr>
          <w:rFonts w:eastAsia="BatangChe" w:cs="Times New Roman"/>
          <w:color w:val="auto"/>
        </w:rPr>
        <w:t>exceptând râurile din bazinele hidrografice: Vișeu, Iza, Tur, Someș, Crișuri, Mureș, Râmnicu Sărat, Putna, cursurile mijlocii și inferioare ale Trotușului, Bistriței, Moldovei și cursul superior al Prutului, unde vor fi în scădere.</w:t>
      </w:r>
    </w:p>
    <w:p w14:paraId="1ADDF36A" w14:textId="77777777" w:rsidR="00575DC8" w:rsidRPr="00575DC8" w:rsidRDefault="00575DC8" w:rsidP="00575DC8">
      <w:pPr>
        <w:spacing w:before="0" w:after="0" w:line="240" w:lineRule="auto"/>
        <w:ind w:left="1080"/>
        <w:rPr>
          <w:rFonts w:eastAsia="BatangChe" w:cs="Times New Roman"/>
          <w:color w:val="auto"/>
        </w:rPr>
      </w:pPr>
      <w:r w:rsidRPr="00575DC8">
        <w:rPr>
          <w:rFonts w:eastAsia="BatangChe" w:cs="Times New Roman"/>
          <w:color w:val="auto"/>
        </w:rPr>
        <w:t>Formațiunile de gheață (gheață la maluri, pod de gheață, năboi, izolat sloiuri) existente vor fi în extindere și intensificare pe râurile din nordul și centrul țării, iar pe celelalte se vor menține fără modificări importante.</w:t>
      </w:r>
    </w:p>
    <w:p w14:paraId="4FCFE719" w14:textId="77777777" w:rsidR="00575DC8" w:rsidRPr="00575DC8" w:rsidRDefault="00575DC8" w:rsidP="00575DC8">
      <w:pPr>
        <w:spacing w:before="0" w:after="0" w:line="240" w:lineRule="auto"/>
        <w:ind w:left="1080"/>
        <w:rPr>
          <w:rFonts w:eastAsia="BatangChe" w:cs="Times New Roman"/>
          <w:b/>
          <w:bCs/>
          <w:color w:val="auto"/>
        </w:rPr>
      </w:pPr>
      <w:r w:rsidRPr="00575DC8">
        <w:rPr>
          <w:rFonts w:eastAsia="BatangChe" w:cs="Times New Roman"/>
          <w:b/>
          <w:bCs/>
          <w:color w:val="auto"/>
        </w:rPr>
        <w:t xml:space="preserve">Nivelurile </w:t>
      </w:r>
      <w:r w:rsidRPr="00575DC8">
        <w:rPr>
          <w:rFonts w:eastAsia="BatangChe" w:cs="Times New Roman"/>
          <w:color w:val="auto"/>
        </w:rPr>
        <w:t>pe râuri la stațiile hidrometrice</w:t>
      </w:r>
      <w:r w:rsidRPr="00575DC8">
        <w:rPr>
          <w:rFonts w:eastAsia="BatangChe" w:cs="Times New Roman"/>
          <w:b/>
          <w:bCs/>
          <w:color w:val="auto"/>
        </w:rPr>
        <w:t xml:space="preserve"> se vor situa sub COTELE DE ATENȚIE.</w:t>
      </w:r>
    </w:p>
    <w:p w14:paraId="75E18FC2" w14:textId="77777777" w:rsidR="00575DC8" w:rsidRPr="00575DC8" w:rsidRDefault="00575DC8" w:rsidP="00575DC8">
      <w:pPr>
        <w:spacing w:before="0" w:after="0" w:line="240" w:lineRule="auto"/>
        <w:rPr>
          <w:rFonts w:eastAsia="BatangChe" w:cs="Times New Roman"/>
          <w:b/>
          <w:bCs/>
          <w:color w:val="auto"/>
          <w:sz w:val="16"/>
          <w:szCs w:val="16"/>
        </w:rPr>
      </w:pPr>
    </w:p>
    <w:p w14:paraId="6954F1F8" w14:textId="77777777" w:rsidR="00575DC8" w:rsidRPr="00575DC8" w:rsidRDefault="00575DC8" w:rsidP="00575DC8">
      <w:pPr>
        <w:keepLines/>
        <w:spacing w:before="0" w:after="0" w:line="240" w:lineRule="auto"/>
        <w:ind w:left="1080" w:right="2"/>
        <w:contextualSpacing/>
        <w:rPr>
          <w:rFonts w:eastAsia="Calibri" w:cs="Arial"/>
          <w:color w:val="auto"/>
        </w:rPr>
      </w:pPr>
      <w:r w:rsidRPr="00575DC8">
        <w:rPr>
          <w:rFonts w:eastAsia="BatangChe" w:cs="Tahoma"/>
          <w:b/>
          <w:bCs/>
          <w:color w:val="auto"/>
          <w:u w:val="single"/>
        </w:rPr>
        <w:t>DUNĂRE</w:t>
      </w:r>
    </w:p>
    <w:p w14:paraId="7AD3B7E4" w14:textId="77777777" w:rsidR="00575DC8" w:rsidRPr="00575DC8" w:rsidRDefault="00575DC8" w:rsidP="00575DC8">
      <w:pPr>
        <w:shd w:val="clear" w:color="auto" w:fill="FFFFFF"/>
        <w:spacing w:before="0" w:after="0" w:line="240" w:lineRule="auto"/>
        <w:ind w:left="1080"/>
        <w:rPr>
          <w:rFonts w:eastAsia="BatangChe" w:cs="Tahoma"/>
          <w:b/>
          <w:bCs/>
        </w:rPr>
      </w:pPr>
      <w:r w:rsidRPr="00575DC8">
        <w:rPr>
          <w:rFonts w:eastAsia="BatangChe" w:cs="Tahoma"/>
          <w:b/>
          <w:bCs/>
        </w:rPr>
        <w:t>Debitul la intrarea în ţară</w:t>
      </w:r>
      <w:r w:rsidRPr="00575DC8">
        <w:rPr>
          <w:rFonts w:eastAsia="BatangChe" w:cs="Tahoma"/>
          <w:bCs/>
        </w:rPr>
        <w:t xml:space="preserve"> (secţiunea Baziaş) </w:t>
      </w:r>
      <w:r w:rsidRPr="00575DC8">
        <w:rPr>
          <w:rFonts w:eastAsia="BatangChe" w:cs="Tahoma"/>
          <w:bCs/>
          <w:iCs/>
        </w:rPr>
        <w:t>î</w:t>
      </w:r>
      <w:r w:rsidRPr="00575DC8">
        <w:rPr>
          <w:rFonts w:eastAsia="BatangChe" w:cs="Tahoma"/>
          <w:bCs/>
        </w:rPr>
        <w:t>n intervalul 16-17.01.2025</w:t>
      </w:r>
      <w:r w:rsidRPr="00575DC8">
        <w:rPr>
          <w:rFonts w:eastAsia="BatangChe" w:cs="Tahoma"/>
          <w:b/>
          <w:bCs/>
        </w:rPr>
        <w:t xml:space="preserve"> a fost staționar, având valoarea de 6200 m</w:t>
      </w:r>
      <w:r w:rsidRPr="00575DC8">
        <w:rPr>
          <w:rFonts w:eastAsia="BatangChe" w:cs="Tahoma"/>
          <w:b/>
          <w:bCs/>
          <w:vertAlign w:val="superscript"/>
        </w:rPr>
        <w:t>3</w:t>
      </w:r>
      <w:r w:rsidRPr="00575DC8">
        <w:rPr>
          <w:rFonts w:eastAsia="BatangChe" w:cs="Tahoma"/>
          <w:b/>
          <w:bCs/>
        </w:rPr>
        <w:t xml:space="preserve">/s, </w:t>
      </w:r>
      <w:r w:rsidRPr="00575DC8">
        <w:rPr>
          <w:rFonts w:eastAsia="BatangChe" w:cs="Tahoma"/>
        </w:rPr>
        <w:t>peste media multianuală a lunii</w:t>
      </w:r>
      <w:r w:rsidRPr="00575DC8">
        <w:rPr>
          <w:rFonts w:eastAsia="BatangChe" w:cs="Tahoma"/>
          <w:b/>
          <w:bCs/>
        </w:rPr>
        <w:t xml:space="preserve"> ianuarie (4950 m</w:t>
      </w:r>
      <w:r w:rsidRPr="00575DC8">
        <w:rPr>
          <w:rFonts w:eastAsia="BatangChe" w:cs="Tahoma"/>
          <w:b/>
          <w:bCs/>
          <w:vertAlign w:val="superscript"/>
        </w:rPr>
        <w:t>3</w:t>
      </w:r>
      <w:r w:rsidRPr="00575DC8">
        <w:rPr>
          <w:rFonts w:eastAsia="BatangChe" w:cs="Tahoma"/>
          <w:b/>
          <w:bCs/>
        </w:rPr>
        <w:t>/s).</w:t>
      </w:r>
    </w:p>
    <w:p w14:paraId="2742AF40" w14:textId="77777777" w:rsidR="00575DC8" w:rsidRPr="00575DC8" w:rsidRDefault="00575DC8" w:rsidP="00575DC8">
      <w:pPr>
        <w:shd w:val="clear" w:color="auto" w:fill="FFFFFF"/>
        <w:spacing w:before="0" w:after="0" w:line="240" w:lineRule="auto"/>
        <w:ind w:left="1080"/>
        <w:rPr>
          <w:rFonts w:eastAsia="BatangChe" w:cs="Tahoma"/>
          <w:u w:val="single"/>
        </w:rPr>
      </w:pPr>
      <w:r w:rsidRPr="00575DC8">
        <w:rPr>
          <w:rFonts w:eastAsia="BatangChe" w:cs="Tahoma"/>
        </w:rPr>
        <w:t>În aval de Porţile de Fier debitele au fost</w:t>
      </w:r>
      <w:bookmarkStart w:id="0" w:name="_Hlk171581215"/>
      <w:r w:rsidRPr="00575DC8">
        <w:rPr>
          <w:rFonts w:eastAsia="BatangChe" w:cs="Tahoma"/>
        </w:rPr>
        <w:t xml:space="preserve"> </w:t>
      </w:r>
      <w:bookmarkEnd w:id="0"/>
      <w:r w:rsidRPr="00575DC8">
        <w:rPr>
          <w:rFonts w:eastAsia="BatangChe" w:cs="Tahoma"/>
        </w:rPr>
        <w:t>în scădere la Gruia și în creștere pe sectorul Calafat–Tulcea.</w:t>
      </w:r>
    </w:p>
    <w:p w14:paraId="4449E2D2" w14:textId="77777777" w:rsidR="00575DC8" w:rsidRPr="00575DC8" w:rsidRDefault="00575DC8" w:rsidP="00575DC8">
      <w:pPr>
        <w:shd w:val="clear" w:color="auto" w:fill="FFFFFF"/>
        <w:spacing w:before="0" w:after="0" w:line="240" w:lineRule="auto"/>
        <w:ind w:left="1080"/>
        <w:rPr>
          <w:rFonts w:eastAsia="BatangChe" w:cs="Tahoma"/>
          <w:sz w:val="16"/>
          <w:szCs w:val="16"/>
        </w:rPr>
      </w:pPr>
    </w:p>
    <w:p w14:paraId="618F7172" w14:textId="77777777" w:rsidR="00575DC8" w:rsidRPr="00575DC8" w:rsidRDefault="00575DC8" w:rsidP="00575DC8">
      <w:pPr>
        <w:keepLines/>
        <w:spacing w:before="0" w:after="0" w:line="240" w:lineRule="auto"/>
        <w:ind w:left="357" w:firstLine="720"/>
        <w:rPr>
          <w:rFonts w:eastAsia="BatangChe" w:cs="Tahoma"/>
          <w:b/>
          <w:bCs/>
        </w:rPr>
      </w:pPr>
      <w:r w:rsidRPr="00575DC8">
        <w:rPr>
          <w:rFonts w:eastAsia="BatangChe" w:cs="Tahoma"/>
          <w:b/>
          <w:bCs/>
        </w:rPr>
        <w:t>Debitul la intrarea în ţară</w:t>
      </w:r>
      <w:r w:rsidRPr="00575DC8">
        <w:rPr>
          <w:rFonts w:eastAsia="BatangChe" w:cs="Tahoma"/>
          <w:bCs/>
        </w:rPr>
        <w:t xml:space="preserve"> (secţiunea Baziaş) </w:t>
      </w:r>
      <w:r w:rsidRPr="00575DC8">
        <w:rPr>
          <w:rFonts w:eastAsia="BatangChe" w:cs="Tahoma"/>
          <w:b/>
          <w:bCs/>
        </w:rPr>
        <w:t>va fi staționar (6200 m</w:t>
      </w:r>
      <w:r w:rsidRPr="00575DC8">
        <w:rPr>
          <w:rFonts w:eastAsia="BatangChe" w:cs="Tahoma"/>
          <w:b/>
          <w:bCs/>
          <w:vertAlign w:val="superscript"/>
        </w:rPr>
        <w:t>3</w:t>
      </w:r>
      <w:r w:rsidRPr="00575DC8">
        <w:rPr>
          <w:rFonts w:eastAsia="BatangChe" w:cs="Tahoma"/>
          <w:b/>
          <w:bCs/>
        </w:rPr>
        <w:t>/s).</w:t>
      </w:r>
    </w:p>
    <w:p w14:paraId="5700167A" w14:textId="77777777" w:rsidR="00575DC8" w:rsidRPr="00575DC8" w:rsidRDefault="00575DC8" w:rsidP="00575DC8">
      <w:pPr>
        <w:keepLines/>
        <w:spacing w:before="0" w:after="0" w:line="240" w:lineRule="auto"/>
        <w:ind w:left="1077"/>
        <w:rPr>
          <w:rFonts w:eastAsia="BatangChe" w:cs="Tahoma"/>
        </w:rPr>
      </w:pPr>
      <w:r w:rsidRPr="00575DC8">
        <w:rPr>
          <w:rFonts w:eastAsia="BatangChe" w:cs="Tahoma"/>
        </w:rPr>
        <w:t xml:space="preserve">În aval de Porţile de Fier debitele vor fi în scădere pe sectorul Gruia–Calafat și în creștere pe sectorul Bechet-Tulcea. </w:t>
      </w:r>
    </w:p>
    <w:p w14:paraId="396B2E06" w14:textId="77777777" w:rsidR="00575DC8" w:rsidRPr="00575DC8" w:rsidRDefault="00575DC8" w:rsidP="00575DC8">
      <w:pPr>
        <w:keepLines/>
        <w:spacing w:before="0" w:after="0" w:line="240" w:lineRule="auto"/>
        <w:rPr>
          <w:rFonts w:eastAsia="BatangChe" w:cs="Tahoma"/>
          <w:sz w:val="16"/>
          <w:szCs w:val="16"/>
        </w:rPr>
      </w:pPr>
    </w:p>
    <w:p w14:paraId="5FD15EA4" w14:textId="77777777" w:rsidR="00575DC8" w:rsidRPr="00575DC8" w:rsidRDefault="00575DC8" w:rsidP="00575DC8">
      <w:pPr>
        <w:spacing w:before="0" w:after="0" w:line="240" w:lineRule="auto"/>
        <w:ind w:left="1080"/>
        <w:rPr>
          <w:rFonts w:eastAsia="MS Mincho" w:cs="Times New Roman"/>
          <w:b/>
          <w:bCs/>
          <w:u w:val="single"/>
        </w:rPr>
      </w:pPr>
      <w:r w:rsidRPr="00575DC8">
        <w:rPr>
          <w:rFonts w:eastAsia="MS Mincho" w:cs="Times New Roman"/>
          <w:b/>
          <w:bCs/>
        </w:rPr>
        <w:t>2.</w:t>
      </w:r>
      <w:r w:rsidRPr="00575DC8">
        <w:rPr>
          <w:rFonts w:eastAsia="MS Mincho" w:cs="Times New Roman"/>
          <w:bCs/>
        </w:rPr>
        <w:t xml:space="preserve"> </w:t>
      </w:r>
      <w:r w:rsidRPr="00575DC8">
        <w:rPr>
          <w:rFonts w:eastAsia="MS Mincho" w:cs="Times New Roman"/>
          <w:b/>
          <w:bCs/>
          <w:u w:val="single"/>
        </w:rPr>
        <w:t xml:space="preserve">Situaţia meteorologică în intervalul 16.01.2025, ora 09.00 –17.01.2025, ora 06.00 </w:t>
      </w:r>
    </w:p>
    <w:p w14:paraId="7E2897D6" w14:textId="77777777" w:rsidR="00575DC8" w:rsidRPr="00575DC8" w:rsidRDefault="00575DC8" w:rsidP="00575DC8">
      <w:pPr>
        <w:autoSpaceDE w:val="0"/>
        <w:autoSpaceDN w:val="0"/>
        <w:adjustRightInd w:val="0"/>
        <w:spacing w:before="0" w:after="0" w:line="240" w:lineRule="auto"/>
        <w:ind w:left="1134"/>
        <w:rPr>
          <w:rFonts w:eastAsia="MS Mincho" w:cs="Times New Roman"/>
          <w:color w:val="auto"/>
        </w:rPr>
      </w:pPr>
      <w:r w:rsidRPr="00575DC8">
        <w:rPr>
          <w:rFonts w:eastAsia="MS Mincho" w:cs="Times New Roman"/>
          <w:b/>
          <w:bCs/>
          <w:color w:val="auto"/>
        </w:rPr>
        <w:t xml:space="preserve">În ţară </w:t>
      </w:r>
      <w:r w:rsidRPr="00575DC8">
        <w:rPr>
          <w:rFonts w:eastAsia="MS Mincho" w:cs="Times New Roman"/>
          <w:color w:val="auto"/>
        </w:rPr>
        <w:t xml:space="preserve">valorile termice diurne au fost mai coborâte decât cele specifice datei în vest și local în centru, s-au situat în jurul acestora în nord și au fost mai ridicate în sud și în est, însă dimineața și noaptea pe alocuri în Transilvania și în dealurile sudice a fost ger. În </w:t>
      </w:r>
      <w:r w:rsidRPr="00575DC8">
        <w:rPr>
          <w:rFonts w:eastAsia="MS Mincho" w:cs="Times New Roman"/>
          <w:color w:val="auto"/>
        </w:rPr>
        <w:lastRenderedPageBreak/>
        <w:t>vest, în extremitatea de nord-est și pe alocuri în centru, nebulozitatea joasă și ceața au fost persistente și cu totul izolat a fulguit, iar în nordul Moldovei a fost burniță cu depunere de polei. În restul zonelor cerul a fost variabil, mai mult senin în sud. Vântul a suflat slab și moderat. Stratul de zăpadă s-a menținut la munte, unde măsura la ora 20, pe platformele stațiilor meteorologice, până la 85 cm în Munții Vrancei și pe arii restrânse în dealurile Crișanei (până la 5 cm) și în Transilvania (2 cm). Temperaturile maxime s-au încadrat între -5 grade la Turda și Voineasa și 7 grade la Focșani, Pătârlagele, Buzău, București-Băneasa, București-Filaret și Constanța, iar la ora 6 valorile termice au fost cuprinse între -14 grade la Întorsura Buzăului și 2 grade la Pătârlagele și Mahmudia.</w:t>
      </w:r>
    </w:p>
    <w:p w14:paraId="7655D9E9" w14:textId="77777777" w:rsidR="00575DC8" w:rsidRPr="00575DC8" w:rsidRDefault="00575DC8" w:rsidP="00575DC8">
      <w:pPr>
        <w:autoSpaceDE w:val="0"/>
        <w:autoSpaceDN w:val="0"/>
        <w:adjustRightInd w:val="0"/>
        <w:spacing w:before="0" w:after="0" w:line="240" w:lineRule="auto"/>
        <w:ind w:left="1134"/>
        <w:rPr>
          <w:rFonts w:eastAsia="MS Mincho" w:cs="Times New Roman"/>
          <w:b/>
          <w:bCs/>
          <w:color w:val="auto"/>
          <w:sz w:val="16"/>
          <w:szCs w:val="16"/>
        </w:rPr>
      </w:pPr>
    </w:p>
    <w:p w14:paraId="5695B282" w14:textId="77777777" w:rsidR="00575DC8" w:rsidRPr="00575DC8" w:rsidRDefault="00575DC8" w:rsidP="00575DC8">
      <w:pPr>
        <w:autoSpaceDE w:val="0"/>
        <w:autoSpaceDN w:val="0"/>
        <w:adjustRightInd w:val="0"/>
        <w:spacing w:before="0" w:after="0" w:line="240" w:lineRule="auto"/>
        <w:ind w:left="1134"/>
        <w:rPr>
          <w:rFonts w:eastAsia="MS Mincho" w:cs="Times New Roman"/>
          <w:i/>
          <w:iCs/>
          <w:color w:val="FF0000"/>
          <w:lang w:val="en-US"/>
        </w:rPr>
      </w:pPr>
      <w:r w:rsidRPr="00575DC8">
        <w:rPr>
          <w:rFonts w:eastAsia="MS Mincho" w:cs="Times New Roman"/>
          <w:b/>
          <w:bCs/>
          <w:color w:val="auto"/>
        </w:rPr>
        <w:t>Observa</w:t>
      </w:r>
      <w:r w:rsidRPr="00575DC8">
        <w:rPr>
          <w:rFonts w:eastAsia="MS Mincho" w:cs="LiberationSans"/>
          <w:b/>
          <w:color w:val="auto"/>
        </w:rPr>
        <w:t>ție:</w:t>
      </w:r>
      <w:r w:rsidRPr="00575DC8">
        <w:rPr>
          <w:rFonts w:eastAsia="MS Mincho" w:cs="LiberationSans"/>
          <w:color w:val="auto"/>
        </w:rPr>
        <w:t xml:space="preserve"> </w:t>
      </w:r>
      <w:r w:rsidRPr="00575DC8">
        <w:rPr>
          <w:rFonts w:eastAsia="MS Mincho" w:cs="ArialMT"/>
          <w:color w:val="auto"/>
        </w:rPr>
        <w:t>î</w:t>
      </w:r>
      <w:r w:rsidRPr="00575DC8">
        <w:rPr>
          <w:rFonts w:eastAsia="MS Mincho" w:cs="LiberationSans"/>
          <w:color w:val="auto"/>
        </w:rPr>
        <w:t xml:space="preserve">n intervalul de </w:t>
      </w:r>
      <w:r w:rsidRPr="00575DC8">
        <w:rPr>
          <w:rFonts w:eastAsia="MS Mincho" w:cs="LiberationSans"/>
        </w:rPr>
        <w:t>diagnoz</w:t>
      </w:r>
      <w:r w:rsidRPr="00575DC8">
        <w:rPr>
          <w:rFonts w:eastAsia="MS Mincho" w:cs="ArialMT"/>
        </w:rPr>
        <w:t xml:space="preserve">ă </w:t>
      </w:r>
      <w:r w:rsidRPr="00575DC8">
        <w:rPr>
          <w:rFonts w:eastAsia="MS Mincho" w:cs="Times New Roman"/>
          <w:lang w:val="en-US"/>
        </w:rPr>
        <w:t xml:space="preserve">au fost în vigoare 6 mesaje de atenționare cod galben pentru fenomene meteorologice periculoase imediate, 4 emise de către SRPV Cluj, 1 de către SRPV Sibiu </w:t>
      </w:r>
      <w:r w:rsidRPr="00575DC8">
        <w:rPr>
          <w:rFonts w:eastAsia="MS Mincho" w:cs="ArialMT"/>
          <w:lang w:val="en-US"/>
        </w:rPr>
        <w:t>și</w:t>
      </w:r>
      <w:r w:rsidRPr="00575DC8">
        <w:rPr>
          <w:rFonts w:eastAsia="MS Mincho" w:cs="Times New Roman"/>
          <w:lang w:val="en-US"/>
        </w:rPr>
        <w:t xml:space="preserve"> 1 de către SRPV Bacău.</w:t>
      </w:r>
    </w:p>
    <w:p w14:paraId="47EE1099" w14:textId="77777777" w:rsidR="00575DC8" w:rsidRPr="00575DC8" w:rsidRDefault="00575DC8" w:rsidP="00575DC8">
      <w:pPr>
        <w:autoSpaceDE w:val="0"/>
        <w:autoSpaceDN w:val="0"/>
        <w:adjustRightInd w:val="0"/>
        <w:spacing w:before="0" w:after="0" w:line="240" w:lineRule="auto"/>
        <w:ind w:left="1134"/>
        <w:rPr>
          <w:rFonts w:eastAsia="MS Mincho" w:cs="ArialMT"/>
          <w:color w:val="FF0000"/>
          <w:sz w:val="16"/>
          <w:szCs w:val="16"/>
          <w:lang w:val="en-US"/>
        </w:rPr>
      </w:pPr>
    </w:p>
    <w:p w14:paraId="12FFA297" w14:textId="77777777" w:rsidR="00575DC8" w:rsidRPr="00575DC8" w:rsidRDefault="00575DC8" w:rsidP="00575DC8">
      <w:pPr>
        <w:autoSpaceDE w:val="0"/>
        <w:autoSpaceDN w:val="0"/>
        <w:adjustRightInd w:val="0"/>
        <w:spacing w:before="0" w:after="0" w:line="240" w:lineRule="auto"/>
        <w:ind w:left="1138"/>
        <w:rPr>
          <w:rFonts w:eastAsia="MS Mincho" w:cs="Times New Roman"/>
          <w:lang w:val="en-US"/>
        </w:rPr>
      </w:pPr>
      <w:r w:rsidRPr="00575DC8">
        <w:rPr>
          <w:rFonts w:eastAsia="MS Mincho" w:cs="Times New Roman"/>
          <w:b/>
          <w:bCs/>
        </w:rPr>
        <w:t xml:space="preserve">La Bucureşti </w:t>
      </w:r>
      <w:r w:rsidRPr="00575DC8">
        <w:rPr>
          <w:rFonts w:eastAsia="MS Mincho" w:cs="Times New Roman"/>
          <w:lang w:val="en-US"/>
        </w:rPr>
        <w:t>vremea a fost frumoasă, iar valorile termice diurne s-au situat peste cele specifice datei. Cerul a fost senin, iar vântul a suflat slab. Temperatura maximă a fost de 6 grade la Afumați și 7 grade la Filaret și Băneasa, iar la ora 6 se înregistrau -4 grade la Băneasa, -3 grade la Filaret și -2 grade la Afumați.</w:t>
      </w:r>
    </w:p>
    <w:p w14:paraId="740D28A2" w14:textId="77777777" w:rsidR="00575DC8" w:rsidRPr="00575DC8" w:rsidRDefault="00575DC8" w:rsidP="00575DC8">
      <w:pPr>
        <w:autoSpaceDE w:val="0"/>
        <w:autoSpaceDN w:val="0"/>
        <w:adjustRightInd w:val="0"/>
        <w:spacing w:before="0" w:after="0" w:line="240" w:lineRule="auto"/>
        <w:ind w:left="1138"/>
        <w:rPr>
          <w:rFonts w:eastAsia="MS Mincho" w:cs="Times New Roman"/>
          <w:lang w:val="en-US"/>
        </w:rPr>
      </w:pPr>
    </w:p>
    <w:p w14:paraId="37DCCE61" w14:textId="77777777" w:rsidR="00575DC8" w:rsidRPr="00575DC8" w:rsidRDefault="00575DC8" w:rsidP="00575DC8">
      <w:pPr>
        <w:autoSpaceDE w:val="0"/>
        <w:autoSpaceDN w:val="0"/>
        <w:adjustRightInd w:val="0"/>
        <w:spacing w:before="0" w:after="0" w:line="240" w:lineRule="auto"/>
        <w:ind w:left="1080"/>
        <w:rPr>
          <w:rFonts w:eastAsia="MS Mincho" w:cs="Times New Roman"/>
          <w:color w:val="auto"/>
        </w:rPr>
      </w:pPr>
      <w:r w:rsidRPr="00575DC8">
        <w:rPr>
          <w:rFonts w:eastAsia="MS Mincho" w:cs="Times New Roman"/>
          <w:b/>
          <w:bCs/>
          <w:color w:val="auto"/>
        </w:rPr>
        <w:t xml:space="preserve">3. </w:t>
      </w:r>
      <w:r w:rsidRPr="00575DC8">
        <w:rPr>
          <w:rFonts w:eastAsia="MS Mincho" w:cs="Times New Roman"/>
          <w:b/>
          <w:bCs/>
          <w:color w:val="auto"/>
          <w:u w:val="single"/>
        </w:rPr>
        <w:t>Prognoza meteorologică în intervalul 17.01.2025, ora 09.00-18.01.2025, ora 9.00</w:t>
      </w:r>
    </w:p>
    <w:p w14:paraId="2CE63F13" w14:textId="77777777" w:rsidR="00575DC8" w:rsidRPr="00575DC8" w:rsidRDefault="00575DC8" w:rsidP="00575DC8">
      <w:pPr>
        <w:autoSpaceDE w:val="0"/>
        <w:autoSpaceDN w:val="0"/>
        <w:adjustRightInd w:val="0"/>
        <w:spacing w:before="0" w:after="0" w:line="240" w:lineRule="auto"/>
        <w:ind w:left="1080"/>
        <w:rPr>
          <w:rFonts w:eastAsia="MS Mincho" w:cs="Times New Roman"/>
          <w:color w:val="auto"/>
          <w:lang w:val="en-US"/>
        </w:rPr>
      </w:pPr>
      <w:r w:rsidRPr="00575DC8">
        <w:rPr>
          <w:rFonts w:eastAsia="MS Mincho" w:cs="Times New Roman"/>
          <w:b/>
          <w:bCs/>
          <w:color w:val="auto"/>
        </w:rPr>
        <w:t xml:space="preserve">În ţară </w:t>
      </w:r>
      <w:r w:rsidRPr="00575DC8">
        <w:rPr>
          <w:rFonts w:eastAsia="MS Mincho" w:cs="Times New Roman"/>
          <w:color w:val="auto"/>
          <w:lang w:val="en-US"/>
        </w:rPr>
        <w:t>valorile termice vor crește ușor, mai ales în regiunile extracarpatice, însă dimineața pe alocuri în depresiuni va fi ger. Cerul va fi variabil, cu înnorări în general persistente în vestul, nord-vestul și parțial în centrul țării, unde izolat vor fi fulguieli, însă temporar și în regiunile estice, unde izolat vor fi posibile ploi slabe și depuneri de polei. Vântul va sufla slab și moderat, cu ușoare intensificări în nord-est și sud-est. Temperaturile maxime se vor încadra între 0 și 10 grade, cu valori mai mici în zonele cu ceață persistentă, iar cele minime vor fi cuprinse în general între -10 și 0 grade. Îndeosebi în regiunile intracarpatice se va forma ceață, pe alocuri persistentă, asociată izolat cu depunere de chiciură.</w:t>
      </w:r>
    </w:p>
    <w:p w14:paraId="180E7B98" w14:textId="77777777" w:rsidR="00575DC8" w:rsidRPr="00575DC8" w:rsidRDefault="00575DC8" w:rsidP="00575DC8">
      <w:pPr>
        <w:autoSpaceDE w:val="0"/>
        <w:autoSpaceDN w:val="0"/>
        <w:adjustRightInd w:val="0"/>
        <w:spacing w:before="0" w:after="0" w:line="240" w:lineRule="auto"/>
        <w:ind w:left="1080"/>
        <w:rPr>
          <w:rFonts w:eastAsia="MS Mincho" w:cs="ArialMT"/>
          <w:color w:val="auto"/>
          <w:sz w:val="16"/>
          <w:szCs w:val="16"/>
        </w:rPr>
      </w:pPr>
    </w:p>
    <w:p w14:paraId="7EA838D4" w14:textId="77777777" w:rsidR="00575DC8" w:rsidRPr="00575DC8" w:rsidRDefault="00575DC8" w:rsidP="00575DC8">
      <w:pPr>
        <w:autoSpaceDE w:val="0"/>
        <w:autoSpaceDN w:val="0"/>
        <w:adjustRightInd w:val="0"/>
        <w:spacing w:before="0" w:after="0" w:line="240" w:lineRule="auto"/>
        <w:ind w:left="1080"/>
        <w:rPr>
          <w:rFonts w:eastAsia="MS Mincho" w:cs="ArialMT"/>
          <w:color w:val="auto"/>
          <w:lang w:val="en-US"/>
        </w:rPr>
      </w:pPr>
      <w:r w:rsidRPr="00575DC8">
        <w:rPr>
          <w:rFonts w:eastAsia="MS Mincho" w:cs="Times New Roman"/>
          <w:b/>
          <w:bCs/>
          <w:color w:val="auto"/>
        </w:rPr>
        <w:t>La Bucureşti</w:t>
      </w:r>
      <w:r w:rsidRPr="00575DC8">
        <w:rPr>
          <w:rFonts w:eastAsia="MS Mincho" w:cs="ArialMT"/>
          <w:color w:val="auto"/>
        </w:rPr>
        <w:t xml:space="preserve"> </w:t>
      </w:r>
      <w:r w:rsidRPr="00575DC8">
        <w:rPr>
          <w:rFonts w:eastAsia="MS Mincho" w:cs="ArialMT"/>
          <w:color w:val="auto"/>
          <w:lang w:val="en-US"/>
        </w:rPr>
        <w:t>vremea va fi frumoasă, iar valorile termice diurne se vor situa peste cele specifice datei. Cerul va fi mai mult senin, iar vântul va sufla slab și moderat. Temperatura maximă se va situa în jurul valorii de 7 grade, iar cea minimă va fi de -5...-2 grade.</w:t>
      </w:r>
    </w:p>
    <w:p w14:paraId="16990937" w14:textId="77777777" w:rsidR="00575DC8" w:rsidRPr="00575DC8" w:rsidRDefault="00575DC8" w:rsidP="00575DC8">
      <w:pPr>
        <w:autoSpaceDE w:val="0"/>
        <w:autoSpaceDN w:val="0"/>
        <w:adjustRightInd w:val="0"/>
        <w:spacing w:before="0" w:after="0" w:line="240" w:lineRule="auto"/>
        <w:ind w:left="1080"/>
        <w:rPr>
          <w:rFonts w:eastAsia="MS Mincho" w:cs="ArialMT"/>
          <w:color w:val="auto"/>
        </w:rPr>
      </w:pPr>
    </w:p>
    <w:p w14:paraId="0803418D" w14:textId="77777777" w:rsidR="00575DC8" w:rsidRPr="00575DC8" w:rsidRDefault="00575DC8" w:rsidP="00575DC8">
      <w:pPr>
        <w:autoSpaceDE w:val="0"/>
        <w:autoSpaceDN w:val="0"/>
        <w:adjustRightInd w:val="0"/>
        <w:spacing w:before="0" w:after="0" w:line="240" w:lineRule="auto"/>
        <w:ind w:left="1080"/>
        <w:rPr>
          <w:rFonts w:eastAsia="MS Mincho" w:cs="Arial-BoldMT"/>
          <w:b/>
          <w:bCs/>
          <w:color w:val="FF0000"/>
          <w:lang w:val="it-IT"/>
        </w:rPr>
      </w:pPr>
      <w:r w:rsidRPr="00575DC8">
        <w:rPr>
          <w:rFonts w:eastAsia="MS Mincho" w:cs="Times New Roman"/>
          <w:b/>
          <w:bCs/>
        </w:rPr>
        <w:t xml:space="preserve">4. </w:t>
      </w:r>
      <w:r w:rsidRPr="00575DC8">
        <w:rPr>
          <w:rFonts w:eastAsia="MS Mincho" w:cs="Arial-BoldMT"/>
          <w:b/>
          <w:bCs/>
          <w:u w:val="single"/>
          <w:lang w:val="it-IT"/>
        </w:rPr>
        <w:t>Buletin nivometeorologic pentru perioada 16.01.2025, ora 20-20.01.2025, ora 20</w:t>
      </w:r>
    </w:p>
    <w:p w14:paraId="7FF66508" w14:textId="77777777" w:rsidR="00575DC8" w:rsidRPr="00575DC8" w:rsidRDefault="00575DC8" w:rsidP="00575DC8">
      <w:pPr>
        <w:autoSpaceDE w:val="0"/>
        <w:autoSpaceDN w:val="0"/>
        <w:adjustRightInd w:val="0"/>
        <w:spacing w:before="0" w:after="0" w:line="240" w:lineRule="auto"/>
        <w:ind w:left="1080"/>
        <w:rPr>
          <w:rFonts w:eastAsia="MS Mincho" w:cs="Arial-BoldMT"/>
          <w:b/>
          <w:bCs/>
          <w:u w:val="single"/>
          <w:lang w:val="it-IT"/>
        </w:rPr>
      </w:pPr>
      <w:r w:rsidRPr="00575DC8">
        <w:rPr>
          <w:rFonts w:eastAsia="MS Mincho" w:cs="Arial-BoldMT"/>
          <w:b/>
          <w:bCs/>
          <w:lang w:val="it-IT"/>
        </w:rPr>
        <w:t>Evoluția vremii în intervalul 14-16.01.2025</w:t>
      </w:r>
    </w:p>
    <w:p w14:paraId="2A8EE78F" w14:textId="77777777" w:rsidR="00575DC8" w:rsidRPr="00575DC8" w:rsidRDefault="00575DC8" w:rsidP="00575DC8">
      <w:pPr>
        <w:autoSpaceDE w:val="0"/>
        <w:autoSpaceDN w:val="0"/>
        <w:adjustRightInd w:val="0"/>
        <w:spacing w:before="0" w:after="0" w:line="240" w:lineRule="auto"/>
        <w:ind w:left="1080"/>
        <w:rPr>
          <w:rFonts w:eastAsia="MS Mincho" w:cs="ArialMT"/>
          <w:lang w:val="en-US"/>
        </w:rPr>
      </w:pPr>
      <w:r w:rsidRPr="00575DC8">
        <w:rPr>
          <w:rFonts w:eastAsia="MS Mincho" w:cs="ArialMT"/>
          <w:lang w:val="en-US"/>
        </w:rPr>
        <w:t>În ultimele 3 zile vremea a fost relativ rece, geroasă în zonele înalte. Cerul a fost variabil, iar izolat a mai nins slab. Vântul a suflat slab și moderat, cu intensificări izolate de peste 40 km/h pe creste. Pe arii restrânse s-a semnalat ceață, asociată și cu depunere de chiciură. Stratul de zăpadă a scăzut ușor în majoritatea masivelor, cu creșteri izolate în masivele sudice (de până la 2 cm Bâlea-lac și 5 cm la Predeal).</w:t>
      </w:r>
    </w:p>
    <w:p w14:paraId="475611F8" w14:textId="77777777" w:rsidR="00575DC8" w:rsidRPr="00575DC8" w:rsidRDefault="00575DC8" w:rsidP="00575DC8">
      <w:pPr>
        <w:autoSpaceDE w:val="0"/>
        <w:autoSpaceDN w:val="0"/>
        <w:adjustRightInd w:val="0"/>
        <w:spacing w:before="0" w:after="0" w:line="240" w:lineRule="auto"/>
        <w:ind w:left="1080"/>
        <w:rPr>
          <w:rFonts w:eastAsia="MS Mincho" w:cs="ArialMT"/>
          <w:sz w:val="16"/>
          <w:szCs w:val="16"/>
          <w:lang w:val="it-IT"/>
        </w:rPr>
      </w:pPr>
    </w:p>
    <w:p w14:paraId="4BFC39B3"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b/>
          <w:bCs/>
          <w:lang w:val="it-IT"/>
        </w:rPr>
        <w:t xml:space="preserve">În data de 16.01.2025, la ora 14:00, </w:t>
      </w:r>
      <w:r w:rsidRPr="00575DC8">
        <w:rPr>
          <w:rFonts w:eastAsia="MS Mincho" w:cs="ArialMT"/>
          <w:lang w:val="it-IT"/>
        </w:rPr>
        <w:t>stratul de zăpadă de pe platformele stațiilor meteorologice măsura</w:t>
      </w:r>
      <w:r w:rsidRPr="00575DC8">
        <w:rPr>
          <w:rFonts w:eastAsia="MS Mincho" w:cs="Arial-BoldMT"/>
          <w:lang w:val="en-US"/>
        </w:rPr>
        <w:t>:</w:t>
      </w:r>
    </w:p>
    <w:p w14:paraId="263E635E"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b/>
          <w:bCs/>
          <w:lang w:val="en-US"/>
        </w:rPr>
        <w:t xml:space="preserve">Carpaţii Meridionali: </w:t>
      </w:r>
      <w:r w:rsidRPr="00575DC8">
        <w:rPr>
          <w:rFonts w:eastAsia="MS Mincho" w:cs="Arial-BoldMT"/>
          <w:lang w:val="en-US"/>
        </w:rPr>
        <w:t>88 cm la Vf. Omu, 64 cm la Bâlea-Lac, 38 cm la Păltiniș, 30 cm la Cuntu, 24 cm la Fundata, 18 cm la Sinaia-1500 m, 19 cm Vf. Țarcu, 25 cm la Predeal, 14 cm la Parâng;</w:t>
      </w:r>
    </w:p>
    <w:p w14:paraId="4276D0BC"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b/>
          <w:bCs/>
          <w:lang w:val="en-US"/>
        </w:rPr>
        <w:t xml:space="preserve">Carpaţii Orientali: </w:t>
      </w:r>
      <w:r w:rsidRPr="00575DC8">
        <w:rPr>
          <w:rFonts w:eastAsia="MS Mincho" w:cs="Arial-BoldMT"/>
          <w:lang w:val="en-US"/>
        </w:rPr>
        <w:t>86 cm la Vf. Lăcăuți, 73 cm la Ceahlău-Toaca, 64 cm la Vf. Călimani, 44 cm la Bucin, 55 cm la Iezer Rodnei, 29 cm la Penteleu;</w:t>
      </w:r>
    </w:p>
    <w:p w14:paraId="63328FFD"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b/>
          <w:bCs/>
          <w:lang w:val="en-US"/>
        </w:rPr>
        <w:lastRenderedPageBreak/>
        <w:t xml:space="preserve">Carpaţii Occidentali: </w:t>
      </w:r>
      <w:r w:rsidRPr="00575DC8">
        <w:rPr>
          <w:rFonts w:eastAsia="MS Mincho" w:cs="Arial-BoldMT"/>
          <w:lang w:val="en-US"/>
        </w:rPr>
        <w:t>48 cm la Semenic, 37 cm la Stâna de Vale, 10 cm la Vf. Vlădeasa, 14 cm la Băișoara.</w:t>
      </w:r>
    </w:p>
    <w:p w14:paraId="25CAD8FE" w14:textId="77777777" w:rsidR="00575DC8" w:rsidRPr="00575DC8" w:rsidRDefault="00575DC8" w:rsidP="00575DC8">
      <w:pPr>
        <w:autoSpaceDE w:val="0"/>
        <w:autoSpaceDN w:val="0"/>
        <w:adjustRightInd w:val="0"/>
        <w:spacing w:before="0" w:after="0" w:line="240" w:lineRule="auto"/>
        <w:ind w:left="1080"/>
        <w:rPr>
          <w:rFonts w:eastAsia="MS Mincho" w:cs="Arial-BoldMT"/>
          <w:color w:val="FF0000"/>
          <w:sz w:val="16"/>
          <w:szCs w:val="16"/>
          <w:u w:val="single"/>
          <w:lang w:val="it-IT"/>
        </w:rPr>
      </w:pPr>
    </w:p>
    <w:p w14:paraId="71F35A51" w14:textId="77777777" w:rsidR="00575DC8" w:rsidRPr="00575DC8" w:rsidRDefault="00575DC8" w:rsidP="00575DC8">
      <w:pPr>
        <w:autoSpaceDE w:val="0"/>
        <w:autoSpaceDN w:val="0"/>
        <w:adjustRightInd w:val="0"/>
        <w:spacing w:before="0" w:after="0" w:line="240" w:lineRule="auto"/>
        <w:ind w:left="1080"/>
        <w:rPr>
          <w:rFonts w:eastAsia="MS Mincho" w:cs="Arial-BoldMT"/>
          <w:b/>
          <w:bCs/>
          <w:color w:val="FF0000"/>
          <w:u w:val="single"/>
          <w:lang w:val="it-IT"/>
        </w:rPr>
      </w:pPr>
      <w:r w:rsidRPr="00575DC8">
        <w:rPr>
          <w:rFonts w:eastAsia="MS Mincho" w:cs="Arial-BoldMT"/>
          <w:b/>
          <w:bCs/>
          <w:lang w:val="it-IT"/>
        </w:rPr>
        <w:t xml:space="preserve">Prognoza vremii în intervalul 16.01.2025, ora 20:00-20.01.2025, ora 20:00: </w:t>
      </w:r>
    </w:p>
    <w:p w14:paraId="1FDCD1A9" w14:textId="77777777" w:rsidR="00575DC8" w:rsidRPr="00575DC8" w:rsidRDefault="00575DC8" w:rsidP="00575DC8">
      <w:pPr>
        <w:autoSpaceDE w:val="0"/>
        <w:autoSpaceDN w:val="0"/>
        <w:adjustRightInd w:val="0"/>
        <w:spacing w:before="0" w:after="0" w:line="240" w:lineRule="auto"/>
        <w:ind w:left="1080"/>
        <w:rPr>
          <w:rFonts w:eastAsia="MS Mincho" w:cs="ArialMT"/>
          <w:lang w:val="en-US"/>
        </w:rPr>
      </w:pPr>
      <w:r w:rsidRPr="00575DC8">
        <w:rPr>
          <w:rFonts w:eastAsia="MS Mincho" w:cs="ArialMT"/>
          <w:lang w:val="en-US"/>
        </w:rPr>
        <w:t>Vremea se va încălzi și va fi în general frumoasă, iar temperaturile diurne vor deveni preponderent pozitive la orele amiezelor. Cerul va fi variabil, mai mult senin. Vântul va sufla slab și moderat la altitudini joase, cu intensificări temporare în zonele înalte ce vor mai depăși la rafală 30-40 km/h, în special pe crestele Carpaților Orientali. Izolat se va mai semnala ceață, în special pe văile inferioare.</w:t>
      </w:r>
    </w:p>
    <w:p w14:paraId="7563FA29" w14:textId="77777777" w:rsidR="00575DC8" w:rsidRPr="00575DC8" w:rsidRDefault="00575DC8" w:rsidP="00575DC8">
      <w:pPr>
        <w:autoSpaceDE w:val="0"/>
        <w:autoSpaceDN w:val="0"/>
        <w:adjustRightInd w:val="0"/>
        <w:spacing w:before="0" w:after="0" w:line="240" w:lineRule="auto"/>
        <w:ind w:left="1080"/>
        <w:rPr>
          <w:rFonts w:eastAsia="MS Mincho" w:cs="ArialMT"/>
          <w:color w:val="FF0000"/>
          <w:sz w:val="16"/>
          <w:szCs w:val="16"/>
          <w:lang w:val="es-ES"/>
        </w:rPr>
      </w:pPr>
    </w:p>
    <w:p w14:paraId="1780F8D3" w14:textId="77777777" w:rsidR="00575DC8" w:rsidRPr="00575DC8" w:rsidRDefault="00575DC8" w:rsidP="00575DC8">
      <w:pPr>
        <w:autoSpaceDE w:val="0"/>
        <w:autoSpaceDN w:val="0"/>
        <w:adjustRightInd w:val="0"/>
        <w:spacing w:before="0" w:after="0" w:line="240" w:lineRule="auto"/>
        <w:ind w:left="1080"/>
        <w:rPr>
          <w:rFonts w:eastAsia="MS Mincho" w:cs="Arial-BoldMT"/>
          <w:b/>
          <w:bCs/>
          <w:lang w:val="it-IT"/>
        </w:rPr>
      </w:pPr>
      <w:r w:rsidRPr="00575DC8">
        <w:rPr>
          <w:rFonts w:eastAsia="MS Mincho" w:cs="Arial-BoldMT"/>
          <w:b/>
          <w:bCs/>
          <w:lang w:val="it-IT"/>
        </w:rPr>
        <w:t>Temperaturi prognozate în intervalul 16.01.2025, ora 20:00-20.01.2025, ora 20:00:</w:t>
      </w:r>
    </w:p>
    <w:p w14:paraId="49D668EE" w14:textId="77777777" w:rsidR="00575DC8" w:rsidRPr="00575DC8" w:rsidRDefault="00575DC8" w:rsidP="00575DC8">
      <w:pPr>
        <w:autoSpaceDE w:val="0"/>
        <w:autoSpaceDN w:val="0"/>
        <w:adjustRightInd w:val="0"/>
        <w:spacing w:before="0" w:after="0" w:line="240" w:lineRule="auto"/>
        <w:ind w:left="4860" w:hanging="3780"/>
        <w:rPr>
          <w:rFonts w:eastAsia="MS Mincho" w:cs="ArialMT"/>
          <w:lang w:val="it-IT"/>
        </w:rPr>
      </w:pPr>
      <w:r w:rsidRPr="00575DC8">
        <w:rPr>
          <w:rFonts w:eastAsia="MS Mincho" w:cs="Arial-BoldMT"/>
          <w:b/>
          <w:bCs/>
          <w:lang w:val="it-IT"/>
        </w:rPr>
        <w:t>Peste 1800 m: temperaturi minime</w:t>
      </w:r>
      <w:r w:rsidRPr="00575DC8">
        <w:rPr>
          <w:rFonts w:eastAsia="MS Mincho" w:cs="ArialMT"/>
          <w:lang w:val="it-IT"/>
        </w:rPr>
        <w:t xml:space="preserve">: </w:t>
      </w:r>
      <w:r w:rsidRPr="00575DC8">
        <w:rPr>
          <w:rFonts w:eastAsia="MS Mincho" w:cs="ArialMT"/>
          <w:lang w:val="en-US"/>
        </w:rPr>
        <w:t>în creștere graduală de la -11…-7 grade în noaptea de 16/17.01.2025 spre -6..-1 grade pe 20.01.2025 dimineața;</w:t>
      </w:r>
    </w:p>
    <w:p w14:paraId="418447BB" w14:textId="77777777" w:rsidR="00575DC8" w:rsidRPr="00575DC8" w:rsidRDefault="00575DC8" w:rsidP="00575DC8">
      <w:pPr>
        <w:autoSpaceDE w:val="0"/>
        <w:autoSpaceDN w:val="0"/>
        <w:adjustRightInd w:val="0"/>
        <w:spacing w:before="0" w:after="0" w:line="240" w:lineRule="auto"/>
        <w:ind w:left="4860" w:hanging="2250"/>
        <w:rPr>
          <w:rFonts w:eastAsia="MS Mincho" w:cs="ArialMT"/>
          <w:lang w:val="en-US"/>
        </w:rPr>
      </w:pPr>
      <w:r w:rsidRPr="00575DC8">
        <w:rPr>
          <w:rFonts w:eastAsia="MS Mincho" w:cs="Arial-BoldMT"/>
          <w:b/>
          <w:bCs/>
          <w:lang w:val="it-IT"/>
        </w:rPr>
        <w:t>temperaturi maxime</w:t>
      </w:r>
      <w:r w:rsidRPr="00575DC8">
        <w:rPr>
          <w:rFonts w:eastAsia="MS Mincho" w:cs="ArialMT"/>
          <w:lang w:val="it-IT"/>
        </w:rPr>
        <w:t xml:space="preserve">: </w:t>
      </w:r>
      <w:r w:rsidRPr="00575DC8">
        <w:rPr>
          <w:rFonts w:eastAsia="MS Mincho" w:cs="ArialMT"/>
          <w:lang w:val="en-US"/>
        </w:rPr>
        <w:t>în creștere de la -3…2 grade pe 17.01.2025 spre 2..7 grade pe 19 și 20.01.2025;</w:t>
      </w:r>
    </w:p>
    <w:p w14:paraId="0AC09F89" w14:textId="77777777" w:rsidR="00575DC8" w:rsidRPr="00575DC8" w:rsidRDefault="00575DC8" w:rsidP="00575DC8">
      <w:pPr>
        <w:autoSpaceDE w:val="0"/>
        <w:autoSpaceDN w:val="0"/>
        <w:adjustRightInd w:val="0"/>
        <w:spacing w:before="0" w:after="0" w:line="240" w:lineRule="auto"/>
        <w:ind w:left="4680" w:hanging="3600"/>
        <w:rPr>
          <w:rFonts w:eastAsia="MS Mincho" w:cs="ArialMT"/>
          <w:color w:val="FF0000"/>
          <w:lang w:val="en-US"/>
        </w:rPr>
      </w:pPr>
      <w:r w:rsidRPr="00575DC8">
        <w:rPr>
          <w:rFonts w:eastAsia="MS Mincho" w:cs="Arial-BoldMT"/>
          <w:b/>
          <w:bCs/>
          <w:lang w:val="it-IT"/>
        </w:rPr>
        <w:t>Sub 1800 m: temperaturi minime</w:t>
      </w:r>
      <w:r w:rsidRPr="00575DC8">
        <w:rPr>
          <w:rFonts w:eastAsia="MS Mincho" w:cs="ArialMT"/>
          <w:lang w:val="it-IT"/>
        </w:rPr>
        <w:t xml:space="preserve">: </w:t>
      </w:r>
      <w:r w:rsidRPr="00575DC8">
        <w:rPr>
          <w:rFonts w:eastAsia="MS Mincho" w:cs="ArialMT"/>
          <w:lang w:val="en-US"/>
        </w:rPr>
        <w:t>în creștere graduală de la -10…-5 grade în noaptea de 16/17.01.2025 spre -2..3 grade pe 20.01.2025 dimineața;</w:t>
      </w:r>
    </w:p>
    <w:p w14:paraId="1AB51301" w14:textId="77777777" w:rsidR="00575DC8" w:rsidRPr="00575DC8" w:rsidRDefault="00575DC8" w:rsidP="00575DC8">
      <w:pPr>
        <w:autoSpaceDE w:val="0"/>
        <w:autoSpaceDN w:val="0"/>
        <w:adjustRightInd w:val="0"/>
        <w:spacing w:before="0" w:after="0" w:line="240" w:lineRule="auto"/>
        <w:ind w:left="4770" w:hanging="3690"/>
        <w:rPr>
          <w:rFonts w:eastAsia="MS Mincho" w:cs="ArialMT"/>
          <w:b/>
          <w:bCs/>
          <w:lang w:val="it-IT"/>
        </w:rPr>
      </w:pPr>
      <w:r w:rsidRPr="00575DC8">
        <w:rPr>
          <w:rFonts w:eastAsia="MS Mincho" w:cs="Arial-BoldMT"/>
          <w:b/>
          <w:bCs/>
          <w:lang w:val="it-IT"/>
        </w:rPr>
        <w:t xml:space="preserve">                     temperaturi maxime</w:t>
      </w:r>
      <w:r w:rsidRPr="00575DC8">
        <w:rPr>
          <w:rFonts w:eastAsia="MS Mincho" w:cs="ArialMT"/>
          <w:lang w:val="it-IT"/>
        </w:rPr>
        <w:t xml:space="preserve">: </w:t>
      </w:r>
      <w:r w:rsidRPr="00575DC8">
        <w:rPr>
          <w:rFonts w:eastAsia="MS Mincho" w:cs="ArialMT"/>
          <w:lang w:val="en-US"/>
        </w:rPr>
        <w:t>în creștere de la 1…7 grade pe 17.01.2025 spre 7..14 grade pe 19 și 20.01.2025;</w:t>
      </w:r>
    </w:p>
    <w:p w14:paraId="2FA6C4BD" w14:textId="77777777" w:rsidR="00575DC8" w:rsidRPr="00575DC8" w:rsidRDefault="00575DC8" w:rsidP="00575DC8">
      <w:pPr>
        <w:autoSpaceDE w:val="0"/>
        <w:autoSpaceDN w:val="0"/>
        <w:adjustRightInd w:val="0"/>
        <w:spacing w:before="0" w:after="0" w:line="240" w:lineRule="auto"/>
        <w:ind w:left="3600" w:hanging="2520"/>
        <w:rPr>
          <w:rFonts w:eastAsia="MS Mincho" w:cs="ArialMT"/>
          <w:color w:val="FF0000"/>
          <w:lang w:val="en-US"/>
        </w:rPr>
      </w:pPr>
      <w:r w:rsidRPr="00575DC8">
        <w:rPr>
          <w:rFonts w:eastAsia="MS Mincho" w:cs="Arial-BoldMT"/>
          <w:b/>
          <w:bCs/>
          <w:lang w:val="it-IT"/>
        </w:rPr>
        <w:t xml:space="preserve">Vânt la peste 2000 m: </w:t>
      </w:r>
      <w:r w:rsidRPr="00575DC8">
        <w:rPr>
          <w:rFonts w:eastAsia="MS Mincho" w:cs="ArialMT"/>
          <w:lang w:val="en-US"/>
        </w:rPr>
        <w:t>cu viteze în general de 30-40 km/h, din direcție predominant nordică, în special în Carpații Orientali</w:t>
      </w:r>
      <w:r w:rsidRPr="00575DC8">
        <w:rPr>
          <w:rFonts w:eastAsia="MS Mincho" w:cs="ArialMT"/>
          <w:b/>
          <w:bCs/>
          <w:lang w:val="it-IT"/>
        </w:rPr>
        <w:t>;</w:t>
      </w:r>
    </w:p>
    <w:p w14:paraId="2BD6430E" w14:textId="77777777" w:rsidR="00575DC8" w:rsidRPr="00575DC8" w:rsidRDefault="00575DC8" w:rsidP="00575DC8">
      <w:pPr>
        <w:autoSpaceDE w:val="0"/>
        <w:autoSpaceDN w:val="0"/>
        <w:adjustRightInd w:val="0"/>
        <w:spacing w:before="0" w:after="0" w:line="240" w:lineRule="auto"/>
        <w:ind w:left="3330" w:hanging="2250"/>
        <w:rPr>
          <w:rFonts w:eastAsia="MS Mincho" w:cs="ArialMT"/>
          <w:b/>
          <w:bCs/>
          <w:lang w:val="it-IT"/>
        </w:rPr>
      </w:pPr>
      <w:r w:rsidRPr="00575DC8">
        <w:rPr>
          <w:rFonts w:eastAsia="MS Mincho" w:cs="Arial-BoldMT"/>
          <w:b/>
          <w:bCs/>
          <w:color w:val="auto"/>
          <w:lang w:val="it-IT"/>
        </w:rPr>
        <w:t>Izoterma de 0 grade</w:t>
      </w:r>
      <w:r w:rsidRPr="00575DC8">
        <w:rPr>
          <w:rFonts w:eastAsia="MS Mincho" w:cs="ArialMT"/>
          <w:color w:val="auto"/>
          <w:lang w:val="it-IT"/>
        </w:rPr>
        <w:t xml:space="preserve">: </w:t>
      </w:r>
      <w:r w:rsidRPr="00575DC8">
        <w:rPr>
          <w:rFonts w:eastAsia="MS Mincho" w:cs="ArialMT"/>
          <w:lang w:val="en-US"/>
        </w:rPr>
        <w:t>în creștere la orele amiezelor de la 1000 m pe 16.01.2025 spre 2500-2700 m pe 19 și 20.01.2025, în coborâre spre sol în cursul primelor nopți.</w:t>
      </w:r>
    </w:p>
    <w:p w14:paraId="55D732FF" w14:textId="77777777" w:rsidR="00575DC8" w:rsidRPr="00575DC8" w:rsidRDefault="00575DC8" w:rsidP="00575DC8">
      <w:pPr>
        <w:autoSpaceDE w:val="0"/>
        <w:autoSpaceDN w:val="0"/>
        <w:adjustRightInd w:val="0"/>
        <w:spacing w:before="0" w:after="0" w:line="240" w:lineRule="auto"/>
        <w:ind w:left="4770" w:hanging="3690"/>
        <w:rPr>
          <w:rFonts w:eastAsia="MS Mincho" w:cs="ArialMT"/>
          <w:color w:val="auto"/>
          <w:sz w:val="16"/>
          <w:szCs w:val="16"/>
          <w:lang w:val="it-IT"/>
        </w:rPr>
      </w:pPr>
    </w:p>
    <w:p w14:paraId="3BCC4258" w14:textId="77777777" w:rsidR="00575DC8" w:rsidRPr="00575DC8" w:rsidRDefault="00575DC8" w:rsidP="00575DC8">
      <w:pPr>
        <w:autoSpaceDE w:val="0"/>
        <w:autoSpaceDN w:val="0"/>
        <w:adjustRightInd w:val="0"/>
        <w:spacing w:before="0" w:after="0" w:line="240" w:lineRule="auto"/>
        <w:ind w:left="1080"/>
        <w:rPr>
          <w:rFonts w:eastAsia="MS Mincho" w:cs="ArialMT"/>
          <w:b/>
          <w:color w:val="FF0000"/>
          <w:u w:val="single"/>
          <w:lang w:val="fr-FR"/>
        </w:rPr>
      </w:pPr>
      <w:r w:rsidRPr="00575DC8">
        <w:rPr>
          <w:rFonts w:eastAsia="MS Mincho" w:cs="ArialMT"/>
          <w:b/>
          <w:u w:val="single"/>
          <w:lang w:val="fr-FR"/>
        </w:rPr>
        <w:t xml:space="preserve">Evoluția stratului de zăpadă și a riscului de avalanșă </w:t>
      </w:r>
      <w:r w:rsidRPr="00575DC8">
        <w:rPr>
          <w:rFonts w:eastAsia="MS Mincho" w:cs="ArialMT"/>
          <w:b/>
          <w:color w:val="auto"/>
          <w:u w:val="single"/>
          <w:lang w:val="fr-FR"/>
        </w:rPr>
        <w:t>în zona montană înaltă</w:t>
      </w:r>
    </w:p>
    <w:p w14:paraId="2619FE6A" w14:textId="77777777" w:rsidR="00575DC8" w:rsidRPr="00575DC8" w:rsidRDefault="00575DC8" w:rsidP="00575DC8">
      <w:pPr>
        <w:autoSpaceDE w:val="0"/>
        <w:autoSpaceDN w:val="0"/>
        <w:adjustRightInd w:val="0"/>
        <w:spacing w:before="0" w:after="0" w:line="240" w:lineRule="auto"/>
        <w:ind w:left="1080"/>
        <w:rPr>
          <w:rFonts w:eastAsia="MS Mincho" w:cs="Times New Roman"/>
          <w:b/>
          <w:color w:val="FFFF00"/>
          <w:shd w:val="clear" w:color="auto" w:fill="8C8C8C"/>
        </w:rPr>
      </w:pPr>
      <w:r w:rsidRPr="00575DC8">
        <w:rPr>
          <w:rFonts w:eastAsia="MS Mincho" w:cs="Arial-BoldMT"/>
          <w:b/>
          <w:bCs/>
          <w:lang w:val="en-US"/>
        </w:rPr>
        <w:t>CARPA</w:t>
      </w:r>
      <w:r w:rsidRPr="00575DC8">
        <w:rPr>
          <w:rFonts w:eastAsia="MS Mincho" w:cs="ArialMT"/>
          <w:b/>
          <w:bCs/>
          <w:color w:val="auto"/>
          <w:lang w:val="en-US"/>
        </w:rPr>
        <w:t>Ț</w:t>
      </w:r>
      <w:r w:rsidRPr="00575DC8">
        <w:rPr>
          <w:rFonts w:eastAsia="MS Mincho" w:cs="Arial-BoldMT"/>
          <w:b/>
          <w:bCs/>
          <w:lang w:val="en-US"/>
        </w:rPr>
        <w:t>II MERIDIONALI – Mun</w:t>
      </w:r>
      <w:r w:rsidRPr="00575DC8">
        <w:rPr>
          <w:rFonts w:eastAsia="MS Mincho" w:cs="ArialMT"/>
          <w:b/>
          <w:bCs/>
          <w:color w:val="auto"/>
          <w:lang w:val="en-US"/>
        </w:rPr>
        <w:t>ț</w:t>
      </w:r>
      <w:r w:rsidRPr="00575DC8">
        <w:rPr>
          <w:rFonts w:eastAsia="MS Mincho" w:cs="Arial-BoldMT"/>
          <w:b/>
          <w:bCs/>
          <w:lang w:val="en-US"/>
        </w:rPr>
        <w:t>ii Bucegi, Făgăra</w:t>
      </w:r>
      <w:r w:rsidRPr="00575DC8">
        <w:rPr>
          <w:rFonts w:eastAsia="MS Mincho" w:cs="ArialMT"/>
          <w:b/>
          <w:bCs/>
          <w:color w:val="auto"/>
          <w:lang w:val="en-US"/>
        </w:rPr>
        <w:t>ș</w:t>
      </w:r>
      <w:r w:rsidRPr="00575DC8">
        <w:rPr>
          <w:rFonts w:eastAsia="MS Mincho" w:cs="Arial-BoldMT"/>
          <w:b/>
          <w:bCs/>
          <w:lang w:val="en-US"/>
        </w:rPr>
        <w:t>, Par</w:t>
      </w:r>
      <w:r w:rsidRPr="00575DC8">
        <w:rPr>
          <w:rFonts w:eastAsia="MS Mincho" w:cs="ArialMT"/>
          <w:b/>
          <w:bCs/>
          <w:color w:val="auto"/>
          <w:lang w:val="en-US"/>
        </w:rPr>
        <w:t>â</w:t>
      </w:r>
      <w:r w:rsidRPr="00575DC8">
        <w:rPr>
          <w:rFonts w:eastAsia="MS Mincho" w:cs="Arial-BoldMT"/>
          <w:b/>
          <w:bCs/>
          <w:lang w:val="en-US"/>
        </w:rPr>
        <w:t xml:space="preserve">ng, </w:t>
      </w:r>
      <w:r w:rsidRPr="00575DC8">
        <w:rPr>
          <w:rFonts w:eastAsia="MS Mincho" w:cs="ArialMT"/>
          <w:b/>
          <w:bCs/>
          <w:color w:val="auto"/>
          <w:lang w:val="en-US"/>
        </w:rPr>
        <w:t>Ș</w:t>
      </w:r>
      <w:r w:rsidRPr="00575DC8">
        <w:rPr>
          <w:rFonts w:eastAsia="MS Mincho" w:cs="Arial-BoldMT"/>
          <w:b/>
          <w:bCs/>
          <w:lang w:val="en-US"/>
        </w:rPr>
        <w:t xml:space="preserve">ureanu, </w:t>
      </w:r>
      <w:r w:rsidRPr="00575DC8">
        <w:rPr>
          <w:rFonts w:eastAsia="MS Mincho" w:cs="ArialMT"/>
          <w:b/>
          <w:bCs/>
          <w:color w:val="auto"/>
          <w:lang w:val="en-US"/>
        </w:rPr>
        <w:t>Ț</w:t>
      </w:r>
      <w:r w:rsidRPr="00575DC8">
        <w:rPr>
          <w:rFonts w:eastAsia="MS Mincho" w:cs="Arial-BoldMT"/>
          <w:b/>
          <w:bCs/>
          <w:lang w:val="en-US"/>
        </w:rPr>
        <w:t>arcu, Godeanu</w:t>
      </w:r>
      <w:r w:rsidRPr="00575DC8">
        <w:rPr>
          <w:rFonts w:eastAsia="MS Mincho" w:cs="Arial-BoldMT"/>
          <w:lang w:val="en-US"/>
        </w:rPr>
        <w:t xml:space="preserve"> </w:t>
      </w:r>
      <w:r w:rsidRPr="00575DC8">
        <w:rPr>
          <w:rFonts w:eastAsia="MS Mincho" w:cs="Times New Roman"/>
          <w:b/>
          <w:color w:val="FFFF00"/>
          <w:shd w:val="clear" w:color="auto" w:fill="8C8C8C"/>
        </w:rPr>
        <w:t>RISC MODERAT (2)</w:t>
      </w:r>
    </w:p>
    <w:p w14:paraId="4E41F72F" w14:textId="77777777" w:rsidR="00575DC8" w:rsidRPr="00575DC8" w:rsidRDefault="00575DC8" w:rsidP="00575DC8">
      <w:pPr>
        <w:autoSpaceDE w:val="0"/>
        <w:autoSpaceDN w:val="0"/>
        <w:adjustRightInd w:val="0"/>
        <w:spacing w:before="0" w:after="0" w:line="240" w:lineRule="auto"/>
        <w:ind w:left="1080"/>
        <w:rPr>
          <w:rFonts w:eastAsia="MS Mincho" w:cs="Times New Roman"/>
          <w:b/>
          <w:color w:val="FFFF00"/>
          <w:shd w:val="clear" w:color="auto" w:fill="8C8C8C"/>
        </w:rPr>
      </w:pPr>
      <w:r w:rsidRPr="00575DC8">
        <w:rPr>
          <w:rFonts w:eastAsia="MS Mincho" w:cs="Arial-BoldMT"/>
          <w:b/>
          <w:bCs/>
          <w:lang w:val="en-US"/>
        </w:rPr>
        <w:t>La peste 1800 m</w:t>
      </w:r>
      <w:r w:rsidRPr="00575DC8">
        <w:rPr>
          <w:rFonts w:eastAsia="MS Mincho" w:cs="Arial-BoldMT"/>
          <w:lang w:val="en-US"/>
        </w:rPr>
        <w:t xml:space="preserve">, în partea superioară a zăpezii întâlnim un strat relativ redus de pulver, ce are local grosimi de 5-10 centimetri, pe alocuri mai consistent în vestul Carpaților Meridionali, strat depus peste o crustă înghețată sau peste straturile mai vechi și dure. Pe văi și în locurile adăpostite, ca urmare a vântului din perioada precedentă, s-au format unele depozite mai consistente de zăpadă, în special pe versanții și văile cu expoziție estică, iar în apropierea crestelor se întâlnesc plăci subțiri de vânt. Încălzirea accentuată a vremii și insolația vor determina umezirea zăpezii, iar în cazuri izolate apariția unor curgeri sau avalanșe de mici dimensiuni, în special pe versanții însoriți. Riscul declanșărilor va fi amplIficat însă la supraîncărcări ale stratului, când zăpada cu rezistență moderată din partea superioară a stratului poate aluneca peste straturile mai vechi și dure, ducând la declanșarea unor avalanșe de suprafață de dimensiuni mici și izolat medii - </w:t>
      </w:r>
      <w:r w:rsidRPr="00575DC8">
        <w:rPr>
          <w:rFonts w:eastAsia="MS Mincho" w:cs="Times New Roman"/>
          <w:b/>
          <w:color w:val="FFFF00"/>
          <w:shd w:val="clear" w:color="auto" w:fill="8C8C8C"/>
        </w:rPr>
        <w:t>risc moderat (2)</w:t>
      </w:r>
      <w:r w:rsidRPr="00575DC8">
        <w:rPr>
          <w:rFonts w:eastAsia="MS Mincho" w:cs="ArialMT"/>
          <w:lang w:val="en-US"/>
        </w:rPr>
        <w:t>.</w:t>
      </w:r>
    </w:p>
    <w:p w14:paraId="53B49546"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lang w:val="en-US"/>
        </w:rPr>
        <w:t xml:space="preserve">Încălzirea se va simți mai ales </w:t>
      </w:r>
      <w:r w:rsidRPr="00575DC8">
        <w:rPr>
          <w:rFonts w:eastAsia="MS Mincho" w:cs="Arial-BoldMT"/>
          <w:b/>
          <w:bCs/>
          <w:lang w:val="en-US"/>
        </w:rPr>
        <w:t>la altitudini sub 1800 m</w:t>
      </w:r>
      <w:r w:rsidRPr="00575DC8">
        <w:rPr>
          <w:rFonts w:eastAsia="MS Mincho" w:cs="Arial-BoldMT"/>
          <w:lang w:val="en-US"/>
        </w:rPr>
        <w:t xml:space="preserve">, unde stratul de zăpadă are dimensiuni reduse, cu  câțiva centimetri de zăpadă recentă depuși în partea superioară, peste stratul vechi și înghețat. Vor fi condiții pentru apariția unor curgeri pe anumite pante mai înclinate, acolo unde vântul din perioada precedentă a creat unele depozite mai vechi, riscul fiind amplificat în condiții de suprasarcini. Izolat se pot declanșa unele avalanșe de suprafață de mici dimensiuni - </w:t>
      </w:r>
      <w:r w:rsidRPr="00575DC8">
        <w:rPr>
          <w:rFonts w:eastAsia="MS Mincho" w:cs="Times New Roman"/>
          <w:b/>
          <w:color w:val="00B050"/>
          <w:lang w:val="sv-SE"/>
        </w:rPr>
        <w:t>risc redus (1)</w:t>
      </w:r>
      <w:r w:rsidRPr="00575DC8">
        <w:rPr>
          <w:rFonts w:eastAsia="MS Mincho" w:cs="Arial-BoldMT"/>
          <w:lang w:val="en-US"/>
        </w:rPr>
        <w:t>.</w:t>
      </w:r>
    </w:p>
    <w:p w14:paraId="51CF780B" w14:textId="77777777" w:rsidR="00575DC8" w:rsidRPr="00575DC8" w:rsidRDefault="00575DC8" w:rsidP="00575DC8">
      <w:pPr>
        <w:autoSpaceDE w:val="0"/>
        <w:autoSpaceDN w:val="0"/>
        <w:adjustRightInd w:val="0"/>
        <w:spacing w:before="0" w:after="0" w:line="240" w:lineRule="auto"/>
        <w:ind w:left="1080"/>
        <w:rPr>
          <w:rFonts w:eastAsia="MS Mincho" w:cs="Arial-BoldMT"/>
          <w:sz w:val="16"/>
          <w:szCs w:val="16"/>
          <w:lang w:val="en-US"/>
        </w:rPr>
      </w:pPr>
    </w:p>
    <w:p w14:paraId="1F3D2121" w14:textId="77777777" w:rsidR="00575DC8" w:rsidRPr="00575DC8" w:rsidRDefault="00575DC8" w:rsidP="00575DC8">
      <w:pPr>
        <w:autoSpaceDE w:val="0"/>
        <w:autoSpaceDN w:val="0"/>
        <w:adjustRightInd w:val="0"/>
        <w:spacing w:before="0" w:after="0" w:line="240" w:lineRule="auto"/>
        <w:ind w:left="1080"/>
        <w:rPr>
          <w:rFonts w:eastAsia="MS Mincho" w:cs="Arial-BoldMT"/>
          <w:b/>
          <w:bCs/>
          <w:lang w:val="en-US"/>
        </w:rPr>
      </w:pPr>
      <w:r w:rsidRPr="00575DC8">
        <w:rPr>
          <w:rFonts w:eastAsia="MS Mincho" w:cs="Arial-BoldMT"/>
          <w:b/>
          <w:bCs/>
          <w:lang w:val="en-US"/>
        </w:rPr>
        <w:lastRenderedPageBreak/>
        <w:t>Mun</w:t>
      </w:r>
      <w:r w:rsidRPr="00575DC8">
        <w:rPr>
          <w:rFonts w:eastAsia="MS Mincho" w:cs="ArialMT"/>
          <w:b/>
          <w:bCs/>
          <w:color w:val="auto"/>
          <w:lang w:val="en-US"/>
        </w:rPr>
        <w:t>ț</w:t>
      </w:r>
      <w:r w:rsidRPr="00575DC8">
        <w:rPr>
          <w:rFonts w:eastAsia="MS Mincho" w:cs="Arial-BoldMT"/>
          <w:b/>
          <w:bCs/>
          <w:lang w:val="en-US"/>
        </w:rPr>
        <w:t xml:space="preserve">ii Rodnei </w:t>
      </w:r>
      <w:r w:rsidRPr="00575DC8">
        <w:rPr>
          <w:rFonts w:eastAsia="MS Mincho" w:cs="Times New Roman"/>
          <w:b/>
          <w:color w:val="FF6600"/>
          <w:lang w:val="sv-SE"/>
        </w:rPr>
        <w:t>RISC ÎNSEMNAT (3)</w:t>
      </w:r>
    </w:p>
    <w:p w14:paraId="072CAE62"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lang w:val="en-US"/>
        </w:rPr>
        <w:t xml:space="preserve">În partea superioară a stratului se întâlnește astfel un strat consistent de tip pulver, cu grosimi ce depășesc pe alocuri 30-40 cm, depus peste straturile mai vechi și mai dure, care conțin și cruste de gheață. În zona crestelor se întâlnesc plăci de vânt, iar pe văi și pe anumite pante, depozite mai consistente. Temperaturile diurne pozitive din zilele următoare și insolația vor determina umezirea zăpezii și apariția unor curgeri ce pot angrena pe alocuri stratul mai puțin rezistent din partea superioară a stratului, riscul fiind amplificat la suprasarcini. Se pot produce avalanșe de dimensiuni medii și cu totul izolat chiar mari, ce vor angrena mai ales stratul recent depus, dar și plăcile de vânt mai fragile, care vor putea aluneca cu ușurință peste straturile mai vechi și dure - </w:t>
      </w:r>
      <w:r w:rsidRPr="00575DC8">
        <w:rPr>
          <w:rFonts w:eastAsia="MS Mincho" w:cs="Times New Roman"/>
          <w:b/>
          <w:color w:val="FF6600"/>
          <w:lang w:val="sv-SE"/>
        </w:rPr>
        <w:t>risc însemnat (3)</w:t>
      </w:r>
      <w:r w:rsidRPr="00575DC8">
        <w:rPr>
          <w:rFonts w:eastAsia="MS Mincho" w:cs="Arial-BoldMT"/>
          <w:lang w:val="en-US"/>
        </w:rPr>
        <w:t>.</w:t>
      </w:r>
    </w:p>
    <w:p w14:paraId="582A8C57"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lang w:val="en-US"/>
        </w:rPr>
        <w:t xml:space="preserve">Stratul de zăpadă este local consistent și </w:t>
      </w:r>
      <w:r w:rsidRPr="00575DC8">
        <w:rPr>
          <w:rFonts w:eastAsia="MS Mincho" w:cs="Arial-BoldMT"/>
          <w:b/>
          <w:bCs/>
          <w:lang w:val="en-US"/>
        </w:rPr>
        <w:t>între 1600-1800 m</w:t>
      </w:r>
      <w:r w:rsidRPr="00575DC8">
        <w:rPr>
          <w:rFonts w:eastAsia="MS Mincho" w:cs="Arial-BoldMT"/>
          <w:lang w:val="en-US"/>
        </w:rPr>
        <w:t xml:space="preserve">, iar pe anumite văi sau pante înclinate sunt acumulări mai mari de zăpadă. Încălzirea vremii va duce la apariția unor curgeri sau avalanșe de dimensiuni mici și izolat medii, riscul fiind amplificat la suprasarcini - </w:t>
      </w:r>
      <w:r w:rsidRPr="00575DC8">
        <w:rPr>
          <w:rFonts w:eastAsia="MS Mincho" w:cs="Times New Roman"/>
          <w:b/>
          <w:color w:val="FFFF00"/>
          <w:shd w:val="clear" w:color="auto" w:fill="8C8C8C"/>
        </w:rPr>
        <w:t>risc moderat (2)</w:t>
      </w:r>
      <w:r w:rsidRPr="00575DC8">
        <w:rPr>
          <w:rFonts w:eastAsia="MS Mincho" w:cs="Arial-BoldMT"/>
          <w:lang w:val="en-US"/>
        </w:rPr>
        <w:t xml:space="preserve">. </w:t>
      </w:r>
    </w:p>
    <w:p w14:paraId="7356BBEC"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b/>
          <w:bCs/>
          <w:lang w:val="en-US"/>
        </w:rPr>
        <w:t>Sub 1600 m</w:t>
      </w:r>
      <w:r w:rsidRPr="00575DC8">
        <w:rPr>
          <w:rFonts w:eastAsia="MS Mincho" w:cs="Arial-BoldMT"/>
          <w:lang w:val="en-US"/>
        </w:rPr>
        <w:t xml:space="preserve"> riscul este </w:t>
      </w:r>
      <w:r w:rsidRPr="00575DC8">
        <w:rPr>
          <w:rFonts w:eastAsia="MS Mincho" w:cs="Times New Roman"/>
          <w:b/>
          <w:color w:val="00B050"/>
          <w:lang w:val="sv-SE"/>
        </w:rPr>
        <w:t>redus (1)</w:t>
      </w:r>
      <w:r w:rsidRPr="00575DC8">
        <w:rPr>
          <w:rFonts w:eastAsia="MS Mincho" w:cs="Arial-BoldMT"/>
          <w:lang w:val="en-US"/>
        </w:rPr>
        <w:t>.</w:t>
      </w:r>
    </w:p>
    <w:p w14:paraId="6174302A" w14:textId="77777777" w:rsidR="00575DC8" w:rsidRPr="00575DC8" w:rsidRDefault="00575DC8" w:rsidP="00575DC8">
      <w:pPr>
        <w:autoSpaceDE w:val="0"/>
        <w:autoSpaceDN w:val="0"/>
        <w:adjustRightInd w:val="0"/>
        <w:spacing w:before="0" w:after="0" w:line="240" w:lineRule="auto"/>
        <w:rPr>
          <w:rFonts w:eastAsia="MS Mincho" w:cs="Arial-BoldMT"/>
          <w:b/>
          <w:bCs/>
          <w:sz w:val="16"/>
          <w:szCs w:val="16"/>
          <w:lang w:val="en-US"/>
        </w:rPr>
      </w:pPr>
    </w:p>
    <w:p w14:paraId="41689698"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b/>
          <w:bCs/>
          <w:lang w:val="en-US"/>
        </w:rPr>
        <w:t>Mun</w:t>
      </w:r>
      <w:r w:rsidRPr="00575DC8">
        <w:rPr>
          <w:rFonts w:eastAsia="MS Mincho" w:cs="ArialMT"/>
          <w:b/>
          <w:bCs/>
          <w:color w:val="auto"/>
          <w:lang w:val="en-US"/>
        </w:rPr>
        <w:t>ț</w:t>
      </w:r>
      <w:r w:rsidRPr="00575DC8">
        <w:rPr>
          <w:rFonts w:eastAsia="MS Mincho" w:cs="Arial-BoldMT"/>
          <w:b/>
          <w:bCs/>
          <w:lang w:val="en-US"/>
        </w:rPr>
        <w:t>ii Călimani</w:t>
      </w:r>
      <w:r w:rsidRPr="00575DC8">
        <w:rPr>
          <w:rFonts w:eastAsia="MS Mincho" w:cs="Arial-BoldMT"/>
          <w:lang w:val="en-US"/>
        </w:rPr>
        <w:t xml:space="preserve"> </w:t>
      </w:r>
      <w:r w:rsidRPr="00575DC8">
        <w:rPr>
          <w:rFonts w:eastAsia="MS Mincho" w:cs="Times New Roman"/>
          <w:b/>
          <w:color w:val="FFFF00"/>
          <w:shd w:val="clear" w:color="auto" w:fill="8C8C8C"/>
        </w:rPr>
        <w:t>RISC MODERAT (2)</w:t>
      </w:r>
    </w:p>
    <w:p w14:paraId="64662F2A"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lang w:val="en-US"/>
        </w:rPr>
        <w:t xml:space="preserve">În masivul Călimani, </w:t>
      </w:r>
      <w:r w:rsidRPr="00575DC8">
        <w:rPr>
          <w:rFonts w:eastAsia="MS Mincho" w:cs="Arial-BoldMT"/>
          <w:b/>
          <w:bCs/>
          <w:lang w:val="en-US"/>
        </w:rPr>
        <w:t>la peste 1800 m</w:t>
      </w:r>
      <w:r w:rsidRPr="00575DC8">
        <w:rPr>
          <w:rFonts w:eastAsia="MS Mincho" w:cs="Arial-BoldMT"/>
          <w:lang w:val="en-US"/>
        </w:rPr>
        <w:t>, întâlnim pe alocuri 10-15 cm de zăpadă proaspătă tip pulver, depusă peste stratul mai vechi și dur de zăpadă. În zona crestelor se întâlnesc unele plăci de vânt, iar în zonele adăpostite și pe văi se întâlnesc pe alocuri depozite mai consistente, ce prezintă rezistență moderată și care pot ceda la supraîncărcări mari. În special la supraîncărcări ale stratului, dar izolat și în mod spontan, pe fondul încălzirii accentuate a vremii, pot apărea în cazuri izolate curgeri și avalanșe de dimensiuni mici și</w:t>
      </w:r>
    </w:p>
    <w:p w14:paraId="3F2C5851"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lang w:val="en-US"/>
        </w:rPr>
        <w:t xml:space="preserve">cu totul izolat medii, riscul fiind </w:t>
      </w:r>
      <w:r w:rsidRPr="00575DC8">
        <w:rPr>
          <w:rFonts w:eastAsia="MS Mincho" w:cs="Times New Roman"/>
          <w:b/>
          <w:color w:val="FFFF00"/>
          <w:shd w:val="clear" w:color="auto" w:fill="8C8C8C"/>
        </w:rPr>
        <w:t>moderat (2)</w:t>
      </w:r>
      <w:r w:rsidRPr="00575DC8">
        <w:rPr>
          <w:rFonts w:eastAsia="MS Mincho" w:cs="Arial-BoldMT"/>
          <w:lang w:val="en-US"/>
        </w:rPr>
        <w:t xml:space="preserve">. Și la altitudini de 1500-1800 m se întâlnesc unele depozite mai importante de zăpadă și pot apărea unele curgeri sau avalanșe de mici dimensiuni - </w:t>
      </w:r>
      <w:r w:rsidRPr="00575DC8">
        <w:rPr>
          <w:rFonts w:eastAsia="MS Mincho" w:cs="Times New Roman"/>
          <w:b/>
          <w:color w:val="00B050"/>
          <w:lang w:val="sv-SE"/>
        </w:rPr>
        <w:t>risc redus (1)</w:t>
      </w:r>
      <w:r w:rsidRPr="00575DC8">
        <w:rPr>
          <w:rFonts w:eastAsia="MS Mincho" w:cs="Arial-BoldMT"/>
          <w:lang w:val="en-US"/>
        </w:rPr>
        <w:t xml:space="preserve">. </w:t>
      </w:r>
    </w:p>
    <w:p w14:paraId="2344F125" w14:textId="77777777" w:rsidR="00575DC8" w:rsidRPr="00575DC8" w:rsidRDefault="00575DC8" w:rsidP="00575DC8">
      <w:pPr>
        <w:autoSpaceDE w:val="0"/>
        <w:autoSpaceDN w:val="0"/>
        <w:adjustRightInd w:val="0"/>
        <w:spacing w:before="0" w:after="0" w:line="240" w:lineRule="auto"/>
        <w:ind w:left="1080"/>
        <w:rPr>
          <w:rFonts w:eastAsia="MS Mincho" w:cs="Arial-BoldMT"/>
          <w:b/>
          <w:bCs/>
          <w:color w:val="FF0000"/>
          <w:sz w:val="16"/>
          <w:szCs w:val="16"/>
          <w:lang w:val="en-US"/>
        </w:rPr>
      </w:pPr>
    </w:p>
    <w:p w14:paraId="26E3EA7D" w14:textId="77777777" w:rsidR="00575DC8" w:rsidRPr="00575DC8" w:rsidRDefault="00575DC8" w:rsidP="00575DC8">
      <w:pPr>
        <w:autoSpaceDE w:val="0"/>
        <w:autoSpaceDN w:val="0"/>
        <w:adjustRightInd w:val="0"/>
        <w:spacing w:before="0" w:after="0" w:line="240" w:lineRule="auto"/>
        <w:ind w:left="1080"/>
        <w:rPr>
          <w:rFonts w:eastAsia="MS Mincho" w:cs="Arial-BoldMT"/>
          <w:b/>
          <w:bCs/>
          <w:color w:val="FF0000"/>
          <w:lang w:val="en-US"/>
        </w:rPr>
      </w:pPr>
      <w:r w:rsidRPr="00575DC8">
        <w:rPr>
          <w:rFonts w:eastAsia="MS Mincho" w:cs="Arial-BoldMT"/>
          <w:b/>
          <w:bCs/>
          <w:lang w:val="en-US"/>
        </w:rPr>
        <w:t>Mun</w:t>
      </w:r>
      <w:r w:rsidRPr="00575DC8">
        <w:rPr>
          <w:rFonts w:eastAsia="MS Mincho" w:cs="ArialMT"/>
          <w:b/>
          <w:bCs/>
          <w:color w:val="auto"/>
          <w:lang w:val="en-US"/>
        </w:rPr>
        <w:t>ț</w:t>
      </w:r>
      <w:r w:rsidRPr="00575DC8">
        <w:rPr>
          <w:rFonts w:eastAsia="MS Mincho" w:cs="Arial-BoldMT"/>
          <w:b/>
          <w:bCs/>
          <w:lang w:val="en-US"/>
        </w:rPr>
        <w:t xml:space="preserve">ii Ceahlău </w:t>
      </w:r>
      <w:r w:rsidRPr="00575DC8">
        <w:rPr>
          <w:rFonts w:eastAsia="MS Mincho" w:cs="Times New Roman"/>
          <w:b/>
          <w:color w:val="00B050"/>
          <w:lang w:val="sv-SE"/>
        </w:rPr>
        <w:t>RISC REDUS (1)</w:t>
      </w:r>
    </w:p>
    <w:p w14:paraId="10A79348" w14:textId="77777777" w:rsidR="00575DC8" w:rsidRPr="00575DC8" w:rsidRDefault="00575DC8" w:rsidP="00575DC8">
      <w:pPr>
        <w:autoSpaceDE w:val="0"/>
        <w:autoSpaceDN w:val="0"/>
        <w:adjustRightInd w:val="0"/>
        <w:spacing w:before="0" w:after="0" w:line="240" w:lineRule="auto"/>
        <w:ind w:left="1080"/>
        <w:rPr>
          <w:rFonts w:eastAsia="MS Mincho" w:cs="Arial-BoldMT"/>
          <w:lang w:val="en-US"/>
        </w:rPr>
      </w:pPr>
      <w:r w:rsidRPr="00575DC8">
        <w:rPr>
          <w:rFonts w:eastAsia="MS Mincho" w:cs="Arial-BoldMT"/>
          <w:lang w:val="en-US"/>
        </w:rPr>
        <w:t xml:space="preserve">În masivul Ceahlău stratul de zăpadă este relativ stabilizat, deși sunt văi sau pante cu depozite mai consistente, ce pot fi dislocate la supraîncărcări mari. Curgeri de zăpadă umezită sau avalanșe de mici dimensiuni pot apărea doar pe pantele mai înclinate și aflate la altitudini spre 1800 m, pe anumite văi unde sunt create unele acumulări ca urmare a vântului intens din perioada precedentă - </w:t>
      </w:r>
      <w:r w:rsidRPr="00575DC8">
        <w:rPr>
          <w:rFonts w:eastAsia="MS Mincho" w:cs="Times New Roman"/>
          <w:b/>
          <w:color w:val="00B050"/>
          <w:lang w:val="sv-SE"/>
        </w:rPr>
        <w:t>risc redus (1)</w:t>
      </w:r>
      <w:r w:rsidRPr="00575DC8">
        <w:rPr>
          <w:rFonts w:eastAsia="MS Mincho" w:cs="Arial-BoldMT"/>
          <w:lang w:val="en-US"/>
        </w:rPr>
        <w:t>.</w:t>
      </w:r>
    </w:p>
    <w:p w14:paraId="07C9EAC8" w14:textId="77777777" w:rsidR="00575DC8" w:rsidRPr="00575DC8" w:rsidRDefault="00575DC8" w:rsidP="00575DC8">
      <w:pPr>
        <w:autoSpaceDE w:val="0"/>
        <w:autoSpaceDN w:val="0"/>
        <w:adjustRightInd w:val="0"/>
        <w:spacing w:before="0" w:after="0" w:line="240" w:lineRule="auto"/>
        <w:ind w:left="1080"/>
        <w:rPr>
          <w:rFonts w:eastAsia="MS Mincho" w:cs="Arial-BoldMT"/>
          <w:sz w:val="16"/>
          <w:szCs w:val="16"/>
          <w:lang w:val="en-US"/>
        </w:rPr>
      </w:pPr>
    </w:p>
    <w:p w14:paraId="6840A1EB" w14:textId="77777777" w:rsidR="00575DC8" w:rsidRPr="00575DC8" w:rsidRDefault="00575DC8" w:rsidP="00575DC8">
      <w:pPr>
        <w:autoSpaceDE w:val="0"/>
        <w:autoSpaceDN w:val="0"/>
        <w:adjustRightInd w:val="0"/>
        <w:spacing w:before="0" w:after="0" w:line="240" w:lineRule="auto"/>
        <w:ind w:left="1080"/>
        <w:rPr>
          <w:rFonts w:eastAsia="MS Mincho" w:cs="Times New Roman"/>
          <w:b/>
          <w:color w:val="00B050"/>
          <w:lang w:val="sv-SE"/>
        </w:rPr>
      </w:pPr>
      <w:r w:rsidRPr="00575DC8">
        <w:rPr>
          <w:rFonts w:eastAsia="MS Mincho" w:cs="Arial-BoldMT"/>
          <w:b/>
          <w:bCs/>
          <w:lang w:val="en-US"/>
        </w:rPr>
        <w:t>Munții Vlădeasa, Muntele Mare</w:t>
      </w:r>
      <w:r w:rsidRPr="00575DC8">
        <w:rPr>
          <w:rFonts w:eastAsia="MS Mincho" w:cs="Arial-BoldMT"/>
          <w:lang w:val="en-US"/>
        </w:rPr>
        <w:t xml:space="preserve"> </w:t>
      </w:r>
      <w:r w:rsidRPr="00575DC8">
        <w:rPr>
          <w:rFonts w:eastAsia="MS Mincho" w:cs="Times New Roman"/>
          <w:b/>
          <w:color w:val="00B050"/>
          <w:lang w:val="sv-SE"/>
        </w:rPr>
        <w:t>RISC REDUS (1)</w:t>
      </w:r>
    </w:p>
    <w:p w14:paraId="1290951B" w14:textId="77777777" w:rsidR="00575DC8" w:rsidRPr="00575DC8" w:rsidRDefault="00575DC8" w:rsidP="00575DC8">
      <w:pPr>
        <w:autoSpaceDE w:val="0"/>
        <w:autoSpaceDN w:val="0"/>
        <w:adjustRightInd w:val="0"/>
        <w:spacing w:before="0" w:after="0" w:line="240" w:lineRule="auto"/>
        <w:ind w:left="1080"/>
        <w:rPr>
          <w:rFonts w:eastAsia="MS Mincho" w:cs="Times New Roman"/>
          <w:bCs/>
          <w:lang w:val="en-US"/>
        </w:rPr>
      </w:pPr>
      <w:r w:rsidRPr="00575DC8">
        <w:rPr>
          <w:rFonts w:eastAsia="MS Mincho" w:cs="Times New Roman"/>
          <w:bCs/>
          <w:lang w:val="en-US"/>
        </w:rPr>
        <w:t xml:space="preserve">Stratul de zăpadă este în mare parte stabilizat, cu câțiva centimetri de zăpadă relativ recentă în partea superioară. Vântul puternic din ultima perioadă a creat unele plăci de vânt de grosimi reduse în apropierea crestelor. </w:t>
      </w:r>
    </w:p>
    <w:p w14:paraId="4FB4F364" w14:textId="77777777" w:rsidR="00575DC8" w:rsidRPr="00575DC8" w:rsidRDefault="00575DC8" w:rsidP="00575DC8">
      <w:pPr>
        <w:autoSpaceDE w:val="0"/>
        <w:autoSpaceDN w:val="0"/>
        <w:adjustRightInd w:val="0"/>
        <w:spacing w:before="0" w:after="0" w:line="240" w:lineRule="auto"/>
        <w:ind w:left="1080"/>
        <w:rPr>
          <w:rFonts w:eastAsia="MS Mincho" w:cs="Times New Roman"/>
          <w:bCs/>
          <w:lang w:val="en-US"/>
        </w:rPr>
      </w:pPr>
      <w:r w:rsidRPr="00575DC8">
        <w:rPr>
          <w:rFonts w:eastAsia="MS Mincho" w:cs="Times New Roman"/>
          <w:bCs/>
          <w:lang w:val="en-US"/>
        </w:rPr>
        <w:t xml:space="preserve">Riscul declanșării este </w:t>
      </w:r>
      <w:r w:rsidRPr="00575DC8">
        <w:rPr>
          <w:rFonts w:eastAsia="MS Mincho" w:cs="Times New Roman"/>
          <w:b/>
          <w:color w:val="00B050"/>
          <w:lang w:val="sv-SE"/>
        </w:rPr>
        <w:t xml:space="preserve">redus (1) </w:t>
      </w:r>
      <w:r w:rsidRPr="00575DC8">
        <w:rPr>
          <w:rFonts w:eastAsia="MS Mincho" w:cs="Times New Roman"/>
          <w:bCs/>
          <w:lang w:val="en-US"/>
        </w:rPr>
        <w:t>și poate apărea doar la suprasarcini mari, pe anumite văi sau pante cu depozite create de vânt, unde izolat se poate produce ruperea unor plăci de vânt de grosimi reduse sau dislocarea unor volume mici de zăpadă.</w:t>
      </w:r>
    </w:p>
    <w:p w14:paraId="6BEA2136" w14:textId="77777777" w:rsidR="00575DC8" w:rsidRPr="00575DC8" w:rsidRDefault="00575DC8" w:rsidP="00575DC8">
      <w:pPr>
        <w:autoSpaceDE w:val="0"/>
        <w:autoSpaceDN w:val="0"/>
        <w:adjustRightInd w:val="0"/>
        <w:spacing w:before="0" w:after="0" w:line="240" w:lineRule="auto"/>
        <w:rPr>
          <w:rFonts w:eastAsia="MS Mincho" w:cs="Arial-BoldMT"/>
          <w:b/>
          <w:bCs/>
          <w:sz w:val="16"/>
          <w:szCs w:val="16"/>
          <w:lang w:val="it-IT"/>
        </w:rPr>
      </w:pPr>
    </w:p>
    <w:tbl>
      <w:tblPr>
        <w:tblW w:w="0" w:type="auto"/>
        <w:tblInd w:w="1515" w:type="dxa"/>
        <w:tblLook w:val="01E0" w:firstRow="1" w:lastRow="1" w:firstColumn="1" w:lastColumn="1" w:noHBand="0" w:noVBand="0"/>
      </w:tblPr>
      <w:tblGrid>
        <w:gridCol w:w="2607"/>
        <w:gridCol w:w="3108"/>
        <w:gridCol w:w="2716"/>
      </w:tblGrid>
      <w:tr w:rsidR="00575DC8" w:rsidRPr="00575DC8" w14:paraId="14FFD9BB" w14:textId="77777777" w:rsidTr="00A05764">
        <w:tc>
          <w:tcPr>
            <w:tcW w:w="2634" w:type="dxa"/>
            <w:tcBorders>
              <w:top w:val="single" w:sz="12" w:space="0" w:color="auto"/>
              <w:left w:val="single" w:sz="12" w:space="0" w:color="auto"/>
              <w:bottom w:val="single" w:sz="18" w:space="0" w:color="auto"/>
              <w:right w:val="single" w:sz="12" w:space="0" w:color="auto"/>
            </w:tcBorders>
            <w:vAlign w:val="center"/>
          </w:tcPr>
          <w:p w14:paraId="10090550" w14:textId="77777777" w:rsidR="00575DC8" w:rsidRPr="00575DC8" w:rsidRDefault="00575DC8" w:rsidP="00575DC8">
            <w:pPr>
              <w:suppressAutoHyphens/>
              <w:spacing w:before="0" w:after="0" w:line="288" w:lineRule="atLeast"/>
              <w:jc w:val="center"/>
              <w:rPr>
                <w:rFonts w:eastAsia="Times New Roman" w:cs="Arial"/>
                <w:b/>
                <w:i/>
                <w:lang w:val="it-IT" w:eastAsia="ar-SA"/>
              </w:rPr>
            </w:pPr>
            <w:r w:rsidRPr="00575DC8">
              <w:rPr>
                <w:rFonts w:eastAsia="Times New Roman" w:cs="Arial"/>
                <w:b/>
                <w:i/>
                <w:lang w:val="it-IT" w:eastAsia="ar-SA"/>
              </w:rPr>
              <w:t>Masive:</w:t>
            </w:r>
          </w:p>
        </w:tc>
        <w:tc>
          <w:tcPr>
            <w:tcW w:w="3137" w:type="dxa"/>
            <w:tcBorders>
              <w:top w:val="single" w:sz="12" w:space="0" w:color="auto"/>
              <w:left w:val="single" w:sz="12" w:space="0" w:color="auto"/>
              <w:bottom w:val="single" w:sz="18" w:space="0" w:color="auto"/>
              <w:right w:val="single" w:sz="12" w:space="0" w:color="auto"/>
            </w:tcBorders>
            <w:vAlign w:val="center"/>
            <w:hideMark/>
          </w:tcPr>
          <w:p w14:paraId="451D88BB" w14:textId="77777777" w:rsidR="00575DC8" w:rsidRPr="00575DC8" w:rsidRDefault="00575DC8" w:rsidP="00575DC8">
            <w:pPr>
              <w:suppressAutoHyphens/>
              <w:spacing w:before="0" w:after="0" w:line="288" w:lineRule="atLeast"/>
              <w:jc w:val="center"/>
              <w:rPr>
                <w:rFonts w:eastAsia="Times New Roman" w:cs="Arial"/>
                <w:b/>
                <w:i/>
                <w:color w:val="auto"/>
                <w:lang w:val="sv-SE" w:eastAsia="ar-SA"/>
              </w:rPr>
            </w:pPr>
            <w:r w:rsidRPr="00575DC8">
              <w:rPr>
                <w:rFonts w:eastAsia="Times New Roman" w:cs="Arial"/>
                <w:b/>
                <w:i/>
                <w:color w:val="auto"/>
                <w:lang w:eastAsia="ar-SA"/>
              </w:rPr>
              <w:t>PESTE 1800 m</w:t>
            </w:r>
          </w:p>
        </w:tc>
        <w:tc>
          <w:tcPr>
            <w:tcW w:w="2737" w:type="dxa"/>
            <w:tcBorders>
              <w:top w:val="single" w:sz="12" w:space="0" w:color="auto"/>
              <w:left w:val="single" w:sz="12" w:space="0" w:color="auto"/>
              <w:bottom w:val="single" w:sz="18" w:space="0" w:color="auto"/>
              <w:right w:val="single" w:sz="12" w:space="0" w:color="auto"/>
            </w:tcBorders>
          </w:tcPr>
          <w:p w14:paraId="19135064" w14:textId="77777777" w:rsidR="00575DC8" w:rsidRPr="00575DC8" w:rsidRDefault="00575DC8" w:rsidP="00575DC8">
            <w:pPr>
              <w:suppressAutoHyphens/>
              <w:spacing w:before="0" w:after="0" w:line="288" w:lineRule="atLeast"/>
              <w:jc w:val="center"/>
              <w:rPr>
                <w:rFonts w:eastAsia="Times New Roman" w:cs="Arial"/>
                <w:b/>
                <w:i/>
                <w:color w:val="auto"/>
                <w:lang w:eastAsia="ar-SA"/>
              </w:rPr>
            </w:pPr>
            <w:r w:rsidRPr="00575DC8">
              <w:rPr>
                <w:rFonts w:eastAsia="Times New Roman" w:cs="Arial"/>
                <w:b/>
                <w:i/>
                <w:color w:val="auto"/>
                <w:lang w:eastAsia="ar-SA"/>
              </w:rPr>
              <w:t>SUB 1800 m</w:t>
            </w:r>
          </w:p>
        </w:tc>
      </w:tr>
      <w:tr w:rsidR="00575DC8" w:rsidRPr="00575DC8" w14:paraId="516EDD8D" w14:textId="77777777" w:rsidTr="00A05764">
        <w:tc>
          <w:tcPr>
            <w:tcW w:w="2634" w:type="dxa"/>
            <w:tcBorders>
              <w:top w:val="single" w:sz="12" w:space="0" w:color="auto"/>
              <w:left w:val="single" w:sz="12" w:space="0" w:color="auto"/>
              <w:bottom w:val="single" w:sz="18" w:space="0" w:color="auto"/>
              <w:right w:val="single" w:sz="12" w:space="0" w:color="auto"/>
            </w:tcBorders>
            <w:vAlign w:val="center"/>
            <w:hideMark/>
          </w:tcPr>
          <w:p w14:paraId="3650A6C3" w14:textId="77777777" w:rsidR="00575DC8" w:rsidRPr="00575DC8" w:rsidRDefault="00575DC8" w:rsidP="00575DC8">
            <w:pPr>
              <w:suppressAutoHyphens/>
              <w:spacing w:before="0" w:after="0" w:line="288" w:lineRule="atLeast"/>
              <w:jc w:val="center"/>
              <w:rPr>
                <w:rFonts w:eastAsia="Times New Roman" w:cs="Arial"/>
                <w:b/>
                <w:color w:val="0000FF"/>
                <w:u w:val="single"/>
                <w:lang w:val="sv-SE" w:eastAsia="ar-SA"/>
              </w:rPr>
            </w:pPr>
            <w:r w:rsidRPr="00575DC8">
              <w:rPr>
                <w:rFonts w:eastAsia="MS Mincho" w:cs="Arial-BoldMT"/>
                <w:b/>
                <w:bCs/>
                <w:lang w:val="fr-FR"/>
              </w:rPr>
              <w:t>MUN</w:t>
            </w:r>
            <w:r w:rsidRPr="00575DC8">
              <w:rPr>
                <w:rFonts w:eastAsia="MS Mincho" w:cs="ArialMT"/>
                <w:b/>
                <w:lang w:val="fr-FR"/>
              </w:rPr>
              <w:t>Ț</w:t>
            </w:r>
            <w:r w:rsidRPr="00575DC8">
              <w:rPr>
                <w:rFonts w:eastAsia="MS Mincho" w:cs="Arial-BoldMT"/>
                <w:b/>
                <w:bCs/>
                <w:lang w:val="fr-FR"/>
              </w:rPr>
              <w:t>II F</w:t>
            </w:r>
            <w:r w:rsidRPr="00575DC8">
              <w:rPr>
                <w:rFonts w:eastAsia="MS Mincho" w:cs="Arial"/>
                <w:b/>
              </w:rPr>
              <w:t>Ă</w:t>
            </w:r>
            <w:r w:rsidRPr="00575DC8">
              <w:rPr>
                <w:rFonts w:eastAsia="MS Mincho" w:cs="Arial-BoldMT"/>
                <w:b/>
                <w:bCs/>
                <w:lang w:val="fr-FR"/>
              </w:rPr>
              <w:t>G</w:t>
            </w:r>
            <w:r w:rsidRPr="00575DC8">
              <w:rPr>
                <w:rFonts w:eastAsia="MS Mincho" w:cs="Arial"/>
                <w:b/>
              </w:rPr>
              <w:t>Ă</w:t>
            </w:r>
            <w:r w:rsidRPr="00575DC8">
              <w:rPr>
                <w:rFonts w:eastAsia="MS Mincho" w:cs="Arial-BoldMT"/>
                <w:b/>
                <w:bCs/>
                <w:lang w:val="fr-FR"/>
              </w:rPr>
              <w:t>RA</w:t>
            </w:r>
            <w:r w:rsidRPr="00575DC8">
              <w:rPr>
                <w:rFonts w:eastAsia="MS Mincho" w:cs="ArialMT"/>
                <w:b/>
                <w:lang w:val="fr-FR"/>
              </w:rPr>
              <w:t>Ș</w:t>
            </w:r>
          </w:p>
        </w:tc>
        <w:tc>
          <w:tcPr>
            <w:tcW w:w="3137" w:type="dxa"/>
            <w:tcBorders>
              <w:top w:val="single" w:sz="12" w:space="0" w:color="auto"/>
              <w:left w:val="single" w:sz="12" w:space="0" w:color="auto"/>
              <w:bottom w:val="single" w:sz="18" w:space="0" w:color="auto"/>
              <w:right w:val="single" w:sz="12" w:space="0" w:color="auto"/>
            </w:tcBorders>
            <w:vAlign w:val="center"/>
            <w:hideMark/>
          </w:tcPr>
          <w:p w14:paraId="4F1A59C9" w14:textId="77777777" w:rsidR="00575DC8" w:rsidRPr="00575DC8" w:rsidRDefault="00575DC8" w:rsidP="00575DC8">
            <w:pPr>
              <w:autoSpaceDE w:val="0"/>
              <w:autoSpaceDN w:val="0"/>
              <w:adjustRightInd w:val="0"/>
              <w:spacing w:before="0" w:after="0" w:line="240" w:lineRule="auto"/>
              <w:ind w:left="495"/>
              <w:rPr>
                <w:rFonts w:eastAsia="MS Mincho" w:cs="Times New Roman"/>
                <w:b/>
                <w:color w:val="FF6600"/>
                <w:lang w:val="sv-SE"/>
              </w:rPr>
            </w:pPr>
            <w:r w:rsidRPr="00575DC8">
              <w:rPr>
                <w:rFonts w:eastAsia="MS Mincho" w:cs="Times New Roman"/>
                <w:b/>
                <w:color w:val="FFFF00"/>
                <w:shd w:val="clear" w:color="auto" w:fill="8C8C8C"/>
              </w:rPr>
              <w:t>RISC MODERAT (2)</w:t>
            </w:r>
          </w:p>
        </w:tc>
        <w:tc>
          <w:tcPr>
            <w:tcW w:w="2737" w:type="dxa"/>
            <w:tcBorders>
              <w:top w:val="single" w:sz="12" w:space="0" w:color="auto"/>
              <w:left w:val="single" w:sz="12" w:space="0" w:color="auto"/>
              <w:bottom w:val="single" w:sz="18" w:space="0" w:color="auto"/>
              <w:right w:val="single" w:sz="12" w:space="0" w:color="auto"/>
            </w:tcBorders>
          </w:tcPr>
          <w:p w14:paraId="40F350C8" w14:textId="77777777" w:rsidR="00575DC8" w:rsidRPr="00575DC8" w:rsidRDefault="00575DC8" w:rsidP="00575DC8">
            <w:pPr>
              <w:suppressAutoHyphens/>
              <w:spacing w:before="0" w:after="0" w:line="288" w:lineRule="atLeast"/>
              <w:jc w:val="center"/>
              <w:rPr>
                <w:rFonts w:eastAsia="MS Mincho" w:cs="Times New Roman"/>
                <w:b/>
                <w:color w:val="FFFF00"/>
                <w:shd w:val="clear" w:color="auto" w:fill="8C8C8C"/>
              </w:rPr>
            </w:pPr>
            <w:r w:rsidRPr="00575DC8">
              <w:rPr>
                <w:rFonts w:eastAsia="MS Mincho" w:cs="Times New Roman"/>
                <w:b/>
                <w:color w:val="00B050"/>
                <w:lang w:val="sv-SE"/>
              </w:rPr>
              <w:t>RISC REDUS (1)</w:t>
            </w:r>
          </w:p>
        </w:tc>
      </w:tr>
      <w:tr w:rsidR="00575DC8" w:rsidRPr="00575DC8" w14:paraId="7AE4CB06" w14:textId="77777777" w:rsidTr="00A05764">
        <w:tc>
          <w:tcPr>
            <w:tcW w:w="2634" w:type="dxa"/>
            <w:tcBorders>
              <w:top w:val="single" w:sz="12" w:space="0" w:color="auto"/>
              <w:left w:val="single" w:sz="12" w:space="0" w:color="auto"/>
              <w:bottom w:val="single" w:sz="18" w:space="0" w:color="auto"/>
              <w:right w:val="single" w:sz="12" w:space="0" w:color="auto"/>
            </w:tcBorders>
            <w:vAlign w:val="center"/>
          </w:tcPr>
          <w:p w14:paraId="25363C59" w14:textId="77777777" w:rsidR="00575DC8" w:rsidRPr="00575DC8" w:rsidRDefault="00575DC8" w:rsidP="00575DC8">
            <w:pPr>
              <w:suppressAutoHyphens/>
              <w:spacing w:before="0" w:after="0" w:line="288" w:lineRule="atLeast"/>
              <w:jc w:val="center"/>
              <w:rPr>
                <w:rFonts w:eastAsia="MS Mincho" w:cs="Arial-BoldMT"/>
                <w:b/>
                <w:bCs/>
                <w:lang w:val="fr-FR"/>
              </w:rPr>
            </w:pPr>
            <w:r w:rsidRPr="00575DC8">
              <w:rPr>
                <w:rFonts w:eastAsia="MS Mincho" w:cs="Arial"/>
                <w:b/>
              </w:rPr>
              <w:t>MUNȚII BUCEGI</w:t>
            </w:r>
          </w:p>
        </w:tc>
        <w:tc>
          <w:tcPr>
            <w:tcW w:w="3137" w:type="dxa"/>
            <w:tcBorders>
              <w:top w:val="single" w:sz="12" w:space="0" w:color="auto"/>
              <w:left w:val="single" w:sz="12" w:space="0" w:color="auto"/>
              <w:bottom w:val="single" w:sz="18" w:space="0" w:color="auto"/>
              <w:right w:val="single" w:sz="12" w:space="0" w:color="auto"/>
            </w:tcBorders>
            <w:vAlign w:val="center"/>
          </w:tcPr>
          <w:p w14:paraId="2CB5D8CE" w14:textId="77777777" w:rsidR="00575DC8" w:rsidRPr="00575DC8" w:rsidRDefault="00575DC8" w:rsidP="00575DC8">
            <w:pPr>
              <w:suppressAutoHyphens/>
              <w:spacing w:before="0" w:after="0" w:line="288" w:lineRule="atLeast"/>
              <w:jc w:val="center"/>
              <w:rPr>
                <w:rFonts w:eastAsia="MS Mincho" w:cs="Times New Roman"/>
                <w:b/>
                <w:color w:val="FF6600"/>
                <w:lang w:val="sv-SE"/>
              </w:rPr>
            </w:pPr>
            <w:r w:rsidRPr="00575DC8">
              <w:rPr>
                <w:rFonts w:eastAsia="MS Mincho" w:cs="Times New Roman"/>
                <w:b/>
                <w:color w:val="FFFF00"/>
                <w:shd w:val="clear" w:color="auto" w:fill="8C8C8C"/>
              </w:rPr>
              <w:t>RISC MODERAT (2)</w:t>
            </w:r>
          </w:p>
        </w:tc>
        <w:tc>
          <w:tcPr>
            <w:tcW w:w="2737" w:type="dxa"/>
            <w:tcBorders>
              <w:top w:val="single" w:sz="12" w:space="0" w:color="auto"/>
              <w:left w:val="single" w:sz="12" w:space="0" w:color="auto"/>
              <w:bottom w:val="single" w:sz="18" w:space="0" w:color="auto"/>
              <w:right w:val="single" w:sz="12" w:space="0" w:color="auto"/>
            </w:tcBorders>
          </w:tcPr>
          <w:p w14:paraId="574B32B2" w14:textId="77777777" w:rsidR="00575DC8" w:rsidRPr="00575DC8" w:rsidRDefault="00575DC8" w:rsidP="00575DC8">
            <w:pPr>
              <w:suppressAutoHyphens/>
              <w:spacing w:before="0" w:after="0" w:line="288" w:lineRule="atLeast"/>
              <w:jc w:val="center"/>
              <w:rPr>
                <w:rFonts w:eastAsia="MS Mincho" w:cs="Times New Roman"/>
                <w:b/>
                <w:color w:val="FFFF00"/>
                <w:shd w:val="clear" w:color="auto" w:fill="8C8C8C"/>
              </w:rPr>
            </w:pPr>
            <w:r w:rsidRPr="00575DC8">
              <w:rPr>
                <w:rFonts w:eastAsia="MS Mincho" w:cs="Times New Roman"/>
                <w:b/>
                <w:color w:val="00B050"/>
                <w:lang w:val="sv-SE"/>
              </w:rPr>
              <w:t>RISC REDUS (1)</w:t>
            </w:r>
          </w:p>
        </w:tc>
      </w:tr>
      <w:tr w:rsidR="00575DC8" w:rsidRPr="00575DC8" w14:paraId="0B161FA4" w14:textId="77777777" w:rsidTr="00A05764">
        <w:tc>
          <w:tcPr>
            <w:tcW w:w="2634" w:type="dxa"/>
            <w:tcBorders>
              <w:top w:val="single" w:sz="12" w:space="0" w:color="auto"/>
              <w:left w:val="single" w:sz="12" w:space="0" w:color="auto"/>
              <w:bottom w:val="single" w:sz="18" w:space="0" w:color="auto"/>
              <w:right w:val="single" w:sz="12" w:space="0" w:color="auto"/>
            </w:tcBorders>
            <w:vAlign w:val="center"/>
          </w:tcPr>
          <w:p w14:paraId="364DA8C1" w14:textId="77777777" w:rsidR="00575DC8" w:rsidRPr="00575DC8" w:rsidRDefault="00575DC8" w:rsidP="00575DC8">
            <w:pPr>
              <w:suppressAutoHyphens/>
              <w:spacing w:before="0" w:after="0" w:line="288" w:lineRule="atLeast"/>
              <w:jc w:val="center"/>
              <w:rPr>
                <w:rFonts w:eastAsia="MS Mincho" w:cs="Arial"/>
                <w:b/>
              </w:rPr>
            </w:pPr>
            <w:r w:rsidRPr="00575DC8">
              <w:rPr>
                <w:rFonts w:eastAsia="MS Mincho" w:cs="Arial-BoldMT"/>
                <w:b/>
                <w:bCs/>
                <w:lang w:val="fr-FR"/>
              </w:rPr>
              <w:t>MUN</w:t>
            </w:r>
            <w:r w:rsidRPr="00575DC8">
              <w:rPr>
                <w:rFonts w:eastAsia="MS Mincho" w:cs="ArialMT"/>
                <w:b/>
                <w:color w:val="auto"/>
                <w:lang w:val="fr-FR"/>
              </w:rPr>
              <w:t>Ț</w:t>
            </w:r>
            <w:r w:rsidRPr="00575DC8">
              <w:rPr>
                <w:rFonts w:eastAsia="MS Mincho" w:cs="Arial-BoldMT"/>
                <w:b/>
                <w:bCs/>
                <w:lang w:val="fr-FR"/>
              </w:rPr>
              <w:t>II PAR</w:t>
            </w:r>
            <w:r w:rsidRPr="00575DC8">
              <w:rPr>
                <w:rFonts w:eastAsia="MS Mincho" w:cs="ArialMT"/>
                <w:b/>
                <w:color w:val="auto"/>
                <w:lang w:val="it-IT"/>
              </w:rPr>
              <w:t>Â</w:t>
            </w:r>
            <w:r w:rsidRPr="00575DC8">
              <w:rPr>
                <w:rFonts w:eastAsia="MS Mincho" w:cs="Arial-BoldMT"/>
                <w:b/>
                <w:bCs/>
                <w:lang w:val="fr-FR"/>
              </w:rPr>
              <w:t xml:space="preserve">NG, </w:t>
            </w:r>
            <w:r w:rsidRPr="00575DC8">
              <w:rPr>
                <w:rFonts w:eastAsia="MS Mincho" w:cs="ArialMT"/>
                <w:b/>
                <w:lang w:val="fr-FR"/>
              </w:rPr>
              <w:t>Ș</w:t>
            </w:r>
            <w:r w:rsidRPr="00575DC8">
              <w:rPr>
                <w:rFonts w:eastAsia="MS Mincho" w:cs="Arial-BoldMT"/>
                <w:b/>
                <w:bCs/>
                <w:lang w:val="fr-FR"/>
              </w:rPr>
              <w:t xml:space="preserve">UREANU </w:t>
            </w:r>
          </w:p>
        </w:tc>
        <w:tc>
          <w:tcPr>
            <w:tcW w:w="3137" w:type="dxa"/>
            <w:tcBorders>
              <w:top w:val="single" w:sz="12" w:space="0" w:color="auto"/>
              <w:left w:val="single" w:sz="12" w:space="0" w:color="auto"/>
              <w:bottom w:val="single" w:sz="18" w:space="0" w:color="auto"/>
              <w:right w:val="single" w:sz="12" w:space="0" w:color="auto"/>
            </w:tcBorders>
            <w:vAlign w:val="center"/>
          </w:tcPr>
          <w:p w14:paraId="5C4FCC74" w14:textId="77777777" w:rsidR="00575DC8" w:rsidRPr="00575DC8" w:rsidRDefault="00575DC8" w:rsidP="00575DC8">
            <w:pPr>
              <w:suppressAutoHyphens/>
              <w:spacing w:before="0" w:after="0" w:line="288" w:lineRule="atLeast"/>
              <w:jc w:val="center"/>
              <w:rPr>
                <w:rFonts w:eastAsia="Times New Roman" w:cs="Arial"/>
                <w:b/>
                <w:color w:val="0000FF"/>
                <w:sz w:val="20"/>
                <w:szCs w:val="20"/>
                <w:lang w:val="sv-SE" w:eastAsia="ar-SA"/>
              </w:rPr>
            </w:pPr>
            <w:r w:rsidRPr="00575DC8">
              <w:rPr>
                <w:rFonts w:eastAsia="MS Mincho" w:cs="Times New Roman"/>
                <w:b/>
                <w:color w:val="FFFF00"/>
                <w:shd w:val="clear" w:color="auto" w:fill="8C8C8C"/>
              </w:rPr>
              <w:t>RISC MODERAT (2)</w:t>
            </w:r>
          </w:p>
        </w:tc>
        <w:tc>
          <w:tcPr>
            <w:tcW w:w="2737" w:type="dxa"/>
            <w:tcBorders>
              <w:top w:val="single" w:sz="12" w:space="0" w:color="auto"/>
              <w:left w:val="single" w:sz="12" w:space="0" w:color="auto"/>
              <w:bottom w:val="single" w:sz="18" w:space="0" w:color="auto"/>
              <w:right w:val="single" w:sz="12" w:space="0" w:color="auto"/>
            </w:tcBorders>
          </w:tcPr>
          <w:p w14:paraId="7C635DE5" w14:textId="77777777" w:rsidR="00575DC8" w:rsidRPr="00575DC8" w:rsidRDefault="00575DC8" w:rsidP="00575DC8">
            <w:pPr>
              <w:suppressAutoHyphens/>
              <w:spacing w:before="0" w:after="0" w:line="288" w:lineRule="atLeast"/>
              <w:jc w:val="center"/>
              <w:rPr>
                <w:rFonts w:eastAsia="MS Mincho" w:cs="Times New Roman"/>
                <w:b/>
                <w:color w:val="FFFF00"/>
                <w:shd w:val="clear" w:color="auto" w:fill="8C8C8C"/>
              </w:rPr>
            </w:pPr>
            <w:r w:rsidRPr="00575DC8">
              <w:rPr>
                <w:rFonts w:eastAsia="MS Mincho" w:cs="Times New Roman"/>
                <w:b/>
                <w:color w:val="00B050"/>
                <w:lang w:val="sv-SE"/>
              </w:rPr>
              <w:t>RISC REDUS (1)</w:t>
            </w:r>
          </w:p>
        </w:tc>
      </w:tr>
      <w:tr w:rsidR="00575DC8" w:rsidRPr="00575DC8" w14:paraId="5C65B230" w14:textId="77777777" w:rsidTr="00A05764">
        <w:tc>
          <w:tcPr>
            <w:tcW w:w="2634" w:type="dxa"/>
            <w:tcBorders>
              <w:top w:val="single" w:sz="12" w:space="0" w:color="auto"/>
              <w:left w:val="single" w:sz="12" w:space="0" w:color="auto"/>
              <w:bottom w:val="single" w:sz="18" w:space="0" w:color="auto"/>
              <w:right w:val="single" w:sz="12" w:space="0" w:color="auto"/>
            </w:tcBorders>
            <w:vAlign w:val="center"/>
          </w:tcPr>
          <w:p w14:paraId="6AC89D62" w14:textId="77777777" w:rsidR="00575DC8" w:rsidRPr="00575DC8" w:rsidRDefault="00575DC8" w:rsidP="00575DC8">
            <w:pPr>
              <w:suppressAutoHyphens/>
              <w:spacing w:before="0" w:after="0" w:line="288" w:lineRule="atLeast"/>
              <w:jc w:val="center"/>
              <w:rPr>
                <w:rFonts w:eastAsia="MS Mincho" w:cs="Arial"/>
                <w:b/>
              </w:rPr>
            </w:pPr>
            <w:r w:rsidRPr="00575DC8">
              <w:rPr>
                <w:rFonts w:eastAsia="MS Mincho" w:cs="Arial-BoldMT"/>
                <w:b/>
                <w:bCs/>
                <w:lang w:val="fr-FR"/>
              </w:rPr>
              <w:lastRenderedPageBreak/>
              <w:t>MUN</w:t>
            </w:r>
            <w:r w:rsidRPr="00575DC8">
              <w:rPr>
                <w:rFonts w:eastAsia="MS Mincho" w:cs="ArialMT"/>
                <w:b/>
                <w:color w:val="auto"/>
                <w:lang w:val="fr-FR"/>
              </w:rPr>
              <w:t>Ț</w:t>
            </w:r>
            <w:r w:rsidRPr="00575DC8">
              <w:rPr>
                <w:rFonts w:eastAsia="MS Mincho" w:cs="Arial-BoldMT"/>
                <w:b/>
                <w:bCs/>
                <w:lang w:val="fr-FR"/>
              </w:rPr>
              <w:t xml:space="preserve">II </w:t>
            </w:r>
            <w:r w:rsidRPr="00575DC8">
              <w:rPr>
                <w:rFonts w:eastAsia="MS Mincho" w:cs="ArialMT"/>
                <w:b/>
                <w:color w:val="auto"/>
                <w:lang w:val="it-IT"/>
              </w:rPr>
              <w:t>Ț</w:t>
            </w:r>
            <w:r w:rsidRPr="00575DC8">
              <w:rPr>
                <w:rFonts w:eastAsia="MS Mincho" w:cs="Arial-BoldMT"/>
                <w:b/>
                <w:bCs/>
                <w:lang w:val="fr-FR"/>
              </w:rPr>
              <w:t>ARCU-GODEANU</w:t>
            </w:r>
          </w:p>
        </w:tc>
        <w:tc>
          <w:tcPr>
            <w:tcW w:w="3137" w:type="dxa"/>
            <w:tcBorders>
              <w:top w:val="single" w:sz="12" w:space="0" w:color="auto"/>
              <w:left w:val="single" w:sz="12" w:space="0" w:color="auto"/>
              <w:bottom w:val="single" w:sz="18" w:space="0" w:color="auto"/>
              <w:right w:val="single" w:sz="12" w:space="0" w:color="auto"/>
            </w:tcBorders>
            <w:vAlign w:val="center"/>
          </w:tcPr>
          <w:p w14:paraId="2D4AAB65" w14:textId="77777777" w:rsidR="00575DC8" w:rsidRPr="00575DC8" w:rsidRDefault="00575DC8" w:rsidP="00575DC8">
            <w:pPr>
              <w:suppressAutoHyphens/>
              <w:spacing w:before="0" w:after="0" w:line="288" w:lineRule="atLeast"/>
              <w:jc w:val="center"/>
              <w:rPr>
                <w:rFonts w:eastAsia="MS Mincho" w:cs="Times New Roman"/>
                <w:b/>
                <w:color w:val="00B050"/>
                <w:lang w:val="sv-SE"/>
              </w:rPr>
            </w:pPr>
            <w:r w:rsidRPr="00575DC8">
              <w:rPr>
                <w:rFonts w:eastAsia="MS Mincho" w:cs="Times New Roman"/>
                <w:b/>
                <w:color w:val="FFFF00"/>
                <w:shd w:val="clear" w:color="auto" w:fill="8C8C8C"/>
              </w:rPr>
              <w:t>RISC MODERAT (2)</w:t>
            </w:r>
          </w:p>
        </w:tc>
        <w:tc>
          <w:tcPr>
            <w:tcW w:w="2737" w:type="dxa"/>
            <w:tcBorders>
              <w:top w:val="single" w:sz="12" w:space="0" w:color="auto"/>
              <w:left w:val="single" w:sz="12" w:space="0" w:color="auto"/>
              <w:bottom w:val="single" w:sz="18" w:space="0" w:color="auto"/>
              <w:right w:val="single" w:sz="12" w:space="0" w:color="auto"/>
            </w:tcBorders>
          </w:tcPr>
          <w:p w14:paraId="249DFFA9" w14:textId="77777777" w:rsidR="00575DC8" w:rsidRPr="00575DC8" w:rsidRDefault="00575DC8" w:rsidP="00575DC8">
            <w:pPr>
              <w:suppressAutoHyphens/>
              <w:spacing w:before="0" w:after="0" w:line="288" w:lineRule="atLeast"/>
              <w:jc w:val="center"/>
              <w:rPr>
                <w:rFonts w:eastAsia="MS Mincho" w:cs="Times New Roman"/>
                <w:b/>
                <w:color w:val="00B050"/>
                <w:lang w:val="sv-SE"/>
              </w:rPr>
            </w:pPr>
            <w:r w:rsidRPr="00575DC8">
              <w:rPr>
                <w:rFonts w:eastAsia="MS Mincho" w:cs="Times New Roman"/>
                <w:b/>
                <w:color w:val="00B050"/>
                <w:lang w:val="sv-SE"/>
              </w:rPr>
              <w:t>RISC REDUS (1)</w:t>
            </w:r>
          </w:p>
        </w:tc>
      </w:tr>
      <w:tr w:rsidR="00575DC8" w:rsidRPr="00575DC8" w14:paraId="69CA18B6" w14:textId="77777777" w:rsidTr="00A05764">
        <w:tc>
          <w:tcPr>
            <w:tcW w:w="2634" w:type="dxa"/>
            <w:tcBorders>
              <w:top w:val="single" w:sz="18" w:space="0" w:color="auto"/>
              <w:left w:val="single" w:sz="12" w:space="0" w:color="auto"/>
              <w:bottom w:val="single" w:sz="18" w:space="0" w:color="auto"/>
              <w:right w:val="single" w:sz="12" w:space="0" w:color="auto"/>
            </w:tcBorders>
            <w:vAlign w:val="center"/>
          </w:tcPr>
          <w:p w14:paraId="4471B354" w14:textId="77777777" w:rsidR="00575DC8" w:rsidRPr="00575DC8" w:rsidRDefault="00575DC8" w:rsidP="00575DC8">
            <w:pPr>
              <w:spacing w:before="0" w:after="120"/>
              <w:ind w:left="-36"/>
              <w:jc w:val="center"/>
              <w:rPr>
                <w:rFonts w:eastAsia="MS Mincho" w:cs="Arial"/>
                <w:b/>
              </w:rPr>
            </w:pPr>
            <w:r w:rsidRPr="00575DC8">
              <w:rPr>
                <w:rFonts w:eastAsia="MS Mincho" w:cs="Arial"/>
                <w:b/>
              </w:rPr>
              <w:t>MUNȚII RODNEI</w:t>
            </w:r>
          </w:p>
        </w:tc>
        <w:tc>
          <w:tcPr>
            <w:tcW w:w="3137" w:type="dxa"/>
            <w:tcBorders>
              <w:top w:val="single" w:sz="18" w:space="0" w:color="auto"/>
              <w:left w:val="single" w:sz="12" w:space="0" w:color="auto"/>
              <w:bottom w:val="single" w:sz="18" w:space="0" w:color="auto"/>
              <w:right w:val="single" w:sz="12" w:space="0" w:color="auto"/>
            </w:tcBorders>
            <w:vAlign w:val="center"/>
          </w:tcPr>
          <w:p w14:paraId="58F979D3" w14:textId="77777777" w:rsidR="00575DC8" w:rsidRPr="00575DC8" w:rsidRDefault="00575DC8" w:rsidP="00575DC8">
            <w:pPr>
              <w:autoSpaceDE w:val="0"/>
              <w:autoSpaceDN w:val="0"/>
              <w:adjustRightInd w:val="0"/>
              <w:spacing w:before="0" w:after="0" w:line="240" w:lineRule="auto"/>
              <w:jc w:val="center"/>
              <w:rPr>
                <w:rFonts w:eastAsia="MS Mincho" w:cs="Arial-BoldMT"/>
                <w:b/>
                <w:bCs/>
                <w:lang w:val="it-IT"/>
              </w:rPr>
            </w:pPr>
            <w:r w:rsidRPr="00575DC8">
              <w:rPr>
                <w:rFonts w:eastAsia="MS Mincho" w:cs="Times New Roman"/>
                <w:b/>
                <w:color w:val="FF6600"/>
                <w:lang w:val="sv-SE"/>
              </w:rPr>
              <w:t>RISC ÎNSEMNAT (3)</w:t>
            </w:r>
          </w:p>
        </w:tc>
        <w:tc>
          <w:tcPr>
            <w:tcW w:w="2737" w:type="dxa"/>
            <w:tcBorders>
              <w:top w:val="single" w:sz="18" w:space="0" w:color="auto"/>
              <w:left w:val="single" w:sz="12" w:space="0" w:color="auto"/>
              <w:bottom w:val="single" w:sz="18" w:space="0" w:color="auto"/>
              <w:right w:val="single" w:sz="12" w:space="0" w:color="auto"/>
            </w:tcBorders>
          </w:tcPr>
          <w:p w14:paraId="75C38B76" w14:textId="77777777" w:rsidR="00575DC8" w:rsidRPr="00575DC8" w:rsidRDefault="00575DC8" w:rsidP="00575DC8">
            <w:pPr>
              <w:autoSpaceDE w:val="0"/>
              <w:autoSpaceDN w:val="0"/>
              <w:adjustRightInd w:val="0"/>
              <w:spacing w:before="0" w:after="0" w:line="240" w:lineRule="auto"/>
              <w:ind w:left="345" w:right="120"/>
              <w:jc w:val="center"/>
              <w:rPr>
                <w:rFonts w:eastAsia="MS Mincho" w:cs="Times New Roman"/>
                <w:b/>
                <w:color w:val="00B050"/>
                <w:lang w:val="sv-SE"/>
              </w:rPr>
            </w:pPr>
            <w:r w:rsidRPr="00575DC8">
              <w:rPr>
                <w:rFonts w:eastAsia="MS Mincho" w:cs="Times New Roman"/>
                <w:b/>
                <w:color w:val="FFFF00"/>
                <w:shd w:val="clear" w:color="auto" w:fill="8C8C8C"/>
              </w:rPr>
              <w:t>RISC MODERAT (2)</w:t>
            </w:r>
          </w:p>
        </w:tc>
      </w:tr>
      <w:tr w:rsidR="00575DC8" w:rsidRPr="00575DC8" w14:paraId="77B605A2" w14:textId="77777777" w:rsidTr="00A05764">
        <w:tc>
          <w:tcPr>
            <w:tcW w:w="2634" w:type="dxa"/>
            <w:tcBorders>
              <w:top w:val="single" w:sz="18" w:space="0" w:color="auto"/>
              <w:left w:val="single" w:sz="12" w:space="0" w:color="auto"/>
              <w:bottom w:val="single" w:sz="18" w:space="0" w:color="auto"/>
              <w:right w:val="single" w:sz="12" w:space="0" w:color="auto"/>
            </w:tcBorders>
            <w:vAlign w:val="center"/>
          </w:tcPr>
          <w:p w14:paraId="0922FF39" w14:textId="77777777" w:rsidR="00575DC8" w:rsidRPr="00575DC8" w:rsidRDefault="00575DC8" w:rsidP="00575DC8">
            <w:pPr>
              <w:spacing w:before="0" w:after="120"/>
              <w:ind w:left="-36"/>
              <w:jc w:val="center"/>
              <w:rPr>
                <w:rFonts w:eastAsia="MS Mincho" w:cs="Arial"/>
                <w:b/>
              </w:rPr>
            </w:pPr>
            <w:r w:rsidRPr="00575DC8">
              <w:rPr>
                <w:rFonts w:eastAsia="MS Mincho" w:cs="Arial"/>
                <w:b/>
              </w:rPr>
              <w:t>MUNȚII CĂLIMANI</w:t>
            </w:r>
          </w:p>
        </w:tc>
        <w:tc>
          <w:tcPr>
            <w:tcW w:w="3137" w:type="dxa"/>
            <w:tcBorders>
              <w:top w:val="single" w:sz="18" w:space="0" w:color="auto"/>
              <w:left w:val="single" w:sz="12" w:space="0" w:color="auto"/>
              <w:bottom w:val="single" w:sz="18" w:space="0" w:color="auto"/>
              <w:right w:val="single" w:sz="12" w:space="0" w:color="auto"/>
            </w:tcBorders>
            <w:vAlign w:val="center"/>
          </w:tcPr>
          <w:p w14:paraId="1EA5DFE9" w14:textId="77777777" w:rsidR="00575DC8" w:rsidRPr="00575DC8" w:rsidRDefault="00575DC8" w:rsidP="00575DC8">
            <w:pPr>
              <w:suppressAutoHyphens/>
              <w:spacing w:before="0" w:after="0" w:line="288" w:lineRule="atLeast"/>
              <w:jc w:val="center"/>
              <w:rPr>
                <w:rFonts w:eastAsia="Times New Roman" w:cs="Arial"/>
                <w:b/>
                <w:color w:val="0000FF"/>
                <w:sz w:val="20"/>
                <w:szCs w:val="20"/>
                <w:lang w:val="sv-SE" w:eastAsia="ar-SA"/>
              </w:rPr>
            </w:pPr>
            <w:r w:rsidRPr="00575DC8">
              <w:rPr>
                <w:rFonts w:eastAsia="MS Mincho" w:cs="Times New Roman"/>
                <w:b/>
                <w:color w:val="FFFF00"/>
                <w:shd w:val="clear" w:color="auto" w:fill="8C8C8C"/>
              </w:rPr>
              <w:t>RISC MODERAT (2)</w:t>
            </w:r>
          </w:p>
        </w:tc>
        <w:tc>
          <w:tcPr>
            <w:tcW w:w="2737" w:type="dxa"/>
            <w:tcBorders>
              <w:top w:val="single" w:sz="18" w:space="0" w:color="auto"/>
              <w:left w:val="single" w:sz="12" w:space="0" w:color="auto"/>
              <w:bottom w:val="single" w:sz="18" w:space="0" w:color="auto"/>
              <w:right w:val="single" w:sz="12" w:space="0" w:color="auto"/>
            </w:tcBorders>
          </w:tcPr>
          <w:p w14:paraId="5C8BBBF1" w14:textId="77777777" w:rsidR="00575DC8" w:rsidRPr="00575DC8" w:rsidRDefault="00575DC8" w:rsidP="00575DC8">
            <w:pPr>
              <w:suppressAutoHyphens/>
              <w:spacing w:before="0" w:after="0" w:line="288" w:lineRule="atLeast"/>
              <w:ind w:right="120"/>
              <w:jc w:val="center"/>
              <w:rPr>
                <w:rFonts w:eastAsia="MS Mincho" w:cs="Times New Roman"/>
                <w:b/>
                <w:color w:val="FFFF00"/>
                <w:shd w:val="clear" w:color="auto" w:fill="8C8C8C"/>
              </w:rPr>
            </w:pPr>
            <w:r w:rsidRPr="00575DC8">
              <w:rPr>
                <w:rFonts w:eastAsia="MS Mincho" w:cs="Times New Roman"/>
                <w:b/>
                <w:color w:val="00B050"/>
                <w:lang w:val="sv-SE"/>
              </w:rPr>
              <w:t>RISC REDUS (1)</w:t>
            </w:r>
          </w:p>
        </w:tc>
      </w:tr>
      <w:tr w:rsidR="00575DC8" w:rsidRPr="00575DC8" w14:paraId="244CDD1A" w14:textId="77777777" w:rsidTr="00A05764">
        <w:tc>
          <w:tcPr>
            <w:tcW w:w="2634" w:type="dxa"/>
            <w:tcBorders>
              <w:top w:val="single" w:sz="18" w:space="0" w:color="auto"/>
              <w:left w:val="single" w:sz="12" w:space="0" w:color="auto"/>
              <w:bottom w:val="single" w:sz="18" w:space="0" w:color="auto"/>
              <w:right w:val="single" w:sz="12" w:space="0" w:color="auto"/>
            </w:tcBorders>
            <w:vAlign w:val="center"/>
          </w:tcPr>
          <w:p w14:paraId="1D030613" w14:textId="77777777" w:rsidR="00575DC8" w:rsidRPr="00575DC8" w:rsidRDefault="00575DC8" w:rsidP="00575DC8">
            <w:pPr>
              <w:spacing w:before="0" w:after="120"/>
              <w:ind w:left="-36"/>
              <w:jc w:val="center"/>
              <w:rPr>
                <w:rFonts w:eastAsia="MS Mincho" w:cs="Arial"/>
                <w:bCs/>
              </w:rPr>
            </w:pPr>
            <w:r w:rsidRPr="00575DC8">
              <w:rPr>
                <w:rFonts w:eastAsia="MS Mincho" w:cs="Arial"/>
                <w:b/>
              </w:rPr>
              <w:t>MUNȚII CEAHLĂU</w:t>
            </w:r>
          </w:p>
        </w:tc>
        <w:tc>
          <w:tcPr>
            <w:tcW w:w="3137" w:type="dxa"/>
            <w:tcBorders>
              <w:top w:val="single" w:sz="18" w:space="0" w:color="auto"/>
              <w:left w:val="single" w:sz="12" w:space="0" w:color="auto"/>
              <w:bottom w:val="single" w:sz="18" w:space="0" w:color="auto"/>
              <w:right w:val="single" w:sz="12" w:space="0" w:color="auto"/>
            </w:tcBorders>
            <w:vAlign w:val="center"/>
          </w:tcPr>
          <w:p w14:paraId="180CC1E0" w14:textId="77777777" w:rsidR="00575DC8" w:rsidRPr="00575DC8" w:rsidRDefault="00575DC8" w:rsidP="00575DC8">
            <w:pPr>
              <w:suppressAutoHyphens/>
              <w:spacing w:before="0" w:after="0" w:line="288" w:lineRule="atLeast"/>
              <w:jc w:val="center"/>
              <w:rPr>
                <w:rFonts w:eastAsia="MS Mincho" w:cs="Times New Roman"/>
                <w:b/>
                <w:color w:val="FFFF00"/>
                <w:shd w:val="clear" w:color="auto" w:fill="8C8C8C"/>
              </w:rPr>
            </w:pPr>
            <w:r w:rsidRPr="00575DC8">
              <w:rPr>
                <w:rFonts w:eastAsia="MS Mincho" w:cs="Times New Roman"/>
                <w:b/>
                <w:color w:val="00B050"/>
                <w:lang w:val="sv-SE"/>
              </w:rPr>
              <w:t>RISC REDUS (1)</w:t>
            </w:r>
          </w:p>
        </w:tc>
        <w:tc>
          <w:tcPr>
            <w:tcW w:w="2737" w:type="dxa"/>
            <w:tcBorders>
              <w:top w:val="single" w:sz="18" w:space="0" w:color="auto"/>
              <w:left w:val="single" w:sz="12" w:space="0" w:color="auto"/>
              <w:bottom w:val="single" w:sz="18" w:space="0" w:color="auto"/>
              <w:right w:val="single" w:sz="12" w:space="0" w:color="auto"/>
            </w:tcBorders>
          </w:tcPr>
          <w:p w14:paraId="3C765FFA" w14:textId="77777777" w:rsidR="00575DC8" w:rsidRPr="00575DC8" w:rsidRDefault="00575DC8" w:rsidP="00575DC8">
            <w:pPr>
              <w:suppressAutoHyphens/>
              <w:spacing w:before="0" w:after="0" w:line="288" w:lineRule="atLeast"/>
              <w:jc w:val="center"/>
              <w:rPr>
                <w:rFonts w:eastAsia="MS Mincho" w:cs="Times New Roman"/>
                <w:b/>
                <w:color w:val="00B050"/>
                <w:sz w:val="16"/>
                <w:szCs w:val="16"/>
                <w:lang w:val="sv-SE"/>
              </w:rPr>
            </w:pPr>
            <w:r w:rsidRPr="00575DC8">
              <w:rPr>
                <w:rFonts w:eastAsia="MS Mincho" w:cs="Times New Roman"/>
                <w:b/>
                <w:color w:val="00B050"/>
                <w:lang w:val="sv-SE"/>
              </w:rPr>
              <w:t>RISC REDUS (1)</w:t>
            </w:r>
          </w:p>
        </w:tc>
      </w:tr>
      <w:tr w:rsidR="00575DC8" w:rsidRPr="00575DC8" w14:paraId="11001B2B" w14:textId="77777777" w:rsidTr="00A05764">
        <w:tc>
          <w:tcPr>
            <w:tcW w:w="2634" w:type="dxa"/>
            <w:tcBorders>
              <w:top w:val="single" w:sz="18" w:space="0" w:color="auto"/>
              <w:left w:val="single" w:sz="12" w:space="0" w:color="auto"/>
              <w:bottom w:val="single" w:sz="12" w:space="0" w:color="auto"/>
              <w:right w:val="single" w:sz="12" w:space="0" w:color="auto"/>
            </w:tcBorders>
            <w:vAlign w:val="center"/>
          </w:tcPr>
          <w:p w14:paraId="33CAFBC6" w14:textId="77777777" w:rsidR="00575DC8" w:rsidRPr="00575DC8" w:rsidRDefault="00575DC8" w:rsidP="00575DC8">
            <w:pPr>
              <w:spacing w:before="0" w:after="120"/>
              <w:ind w:left="-36"/>
              <w:jc w:val="center"/>
              <w:rPr>
                <w:rFonts w:eastAsia="MS Mincho" w:cs="Arial"/>
                <w:b/>
              </w:rPr>
            </w:pPr>
            <w:r w:rsidRPr="00575DC8">
              <w:rPr>
                <w:rFonts w:eastAsia="MS Mincho" w:cs="Arial"/>
                <w:b/>
              </w:rPr>
              <w:t>MUNȚII VLĂDEASA, MUNTELE MARE, GILĂU</w:t>
            </w:r>
          </w:p>
        </w:tc>
        <w:tc>
          <w:tcPr>
            <w:tcW w:w="3137" w:type="dxa"/>
            <w:tcBorders>
              <w:top w:val="single" w:sz="18" w:space="0" w:color="auto"/>
              <w:left w:val="single" w:sz="12" w:space="0" w:color="auto"/>
              <w:bottom w:val="single" w:sz="12" w:space="0" w:color="auto"/>
              <w:right w:val="single" w:sz="12" w:space="0" w:color="auto"/>
            </w:tcBorders>
            <w:vAlign w:val="center"/>
          </w:tcPr>
          <w:p w14:paraId="0D299FCB" w14:textId="77777777" w:rsidR="00575DC8" w:rsidRPr="00575DC8" w:rsidRDefault="00575DC8" w:rsidP="00575DC8">
            <w:pPr>
              <w:suppressAutoHyphens/>
              <w:spacing w:before="0" w:after="0" w:line="288" w:lineRule="atLeast"/>
              <w:jc w:val="center"/>
              <w:rPr>
                <w:rFonts w:eastAsia="MS Mincho" w:cs="Times New Roman"/>
                <w:b/>
                <w:color w:val="FFFF00"/>
                <w:shd w:val="clear" w:color="auto" w:fill="8C8C8C"/>
              </w:rPr>
            </w:pPr>
            <w:r w:rsidRPr="00575DC8">
              <w:rPr>
                <w:rFonts w:eastAsia="MS Mincho" w:cs="Times New Roman"/>
                <w:b/>
                <w:color w:val="00B050"/>
                <w:lang w:val="sv-SE"/>
              </w:rPr>
              <w:t>RISC REDUS (1)</w:t>
            </w:r>
          </w:p>
        </w:tc>
        <w:tc>
          <w:tcPr>
            <w:tcW w:w="2737" w:type="dxa"/>
            <w:tcBorders>
              <w:top w:val="single" w:sz="18" w:space="0" w:color="auto"/>
              <w:left w:val="single" w:sz="12" w:space="0" w:color="auto"/>
              <w:bottom w:val="single" w:sz="12" w:space="0" w:color="auto"/>
              <w:right w:val="single" w:sz="12" w:space="0" w:color="auto"/>
            </w:tcBorders>
          </w:tcPr>
          <w:p w14:paraId="10E3DF74" w14:textId="77777777" w:rsidR="00575DC8" w:rsidRPr="00575DC8" w:rsidRDefault="00575DC8" w:rsidP="00575DC8">
            <w:pPr>
              <w:suppressAutoHyphens/>
              <w:spacing w:before="0" w:after="0" w:line="288" w:lineRule="atLeast"/>
              <w:jc w:val="center"/>
              <w:rPr>
                <w:rFonts w:eastAsia="MS Mincho" w:cs="Times New Roman"/>
                <w:b/>
                <w:color w:val="00B050"/>
                <w:lang w:val="sv-SE"/>
              </w:rPr>
            </w:pPr>
            <w:r w:rsidRPr="00575DC8">
              <w:rPr>
                <w:rFonts w:eastAsia="MS Mincho" w:cs="Times New Roman"/>
                <w:b/>
                <w:color w:val="00B050"/>
                <w:lang w:val="sv-SE"/>
              </w:rPr>
              <w:t>RISC REDUS (1)</w:t>
            </w:r>
          </w:p>
        </w:tc>
      </w:tr>
    </w:tbl>
    <w:p w14:paraId="4C1EF2AC" w14:textId="77777777" w:rsidR="00575DC8" w:rsidRPr="00575DC8" w:rsidRDefault="00575DC8" w:rsidP="00575DC8">
      <w:pPr>
        <w:autoSpaceDE w:val="0"/>
        <w:autoSpaceDN w:val="0"/>
        <w:adjustRightInd w:val="0"/>
        <w:spacing w:before="0" w:after="0" w:line="240" w:lineRule="auto"/>
        <w:ind w:left="1080"/>
        <w:rPr>
          <w:rFonts w:eastAsia="MS Mincho" w:cs="Arial-BoldMT"/>
          <w:b/>
          <w:bCs/>
          <w:sz w:val="16"/>
          <w:szCs w:val="16"/>
          <w:lang w:val="fr-FR"/>
        </w:rPr>
      </w:pPr>
    </w:p>
    <w:p w14:paraId="5A509736" w14:textId="77777777" w:rsidR="00575DC8" w:rsidRPr="00575DC8" w:rsidRDefault="00575DC8" w:rsidP="00575DC8">
      <w:pPr>
        <w:spacing w:before="0" w:after="0" w:line="240" w:lineRule="auto"/>
        <w:ind w:left="1080"/>
        <w:rPr>
          <w:rFonts w:eastAsia="MS Mincho" w:cs="Arial"/>
          <w:b/>
          <w:color w:val="auto"/>
        </w:rPr>
      </w:pPr>
      <w:r w:rsidRPr="00575DC8">
        <w:rPr>
          <w:rFonts w:eastAsia="MS Mincho" w:cs="Arial"/>
          <w:b/>
          <w:color w:val="auto"/>
        </w:rPr>
        <w:t xml:space="preserve">RISC FOARTE MARE </w:t>
      </w:r>
      <w:r w:rsidRPr="00575DC8">
        <w:rPr>
          <w:rFonts w:ascii="Arial" w:eastAsia="MS Mincho" w:hAnsi="Arial" w:cs="Arial"/>
          <w:color w:val="FF0000"/>
          <w:sz w:val="32"/>
          <w:szCs w:val="32"/>
        </w:rPr>
        <w:t>■</w:t>
      </w:r>
      <w:r w:rsidRPr="00575DC8">
        <w:rPr>
          <w:rFonts w:ascii="Arial" w:eastAsia="MS Mincho" w:hAnsi="Arial" w:cs="Arial"/>
          <w:sz w:val="32"/>
          <w:szCs w:val="32"/>
        </w:rPr>
        <w:t xml:space="preserve"> </w:t>
      </w:r>
      <w:r w:rsidRPr="00575DC8">
        <w:rPr>
          <w:rFonts w:ascii="Arial" w:eastAsia="MS Mincho" w:hAnsi="Arial" w:cs="Arial"/>
        </w:rPr>
        <w:t xml:space="preserve">- </w:t>
      </w:r>
      <w:r w:rsidRPr="00575DC8">
        <w:rPr>
          <w:rFonts w:eastAsia="MS Mincho" w:cs="Arial"/>
        </w:rPr>
        <w:t>instabilitatea stratului de z</w:t>
      </w:r>
      <w:r w:rsidRPr="00575DC8">
        <w:rPr>
          <w:rFonts w:eastAsia="MS Mincho" w:cs="Arial"/>
          <w:bCs/>
          <w:color w:val="auto"/>
        </w:rPr>
        <w:t>ă</w:t>
      </w:r>
      <w:r w:rsidRPr="00575DC8">
        <w:rPr>
          <w:rFonts w:eastAsia="MS Mincho" w:cs="Arial"/>
        </w:rPr>
        <w:t>pad</w:t>
      </w:r>
      <w:r w:rsidRPr="00575DC8">
        <w:rPr>
          <w:rFonts w:eastAsia="MS Mincho" w:cs="Arial"/>
          <w:bCs/>
          <w:color w:val="auto"/>
        </w:rPr>
        <w:t>ă</w:t>
      </w:r>
      <w:r w:rsidRPr="00575DC8">
        <w:rPr>
          <w:rFonts w:eastAsia="MS Mincho" w:cs="Arial"/>
        </w:rPr>
        <w:t xml:space="preserve"> este generalizat</w:t>
      </w:r>
      <w:r w:rsidRPr="00575DC8">
        <w:rPr>
          <w:rFonts w:eastAsia="MS Mincho" w:cs="Arial"/>
          <w:bCs/>
          <w:color w:val="auto"/>
        </w:rPr>
        <w:t>ă</w:t>
      </w:r>
      <w:r w:rsidRPr="00575DC8">
        <w:rPr>
          <w:rFonts w:eastAsia="MS Mincho" w:cs="Arial"/>
        </w:rPr>
        <w:t xml:space="preserve">. Chiar </w:t>
      </w:r>
      <w:r w:rsidRPr="00575DC8">
        <w:rPr>
          <w:rFonts w:eastAsia="MS Mincho" w:cs="Arial"/>
          <w:bCs/>
          <w:color w:val="auto"/>
        </w:rPr>
        <w:t>ş</w:t>
      </w:r>
      <w:r w:rsidRPr="00575DC8">
        <w:rPr>
          <w:rFonts w:eastAsia="MS Mincho" w:cs="Arial"/>
        </w:rPr>
        <w:t>i pe pantele pu</w:t>
      </w:r>
      <w:r w:rsidRPr="00575DC8">
        <w:rPr>
          <w:rFonts w:eastAsia="MS Mincho" w:cs="Times New Roman"/>
        </w:rPr>
        <w:t>ţ</w:t>
      </w:r>
      <w:r w:rsidRPr="00575DC8">
        <w:rPr>
          <w:rFonts w:eastAsia="MS Mincho" w:cs="Arial"/>
        </w:rPr>
        <w:t>in abrupte se pot produce spontan numeroase avalan</w:t>
      </w:r>
      <w:r w:rsidRPr="00575DC8">
        <w:rPr>
          <w:rFonts w:eastAsia="MS Mincho" w:cs="Arial"/>
          <w:bCs/>
          <w:color w:val="auto"/>
        </w:rPr>
        <w:t>ş</w:t>
      </w:r>
      <w:r w:rsidRPr="00575DC8">
        <w:rPr>
          <w:rFonts w:eastAsia="MS Mincho" w:cs="Arial"/>
        </w:rPr>
        <w:t xml:space="preserve">e de mari, adesea chiar foarte mari dimensiuni.    </w:t>
      </w:r>
    </w:p>
    <w:p w14:paraId="60C5CD94" w14:textId="77777777" w:rsidR="00575DC8" w:rsidRPr="00575DC8" w:rsidRDefault="00575DC8" w:rsidP="00575DC8">
      <w:pPr>
        <w:spacing w:before="0" w:after="0" w:line="240" w:lineRule="auto"/>
        <w:rPr>
          <w:rFonts w:eastAsia="MS Mincho" w:cs="Arial"/>
          <w:b/>
          <w:color w:val="auto"/>
          <w:sz w:val="16"/>
          <w:szCs w:val="16"/>
        </w:rPr>
      </w:pPr>
    </w:p>
    <w:p w14:paraId="1F6C943D" w14:textId="77777777" w:rsidR="00575DC8" w:rsidRPr="00575DC8" w:rsidRDefault="00575DC8" w:rsidP="00575DC8">
      <w:pPr>
        <w:spacing w:before="0" w:after="0" w:line="240" w:lineRule="auto"/>
        <w:ind w:left="1080"/>
        <w:rPr>
          <w:rFonts w:eastAsia="MS Mincho" w:cs="Arial"/>
          <w:bCs/>
          <w:color w:val="auto"/>
        </w:rPr>
      </w:pPr>
      <w:r w:rsidRPr="00575DC8">
        <w:rPr>
          <w:rFonts w:eastAsia="MS Mincho" w:cs="Arial"/>
          <w:b/>
          <w:color w:val="auto"/>
        </w:rPr>
        <w:t xml:space="preserve">RISC MARE </w:t>
      </w:r>
      <w:r w:rsidRPr="00575DC8">
        <w:rPr>
          <w:rFonts w:ascii="Arial" w:eastAsia="MS Mincho" w:hAnsi="Arial" w:cs="Arial"/>
          <w:color w:val="FF0000"/>
          <w:sz w:val="32"/>
          <w:szCs w:val="32"/>
        </w:rPr>
        <w:t>■</w:t>
      </w:r>
      <w:r w:rsidRPr="00575DC8">
        <w:rPr>
          <w:rFonts w:eastAsia="MS Mincho" w:cs="Times New Roman"/>
          <w:sz w:val="32"/>
          <w:szCs w:val="32"/>
        </w:rPr>
        <w:t xml:space="preserve"> </w:t>
      </w:r>
      <w:r w:rsidRPr="00575DC8">
        <w:rPr>
          <w:rFonts w:eastAsia="MS Mincho" w:cs="Times New Roman"/>
        </w:rPr>
        <w:t>-</w:t>
      </w:r>
      <w:r w:rsidRPr="00575DC8">
        <w:rPr>
          <w:rFonts w:eastAsia="MS Mincho" w:cs="Arial"/>
          <w:b/>
          <w:color w:val="auto"/>
        </w:rPr>
        <w:t xml:space="preserve"> </w:t>
      </w:r>
      <w:r w:rsidRPr="00575DC8">
        <w:rPr>
          <w:rFonts w:eastAsia="MS Mincho" w:cs="Times New Roman"/>
        </w:rPr>
        <w:t>s</w:t>
      </w:r>
      <w:r w:rsidRPr="00575DC8">
        <w:rPr>
          <w:rFonts w:eastAsia="MS Mincho" w:cs="Arial"/>
          <w:bCs/>
          <w:color w:val="auto"/>
        </w:rPr>
        <w:t>tratul de zăpadă este puţin stabilizat pe majoritatea pantelor suficient de înclinate. Declanşarea avalanşelor este probabilă chiar şi printr-o slabă supraîncărcare, pe numeroase pante suficient de înclinate. În anumite situaţii sunt de aşteptat numeroase declanşări spontane de avalanşe de dimensiuni medii şi adesea chiar mari.</w:t>
      </w:r>
    </w:p>
    <w:p w14:paraId="237FAA19" w14:textId="77777777" w:rsidR="00575DC8" w:rsidRPr="00575DC8" w:rsidRDefault="00575DC8" w:rsidP="00575DC8">
      <w:pPr>
        <w:spacing w:before="0" w:after="0" w:line="240" w:lineRule="auto"/>
        <w:ind w:left="1080"/>
        <w:rPr>
          <w:rFonts w:eastAsia="MS Mincho" w:cs="Arial"/>
          <w:bCs/>
          <w:color w:val="auto"/>
          <w:sz w:val="16"/>
          <w:szCs w:val="16"/>
        </w:rPr>
      </w:pPr>
    </w:p>
    <w:p w14:paraId="73AD54ED" w14:textId="77777777" w:rsidR="00575DC8" w:rsidRPr="00575DC8" w:rsidRDefault="00575DC8" w:rsidP="00575DC8">
      <w:pPr>
        <w:spacing w:before="0" w:after="0" w:line="240" w:lineRule="auto"/>
        <w:ind w:left="1080"/>
        <w:rPr>
          <w:rFonts w:eastAsia="MS Mincho" w:cs="Arial"/>
          <w:color w:val="auto"/>
        </w:rPr>
      </w:pPr>
      <w:r w:rsidRPr="00575DC8">
        <w:rPr>
          <w:rFonts w:eastAsia="MS Mincho" w:cs="Arial"/>
          <w:b/>
          <w:color w:val="auto"/>
        </w:rPr>
        <w:t xml:space="preserve">RISC ÎNSEMNAT </w:t>
      </w:r>
      <w:r w:rsidRPr="00575DC8">
        <w:rPr>
          <w:rFonts w:ascii="Arial" w:eastAsia="MS Mincho" w:hAnsi="Arial" w:cs="Arial"/>
          <w:color w:val="FF6600"/>
          <w:sz w:val="32"/>
          <w:szCs w:val="32"/>
        </w:rPr>
        <w:t>■</w:t>
      </w:r>
      <w:r w:rsidRPr="00575DC8">
        <w:rPr>
          <w:rFonts w:eastAsia="MS Mincho" w:cs="Arial"/>
          <w:color w:val="auto"/>
        </w:rPr>
        <w:t>- pe numeroase pante suficient de înclinate stratul de zăpadă este mediu sau pu</w:t>
      </w:r>
      <w:r w:rsidRPr="00575DC8">
        <w:rPr>
          <w:rFonts w:eastAsia="MS Mincho" w:cs="Times New Roman"/>
        </w:rPr>
        <w:t>ţ</w:t>
      </w:r>
      <w:r w:rsidRPr="00575DC8">
        <w:rPr>
          <w:rFonts w:eastAsia="MS Mincho" w:cs="Arial"/>
          <w:color w:val="auto"/>
        </w:rPr>
        <w:t xml:space="preserve">in stabilizat; declanşările sunt posibile chiar în condiţiile unei slabe supraîncărcări şi pe numeroase pante, mai ales pe cele descrise în buletin; în anumite situaţii sunt posibile unele declanşări spontane de avalanşe medii şi câteodată chiar avalanşe mari. </w:t>
      </w:r>
    </w:p>
    <w:p w14:paraId="5B9FEBC0" w14:textId="77777777" w:rsidR="00575DC8" w:rsidRPr="00575DC8" w:rsidRDefault="00575DC8" w:rsidP="00575DC8">
      <w:pPr>
        <w:spacing w:before="0" w:after="0" w:line="240" w:lineRule="auto"/>
        <w:rPr>
          <w:rFonts w:eastAsia="MS Mincho" w:cs="Arial"/>
          <w:color w:val="FF0000"/>
          <w:sz w:val="16"/>
          <w:szCs w:val="16"/>
        </w:rPr>
      </w:pPr>
    </w:p>
    <w:p w14:paraId="21241512" w14:textId="77777777" w:rsidR="00575DC8" w:rsidRPr="00575DC8" w:rsidRDefault="00575DC8" w:rsidP="00575DC8">
      <w:pPr>
        <w:suppressAutoHyphens/>
        <w:spacing w:before="0" w:after="0" w:line="240" w:lineRule="auto"/>
        <w:ind w:left="1080"/>
        <w:rPr>
          <w:rFonts w:eastAsia="MS Mincho" w:cs="Arial"/>
        </w:rPr>
      </w:pPr>
      <w:r w:rsidRPr="00575DC8">
        <w:rPr>
          <w:rFonts w:eastAsia="MS Mincho" w:cs="Arial"/>
          <w:b/>
        </w:rPr>
        <w:t xml:space="preserve">RISC MODERAT  </w:t>
      </w:r>
      <w:r w:rsidRPr="00575DC8">
        <w:rPr>
          <w:rFonts w:eastAsia="MS Mincho" w:cs="Arial"/>
          <w:color w:val="FFFF00"/>
          <w:highlight w:val="yellow"/>
        </w:rPr>
        <w:t>AA</w:t>
      </w:r>
      <w:r w:rsidRPr="00575DC8">
        <w:rPr>
          <w:rFonts w:eastAsia="MS Mincho" w:cs="Arial"/>
          <w:color w:val="FF0000"/>
        </w:rPr>
        <w:t xml:space="preserve"> </w:t>
      </w:r>
      <w:r w:rsidRPr="00575DC8">
        <w:rPr>
          <w:rFonts w:eastAsia="MS Mincho" w:cs="Arial"/>
        </w:rPr>
        <w:t xml:space="preserve">– declanşările de avalanşe sunt posibile mai ales la </w:t>
      </w:r>
      <w:r w:rsidRPr="00575DC8">
        <w:rPr>
          <w:rFonts w:eastAsia="MS Mincho" w:cs="Arial"/>
          <w:bCs/>
        </w:rPr>
        <w:t xml:space="preserve">supraîncărcări mari </w:t>
      </w:r>
      <w:r w:rsidRPr="00575DC8">
        <w:rPr>
          <w:rFonts w:eastAsia="MS Mincho" w:cs="Arial"/>
        </w:rPr>
        <w:t xml:space="preserve">şi pe unele pante suficient de </w:t>
      </w:r>
      <w:r w:rsidRPr="00575DC8">
        <w:rPr>
          <w:rFonts w:eastAsia="Times New Roman" w:cs="Times New Roman"/>
        </w:rPr>
        <w:t xml:space="preserve">înclinate ce sunt descrise </w:t>
      </w:r>
      <w:r w:rsidRPr="00575DC8">
        <w:rPr>
          <w:rFonts w:eastAsia="MS Mincho" w:cs="Times New Roman"/>
          <w:lang w:val="fr-FR"/>
        </w:rPr>
        <w:t>în buletin. Nu sunt a</w:t>
      </w:r>
      <w:r w:rsidRPr="00575DC8">
        <w:rPr>
          <w:rFonts w:eastAsia="MS Mincho" w:cs="Arial"/>
        </w:rPr>
        <w:t>şteptate declanş</w:t>
      </w:r>
      <w:r w:rsidRPr="00575DC8">
        <w:rPr>
          <w:rFonts w:eastAsia="MS Mincho" w:cs="Arial"/>
          <w:bCs/>
        </w:rPr>
        <w:t>ările spontane de avalan</w:t>
      </w:r>
      <w:r w:rsidRPr="00575DC8">
        <w:rPr>
          <w:rFonts w:eastAsia="MS Mincho" w:cs="Arial"/>
        </w:rPr>
        <w:t>şe de mare amploare.</w:t>
      </w:r>
    </w:p>
    <w:p w14:paraId="004911BC" w14:textId="77777777" w:rsidR="00575DC8" w:rsidRPr="00575DC8" w:rsidRDefault="00575DC8" w:rsidP="00575DC8">
      <w:pPr>
        <w:suppressAutoHyphens/>
        <w:spacing w:before="0" w:after="0" w:line="240" w:lineRule="auto"/>
        <w:ind w:left="1080"/>
        <w:rPr>
          <w:rFonts w:eastAsia="MS Mincho" w:cs="Arial"/>
          <w:color w:val="FF0000"/>
          <w:sz w:val="16"/>
          <w:szCs w:val="16"/>
        </w:rPr>
      </w:pPr>
    </w:p>
    <w:p w14:paraId="0E3A03A2" w14:textId="77777777" w:rsidR="00575DC8" w:rsidRPr="00575DC8" w:rsidRDefault="00575DC8" w:rsidP="00575DC8">
      <w:pPr>
        <w:spacing w:before="0" w:after="0" w:line="240" w:lineRule="auto"/>
        <w:ind w:left="1080"/>
        <w:rPr>
          <w:rFonts w:eastAsia="MS Mincho" w:cs="Arial"/>
          <w:color w:val="auto"/>
        </w:rPr>
      </w:pPr>
      <w:r w:rsidRPr="00575DC8">
        <w:rPr>
          <w:rFonts w:eastAsia="MS Mincho" w:cs="Arial"/>
          <w:b/>
          <w:color w:val="auto"/>
        </w:rPr>
        <w:t>RISC REDUS</w:t>
      </w:r>
      <w:r w:rsidRPr="00575DC8">
        <w:rPr>
          <w:rFonts w:eastAsia="MS Mincho" w:cs="Arial"/>
          <w:color w:val="auto"/>
        </w:rPr>
        <w:t xml:space="preserve"> </w:t>
      </w:r>
      <w:r w:rsidRPr="00575DC8">
        <w:rPr>
          <w:rFonts w:eastAsia="MS Mincho" w:cs="Arial"/>
          <w:color w:val="525252"/>
          <w:highlight w:val="darkGreen"/>
        </w:rPr>
        <w:t>...</w:t>
      </w:r>
      <w:r w:rsidRPr="00575DC8">
        <w:rPr>
          <w:rFonts w:eastAsia="MS Mincho" w:cs="Arial"/>
        </w:rPr>
        <w:t xml:space="preserve"> </w:t>
      </w:r>
      <w:r w:rsidRPr="00575DC8">
        <w:rPr>
          <w:rFonts w:eastAsia="MS Mincho" w:cs="Arial"/>
          <w:color w:val="auto"/>
        </w:rPr>
        <w:t xml:space="preserve">- stratul de zăpadă este în general stabilizat pe majoritatea pantelor; declanşarea avalanşei este posibilă doar în cazul unei supraîncărcări mari a stratului de zăpadă de pe </w:t>
      </w:r>
      <w:r w:rsidRPr="00575DC8">
        <w:rPr>
          <w:rFonts w:eastAsia="MS Mincho" w:cs="Arial"/>
        </w:rPr>
        <w:t>pantele</w:t>
      </w:r>
      <w:r w:rsidRPr="00575DC8">
        <w:rPr>
          <w:rFonts w:eastAsia="MS Mincho" w:cs="Arial"/>
          <w:color w:val="auto"/>
        </w:rPr>
        <w:t xml:space="preserve"> </w:t>
      </w:r>
      <w:r w:rsidRPr="00575DC8">
        <w:rPr>
          <w:rFonts w:eastAsia="MS Mincho" w:cs="Arial"/>
        </w:rPr>
        <w:t>înclinate</w:t>
      </w:r>
      <w:r w:rsidRPr="00575DC8">
        <w:rPr>
          <w:rFonts w:eastAsia="MS Mincho" w:cs="Arial"/>
          <w:color w:val="auto"/>
        </w:rPr>
        <w:t>. Spontan se pot produce doar curgeri sau avalanşe de mici dimensiuni.</w:t>
      </w:r>
    </w:p>
    <w:p w14:paraId="62AA2961" w14:textId="77777777" w:rsidR="00575DC8" w:rsidRPr="00575DC8" w:rsidRDefault="00575DC8" w:rsidP="00575DC8">
      <w:pPr>
        <w:autoSpaceDE w:val="0"/>
        <w:autoSpaceDN w:val="0"/>
        <w:adjustRightInd w:val="0"/>
        <w:spacing w:before="0" w:after="0" w:line="240" w:lineRule="auto"/>
        <w:ind w:left="1080"/>
        <w:rPr>
          <w:rFonts w:eastAsia="MS Mincho" w:cs="ArialMT"/>
          <w:color w:val="auto"/>
          <w:lang w:val="en-US"/>
        </w:rPr>
      </w:pPr>
    </w:p>
    <w:p w14:paraId="35025A0B" w14:textId="77777777" w:rsidR="00575DC8" w:rsidRPr="00575DC8" w:rsidRDefault="00575DC8" w:rsidP="00575DC8">
      <w:pPr>
        <w:autoSpaceDE w:val="0"/>
        <w:autoSpaceDN w:val="0"/>
        <w:adjustRightInd w:val="0"/>
        <w:spacing w:before="0" w:after="0" w:line="240" w:lineRule="auto"/>
        <w:rPr>
          <w:rFonts w:eastAsia="MS Mincho" w:cs="ArialMT"/>
          <w:color w:val="auto"/>
          <w:sz w:val="16"/>
          <w:szCs w:val="16"/>
        </w:rPr>
      </w:pPr>
    </w:p>
    <w:p w14:paraId="364521F4" w14:textId="77777777" w:rsidR="00575DC8" w:rsidRPr="00575DC8" w:rsidRDefault="00575DC8" w:rsidP="00575DC8">
      <w:pPr>
        <w:spacing w:before="0" w:after="0" w:line="240" w:lineRule="auto"/>
        <w:ind w:left="1080"/>
        <w:rPr>
          <w:rFonts w:eastAsia="MS Mincho" w:cs="Times New Roman"/>
          <w:b/>
          <w:bCs/>
          <w:i/>
          <w:color w:val="auto"/>
          <w:u w:val="single"/>
        </w:rPr>
      </w:pPr>
      <w:r w:rsidRPr="00575DC8">
        <w:rPr>
          <w:rFonts w:eastAsia="MS Mincho" w:cs="Times New Roman"/>
          <w:b/>
          <w:bCs/>
          <w:i/>
          <w:color w:val="auto"/>
        </w:rPr>
        <w:t xml:space="preserve">II. </w:t>
      </w:r>
      <w:r w:rsidRPr="00575DC8">
        <w:rPr>
          <w:rFonts w:eastAsia="MS Mincho" w:cs="Times New Roman"/>
          <w:b/>
          <w:bCs/>
          <w:i/>
          <w:color w:val="auto"/>
          <w:u w:val="single"/>
        </w:rPr>
        <w:t>CALITATEA APELOR</w:t>
      </w:r>
      <w:bookmarkStart w:id="1" w:name="_Hlk174800841"/>
      <w:bookmarkStart w:id="2" w:name="_Hlk175836257"/>
      <w:bookmarkStart w:id="3" w:name="_Hlk176677720"/>
      <w:bookmarkStart w:id="4" w:name="_Hlk183634888"/>
    </w:p>
    <w:bookmarkEnd w:id="1"/>
    <w:bookmarkEnd w:id="2"/>
    <w:bookmarkEnd w:id="3"/>
    <w:bookmarkEnd w:id="4"/>
    <w:p w14:paraId="15344BD6" w14:textId="77777777" w:rsidR="00575DC8" w:rsidRPr="00575DC8" w:rsidRDefault="00575DC8" w:rsidP="00575DC8">
      <w:pPr>
        <w:spacing w:before="0" w:after="0" w:line="240" w:lineRule="auto"/>
        <w:ind w:left="360" w:firstLine="720"/>
        <w:rPr>
          <w:rFonts w:eastAsia="MS Mincho" w:cs="Times New Roman"/>
          <w:b/>
          <w:bCs/>
        </w:rPr>
      </w:pPr>
      <w:r w:rsidRPr="00575DC8">
        <w:rPr>
          <w:rFonts w:eastAsia="MS Mincho" w:cs="Times New Roman"/>
          <w:b/>
          <w:bCs/>
        </w:rPr>
        <w:t>Pe râurile interioare</w:t>
      </w:r>
    </w:p>
    <w:p w14:paraId="124DFB14" w14:textId="77777777" w:rsidR="00575DC8" w:rsidRPr="00575DC8" w:rsidRDefault="00575DC8" w:rsidP="00575DC8">
      <w:pPr>
        <w:spacing w:before="0" w:after="0" w:line="240" w:lineRule="auto"/>
        <w:ind w:left="1080"/>
        <w:rPr>
          <w:rFonts w:eastAsia="MS Mincho" w:cs="Times New Roman"/>
        </w:rPr>
      </w:pPr>
      <w:r w:rsidRPr="00575DC8">
        <w:rPr>
          <w:rFonts w:eastAsia="MS Mincho" w:cs="Arial"/>
          <w:b/>
          <w:bCs/>
          <w:color w:val="auto"/>
          <w:lang w:val="en-US"/>
        </w:rPr>
        <w:t>A.N.A.R.</w:t>
      </w:r>
      <w:r w:rsidRPr="00575DC8">
        <w:rPr>
          <w:rFonts w:eastAsia="MS Mincho" w:cs="Arial"/>
          <w:color w:val="auto"/>
          <w:lang w:val="en-US"/>
        </w:rPr>
        <w:t xml:space="preserve"> informează că în intervalul 01-15.01.2025, conform sesizărilor primite de la Apa Nova București, a fost constatată o creștere a concentra</w:t>
      </w:r>
      <w:r w:rsidRPr="00575DC8">
        <w:rPr>
          <w:rFonts w:eastAsia="MS Mincho" w:cs="Times New Roman"/>
        </w:rPr>
        <w:t>ț</w:t>
      </w:r>
      <w:r w:rsidRPr="00575DC8">
        <w:rPr>
          <w:rFonts w:eastAsia="MS Mincho" w:cs="Arial"/>
          <w:color w:val="auto"/>
          <w:lang w:val="en-US"/>
        </w:rPr>
        <w:t>iei de amoniu pe râul Argeș în secțiunea baraj Crivina, jud. Giurgiu, conform automonitoringului ANB transmis zilnic către ABA Argeș-Vedea fiind înregistrate următoarele valori:</w:t>
      </w:r>
    </w:p>
    <w:p w14:paraId="54A5F9CB" w14:textId="77777777" w:rsidR="00575DC8" w:rsidRPr="00575DC8" w:rsidRDefault="00575DC8" w:rsidP="00575DC8">
      <w:pPr>
        <w:spacing w:before="0" w:after="0" w:line="240" w:lineRule="auto"/>
        <w:ind w:left="360" w:firstLine="720"/>
        <w:rPr>
          <w:rFonts w:eastAsia="MS Mincho" w:cs="Times New Roman"/>
          <w:sz w:val="16"/>
          <w:szCs w:val="16"/>
        </w:rPr>
      </w:pPr>
    </w:p>
    <w:tbl>
      <w:tblPr>
        <w:tblStyle w:val="TableGrid2"/>
        <w:tblW w:w="0" w:type="auto"/>
        <w:tblInd w:w="1540" w:type="dxa"/>
        <w:tblLook w:val="04A0" w:firstRow="1" w:lastRow="0" w:firstColumn="1" w:lastColumn="0" w:noHBand="0" w:noVBand="1"/>
      </w:tblPr>
      <w:tblGrid>
        <w:gridCol w:w="2065"/>
        <w:gridCol w:w="2865"/>
        <w:gridCol w:w="2994"/>
      </w:tblGrid>
      <w:tr w:rsidR="00575DC8" w:rsidRPr="00575DC8" w14:paraId="3008DA01" w14:textId="77777777" w:rsidTr="00A05764">
        <w:tc>
          <w:tcPr>
            <w:tcW w:w="2065" w:type="dxa"/>
          </w:tcPr>
          <w:p w14:paraId="7E6CBE2E" w14:textId="77777777" w:rsidR="00575DC8" w:rsidRPr="00575DC8" w:rsidRDefault="00575DC8" w:rsidP="00575DC8">
            <w:pPr>
              <w:tabs>
                <w:tab w:val="right" w:pos="8640"/>
                <w:tab w:val="left" w:pos="8928"/>
              </w:tabs>
              <w:spacing w:before="0" w:after="0" w:line="300" w:lineRule="auto"/>
              <w:contextualSpacing/>
              <w:jc w:val="center"/>
              <w:rPr>
                <w:rFonts w:cs="Arial"/>
                <w:b/>
                <w:bCs/>
                <w:color w:val="auto"/>
                <w:kern w:val="2"/>
                <w:sz w:val="20"/>
                <w:szCs w:val="20"/>
              </w:rPr>
            </w:pPr>
            <w:r w:rsidRPr="00575DC8">
              <w:rPr>
                <w:rFonts w:cs="Arial"/>
                <w:b/>
                <w:bCs/>
                <w:color w:val="auto"/>
                <w:kern w:val="2"/>
                <w:sz w:val="20"/>
                <w:szCs w:val="20"/>
              </w:rPr>
              <w:t>Data</w:t>
            </w:r>
          </w:p>
        </w:tc>
        <w:tc>
          <w:tcPr>
            <w:tcW w:w="2865" w:type="dxa"/>
          </w:tcPr>
          <w:p w14:paraId="2CC8D7F5" w14:textId="77777777" w:rsidR="00575DC8" w:rsidRPr="00575DC8" w:rsidRDefault="00575DC8" w:rsidP="00575DC8">
            <w:pPr>
              <w:tabs>
                <w:tab w:val="right" w:pos="8640"/>
                <w:tab w:val="left" w:pos="8928"/>
              </w:tabs>
              <w:spacing w:before="0" w:after="0" w:line="300" w:lineRule="auto"/>
              <w:contextualSpacing/>
              <w:jc w:val="center"/>
              <w:rPr>
                <w:rFonts w:cs="Arial"/>
                <w:b/>
                <w:bCs/>
                <w:color w:val="auto"/>
                <w:kern w:val="2"/>
                <w:sz w:val="20"/>
                <w:szCs w:val="20"/>
              </w:rPr>
            </w:pPr>
            <w:r w:rsidRPr="00575DC8">
              <w:rPr>
                <w:rFonts w:cs="Arial"/>
                <w:b/>
                <w:bCs/>
                <w:color w:val="auto"/>
                <w:kern w:val="2"/>
                <w:sz w:val="20"/>
                <w:szCs w:val="20"/>
              </w:rPr>
              <w:t>Stație tratare Roșu – râul Argeș / NH4 (mg / l)</w:t>
            </w:r>
          </w:p>
        </w:tc>
        <w:tc>
          <w:tcPr>
            <w:tcW w:w="2994" w:type="dxa"/>
          </w:tcPr>
          <w:p w14:paraId="3011A58D" w14:textId="77777777" w:rsidR="00575DC8" w:rsidRPr="00575DC8" w:rsidRDefault="00575DC8" w:rsidP="00575DC8">
            <w:pPr>
              <w:tabs>
                <w:tab w:val="right" w:pos="8640"/>
                <w:tab w:val="left" w:pos="8928"/>
              </w:tabs>
              <w:spacing w:before="0" w:after="0" w:line="300" w:lineRule="auto"/>
              <w:contextualSpacing/>
              <w:jc w:val="center"/>
              <w:rPr>
                <w:rFonts w:cs="Arial"/>
                <w:b/>
                <w:bCs/>
                <w:color w:val="auto"/>
                <w:kern w:val="2"/>
                <w:sz w:val="20"/>
                <w:szCs w:val="20"/>
              </w:rPr>
            </w:pPr>
            <w:r w:rsidRPr="00575DC8">
              <w:rPr>
                <w:rFonts w:cs="Arial"/>
                <w:b/>
                <w:bCs/>
                <w:color w:val="auto"/>
                <w:kern w:val="2"/>
                <w:sz w:val="20"/>
                <w:szCs w:val="20"/>
              </w:rPr>
              <w:t>Stație tratare Arcuda – râul Dâmbovița  / NH4 (mg / l)</w:t>
            </w:r>
          </w:p>
        </w:tc>
      </w:tr>
      <w:tr w:rsidR="00575DC8" w:rsidRPr="00575DC8" w14:paraId="3B2CB7D5" w14:textId="77777777" w:rsidTr="00A05764">
        <w:tc>
          <w:tcPr>
            <w:tcW w:w="2065" w:type="dxa"/>
          </w:tcPr>
          <w:p w14:paraId="5EA032A6"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01.01.2025</w:t>
            </w:r>
          </w:p>
        </w:tc>
        <w:tc>
          <w:tcPr>
            <w:tcW w:w="2865" w:type="dxa"/>
          </w:tcPr>
          <w:p w14:paraId="42C405C9"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0,400</w:t>
            </w:r>
          </w:p>
        </w:tc>
        <w:tc>
          <w:tcPr>
            <w:tcW w:w="2994" w:type="dxa"/>
          </w:tcPr>
          <w:p w14:paraId="751ED70B"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0,17</w:t>
            </w:r>
          </w:p>
        </w:tc>
      </w:tr>
      <w:tr w:rsidR="00575DC8" w:rsidRPr="00575DC8" w14:paraId="4389059E" w14:textId="77777777" w:rsidTr="00A05764">
        <w:tc>
          <w:tcPr>
            <w:tcW w:w="2065" w:type="dxa"/>
          </w:tcPr>
          <w:p w14:paraId="3D954384"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02.01.2025</w:t>
            </w:r>
          </w:p>
        </w:tc>
        <w:tc>
          <w:tcPr>
            <w:tcW w:w="2865" w:type="dxa"/>
          </w:tcPr>
          <w:p w14:paraId="224BF054"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0,470</w:t>
            </w:r>
          </w:p>
        </w:tc>
        <w:tc>
          <w:tcPr>
            <w:tcW w:w="2994" w:type="dxa"/>
          </w:tcPr>
          <w:p w14:paraId="564F8408"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0,19</w:t>
            </w:r>
          </w:p>
        </w:tc>
      </w:tr>
      <w:tr w:rsidR="00575DC8" w:rsidRPr="00575DC8" w14:paraId="70B7325B" w14:textId="77777777" w:rsidTr="00A05764">
        <w:tc>
          <w:tcPr>
            <w:tcW w:w="2065" w:type="dxa"/>
          </w:tcPr>
          <w:p w14:paraId="7AA948A6"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03.01.2025</w:t>
            </w:r>
          </w:p>
        </w:tc>
        <w:tc>
          <w:tcPr>
            <w:tcW w:w="2865" w:type="dxa"/>
          </w:tcPr>
          <w:p w14:paraId="4B5508BB"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0,580</w:t>
            </w:r>
          </w:p>
        </w:tc>
        <w:tc>
          <w:tcPr>
            <w:tcW w:w="2994" w:type="dxa"/>
          </w:tcPr>
          <w:p w14:paraId="183CD4AA"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0,24</w:t>
            </w:r>
          </w:p>
        </w:tc>
      </w:tr>
      <w:tr w:rsidR="00575DC8" w:rsidRPr="00575DC8" w14:paraId="11E5AD1C" w14:textId="77777777" w:rsidTr="00A05764">
        <w:tc>
          <w:tcPr>
            <w:tcW w:w="2065" w:type="dxa"/>
          </w:tcPr>
          <w:p w14:paraId="3F13BA87"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lastRenderedPageBreak/>
              <w:t>04.01.2025</w:t>
            </w:r>
          </w:p>
        </w:tc>
        <w:tc>
          <w:tcPr>
            <w:tcW w:w="2865" w:type="dxa"/>
          </w:tcPr>
          <w:p w14:paraId="72E7B56A"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0,490</w:t>
            </w:r>
          </w:p>
        </w:tc>
        <w:tc>
          <w:tcPr>
            <w:tcW w:w="2994" w:type="dxa"/>
          </w:tcPr>
          <w:p w14:paraId="3E27A4AF"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0,22</w:t>
            </w:r>
          </w:p>
        </w:tc>
      </w:tr>
      <w:tr w:rsidR="00575DC8" w:rsidRPr="00575DC8" w14:paraId="2D2D9248" w14:textId="77777777" w:rsidTr="00A05764">
        <w:tc>
          <w:tcPr>
            <w:tcW w:w="2065" w:type="dxa"/>
          </w:tcPr>
          <w:p w14:paraId="332ED55A"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05.01.2025</w:t>
            </w:r>
          </w:p>
        </w:tc>
        <w:tc>
          <w:tcPr>
            <w:tcW w:w="2865" w:type="dxa"/>
          </w:tcPr>
          <w:p w14:paraId="26BBB0CB"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0,450</w:t>
            </w:r>
          </w:p>
        </w:tc>
        <w:tc>
          <w:tcPr>
            <w:tcW w:w="2994" w:type="dxa"/>
          </w:tcPr>
          <w:p w14:paraId="097A2016"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0,21</w:t>
            </w:r>
          </w:p>
        </w:tc>
      </w:tr>
      <w:tr w:rsidR="00575DC8" w:rsidRPr="00575DC8" w14:paraId="3A28B6B9" w14:textId="77777777" w:rsidTr="00A05764">
        <w:tc>
          <w:tcPr>
            <w:tcW w:w="2065" w:type="dxa"/>
          </w:tcPr>
          <w:p w14:paraId="4851A707"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06.01.2025</w:t>
            </w:r>
          </w:p>
        </w:tc>
        <w:tc>
          <w:tcPr>
            <w:tcW w:w="2865" w:type="dxa"/>
          </w:tcPr>
          <w:p w14:paraId="7F818D55"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0,400</w:t>
            </w:r>
          </w:p>
        </w:tc>
        <w:tc>
          <w:tcPr>
            <w:tcW w:w="2994" w:type="dxa"/>
          </w:tcPr>
          <w:p w14:paraId="2817F542"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0,22</w:t>
            </w:r>
          </w:p>
        </w:tc>
      </w:tr>
      <w:tr w:rsidR="00575DC8" w:rsidRPr="00575DC8" w14:paraId="0F23527B" w14:textId="77777777" w:rsidTr="00A05764">
        <w:tc>
          <w:tcPr>
            <w:tcW w:w="2065" w:type="dxa"/>
          </w:tcPr>
          <w:p w14:paraId="46F6B791"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07.01.2025</w:t>
            </w:r>
          </w:p>
        </w:tc>
        <w:tc>
          <w:tcPr>
            <w:tcW w:w="2865" w:type="dxa"/>
          </w:tcPr>
          <w:p w14:paraId="01ECFFC9"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0,560</w:t>
            </w:r>
          </w:p>
        </w:tc>
        <w:tc>
          <w:tcPr>
            <w:tcW w:w="2994" w:type="dxa"/>
          </w:tcPr>
          <w:p w14:paraId="7C1D67C8"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0,20</w:t>
            </w:r>
          </w:p>
        </w:tc>
      </w:tr>
      <w:tr w:rsidR="00575DC8" w:rsidRPr="00575DC8" w14:paraId="35A759F3" w14:textId="77777777" w:rsidTr="00A05764">
        <w:tc>
          <w:tcPr>
            <w:tcW w:w="2065" w:type="dxa"/>
          </w:tcPr>
          <w:p w14:paraId="591FF599"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08.01.2025</w:t>
            </w:r>
          </w:p>
        </w:tc>
        <w:tc>
          <w:tcPr>
            <w:tcW w:w="2865" w:type="dxa"/>
          </w:tcPr>
          <w:p w14:paraId="3A1DE246"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0,450</w:t>
            </w:r>
          </w:p>
        </w:tc>
        <w:tc>
          <w:tcPr>
            <w:tcW w:w="2994" w:type="dxa"/>
          </w:tcPr>
          <w:p w14:paraId="277E5C4A"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0,24</w:t>
            </w:r>
          </w:p>
        </w:tc>
      </w:tr>
      <w:tr w:rsidR="00575DC8" w:rsidRPr="00575DC8" w14:paraId="1AA65015" w14:textId="77777777" w:rsidTr="00A05764">
        <w:tc>
          <w:tcPr>
            <w:tcW w:w="2065" w:type="dxa"/>
          </w:tcPr>
          <w:p w14:paraId="70329BA9"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09.01.2025</w:t>
            </w:r>
          </w:p>
        </w:tc>
        <w:tc>
          <w:tcPr>
            <w:tcW w:w="2865" w:type="dxa"/>
          </w:tcPr>
          <w:p w14:paraId="608AA12C"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0,500</w:t>
            </w:r>
          </w:p>
        </w:tc>
        <w:tc>
          <w:tcPr>
            <w:tcW w:w="2994" w:type="dxa"/>
          </w:tcPr>
          <w:p w14:paraId="4155FBB6"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0,31</w:t>
            </w:r>
          </w:p>
        </w:tc>
      </w:tr>
      <w:tr w:rsidR="00575DC8" w:rsidRPr="00575DC8" w14:paraId="006BF642" w14:textId="77777777" w:rsidTr="00A05764">
        <w:tc>
          <w:tcPr>
            <w:tcW w:w="2065" w:type="dxa"/>
          </w:tcPr>
          <w:p w14:paraId="795AFCBC"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10.01.2025</w:t>
            </w:r>
          </w:p>
        </w:tc>
        <w:tc>
          <w:tcPr>
            <w:tcW w:w="2865" w:type="dxa"/>
          </w:tcPr>
          <w:p w14:paraId="329EA099"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0,520</w:t>
            </w:r>
          </w:p>
        </w:tc>
        <w:tc>
          <w:tcPr>
            <w:tcW w:w="2994" w:type="dxa"/>
          </w:tcPr>
          <w:p w14:paraId="0A83E16E"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0,3</w:t>
            </w:r>
          </w:p>
        </w:tc>
      </w:tr>
      <w:tr w:rsidR="00575DC8" w:rsidRPr="00575DC8" w14:paraId="109767B1" w14:textId="77777777" w:rsidTr="00A05764">
        <w:tc>
          <w:tcPr>
            <w:tcW w:w="2065" w:type="dxa"/>
          </w:tcPr>
          <w:p w14:paraId="48D2E56B"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11.01.2025</w:t>
            </w:r>
          </w:p>
        </w:tc>
        <w:tc>
          <w:tcPr>
            <w:tcW w:w="2865" w:type="dxa"/>
          </w:tcPr>
          <w:p w14:paraId="5DB8107D"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0,560</w:t>
            </w:r>
          </w:p>
        </w:tc>
        <w:tc>
          <w:tcPr>
            <w:tcW w:w="2994" w:type="dxa"/>
          </w:tcPr>
          <w:p w14:paraId="795D6FD0"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0,29</w:t>
            </w:r>
          </w:p>
        </w:tc>
      </w:tr>
      <w:tr w:rsidR="00575DC8" w:rsidRPr="00575DC8" w14:paraId="444CDB57" w14:textId="77777777" w:rsidTr="00A05764">
        <w:tc>
          <w:tcPr>
            <w:tcW w:w="2065" w:type="dxa"/>
          </w:tcPr>
          <w:p w14:paraId="1B719EC9"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12.01.2025</w:t>
            </w:r>
          </w:p>
        </w:tc>
        <w:tc>
          <w:tcPr>
            <w:tcW w:w="2865" w:type="dxa"/>
          </w:tcPr>
          <w:p w14:paraId="70E5424F"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0,480</w:t>
            </w:r>
          </w:p>
        </w:tc>
        <w:tc>
          <w:tcPr>
            <w:tcW w:w="2994" w:type="dxa"/>
          </w:tcPr>
          <w:p w14:paraId="262DC0DE"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0,30</w:t>
            </w:r>
          </w:p>
        </w:tc>
      </w:tr>
      <w:tr w:rsidR="00575DC8" w:rsidRPr="00575DC8" w14:paraId="0056E841" w14:textId="77777777" w:rsidTr="00A05764">
        <w:tc>
          <w:tcPr>
            <w:tcW w:w="2065" w:type="dxa"/>
          </w:tcPr>
          <w:p w14:paraId="53877883"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13.01.2025</w:t>
            </w:r>
          </w:p>
        </w:tc>
        <w:tc>
          <w:tcPr>
            <w:tcW w:w="2865" w:type="dxa"/>
          </w:tcPr>
          <w:p w14:paraId="0F27269D"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0,550</w:t>
            </w:r>
          </w:p>
        </w:tc>
        <w:tc>
          <w:tcPr>
            <w:tcW w:w="2994" w:type="dxa"/>
          </w:tcPr>
          <w:p w14:paraId="6C011386"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0,32</w:t>
            </w:r>
          </w:p>
        </w:tc>
      </w:tr>
      <w:tr w:rsidR="00575DC8" w:rsidRPr="00575DC8" w14:paraId="40C7ACE7" w14:textId="77777777" w:rsidTr="00A05764">
        <w:tc>
          <w:tcPr>
            <w:tcW w:w="2065" w:type="dxa"/>
          </w:tcPr>
          <w:p w14:paraId="2118C0BC"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14.01.2025</w:t>
            </w:r>
          </w:p>
        </w:tc>
        <w:tc>
          <w:tcPr>
            <w:tcW w:w="2865" w:type="dxa"/>
          </w:tcPr>
          <w:p w14:paraId="4DA6ABD6"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0,530</w:t>
            </w:r>
          </w:p>
        </w:tc>
        <w:tc>
          <w:tcPr>
            <w:tcW w:w="2994" w:type="dxa"/>
          </w:tcPr>
          <w:p w14:paraId="0E1B1A2B"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0,35</w:t>
            </w:r>
          </w:p>
        </w:tc>
      </w:tr>
      <w:tr w:rsidR="00575DC8" w:rsidRPr="00575DC8" w14:paraId="2186897D" w14:textId="77777777" w:rsidTr="00A05764">
        <w:tc>
          <w:tcPr>
            <w:tcW w:w="2065" w:type="dxa"/>
          </w:tcPr>
          <w:p w14:paraId="4740E61F"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15.01.2025</w:t>
            </w:r>
          </w:p>
        </w:tc>
        <w:tc>
          <w:tcPr>
            <w:tcW w:w="2865" w:type="dxa"/>
          </w:tcPr>
          <w:p w14:paraId="1FC902B0"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0,650</w:t>
            </w:r>
          </w:p>
        </w:tc>
        <w:tc>
          <w:tcPr>
            <w:tcW w:w="2994" w:type="dxa"/>
          </w:tcPr>
          <w:p w14:paraId="7D78E217" w14:textId="77777777" w:rsidR="00575DC8" w:rsidRPr="00575DC8" w:rsidRDefault="00575DC8" w:rsidP="00575DC8">
            <w:pPr>
              <w:tabs>
                <w:tab w:val="right" w:pos="8640"/>
                <w:tab w:val="left" w:pos="8928"/>
              </w:tabs>
              <w:spacing w:before="0" w:after="0" w:line="300" w:lineRule="auto"/>
              <w:contextualSpacing/>
              <w:jc w:val="center"/>
              <w:rPr>
                <w:rFonts w:cs="Arial"/>
                <w:color w:val="auto"/>
                <w:kern w:val="2"/>
                <w:sz w:val="20"/>
                <w:szCs w:val="20"/>
              </w:rPr>
            </w:pPr>
            <w:r w:rsidRPr="00575DC8">
              <w:rPr>
                <w:rFonts w:cs="Arial"/>
                <w:color w:val="auto"/>
                <w:kern w:val="2"/>
                <w:sz w:val="20"/>
                <w:szCs w:val="20"/>
              </w:rPr>
              <w:t>0,36</w:t>
            </w:r>
          </w:p>
        </w:tc>
      </w:tr>
    </w:tbl>
    <w:p w14:paraId="41554113" w14:textId="77777777" w:rsidR="00575DC8" w:rsidRPr="00575DC8" w:rsidRDefault="00575DC8" w:rsidP="00575DC8">
      <w:pPr>
        <w:spacing w:before="0" w:after="0" w:line="240" w:lineRule="auto"/>
        <w:ind w:left="360" w:firstLine="720"/>
        <w:rPr>
          <w:rFonts w:eastAsia="MS Mincho" w:cs="Times New Roman"/>
          <w:sz w:val="16"/>
          <w:szCs w:val="16"/>
        </w:rPr>
      </w:pPr>
    </w:p>
    <w:p w14:paraId="7EAE465F" w14:textId="77777777" w:rsidR="00575DC8" w:rsidRPr="00575DC8" w:rsidRDefault="00575DC8" w:rsidP="00575DC8">
      <w:pPr>
        <w:spacing w:before="0" w:after="0" w:line="240" w:lineRule="auto"/>
        <w:ind w:left="1080"/>
        <w:rPr>
          <w:rFonts w:eastAsia="MS Mincho" w:cs="Times New Roman"/>
        </w:rPr>
      </w:pPr>
      <w:r w:rsidRPr="00575DC8">
        <w:rPr>
          <w:rFonts w:eastAsia="MS Mincho" w:cs="Arial"/>
          <w:i/>
          <w:iCs/>
          <w:color w:val="auto"/>
          <w:lang w:val="en-US"/>
        </w:rPr>
        <w:t>Notă: se men</w:t>
      </w:r>
      <w:r w:rsidRPr="00575DC8">
        <w:rPr>
          <w:rFonts w:eastAsia="MS Mincho" w:cs="Times New Roman"/>
          <w:i/>
          <w:iCs/>
        </w:rPr>
        <w:t>ț</w:t>
      </w:r>
      <w:r w:rsidRPr="00575DC8">
        <w:rPr>
          <w:rFonts w:eastAsia="MS Mincho" w:cs="Arial"/>
          <w:i/>
          <w:iCs/>
          <w:color w:val="auto"/>
          <w:lang w:val="en-US"/>
        </w:rPr>
        <w:t>ionează faptul că din râul Argeș, prin derivația CA 2 este tranzitat un debit de 2,5 mc/s spre râul Dâmbovița, aceasta fiind cauza cre</w:t>
      </w:r>
      <w:r w:rsidRPr="00575DC8">
        <w:rPr>
          <w:rFonts w:eastAsia="MS Mincho" w:cs="Times New Roman"/>
          <w:i/>
          <w:iCs/>
        </w:rPr>
        <w:t>ș</w:t>
      </w:r>
      <w:r w:rsidRPr="00575DC8">
        <w:rPr>
          <w:rFonts w:eastAsia="MS Mincho" w:cs="Arial"/>
          <w:i/>
          <w:iCs/>
          <w:color w:val="auto"/>
          <w:lang w:val="en-US"/>
        </w:rPr>
        <w:t>terii concentrației de amoniu în secțiunea Arcuda.</w:t>
      </w:r>
    </w:p>
    <w:p w14:paraId="7ECEADDC" w14:textId="77777777" w:rsidR="00575DC8" w:rsidRPr="00575DC8" w:rsidRDefault="00575DC8" w:rsidP="00575DC8">
      <w:pPr>
        <w:spacing w:before="0" w:after="0" w:line="240" w:lineRule="auto"/>
        <w:ind w:left="360" w:firstLine="720"/>
        <w:rPr>
          <w:rFonts w:eastAsia="MS Mincho" w:cs="Times New Roman"/>
          <w:sz w:val="16"/>
          <w:szCs w:val="16"/>
        </w:rPr>
      </w:pPr>
    </w:p>
    <w:p w14:paraId="59F0BACB" w14:textId="77777777" w:rsidR="00575DC8" w:rsidRPr="00575DC8" w:rsidRDefault="00575DC8" w:rsidP="00575DC8">
      <w:pPr>
        <w:tabs>
          <w:tab w:val="left" w:pos="1134"/>
        </w:tabs>
        <w:spacing w:before="0" w:after="0" w:line="240" w:lineRule="auto"/>
        <w:ind w:left="1080"/>
        <w:rPr>
          <w:rFonts w:eastAsia="MS Mincho" w:cs="Arial"/>
          <w:color w:val="auto"/>
          <w:lang w:val="en-US"/>
        </w:rPr>
      </w:pPr>
      <w:r w:rsidRPr="00575DC8">
        <w:rPr>
          <w:rFonts w:eastAsia="MS Mincho" w:cs="Arial"/>
          <w:color w:val="auto"/>
          <w:lang w:val="en-US"/>
        </w:rPr>
        <w:t xml:space="preserve">Urmare a informărilor primite de la Apa Nova București privind creșterea concentrației de amoniu pe râul Argeș, în data de </w:t>
      </w:r>
      <w:r w:rsidRPr="00575DC8">
        <w:rPr>
          <w:rFonts w:eastAsia="MS Mincho" w:cs="Arial"/>
          <w:b/>
          <w:bCs/>
          <w:color w:val="auto"/>
          <w:lang w:val="en-US"/>
        </w:rPr>
        <w:t>16 ianuarie 2024</w:t>
      </w:r>
      <w:r w:rsidRPr="00575DC8">
        <w:rPr>
          <w:rFonts w:eastAsia="MS Mincho" w:cs="Arial"/>
          <w:color w:val="auto"/>
          <w:lang w:val="en-US"/>
        </w:rPr>
        <w:t xml:space="preserve"> laboratorul de calitate a apelor al ABA Argeș Vedea va efectua o campanie de măsurători în următoarele secțiuni:</w:t>
      </w:r>
    </w:p>
    <w:p w14:paraId="033AF0EA" w14:textId="77777777" w:rsidR="00575DC8" w:rsidRPr="00575DC8" w:rsidRDefault="00575DC8" w:rsidP="00575DC8">
      <w:pPr>
        <w:numPr>
          <w:ilvl w:val="0"/>
          <w:numId w:val="13"/>
        </w:numPr>
        <w:tabs>
          <w:tab w:val="right" w:pos="8640"/>
          <w:tab w:val="left" w:pos="8928"/>
        </w:tabs>
        <w:spacing w:before="0" w:after="0" w:line="240" w:lineRule="auto"/>
        <w:contextualSpacing/>
        <w:rPr>
          <w:rFonts w:eastAsia="MS Mincho" w:cs="Arial"/>
          <w:color w:val="auto"/>
          <w:lang w:val="en-US"/>
        </w:rPr>
      </w:pPr>
      <w:r w:rsidRPr="00575DC8">
        <w:rPr>
          <w:rFonts w:eastAsia="MS Mincho" w:cs="Arial"/>
          <w:color w:val="auto"/>
          <w:lang w:val="en-US"/>
        </w:rPr>
        <w:t>Râul Argeș-pod Pitești</w:t>
      </w:r>
    </w:p>
    <w:p w14:paraId="0738FB75" w14:textId="77777777" w:rsidR="00575DC8" w:rsidRPr="00575DC8" w:rsidRDefault="00575DC8" w:rsidP="00575DC8">
      <w:pPr>
        <w:numPr>
          <w:ilvl w:val="0"/>
          <w:numId w:val="13"/>
        </w:numPr>
        <w:tabs>
          <w:tab w:val="right" w:pos="8640"/>
          <w:tab w:val="left" w:pos="8928"/>
        </w:tabs>
        <w:spacing w:before="0" w:after="0" w:line="240" w:lineRule="auto"/>
        <w:contextualSpacing/>
        <w:rPr>
          <w:rFonts w:eastAsia="MS Mincho" w:cs="Arial"/>
          <w:color w:val="auto"/>
          <w:lang w:val="en-US"/>
        </w:rPr>
      </w:pPr>
      <w:r w:rsidRPr="00575DC8">
        <w:rPr>
          <w:rFonts w:eastAsia="MS Mincho" w:cs="Arial"/>
          <w:color w:val="auto"/>
          <w:lang w:val="en-US"/>
        </w:rPr>
        <w:t>Râul Doamnei_amonte confluență r.Argeș</w:t>
      </w:r>
    </w:p>
    <w:p w14:paraId="30135EB2" w14:textId="77777777" w:rsidR="00575DC8" w:rsidRPr="00575DC8" w:rsidRDefault="00575DC8" w:rsidP="00575DC8">
      <w:pPr>
        <w:numPr>
          <w:ilvl w:val="0"/>
          <w:numId w:val="13"/>
        </w:numPr>
        <w:tabs>
          <w:tab w:val="right" w:pos="8640"/>
          <w:tab w:val="left" w:pos="8928"/>
        </w:tabs>
        <w:spacing w:before="0" w:after="0" w:line="240" w:lineRule="auto"/>
        <w:contextualSpacing/>
        <w:rPr>
          <w:rFonts w:eastAsia="MS Mincho" w:cs="Arial"/>
          <w:color w:val="auto"/>
          <w:lang w:val="en-US"/>
        </w:rPr>
      </w:pPr>
      <w:r w:rsidRPr="00575DC8">
        <w:rPr>
          <w:rFonts w:eastAsia="MS Mincho" w:cs="Arial"/>
          <w:color w:val="auto"/>
          <w:lang w:val="en-US"/>
        </w:rPr>
        <w:t>Râul Argeș_ aval baraj acumulare Prundu(canal fugă CHE)</w:t>
      </w:r>
    </w:p>
    <w:p w14:paraId="72249D0E" w14:textId="77777777" w:rsidR="00575DC8" w:rsidRPr="00575DC8" w:rsidRDefault="00575DC8" w:rsidP="00575DC8">
      <w:pPr>
        <w:numPr>
          <w:ilvl w:val="0"/>
          <w:numId w:val="13"/>
        </w:numPr>
        <w:tabs>
          <w:tab w:val="right" w:pos="8640"/>
          <w:tab w:val="left" w:pos="8928"/>
        </w:tabs>
        <w:spacing w:before="0" w:after="0" w:line="240" w:lineRule="auto"/>
        <w:contextualSpacing/>
        <w:rPr>
          <w:rFonts w:eastAsia="MS Mincho" w:cs="Arial"/>
          <w:color w:val="auto"/>
          <w:lang w:val="en-US"/>
        </w:rPr>
      </w:pPr>
      <w:r w:rsidRPr="00575DC8">
        <w:rPr>
          <w:rFonts w:eastAsia="MS Mincho" w:cs="Arial"/>
          <w:color w:val="auto"/>
          <w:lang w:val="en-US"/>
        </w:rPr>
        <w:t>Pr. Geamăna Mare_amonte confluență r.Argeș</w:t>
      </w:r>
    </w:p>
    <w:p w14:paraId="01AA2135" w14:textId="77777777" w:rsidR="00575DC8" w:rsidRPr="00575DC8" w:rsidRDefault="00575DC8" w:rsidP="00575DC8">
      <w:pPr>
        <w:numPr>
          <w:ilvl w:val="0"/>
          <w:numId w:val="13"/>
        </w:numPr>
        <w:tabs>
          <w:tab w:val="right" w:pos="8640"/>
          <w:tab w:val="left" w:pos="8928"/>
        </w:tabs>
        <w:spacing w:before="0" w:after="0" w:line="240" w:lineRule="auto"/>
        <w:contextualSpacing/>
        <w:rPr>
          <w:rFonts w:eastAsia="MS Mincho" w:cs="Arial"/>
          <w:color w:val="auto"/>
          <w:lang w:val="en-US"/>
        </w:rPr>
      </w:pPr>
      <w:r w:rsidRPr="00575DC8">
        <w:rPr>
          <w:rFonts w:eastAsia="MS Mincho" w:cs="Arial"/>
          <w:color w:val="auto"/>
          <w:lang w:val="en-US"/>
        </w:rPr>
        <w:t>Râul Argeș_ aval baraj acumulare Golești(canal fugă CHE)</w:t>
      </w:r>
    </w:p>
    <w:p w14:paraId="76C8948A" w14:textId="77777777" w:rsidR="00575DC8" w:rsidRPr="00575DC8" w:rsidRDefault="00575DC8" w:rsidP="00575DC8">
      <w:pPr>
        <w:numPr>
          <w:ilvl w:val="0"/>
          <w:numId w:val="13"/>
        </w:numPr>
        <w:tabs>
          <w:tab w:val="right" w:pos="8640"/>
          <w:tab w:val="left" w:pos="8928"/>
        </w:tabs>
        <w:spacing w:before="0" w:after="0" w:line="240" w:lineRule="auto"/>
        <w:contextualSpacing/>
        <w:rPr>
          <w:rFonts w:eastAsia="MS Mincho" w:cs="Arial"/>
          <w:color w:val="auto"/>
          <w:lang w:val="en-US"/>
        </w:rPr>
      </w:pPr>
      <w:r w:rsidRPr="00575DC8">
        <w:rPr>
          <w:rFonts w:eastAsia="MS Mincho" w:cs="Arial"/>
          <w:color w:val="auto"/>
          <w:lang w:val="en-US"/>
        </w:rPr>
        <w:t>Râul Argeș- pod Ionești</w:t>
      </w:r>
    </w:p>
    <w:p w14:paraId="07F76B5F" w14:textId="77777777" w:rsidR="00575DC8" w:rsidRPr="00575DC8" w:rsidRDefault="00575DC8" w:rsidP="00575DC8">
      <w:pPr>
        <w:numPr>
          <w:ilvl w:val="0"/>
          <w:numId w:val="13"/>
        </w:numPr>
        <w:tabs>
          <w:tab w:val="right" w:pos="8640"/>
          <w:tab w:val="left" w:pos="8928"/>
        </w:tabs>
        <w:spacing w:before="0" w:after="0" w:line="240" w:lineRule="auto"/>
        <w:contextualSpacing/>
        <w:rPr>
          <w:rFonts w:eastAsia="MS Mincho" w:cs="Arial"/>
          <w:color w:val="auto"/>
          <w:lang w:val="en-US"/>
        </w:rPr>
      </w:pPr>
      <w:r w:rsidRPr="00575DC8">
        <w:rPr>
          <w:rFonts w:eastAsia="MS Mincho" w:cs="Arial"/>
          <w:color w:val="auto"/>
          <w:lang w:val="fr-FR"/>
        </w:rPr>
        <w:t>Râul Argeș - aval ac.Zăvoiu Orbului</w:t>
      </w:r>
    </w:p>
    <w:p w14:paraId="39DED67B" w14:textId="77777777" w:rsidR="00575DC8" w:rsidRPr="00575DC8" w:rsidRDefault="00575DC8" w:rsidP="00575DC8">
      <w:pPr>
        <w:numPr>
          <w:ilvl w:val="0"/>
          <w:numId w:val="13"/>
        </w:numPr>
        <w:tabs>
          <w:tab w:val="right" w:pos="8640"/>
          <w:tab w:val="left" w:pos="8928"/>
        </w:tabs>
        <w:spacing w:before="0" w:after="0" w:line="240" w:lineRule="auto"/>
        <w:contextualSpacing/>
        <w:rPr>
          <w:rFonts w:eastAsia="MS Mincho" w:cs="Arial"/>
          <w:color w:val="auto"/>
          <w:lang w:val="en-US"/>
        </w:rPr>
      </w:pPr>
      <w:r w:rsidRPr="00575DC8">
        <w:rPr>
          <w:rFonts w:eastAsia="MS Mincho" w:cs="Arial"/>
          <w:color w:val="auto"/>
          <w:lang w:val="en-US"/>
        </w:rPr>
        <w:t>Râul Argeș-amonte pod km 36 autostradă București- Pitești</w:t>
      </w:r>
    </w:p>
    <w:p w14:paraId="34D704A7" w14:textId="77777777" w:rsidR="00575DC8" w:rsidRPr="00575DC8" w:rsidRDefault="00575DC8" w:rsidP="00575DC8">
      <w:pPr>
        <w:numPr>
          <w:ilvl w:val="0"/>
          <w:numId w:val="13"/>
        </w:numPr>
        <w:tabs>
          <w:tab w:val="right" w:pos="8640"/>
          <w:tab w:val="left" w:pos="8928"/>
        </w:tabs>
        <w:spacing w:before="0" w:after="0" w:line="240" w:lineRule="auto"/>
        <w:contextualSpacing/>
        <w:rPr>
          <w:rFonts w:eastAsia="MS Mincho" w:cs="Arial"/>
          <w:color w:val="auto"/>
          <w:lang w:val="en-US"/>
        </w:rPr>
      </w:pPr>
      <w:r w:rsidRPr="00575DC8">
        <w:rPr>
          <w:rFonts w:eastAsia="MS Mincho" w:cs="Arial"/>
          <w:color w:val="auto"/>
          <w:lang w:val="en-US"/>
        </w:rPr>
        <w:t>Râul Argeș-Amonte priză Crivina</w:t>
      </w:r>
    </w:p>
    <w:p w14:paraId="37DA3796" w14:textId="77777777" w:rsidR="00575DC8" w:rsidRPr="00575DC8" w:rsidRDefault="00575DC8" w:rsidP="00575DC8">
      <w:pPr>
        <w:numPr>
          <w:ilvl w:val="0"/>
          <w:numId w:val="13"/>
        </w:numPr>
        <w:tabs>
          <w:tab w:val="right" w:pos="8640"/>
          <w:tab w:val="left" w:pos="8928"/>
        </w:tabs>
        <w:spacing w:before="0" w:after="0" w:line="240" w:lineRule="auto"/>
        <w:contextualSpacing/>
        <w:rPr>
          <w:rFonts w:eastAsia="MS Mincho" w:cs="Arial"/>
          <w:color w:val="auto"/>
          <w:lang w:val="en-US"/>
        </w:rPr>
      </w:pPr>
      <w:r w:rsidRPr="00575DC8">
        <w:rPr>
          <w:rFonts w:eastAsia="MS Mincho" w:cs="Arial"/>
          <w:color w:val="auto"/>
          <w:lang w:val="en-US"/>
        </w:rPr>
        <w:t>Râul Dâmboviț - Brezoaiele</w:t>
      </w:r>
    </w:p>
    <w:p w14:paraId="499342D1" w14:textId="77777777" w:rsidR="00575DC8" w:rsidRPr="00575DC8" w:rsidRDefault="00575DC8" w:rsidP="00575DC8">
      <w:pPr>
        <w:numPr>
          <w:ilvl w:val="0"/>
          <w:numId w:val="13"/>
        </w:numPr>
        <w:tabs>
          <w:tab w:val="right" w:pos="8640"/>
          <w:tab w:val="left" w:pos="8928"/>
        </w:tabs>
        <w:spacing w:before="0" w:after="0" w:line="240" w:lineRule="auto"/>
        <w:contextualSpacing/>
        <w:rPr>
          <w:rFonts w:eastAsia="MS Mincho" w:cs="Arial"/>
          <w:color w:val="auto"/>
          <w:lang w:val="en-US"/>
        </w:rPr>
      </w:pPr>
      <w:r w:rsidRPr="00575DC8">
        <w:rPr>
          <w:rFonts w:eastAsia="MS Mincho" w:cs="Arial"/>
          <w:color w:val="auto"/>
          <w:lang w:val="en-US"/>
        </w:rPr>
        <w:t>Râul Dâmbovița - Arcuda (pod Joița)</w:t>
      </w:r>
    </w:p>
    <w:p w14:paraId="31773726" w14:textId="77777777" w:rsidR="00575DC8" w:rsidRPr="00575DC8" w:rsidRDefault="00575DC8" w:rsidP="00575DC8">
      <w:pPr>
        <w:spacing w:before="0" w:after="0" w:line="240" w:lineRule="auto"/>
        <w:ind w:left="1080"/>
        <w:rPr>
          <w:rFonts w:eastAsia="MS Mincho" w:cs="Arial"/>
          <w:color w:val="auto"/>
          <w:lang w:val="en-US"/>
        </w:rPr>
      </w:pPr>
      <w:r w:rsidRPr="00575DC8">
        <w:rPr>
          <w:rFonts w:eastAsia="MS Mincho" w:cs="Arial"/>
          <w:color w:val="auto"/>
          <w:lang w:val="en-US"/>
        </w:rPr>
        <w:t>De asemenea, IBA ABA Argeș-Vedea va intensifica controalele la obiectivele posibil poluatoare de pe râul Argeș, urmând a se aplica prevederile Legii Apelor 107/ 1996 cu modificările și completările ulterioare.</w:t>
      </w:r>
    </w:p>
    <w:p w14:paraId="458B83DF" w14:textId="77777777" w:rsidR="00575DC8" w:rsidRPr="00575DC8" w:rsidRDefault="00575DC8" w:rsidP="00575DC8">
      <w:pPr>
        <w:spacing w:before="0" w:after="0" w:line="240" w:lineRule="auto"/>
        <w:ind w:left="360" w:firstLine="720"/>
        <w:rPr>
          <w:rFonts w:eastAsia="MS Mincho" w:cs="Arial"/>
          <w:color w:val="auto"/>
          <w:lang w:val="en-US"/>
        </w:rPr>
      </w:pPr>
      <w:r w:rsidRPr="00575DC8">
        <w:rPr>
          <w:rFonts w:eastAsia="MS Mincho" w:cs="Arial"/>
          <w:color w:val="auto"/>
          <w:lang w:val="en-US"/>
        </w:rPr>
        <w:t>În func</w:t>
      </w:r>
      <w:r w:rsidRPr="00575DC8">
        <w:rPr>
          <w:rFonts w:eastAsia="MS Mincho" w:cs="Times New Roman"/>
        </w:rPr>
        <w:t>ț</w:t>
      </w:r>
      <w:r w:rsidRPr="00575DC8">
        <w:rPr>
          <w:rFonts w:eastAsia="MS Mincho" w:cs="Arial"/>
          <w:color w:val="auto"/>
          <w:lang w:val="en-US"/>
        </w:rPr>
        <w:t>ie de evolu</w:t>
      </w:r>
      <w:r w:rsidRPr="00575DC8">
        <w:rPr>
          <w:rFonts w:eastAsia="MS Mincho" w:cs="Times New Roman"/>
        </w:rPr>
        <w:t>ț</w:t>
      </w:r>
      <w:r w:rsidRPr="00575DC8">
        <w:rPr>
          <w:rFonts w:eastAsia="MS Mincho" w:cs="Arial"/>
          <w:color w:val="auto"/>
          <w:lang w:val="en-US"/>
        </w:rPr>
        <w:t>ia ulterioară a fenomenului se va reveni cu noi informări.</w:t>
      </w:r>
    </w:p>
    <w:p w14:paraId="144EDE67" w14:textId="77777777" w:rsidR="00575DC8" w:rsidRPr="00575DC8" w:rsidRDefault="00575DC8" w:rsidP="00575DC8">
      <w:pPr>
        <w:spacing w:before="0" w:after="0" w:line="240" w:lineRule="auto"/>
        <w:ind w:left="360" w:firstLine="720"/>
        <w:rPr>
          <w:rFonts w:eastAsia="MS Mincho" w:cs="Times New Roman"/>
        </w:rPr>
      </w:pPr>
    </w:p>
    <w:p w14:paraId="30B6C779" w14:textId="77777777" w:rsidR="00575DC8" w:rsidRPr="00575DC8" w:rsidRDefault="00575DC8" w:rsidP="00575DC8">
      <w:pPr>
        <w:spacing w:before="0" w:after="0" w:line="240" w:lineRule="auto"/>
        <w:ind w:left="360" w:firstLine="720"/>
        <w:rPr>
          <w:rFonts w:eastAsia="MS Mincho" w:cs="Times New Roman"/>
        </w:rPr>
      </w:pPr>
      <w:r w:rsidRPr="00575DC8">
        <w:rPr>
          <w:rFonts w:eastAsia="MS Mincho" w:cs="Times New Roman"/>
        </w:rPr>
        <w:t>Pe fluviul Dunărea și pe Marea Neagră nu</w:t>
      </w:r>
      <w:r w:rsidRPr="00575DC8">
        <w:rPr>
          <w:rFonts w:eastAsia="MS Mincho" w:cs="Times New Roman"/>
          <w:b/>
        </w:rPr>
        <w:t xml:space="preserve"> </w:t>
      </w:r>
      <w:r w:rsidRPr="00575DC8">
        <w:rPr>
          <w:rFonts w:eastAsia="MS Mincho" w:cs="Times New Roman"/>
        </w:rPr>
        <w:t>au fost semnalate evenimente deosebite.</w:t>
      </w:r>
    </w:p>
    <w:p w14:paraId="6F0F2D51" w14:textId="77777777" w:rsidR="00575DC8" w:rsidRPr="00575DC8" w:rsidRDefault="00575DC8" w:rsidP="00575DC8">
      <w:pPr>
        <w:spacing w:before="0" w:after="0" w:line="240" w:lineRule="auto"/>
        <w:rPr>
          <w:rFonts w:eastAsia="MS Mincho" w:cs="Times New Roman"/>
          <w:sz w:val="16"/>
          <w:szCs w:val="16"/>
        </w:rPr>
      </w:pPr>
    </w:p>
    <w:p w14:paraId="344A7DC1" w14:textId="77777777" w:rsidR="00575DC8" w:rsidRPr="00575DC8" w:rsidRDefault="00575DC8" w:rsidP="00575DC8">
      <w:pPr>
        <w:spacing w:before="0" w:after="0"/>
        <w:ind w:left="1080"/>
        <w:rPr>
          <w:rFonts w:eastAsia="MS Mincho" w:cs="Times New Roman"/>
          <w:b/>
          <w:bCs/>
          <w:i/>
          <w:color w:val="auto"/>
          <w:u w:val="single"/>
        </w:rPr>
      </w:pPr>
      <w:r w:rsidRPr="00575DC8">
        <w:rPr>
          <w:rFonts w:eastAsia="MS Mincho" w:cs="Times New Roman"/>
          <w:b/>
          <w:bCs/>
          <w:i/>
          <w:color w:val="auto"/>
        </w:rPr>
        <w:t xml:space="preserve">III. </w:t>
      </w:r>
      <w:r w:rsidRPr="00575DC8">
        <w:rPr>
          <w:rFonts w:eastAsia="MS Mincho" w:cs="Times New Roman"/>
          <w:b/>
          <w:bCs/>
          <w:i/>
          <w:color w:val="auto"/>
          <w:u w:val="single"/>
        </w:rPr>
        <w:t>CALITATEA MEDIULUI</w:t>
      </w:r>
    </w:p>
    <w:p w14:paraId="28C71C5F" w14:textId="77777777" w:rsidR="00575DC8" w:rsidRPr="00575DC8" w:rsidRDefault="00575DC8" w:rsidP="00575DC8">
      <w:pPr>
        <w:numPr>
          <w:ilvl w:val="0"/>
          <w:numId w:val="6"/>
        </w:numPr>
        <w:spacing w:before="0" w:after="0" w:line="240" w:lineRule="auto"/>
        <w:contextualSpacing/>
        <w:rPr>
          <w:rFonts w:eastAsia="MS Mincho" w:cs="Times New Roman"/>
          <w:b/>
          <w:color w:val="FF0000"/>
        </w:rPr>
      </w:pPr>
      <w:r w:rsidRPr="00575DC8">
        <w:rPr>
          <w:rFonts w:eastAsia="MS Mincho" w:cs="Times New Roman"/>
          <w:b/>
        </w:rPr>
        <w:t>În domeniul aerului</w:t>
      </w:r>
    </w:p>
    <w:p w14:paraId="79983862" w14:textId="77777777" w:rsidR="00575DC8" w:rsidRPr="00575DC8" w:rsidRDefault="00575DC8" w:rsidP="00575DC8">
      <w:pPr>
        <w:spacing w:before="0" w:after="0" w:line="240" w:lineRule="auto"/>
        <w:ind w:left="1080"/>
        <w:rPr>
          <w:rFonts w:eastAsia="MS Mincho" w:cs="Times New Roman"/>
          <w:iCs/>
          <w:lang w:val="en-US"/>
        </w:rPr>
      </w:pPr>
      <w:r w:rsidRPr="00575DC8">
        <w:rPr>
          <w:rFonts w:eastAsia="MS Mincho" w:cs="Times New Roman"/>
          <w:b/>
          <w:bCs/>
          <w:iCs/>
          <w:lang w:val="en-US"/>
        </w:rPr>
        <w:t>A.P.M. D</w:t>
      </w:r>
      <w:r w:rsidRPr="00575DC8">
        <w:rPr>
          <w:rFonts w:eastAsia="MS Mincho" w:cs="Times New Roman"/>
          <w:b/>
          <w:bCs/>
        </w:rPr>
        <w:t>â</w:t>
      </w:r>
      <w:r w:rsidRPr="00575DC8">
        <w:rPr>
          <w:rFonts w:eastAsia="MS Mincho" w:cs="Times New Roman"/>
          <w:b/>
          <w:bCs/>
          <w:iCs/>
          <w:lang w:val="en-US"/>
        </w:rPr>
        <w:t>mbovi</w:t>
      </w:r>
      <w:r w:rsidRPr="00575DC8">
        <w:rPr>
          <w:rFonts w:eastAsia="MS Mincho" w:cs="Times New Roman"/>
          <w:b/>
          <w:bCs/>
        </w:rPr>
        <w:t>ţ</w:t>
      </w:r>
      <w:r w:rsidRPr="00575DC8">
        <w:rPr>
          <w:rFonts w:eastAsia="MS Mincho" w:cs="Times New Roman"/>
          <w:b/>
          <w:bCs/>
          <w:iCs/>
          <w:lang w:val="en-US"/>
        </w:rPr>
        <w:t>a</w:t>
      </w:r>
      <w:r w:rsidRPr="00575DC8">
        <w:rPr>
          <w:rFonts w:eastAsia="MS Mincho" w:cs="Times New Roman"/>
          <w:iCs/>
          <w:lang w:val="en-US"/>
        </w:rPr>
        <w:t xml:space="preserve"> informeaz</w:t>
      </w:r>
      <w:r w:rsidRPr="00575DC8">
        <w:rPr>
          <w:rFonts w:eastAsia="MS Mincho" w:cs="Times New Roman"/>
        </w:rPr>
        <w:t>ă</w:t>
      </w:r>
      <w:r w:rsidRPr="00575DC8">
        <w:rPr>
          <w:rFonts w:eastAsia="MS Mincho" w:cs="Times New Roman"/>
          <w:iCs/>
          <w:lang w:val="en-US"/>
        </w:rPr>
        <w:t xml:space="preserve"> telefonic c</w:t>
      </w:r>
      <w:r w:rsidRPr="00575DC8">
        <w:rPr>
          <w:rFonts w:eastAsia="MS Mincho" w:cs="Times New Roman"/>
        </w:rPr>
        <w:t>ă</w:t>
      </w:r>
      <w:r w:rsidRPr="00575DC8">
        <w:rPr>
          <w:rFonts w:eastAsia="MS Mincho" w:cs="Times New Roman"/>
          <w:iCs/>
          <w:lang w:val="en-US"/>
        </w:rPr>
        <w:t xml:space="preserve"> </w:t>
      </w:r>
      <w:r w:rsidRPr="00575DC8">
        <w:rPr>
          <w:rFonts w:eastAsia="MS Mincho" w:cs="Times New Roman"/>
        </w:rPr>
        <w:t>î</w:t>
      </w:r>
      <w:r w:rsidRPr="00575DC8">
        <w:rPr>
          <w:rFonts w:eastAsia="MS Mincho" w:cs="Times New Roman"/>
          <w:iCs/>
          <w:lang w:val="en-US"/>
        </w:rPr>
        <w:t>n seara zilei de 16.01.2025 a fost semnalat un incendiu pe raza localit</w:t>
      </w:r>
      <w:r w:rsidRPr="00575DC8">
        <w:rPr>
          <w:rFonts w:eastAsia="MS Mincho" w:cs="Times New Roman"/>
        </w:rPr>
        <w:t>ăţ</w:t>
      </w:r>
      <w:r w:rsidRPr="00575DC8">
        <w:rPr>
          <w:rFonts w:eastAsia="MS Mincho" w:cs="Times New Roman"/>
          <w:iCs/>
          <w:lang w:val="en-US"/>
        </w:rPr>
        <w:t>ii G</w:t>
      </w:r>
      <w:r w:rsidRPr="00575DC8">
        <w:rPr>
          <w:rFonts w:eastAsia="MS Mincho" w:cs="Times New Roman"/>
        </w:rPr>
        <w:t>ă</w:t>
      </w:r>
      <w:r w:rsidRPr="00575DC8">
        <w:rPr>
          <w:rFonts w:eastAsia="MS Mincho" w:cs="Times New Roman"/>
          <w:iCs/>
          <w:lang w:val="en-US"/>
        </w:rPr>
        <w:t>m</w:t>
      </w:r>
      <w:r w:rsidRPr="00575DC8">
        <w:rPr>
          <w:rFonts w:eastAsia="MS Mincho" w:cs="Times New Roman"/>
        </w:rPr>
        <w:t>ă</w:t>
      </w:r>
      <w:r w:rsidRPr="00575DC8">
        <w:rPr>
          <w:rFonts w:eastAsia="MS Mincho" w:cs="Times New Roman"/>
          <w:iCs/>
          <w:lang w:val="en-US"/>
        </w:rPr>
        <w:t>ne</w:t>
      </w:r>
      <w:r w:rsidRPr="00575DC8">
        <w:rPr>
          <w:rFonts w:eastAsia="MS Mincho" w:cs="Times New Roman"/>
        </w:rPr>
        <w:t>ș</w:t>
      </w:r>
      <w:r w:rsidRPr="00575DC8">
        <w:rPr>
          <w:rFonts w:eastAsia="MS Mincho" w:cs="Times New Roman"/>
          <w:iCs/>
          <w:lang w:val="en-US"/>
        </w:rPr>
        <w:t>ti (comuna Con</w:t>
      </w:r>
      <w:r w:rsidRPr="00575DC8">
        <w:rPr>
          <w:rFonts w:eastAsia="MS Mincho" w:cs="Times New Roman"/>
        </w:rPr>
        <w:t>ţ</w:t>
      </w:r>
      <w:r w:rsidRPr="00575DC8">
        <w:rPr>
          <w:rFonts w:eastAsia="MS Mincho" w:cs="Times New Roman"/>
          <w:iCs/>
          <w:lang w:val="en-US"/>
        </w:rPr>
        <w:t>e</w:t>
      </w:r>
      <w:r w:rsidRPr="00575DC8">
        <w:rPr>
          <w:rFonts w:eastAsia="MS Mincho" w:cs="Times New Roman"/>
        </w:rPr>
        <w:t>ș</w:t>
      </w:r>
      <w:r w:rsidRPr="00575DC8">
        <w:rPr>
          <w:rFonts w:eastAsia="MS Mincho" w:cs="Times New Roman"/>
          <w:iCs/>
          <w:lang w:val="en-US"/>
        </w:rPr>
        <w:t xml:space="preserve">ti) </w:t>
      </w:r>
      <w:r w:rsidRPr="00575DC8">
        <w:rPr>
          <w:rFonts w:eastAsia="MS Mincho" w:cs="Times New Roman"/>
        </w:rPr>
        <w:t>î</w:t>
      </w:r>
      <w:r w:rsidRPr="00575DC8">
        <w:rPr>
          <w:rFonts w:eastAsia="MS Mincho" w:cs="Times New Roman"/>
          <w:iCs/>
          <w:lang w:val="en-US"/>
        </w:rPr>
        <w:t>n care au ars cca 2000 kg de de</w:t>
      </w:r>
      <w:r w:rsidRPr="00575DC8">
        <w:rPr>
          <w:rFonts w:eastAsia="MS Mincho" w:cs="Times New Roman"/>
        </w:rPr>
        <w:t>ș</w:t>
      </w:r>
      <w:r w:rsidRPr="00575DC8">
        <w:rPr>
          <w:rFonts w:eastAsia="MS Mincho" w:cs="Times New Roman"/>
          <w:iCs/>
          <w:lang w:val="en-US"/>
        </w:rPr>
        <w:t>euri (mase plastice). La ora 21:40 incendiul era localizat, echipajele I.S.U. D</w:t>
      </w:r>
      <w:r w:rsidRPr="00575DC8">
        <w:rPr>
          <w:rFonts w:eastAsia="MS Mincho" w:cs="Times New Roman"/>
        </w:rPr>
        <w:t>â</w:t>
      </w:r>
      <w:r w:rsidRPr="00575DC8">
        <w:rPr>
          <w:rFonts w:eastAsia="MS Mincho" w:cs="Times New Roman"/>
          <w:iCs/>
          <w:lang w:val="en-US"/>
        </w:rPr>
        <w:t>mbovi</w:t>
      </w:r>
      <w:r w:rsidRPr="00575DC8">
        <w:rPr>
          <w:rFonts w:eastAsia="MS Mincho" w:cs="Times New Roman"/>
        </w:rPr>
        <w:t>ţ</w:t>
      </w:r>
      <w:r w:rsidRPr="00575DC8">
        <w:rPr>
          <w:rFonts w:eastAsia="MS Mincho" w:cs="Times New Roman"/>
          <w:iCs/>
          <w:lang w:val="en-US"/>
        </w:rPr>
        <w:t xml:space="preserve">a intervin </w:t>
      </w:r>
      <w:r w:rsidRPr="00575DC8">
        <w:rPr>
          <w:rFonts w:eastAsia="MS Mincho" w:cs="Times New Roman"/>
        </w:rPr>
        <w:t>î</w:t>
      </w:r>
      <w:r w:rsidRPr="00575DC8">
        <w:rPr>
          <w:rFonts w:eastAsia="MS Mincho" w:cs="Times New Roman"/>
          <w:iCs/>
          <w:lang w:val="en-US"/>
        </w:rPr>
        <w:t>n continuare pentru lichidarea acestuia.</w:t>
      </w:r>
    </w:p>
    <w:p w14:paraId="5FB7F991" w14:textId="77777777" w:rsidR="00575DC8" w:rsidRPr="00575DC8" w:rsidRDefault="00575DC8" w:rsidP="00575DC8">
      <w:pPr>
        <w:spacing w:before="0" w:after="0" w:line="240" w:lineRule="auto"/>
        <w:rPr>
          <w:rFonts w:eastAsia="MS Mincho" w:cs="Times New Roman"/>
          <w:b/>
          <w:sz w:val="16"/>
          <w:szCs w:val="16"/>
        </w:rPr>
      </w:pPr>
    </w:p>
    <w:p w14:paraId="2FEE1428" w14:textId="77777777" w:rsidR="00575DC8" w:rsidRPr="00575DC8" w:rsidRDefault="00575DC8" w:rsidP="00575DC8">
      <w:pPr>
        <w:spacing w:before="0" w:after="0" w:line="240" w:lineRule="auto"/>
        <w:ind w:left="1080"/>
        <w:rPr>
          <w:rFonts w:eastAsia="MS Mincho" w:cs="Times New Roman"/>
          <w:iCs/>
          <w:lang w:val="en-US"/>
        </w:rPr>
      </w:pPr>
      <w:r w:rsidRPr="00575DC8">
        <w:rPr>
          <w:rFonts w:eastAsia="MS Mincho" w:cs="Times New Roman"/>
          <w:b/>
        </w:rPr>
        <w:t>Agenţia Naţională pentru Protecţia Mediului</w:t>
      </w:r>
      <w:r w:rsidRPr="00575DC8">
        <w:rPr>
          <w:rFonts w:eastAsia="MS Mincho" w:cs="Times New Roman"/>
        </w:rPr>
        <w:t xml:space="preserve"> informează că din rezultatele analizelor efectuate în data de 15.01.2025 în cadrul Reţelei Naţionale de Monitorizare nu s-au </w:t>
      </w:r>
      <w:r w:rsidRPr="00575DC8">
        <w:rPr>
          <w:rFonts w:eastAsia="MS Mincho" w:cs="Times New Roman"/>
        </w:rPr>
        <w:lastRenderedPageBreak/>
        <w:t>constatat depăşiri ale pragurilor de alertă pentru NO</w:t>
      </w:r>
      <w:r w:rsidRPr="00575DC8">
        <w:rPr>
          <w:rFonts w:eastAsia="MS Mincho" w:cs="Times New Roman"/>
          <w:vertAlign w:val="subscript"/>
        </w:rPr>
        <w:t>2</w:t>
      </w:r>
      <w:r w:rsidRPr="00575DC8">
        <w:rPr>
          <w:rFonts w:eastAsia="MS Mincho" w:cs="Times New Roman"/>
        </w:rPr>
        <w:t xml:space="preserve"> (dioxid de azot), SO</w:t>
      </w:r>
      <w:r w:rsidRPr="00575DC8">
        <w:rPr>
          <w:rFonts w:eastAsia="MS Mincho" w:cs="Times New Roman"/>
          <w:vertAlign w:val="subscript"/>
        </w:rPr>
        <w:t>2</w:t>
      </w:r>
      <w:r w:rsidRPr="00575DC8">
        <w:rPr>
          <w:rFonts w:eastAsia="MS Mincho" w:cs="Times New Roman"/>
        </w:rPr>
        <w:t xml:space="preserve"> (dioxid de sulf), ale pragurilor de alertă și informare pentru O</w:t>
      </w:r>
      <w:r w:rsidRPr="00575DC8">
        <w:rPr>
          <w:rFonts w:eastAsia="MS Mincho" w:cs="Times New Roman"/>
          <w:vertAlign w:val="subscript"/>
        </w:rPr>
        <w:t>3</w:t>
      </w:r>
      <w:r w:rsidRPr="00575DC8">
        <w:rPr>
          <w:rFonts w:eastAsia="MS Mincho" w:cs="Times New Roman"/>
        </w:rPr>
        <w:t xml:space="preserve"> (ozon). </w:t>
      </w:r>
      <w:r w:rsidRPr="00575DC8">
        <w:rPr>
          <w:rFonts w:eastAsia="MS Mincho" w:cs="Times New Roman"/>
          <w:b/>
        </w:rPr>
        <w:t>Media zilnică de 50 µg/m</w:t>
      </w:r>
      <w:r w:rsidRPr="00575DC8">
        <w:rPr>
          <w:rFonts w:eastAsia="MS Mincho" w:cs="Times New Roman"/>
          <w:b/>
          <w:vertAlign w:val="superscript"/>
        </w:rPr>
        <w:t xml:space="preserve">3 </w:t>
      </w:r>
      <w:r w:rsidRPr="00575DC8">
        <w:rPr>
          <w:rFonts w:eastAsia="MS Mincho" w:cs="Times New Roman"/>
          <w:b/>
        </w:rPr>
        <w:t xml:space="preserve">pentru PM10 </w:t>
      </w:r>
      <w:r w:rsidRPr="00575DC8">
        <w:rPr>
          <w:rFonts w:eastAsia="MS Mincho" w:cs="Times New Roman"/>
        </w:rPr>
        <w:t xml:space="preserve">(pulberi în suspensie cu diametrul sub 10 microni) </w:t>
      </w:r>
      <w:r w:rsidRPr="00575DC8">
        <w:rPr>
          <w:rFonts w:eastAsia="MS Mincho" w:cs="Times New Roman"/>
          <w:b/>
        </w:rPr>
        <w:t xml:space="preserve">a fost depășită la staţiile cu indicativele: </w:t>
      </w:r>
      <w:bookmarkStart w:id="5" w:name="_Hlk185595294"/>
      <w:r w:rsidRPr="00575DC8">
        <w:rPr>
          <w:rFonts w:eastAsia="MS Mincho" w:cs="Times New Roman"/>
          <w:b/>
        </w:rPr>
        <w:t xml:space="preserve">BC-1 </w:t>
      </w:r>
      <w:r w:rsidRPr="00575DC8">
        <w:rPr>
          <w:rFonts w:eastAsia="MS Mincho" w:cs="Times New Roman"/>
          <w:bCs/>
        </w:rPr>
        <w:t>(</w:t>
      </w:r>
      <w:r w:rsidRPr="00575DC8">
        <w:rPr>
          <w:rFonts w:eastAsia="MS Mincho" w:cs="Times New Roman"/>
          <w:lang w:val="fr-FR"/>
        </w:rPr>
        <w:t>municipiul Bac</w:t>
      </w:r>
      <w:r w:rsidRPr="00575DC8">
        <w:rPr>
          <w:rFonts w:eastAsia="MS Mincho" w:cs="Times New Roman"/>
        </w:rPr>
        <w:t>ă</w:t>
      </w:r>
      <w:r w:rsidRPr="00575DC8">
        <w:rPr>
          <w:rFonts w:eastAsia="MS Mincho" w:cs="Times New Roman"/>
          <w:lang w:val="fr-FR"/>
        </w:rPr>
        <w:t xml:space="preserve">u), </w:t>
      </w:r>
      <w:r w:rsidRPr="00575DC8">
        <w:rPr>
          <w:rFonts w:eastAsia="MS Mincho" w:cs="Times New Roman"/>
          <w:b/>
          <w:bCs/>
          <w:lang w:val="fr-FR"/>
        </w:rPr>
        <w:t>IS-2</w:t>
      </w:r>
      <w:r w:rsidRPr="00575DC8">
        <w:rPr>
          <w:rFonts w:eastAsia="MS Mincho" w:cs="Times New Roman"/>
          <w:lang w:val="fr-FR"/>
        </w:rPr>
        <w:t xml:space="preserve"> (</w:t>
      </w:r>
      <w:r w:rsidRPr="00575DC8">
        <w:rPr>
          <w:rFonts w:eastAsia="MS Mincho" w:cs="Times New Roman"/>
          <w:color w:val="auto"/>
          <w:lang w:val="fr-FR"/>
        </w:rPr>
        <w:t>municipiul Ia</w:t>
      </w:r>
      <w:r w:rsidRPr="00575DC8">
        <w:rPr>
          <w:rFonts w:eastAsia="MS Mincho" w:cs="Times New Roman"/>
        </w:rPr>
        <w:t>ș</w:t>
      </w:r>
      <w:r w:rsidRPr="00575DC8">
        <w:rPr>
          <w:rFonts w:eastAsia="MS Mincho" w:cs="Times New Roman"/>
          <w:color w:val="auto"/>
          <w:lang w:val="fr-FR"/>
        </w:rPr>
        <w:t>i)</w:t>
      </w:r>
      <w:r w:rsidRPr="00575DC8">
        <w:rPr>
          <w:rFonts w:eastAsia="MS Mincho" w:cs="Times New Roman"/>
          <w:lang w:val="fr-FR"/>
        </w:rPr>
        <w:t xml:space="preserve">, </w:t>
      </w:r>
      <w:r w:rsidRPr="00575DC8">
        <w:rPr>
          <w:rFonts w:eastAsia="MS Mincho" w:cs="Times New Roman"/>
          <w:b/>
          <w:bCs/>
          <w:lang w:val="fr-FR"/>
        </w:rPr>
        <w:t>IS-5</w:t>
      </w:r>
      <w:r w:rsidRPr="00575DC8">
        <w:rPr>
          <w:rFonts w:eastAsia="MS Mincho" w:cs="Times New Roman"/>
          <w:lang w:val="fr-FR"/>
        </w:rPr>
        <w:t xml:space="preserve"> (</w:t>
      </w:r>
      <w:r w:rsidRPr="00575DC8">
        <w:rPr>
          <w:rFonts w:eastAsia="MS Mincho" w:cs="Times New Roman"/>
          <w:color w:val="auto"/>
          <w:lang w:val="fr-FR"/>
        </w:rPr>
        <w:t>comuna Tome</w:t>
      </w:r>
      <w:r w:rsidRPr="00575DC8">
        <w:rPr>
          <w:rFonts w:eastAsia="MS Mincho" w:cs="Times New Roman"/>
        </w:rPr>
        <w:t>ș</w:t>
      </w:r>
      <w:r w:rsidRPr="00575DC8">
        <w:rPr>
          <w:rFonts w:eastAsia="MS Mincho" w:cs="Times New Roman"/>
          <w:color w:val="auto"/>
          <w:lang w:val="fr-FR"/>
        </w:rPr>
        <w:t>ti)</w:t>
      </w:r>
      <w:r w:rsidRPr="00575DC8">
        <w:rPr>
          <w:rFonts w:eastAsia="MS Mincho" w:cs="Times New Roman"/>
          <w:lang w:val="fr-FR"/>
        </w:rPr>
        <w:t xml:space="preserve">, </w:t>
      </w:r>
      <w:r w:rsidRPr="00575DC8">
        <w:rPr>
          <w:rFonts w:eastAsia="MS Mincho" w:cs="Times New Roman"/>
          <w:b/>
          <w:bCs/>
          <w:lang w:val="fr-FR"/>
        </w:rPr>
        <w:t>IS-6</w:t>
      </w:r>
      <w:r w:rsidRPr="00575DC8">
        <w:rPr>
          <w:rFonts w:eastAsia="MS Mincho" w:cs="Times New Roman"/>
          <w:lang w:val="fr-FR"/>
        </w:rPr>
        <w:t xml:space="preserve"> (</w:t>
      </w:r>
      <w:r w:rsidRPr="00575DC8">
        <w:rPr>
          <w:rFonts w:eastAsia="MS Mincho" w:cs="Times New Roman"/>
          <w:color w:val="auto"/>
          <w:lang w:val="fr-FR"/>
        </w:rPr>
        <w:t>comuna Ungheni)</w:t>
      </w:r>
      <w:r w:rsidRPr="00575DC8">
        <w:rPr>
          <w:rFonts w:eastAsia="MS Mincho" w:cs="Times New Roman"/>
          <w:lang w:val="fr-FR"/>
        </w:rPr>
        <w:t xml:space="preserve">, </w:t>
      </w:r>
      <w:r w:rsidRPr="00575DC8">
        <w:rPr>
          <w:rFonts w:eastAsia="MS Mincho" w:cs="Times New Roman"/>
          <w:b/>
          <w:bCs/>
          <w:lang w:val="fr-FR"/>
        </w:rPr>
        <w:t>NT-3</w:t>
      </w:r>
      <w:r w:rsidRPr="00575DC8">
        <w:rPr>
          <w:rFonts w:eastAsia="MS Mincho" w:cs="Times New Roman"/>
          <w:lang w:val="fr-FR"/>
        </w:rPr>
        <w:t xml:space="preserve"> (</w:t>
      </w:r>
      <w:r w:rsidRPr="00575DC8">
        <w:rPr>
          <w:rFonts w:eastAsia="MS Mincho" w:cs="Times New Roman"/>
          <w:color w:val="auto"/>
          <w:lang w:val="fr-FR"/>
        </w:rPr>
        <w:t>comuna Ta</w:t>
      </w:r>
      <w:r w:rsidRPr="00575DC8">
        <w:rPr>
          <w:rFonts w:eastAsia="MS Mincho" w:cs="Times New Roman"/>
        </w:rPr>
        <w:t>ș</w:t>
      </w:r>
      <w:r w:rsidRPr="00575DC8">
        <w:rPr>
          <w:rFonts w:eastAsia="MS Mincho" w:cs="Times New Roman"/>
          <w:color w:val="auto"/>
          <w:lang w:val="fr-FR"/>
        </w:rPr>
        <w:t>ca),</w:t>
      </w:r>
      <w:r w:rsidRPr="00575DC8">
        <w:rPr>
          <w:rFonts w:eastAsia="MS Mincho" w:cs="Times New Roman"/>
          <w:b/>
          <w:bCs/>
          <w:iCs/>
          <w:lang w:val="en-US"/>
        </w:rPr>
        <w:t xml:space="preserve"> BV-2, BV-3 </w:t>
      </w:r>
      <w:r w:rsidRPr="00575DC8">
        <w:rPr>
          <w:rFonts w:eastAsia="MS Mincho" w:cs="Times New Roman"/>
          <w:iCs/>
          <w:lang w:val="en-US"/>
        </w:rPr>
        <w:t>(</w:t>
      </w:r>
      <w:r w:rsidRPr="00575DC8">
        <w:rPr>
          <w:rFonts w:eastAsia="MS Mincho" w:cs="Times New Roman"/>
          <w:lang w:val="fr-FR"/>
        </w:rPr>
        <w:t>municipiul Bra</w:t>
      </w:r>
      <w:r w:rsidRPr="00575DC8">
        <w:rPr>
          <w:rFonts w:eastAsia="MS Mincho" w:cs="Times New Roman"/>
        </w:rPr>
        <w:t>ș</w:t>
      </w:r>
      <w:r w:rsidRPr="00575DC8">
        <w:rPr>
          <w:rFonts w:eastAsia="MS Mincho" w:cs="Times New Roman"/>
          <w:lang w:val="fr-FR"/>
        </w:rPr>
        <w:t>ov)</w:t>
      </w:r>
      <w:r w:rsidRPr="00575DC8">
        <w:rPr>
          <w:rFonts w:eastAsia="MS Mincho" w:cs="Times New Roman"/>
          <w:b/>
          <w:bCs/>
          <w:iCs/>
          <w:lang w:val="en-US"/>
        </w:rPr>
        <w:t xml:space="preserve">, BV-6 </w:t>
      </w:r>
      <w:r w:rsidRPr="00575DC8">
        <w:rPr>
          <w:rFonts w:eastAsia="MS Mincho" w:cs="Times New Roman"/>
          <w:iCs/>
          <w:lang w:val="en-US"/>
        </w:rPr>
        <w:t>(</w:t>
      </w:r>
      <w:r w:rsidRPr="00575DC8">
        <w:rPr>
          <w:rFonts w:eastAsia="MS Mincho" w:cs="Times New Roman"/>
          <w:lang w:val="fr-FR"/>
        </w:rPr>
        <w:t>municipiul Codlea)</w:t>
      </w:r>
      <w:r w:rsidRPr="00575DC8">
        <w:rPr>
          <w:rFonts w:eastAsia="MS Mincho" w:cs="Times New Roman"/>
          <w:b/>
          <w:bCs/>
          <w:iCs/>
          <w:lang w:val="en-US"/>
        </w:rPr>
        <w:t xml:space="preserve">, SV-2 </w:t>
      </w:r>
      <w:r w:rsidRPr="00575DC8">
        <w:rPr>
          <w:rFonts w:eastAsia="MS Mincho" w:cs="Times New Roman"/>
          <w:iCs/>
          <w:lang w:val="en-US"/>
        </w:rPr>
        <w:t>(</w:t>
      </w:r>
      <w:r w:rsidRPr="00575DC8">
        <w:rPr>
          <w:rFonts w:eastAsia="MS Mincho" w:cs="Times New Roman"/>
          <w:lang w:val="fr-FR"/>
        </w:rPr>
        <w:t>municipiul Suceava)</w:t>
      </w:r>
      <w:r w:rsidRPr="00575DC8">
        <w:rPr>
          <w:rFonts w:eastAsia="MS Mincho" w:cs="Times New Roman"/>
          <w:b/>
          <w:bCs/>
          <w:iCs/>
          <w:lang w:val="en-US"/>
        </w:rPr>
        <w:t xml:space="preserve">, SV-3 </w:t>
      </w:r>
      <w:r w:rsidRPr="00575DC8">
        <w:rPr>
          <w:rFonts w:eastAsia="MS Mincho" w:cs="Times New Roman"/>
          <w:iCs/>
          <w:lang w:val="en-US"/>
        </w:rPr>
        <w:t>(</w:t>
      </w:r>
      <w:r w:rsidRPr="00575DC8">
        <w:rPr>
          <w:rFonts w:eastAsia="MS Mincho" w:cs="Times New Roman"/>
          <w:lang w:val="fr-FR"/>
        </w:rPr>
        <w:t>ora</w:t>
      </w:r>
      <w:r w:rsidRPr="00575DC8">
        <w:rPr>
          <w:rFonts w:eastAsia="MS Mincho" w:cs="Times New Roman"/>
        </w:rPr>
        <w:t>ș</w:t>
      </w:r>
      <w:r w:rsidRPr="00575DC8">
        <w:rPr>
          <w:rFonts w:eastAsia="MS Mincho" w:cs="Times New Roman"/>
          <w:lang w:val="fr-FR"/>
        </w:rPr>
        <w:t>ul Siret)</w:t>
      </w:r>
      <w:r w:rsidRPr="00575DC8">
        <w:rPr>
          <w:rFonts w:eastAsia="MS Mincho" w:cs="Times New Roman"/>
          <w:b/>
          <w:bCs/>
          <w:iCs/>
          <w:lang w:val="en-US"/>
        </w:rPr>
        <w:t xml:space="preserve">, CJ-4 </w:t>
      </w:r>
      <w:r w:rsidRPr="00575DC8">
        <w:rPr>
          <w:rFonts w:eastAsia="MS Mincho" w:cs="Times New Roman"/>
          <w:iCs/>
          <w:lang w:val="en-US"/>
        </w:rPr>
        <w:t>(municipiul Cluj-Napoca),</w:t>
      </w:r>
      <w:r w:rsidRPr="00575DC8">
        <w:rPr>
          <w:rFonts w:eastAsia="MS Mincho" w:cs="Times New Roman"/>
          <w:b/>
          <w:bCs/>
          <w:iCs/>
          <w:lang w:val="en-US"/>
        </w:rPr>
        <w:t xml:space="preserve"> CJ-5 </w:t>
      </w:r>
      <w:r w:rsidRPr="00575DC8">
        <w:rPr>
          <w:rFonts w:eastAsia="MS Mincho" w:cs="Times New Roman"/>
          <w:iCs/>
          <w:lang w:val="en-US"/>
        </w:rPr>
        <w:t>(</w:t>
      </w:r>
      <w:r w:rsidRPr="00575DC8">
        <w:rPr>
          <w:rFonts w:eastAsia="MS Mincho" w:cs="Times New Roman"/>
          <w:lang w:val="fr-FR"/>
        </w:rPr>
        <w:t>municipiul Dej)</w:t>
      </w:r>
      <w:r w:rsidRPr="00575DC8">
        <w:rPr>
          <w:rFonts w:eastAsia="MS Mincho" w:cs="Times New Roman"/>
          <w:b/>
          <w:bCs/>
          <w:iCs/>
          <w:lang w:val="en-US"/>
        </w:rPr>
        <w:t xml:space="preserve">, GJ-3 </w:t>
      </w:r>
      <w:r w:rsidRPr="00575DC8">
        <w:rPr>
          <w:rFonts w:eastAsia="MS Mincho" w:cs="Times New Roman"/>
          <w:iCs/>
          <w:lang w:val="en-US"/>
        </w:rPr>
        <w:t>(</w:t>
      </w:r>
      <w:r w:rsidRPr="00575DC8">
        <w:rPr>
          <w:rFonts w:eastAsia="MS Mincho" w:cs="Times New Roman"/>
          <w:lang w:val="fr-FR"/>
        </w:rPr>
        <w:t>ora</w:t>
      </w:r>
      <w:r w:rsidRPr="00575DC8">
        <w:rPr>
          <w:rFonts w:eastAsia="MS Mincho" w:cs="Times New Roman"/>
        </w:rPr>
        <w:t>ș</w:t>
      </w:r>
      <w:r w:rsidRPr="00575DC8">
        <w:rPr>
          <w:rFonts w:eastAsia="MS Mincho" w:cs="Times New Roman"/>
          <w:lang w:val="fr-FR"/>
        </w:rPr>
        <w:t>ul Turceni</w:t>
      </w:r>
      <w:r w:rsidRPr="00575DC8">
        <w:rPr>
          <w:rFonts w:eastAsia="MS Mincho" w:cs="Times New Roman"/>
          <w:lang w:val="en-US"/>
        </w:rPr>
        <w:t>)</w:t>
      </w:r>
      <w:r w:rsidRPr="00575DC8">
        <w:rPr>
          <w:rFonts w:eastAsia="MS Mincho" w:cs="Times New Roman"/>
          <w:b/>
          <w:bCs/>
          <w:iCs/>
          <w:lang w:val="en-US"/>
        </w:rPr>
        <w:t>.</w:t>
      </w:r>
      <w:bookmarkEnd w:id="5"/>
    </w:p>
    <w:p w14:paraId="5B880C42" w14:textId="77777777" w:rsidR="00575DC8" w:rsidRPr="00575DC8" w:rsidRDefault="00575DC8" w:rsidP="00575DC8">
      <w:pPr>
        <w:spacing w:before="0" w:after="0" w:line="240" w:lineRule="auto"/>
        <w:rPr>
          <w:rFonts w:eastAsia="MS Mincho" w:cs="Times New Roman"/>
          <w:bCs/>
          <w:color w:val="FF0000"/>
          <w:sz w:val="16"/>
          <w:szCs w:val="16"/>
        </w:rPr>
      </w:pPr>
    </w:p>
    <w:p w14:paraId="0D4B35FE" w14:textId="77777777" w:rsidR="00575DC8" w:rsidRPr="00575DC8" w:rsidRDefault="00575DC8" w:rsidP="00575DC8">
      <w:pPr>
        <w:spacing w:before="0" w:after="0" w:line="240" w:lineRule="auto"/>
        <w:ind w:left="1080"/>
        <w:rPr>
          <w:rFonts w:eastAsia="MS Mincho" w:cs="Times New Roman"/>
          <w:b/>
        </w:rPr>
      </w:pPr>
      <w:r w:rsidRPr="00575DC8">
        <w:rPr>
          <w:rFonts w:eastAsia="MS Mincho" w:cs="Times New Roman"/>
          <w:b/>
        </w:rPr>
        <w:t>2.</w:t>
      </w:r>
      <w:r w:rsidRPr="00575DC8">
        <w:rPr>
          <w:rFonts w:eastAsia="MS Mincho" w:cs="Times New Roman"/>
          <w:b/>
        </w:rPr>
        <w:tab/>
        <w:t xml:space="preserve">În domeniul solului şi vegetaţiei  </w:t>
      </w:r>
    </w:p>
    <w:p w14:paraId="196307F9" w14:textId="77777777" w:rsidR="00575DC8" w:rsidRPr="00575DC8" w:rsidRDefault="00575DC8" w:rsidP="00575DC8">
      <w:pPr>
        <w:spacing w:before="0" w:after="0" w:line="240" w:lineRule="auto"/>
        <w:ind w:left="360" w:firstLine="720"/>
        <w:rPr>
          <w:rFonts w:eastAsia="MS Mincho" w:cs="Times New Roman"/>
        </w:rPr>
      </w:pPr>
      <w:r w:rsidRPr="00575DC8">
        <w:rPr>
          <w:rFonts w:eastAsia="MS Mincho" w:cs="Times New Roman"/>
        </w:rPr>
        <w:t>Nu</w:t>
      </w:r>
      <w:r w:rsidRPr="00575DC8">
        <w:rPr>
          <w:rFonts w:eastAsia="MS Mincho" w:cs="Times New Roman"/>
          <w:b/>
        </w:rPr>
        <w:t xml:space="preserve"> </w:t>
      </w:r>
      <w:r w:rsidRPr="00575DC8">
        <w:rPr>
          <w:rFonts w:eastAsia="MS Mincho" w:cs="Times New Roman"/>
        </w:rPr>
        <w:t>au fost semnalate evenimente deosebite.</w:t>
      </w:r>
    </w:p>
    <w:p w14:paraId="0735A5DD" w14:textId="77777777" w:rsidR="00575DC8" w:rsidRPr="00575DC8" w:rsidRDefault="00575DC8" w:rsidP="00575DC8">
      <w:pPr>
        <w:spacing w:before="0" w:after="0" w:line="240" w:lineRule="auto"/>
        <w:ind w:left="360" w:firstLine="720"/>
        <w:rPr>
          <w:rFonts w:eastAsia="MS Mincho" w:cs="Tahoma"/>
          <w:b/>
          <w:sz w:val="16"/>
          <w:szCs w:val="16"/>
        </w:rPr>
      </w:pPr>
    </w:p>
    <w:p w14:paraId="3028D0EC" w14:textId="77777777" w:rsidR="00575DC8" w:rsidRPr="00575DC8" w:rsidRDefault="00575DC8" w:rsidP="00575DC8">
      <w:pPr>
        <w:spacing w:before="0" w:after="0" w:line="240" w:lineRule="auto"/>
        <w:rPr>
          <w:rFonts w:eastAsia="MS Mincho" w:cs="Tahoma"/>
          <w:b/>
          <w:sz w:val="16"/>
          <w:szCs w:val="16"/>
        </w:rPr>
      </w:pPr>
    </w:p>
    <w:p w14:paraId="28E3CC12" w14:textId="77777777" w:rsidR="00575DC8" w:rsidRPr="00575DC8" w:rsidRDefault="00575DC8" w:rsidP="00575DC8">
      <w:pPr>
        <w:spacing w:before="0" w:after="0" w:line="240" w:lineRule="auto"/>
        <w:ind w:left="1080"/>
        <w:rPr>
          <w:rFonts w:eastAsia="MS Mincho" w:cs="Tahoma"/>
        </w:rPr>
      </w:pPr>
      <w:r w:rsidRPr="00575DC8">
        <w:rPr>
          <w:rFonts w:eastAsia="MS Mincho" w:cs="Times New Roman"/>
          <w:b/>
          <w:color w:val="auto"/>
        </w:rPr>
        <w:t xml:space="preserve">3. </w:t>
      </w:r>
      <w:r w:rsidRPr="00575DC8">
        <w:rPr>
          <w:rFonts w:eastAsia="MS Mincho" w:cs="Times New Roman"/>
          <w:b/>
          <w:color w:val="auto"/>
        </w:rPr>
        <w:tab/>
        <w:t>În domeniul supravegherii radioactivităţii mediului</w:t>
      </w:r>
    </w:p>
    <w:p w14:paraId="3928DCDA" w14:textId="085DE55B" w:rsidR="00575DC8" w:rsidRPr="00575DC8" w:rsidRDefault="00575DC8" w:rsidP="00575DC8">
      <w:pPr>
        <w:spacing w:before="0" w:after="0" w:line="240" w:lineRule="auto"/>
        <w:ind w:left="1080"/>
        <w:rPr>
          <w:rFonts w:eastAsia="MS Mincho" w:cs="Times New Roman"/>
        </w:rPr>
      </w:pPr>
      <w:r w:rsidRPr="00575DC8">
        <w:rPr>
          <w:rFonts w:eastAsia="MS Mincho" w:cs="Times New Roman"/>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6FAD5A7A" w14:textId="77777777" w:rsidR="00575DC8" w:rsidRPr="00575DC8" w:rsidRDefault="00575DC8" w:rsidP="00575DC8">
      <w:pPr>
        <w:spacing w:before="0" w:after="0"/>
        <w:rPr>
          <w:rFonts w:eastAsia="MS Mincho" w:cs="Times New Roman"/>
          <w:b/>
          <w:color w:val="auto"/>
          <w:sz w:val="16"/>
          <w:szCs w:val="16"/>
        </w:rPr>
      </w:pPr>
    </w:p>
    <w:p w14:paraId="6874FEDE" w14:textId="77777777" w:rsidR="00575DC8" w:rsidRPr="00575DC8" w:rsidRDefault="00575DC8" w:rsidP="00575DC8">
      <w:pPr>
        <w:spacing w:before="0" w:after="0"/>
        <w:ind w:left="1080"/>
        <w:rPr>
          <w:rFonts w:eastAsia="MS Mincho" w:cs="Times New Roman"/>
          <w:b/>
          <w:color w:val="auto"/>
        </w:rPr>
      </w:pPr>
      <w:r w:rsidRPr="00575DC8">
        <w:rPr>
          <w:rFonts w:eastAsia="MS Mincho" w:cs="Times New Roman"/>
          <w:b/>
          <w:color w:val="auto"/>
        </w:rPr>
        <w:t xml:space="preserve">4. </w:t>
      </w:r>
      <w:r w:rsidRPr="00575DC8">
        <w:rPr>
          <w:rFonts w:eastAsia="MS Mincho" w:cs="Times New Roman"/>
          <w:b/>
          <w:color w:val="auto"/>
        </w:rPr>
        <w:tab/>
        <w:t>În municipiul Bucureşti</w:t>
      </w:r>
    </w:p>
    <w:p w14:paraId="6B6270EC" w14:textId="77777777" w:rsidR="00575DC8" w:rsidRPr="00575DC8" w:rsidRDefault="00575DC8" w:rsidP="00575DC8">
      <w:pPr>
        <w:spacing w:before="0" w:after="0" w:line="240" w:lineRule="auto"/>
        <w:ind w:left="1080"/>
        <w:rPr>
          <w:rFonts w:eastAsia="MS Mincho" w:cs="Times New Roman"/>
          <w:color w:val="auto"/>
        </w:rPr>
      </w:pPr>
      <w:r w:rsidRPr="00575DC8">
        <w:rPr>
          <w:rFonts w:eastAsia="MS Mincho" w:cs="Times New Roman"/>
          <w:color w:val="auto"/>
        </w:rPr>
        <w:t>În ultimele 24 de ore sistemul de monitorizare a calităţii aerului în municipiul Bucureşti nu a semnalat depăşiri ale pragurilor de informare şi alertă.</w:t>
      </w:r>
    </w:p>
    <w:p w14:paraId="3A930B9D" w14:textId="77777777" w:rsidR="00575DC8" w:rsidRPr="00575DC8" w:rsidRDefault="00575DC8" w:rsidP="00575DC8">
      <w:pPr>
        <w:spacing w:before="0" w:after="0" w:line="240" w:lineRule="auto"/>
        <w:rPr>
          <w:rFonts w:eastAsia="MS Mincho" w:cs="Times New Roman"/>
          <w:color w:val="auto"/>
          <w:sz w:val="16"/>
          <w:szCs w:val="16"/>
        </w:rPr>
      </w:pPr>
    </w:p>
    <w:p w14:paraId="363165DF" w14:textId="77777777" w:rsidR="00575DC8" w:rsidRPr="00575DC8" w:rsidRDefault="00575DC8" w:rsidP="00575DC8">
      <w:pPr>
        <w:spacing w:before="0" w:after="0" w:line="240" w:lineRule="auto"/>
        <w:rPr>
          <w:rFonts w:eastAsia="MS Mincho" w:cs="Times New Roman"/>
          <w:color w:val="auto"/>
          <w:sz w:val="16"/>
          <w:szCs w:val="16"/>
        </w:rPr>
      </w:pPr>
    </w:p>
    <w:p w14:paraId="201DDBB4" w14:textId="77777777" w:rsidR="00575DC8" w:rsidRPr="00575DC8" w:rsidRDefault="00575DC8" w:rsidP="00575DC8">
      <w:pPr>
        <w:spacing w:before="0" w:after="0" w:line="240" w:lineRule="auto"/>
        <w:rPr>
          <w:rFonts w:eastAsia="MS Mincho" w:cs="Times New Roman"/>
          <w:color w:val="auto"/>
          <w:sz w:val="16"/>
          <w:szCs w:val="16"/>
        </w:rPr>
      </w:pPr>
    </w:p>
    <w:p w14:paraId="1664ABE7" w14:textId="77777777" w:rsidR="00410D43" w:rsidRDefault="00410D43" w:rsidP="00DB69BD">
      <w:pPr>
        <w:keepNext/>
        <w:keepLines/>
        <w:spacing w:before="0" w:after="0" w:line="240" w:lineRule="auto"/>
        <w:outlineLvl w:val="8"/>
        <w:rPr>
          <w:b/>
          <w:bCs/>
        </w:rPr>
      </w:pPr>
    </w:p>
    <w:p w14:paraId="5261EF75" w14:textId="306E690F" w:rsidR="00FA65AC" w:rsidRPr="002A4CFE" w:rsidRDefault="007A190E" w:rsidP="00EE404E">
      <w:pPr>
        <w:ind w:firstLine="720"/>
        <w:rPr>
          <w:b/>
          <w:bCs/>
          <w:lang w:val="en-US"/>
        </w:rPr>
      </w:pPr>
      <w:r>
        <w:rPr>
          <w:b/>
          <w:bCs/>
        </w:rPr>
        <w:t xml:space="preserve"> </w:t>
      </w:r>
      <w:r w:rsidR="00404564">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70377" w14:textId="77777777" w:rsidR="002833CD" w:rsidRDefault="002833CD" w:rsidP="00F721A4">
      <w:pPr>
        <w:spacing w:after="0" w:line="240" w:lineRule="auto"/>
      </w:pPr>
      <w:r>
        <w:separator/>
      </w:r>
    </w:p>
  </w:endnote>
  <w:endnote w:type="continuationSeparator" w:id="0">
    <w:p w14:paraId="59436E12" w14:textId="77777777" w:rsidR="002833CD" w:rsidRDefault="002833C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LiberationSans">
    <w:altName w:val="Calibri"/>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00"/>
    <w:family w:val="auto"/>
    <w:notTrueType/>
    <w:pitch w:val="default"/>
    <w:sig w:usb0="00000007" w:usb1="00000000" w:usb2="00000000" w:usb3="00000000" w:csb0="00000003" w:csb1="00000000"/>
  </w:font>
  <w:font w:name="Arial-Bold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612D5" w14:textId="77777777" w:rsidR="002833CD" w:rsidRDefault="002833CD" w:rsidP="00F721A4">
      <w:pPr>
        <w:spacing w:after="0" w:line="240" w:lineRule="auto"/>
      </w:pPr>
      <w:r>
        <w:separator/>
      </w:r>
    </w:p>
  </w:footnote>
  <w:footnote w:type="continuationSeparator" w:id="0">
    <w:p w14:paraId="21D80947" w14:textId="77777777" w:rsidR="002833CD" w:rsidRDefault="002833C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0"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4"/>
  </w:num>
  <w:num w:numId="2" w16cid:durableId="1462578195">
    <w:abstractNumId w:val="12"/>
  </w:num>
  <w:num w:numId="3" w16cid:durableId="1009260877">
    <w:abstractNumId w:val="7"/>
  </w:num>
  <w:num w:numId="4" w16cid:durableId="598564097">
    <w:abstractNumId w:val="9"/>
  </w:num>
  <w:num w:numId="5" w16cid:durableId="1467163827">
    <w:abstractNumId w:val="1"/>
  </w:num>
  <w:num w:numId="6" w16cid:durableId="734545976">
    <w:abstractNumId w:val="5"/>
  </w:num>
  <w:num w:numId="7" w16cid:durableId="1338191393">
    <w:abstractNumId w:val="6"/>
  </w:num>
  <w:num w:numId="8" w16cid:durableId="1482843481">
    <w:abstractNumId w:val="11"/>
  </w:num>
  <w:num w:numId="9" w16cid:durableId="1357729762">
    <w:abstractNumId w:val="10"/>
  </w:num>
  <w:num w:numId="10" w16cid:durableId="290215077">
    <w:abstractNumId w:val="2"/>
  </w:num>
  <w:num w:numId="11" w16cid:durableId="687171715">
    <w:abstractNumId w:val="0"/>
  </w:num>
  <w:num w:numId="12" w16cid:durableId="215316126">
    <w:abstractNumId w:val="8"/>
  </w:num>
  <w:num w:numId="13" w16cid:durableId="213682816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33CD"/>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0A8C"/>
    <w:rsid w:val="004D2328"/>
    <w:rsid w:val="004D2ADB"/>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C6116"/>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1C08"/>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2025-01-17T05:39:00Z</dcterms:created>
  <dcterms:modified xsi:type="dcterms:W3CDTF">2025-01-17T06:02:00Z</dcterms:modified>
</cp:coreProperties>
</file>