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DCC9" w14:textId="77777777" w:rsidR="00CA6BF9" w:rsidRPr="00C7159A" w:rsidRDefault="00CA6BF9" w:rsidP="00FF0D0A">
      <w:pPr>
        <w:spacing w:line="276" w:lineRule="auto"/>
        <w:jc w:val="center"/>
        <w:rPr>
          <w:rFonts w:eastAsia="MS Mincho"/>
          <w:b/>
        </w:rPr>
      </w:pPr>
      <w:r w:rsidRPr="00C7159A">
        <w:rPr>
          <w:rFonts w:eastAsia="MS Mincho"/>
          <w:b/>
        </w:rPr>
        <w:t>MINISTERUL MEDIULUI, APELOR ŞI PĂDURILOR</w:t>
      </w:r>
    </w:p>
    <w:p w14:paraId="59BAB893" w14:textId="77777777" w:rsidR="00CA6BF9" w:rsidRPr="00C7159A" w:rsidRDefault="00CA6BF9" w:rsidP="00FF0D0A">
      <w:pPr>
        <w:spacing w:line="276" w:lineRule="auto"/>
        <w:ind w:left="630"/>
        <w:jc w:val="center"/>
        <w:rPr>
          <w:rFonts w:eastAsia="MS Mincho"/>
          <w:b/>
        </w:rPr>
      </w:pPr>
    </w:p>
    <w:p w14:paraId="6B47CA06" w14:textId="77777777" w:rsidR="00CA6BF9" w:rsidRPr="00C7159A" w:rsidRDefault="00CA6BF9" w:rsidP="00FF0D0A">
      <w:pPr>
        <w:spacing w:line="276" w:lineRule="auto"/>
        <w:ind w:left="630"/>
        <w:jc w:val="center"/>
        <w:rPr>
          <w:rFonts w:eastAsia="MS Mincho"/>
        </w:rPr>
      </w:pPr>
      <w:r w:rsidRPr="00C7159A">
        <w:rPr>
          <w:rFonts w:eastAsia="MS Mincho"/>
          <w:noProof/>
          <w:lang w:val="en-US"/>
        </w:rPr>
        <w:drawing>
          <wp:inline distT="0" distB="0" distL="0" distR="0" wp14:anchorId="32527B8B" wp14:editId="215A51CC">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C1E343A" w14:textId="77777777" w:rsidR="00CA6BF9" w:rsidRPr="00C7159A" w:rsidRDefault="00CA6BF9" w:rsidP="00FF0D0A">
      <w:pPr>
        <w:widowControl w:val="0"/>
        <w:kinsoku w:val="0"/>
        <w:spacing w:line="276" w:lineRule="auto"/>
        <w:ind w:left="630"/>
        <w:jc w:val="center"/>
        <w:rPr>
          <w:b/>
        </w:rPr>
      </w:pPr>
      <w:r w:rsidRPr="00C7159A">
        <w:rPr>
          <w:b/>
        </w:rPr>
        <w:t>ORDIN</w:t>
      </w:r>
    </w:p>
    <w:p w14:paraId="6DC66C36" w14:textId="3D25474F" w:rsidR="00CA6BF9" w:rsidRPr="001B5515" w:rsidRDefault="00CA6BF9" w:rsidP="00FF0D0A">
      <w:pPr>
        <w:widowControl w:val="0"/>
        <w:kinsoku w:val="0"/>
        <w:spacing w:before="324" w:line="276" w:lineRule="auto"/>
        <w:ind w:left="630"/>
        <w:jc w:val="center"/>
        <w:rPr>
          <w:b/>
          <w:bCs/>
        </w:rPr>
      </w:pPr>
      <w:r w:rsidRPr="001B5515">
        <w:rPr>
          <w:b/>
          <w:bCs/>
        </w:rPr>
        <w:t>Nr.  .……. din …..……..</w:t>
      </w:r>
    </w:p>
    <w:p w14:paraId="703236F8" w14:textId="77777777" w:rsidR="00CA6BF9" w:rsidRPr="001B5515" w:rsidRDefault="00CA6BF9" w:rsidP="00CA6BF9">
      <w:pPr>
        <w:widowControl w:val="0"/>
        <w:kinsoku w:val="0"/>
        <w:spacing w:before="324" w:line="276" w:lineRule="auto"/>
        <w:ind w:left="630"/>
        <w:jc w:val="center"/>
        <w:rPr>
          <w:b/>
          <w:bCs/>
          <w:sz w:val="2"/>
          <w:szCs w:val="2"/>
        </w:rPr>
      </w:pPr>
    </w:p>
    <w:p w14:paraId="473D8707" w14:textId="1A8DD2B4" w:rsidR="005E0F48" w:rsidRPr="001B5515" w:rsidRDefault="00A428EF" w:rsidP="00C7159A">
      <w:pPr>
        <w:jc w:val="center"/>
      </w:pPr>
      <w:r w:rsidRPr="001B5515">
        <w:rPr>
          <w:b/>
          <w:bCs/>
        </w:rPr>
        <w:t xml:space="preserve">privind aprobarea </w:t>
      </w:r>
      <w:r w:rsidR="001B5515" w:rsidRPr="001B5515">
        <w:rPr>
          <w:b/>
        </w:rPr>
        <w:t xml:space="preserve">Schemei de ajutor de stat având ca obiectiv sprijinirea investițiilor destinate promovării producției de compost pe bază de gunoi de grajd </w:t>
      </w:r>
      <w:bookmarkStart w:id="0" w:name="_Hlk133323870"/>
      <w:r w:rsidR="001B5515" w:rsidRPr="001B5515">
        <w:rPr>
          <w:b/>
        </w:rPr>
        <w:t>și alte deșeuri compostabile</w:t>
      </w:r>
      <w:bookmarkEnd w:id="0"/>
    </w:p>
    <w:p w14:paraId="00208661" w14:textId="77777777" w:rsidR="00B70C6C" w:rsidRPr="001B5515" w:rsidRDefault="00B70C6C" w:rsidP="00B70C6C">
      <w:pPr>
        <w:pStyle w:val="Default"/>
        <w:rPr>
          <w:color w:val="auto"/>
          <w:lang w:val="ro-RO"/>
        </w:rPr>
      </w:pPr>
    </w:p>
    <w:p w14:paraId="7ACFEB9C" w14:textId="3CF873C6" w:rsidR="00B70C6C" w:rsidRPr="001B5515" w:rsidRDefault="00B70C6C" w:rsidP="00E21EFD">
      <w:pPr>
        <w:pStyle w:val="Default"/>
        <w:jc w:val="both"/>
        <w:rPr>
          <w:color w:val="auto"/>
          <w:lang w:val="it-IT"/>
        </w:rPr>
      </w:pPr>
      <w:r w:rsidRPr="001B5515">
        <w:rPr>
          <w:color w:val="auto"/>
          <w:lang w:val="it-IT"/>
        </w:rPr>
        <w:t>Având în vedere:</w:t>
      </w:r>
    </w:p>
    <w:p w14:paraId="158EBE9B" w14:textId="377C0D8A" w:rsidR="00B70C6C" w:rsidRPr="001B5515" w:rsidRDefault="00B70C6C" w:rsidP="00E21EFD">
      <w:pPr>
        <w:pStyle w:val="Default"/>
        <w:jc w:val="both"/>
        <w:rPr>
          <w:color w:val="auto"/>
          <w:lang w:val="it-IT"/>
        </w:rPr>
      </w:pPr>
      <w:r w:rsidRPr="001B5515">
        <w:rPr>
          <w:color w:val="auto"/>
          <w:lang w:val="it-IT"/>
        </w:rPr>
        <w:t xml:space="preserve">- </w:t>
      </w:r>
      <w:r w:rsidR="00D97366" w:rsidRPr="001B5515">
        <w:rPr>
          <w:color w:val="auto"/>
          <w:lang w:val="it-IT"/>
        </w:rPr>
        <w:t>Referatul de aprobare nr. DGPNRR</w:t>
      </w:r>
      <w:r w:rsidR="00A9531C" w:rsidRPr="00A9531C">
        <w:rPr>
          <w:color w:val="auto"/>
          <w:lang w:val="it-IT"/>
        </w:rPr>
        <w:t>/69302</w:t>
      </w:r>
      <w:r w:rsidR="00A428EF" w:rsidRPr="00A9531C">
        <w:rPr>
          <w:color w:val="auto"/>
          <w:lang w:val="it-IT"/>
        </w:rPr>
        <w:t>/</w:t>
      </w:r>
      <w:r w:rsidR="00A9531C" w:rsidRPr="00A9531C">
        <w:rPr>
          <w:color w:val="auto"/>
          <w:lang w:val="it-IT"/>
        </w:rPr>
        <w:t>08</w:t>
      </w:r>
      <w:r w:rsidR="00D97366" w:rsidRPr="00A9531C">
        <w:rPr>
          <w:color w:val="auto"/>
          <w:lang w:val="it-IT"/>
        </w:rPr>
        <w:t>.0</w:t>
      </w:r>
      <w:r w:rsidR="00E715C8" w:rsidRPr="00A9531C">
        <w:rPr>
          <w:color w:val="auto"/>
          <w:lang w:val="it-IT"/>
        </w:rPr>
        <w:t>6</w:t>
      </w:r>
      <w:r w:rsidR="00D97366" w:rsidRPr="00A9531C">
        <w:rPr>
          <w:color w:val="auto"/>
          <w:lang w:val="it-IT"/>
        </w:rPr>
        <w:t xml:space="preserve">.2023 </w:t>
      </w:r>
      <w:r w:rsidR="00D97366" w:rsidRPr="001B5515">
        <w:rPr>
          <w:color w:val="auto"/>
          <w:lang w:val="it-IT"/>
        </w:rPr>
        <w:t>al Direcției Generale Planul Național de Redresare și Reziliență</w:t>
      </w:r>
      <w:r w:rsidR="00C7159A" w:rsidRPr="001B5515">
        <w:rPr>
          <w:color w:val="auto"/>
          <w:lang w:val="it-IT"/>
        </w:rPr>
        <w:t>;</w:t>
      </w:r>
    </w:p>
    <w:p w14:paraId="5E2C72C7" w14:textId="4EBE7D32" w:rsidR="00B70C6C" w:rsidRPr="00122460" w:rsidRDefault="00B70C6C" w:rsidP="00E21EFD">
      <w:pPr>
        <w:pStyle w:val="Default"/>
        <w:jc w:val="both"/>
        <w:rPr>
          <w:color w:val="auto"/>
          <w:lang w:val="it-IT"/>
        </w:rPr>
      </w:pPr>
      <w:r w:rsidRPr="00122460">
        <w:rPr>
          <w:color w:val="auto"/>
          <w:lang w:val="it-IT"/>
        </w:rPr>
        <w:t xml:space="preserve">- </w:t>
      </w:r>
      <w:r w:rsidR="00D97366" w:rsidRPr="00122460">
        <w:rPr>
          <w:color w:val="auto"/>
          <w:lang w:val="it-IT"/>
        </w:rPr>
        <w:t>A</w:t>
      </w:r>
      <w:r w:rsidRPr="00122460">
        <w:rPr>
          <w:color w:val="auto"/>
          <w:lang w:val="it-IT"/>
        </w:rPr>
        <w:t>vizul Ministerului Investițiilor și Proiectelor Europene comunicat cu adresa nr.</w:t>
      </w:r>
      <w:r w:rsidR="00A10CCB">
        <w:rPr>
          <w:color w:val="auto"/>
          <w:lang w:val="it-IT"/>
        </w:rPr>
        <w:t>.</w:t>
      </w:r>
      <w:r w:rsidR="007369E3">
        <w:rPr>
          <w:color w:val="auto"/>
          <w:lang w:val="it-IT"/>
        </w:rPr>
        <w:t>................</w:t>
      </w:r>
      <w:r w:rsidR="00A10CCB">
        <w:rPr>
          <w:color w:val="auto"/>
          <w:lang w:val="it-IT"/>
        </w:rPr>
        <w:t>...</w:t>
      </w:r>
      <w:r w:rsidR="00C7159A" w:rsidRPr="00122460">
        <w:rPr>
          <w:color w:val="auto"/>
          <w:lang w:val="it-IT"/>
        </w:rPr>
        <w:t>;</w:t>
      </w:r>
    </w:p>
    <w:p w14:paraId="16AEBDE5" w14:textId="6217BF08" w:rsidR="001B5515" w:rsidRPr="00122460" w:rsidRDefault="001B5515" w:rsidP="00E21EFD">
      <w:pPr>
        <w:pStyle w:val="Default"/>
        <w:jc w:val="both"/>
        <w:rPr>
          <w:color w:val="auto"/>
          <w:lang w:val="pt-BR"/>
        </w:rPr>
      </w:pPr>
      <w:r w:rsidRPr="00122460">
        <w:rPr>
          <w:color w:val="auto"/>
          <w:lang w:val="it-IT"/>
        </w:rPr>
        <w:t xml:space="preserve">- </w:t>
      </w:r>
      <w:r w:rsidR="00122460">
        <w:rPr>
          <w:color w:val="auto"/>
          <w:lang w:val="it-IT"/>
        </w:rPr>
        <w:t>A</w:t>
      </w:r>
      <w:r w:rsidRPr="00122460">
        <w:rPr>
          <w:color w:val="auto"/>
          <w:lang w:val="it-IT"/>
        </w:rPr>
        <w:t>vizul Consiliului Conuren</w:t>
      </w:r>
      <w:r w:rsidRPr="00122460">
        <w:rPr>
          <w:color w:val="auto"/>
          <w:lang w:val="ro-RO"/>
        </w:rPr>
        <w:t>ței comunicat cu adresa nr.</w:t>
      </w:r>
      <w:r w:rsidR="00A10CCB">
        <w:rPr>
          <w:color w:val="auto"/>
          <w:lang w:val="ro-RO"/>
        </w:rPr>
        <w:t>...</w:t>
      </w:r>
      <w:r w:rsidR="007369E3">
        <w:rPr>
          <w:color w:val="auto"/>
          <w:lang w:val="ro-RO"/>
        </w:rPr>
        <w:t>......................</w:t>
      </w:r>
      <w:r w:rsidR="00A10CCB">
        <w:rPr>
          <w:color w:val="auto"/>
          <w:lang w:val="ro-RO"/>
        </w:rPr>
        <w:t>.</w:t>
      </w:r>
      <w:r w:rsidR="00122460">
        <w:rPr>
          <w:color w:val="auto"/>
          <w:lang w:val="pt-BR"/>
        </w:rPr>
        <w:t>;</w:t>
      </w:r>
    </w:p>
    <w:p w14:paraId="6A3C1288" w14:textId="77777777" w:rsidR="00B70C6C" w:rsidRPr="001B5515" w:rsidRDefault="00B70C6C" w:rsidP="00E21EFD">
      <w:pPr>
        <w:pStyle w:val="Default"/>
        <w:jc w:val="both"/>
        <w:rPr>
          <w:color w:val="auto"/>
          <w:lang w:val="it-IT"/>
        </w:rPr>
      </w:pPr>
    </w:p>
    <w:p w14:paraId="1D9FEE3C" w14:textId="10764282" w:rsidR="00B70C6C" w:rsidRPr="001B5515" w:rsidRDefault="00B70C6C" w:rsidP="00E21EFD">
      <w:pPr>
        <w:pStyle w:val="Default"/>
        <w:jc w:val="both"/>
        <w:rPr>
          <w:color w:val="auto"/>
          <w:lang w:val="it-IT"/>
        </w:rPr>
      </w:pPr>
      <w:r w:rsidRPr="001B5515">
        <w:rPr>
          <w:color w:val="auto"/>
          <w:lang w:val="it-IT"/>
        </w:rPr>
        <w:t>Ținând cont de prevederile:</w:t>
      </w:r>
    </w:p>
    <w:p w14:paraId="3537DEF6" w14:textId="77777777" w:rsidR="00C7159A" w:rsidRPr="001B5515" w:rsidRDefault="00C7159A" w:rsidP="00C7159A">
      <w:pPr>
        <w:shd w:val="clear" w:color="auto" w:fill="FFFFFF"/>
        <w:jc w:val="both"/>
      </w:pPr>
      <w:r w:rsidRPr="001B5515">
        <w:t>- Acordului de finanţare privind implementarea reformelor şi/sau investiţiilor finanţate prin Planul naţional de redresare şi rezilienţă nr. 26.595 din 8.03.2022, încheiat între Ministerul Investiţiilor şi Proiectelor Europene şi Ministerul Mediului, Apelor şi Pădurilor;</w:t>
      </w:r>
    </w:p>
    <w:p w14:paraId="590A8FB4" w14:textId="77777777" w:rsidR="00C7159A" w:rsidRPr="001B5515" w:rsidRDefault="00B70C6C" w:rsidP="00C7159A">
      <w:pPr>
        <w:pStyle w:val="Default"/>
        <w:jc w:val="both"/>
        <w:rPr>
          <w:color w:val="auto"/>
          <w:lang w:val="it-IT"/>
        </w:rPr>
      </w:pPr>
      <w:r w:rsidRPr="001B5515">
        <w:rPr>
          <w:color w:val="auto"/>
          <w:lang w:val="it-IT"/>
        </w:rPr>
        <w:t>-</w:t>
      </w:r>
      <w:r w:rsidR="00E21EFD" w:rsidRPr="001B5515">
        <w:rPr>
          <w:color w:val="auto"/>
          <w:lang w:val="it-IT"/>
        </w:rPr>
        <w:t xml:space="preserve"> </w:t>
      </w:r>
      <w:r w:rsidRPr="001B5515">
        <w:rPr>
          <w:color w:val="auto"/>
          <w:lang w:val="it-IT"/>
        </w:rPr>
        <w:t>Regulamentului (UE) 2020/2.094 al Consiliului din 14 decembrie 2020 de instituire a unui</w:t>
      </w:r>
      <w:r w:rsidR="00E21EFD" w:rsidRPr="001B5515">
        <w:rPr>
          <w:color w:val="auto"/>
          <w:lang w:val="it-IT"/>
        </w:rPr>
        <w:t xml:space="preserve"> </w:t>
      </w:r>
      <w:r w:rsidRPr="001B5515">
        <w:rPr>
          <w:color w:val="auto"/>
          <w:lang w:val="it-IT"/>
        </w:rPr>
        <w:t>instrument de redresare al Uniunii Europene pentru a sprijini redresarea în urma crizei provocate</w:t>
      </w:r>
      <w:r w:rsidR="00E21EFD" w:rsidRPr="001B5515">
        <w:rPr>
          <w:color w:val="auto"/>
          <w:lang w:val="it-IT"/>
        </w:rPr>
        <w:t xml:space="preserve"> </w:t>
      </w:r>
      <w:r w:rsidRPr="001B5515">
        <w:rPr>
          <w:color w:val="auto"/>
          <w:lang w:val="it-IT"/>
        </w:rPr>
        <w:t>de COVID-19</w:t>
      </w:r>
      <w:r w:rsidR="00C7159A" w:rsidRPr="001B5515">
        <w:rPr>
          <w:color w:val="auto"/>
          <w:lang w:val="it-IT"/>
        </w:rPr>
        <w:t>;</w:t>
      </w:r>
    </w:p>
    <w:p w14:paraId="1B832CD2" w14:textId="6A4392BA" w:rsidR="00B70C6C" w:rsidRPr="001B5515" w:rsidRDefault="00C7159A" w:rsidP="00C7159A">
      <w:pPr>
        <w:pStyle w:val="Default"/>
        <w:jc w:val="both"/>
        <w:rPr>
          <w:color w:val="auto"/>
          <w:lang w:val="it-IT"/>
        </w:rPr>
      </w:pPr>
      <w:r w:rsidRPr="001B5515">
        <w:rPr>
          <w:color w:val="auto"/>
          <w:lang w:val="it-IT"/>
        </w:rPr>
        <w:t xml:space="preserve">- </w:t>
      </w:r>
      <w:r w:rsidR="00B70C6C" w:rsidRPr="001B5515">
        <w:rPr>
          <w:color w:val="auto"/>
          <w:lang w:val="it-IT"/>
        </w:rPr>
        <w:t>Regulamentului (UE) 2021/241 al Parlamentului European și al Consiliului</w:t>
      </w:r>
      <w:r w:rsidR="00E21EFD" w:rsidRPr="001B5515">
        <w:rPr>
          <w:color w:val="auto"/>
          <w:lang w:val="it-IT"/>
        </w:rPr>
        <w:t xml:space="preserve"> </w:t>
      </w:r>
      <w:r w:rsidR="00B70C6C" w:rsidRPr="001B5515">
        <w:rPr>
          <w:color w:val="auto"/>
          <w:lang w:val="it-IT"/>
        </w:rPr>
        <w:t>din 12 februarie 2021 de instituire a Mecanismului de redresare și reziliență</w:t>
      </w:r>
      <w:r w:rsidR="00E21EFD" w:rsidRPr="001B5515">
        <w:rPr>
          <w:color w:val="auto"/>
          <w:lang w:val="it-IT"/>
        </w:rPr>
        <w:t>;</w:t>
      </w:r>
    </w:p>
    <w:p w14:paraId="125B3089" w14:textId="3CA70A6F" w:rsidR="00B70C6C" w:rsidRPr="001B5515" w:rsidRDefault="00B70C6C" w:rsidP="00C7159A">
      <w:pPr>
        <w:pStyle w:val="Default"/>
        <w:jc w:val="both"/>
        <w:rPr>
          <w:color w:val="auto"/>
          <w:lang w:val="it-IT"/>
        </w:rPr>
      </w:pPr>
      <w:r w:rsidRPr="001B5515">
        <w:rPr>
          <w:color w:val="auto"/>
          <w:lang w:val="it-IT"/>
        </w:rPr>
        <w:t>-</w:t>
      </w:r>
      <w:r w:rsidR="00E21EFD" w:rsidRPr="001B5515">
        <w:rPr>
          <w:color w:val="auto"/>
          <w:lang w:val="it-IT"/>
        </w:rPr>
        <w:t xml:space="preserve"> </w:t>
      </w:r>
      <w:r w:rsidRPr="001B5515">
        <w:rPr>
          <w:color w:val="auto"/>
          <w:lang w:val="it-IT"/>
        </w:rPr>
        <w:t>Regulamentului (UE) nr. 651/2014 al Comisiei din 17 iunie 2014 de declarare a anumitor</w:t>
      </w:r>
      <w:r w:rsidR="00E21EFD" w:rsidRPr="001B5515">
        <w:rPr>
          <w:color w:val="auto"/>
          <w:lang w:val="it-IT"/>
        </w:rPr>
        <w:t xml:space="preserve"> </w:t>
      </w:r>
      <w:r w:rsidRPr="001B5515">
        <w:rPr>
          <w:color w:val="auto"/>
          <w:lang w:val="it-IT"/>
        </w:rPr>
        <w:t>categorii de ajutoare compatibile cu piața internă în aplicarea art. 107 și 108 din tratat</w:t>
      </w:r>
      <w:r w:rsidR="00E21EFD" w:rsidRPr="001B5515">
        <w:rPr>
          <w:color w:val="auto"/>
          <w:lang w:val="it-IT"/>
        </w:rPr>
        <w:t>;</w:t>
      </w:r>
    </w:p>
    <w:p w14:paraId="3C2A4966" w14:textId="77777777" w:rsidR="00C7159A" w:rsidRPr="001B5515" w:rsidRDefault="00C7159A" w:rsidP="00C7159A">
      <w:pPr>
        <w:shd w:val="clear" w:color="auto" w:fill="FFFFFF"/>
        <w:jc w:val="both"/>
      </w:pPr>
      <w:r w:rsidRPr="001B5515">
        <w:t xml:space="preserve">- Regulamentului (UE) </w:t>
      </w:r>
      <w:r>
        <w:fldChar w:fldCharType="begin"/>
      </w:r>
      <w:r>
        <w:instrText>HYPERLINK "https://www.sintact.ro/" \l "/dokument/79166559?cm=DOCUMENT" \t "_blank"</w:instrText>
      </w:r>
      <w:r>
        <w:fldChar w:fldCharType="separate"/>
      </w:r>
      <w:r w:rsidRPr="001B5515">
        <w:rPr>
          <w:rStyle w:val="Hyperlink"/>
          <w:color w:val="auto"/>
          <w:u w:val="none"/>
        </w:rPr>
        <w:t>2021/240</w:t>
      </w:r>
      <w:r>
        <w:rPr>
          <w:rStyle w:val="Hyperlink"/>
          <w:color w:val="auto"/>
          <w:u w:val="none"/>
        </w:rPr>
        <w:fldChar w:fldCharType="end"/>
      </w:r>
      <w:r w:rsidRPr="001B5515">
        <w:t xml:space="preserve"> al Parlamentului European şi al Consiliului din 10 februarie 2021 de instituire a unui Instrument de sprijin tehnic;</w:t>
      </w:r>
    </w:p>
    <w:p w14:paraId="3D4E8F51" w14:textId="77777777" w:rsidR="00C7159A" w:rsidRPr="001B5515" w:rsidRDefault="00C7159A" w:rsidP="00C7159A">
      <w:pPr>
        <w:shd w:val="clear" w:color="auto" w:fill="FFFFFF"/>
        <w:jc w:val="both"/>
      </w:pPr>
      <w:r w:rsidRPr="001B5515">
        <w:t xml:space="preserve">- Ordonanţei de urgenţă a Guvernului nr. </w:t>
      </w:r>
      <w:r>
        <w:fldChar w:fldCharType="begin"/>
      </w:r>
      <w:r>
        <w:instrText>HYPERLINK "https://www.sintact.ro/" \l "/dokument/16989387?cm=DOCUMENT" \t "_blank"</w:instrText>
      </w:r>
      <w:r>
        <w:fldChar w:fldCharType="separate"/>
      </w:r>
      <w:r w:rsidRPr="001B5515">
        <w:rPr>
          <w:rStyle w:val="Hyperlink"/>
          <w:color w:val="auto"/>
          <w:u w:val="none"/>
        </w:rPr>
        <w:t>155/2020</w:t>
      </w:r>
      <w:r>
        <w:rPr>
          <w:rStyle w:val="Hyperlink"/>
          <w:color w:val="auto"/>
          <w:u w:val="none"/>
        </w:rPr>
        <w:fldChar w:fldCharType="end"/>
      </w:r>
      <w:r w:rsidRPr="001B5515">
        <w:t xml:space="preserve"> privind unele măsuri pentru elaborarea Planului naţional de redresare şi rezilienţă necesar României pentru accesarea de fonduri externe rambursabile şi nerambursabile în cadrul Mecanismului de redresare şi rezilienţă, aprobată prin Legea nr. </w:t>
      </w:r>
      <w:r>
        <w:fldChar w:fldCharType="begin"/>
      </w:r>
      <w:r>
        <w:instrText>HYPERLINK "https://www.sintact.ro/" \l "/dokument/17002464?cm=DOCUMENT" \t "_blank"</w:instrText>
      </w:r>
      <w:r>
        <w:fldChar w:fldCharType="separate"/>
      </w:r>
      <w:r w:rsidRPr="001B5515">
        <w:rPr>
          <w:rStyle w:val="Hyperlink"/>
          <w:color w:val="auto"/>
        </w:rPr>
        <w:t>230/2021</w:t>
      </w:r>
      <w:r>
        <w:rPr>
          <w:rStyle w:val="Hyperlink"/>
          <w:color w:val="auto"/>
        </w:rPr>
        <w:fldChar w:fldCharType="end"/>
      </w:r>
      <w:r w:rsidRPr="001B5515">
        <w:t>, cu modificările şi completările ulterioare;</w:t>
      </w:r>
    </w:p>
    <w:p w14:paraId="712CDEF8" w14:textId="5FD9A890" w:rsidR="00B70C6C" w:rsidRPr="001B5515" w:rsidRDefault="00B70C6C" w:rsidP="00C7159A">
      <w:pPr>
        <w:pStyle w:val="Default"/>
        <w:jc w:val="both"/>
        <w:rPr>
          <w:color w:val="auto"/>
          <w:lang w:val="it-IT"/>
        </w:rPr>
      </w:pPr>
      <w:r w:rsidRPr="001B5515">
        <w:rPr>
          <w:color w:val="auto"/>
          <w:lang w:val="it-IT"/>
        </w:rPr>
        <w:t>-</w:t>
      </w:r>
      <w:r w:rsidR="00E21EFD" w:rsidRPr="001B5515">
        <w:rPr>
          <w:color w:val="auto"/>
          <w:lang w:val="it-IT"/>
        </w:rPr>
        <w:t xml:space="preserve"> </w:t>
      </w:r>
      <w:r w:rsidRPr="001B5515">
        <w:rPr>
          <w:color w:val="auto"/>
          <w:lang w:val="it-IT"/>
        </w:rPr>
        <w:t>Ordonanței de urgență a Guvernului nr. 124/2021 privind stabilirea cadrului instituțional și</w:t>
      </w:r>
      <w:r w:rsidR="00A428EF" w:rsidRPr="001B5515">
        <w:rPr>
          <w:color w:val="auto"/>
          <w:lang w:val="it-IT"/>
        </w:rPr>
        <w:t xml:space="preserve"> </w:t>
      </w:r>
      <w:r w:rsidRPr="001B5515">
        <w:rPr>
          <w:color w:val="auto"/>
          <w:lang w:val="it-IT"/>
        </w:rPr>
        <w:t>financiar pentru gestionarea fondurilor europene alocate României prin Mecanismul de redresare</w:t>
      </w:r>
      <w:r w:rsidR="00054536" w:rsidRPr="001B5515">
        <w:rPr>
          <w:color w:val="auto"/>
          <w:lang w:val="it-IT"/>
        </w:rPr>
        <w:t xml:space="preserve"> </w:t>
      </w:r>
      <w:r w:rsidRPr="001B5515">
        <w:rPr>
          <w:color w:val="auto"/>
          <w:lang w:val="it-IT"/>
        </w:rPr>
        <w:t>și reziliență, precum și pentru modificarea și completarea Ordonanței de urgență a Guvernului nr.</w:t>
      </w:r>
      <w:r w:rsidR="00E21EFD" w:rsidRPr="001B5515">
        <w:rPr>
          <w:color w:val="auto"/>
          <w:lang w:val="it-IT"/>
        </w:rPr>
        <w:t xml:space="preserve"> </w:t>
      </w:r>
      <w:r w:rsidRPr="001B5515">
        <w:rPr>
          <w:color w:val="auto"/>
          <w:lang w:val="it-IT"/>
        </w:rPr>
        <w:t>155/2020 privind unele măsuri pentru elaborarea Planului național de redresare și reziliență</w:t>
      </w:r>
      <w:r w:rsidR="00007CA4" w:rsidRPr="001B5515">
        <w:rPr>
          <w:color w:val="auto"/>
          <w:lang w:val="it-IT"/>
        </w:rPr>
        <w:t xml:space="preserve"> </w:t>
      </w:r>
      <w:r w:rsidRPr="001B5515">
        <w:rPr>
          <w:color w:val="auto"/>
          <w:lang w:val="it-IT"/>
        </w:rPr>
        <w:t>necesar României pentru accesarea de fonduri externe rambursabile și nerambursabile în cadrul</w:t>
      </w:r>
      <w:r w:rsidR="00E21EFD" w:rsidRPr="001B5515">
        <w:rPr>
          <w:color w:val="auto"/>
          <w:lang w:val="it-IT"/>
        </w:rPr>
        <w:t xml:space="preserve"> </w:t>
      </w:r>
      <w:r w:rsidRPr="001B5515">
        <w:rPr>
          <w:color w:val="auto"/>
          <w:lang w:val="it-IT"/>
        </w:rPr>
        <w:t xml:space="preserve">Mecanismului de redresare și reziliență, </w:t>
      </w:r>
      <w:r w:rsidR="00E21EFD" w:rsidRPr="001B5515">
        <w:rPr>
          <w:color w:val="auto"/>
          <w:lang w:val="it-IT"/>
        </w:rPr>
        <w:t>aprobată cu modificări și completări prin Legea nr.  178/2022, cu modificările și completările ulterioare;</w:t>
      </w:r>
    </w:p>
    <w:p w14:paraId="6219D6B2" w14:textId="77777777" w:rsidR="00C7159A" w:rsidRPr="001B5515" w:rsidRDefault="00C7159A" w:rsidP="00C7159A">
      <w:pPr>
        <w:shd w:val="clear" w:color="auto" w:fill="FFFFFF"/>
        <w:jc w:val="both"/>
      </w:pPr>
      <w:r w:rsidRPr="001B5515">
        <w:t xml:space="preserve">- Hotărârii Guvernului nr. </w:t>
      </w:r>
      <w:r>
        <w:fldChar w:fldCharType="begin"/>
      </w:r>
      <w:r>
        <w:instrText>HYPERLINK "https://www.sintact.ro/" \l "/dokument/17005997?cm=DOCUMENT" \t "_blank"</w:instrText>
      </w:r>
      <w:r>
        <w:fldChar w:fldCharType="separate"/>
      </w:r>
      <w:r w:rsidRPr="001B5515">
        <w:rPr>
          <w:rStyle w:val="Hyperlink"/>
          <w:color w:val="auto"/>
          <w:u w:val="none"/>
        </w:rPr>
        <w:t>209/2022</w:t>
      </w:r>
      <w:r>
        <w:rPr>
          <w:rStyle w:val="Hyperlink"/>
          <w:color w:val="auto"/>
          <w:u w:val="none"/>
        </w:rPr>
        <w:fldChar w:fldCharType="end"/>
      </w:r>
      <w:r w:rsidRPr="001B5515">
        <w:t xml:space="preserve"> pentru aprobarea Normelor metodologice de aplicare a prevederilor Ordonanţei de urgenţă a Guvernului nr. </w:t>
      </w:r>
      <w:hyperlink r:id="rId9" w:anchor="/dokument/17004183?cm=DOCUMENT" w:tgtFrame="_blank" w:history="1">
        <w:r w:rsidRPr="001B5515">
          <w:rPr>
            <w:rStyle w:val="Hyperlink"/>
            <w:color w:val="auto"/>
            <w:u w:val="none"/>
          </w:rPr>
          <w:t>124/2021</w:t>
        </w:r>
      </w:hyperlink>
      <w:r w:rsidRPr="001B5515">
        <w:t xml:space="preserve"> privind stabilirea cadrului instituţional şi financiar pentru gestionarea fondurilor europene alocate României prin Mecanismul de redresare şi rezilienţă, precum şi pentru modificarea şi completarea Ordonanţei de urgenţă a Guvernului nr. </w:t>
      </w:r>
      <w:r>
        <w:fldChar w:fldCharType="begin"/>
      </w:r>
      <w:r>
        <w:instrText>HYPERLINK "https://www.sintact.ro/" \l "/dokument/16989387?cm=DOCUMENT" \t "_blank"</w:instrText>
      </w:r>
      <w:r>
        <w:fldChar w:fldCharType="separate"/>
      </w:r>
      <w:r w:rsidRPr="001B5515">
        <w:rPr>
          <w:rStyle w:val="Hyperlink"/>
          <w:color w:val="auto"/>
        </w:rPr>
        <w:t>155/2020</w:t>
      </w:r>
      <w:r>
        <w:rPr>
          <w:rStyle w:val="Hyperlink"/>
          <w:color w:val="auto"/>
        </w:rPr>
        <w:fldChar w:fldCharType="end"/>
      </w:r>
      <w:r w:rsidRPr="001B5515">
        <w:t xml:space="preserve"> privind unele măsuri pentru elaborarea Planului naţional de redresare şi rezilienţă necesar României pentru </w:t>
      </w:r>
      <w:r w:rsidRPr="001B5515">
        <w:lastRenderedPageBreak/>
        <w:t>accesarea de fonduri externe rambursabile şi nerambursabile în cadrul Mecanismului de redresare şi rezilienţă;</w:t>
      </w:r>
    </w:p>
    <w:p w14:paraId="144E4AF3" w14:textId="17C6E62D" w:rsidR="00C7159A" w:rsidRPr="001B5515" w:rsidRDefault="00C7159A" w:rsidP="00C7159A">
      <w:pPr>
        <w:shd w:val="clear" w:color="auto" w:fill="FFFFFF"/>
        <w:jc w:val="both"/>
      </w:pPr>
      <w:r w:rsidRPr="001B5515">
        <w:t xml:space="preserve">- art. 1 alin. (15) din Hotărârea Guvernului nr. </w:t>
      </w:r>
      <w:hyperlink r:id="rId10" w:anchor="/dokument/16984505?cm=DOCUMENT" w:tgtFrame="_blank" w:history="1">
        <w:r w:rsidRPr="001B5515">
          <w:rPr>
            <w:rStyle w:val="Hyperlink"/>
            <w:color w:val="auto"/>
            <w:u w:val="none"/>
          </w:rPr>
          <w:t>43/2020</w:t>
        </w:r>
      </w:hyperlink>
      <w:r w:rsidRPr="001B5515">
        <w:t xml:space="preserve"> privind organizarea şi funcţionarea Ministerului Mediului, Apelor şi Pădurilor, cu modificările şi completările ulterioare;</w:t>
      </w:r>
    </w:p>
    <w:p w14:paraId="3C2492A0" w14:textId="77777777" w:rsidR="00C7159A" w:rsidRPr="001B5515" w:rsidRDefault="00C7159A" w:rsidP="00E21EFD">
      <w:pPr>
        <w:pStyle w:val="Default"/>
        <w:jc w:val="both"/>
        <w:rPr>
          <w:color w:val="auto"/>
          <w:lang w:val="it-IT"/>
        </w:rPr>
      </w:pPr>
    </w:p>
    <w:p w14:paraId="757736EC" w14:textId="6258F302" w:rsidR="00C7159A" w:rsidRPr="001B5515" w:rsidRDefault="00B70C6C" w:rsidP="00C7159A">
      <w:pPr>
        <w:pStyle w:val="Default"/>
        <w:jc w:val="both"/>
        <w:rPr>
          <w:color w:val="auto"/>
          <w:lang w:val="it-IT"/>
        </w:rPr>
      </w:pPr>
      <w:proofErr w:type="spellStart"/>
      <w:r w:rsidRPr="001B5515">
        <w:rPr>
          <w:color w:val="auto"/>
        </w:rPr>
        <w:t>În</w:t>
      </w:r>
      <w:proofErr w:type="spellEnd"/>
      <w:r w:rsidRPr="001B5515">
        <w:rPr>
          <w:color w:val="auto"/>
        </w:rPr>
        <w:t xml:space="preserve"> </w:t>
      </w:r>
      <w:proofErr w:type="spellStart"/>
      <w:r w:rsidRPr="001B5515">
        <w:rPr>
          <w:color w:val="auto"/>
        </w:rPr>
        <w:t>temeiul</w:t>
      </w:r>
      <w:proofErr w:type="spellEnd"/>
      <w:r w:rsidRPr="001B5515">
        <w:rPr>
          <w:color w:val="auto"/>
        </w:rPr>
        <w:t xml:space="preserve"> </w:t>
      </w:r>
      <w:proofErr w:type="spellStart"/>
      <w:r w:rsidRPr="001B5515">
        <w:rPr>
          <w:color w:val="auto"/>
        </w:rPr>
        <w:t>prevederilor</w:t>
      </w:r>
      <w:proofErr w:type="spellEnd"/>
      <w:r w:rsidRPr="001B5515">
        <w:rPr>
          <w:color w:val="auto"/>
        </w:rPr>
        <w:t xml:space="preserve"> art. 57 </w:t>
      </w:r>
      <w:proofErr w:type="spellStart"/>
      <w:r w:rsidRPr="001B5515">
        <w:rPr>
          <w:color w:val="auto"/>
        </w:rPr>
        <w:t>alin</w:t>
      </w:r>
      <w:proofErr w:type="spellEnd"/>
      <w:r w:rsidRPr="001B5515">
        <w:rPr>
          <w:color w:val="auto"/>
        </w:rPr>
        <w:t xml:space="preserve">. </w:t>
      </w:r>
      <w:r w:rsidRPr="001B5515">
        <w:rPr>
          <w:color w:val="auto"/>
          <w:lang w:val="it-IT"/>
        </w:rPr>
        <w:t>(1), (4) și (5) din Ordonanța de urgență a Guvernului nr. 57/2019 privind Codul administrativ, cu modificările și completările ulterioare, precum și al art.</w:t>
      </w:r>
      <w:r w:rsidR="00E21EFD" w:rsidRPr="001B5515">
        <w:rPr>
          <w:color w:val="auto"/>
          <w:lang w:val="it-IT"/>
        </w:rPr>
        <w:t xml:space="preserve"> </w:t>
      </w:r>
      <w:r w:rsidRPr="001B5515">
        <w:rPr>
          <w:color w:val="auto"/>
          <w:lang w:val="it-IT"/>
        </w:rPr>
        <w:t>13 alin.</w:t>
      </w:r>
      <w:r w:rsidR="00E21EFD" w:rsidRPr="001B5515">
        <w:rPr>
          <w:color w:val="auto"/>
          <w:lang w:val="it-IT"/>
        </w:rPr>
        <w:t xml:space="preserve"> </w:t>
      </w:r>
      <w:r w:rsidRPr="001B5515">
        <w:rPr>
          <w:color w:val="auto"/>
          <w:lang w:val="it-IT"/>
        </w:rPr>
        <w:t>(4) din Hotărârea Guvernului nr.</w:t>
      </w:r>
      <w:r w:rsidR="00E21EFD" w:rsidRPr="001B5515">
        <w:rPr>
          <w:color w:val="auto"/>
          <w:lang w:val="it-IT"/>
        </w:rPr>
        <w:t xml:space="preserve"> </w:t>
      </w:r>
      <w:r w:rsidRPr="001B5515">
        <w:rPr>
          <w:color w:val="auto"/>
          <w:lang w:val="it-IT"/>
        </w:rPr>
        <w:t>43/2020 privind organizarea și funcționarea Ministerului Mediului, Apelor și Pădurilor, cu modificările și completările ulterioare,</w:t>
      </w:r>
    </w:p>
    <w:p w14:paraId="31D40ED4" w14:textId="77777777" w:rsidR="00C7159A" w:rsidRPr="001B5515" w:rsidRDefault="00C7159A" w:rsidP="00C7159A">
      <w:pPr>
        <w:pStyle w:val="Default"/>
        <w:jc w:val="both"/>
        <w:rPr>
          <w:color w:val="auto"/>
          <w:lang w:val="it-IT"/>
        </w:rPr>
      </w:pPr>
    </w:p>
    <w:p w14:paraId="0E9F665A" w14:textId="79830141" w:rsidR="00B70C6C" w:rsidRPr="001B5515" w:rsidRDefault="00B70C6C" w:rsidP="00C7159A">
      <w:pPr>
        <w:pStyle w:val="Default"/>
        <w:jc w:val="both"/>
        <w:rPr>
          <w:color w:val="auto"/>
          <w:lang w:val="it-IT"/>
        </w:rPr>
      </w:pPr>
      <w:r w:rsidRPr="001B5515">
        <w:rPr>
          <w:b/>
          <w:bCs/>
          <w:color w:val="auto"/>
          <w:lang w:val="it-IT"/>
        </w:rPr>
        <w:t xml:space="preserve">ministrul mediului, apelor și pădurilor </w:t>
      </w:r>
      <w:r w:rsidRPr="001B5515">
        <w:rPr>
          <w:color w:val="auto"/>
          <w:lang w:val="it-IT"/>
        </w:rPr>
        <w:t xml:space="preserve">emite următorul </w:t>
      </w:r>
    </w:p>
    <w:p w14:paraId="6AA24EC4" w14:textId="77777777" w:rsidR="00C7159A" w:rsidRPr="001B5515" w:rsidRDefault="00C7159A" w:rsidP="00B70C6C">
      <w:pPr>
        <w:pStyle w:val="Default"/>
        <w:rPr>
          <w:b/>
          <w:bCs/>
          <w:color w:val="auto"/>
          <w:lang w:val="it-IT"/>
        </w:rPr>
      </w:pPr>
    </w:p>
    <w:p w14:paraId="142644B1" w14:textId="1A8AD59B" w:rsidR="00B70C6C" w:rsidRPr="001B5515" w:rsidRDefault="00B70C6C" w:rsidP="00E21EFD">
      <w:pPr>
        <w:pStyle w:val="Default"/>
        <w:jc w:val="center"/>
        <w:rPr>
          <w:b/>
          <w:bCs/>
          <w:color w:val="auto"/>
          <w:lang w:val="it-IT"/>
        </w:rPr>
      </w:pPr>
      <w:r w:rsidRPr="001B5515">
        <w:rPr>
          <w:b/>
          <w:bCs/>
          <w:color w:val="auto"/>
          <w:lang w:val="it-IT"/>
        </w:rPr>
        <w:t>ORDIN:</w:t>
      </w:r>
    </w:p>
    <w:p w14:paraId="011C19EB" w14:textId="77777777" w:rsidR="00C7159A" w:rsidRPr="001B5515" w:rsidRDefault="00C7159A" w:rsidP="000B2171">
      <w:pPr>
        <w:pStyle w:val="Default"/>
        <w:rPr>
          <w:b/>
          <w:bCs/>
          <w:color w:val="auto"/>
          <w:lang w:val="it-IT"/>
        </w:rPr>
      </w:pPr>
    </w:p>
    <w:p w14:paraId="35ED84A8" w14:textId="0731CEEA" w:rsidR="00A428EF" w:rsidRPr="001B5515" w:rsidRDefault="00A428EF" w:rsidP="00C7159A">
      <w:pPr>
        <w:ind w:right="46"/>
        <w:jc w:val="both"/>
      </w:pPr>
      <w:r w:rsidRPr="001B5515">
        <w:rPr>
          <w:b/>
        </w:rPr>
        <w:t>Art. 1.</w:t>
      </w:r>
      <w:r w:rsidRPr="001B5515">
        <w:rPr>
          <w:b/>
          <w:i/>
        </w:rPr>
        <w:t xml:space="preserve"> </w:t>
      </w:r>
      <w:r w:rsidRPr="001B5515">
        <w:rPr>
          <w:b/>
        </w:rPr>
        <w:t xml:space="preserve">- </w:t>
      </w:r>
      <w:r w:rsidRPr="001B5515">
        <w:t xml:space="preserve">Se aprobă </w:t>
      </w:r>
      <w:r w:rsidR="001B5515" w:rsidRPr="001B5515">
        <w:rPr>
          <w:bCs/>
        </w:rPr>
        <w:t>Schema de ajutor de stat având ca obiectiv sprijinirea investițiilor destinate promovării producției de compost pe bază de gunoi de grajd și alte deșeuri compostabile, prevăzută în Anexa care face parte integrantă din prezentul ordin</w:t>
      </w:r>
      <w:r w:rsidR="00FD59E6">
        <w:rPr>
          <w:bCs/>
        </w:rPr>
        <w:t>.</w:t>
      </w:r>
    </w:p>
    <w:p w14:paraId="381D1275" w14:textId="77777777" w:rsidR="00FF0D0A" w:rsidRPr="001B5515" w:rsidRDefault="00FF0D0A" w:rsidP="00A428EF">
      <w:pPr>
        <w:ind w:right="46"/>
        <w:jc w:val="both"/>
      </w:pPr>
    </w:p>
    <w:p w14:paraId="6D73C11E" w14:textId="7406FEB0" w:rsidR="00A428EF" w:rsidRPr="001B5515" w:rsidRDefault="00A428EF" w:rsidP="00A428EF">
      <w:pPr>
        <w:pStyle w:val="Default"/>
        <w:rPr>
          <w:color w:val="auto"/>
          <w:lang w:val="it-IT"/>
        </w:rPr>
      </w:pPr>
      <w:r w:rsidRPr="001A3ABB">
        <w:rPr>
          <w:b/>
          <w:color w:val="auto"/>
          <w:lang w:val="pt-BR"/>
        </w:rPr>
        <w:t>Art. 2.</w:t>
      </w:r>
      <w:r w:rsidRPr="001A3ABB">
        <w:rPr>
          <w:color w:val="auto"/>
          <w:lang w:val="pt-BR"/>
        </w:rPr>
        <w:t xml:space="preserve"> </w:t>
      </w:r>
      <w:r w:rsidRPr="001A3ABB">
        <w:rPr>
          <w:i/>
          <w:color w:val="auto"/>
          <w:lang w:val="pt-BR"/>
        </w:rPr>
        <w:t>-</w:t>
      </w:r>
      <w:r w:rsidRPr="001A3ABB">
        <w:rPr>
          <w:color w:val="auto"/>
          <w:lang w:val="pt-BR"/>
        </w:rPr>
        <w:t xml:space="preserve"> Prezentul ordin se publică în Monitorul Oficial al României, Partea I.</w:t>
      </w:r>
    </w:p>
    <w:p w14:paraId="72A82FD2" w14:textId="77777777" w:rsidR="00526057" w:rsidRDefault="00526057" w:rsidP="000B2171">
      <w:pPr>
        <w:spacing w:line="360" w:lineRule="auto"/>
        <w:ind w:right="450"/>
        <w:rPr>
          <w:b/>
        </w:rPr>
      </w:pPr>
    </w:p>
    <w:p w14:paraId="63241CE4" w14:textId="77777777" w:rsidR="007D690D" w:rsidRDefault="007D690D" w:rsidP="000B2171">
      <w:pPr>
        <w:spacing w:line="360" w:lineRule="auto"/>
        <w:ind w:right="450"/>
        <w:rPr>
          <w:b/>
        </w:rPr>
      </w:pPr>
    </w:p>
    <w:p w14:paraId="0F363D2C" w14:textId="77777777" w:rsidR="00925F5C" w:rsidRDefault="00925F5C" w:rsidP="000B2171">
      <w:pPr>
        <w:spacing w:line="360" w:lineRule="auto"/>
        <w:ind w:right="450"/>
        <w:rPr>
          <w:b/>
        </w:rPr>
      </w:pPr>
    </w:p>
    <w:p w14:paraId="4F0F76F6" w14:textId="77777777" w:rsidR="00925F5C" w:rsidRPr="00C7159A" w:rsidRDefault="00925F5C" w:rsidP="000B2171">
      <w:pPr>
        <w:spacing w:line="360" w:lineRule="auto"/>
        <w:ind w:right="450"/>
        <w:rPr>
          <w:b/>
        </w:rPr>
      </w:pPr>
    </w:p>
    <w:p w14:paraId="3C163CF4" w14:textId="47361838" w:rsidR="00CA6BF9" w:rsidRPr="00C7159A" w:rsidRDefault="00CA6BF9" w:rsidP="000B2171">
      <w:pPr>
        <w:spacing w:line="360" w:lineRule="auto"/>
        <w:ind w:left="720" w:right="450"/>
        <w:jc w:val="center"/>
        <w:rPr>
          <w:b/>
        </w:rPr>
      </w:pPr>
      <w:r w:rsidRPr="00C7159A">
        <w:rPr>
          <w:b/>
        </w:rPr>
        <w:t>MINISTRUL MEDIULUI, APELOR ȘI PĂDURILOR</w:t>
      </w:r>
    </w:p>
    <w:p w14:paraId="1A1B01AD" w14:textId="43EC7731" w:rsidR="0017724D" w:rsidRPr="000B2171" w:rsidRDefault="00CA6BF9" w:rsidP="000B2171">
      <w:pPr>
        <w:spacing w:line="360" w:lineRule="auto"/>
        <w:jc w:val="center"/>
        <w:rPr>
          <w:b/>
          <w:sz w:val="26"/>
          <w:szCs w:val="26"/>
        </w:rPr>
      </w:pPr>
      <w:r w:rsidRPr="00C7159A">
        <w:rPr>
          <w:b/>
        </w:rPr>
        <w:t xml:space="preserve">    </w:t>
      </w:r>
      <w:r w:rsidR="00611023">
        <w:rPr>
          <w:b/>
          <w:sz w:val="26"/>
          <w:szCs w:val="26"/>
        </w:rPr>
        <w:t>Mircea FECHET</w:t>
      </w:r>
    </w:p>
    <w:p w14:paraId="6A1812C9" w14:textId="77777777" w:rsidR="004974B3" w:rsidRDefault="004974B3">
      <w:pPr>
        <w:spacing w:after="160" w:line="259" w:lineRule="auto"/>
        <w:rPr>
          <w:b/>
          <w:iCs/>
          <w:u w:val="single"/>
        </w:rPr>
      </w:pPr>
      <w:r>
        <w:rPr>
          <w:b/>
          <w:iCs/>
          <w:u w:val="single"/>
        </w:rPr>
        <w:br w:type="page"/>
      </w:r>
    </w:p>
    <w:p w14:paraId="5B85E51E" w14:textId="553EED07" w:rsidR="00FF0D0A" w:rsidRPr="00C7159A" w:rsidRDefault="00FF0D0A" w:rsidP="00FF0D0A">
      <w:pPr>
        <w:tabs>
          <w:tab w:val="left" w:pos="4212"/>
        </w:tabs>
        <w:suppressAutoHyphens/>
        <w:autoSpaceDN w:val="0"/>
        <w:textAlignment w:val="baseline"/>
        <w:rPr>
          <w:b/>
          <w:iCs/>
          <w:u w:val="single"/>
        </w:rPr>
      </w:pPr>
      <w:r w:rsidRPr="00C7159A">
        <w:rPr>
          <w:b/>
          <w:iCs/>
          <w:u w:val="single"/>
        </w:rPr>
        <w:lastRenderedPageBreak/>
        <w:t xml:space="preserve">Avizat: </w:t>
      </w:r>
    </w:p>
    <w:p w14:paraId="3AB3A4A3" w14:textId="77777777" w:rsidR="00FF0D0A" w:rsidRPr="00C7159A" w:rsidRDefault="00FF0D0A" w:rsidP="00FF0D0A">
      <w:pPr>
        <w:tabs>
          <w:tab w:val="left" w:pos="4212"/>
        </w:tabs>
        <w:suppressAutoHyphens/>
        <w:autoSpaceDN w:val="0"/>
        <w:textAlignment w:val="baseline"/>
        <w:rPr>
          <w:b/>
          <w:iCs/>
          <w:u w:val="single"/>
        </w:rPr>
      </w:pPr>
    </w:p>
    <w:p w14:paraId="03602426" w14:textId="76C4FE3B" w:rsidR="00FF0D0A" w:rsidRPr="00563F23" w:rsidRDefault="00FF0D0A" w:rsidP="00563F23">
      <w:pPr>
        <w:tabs>
          <w:tab w:val="left" w:pos="4212"/>
        </w:tabs>
        <w:suppressAutoHyphens/>
        <w:autoSpaceDN w:val="0"/>
        <w:textAlignment w:val="baseline"/>
        <w:rPr>
          <w:b/>
          <w:iCs/>
        </w:rPr>
      </w:pPr>
      <w:r w:rsidRPr="00C7159A">
        <w:rPr>
          <w:b/>
          <w:iCs/>
        </w:rPr>
        <w:t>Secretar General</w:t>
      </w:r>
      <w:r w:rsidR="00342E91">
        <w:rPr>
          <w:b/>
          <w:bCs/>
        </w:rPr>
        <w:tab/>
      </w:r>
      <w:r w:rsidR="00342E91">
        <w:rPr>
          <w:b/>
          <w:bCs/>
        </w:rPr>
        <w:tab/>
      </w:r>
      <w:r w:rsidR="00342E91">
        <w:rPr>
          <w:b/>
          <w:bCs/>
        </w:rPr>
        <w:tab/>
        <w:t xml:space="preserve">    </w:t>
      </w:r>
      <w:r w:rsidR="00526057">
        <w:rPr>
          <w:b/>
          <w:bCs/>
        </w:rPr>
        <w:t xml:space="preserve">        </w:t>
      </w:r>
      <w:r w:rsidR="00342E91">
        <w:rPr>
          <w:b/>
          <w:bCs/>
        </w:rPr>
        <w:t xml:space="preserve"> </w:t>
      </w:r>
    </w:p>
    <w:p w14:paraId="2A9084C9" w14:textId="77777777" w:rsidR="001B5F85" w:rsidRDefault="00526057" w:rsidP="00FF0D0A">
      <w:pPr>
        <w:tabs>
          <w:tab w:val="left" w:pos="4212"/>
        </w:tabs>
        <w:suppressAutoHyphens/>
        <w:autoSpaceDN w:val="0"/>
        <w:textAlignment w:val="baseline"/>
        <w:rPr>
          <w:b/>
          <w:iCs/>
        </w:rPr>
      </w:pPr>
      <w:r>
        <w:rPr>
          <w:b/>
          <w:iCs/>
        </w:rPr>
        <w:t>Corvin NEDELCU</w:t>
      </w:r>
    </w:p>
    <w:p w14:paraId="1A577EFA" w14:textId="3F8348E6" w:rsidR="00FF0D0A" w:rsidRPr="00C7159A" w:rsidRDefault="00526057" w:rsidP="00FF0D0A">
      <w:pPr>
        <w:tabs>
          <w:tab w:val="left" w:pos="4212"/>
        </w:tabs>
        <w:suppressAutoHyphens/>
        <w:autoSpaceDN w:val="0"/>
        <w:textAlignment w:val="baseline"/>
        <w:rPr>
          <w:b/>
          <w:iCs/>
        </w:rPr>
      </w:pPr>
      <w:r>
        <w:rPr>
          <w:b/>
          <w:iCs/>
        </w:rPr>
        <w:tab/>
      </w:r>
      <w:r>
        <w:rPr>
          <w:b/>
          <w:iCs/>
        </w:rPr>
        <w:tab/>
      </w:r>
      <w:r>
        <w:rPr>
          <w:b/>
          <w:iCs/>
        </w:rPr>
        <w:tab/>
        <w:t xml:space="preserve">             </w:t>
      </w:r>
    </w:p>
    <w:p w14:paraId="3AAC5E19" w14:textId="5F928C80" w:rsidR="00FF0D0A" w:rsidRDefault="00563F23" w:rsidP="00FF0D0A">
      <w:pPr>
        <w:tabs>
          <w:tab w:val="left" w:pos="4212"/>
        </w:tabs>
        <w:suppressAutoHyphens/>
        <w:autoSpaceDN w:val="0"/>
        <w:textAlignment w:val="baseline"/>
        <w:rPr>
          <w:b/>
          <w:iCs/>
        </w:rPr>
      </w:pPr>
      <w:r>
        <w:rPr>
          <w:b/>
          <w:iCs/>
        </w:rPr>
        <w:t xml:space="preserve"> </w:t>
      </w:r>
    </w:p>
    <w:p w14:paraId="47BEED3E" w14:textId="77777777" w:rsidR="001B5F85" w:rsidRDefault="001B5F85" w:rsidP="00FF0D0A">
      <w:pPr>
        <w:tabs>
          <w:tab w:val="left" w:pos="4212"/>
        </w:tabs>
        <w:suppressAutoHyphens/>
        <w:autoSpaceDN w:val="0"/>
        <w:textAlignment w:val="baseline"/>
        <w:rPr>
          <w:b/>
          <w:iCs/>
        </w:rPr>
      </w:pPr>
    </w:p>
    <w:p w14:paraId="285FBA26" w14:textId="605EDFAA" w:rsidR="004974B3" w:rsidRDefault="001B5F85" w:rsidP="00FF0D0A">
      <w:pPr>
        <w:tabs>
          <w:tab w:val="left" w:pos="4212"/>
        </w:tabs>
        <w:suppressAutoHyphens/>
        <w:autoSpaceDN w:val="0"/>
        <w:textAlignment w:val="baseline"/>
        <w:rPr>
          <w:b/>
          <w:iCs/>
        </w:rPr>
      </w:pPr>
      <w:r>
        <w:rPr>
          <w:b/>
          <w:iCs/>
        </w:rPr>
        <w:t>Secretar de stat</w:t>
      </w:r>
    </w:p>
    <w:p w14:paraId="41D1F71A" w14:textId="7629E000" w:rsidR="001B5F85" w:rsidRDefault="001B5F85" w:rsidP="00FF0D0A">
      <w:pPr>
        <w:tabs>
          <w:tab w:val="left" w:pos="4212"/>
        </w:tabs>
        <w:suppressAutoHyphens/>
        <w:autoSpaceDN w:val="0"/>
        <w:textAlignment w:val="baseline"/>
        <w:rPr>
          <w:b/>
          <w:iCs/>
        </w:rPr>
      </w:pPr>
      <w:r>
        <w:rPr>
          <w:b/>
          <w:iCs/>
        </w:rPr>
        <w:t>Cristian- Valer BEȘENI</w:t>
      </w:r>
    </w:p>
    <w:p w14:paraId="700D4D8E" w14:textId="77777777" w:rsidR="001B5F85" w:rsidRDefault="001B5F85" w:rsidP="00FF0D0A">
      <w:pPr>
        <w:tabs>
          <w:tab w:val="left" w:pos="4212"/>
        </w:tabs>
        <w:suppressAutoHyphens/>
        <w:autoSpaceDN w:val="0"/>
        <w:textAlignment w:val="baseline"/>
        <w:rPr>
          <w:b/>
          <w:iCs/>
        </w:rPr>
      </w:pPr>
    </w:p>
    <w:p w14:paraId="585C0A96" w14:textId="77777777" w:rsidR="001B5F85" w:rsidRDefault="001B5F85" w:rsidP="00FF0D0A">
      <w:pPr>
        <w:tabs>
          <w:tab w:val="left" w:pos="4212"/>
        </w:tabs>
        <w:suppressAutoHyphens/>
        <w:autoSpaceDN w:val="0"/>
        <w:textAlignment w:val="baseline"/>
        <w:rPr>
          <w:b/>
          <w:iCs/>
        </w:rPr>
      </w:pPr>
    </w:p>
    <w:p w14:paraId="67A62046" w14:textId="77777777" w:rsidR="004974B3" w:rsidRPr="00C7159A" w:rsidRDefault="004974B3" w:rsidP="00FF0D0A">
      <w:pPr>
        <w:tabs>
          <w:tab w:val="left" w:pos="4212"/>
        </w:tabs>
        <w:suppressAutoHyphens/>
        <w:autoSpaceDN w:val="0"/>
        <w:textAlignment w:val="baseline"/>
        <w:rPr>
          <w:b/>
          <w:iCs/>
        </w:rPr>
      </w:pPr>
    </w:p>
    <w:p w14:paraId="5AD8E058" w14:textId="77777777" w:rsidR="007D690D" w:rsidRPr="00563F23" w:rsidRDefault="007D690D" w:rsidP="007D690D">
      <w:pPr>
        <w:tabs>
          <w:tab w:val="left" w:pos="4212"/>
        </w:tabs>
        <w:suppressAutoHyphens/>
        <w:autoSpaceDN w:val="0"/>
        <w:textAlignment w:val="baseline"/>
        <w:rPr>
          <w:b/>
          <w:iCs/>
        </w:rPr>
      </w:pPr>
      <w:r w:rsidRPr="00C7159A">
        <w:rPr>
          <w:b/>
          <w:iCs/>
        </w:rPr>
        <w:t xml:space="preserve">Secretar General Adjunct  </w:t>
      </w:r>
      <w:r>
        <w:rPr>
          <w:b/>
          <w:iCs/>
        </w:rPr>
        <w:t xml:space="preserve">                                                      </w:t>
      </w:r>
    </w:p>
    <w:p w14:paraId="4D236E87" w14:textId="7BA91265" w:rsidR="007D690D" w:rsidRPr="00C7159A" w:rsidRDefault="007D690D" w:rsidP="007D690D">
      <w:pPr>
        <w:tabs>
          <w:tab w:val="left" w:pos="4212"/>
        </w:tabs>
        <w:suppressAutoHyphens/>
        <w:autoSpaceDN w:val="0"/>
        <w:textAlignment w:val="baseline"/>
        <w:rPr>
          <w:b/>
          <w:iCs/>
        </w:rPr>
      </w:pPr>
      <w:r w:rsidRPr="00C7159A">
        <w:rPr>
          <w:b/>
          <w:iCs/>
        </w:rPr>
        <w:t>Teodor DULCEAȚĂ</w:t>
      </w:r>
      <w:r>
        <w:rPr>
          <w:b/>
          <w:iCs/>
        </w:rPr>
        <w:t xml:space="preserve">                                                      </w:t>
      </w:r>
    </w:p>
    <w:p w14:paraId="584A3A86" w14:textId="77777777" w:rsidR="00FF0D0A" w:rsidRDefault="00FF0D0A" w:rsidP="00FF0D0A">
      <w:pPr>
        <w:tabs>
          <w:tab w:val="left" w:pos="4212"/>
        </w:tabs>
        <w:suppressAutoHyphens/>
        <w:autoSpaceDN w:val="0"/>
        <w:textAlignment w:val="baseline"/>
        <w:rPr>
          <w:b/>
          <w:iCs/>
        </w:rPr>
      </w:pPr>
    </w:p>
    <w:p w14:paraId="539300D2" w14:textId="77777777" w:rsidR="004974B3" w:rsidRDefault="004974B3" w:rsidP="00FF0D0A">
      <w:pPr>
        <w:tabs>
          <w:tab w:val="left" w:pos="4212"/>
        </w:tabs>
        <w:suppressAutoHyphens/>
        <w:autoSpaceDN w:val="0"/>
        <w:textAlignment w:val="baseline"/>
        <w:rPr>
          <w:b/>
          <w:iCs/>
        </w:rPr>
      </w:pPr>
    </w:p>
    <w:p w14:paraId="128ADB34" w14:textId="77777777" w:rsidR="00526057" w:rsidRPr="00C7159A" w:rsidRDefault="00526057" w:rsidP="00FF0D0A">
      <w:pPr>
        <w:tabs>
          <w:tab w:val="left" w:pos="4212"/>
        </w:tabs>
        <w:suppressAutoHyphens/>
        <w:autoSpaceDN w:val="0"/>
        <w:textAlignment w:val="baseline"/>
        <w:rPr>
          <w:b/>
          <w:iCs/>
        </w:rPr>
      </w:pPr>
    </w:p>
    <w:p w14:paraId="32B3F98D" w14:textId="77777777" w:rsidR="00FF0D0A" w:rsidRPr="00C7159A" w:rsidRDefault="00FF0D0A" w:rsidP="00FF0D0A">
      <w:pPr>
        <w:tabs>
          <w:tab w:val="left" w:pos="4212"/>
        </w:tabs>
        <w:suppressAutoHyphens/>
        <w:autoSpaceDN w:val="0"/>
        <w:textAlignment w:val="baseline"/>
        <w:rPr>
          <w:b/>
          <w:iCs/>
        </w:rPr>
      </w:pPr>
      <w:r w:rsidRPr="00C7159A">
        <w:rPr>
          <w:b/>
          <w:iCs/>
        </w:rPr>
        <w:t>Direcția Generală Resurse Umane, Juridică și Relația cu Parlamentul</w:t>
      </w:r>
    </w:p>
    <w:p w14:paraId="3D79777B" w14:textId="77777777" w:rsidR="00FF0D0A" w:rsidRPr="00C7159A" w:rsidRDefault="00FF0D0A" w:rsidP="00FF0D0A">
      <w:pPr>
        <w:tabs>
          <w:tab w:val="left" w:pos="4212"/>
        </w:tabs>
        <w:suppressAutoHyphens/>
        <w:autoSpaceDN w:val="0"/>
        <w:textAlignment w:val="baseline"/>
        <w:rPr>
          <w:b/>
          <w:iCs/>
        </w:rPr>
      </w:pPr>
      <w:r w:rsidRPr="00C7159A">
        <w:rPr>
          <w:b/>
          <w:iCs/>
        </w:rPr>
        <w:t>Cristina Elena DUMITRESCU, Director general</w:t>
      </w:r>
    </w:p>
    <w:p w14:paraId="4CCBEFFC" w14:textId="77777777" w:rsidR="00FF0D0A" w:rsidRDefault="00FF0D0A" w:rsidP="00FF0D0A">
      <w:pPr>
        <w:tabs>
          <w:tab w:val="left" w:pos="4212"/>
        </w:tabs>
        <w:suppressAutoHyphens/>
        <w:autoSpaceDN w:val="0"/>
        <w:textAlignment w:val="baseline"/>
        <w:rPr>
          <w:b/>
          <w:iCs/>
        </w:rPr>
      </w:pPr>
    </w:p>
    <w:p w14:paraId="33AB8EB2" w14:textId="77777777" w:rsidR="004974B3" w:rsidRPr="00C7159A" w:rsidRDefault="004974B3" w:rsidP="00FF0D0A">
      <w:pPr>
        <w:tabs>
          <w:tab w:val="left" w:pos="4212"/>
        </w:tabs>
        <w:suppressAutoHyphens/>
        <w:autoSpaceDN w:val="0"/>
        <w:textAlignment w:val="baseline"/>
        <w:rPr>
          <w:b/>
          <w:iCs/>
        </w:rPr>
      </w:pPr>
    </w:p>
    <w:p w14:paraId="46C2854A" w14:textId="77777777" w:rsidR="00FF0D0A" w:rsidRPr="00C7159A" w:rsidRDefault="00FF0D0A" w:rsidP="00FF0D0A">
      <w:pPr>
        <w:tabs>
          <w:tab w:val="left" w:pos="4212"/>
        </w:tabs>
        <w:suppressAutoHyphens/>
        <w:autoSpaceDN w:val="0"/>
        <w:textAlignment w:val="baseline"/>
        <w:rPr>
          <w:b/>
          <w:iCs/>
        </w:rPr>
      </w:pPr>
    </w:p>
    <w:p w14:paraId="2F80538E" w14:textId="6733D8D7" w:rsidR="00FF0D0A" w:rsidRPr="00563F23" w:rsidRDefault="00FF0D0A" w:rsidP="00FF0D0A">
      <w:pPr>
        <w:tabs>
          <w:tab w:val="left" w:pos="4212"/>
        </w:tabs>
        <w:suppressAutoHyphens/>
        <w:autoSpaceDN w:val="0"/>
        <w:textAlignment w:val="baseline"/>
        <w:rPr>
          <w:b/>
          <w:iCs/>
        </w:rPr>
      </w:pPr>
      <w:r w:rsidRPr="00563F23">
        <w:rPr>
          <w:b/>
          <w:iCs/>
        </w:rPr>
        <w:t xml:space="preserve">Direcția </w:t>
      </w:r>
      <w:r w:rsidR="00563F23" w:rsidRPr="00563F23">
        <w:rPr>
          <w:b/>
          <w:iCs/>
        </w:rPr>
        <w:t>Generală Deșeuri și Situri Contaminate</w:t>
      </w:r>
    </w:p>
    <w:p w14:paraId="69124919" w14:textId="11A5FEAD" w:rsidR="00FF0D0A" w:rsidRPr="00563F23" w:rsidRDefault="00563F23" w:rsidP="00FF0D0A">
      <w:pPr>
        <w:suppressAutoHyphens/>
        <w:autoSpaceDN w:val="0"/>
        <w:spacing w:line="360" w:lineRule="auto"/>
        <w:textAlignment w:val="baseline"/>
        <w:rPr>
          <w:b/>
          <w:bCs/>
        </w:rPr>
      </w:pPr>
      <w:r w:rsidRPr="00563F23">
        <w:rPr>
          <w:b/>
          <w:bCs/>
        </w:rPr>
        <w:t>Cosmin TEODORU</w:t>
      </w:r>
      <w:r w:rsidR="00FF0D0A" w:rsidRPr="00563F23">
        <w:rPr>
          <w:b/>
          <w:bCs/>
        </w:rPr>
        <w:t>, Director general</w:t>
      </w:r>
    </w:p>
    <w:p w14:paraId="7B329CBF" w14:textId="77777777" w:rsidR="00FF0D0A" w:rsidRDefault="00FF0D0A" w:rsidP="00FF0D0A">
      <w:pPr>
        <w:tabs>
          <w:tab w:val="left" w:pos="4212"/>
        </w:tabs>
        <w:suppressAutoHyphens/>
        <w:autoSpaceDN w:val="0"/>
        <w:textAlignment w:val="baseline"/>
        <w:rPr>
          <w:b/>
          <w:iCs/>
        </w:rPr>
      </w:pPr>
    </w:p>
    <w:p w14:paraId="5C19EDE0" w14:textId="4AAD0422" w:rsidR="004974B3" w:rsidRDefault="004974B3" w:rsidP="00FF0D0A">
      <w:pPr>
        <w:tabs>
          <w:tab w:val="left" w:pos="4212"/>
        </w:tabs>
        <w:suppressAutoHyphens/>
        <w:autoSpaceDN w:val="0"/>
        <w:textAlignment w:val="baseline"/>
        <w:rPr>
          <w:b/>
          <w:iCs/>
        </w:rPr>
      </w:pPr>
      <w:r>
        <w:rPr>
          <w:b/>
          <w:iCs/>
        </w:rPr>
        <w:t>Director UMP Nutrienți</w:t>
      </w:r>
    </w:p>
    <w:p w14:paraId="72432F23" w14:textId="38CAA706" w:rsidR="004974B3" w:rsidRDefault="004974B3" w:rsidP="00FF0D0A">
      <w:pPr>
        <w:tabs>
          <w:tab w:val="left" w:pos="4212"/>
        </w:tabs>
        <w:suppressAutoHyphens/>
        <w:autoSpaceDN w:val="0"/>
        <w:textAlignment w:val="baseline"/>
        <w:rPr>
          <w:b/>
          <w:iCs/>
        </w:rPr>
      </w:pPr>
      <w:r>
        <w:rPr>
          <w:b/>
          <w:iCs/>
        </w:rPr>
        <w:t>Mihai CONSTANTINESCU</w:t>
      </w:r>
    </w:p>
    <w:p w14:paraId="474D8C7B" w14:textId="77777777" w:rsidR="004974B3" w:rsidRDefault="004974B3" w:rsidP="00FF0D0A">
      <w:pPr>
        <w:tabs>
          <w:tab w:val="left" w:pos="4212"/>
        </w:tabs>
        <w:suppressAutoHyphens/>
        <w:autoSpaceDN w:val="0"/>
        <w:textAlignment w:val="baseline"/>
        <w:rPr>
          <w:b/>
          <w:iCs/>
        </w:rPr>
      </w:pPr>
    </w:p>
    <w:p w14:paraId="01081CA0" w14:textId="77777777" w:rsidR="004974B3" w:rsidRDefault="004974B3" w:rsidP="00FF0D0A">
      <w:pPr>
        <w:tabs>
          <w:tab w:val="left" w:pos="4212"/>
        </w:tabs>
        <w:suppressAutoHyphens/>
        <w:autoSpaceDN w:val="0"/>
        <w:textAlignment w:val="baseline"/>
        <w:rPr>
          <w:b/>
          <w:iCs/>
        </w:rPr>
      </w:pPr>
    </w:p>
    <w:p w14:paraId="055CCEBD" w14:textId="77777777" w:rsidR="004974B3" w:rsidRPr="00C7159A" w:rsidRDefault="004974B3" w:rsidP="00FF0D0A">
      <w:pPr>
        <w:tabs>
          <w:tab w:val="left" w:pos="4212"/>
        </w:tabs>
        <w:suppressAutoHyphens/>
        <w:autoSpaceDN w:val="0"/>
        <w:textAlignment w:val="baseline"/>
        <w:rPr>
          <w:b/>
          <w:iCs/>
        </w:rPr>
      </w:pPr>
    </w:p>
    <w:p w14:paraId="7B7FAAB0" w14:textId="57B120D2" w:rsidR="001B007A" w:rsidRPr="00C7159A" w:rsidRDefault="00FF0D0A" w:rsidP="00FF0D0A">
      <w:pPr>
        <w:tabs>
          <w:tab w:val="left" w:pos="4212"/>
        </w:tabs>
        <w:suppressAutoHyphens/>
        <w:autoSpaceDN w:val="0"/>
        <w:textAlignment w:val="baseline"/>
        <w:rPr>
          <w:b/>
          <w:iCs/>
        </w:rPr>
      </w:pPr>
      <w:r w:rsidRPr="00C7159A">
        <w:rPr>
          <w:b/>
          <w:iCs/>
        </w:rPr>
        <w:t>Direcția Generală  Planul Național de Redresare și Reziliență</w:t>
      </w:r>
    </w:p>
    <w:p w14:paraId="20690CC3" w14:textId="5F41FB9D" w:rsidR="00FF0D0A" w:rsidRDefault="00563F23" w:rsidP="00FF0D0A">
      <w:pPr>
        <w:tabs>
          <w:tab w:val="left" w:pos="4212"/>
        </w:tabs>
        <w:suppressAutoHyphens/>
        <w:autoSpaceDN w:val="0"/>
        <w:textAlignment w:val="baseline"/>
        <w:rPr>
          <w:b/>
          <w:bCs/>
        </w:rPr>
      </w:pPr>
      <w:r>
        <w:rPr>
          <w:b/>
          <w:iCs/>
        </w:rPr>
        <w:t>Luiza-Carmen MIȘ</w:t>
      </w:r>
      <w:r w:rsidR="000B2171">
        <w:rPr>
          <w:b/>
          <w:iCs/>
        </w:rPr>
        <w:t>,</w:t>
      </w:r>
      <w:r w:rsidR="000B2171" w:rsidRPr="000B2171">
        <w:rPr>
          <w:b/>
          <w:bCs/>
        </w:rPr>
        <w:t xml:space="preserve"> </w:t>
      </w:r>
      <w:r w:rsidR="000B2171" w:rsidRPr="00563F23">
        <w:rPr>
          <w:b/>
          <w:bCs/>
        </w:rPr>
        <w:t>Director general</w:t>
      </w:r>
    </w:p>
    <w:p w14:paraId="080A13F6" w14:textId="77777777" w:rsidR="00342E91" w:rsidRDefault="00342E91" w:rsidP="00FF0D0A">
      <w:pPr>
        <w:tabs>
          <w:tab w:val="left" w:pos="4212"/>
        </w:tabs>
        <w:suppressAutoHyphens/>
        <w:autoSpaceDN w:val="0"/>
        <w:textAlignment w:val="baseline"/>
        <w:rPr>
          <w:b/>
          <w:iCs/>
        </w:rPr>
      </w:pPr>
    </w:p>
    <w:p w14:paraId="28414E73" w14:textId="77777777" w:rsidR="004974B3" w:rsidRDefault="004974B3" w:rsidP="00FF0D0A">
      <w:pPr>
        <w:tabs>
          <w:tab w:val="left" w:pos="4212"/>
        </w:tabs>
        <w:suppressAutoHyphens/>
        <w:autoSpaceDN w:val="0"/>
        <w:textAlignment w:val="baseline"/>
        <w:rPr>
          <w:b/>
          <w:iCs/>
        </w:rPr>
      </w:pPr>
    </w:p>
    <w:p w14:paraId="7BC14C04" w14:textId="77777777" w:rsidR="00FF0D0A" w:rsidRDefault="00FF0D0A" w:rsidP="00FF0D0A">
      <w:pPr>
        <w:tabs>
          <w:tab w:val="left" w:pos="4212"/>
        </w:tabs>
        <w:suppressAutoHyphens/>
        <w:autoSpaceDN w:val="0"/>
        <w:textAlignment w:val="baseline"/>
        <w:rPr>
          <w:b/>
          <w:iCs/>
        </w:rPr>
      </w:pPr>
    </w:p>
    <w:p w14:paraId="7A16504D" w14:textId="5E1EE6DC" w:rsidR="004974B3" w:rsidRDefault="004974B3" w:rsidP="00FF0D0A">
      <w:pPr>
        <w:tabs>
          <w:tab w:val="left" w:pos="4212"/>
        </w:tabs>
        <w:suppressAutoHyphens/>
        <w:autoSpaceDN w:val="0"/>
        <w:textAlignment w:val="baseline"/>
        <w:rPr>
          <w:b/>
          <w:bCs/>
        </w:rPr>
      </w:pPr>
      <w:r>
        <w:rPr>
          <w:b/>
          <w:iCs/>
        </w:rPr>
        <w:t xml:space="preserve">Șef Serviciu </w:t>
      </w:r>
      <w:r>
        <w:rPr>
          <w:b/>
          <w:bCs/>
        </w:rPr>
        <w:t>J</w:t>
      </w:r>
      <w:r w:rsidRPr="002251A2">
        <w:rPr>
          <w:b/>
          <w:bCs/>
        </w:rPr>
        <w:t xml:space="preserve">uridic și </w:t>
      </w:r>
      <w:r>
        <w:rPr>
          <w:b/>
          <w:bCs/>
        </w:rPr>
        <w:t>R</w:t>
      </w:r>
      <w:r w:rsidRPr="002251A2">
        <w:rPr>
          <w:b/>
          <w:bCs/>
        </w:rPr>
        <w:t xml:space="preserve">ecuperare </w:t>
      </w:r>
      <w:r>
        <w:rPr>
          <w:b/>
          <w:bCs/>
        </w:rPr>
        <w:t>C</w:t>
      </w:r>
      <w:r w:rsidRPr="002251A2">
        <w:rPr>
          <w:b/>
          <w:bCs/>
        </w:rPr>
        <w:t>reanțe</w:t>
      </w:r>
    </w:p>
    <w:p w14:paraId="17C30F11" w14:textId="3747DD0D" w:rsidR="004974B3" w:rsidRDefault="004974B3" w:rsidP="00FF0D0A">
      <w:pPr>
        <w:tabs>
          <w:tab w:val="left" w:pos="4212"/>
        </w:tabs>
        <w:suppressAutoHyphens/>
        <w:autoSpaceDN w:val="0"/>
        <w:textAlignment w:val="baseline"/>
        <w:rPr>
          <w:b/>
          <w:bCs/>
        </w:rPr>
      </w:pPr>
      <w:r>
        <w:rPr>
          <w:b/>
          <w:bCs/>
        </w:rPr>
        <w:t>Florentina SAVA</w:t>
      </w:r>
    </w:p>
    <w:p w14:paraId="76F90E2B" w14:textId="77777777" w:rsidR="004974B3" w:rsidRDefault="004974B3" w:rsidP="00FF0D0A">
      <w:pPr>
        <w:tabs>
          <w:tab w:val="left" w:pos="4212"/>
        </w:tabs>
        <w:suppressAutoHyphens/>
        <w:autoSpaceDN w:val="0"/>
        <w:textAlignment w:val="baseline"/>
        <w:rPr>
          <w:b/>
          <w:bCs/>
        </w:rPr>
      </w:pPr>
    </w:p>
    <w:p w14:paraId="0C3B3A21" w14:textId="77777777" w:rsidR="004974B3" w:rsidRDefault="004974B3" w:rsidP="00FF0D0A">
      <w:pPr>
        <w:tabs>
          <w:tab w:val="left" w:pos="4212"/>
        </w:tabs>
        <w:suppressAutoHyphens/>
        <w:autoSpaceDN w:val="0"/>
        <w:textAlignment w:val="baseline"/>
        <w:rPr>
          <w:b/>
          <w:iCs/>
        </w:rPr>
      </w:pPr>
    </w:p>
    <w:p w14:paraId="4875F0FC" w14:textId="77777777" w:rsidR="004974B3" w:rsidRPr="00C7159A" w:rsidRDefault="004974B3" w:rsidP="00FF0D0A">
      <w:pPr>
        <w:tabs>
          <w:tab w:val="left" w:pos="4212"/>
        </w:tabs>
        <w:suppressAutoHyphens/>
        <w:autoSpaceDN w:val="0"/>
        <w:textAlignment w:val="baseline"/>
        <w:rPr>
          <w:b/>
          <w:iCs/>
        </w:rPr>
      </w:pPr>
    </w:p>
    <w:p w14:paraId="418E2BC4" w14:textId="0F1DCC8C" w:rsidR="00FF0D0A" w:rsidRPr="00C7159A" w:rsidRDefault="00FF0D0A" w:rsidP="00FF0D0A">
      <w:pPr>
        <w:tabs>
          <w:tab w:val="left" w:pos="4212"/>
        </w:tabs>
        <w:suppressAutoHyphens/>
        <w:autoSpaceDN w:val="0"/>
        <w:textAlignment w:val="baseline"/>
        <w:rPr>
          <w:b/>
          <w:iCs/>
        </w:rPr>
      </w:pPr>
      <w:r w:rsidRPr="00C7159A">
        <w:rPr>
          <w:b/>
          <w:iCs/>
        </w:rPr>
        <w:t xml:space="preserve">Întocmit: </w:t>
      </w:r>
      <w:r w:rsidR="001A3ABB">
        <w:rPr>
          <w:b/>
          <w:iCs/>
        </w:rPr>
        <w:t>Doru OBER</w:t>
      </w:r>
      <w:r w:rsidRPr="00C7159A">
        <w:rPr>
          <w:b/>
          <w:iCs/>
        </w:rPr>
        <w:t xml:space="preserve"> </w:t>
      </w:r>
    </w:p>
    <w:p w14:paraId="0631D0DA" w14:textId="7395317A" w:rsidR="00FF0D0A" w:rsidRPr="00C7159A" w:rsidRDefault="002251A2" w:rsidP="00FF0D0A">
      <w:pPr>
        <w:tabs>
          <w:tab w:val="left" w:pos="4212"/>
        </w:tabs>
        <w:suppressAutoHyphens/>
        <w:autoSpaceDN w:val="0"/>
        <w:textAlignment w:val="baseline"/>
      </w:pPr>
      <w:r>
        <w:rPr>
          <w:b/>
          <w:iCs/>
        </w:rPr>
        <w:t>C</w:t>
      </w:r>
      <w:r w:rsidR="00FF0D0A" w:rsidRPr="00C7159A">
        <w:rPr>
          <w:b/>
          <w:iCs/>
        </w:rPr>
        <w:t xml:space="preserve">onsilier juridic, </w:t>
      </w:r>
      <w:r w:rsidRPr="002251A2">
        <w:rPr>
          <w:b/>
          <w:bCs/>
        </w:rPr>
        <w:t xml:space="preserve">Serviciul </w:t>
      </w:r>
      <w:r>
        <w:rPr>
          <w:b/>
          <w:bCs/>
        </w:rPr>
        <w:t>J</w:t>
      </w:r>
      <w:r w:rsidRPr="002251A2">
        <w:rPr>
          <w:b/>
          <w:bCs/>
        </w:rPr>
        <w:t xml:space="preserve">uridic și </w:t>
      </w:r>
      <w:r>
        <w:rPr>
          <w:b/>
          <w:bCs/>
        </w:rPr>
        <w:t>R</w:t>
      </w:r>
      <w:r w:rsidRPr="002251A2">
        <w:rPr>
          <w:b/>
          <w:bCs/>
        </w:rPr>
        <w:t xml:space="preserve">ecuperare </w:t>
      </w:r>
      <w:r>
        <w:rPr>
          <w:b/>
          <w:bCs/>
        </w:rPr>
        <w:t>C</w:t>
      </w:r>
      <w:r w:rsidRPr="002251A2">
        <w:rPr>
          <w:b/>
          <w:bCs/>
        </w:rPr>
        <w:t>reanțe</w:t>
      </w:r>
    </w:p>
    <w:p w14:paraId="4F496391" w14:textId="1A0E998C" w:rsidR="00D3298B" w:rsidRPr="00C7159A" w:rsidRDefault="00D3298B" w:rsidP="00FF0D0A">
      <w:pPr>
        <w:tabs>
          <w:tab w:val="left" w:pos="4212"/>
        </w:tabs>
        <w:rPr>
          <w:b/>
          <w:iCs/>
        </w:rPr>
      </w:pPr>
    </w:p>
    <w:p w14:paraId="2B12ACCD" w14:textId="77777777" w:rsidR="0028426E" w:rsidRPr="00C7159A" w:rsidRDefault="0028426E" w:rsidP="00A50BB6">
      <w:pPr>
        <w:spacing w:line="360" w:lineRule="auto"/>
        <w:jc w:val="center"/>
      </w:pPr>
    </w:p>
    <w:sectPr w:rsidR="0028426E" w:rsidRPr="00C7159A" w:rsidSect="003B0A1F">
      <w:headerReference w:type="even" r:id="rId11"/>
      <w:headerReference w:type="default" r:id="rId12"/>
      <w:footerReference w:type="even" r:id="rId13"/>
      <w:footerReference w:type="default" r:id="rId14"/>
      <w:headerReference w:type="first" r:id="rId15"/>
      <w:footerReference w:type="first" r:id="rId16"/>
      <w:pgSz w:w="12240" w:h="15840"/>
      <w:pgMar w:top="810" w:right="900" w:bottom="90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C2BC" w14:textId="77777777" w:rsidR="00E41756" w:rsidRDefault="00E41756" w:rsidP="00A50BB6">
      <w:r>
        <w:separator/>
      </w:r>
    </w:p>
  </w:endnote>
  <w:endnote w:type="continuationSeparator" w:id="0">
    <w:p w14:paraId="41DB946A" w14:textId="77777777" w:rsidR="00E41756" w:rsidRDefault="00E41756" w:rsidP="00A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CC95" w14:textId="77777777" w:rsidR="000D1716" w:rsidRDefault="000D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AA44" w14:textId="77777777" w:rsidR="000D1716" w:rsidRDefault="000D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F0BA" w14:textId="77777777" w:rsidR="000D1716" w:rsidRDefault="000D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F59E" w14:textId="77777777" w:rsidR="00E41756" w:rsidRDefault="00E41756" w:rsidP="00A50BB6">
      <w:r>
        <w:separator/>
      </w:r>
    </w:p>
  </w:footnote>
  <w:footnote w:type="continuationSeparator" w:id="0">
    <w:p w14:paraId="5E0EB52B" w14:textId="77777777" w:rsidR="00E41756" w:rsidRDefault="00E41756" w:rsidP="00A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B783" w14:textId="6005051C" w:rsidR="00A50BB6" w:rsidRDefault="00000000">
    <w:pPr>
      <w:pStyle w:val="Header"/>
    </w:pPr>
    <w:r>
      <w:rPr>
        <w:noProof/>
      </w:rPr>
      <w:pict w14:anchorId="009E9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141204" o:spid="_x0000_s1026" type="#_x0000_t136" style="position:absolute;margin-left:0;margin-top:0;width:559.6pt;height:139.9pt;rotation:315;z-index:-251655168;mso-position-horizontal:center;mso-position-horizontal-relative:margin;mso-position-vertical:center;mso-position-vertical-relative:margin" o:allowincell="f" fillcolor="silver" stroked="f">
          <v:fill opacity=".5"/>
          <v:textpath style="font-family:&quot;Times New Roman&quot;;font-size:1pt" string="PROIEC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DC4" w14:textId="42C032AD" w:rsidR="00A50BB6" w:rsidRDefault="00000000">
    <w:pPr>
      <w:pStyle w:val="Header"/>
    </w:pPr>
    <w:r>
      <w:rPr>
        <w:noProof/>
      </w:rPr>
      <w:pict w14:anchorId="175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141205" o:spid="_x0000_s1027" type="#_x0000_t136" style="position:absolute;margin-left:0;margin-top:0;width:559.6pt;height:139.9pt;rotation:315;z-index:-251653120;mso-position-horizontal:center;mso-position-horizontal-relative:margin;mso-position-vertical:center;mso-position-vertical-relative:margin" o:allowincell="f" fillcolor="silver" stroked="f">
          <v:fill opacity=".5"/>
          <v:textpath style="font-family:&quot;Times New Roman&quot;;font-size:1pt" string="PROIEC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28C9" w14:textId="6DEDCF43" w:rsidR="00A50BB6" w:rsidRDefault="00000000">
    <w:pPr>
      <w:pStyle w:val="Header"/>
    </w:pPr>
    <w:r>
      <w:rPr>
        <w:noProof/>
      </w:rPr>
      <w:pict w14:anchorId="316AE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141203" o:spid="_x0000_s1025" type="#_x0000_t136" style="position:absolute;margin-left:0;margin-top:0;width:559.6pt;height:139.9pt;rotation:315;z-index:-251657216;mso-position-horizontal:center;mso-position-horizontal-relative:margin;mso-position-vertical:center;mso-position-vertical-relative:margin" o:allowincell="f" fillcolor="silver" stroked="f">
          <v:fill opacity=".5"/>
          <v:textpath style="font-family:&quot;Times New Roman&quot;;font-size:1pt" string="PROIEC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C7"/>
    <w:multiLevelType w:val="hybridMultilevel"/>
    <w:tmpl w:val="00FAE61E"/>
    <w:lvl w:ilvl="0" w:tplc="C81085B8">
      <w:start w:val="1"/>
      <w:numFmt w:val="decimal"/>
      <w:lvlText w:val="%1."/>
      <w:lvlJc w:val="left"/>
      <w:pPr>
        <w:ind w:left="720" w:hanging="360"/>
      </w:pPr>
      <w:rPr>
        <w:rFonts w:ascii="Times New Roman" w:hAnsi="Times New Roman" w:cs="Times New Roman" w:hint="default"/>
        <w:b/>
        <w:bCs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614B78"/>
    <w:multiLevelType w:val="hybridMultilevel"/>
    <w:tmpl w:val="1214EDCE"/>
    <w:lvl w:ilvl="0" w:tplc="07221D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868D2"/>
    <w:multiLevelType w:val="hybridMultilevel"/>
    <w:tmpl w:val="CF6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B5EE0"/>
    <w:multiLevelType w:val="hybridMultilevel"/>
    <w:tmpl w:val="8E7A473E"/>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27400CC6"/>
    <w:multiLevelType w:val="hybridMultilevel"/>
    <w:tmpl w:val="6D56F21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B7440C"/>
    <w:multiLevelType w:val="hybridMultilevel"/>
    <w:tmpl w:val="5C5E1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15D49"/>
    <w:multiLevelType w:val="hybridMultilevel"/>
    <w:tmpl w:val="8E7A473E"/>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6E01447"/>
    <w:multiLevelType w:val="hybridMultilevel"/>
    <w:tmpl w:val="221E2C54"/>
    <w:lvl w:ilvl="0" w:tplc="D54432F8">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16cid:durableId="1109425202">
    <w:abstractNumId w:val="7"/>
  </w:num>
  <w:num w:numId="2" w16cid:durableId="239753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855161">
    <w:abstractNumId w:val="6"/>
  </w:num>
  <w:num w:numId="4" w16cid:durableId="1839496044">
    <w:abstractNumId w:val="3"/>
  </w:num>
  <w:num w:numId="5" w16cid:durableId="1341160872">
    <w:abstractNumId w:val="5"/>
  </w:num>
  <w:num w:numId="6" w16cid:durableId="1944796394">
    <w:abstractNumId w:val="1"/>
  </w:num>
  <w:num w:numId="7" w16cid:durableId="1676885837">
    <w:abstractNumId w:val="1"/>
  </w:num>
  <w:num w:numId="8" w16cid:durableId="409500109">
    <w:abstractNumId w:val="4"/>
  </w:num>
  <w:num w:numId="9" w16cid:durableId="1272085170">
    <w:abstractNumId w:val="2"/>
  </w:num>
  <w:num w:numId="10" w16cid:durableId="165166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7CA4"/>
    <w:rsid w:val="00020DCA"/>
    <w:rsid w:val="00037984"/>
    <w:rsid w:val="00042039"/>
    <w:rsid w:val="00045DE8"/>
    <w:rsid w:val="00054536"/>
    <w:rsid w:val="00064A54"/>
    <w:rsid w:val="0007388D"/>
    <w:rsid w:val="0007506F"/>
    <w:rsid w:val="000B2171"/>
    <w:rsid w:val="000D1716"/>
    <w:rsid w:val="000D6C04"/>
    <w:rsid w:val="00115D98"/>
    <w:rsid w:val="00122460"/>
    <w:rsid w:val="001369AD"/>
    <w:rsid w:val="0017422D"/>
    <w:rsid w:val="0017724D"/>
    <w:rsid w:val="001A0A4A"/>
    <w:rsid w:val="001A3ABB"/>
    <w:rsid w:val="001B007A"/>
    <w:rsid w:val="001B5515"/>
    <w:rsid w:val="001B5F85"/>
    <w:rsid w:val="001C4059"/>
    <w:rsid w:val="00200FFD"/>
    <w:rsid w:val="0021337C"/>
    <w:rsid w:val="00222AD8"/>
    <w:rsid w:val="002251A2"/>
    <w:rsid w:val="0026426F"/>
    <w:rsid w:val="00267A7E"/>
    <w:rsid w:val="002805ED"/>
    <w:rsid w:val="0028426E"/>
    <w:rsid w:val="002A174D"/>
    <w:rsid w:val="002B4772"/>
    <w:rsid w:val="002E22B5"/>
    <w:rsid w:val="002E5169"/>
    <w:rsid w:val="002E551A"/>
    <w:rsid w:val="002E5E1D"/>
    <w:rsid w:val="002E5EDE"/>
    <w:rsid w:val="00342E91"/>
    <w:rsid w:val="0035209D"/>
    <w:rsid w:val="00373F24"/>
    <w:rsid w:val="00390CC5"/>
    <w:rsid w:val="00390DD9"/>
    <w:rsid w:val="00393EFF"/>
    <w:rsid w:val="00397394"/>
    <w:rsid w:val="003A027B"/>
    <w:rsid w:val="003B0A1F"/>
    <w:rsid w:val="003B465F"/>
    <w:rsid w:val="003D5038"/>
    <w:rsid w:val="00404A97"/>
    <w:rsid w:val="004166C6"/>
    <w:rsid w:val="00423C57"/>
    <w:rsid w:val="0043124B"/>
    <w:rsid w:val="00454E28"/>
    <w:rsid w:val="0046176B"/>
    <w:rsid w:val="00464117"/>
    <w:rsid w:val="0048522C"/>
    <w:rsid w:val="004974B3"/>
    <w:rsid w:val="004C2C1C"/>
    <w:rsid w:val="004D08B1"/>
    <w:rsid w:val="004D3649"/>
    <w:rsid w:val="004E7746"/>
    <w:rsid w:val="00504FEE"/>
    <w:rsid w:val="0051749E"/>
    <w:rsid w:val="00526057"/>
    <w:rsid w:val="0055062D"/>
    <w:rsid w:val="0056159C"/>
    <w:rsid w:val="00563F23"/>
    <w:rsid w:val="0058154E"/>
    <w:rsid w:val="00591BB6"/>
    <w:rsid w:val="005A62B6"/>
    <w:rsid w:val="005B58AA"/>
    <w:rsid w:val="005D0F97"/>
    <w:rsid w:val="005E0F48"/>
    <w:rsid w:val="005E54C8"/>
    <w:rsid w:val="0060283D"/>
    <w:rsid w:val="00611023"/>
    <w:rsid w:val="0061754B"/>
    <w:rsid w:val="006376B4"/>
    <w:rsid w:val="00646AF1"/>
    <w:rsid w:val="00653701"/>
    <w:rsid w:val="00690558"/>
    <w:rsid w:val="006925AE"/>
    <w:rsid w:val="006A3D5B"/>
    <w:rsid w:val="006A75E0"/>
    <w:rsid w:val="006C3068"/>
    <w:rsid w:val="006E6539"/>
    <w:rsid w:val="006E7C8E"/>
    <w:rsid w:val="0072370C"/>
    <w:rsid w:val="00726BB5"/>
    <w:rsid w:val="007272AE"/>
    <w:rsid w:val="007369E3"/>
    <w:rsid w:val="00742EFC"/>
    <w:rsid w:val="00753A81"/>
    <w:rsid w:val="00765E88"/>
    <w:rsid w:val="0077630F"/>
    <w:rsid w:val="007C170C"/>
    <w:rsid w:val="007D690D"/>
    <w:rsid w:val="007D7A3A"/>
    <w:rsid w:val="007F4FD6"/>
    <w:rsid w:val="007F6E41"/>
    <w:rsid w:val="00821DCF"/>
    <w:rsid w:val="008539A5"/>
    <w:rsid w:val="00863CE3"/>
    <w:rsid w:val="00892475"/>
    <w:rsid w:val="00897C02"/>
    <w:rsid w:val="008A0A62"/>
    <w:rsid w:val="008A6209"/>
    <w:rsid w:val="008B64B5"/>
    <w:rsid w:val="008E1AEA"/>
    <w:rsid w:val="008F26E8"/>
    <w:rsid w:val="0090169F"/>
    <w:rsid w:val="00925F5C"/>
    <w:rsid w:val="009313F3"/>
    <w:rsid w:val="00933164"/>
    <w:rsid w:val="009473FE"/>
    <w:rsid w:val="0096092E"/>
    <w:rsid w:val="009858BD"/>
    <w:rsid w:val="009D17DD"/>
    <w:rsid w:val="00A0259B"/>
    <w:rsid w:val="00A02BBB"/>
    <w:rsid w:val="00A10CCB"/>
    <w:rsid w:val="00A25D28"/>
    <w:rsid w:val="00A428EF"/>
    <w:rsid w:val="00A50BB6"/>
    <w:rsid w:val="00A545D8"/>
    <w:rsid w:val="00A55958"/>
    <w:rsid w:val="00A6080C"/>
    <w:rsid w:val="00A77EB5"/>
    <w:rsid w:val="00A9531C"/>
    <w:rsid w:val="00A96893"/>
    <w:rsid w:val="00AA7825"/>
    <w:rsid w:val="00AC3EB2"/>
    <w:rsid w:val="00AE0B8A"/>
    <w:rsid w:val="00AE3516"/>
    <w:rsid w:val="00B0492A"/>
    <w:rsid w:val="00B35924"/>
    <w:rsid w:val="00B5459A"/>
    <w:rsid w:val="00B628CF"/>
    <w:rsid w:val="00B64E7D"/>
    <w:rsid w:val="00B70C6C"/>
    <w:rsid w:val="00B74886"/>
    <w:rsid w:val="00B768BE"/>
    <w:rsid w:val="00BA3789"/>
    <w:rsid w:val="00BA5B7F"/>
    <w:rsid w:val="00BB1001"/>
    <w:rsid w:val="00BE4849"/>
    <w:rsid w:val="00BF356C"/>
    <w:rsid w:val="00C13507"/>
    <w:rsid w:val="00C23812"/>
    <w:rsid w:val="00C422C9"/>
    <w:rsid w:val="00C7159A"/>
    <w:rsid w:val="00C87895"/>
    <w:rsid w:val="00C9018B"/>
    <w:rsid w:val="00C936C7"/>
    <w:rsid w:val="00CA6BF9"/>
    <w:rsid w:val="00CA7B3D"/>
    <w:rsid w:val="00CE148F"/>
    <w:rsid w:val="00D10D17"/>
    <w:rsid w:val="00D3298B"/>
    <w:rsid w:val="00D32CEF"/>
    <w:rsid w:val="00D33401"/>
    <w:rsid w:val="00D514CD"/>
    <w:rsid w:val="00D6327D"/>
    <w:rsid w:val="00D92415"/>
    <w:rsid w:val="00D97366"/>
    <w:rsid w:val="00DA6045"/>
    <w:rsid w:val="00DB15EE"/>
    <w:rsid w:val="00DD1013"/>
    <w:rsid w:val="00DD3C93"/>
    <w:rsid w:val="00DE4985"/>
    <w:rsid w:val="00E05888"/>
    <w:rsid w:val="00E06C24"/>
    <w:rsid w:val="00E21EFD"/>
    <w:rsid w:val="00E232E3"/>
    <w:rsid w:val="00E30747"/>
    <w:rsid w:val="00E35CA3"/>
    <w:rsid w:val="00E37960"/>
    <w:rsid w:val="00E41756"/>
    <w:rsid w:val="00E54987"/>
    <w:rsid w:val="00E55ED1"/>
    <w:rsid w:val="00E715C8"/>
    <w:rsid w:val="00E72AA4"/>
    <w:rsid w:val="00E76B3D"/>
    <w:rsid w:val="00E8100E"/>
    <w:rsid w:val="00E86915"/>
    <w:rsid w:val="00EB7473"/>
    <w:rsid w:val="00ED0797"/>
    <w:rsid w:val="00ED0F8C"/>
    <w:rsid w:val="00F816F7"/>
    <w:rsid w:val="00FA66D8"/>
    <w:rsid w:val="00FC4119"/>
    <w:rsid w:val="00FD052C"/>
    <w:rsid w:val="00FD32F1"/>
    <w:rsid w:val="00FD59E6"/>
    <w:rsid w:val="00FF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A03C"/>
  <w15:chartTrackingRefBased/>
  <w15:docId w15:val="{32EA947D-471C-4928-9E22-A2CC21C2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CA6BF9"/>
    <w:rPr>
      <w:sz w:val="24"/>
      <w:szCs w:val="24"/>
    </w:rPr>
  </w:style>
  <w:style w:type="paragraph" w:styleId="Header">
    <w:name w:val="header"/>
    <w:basedOn w:val="Normal"/>
    <w:link w:val="HeaderChar"/>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AD"/>
    <w:rPr>
      <w:rFonts w:ascii="Segoe UI" w:eastAsia="Times New Roman" w:hAnsi="Segoe UI" w:cs="Segoe UI"/>
      <w:sz w:val="18"/>
      <w:szCs w:val="18"/>
      <w:lang w:val="ro-RO"/>
    </w:rPr>
  </w:style>
  <w:style w:type="paragraph" w:styleId="Footer">
    <w:name w:val="footer"/>
    <w:basedOn w:val="Normal"/>
    <w:link w:val="FooterChar"/>
    <w:uiPriority w:val="99"/>
    <w:unhideWhenUsed/>
    <w:rsid w:val="00A50BB6"/>
    <w:pPr>
      <w:tabs>
        <w:tab w:val="center" w:pos="4680"/>
        <w:tab w:val="right" w:pos="9360"/>
      </w:tabs>
    </w:pPr>
  </w:style>
  <w:style w:type="character" w:customStyle="1" w:styleId="FooterChar">
    <w:name w:val="Footer Char"/>
    <w:basedOn w:val="DefaultParagraphFont"/>
    <w:link w:val="Footer"/>
    <w:uiPriority w:val="99"/>
    <w:rsid w:val="00A50BB6"/>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ED0F8C"/>
    <w:rPr>
      <w:rFonts w:ascii="Calibri" w:hAnsi="Calibri" w:cs="Calibri"/>
    </w:rPr>
  </w:style>
  <w:style w:type="paragraph" w:styleId="Revision">
    <w:name w:val="Revision"/>
    <w:hidden/>
    <w:uiPriority w:val="99"/>
    <w:semiHidden/>
    <w:rsid w:val="00C422C9"/>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B70C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7159A"/>
    <w:rPr>
      <w:color w:val="0000FF"/>
      <w:u w:val="single"/>
    </w:rPr>
  </w:style>
  <w:style w:type="character" w:styleId="FollowedHyperlink">
    <w:name w:val="FollowedHyperlink"/>
    <w:basedOn w:val="DefaultParagraphFont"/>
    <w:uiPriority w:val="99"/>
    <w:semiHidden/>
    <w:unhideWhenUsed/>
    <w:rsid w:val="00C71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331832718">
      <w:bodyDiv w:val="1"/>
      <w:marLeft w:val="0"/>
      <w:marRight w:val="0"/>
      <w:marTop w:val="0"/>
      <w:marBottom w:val="0"/>
      <w:divBdr>
        <w:top w:val="none" w:sz="0" w:space="0" w:color="auto"/>
        <w:left w:val="none" w:sz="0" w:space="0" w:color="auto"/>
        <w:bottom w:val="none" w:sz="0" w:space="0" w:color="auto"/>
        <w:right w:val="none" w:sz="0" w:space="0" w:color="auto"/>
      </w:divBdr>
    </w:div>
    <w:div w:id="997729218">
      <w:bodyDiv w:val="1"/>
      <w:marLeft w:val="0"/>
      <w:marRight w:val="0"/>
      <w:marTop w:val="0"/>
      <w:marBottom w:val="0"/>
      <w:divBdr>
        <w:top w:val="none" w:sz="0" w:space="0" w:color="auto"/>
        <w:left w:val="none" w:sz="0" w:space="0" w:color="auto"/>
        <w:bottom w:val="none" w:sz="0" w:space="0" w:color="auto"/>
        <w:right w:val="none" w:sz="0" w:space="0" w:color="auto"/>
      </w:divBdr>
    </w:div>
    <w:div w:id="1171407293">
      <w:bodyDiv w:val="1"/>
      <w:marLeft w:val="0"/>
      <w:marRight w:val="0"/>
      <w:marTop w:val="0"/>
      <w:marBottom w:val="0"/>
      <w:divBdr>
        <w:top w:val="none" w:sz="0" w:space="0" w:color="auto"/>
        <w:left w:val="none" w:sz="0" w:space="0" w:color="auto"/>
        <w:bottom w:val="none" w:sz="0" w:space="0" w:color="auto"/>
        <w:right w:val="none" w:sz="0" w:space="0" w:color="auto"/>
      </w:divBdr>
      <w:divsChild>
        <w:div w:id="867841372">
          <w:marLeft w:val="0"/>
          <w:marRight w:val="0"/>
          <w:marTop w:val="72"/>
          <w:marBottom w:val="240"/>
          <w:divBdr>
            <w:top w:val="none" w:sz="0" w:space="0" w:color="auto"/>
            <w:left w:val="none" w:sz="0" w:space="0" w:color="auto"/>
            <w:bottom w:val="none" w:sz="0" w:space="0" w:color="auto"/>
            <w:right w:val="none" w:sz="0" w:space="0" w:color="auto"/>
          </w:divBdr>
        </w:div>
        <w:div w:id="595485824">
          <w:marLeft w:val="0"/>
          <w:marRight w:val="0"/>
          <w:marTop w:val="72"/>
          <w:marBottom w:val="240"/>
          <w:divBdr>
            <w:top w:val="none" w:sz="0" w:space="0" w:color="auto"/>
            <w:left w:val="none" w:sz="0" w:space="0" w:color="auto"/>
            <w:bottom w:val="none" w:sz="0" w:space="0" w:color="auto"/>
            <w:right w:val="none" w:sz="0" w:space="0" w:color="auto"/>
          </w:divBdr>
        </w:div>
        <w:div w:id="497354859">
          <w:marLeft w:val="0"/>
          <w:marRight w:val="0"/>
          <w:marTop w:val="72"/>
          <w:marBottom w:val="240"/>
          <w:divBdr>
            <w:top w:val="none" w:sz="0" w:space="0" w:color="auto"/>
            <w:left w:val="none" w:sz="0" w:space="0" w:color="auto"/>
            <w:bottom w:val="none" w:sz="0" w:space="0" w:color="auto"/>
            <w:right w:val="none" w:sz="0" w:space="0" w:color="auto"/>
          </w:divBdr>
        </w:div>
        <w:div w:id="2045130771">
          <w:marLeft w:val="0"/>
          <w:marRight w:val="0"/>
          <w:marTop w:val="72"/>
          <w:marBottom w:val="240"/>
          <w:divBdr>
            <w:top w:val="none" w:sz="0" w:space="0" w:color="auto"/>
            <w:left w:val="none" w:sz="0" w:space="0" w:color="auto"/>
            <w:bottom w:val="none" w:sz="0" w:space="0" w:color="auto"/>
            <w:right w:val="none" w:sz="0" w:space="0" w:color="auto"/>
          </w:divBdr>
        </w:div>
        <w:div w:id="1386636174">
          <w:marLeft w:val="0"/>
          <w:marRight w:val="0"/>
          <w:marTop w:val="72"/>
          <w:marBottom w:val="240"/>
          <w:divBdr>
            <w:top w:val="none" w:sz="0" w:space="0" w:color="auto"/>
            <w:left w:val="none" w:sz="0" w:space="0" w:color="auto"/>
            <w:bottom w:val="none" w:sz="0" w:space="0" w:color="auto"/>
            <w:right w:val="none" w:sz="0" w:space="0" w:color="auto"/>
          </w:divBdr>
        </w:div>
        <w:div w:id="1760058446">
          <w:marLeft w:val="0"/>
          <w:marRight w:val="0"/>
          <w:marTop w:val="72"/>
          <w:marBottom w:val="240"/>
          <w:divBdr>
            <w:top w:val="none" w:sz="0" w:space="0" w:color="auto"/>
            <w:left w:val="none" w:sz="0" w:space="0" w:color="auto"/>
            <w:bottom w:val="none" w:sz="0" w:space="0" w:color="auto"/>
            <w:right w:val="none" w:sz="0" w:space="0" w:color="auto"/>
          </w:divBdr>
        </w:div>
        <w:div w:id="1292056759">
          <w:marLeft w:val="0"/>
          <w:marRight w:val="0"/>
          <w:marTop w:val="72"/>
          <w:marBottom w:val="240"/>
          <w:divBdr>
            <w:top w:val="none" w:sz="0" w:space="0" w:color="auto"/>
            <w:left w:val="none" w:sz="0" w:space="0" w:color="auto"/>
            <w:bottom w:val="none" w:sz="0" w:space="0" w:color="auto"/>
            <w:right w:val="none" w:sz="0" w:space="0" w:color="auto"/>
          </w:divBdr>
        </w:div>
        <w:div w:id="1778017131">
          <w:marLeft w:val="0"/>
          <w:marRight w:val="0"/>
          <w:marTop w:val="72"/>
          <w:marBottom w:val="240"/>
          <w:divBdr>
            <w:top w:val="none" w:sz="0" w:space="0" w:color="auto"/>
            <w:left w:val="none" w:sz="0" w:space="0" w:color="auto"/>
            <w:bottom w:val="none" w:sz="0" w:space="0" w:color="auto"/>
            <w:right w:val="none" w:sz="0" w:space="0" w:color="auto"/>
          </w:divBdr>
        </w:div>
        <w:div w:id="482043429">
          <w:marLeft w:val="0"/>
          <w:marRight w:val="0"/>
          <w:marTop w:val="72"/>
          <w:marBottom w:val="240"/>
          <w:divBdr>
            <w:top w:val="none" w:sz="0" w:space="0" w:color="auto"/>
            <w:left w:val="none" w:sz="0" w:space="0" w:color="auto"/>
            <w:bottom w:val="none" w:sz="0" w:space="0" w:color="auto"/>
            <w:right w:val="none" w:sz="0" w:space="0" w:color="auto"/>
          </w:divBdr>
        </w:div>
        <w:div w:id="780954947">
          <w:marLeft w:val="0"/>
          <w:marRight w:val="0"/>
          <w:marTop w:val="72"/>
          <w:marBottom w:val="240"/>
          <w:divBdr>
            <w:top w:val="none" w:sz="0" w:space="0" w:color="auto"/>
            <w:left w:val="none" w:sz="0" w:space="0" w:color="auto"/>
            <w:bottom w:val="none" w:sz="0" w:space="0" w:color="auto"/>
            <w:right w:val="none" w:sz="0" w:space="0" w:color="auto"/>
          </w:divBdr>
        </w:div>
        <w:div w:id="1257253119">
          <w:marLeft w:val="0"/>
          <w:marRight w:val="0"/>
          <w:marTop w:val="72"/>
          <w:marBottom w:val="240"/>
          <w:divBdr>
            <w:top w:val="none" w:sz="0" w:space="0" w:color="auto"/>
            <w:left w:val="none" w:sz="0" w:space="0" w:color="auto"/>
            <w:bottom w:val="none" w:sz="0" w:space="0" w:color="auto"/>
            <w:right w:val="none" w:sz="0" w:space="0" w:color="auto"/>
          </w:divBdr>
        </w:div>
        <w:div w:id="1081637700">
          <w:marLeft w:val="0"/>
          <w:marRight w:val="0"/>
          <w:marTop w:val="72"/>
          <w:marBottom w:val="240"/>
          <w:divBdr>
            <w:top w:val="none" w:sz="0" w:space="0" w:color="auto"/>
            <w:left w:val="none" w:sz="0" w:space="0" w:color="auto"/>
            <w:bottom w:val="none" w:sz="0" w:space="0" w:color="auto"/>
            <w:right w:val="none" w:sz="0" w:space="0" w:color="auto"/>
          </w:divBdr>
        </w:div>
        <w:div w:id="2134055541">
          <w:marLeft w:val="0"/>
          <w:marRight w:val="0"/>
          <w:marTop w:val="72"/>
          <w:marBottom w:val="240"/>
          <w:divBdr>
            <w:top w:val="none" w:sz="0" w:space="0" w:color="auto"/>
            <w:left w:val="none" w:sz="0" w:space="0" w:color="auto"/>
            <w:bottom w:val="none" w:sz="0" w:space="0" w:color="auto"/>
            <w:right w:val="none" w:sz="0" w:space="0" w:color="auto"/>
          </w:divBdr>
        </w:div>
        <w:div w:id="227229688">
          <w:marLeft w:val="0"/>
          <w:marRight w:val="0"/>
          <w:marTop w:val="72"/>
          <w:marBottom w:val="240"/>
          <w:divBdr>
            <w:top w:val="none" w:sz="0" w:space="0" w:color="auto"/>
            <w:left w:val="none" w:sz="0" w:space="0" w:color="auto"/>
            <w:bottom w:val="none" w:sz="0" w:space="0" w:color="auto"/>
            <w:right w:val="none" w:sz="0" w:space="0" w:color="auto"/>
          </w:divBdr>
        </w:div>
        <w:div w:id="722095715">
          <w:marLeft w:val="0"/>
          <w:marRight w:val="0"/>
          <w:marTop w:val="72"/>
          <w:marBottom w:val="240"/>
          <w:divBdr>
            <w:top w:val="none" w:sz="0" w:space="0" w:color="auto"/>
            <w:left w:val="none" w:sz="0" w:space="0" w:color="auto"/>
            <w:bottom w:val="none" w:sz="0" w:space="0" w:color="auto"/>
            <w:right w:val="none" w:sz="0" w:space="0" w:color="auto"/>
          </w:divBdr>
        </w:div>
      </w:divsChild>
    </w:div>
    <w:div w:id="1612515333">
      <w:bodyDiv w:val="1"/>
      <w:marLeft w:val="0"/>
      <w:marRight w:val="0"/>
      <w:marTop w:val="0"/>
      <w:marBottom w:val="0"/>
      <w:divBdr>
        <w:top w:val="none" w:sz="0" w:space="0" w:color="auto"/>
        <w:left w:val="none" w:sz="0" w:space="0" w:color="auto"/>
        <w:bottom w:val="none" w:sz="0" w:space="0" w:color="auto"/>
        <w:right w:val="none" w:sz="0" w:space="0" w:color="auto"/>
      </w:divBdr>
    </w:div>
    <w:div w:id="1970553139">
      <w:bodyDiv w:val="1"/>
      <w:marLeft w:val="0"/>
      <w:marRight w:val="0"/>
      <w:marTop w:val="0"/>
      <w:marBottom w:val="0"/>
      <w:divBdr>
        <w:top w:val="none" w:sz="0" w:space="0" w:color="auto"/>
        <w:left w:val="none" w:sz="0" w:space="0" w:color="auto"/>
        <w:bottom w:val="none" w:sz="0" w:space="0" w:color="auto"/>
        <w:right w:val="none" w:sz="0" w:space="0" w:color="auto"/>
      </w:divBdr>
    </w:div>
    <w:div w:id="21204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intact.ro/" TargetMode="External"/><Relationship Id="rId4" Type="http://schemas.openxmlformats.org/officeDocument/2006/relationships/settings" Target="settings.xml"/><Relationship Id="rId9" Type="http://schemas.openxmlformats.org/officeDocument/2006/relationships/hyperlink" Target="https://www.sintact.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AD52-7898-485C-906E-5581EC88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Doru.OBER</cp:lastModifiedBy>
  <cp:revision>42</cp:revision>
  <cp:lastPrinted>2023-06-08T09:39:00Z</cp:lastPrinted>
  <dcterms:created xsi:type="dcterms:W3CDTF">2023-06-07T09:21:00Z</dcterms:created>
  <dcterms:modified xsi:type="dcterms:W3CDTF">2023-06-22T05:29:00Z</dcterms:modified>
</cp:coreProperties>
</file>