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6CC90" w14:textId="77777777" w:rsidR="00D6666A" w:rsidRPr="00F974C4" w:rsidRDefault="00D6666A">
      <w:pPr>
        <w:spacing w:after="0" w:line="240" w:lineRule="auto"/>
        <w:rPr>
          <w:rFonts w:ascii="Trebuchet MS" w:hAnsi="Trebuchet MS"/>
          <w:b/>
          <w:bCs/>
        </w:rPr>
      </w:pPr>
    </w:p>
    <w:p w14:paraId="2B226331" w14:textId="43335A3A" w:rsidR="00D6666A" w:rsidRPr="00E35942" w:rsidRDefault="00F974C4">
      <w:pPr>
        <w:spacing w:line="240" w:lineRule="auto"/>
        <w:jc w:val="center"/>
        <w:rPr>
          <w:rFonts w:ascii="Trebuchet MS" w:hAnsi="Trebuchet MS"/>
          <w:b/>
        </w:rPr>
      </w:pPr>
      <w:r w:rsidRPr="00E35942">
        <w:rPr>
          <w:rFonts w:ascii="Trebuchet MS" w:hAnsi="Trebuchet MS"/>
          <w:b/>
        </w:rPr>
        <w:t>MINISTERUL MEDIULUI, APELOR ȘI PĂDURILOR</w:t>
      </w:r>
    </w:p>
    <w:p w14:paraId="46C751A9" w14:textId="46B80627" w:rsidR="00D6666A" w:rsidRPr="00E35942" w:rsidRDefault="00417666" w:rsidP="005B758D">
      <w:pPr>
        <w:tabs>
          <w:tab w:val="center" w:pos="2346"/>
          <w:tab w:val="left" w:pos="3615"/>
        </w:tabs>
        <w:spacing w:line="240" w:lineRule="auto"/>
        <w:rPr>
          <w:rFonts w:ascii="Trebuchet MS" w:hAnsi="Trebuchet MS"/>
        </w:rPr>
      </w:pPr>
      <w:r w:rsidRPr="00E35942">
        <w:rPr>
          <w:rFonts w:ascii="Trebuchet MS" w:hAnsi="Trebuchet MS"/>
        </w:rPr>
        <w:tab/>
      </w:r>
      <w:r w:rsidRPr="00E35942">
        <w:rPr>
          <w:rFonts w:ascii="Trebuchet MS" w:hAnsi="Trebuchet MS"/>
        </w:rPr>
        <w:tab/>
      </w:r>
      <w:r w:rsidR="005B758D" w:rsidRPr="00E35942">
        <w:rPr>
          <w:rFonts w:ascii="Trebuchet MS" w:hAnsi="Trebuchet MS"/>
        </w:rPr>
        <w:t xml:space="preserve">            </w:t>
      </w:r>
      <w:r w:rsidR="005B758D" w:rsidRPr="00E35942">
        <w:rPr>
          <w:rFonts w:ascii="Trebuchet MS" w:eastAsia="Times New Roman" w:hAnsi="Trebuchet MS"/>
          <w:bCs/>
          <w:noProof/>
          <w:lang w:eastAsia="ro-RO"/>
        </w:rPr>
        <w:drawing>
          <wp:inline distT="0" distB="0" distL="0" distR="0" wp14:anchorId="664A13A0" wp14:editId="42DFD5B7">
            <wp:extent cx="619125" cy="857250"/>
            <wp:effectExtent l="0" t="0" r="9525" b="0"/>
            <wp:docPr id="1367421829" name="Picture 136742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27DE9" w14:textId="790E381F" w:rsidR="00F974C4" w:rsidRPr="00273E0A" w:rsidRDefault="00F974C4" w:rsidP="00273E0A">
      <w:pPr>
        <w:autoSpaceDE w:val="0"/>
        <w:autoSpaceDN w:val="0"/>
        <w:adjustRightInd w:val="0"/>
        <w:spacing w:after="0" w:line="300" w:lineRule="auto"/>
        <w:jc w:val="center"/>
        <w:rPr>
          <w:rFonts w:ascii="Trebuchet MS" w:hAnsi="Trebuchet MS"/>
          <w:b/>
          <w:bCs/>
          <w:lang w:eastAsia="ro-RO"/>
        </w:rPr>
      </w:pPr>
      <w:r w:rsidRPr="00273E0A">
        <w:rPr>
          <w:rFonts w:ascii="Trebuchet MS" w:hAnsi="Trebuchet MS"/>
          <w:b/>
          <w:bCs/>
          <w:lang w:eastAsia="ro-RO"/>
        </w:rPr>
        <w:t>ORDIN</w:t>
      </w:r>
    </w:p>
    <w:p w14:paraId="679497C2" w14:textId="488F9123" w:rsidR="00D6666A" w:rsidRPr="00273E0A" w:rsidRDefault="00F974C4" w:rsidP="00273E0A">
      <w:pPr>
        <w:autoSpaceDE w:val="0"/>
        <w:autoSpaceDN w:val="0"/>
        <w:adjustRightInd w:val="0"/>
        <w:spacing w:after="0" w:line="300" w:lineRule="auto"/>
        <w:jc w:val="center"/>
        <w:rPr>
          <w:rFonts w:ascii="Trebuchet MS" w:hAnsi="Trebuchet MS"/>
          <w:b/>
          <w:bCs/>
          <w:lang w:eastAsia="ro-RO"/>
        </w:rPr>
      </w:pPr>
      <w:r w:rsidRPr="00273E0A">
        <w:rPr>
          <w:rFonts w:ascii="Trebuchet MS" w:hAnsi="Trebuchet MS"/>
          <w:b/>
          <w:bCs/>
          <w:lang w:eastAsia="ro-RO"/>
        </w:rPr>
        <w:t>Nr. ………… / …………………2024</w:t>
      </w:r>
    </w:p>
    <w:p w14:paraId="67104B97" w14:textId="2D3EF726" w:rsidR="00D6666A" w:rsidRPr="00273E0A" w:rsidRDefault="00E354D6" w:rsidP="00273E0A">
      <w:pPr>
        <w:spacing w:after="0" w:line="300" w:lineRule="auto"/>
        <w:ind w:firstLine="708"/>
        <w:jc w:val="center"/>
        <w:rPr>
          <w:rFonts w:ascii="Trebuchet MS" w:eastAsia="Times New Roman" w:hAnsi="Trebuchet MS"/>
          <w:lang w:eastAsia="ro-RO"/>
        </w:rPr>
      </w:pPr>
      <w:r w:rsidRPr="00273E0A">
        <w:rPr>
          <w:rFonts w:ascii="Trebuchet MS" w:eastAsia="Times New Roman" w:hAnsi="Trebuchet MS"/>
          <w:lang w:eastAsia="ro-RO"/>
        </w:rPr>
        <w:t xml:space="preserve">pentru </w:t>
      </w:r>
      <w:r w:rsidR="00320BA4" w:rsidRPr="00273E0A">
        <w:rPr>
          <w:rFonts w:ascii="Trebuchet MS" w:eastAsia="Times New Roman" w:hAnsi="Trebuchet MS"/>
          <w:lang w:eastAsia="ro-RO"/>
        </w:rPr>
        <w:t>aprobarea</w:t>
      </w:r>
    </w:p>
    <w:p w14:paraId="7CD07F4D" w14:textId="65972F46" w:rsidR="00320BA4" w:rsidRPr="00273E0A" w:rsidRDefault="00320BA4" w:rsidP="00273E0A">
      <w:pPr>
        <w:spacing w:after="0" w:line="300" w:lineRule="auto"/>
        <w:ind w:firstLine="708"/>
        <w:jc w:val="center"/>
        <w:rPr>
          <w:rFonts w:ascii="Trebuchet MS" w:eastAsia="Times New Roman" w:hAnsi="Trebuchet MS"/>
          <w:lang w:val="en-US" w:eastAsia="ro-RO"/>
        </w:rPr>
      </w:pPr>
      <w:r w:rsidRPr="00273E0A">
        <w:rPr>
          <w:rFonts w:ascii="Trebuchet MS" w:eastAsia="Times New Roman" w:hAnsi="Trebuchet MS"/>
          <w:lang w:eastAsia="ro-RO"/>
        </w:rPr>
        <w:t xml:space="preserve">Ghidului </w:t>
      </w:r>
      <w:bookmarkStart w:id="0" w:name="_Hlk163207649"/>
      <w:r w:rsidR="0021379F" w:rsidRPr="00273E0A">
        <w:rPr>
          <w:rFonts w:ascii="Trebuchet MS" w:eastAsia="Times New Roman" w:hAnsi="Trebuchet MS"/>
          <w:lang w:eastAsia="ro-RO"/>
        </w:rPr>
        <w:t>privind regulile și condițiile aplicabile finanțării din fondurile europene aferente PNRR în cadrul apelului de proiecte – actualizarea planurilor de management aprobate, PNRR/2024/c2/3.1</w:t>
      </w:r>
    </w:p>
    <w:bookmarkEnd w:id="0"/>
    <w:p w14:paraId="11534D52" w14:textId="77777777" w:rsidR="00320BA4" w:rsidRPr="00273E0A" w:rsidRDefault="00320BA4" w:rsidP="00273E0A">
      <w:pPr>
        <w:spacing w:after="0" w:line="300" w:lineRule="auto"/>
        <w:ind w:firstLine="708"/>
        <w:jc w:val="center"/>
        <w:rPr>
          <w:rFonts w:ascii="Trebuchet MS" w:hAnsi="Trebuchet MS"/>
          <w:b/>
          <w:bCs/>
          <w:lang w:val="en-US"/>
        </w:rPr>
      </w:pPr>
    </w:p>
    <w:p w14:paraId="64ACBC68" w14:textId="301492D5" w:rsidR="00320BA4" w:rsidRPr="00273E0A" w:rsidRDefault="00A51B9D" w:rsidP="00A96EF0">
      <w:pPr>
        <w:spacing w:after="0" w:line="300" w:lineRule="auto"/>
        <w:ind w:firstLine="708"/>
        <w:jc w:val="both"/>
        <w:rPr>
          <w:rFonts w:ascii="Trebuchet MS" w:eastAsia="Times New Roman" w:hAnsi="Trebuchet MS"/>
          <w:lang w:val="en-US" w:eastAsia="ro-RO"/>
        </w:rPr>
      </w:pPr>
      <w:r w:rsidRPr="00273E0A">
        <w:rPr>
          <w:rFonts w:ascii="Trebuchet MS" w:hAnsi="Trebuchet MS"/>
        </w:rPr>
        <w:t xml:space="preserve"> Luând în considerare Referatul de aprobare al </w:t>
      </w:r>
      <w:r w:rsidR="0021379F" w:rsidRPr="00273E0A">
        <w:rPr>
          <w:rFonts w:ascii="Trebuchet MS" w:hAnsi="Trebuchet MS"/>
        </w:rPr>
        <w:t>Agenți</w:t>
      </w:r>
      <w:r w:rsidR="00105E08" w:rsidRPr="00273E0A">
        <w:rPr>
          <w:rFonts w:ascii="Trebuchet MS" w:hAnsi="Trebuchet MS"/>
        </w:rPr>
        <w:t>ei</w:t>
      </w:r>
      <w:r w:rsidR="0021379F" w:rsidRPr="00273E0A">
        <w:rPr>
          <w:rFonts w:ascii="Trebuchet MS" w:hAnsi="Trebuchet MS"/>
        </w:rPr>
        <w:t xml:space="preserve"> Național</w:t>
      </w:r>
      <w:r w:rsidR="00105E08" w:rsidRPr="00273E0A">
        <w:rPr>
          <w:rFonts w:ascii="Trebuchet MS" w:hAnsi="Trebuchet MS"/>
        </w:rPr>
        <w:t>e</w:t>
      </w:r>
      <w:r w:rsidR="0021379F" w:rsidRPr="00273E0A">
        <w:rPr>
          <w:rFonts w:ascii="Trebuchet MS" w:hAnsi="Trebuchet MS"/>
        </w:rPr>
        <w:t xml:space="preserve"> pentru Arii Naturale Protejate</w:t>
      </w:r>
      <w:r w:rsidRPr="00273E0A">
        <w:rPr>
          <w:rFonts w:ascii="Trebuchet MS" w:hAnsi="Trebuchet MS"/>
        </w:rPr>
        <w:t xml:space="preserve"> nr. </w:t>
      </w:r>
      <w:r w:rsidR="00C33110">
        <w:rPr>
          <w:rFonts w:ascii="Trebuchet MS" w:hAnsi="Trebuchet MS"/>
        </w:rPr>
        <w:t>5326</w:t>
      </w:r>
      <w:r w:rsidR="008A7F7C">
        <w:rPr>
          <w:rFonts w:ascii="Trebuchet MS" w:hAnsi="Trebuchet MS"/>
        </w:rPr>
        <w:t xml:space="preserve"> / </w:t>
      </w:r>
      <w:r w:rsidR="00C33110">
        <w:rPr>
          <w:rFonts w:ascii="Trebuchet MS" w:hAnsi="Trebuchet MS"/>
        </w:rPr>
        <w:t>25</w:t>
      </w:r>
      <w:r w:rsidR="008A7F7C">
        <w:rPr>
          <w:rFonts w:ascii="Trebuchet MS" w:hAnsi="Trebuchet MS"/>
        </w:rPr>
        <w:t>.</w:t>
      </w:r>
      <w:r w:rsidR="00C33110">
        <w:rPr>
          <w:rFonts w:ascii="Trebuchet MS" w:hAnsi="Trebuchet MS"/>
        </w:rPr>
        <w:t>10</w:t>
      </w:r>
      <w:r w:rsidR="008A7F7C">
        <w:rPr>
          <w:rFonts w:ascii="Trebuchet MS" w:hAnsi="Trebuchet MS"/>
        </w:rPr>
        <w:t>.2024,</w:t>
      </w:r>
      <w:r w:rsidRPr="00273E0A">
        <w:rPr>
          <w:rFonts w:ascii="Trebuchet MS" w:hAnsi="Trebuchet MS"/>
        </w:rPr>
        <w:t xml:space="preserve"> </w:t>
      </w:r>
      <w:r w:rsidR="00320BA4" w:rsidRPr="00273E0A">
        <w:rPr>
          <w:rFonts w:ascii="Trebuchet MS" w:hAnsi="Trebuchet MS"/>
        </w:rPr>
        <w:t>a</w:t>
      </w:r>
      <w:r w:rsidR="00A97E04" w:rsidRPr="00273E0A">
        <w:rPr>
          <w:rFonts w:ascii="Trebuchet MS" w:hAnsi="Trebuchet MS"/>
        </w:rPr>
        <w:t xml:space="preserve"> proiectului de Ordin pentru aprobarea</w:t>
      </w:r>
      <w:r w:rsidR="00320BA4" w:rsidRPr="00273E0A">
        <w:rPr>
          <w:rFonts w:ascii="Trebuchet MS" w:hAnsi="Trebuchet MS"/>
        </w:rPr>
        <w:t xml:space="preserve"> </w:t>
      </w:r>
      <w:r w:rsidR="0021379F" w:rsidRPr="00273E0A">
        <w:rPr>
          <w:rFonts w:ascii="Trebuchet MS" w:eastAsia="Times New Roman" w:hAnsi="Trebuchet MS"/>
          <w:lang w:eastAsia="ro-RO"/>
        </w:rPr>
        <w:t>Ghidului privind regulile și condițiile aplicabile finanțării din fondurile europene aferente PNRR în cadrul apelului de proiecte – actualizarea planurilor de management aprobate, PNRR/2024/c2/3.1.</w:t>
      </w:r>
    </w:p>
    <w:p w14:paraId="1B52591B" w14:textId="61C4925C" w:rsidR="00CF7C86" w:rsidRPr="00273E0A" w:rsidRDefault="007E1A52" w:rsidP="00A96EF0">
      <w:pPr>
        <w:pStyle w:val="NormalWeb"/>
        <w:spacing w:line="300" w:lineRule="auto"/>
        <w:ind w:firstLine="708"/>
        <w:rPr>
          <w:rFonts w:ascii="Trebuchet MS" w:hAnsi="Trebuchet MS"/>
          <w:color w:val="auto"/>
          <w:sz w:val="22"/>
          <w:szCs w:val="22"/>
        </w:rPr>
      </w:pPr>
      <w:r w:rsidRPr="00273E0A">
        <w:rPr>
          <w:rFonts w:ascii="Trebuchet MS" w:hAnsi="Trebuchet MS"/>
          <w:color w:val="auto"/>
          <w:sz w:val="22"/>
          <w:szCs w:val="22"/>
        </w:rPr>
        <w:t>Î</w:t>
      </w:r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n temeiul prevederilor </w:t>
      </w:r>
      <w:hyperlink w:history="1">
        <w:r w:rsidR="00CF7C86" w:rsidRPr="00273E0A">
          <w:rPr>
            <w:rFonts w:ascii="Trebuchet MS" w:hAnsi="Trebuchet MS"/>
            <w:color w:val="auto"/>
            <w:sz w:val="22"/>
            <w:szCs w:val="22"/>
          </w:rPr>
          <w:t>art. 57 alin. (1)</w:t>
        </w:r>
      </w:hyperlink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, </w:t>
      </w:r>
      <w:hyperlink w:history="1">
        <w:r w:rsidR="00CF7C86" w:rsidRPr="00273E0A">
          <w:rPr>
            <w:rFonts w:ascii="Trebuchet MS" w:hAnsi="Trebuchet MS"/>
            <w:color w:val="auto"/>
            <w:sz w:val="22"/>
            <w:szCs w:val="22"/>
          </w:rPr>
          <w:t>(4)</w:t>
        </w:r>
      </w:hyperlink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 </w:t>
      </w:r>
      <w:r w:rsidR="00273E0A" w:rsidRPr="00273E0A">
        <w:rPr>
          <w:rFonts w:ascii="Trebuchet MS" w:hAnsi="Trebuchet MS"/>
          <w:color w:val="auto"/>
          <w:sz w:val="22"/>
          <w:szCs w:val="22"/>
        </w:rPr>
        <w:t>și</w:t>
      </w:r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 </w:t>
      </w:r>
      <w:hyperlink w:history="1">
        <w:r w:rsidR="00CF7C86" w:rsidRPr="00273E0A">
          <w:rPr>
            <w:rFonts w:ascii="Trebuchet MS" w:hAnsi="Trebuchet MS"/>
            <w:color w:val="auto"/>
            <w:sz w:val="22"/>
            <w:szCs w:val="22"/>
          </w:rPr>
          <w:t xml:space="preserve">(5) din </w:t>
        </w:r>
        <w:r w:rsidR="00273E0A" w:rsidRPr="00273E0A">
          <w:rPr>
            <w:rFonts w:ascii="Trebuchet MS" w:hAnsi="Trebuchet MS"/>
            <w:color w:val="auto"/>
            <w:sz w:val="22"/>
            <w:szCs w:val="22"/>
          </w:rPr>
          <w:t>Ordonanța</w:t>
        </w:r>
        <w:r w:rsidR="00CF7C86" w:rsidRPr="00273E0A">
          <w:rPr>
            <w:rFonts w:ascii="Trebuchet MS" w:hAnsi="Trebuchet MS"/>
            <w:color w:val="auto"/>
            <w:sz w:val="22"/>
            <w:szCs w:val="22"/>
          </w:rPr>
          <w:t xml:space="preserve"> de </w:t>
        </w:r>
        <w:r w:rsidR="00273E0A" w:rsidRPr="00273E0A">
          <w:rPr>
            <w:rFonts w:ascii="Trebuchet MS" w:hAnsi="Trebuchet MS"/>
            <w:color w:val="auto"/>
            <w:sz w:val="22"/>
            <w:szCs w:val="22"/>
          </w:rPr>
          <w:t>urgență</w:t>
        </w:r>
        <w:r w:rsidR="00CF7C86" w:rsidRPr="00273E0A">
          <w:rPr>
            <w:rFonts w:ascii="Trebuchet MS" w:hAnsi="Trebuchet MS"/>
            <w:color w:val="auto"/>
            <w:sz w:val="22"/>
            <w:szCs w:val="22"/>
          </w:rPr>
          <w:t xml:space="preserve"> a Guvernului nr. 57/2019</w:t>
        </w:r>
      </w:hyperlink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 privind Codul administrativ, cu modificările </w:t>
      </w:r>
      <w:r w:rsidR="00273E0A" w:rsidRPr="00273E0A">
        <w:rPr>
          <w:rFonts w:ascii="Trebuchet MS" w:hAnsi="Trebuchet MS"/>
          <w:color w:val="auto"/>
          <w:sz w:val="22"/>
          <w:szCs w:val="22"/>
        </w:rPr>
        <w:t>și</w:t>
      </w:r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 completările ulterioare, precum </w:t>
      </w:r>
      <w:r w:rsidR="00273E0A" w:rsidRPr="00273E0A">
        <w:rPr>
          <w:rFonts w:ascii="Trebuchet MS" w:hAnsi="Trebuchet MS"/>
          <w:color w:val="auto"/>
          <w:sz w:val="22"/>
          <w:szCs w:val="22"/>
        </w:rPr>
        <w:t>și</w:t>
      </w:r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 ale </w:t>
      </w:r>
      <w:hyperlink w:history="1">
        <w:r w:rsidR="00CF7C86" w:rsidRPr="00273E0A">
          <w:rPr>
            <w:rFonts w:ascii="Trebuchet MS" w:hAnsi="Trebuchet MS"/>
            <w:color w:val="auto"/>
            <w:sz w:val="22"/>
            <w:szCs w:val="22"/>
          </w:rPr>
          <w:t>art. 13 alin. (4) din Hotărârea Guvernului nr. 43/2020</w:t>
        </w:r>
      </w:hyperlink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 privind organizarea </w:t>
      </w:r>
      <w:r w:rsidR="00273E0A" w:rsidRPr="00273E0A">
        <w:rPr>
          <w:rFonts w:ascii="Trebuchet MS" w:hAnsi="Trebuchet MS"/>
          <w:color w:val="auto"/>
          <w:sz w:val="22"/>
          <w:szCs w:val="22"/>
        </w:rPr>
        <w:t>și</w:t>
      </w:r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 </w:t>
      </w:r>
      <w:r w:rsidR="00273E0A" w:rsidRPr="00273E0A">
        <w:rPr>
          <w:rFonts w:ascii="Trebuchet MS" w:hAnsi="Trebuchet MS"/>
          <w:color w:val="auto"/>
          <w:sz w:val="22"/>
          <w:szCs w:val="22"/>
        </w:rPr>
        <w:t>funcționarea</w:t>
      </w:r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 Ministerului Mediului, Apelor </w:t>
      </w:r>
      <w:r w:rsidR="00273E0A" w:rsidRPr="00273E0A">
        <w:rPr>
          <w:rFonts w:ascii="Trebuchet MS" w:hAnsi="Trebuchet MS"/>
          <w:color w:val="auto"/>
          <w:sz w:val="22"/>
          <w:szCs w:val="22"/>
        </w:rPr>
        <w:t>și</w:t>
      </w:r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 Pădurilor,</w:t>
      </w:r>
      <w:r w:rsidR="00773369" w:rsidRPr="00273E0A">
        <w:rPr>
          <w:rFonts w:ascii="Trebuchet MS" w:hAnsi="Trebuchet MS"/>
          <w:color w:val="auto"/>
          <w:sz w:val="22"/>
          <w:szCs w:val="22"/>
        </w:rPr>
        <w:t xml:space="preserve"> cu modificările și completările ulterioare</w:t>
      </w:r>
      <w:r w:rsidR="00157DCF" w:rsidRPr="00273E0A">
        <w:rPr>
          <w:rFonts w:ascii="Trebuchet MS" w:hAnsi="Trebuchet MS"/>
          <w:color w:val="auto"/>
          <w:sz w:val="22"/>
          <w:szCs w:val="22"/>
        </w:rPr>
        <w:t>,</w:t>
      </w:r>
    </w:p>
    <w:p w14:paraId="1A2BD2C0" w14:textId="6CF07819" w:rsidR="00D6666A" w:rsidRPr="00273E0A" w:rsidRDefault="005B4681" w:rsidP="00A96EF0">
      <w:pPr>
        <w:pStyle w:val="NoSpacing"/>
        <w:spacing w:line="300" w:lineRule="auto"/>
        <w:ind w:firstLine="708"/>
        <w:jc w:val="both"/>
        <w:rPr>
          <w:rFonts w:ascii="Trebuchet MS" w:hAnsi="Trebuchet MS"/>
        </w:rPr>
      </w:pPr>
      <w:r w:rsidRPr="00273E0A">
        <w:rPr>
          <w:rFonts w:ascii="Trebuchet MS" w:hAnsi="Trebuchet MS"/>
          <w:bCs/>
        </w:rPr>
        <w:t>ministrul mediului, apelor și pădurilor</w:t>
      </w:r>
      <w:r w:rsidRPr="00273E0A">
        <w:rPr>
          <w:rFonts w:ascii="Trebuchet MS" w:hAnsi="Trebuchet MS"/>
          <w:b/>
        </w:rPr>
        <w:t xml:space="preserve"> </w:t>
      </w:r>
      <w:r w:rsidRPr="00273E0A">
        <w:rPr>
          <w:rFonts w:ascii="Trebuchet MS" w:hAnsi="Trebuchet MS"/>
        </w:rPr>
        <w:t>emite prezentul</w:t>
      </w:r>
    </w:p>
    <w:p w14:paraId="1E40E1A6" w14:textId="77777777" w:rsidR="00D6666A" w:rsidRPr="00273E0A" w:rsidRDefault="00417666" w:rsidP="00A96EF0">
      <w:pPr>
        <w:spacing w:after="0" w:line="300" w:lineRule="auto"/>
        <w:ind w:firstLine="708"/>
        <w:jc w:val="both"/>
        <w:rPr>
          <w:rFonts w:ascii="Trebuchet MS" w:hAnsi="Trebuchet MS"/>
          <w:b/>
          <w:bCs/>
        </w:rPr>
      </w:pPr>
      <w:r w:rsidRPr="00273E0A">
        <w:rPr>
          <w:rFonts w:ascii="Trebuchet MS" w:hAnsi="Trebuchet MS"/>
          <w:b/>
          <w:bCs/>
        </w:rPr>
        <w:t xml:space="preserve"> </w:t>
      </w:r>
    </w:p>
    <w:p w14:paraId="3A1D653D" w14:textId="77777777" w:rsidR="00D6666A" w:rsidRPr="00273E0A" w:rsidRDefault="00417666" w:rsidP="00A96EF0">
      <w:pPr>
        <w:pStyle w:val="NoSpacing"/>
        <w:spacing w:line="300" w:lineRule="auto"/>
        <w:ind w:firstLine="708"/>
        <w:jc w:val="center"/>
        <w:rPr>
          <w:rFonts w:ascii="Trebuchet MS" w:hAnsi="Trebuchet MS"/>
          <w:b/>
        </w:rPr>
      </w:pPr>
      <w:r w:rsidRPr="00273E0A">
        <w:rPr>
          <w:rFonts w:ascii="Trebuchet MS" w:hAnsi="Trebuchet MS"/>
          <w:b/>
        </w:rPr>
        <w:t>ORDIN:</w:t>
      </w:r>
    </w:p>
    <w:p w14:paraId="77FFB626" w14:textId="77777777" w:rsidR="00C158E2" w:rsidRPr="00273E0A" w:rsidRDefault="00C158E2" w:rsidP="00A96EF0">
      <w:pPr>
        <w:pStyle w:val="NormalWeb"/>
        <w:spacing w:line="300" w:lineRule="auto"/>
        <w:rPr>
          <w:rFonts w:ascii="Trebuchet MS" w:hAnsi="Trebuchet MS"/>
          <w:b/>
          <w:bCs/>
          <w:sz w:val="22"/>
          <w:szCs w:val="22"/>
        </w:rPr>
      </w:pPr>
      <w:bookmarkStart w:id="1" w:name="_Hlk6929385"/>
    </w:p>
    <w:p w14:paraId="35480F0F" w14:textId="31CBA7C8" w:rsidR="0041504D" w:rsidRPr="00273E0A" w:rsidRDefault="00BB6DD1" w:rsidP="00A96EF0">
      <w:pPr>
        <w:pStyle w:val="NormalWeb"/>
        <w:spacing w:line="300" w:lineRule="auto"/>
        <w:rPr>
          <w:rFonts w:ascii="Trebuchet MS" w:hAnsi="Trebuchet MS"/>
          <w:color w:val="auto"/>
          <w:sz w:val="22"/>
          <w:szCs w:val="22"/>
        </w:rPr>
      </w:pPr>
      <w:r w:rsidRPr="00273E0A">
        <w:rPr>
          <w:rFonts w:ascii="Trebuchet MS" w:hAnsi="Trebuchet MS"/>
          <w:b/>
          <w:bCs/>
          <w:sz w:val="22"/>
          <w:szCs w:val="22"/>
        </w:rPr>
        <w:t>Art.</w:t>
      </w:r>
      <w:r w:rsidR="005F24A5" w:rsidRPr="00273E0A">
        <w:rPr>
          <w:rFonts w:ascii="Trebuchet MS" w:hAnsi="Trebuchet MS"/>
          <w:b/>
          <w:bCs/>
          <w:sz w:val="22"/>
          <w:szCs w:val="22"/>
        </w:rPr>
        <w:t>1</w:t>
      </w:r>
      <w:r w:rsidRPr="00273E0A">
        <w:rPr>
          <w:rFonts w:ascii="Trebuchet MS" w:hAnsi="Trebuchet MS"/>
          <w:b/>
          <w:bCs/>
          <w:sz w:val="22"/>
          <w:szCs w:val="22"/>
        </w:rPr>
        <w:t>.</w:t>
      </w:r>
      <w:r w:rsidRPr="00273E0A">
        <w:rPr>
          <w:rFonts w:ascii="Trebuchet MS" w:hAnsi="Trebuchet MS"/>
          <w:sz w:val="22"/>
          <w:szCs w:val="22"/>
        </w:rPr>
        <w:t xml:space="preserve"> </w:t>
      </w:r>
      <w:r w:rsidR="00875BF8" w:rsidRPr="00273E0A">
        <w:rPr>
          <w:rFonts w:ascii="Trebuchet MS" w:hAnsi="Trebuchet MS"/>
          <w:sz w:val="22"/>
          <w:szCs w:val="22"/>
        </w:rPr>
        <w:t xml:space="preserve">Se aprobă </w:t>
      </w:r>
      <w:r w:rsidRPr="00273E0A">
        <w:rPr>
          <w:rFonts w:ascii="Trebuchet MS" w:hAnsi="Trebuchet MS"/>
          <w:sz w:val="22"/>
          <w:szCs w:val="22"/>
        </w:rPr>
        <w:t xml:space="preserve">Ghidul </w:t>
      </w:r>
      <w:r w:rsidR="00105E08" w:rsidRPr="00273E0A">
        <w:rPr>
          <w:rFonts w:ascii="Trebuchet MS" w:hAnsi="Trebuchet MS"/>
          <w:sz w:val="22"/>
          <w:szCs w:val="22"/>
        </w:rPr>
        <w:t>privind regulile și condițiile aplicabile finanțării din fondurile europene aferente PNRR în cadrul apelului de proiecte – actualizarea planurilor de management aprobate, PNRR/2024/c2/3.1</w:t>
      </w:r>
      <w:r w:rsidR="00875BF8" w:rsidRPr="00273E0A">
        <w:rPr>
          <w:rFonts w:ascii="Trebuchet MS" w:hAnsi="Trebuchet MS"/>
          <w:sz w:val="22"/>
          <w:szCs w:val="22"/>
        </w:rPr>
        <w:t>, prevăzut în anexa care face parte integrantă din prezentul ghid</w:t>
      </w:r>
      <w:r w:rsidR="00946DF3" w:rsidRPr="00273E0A">
        <w:rPr>
          <w:rFonts w:ascii="Trebuchet MS" w:hAnsi="Trebuchet MS"/>
          <w:sz w:val="22"/>
          <w:szCs w:val="22"/>
          <w:lang w:val="en-US"/>
        </w:rPr>
        <w:t>.</w:t>
      </w:r>
    </w:p>
    <w:p w14:paraId="6DECDD11" w14:textId="77777777" w:rsidR="000D32E1" w:rsidRPr="00273E0A" w:rsidRDefault="000D32E1" w:rsidP="00A96EF0">
      <w:pPr>
        <w:spacing w:after="0" w:line="300" w:lineRule="auto"/>
        <w:jc w:val="both"/>
        <w:rPr>
          <w:rFonts w:ascii="Trebuchet MS" w:hAnsi="Trebuchet MS"/>
          <w:lang w:val="en-US"/>
        </w:rPr>
      </w:pPr>
    </w:p>
    <w:bookmarkEnd w:id="1"/>
    <w:p w14:paraId="365613C6" w14:textId="62EE1D58" w:rsidR="001D4CB4" w:rsidRPr="00273E0A" w:rsidRDefault="00735744" w:rsidP="00273E0A">
      <w:pPr>
        <w:tabs>
          <w:tab w:val="left" w:pos="9356"/>
        </w:tabs>
        <w:spacing w:after="0" w:line="300" w:lineRule="auto"/>
        <w:ind w:right="337"/>
        <w:jc w:val="both"/>
        <w:rPr>
          <w:rFonts w:ascii="Trebuchet MS" w:hAnsi="Trebuchet MS"/>
        </w:rPr>
      </w:pPr>
      <w:r w:rsidRPr="00735744">
        <w:rPr>
          <w:rFonts w:ascii="Trebuchet MS" w:hAnsi="Trebuchet MS"/>
          <w:b/>
          <w:bCs/>
        </w:rPr>
        <w:t xml:space="preserve">Art. </w:t>
      </w:r>
      <w:r>
        <w:rPr>
          <w:rFonts w:ascii="Trebuchet MS" w:hAnsi="Trebuchet MS"/>
          <w:b/>
          <w:bCs/>
        </w:rPr>
        <w:t>2</w:t>
      </w:r>
      <w:r w:rsidRPr="00735744">
        <w:rPr>
          <w:rFonts w:ascii="Trebuchet MS" w:hAnsi="Trebuchet MS"/>
          <w:b/>
          <w:bCs/>
        </w:rPr>
        <w:t>.</w:t>
      </w:r>
      <w:r w:rsidRPr="00735744">
        <w:rPr>
          <w:rFonts w:ascii="Trebuchet MS" w:hAnsi="Trebuchet MS"/>
        </w:rPr>
        <w:t xml:space="preserve"> Prezentul ordin se publică în Monitorul Oficial al României, Partea I.</w:t>
      </w:r>
    </w:p>
    <w:p w14:paraId="29759014" w14:textId="77777777" w:rsidR="001D4CB4" w:rsidRDefault="001D4CB4" w:rsidP="00273E0A">
      <w:pPr>
        <w:tabs>
          <w:tab w:val="left" w:pos="9356"/>
        </w:tabs>
        <w:spacing w:after="0" w:line="300" w:lineRule="auto"/>
        <w:ind w:right="337"/>
        <w:jc w:val="both"/>
        <w:rPr>
          <w:rFonts w:ascii="Trebuchet MS" w:hAnsi="Trebuchet MS"/>
        </w:rPr>
      </w:pPr>
    </w:p>
    <w:p w14:paraId="0948A3EA" w14:textId="77777777" w:rsidR="00762AEC" w:rsidRDefault="00762AEC" w:rsidP="00273E0A">
      <w:pPr>
        <w:tabs>
          <w:tab w:val="left" w:pos="9356"/>
        </w:tabs>
        <w:spacing w:after="0" w:line="300" w:lineRule="auto"/>
        <w:ind w:right="337"/>
        <w:jc w:val="both"/>
        <w:rPr>
          <w:rFonts w:ascii="Trebuchet MS" w:hAnsi="Trebuchet MS"/>
        </w:rPr>
      </w:pPr>
    </w:p>
    <w:p w14:paraId="1CCD94BE" w14:textId="77777777" w:rsidR="00762AEC" w:rsidRPr="00273E0A" w:rsidRDefault="00762AEC" w:rsidP="00273E0A">
      <w:pPr>
        <w:tabs>
          <w:tab w:val="left" w:pos="9356"/>
        </w:tabs>
        <w:spacing w:after="0" w:line="300" w:lineRule="auto"/>
        <w:ind w:right="337"/>
        <w:jc w:val="both"/>
        <w:rPr>
          <w:rFonts w:ascii="Trebuchet MS" w:hAnsi="Trebuchet MS"/>
        </w:rPr>
      </w:pPr>
    </w:p>
    <w:p w14:paraId="236012B9" w14:textId="63E8C412" w:rsidR="00D6666A" w:rsidRPr="00273E0A" w:rsidRDefault="001D4CB4" w:rsidP="00273E0A">
      <w:pPr>
        <w:tabs>
          <w:tab w:val="left" w:pos="0"/>
        </w:tabs>
        <w:spacing w:after="0" w:line="300" w:lineRule="auto"/>
        <w:jc w:val="center"/>
        <w:rPr>
          <w:rFonts w:ascii="Trebuchet MS" w:hAnsi="Trebuchet MS"/>
          <w:b/>
        </w:rPr>
      </w:pPr>
      <w:r w:rsidRPr="00273E0A">
        <w:rPr>
          <w:rFonts w:ascii="Trebuchet MS" w:hAnsi="Trebuchet MS"/>
          <w:b/>
        </w:rPr>
        <w:t xml:space="preserve">Ministrul mediului, apelor </w:t>
      </w:r>
      <w:r w:rsidR="00273E0A" w:rsidRPr="00273E0A">
        <w:rPr>
          <w:rFonts w:ascii="Trebuchet MS" w:hAnsi="Trebuchet MS"/>
          <w:b/>
        </w:rPr>
        <w:t>și</w:t>
      </w:r>
      <w:r w:rsidRPr="00273E0A">
        <w:rPr>
          <w:rFonts w:ascii="Trebuchet MS" w:hAnsi="Trebuchet MS"/>
          <w:b/>
        </w:rPr>
        <w:t xml:space="preserve"> pădurilor,</w:t>
      </w:r>
    </w:p>
    <w:p w14:paraId="087F374F" w14:textId="77777777" w:rsidR="001D4CB4" w:rsidRPr="00273E0A" w:rsidRDefault="001D4CB4" w:rsidP="00273E0A">
      <w:pPr>
        <w:tabs>
          <w:tab w:val="left" w:pos="0"/>
        </w:tabs>
        <w:spacing w:after="0" w:line="300" w:lineRule="auto"/>
        <w:jc w:val="center"/>
        <w:rPr>
          <w:rFonts w:ascii="Trebuchet MS" w:hAnsi="Trebuchet MS"/>
          <w:b/>
        </w:rPr>
      </w:pPr>
    </w:p>
    <w:p w14:paraId="37BB0F7C" w14:textId="1DF29414" w:rsidR="00D6666A" w:rsidRDefault="00166E59" w:rsidP="00273E0A">
      <w:pPr>
        <w:tabs>
          <w:tab w:val="left" w:pos="0"/>
        </w:tabs>
        <w:spacing w:after="0" w:line="300" w:lineRule="auto"/>
        <w:jc w:val="center"/>
        <w:rPr>
          <w:rFonts w:ascii="Trebuchet MS" w:hAnsi="Trebuchet MS"/>
          <w:b/>
        </w:rPr>
      </w:pPr>
      <w:r w:rsidRPr="00273E0A">
        <w:rPr>
          <w:rFonts w:ascii="Trebuchet MS" w:hAnsi="Trebuchet MS"/>
          <w:b/>
        </w:rPr>
        <w:t>Mircea FECHET</w:t>
      </w:r>
    </w:p>
    <w:p w14:paraId="13BE1456" w14:textId="77777777" w:rsidR="00273E0A" w:rsidRDefault="00273E0A" w:rsidP="00273E0A">
      <w:pPr>
        <w:tabs>
          <w:tab w:val="left" w:pos="0"/>
        </w:tabs>
        <w:spacing w:after="0" w:line="300" w:lineRule="auto"/>
        <w:jc w:val="center"/>
        <w:rPr>
          <w:rFonts w:ascii="Trebuchet MS" w:hAnsi="Trebuchet MS"/>
          <w:b/>
        </w:rPr>
      </w:pPr>
    </w:p>
    <w:p w14:paraId="66D7077F" w14:textId="219CB6AA" w:rsidR="00A96EF0" w:rsidRDefault="00A96EF0" w:rsidP="00735744">
      <w:pPr>
        <w:spacing w:after="0" w:line="240" w:lineRule="auto"/>
        <w:rPr>
          <w:b/>
        </w:rPr>
      </w:pPr>
    </w:p>
    <w:sectPr w:rsidR="00A96EF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26" w:right="849" w:bottom="567" w:left="1276" w:header="4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C0B96" w14:textId="77777777" w:rsidR="00AE3888" w:rsidRDefault="00AE3888">
      <w:pPr>
        <w:spacing w:after="0" w:line="240" w:lineRule="auto"/>
      </w:pPr>
      <w:r>
        <w:separator/>
      </w:r>
    </w:p>
  </w:endnote>
  <w:endnote w:type="continuationSeparator" w:id="0">
    <w:p w14:paraId="3F12D488" w14:textId="77777777" w:rsidR="00AE3888" w:rsidRDefault="00AE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B3D16" w14:textId="77777777" w:rsidR="00D6666A" w:rsidRDefault="0041766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14:paraId="66734DC8" w14:textId="77777777" w:rsidR="00D6666A" w:rsidRDefault="00D66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B23B0" w14:textId="77777777" w:rsidR="00AE3888" w:rsidRDefault="00AE3888">
      <w:pPr>
        <w:spacing w:after="0" w:line="240" w:lineRule="auto"/>
      </w:pPr>
      <w:r>
        <w:separator/>
      </w:r>
    </w:p>
  </w:footnote>
  <w:footnote w:type="continuationSeparator" w:id="0">
    <w:p w14:paraId="2BFB36B0" w14:textId="77777777" w:rsidR="00AE3888" w:rsidRDefault="00AE3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08F91" w14:textId="33974326" w:rsidR="00D6666A" w:rsidRDefault="00000000">
    <w:pPr>
      <w:pStyle w:val="Header"/>
    </w:pPr>
    <w:r>
      <w:rPr>
        <w:noProof/>
      </w:rPr>
      <w:pict w14:anchorId="5E63BE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23469" o:spid="_x0000_s1028" type="#_x0000_t136" style="position:absolute;margin-left:0;margin-top:0;width:536.25pt;height:153.2pt;rotation:315;z-index:-251655168;mso-position-horizontal:center;mso-position-horizontal-relative:margin;mso-position-vertical:center;mso-position-vertical-relative:margin" o:allowincell="f" fillcolor="#8eaadb [1944]" stroked="f">
          <v:fill opacity=".5"/>
          <v:textpath style="font-family:&quot;Trebuchet MS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BFBA5" w14:textId="5C49721B" w:rsidR="00D6666A" w:rsidRDefault="00000000">
    <w:pPr>
      <w:pStyle w:val="Header"/>
    </w:pPr>
    <w:r>
      <w:rPr>
        <w:noProof/>
      </w:rPr>
      <w:pict w14:anchorId="0B7D2D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23470" o:spid="_x0000_s1029" type="#_x0000_t136" style="position:absolute;margin-left:0;margin-top:0;width:536.25pt;height:153.2pt;rotation:315;z-index:-251653120;mso-position-horizontal:center;mso-position-horizontal-relative:margin;mso-position-vertical:center;mso-position-vertical-relative:margin" o:allowincell="f" fillcolor="#8eaadb [1944]" stroked="f">
          <v:fill opacity=".5"/>
          <v:textpath style="font-family:&quot;Trebuchet MS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1E8A4" w14:textId="5A7A4EE1" w:rsidR="00D6666A" w:rsidRDefault="00000000">
    <w:pPr>
      <w:pStyle w:val="Header"/>
    </w:pPr>
    <w:r>
      <w:rPr>
        <w:noProof/>
      </w:rPr>
      <w:pict w14:anchorId="42192A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23468" o:spid="_x0000_s1027" type="#_x0000_t136" style="position:absolute;margin-left:0;margin-top:0;width:536.25pt;height:153.2pt;rotation:315;z-index:-251657216;mso-position-horizontal:center;mso-position-horizontal-relative:margin;mso-position-vertical:center;mso-position-vertical-relative:margin" o:allowincell="f" fillcolor="#8eaadb [1944]" stroked="f">
          <v:fill opacity=".5"/>
          <v:textpath style="font-family:&quot;Trebuchet MS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BEB"/>
    <w:multiLevelType w:val="hybridMultilevel"/>
    <w:tmpl w:val="DF64B79E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AF71A3"/>
    <w:multiLevelType w:val="hybridMultilevel"/>
    <w:tmpl w:val="FCE8FC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1DA0"/>
    <w:multiLevelType w:val="hybridMultilevel"/>
    <w:tmpl w:val="B33A4F02"/>
    <w:lvl w:ilvl="0" w:tplc="895E6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19A"/>
    <w:multiLevelType w:val="hybridMultilevel"/>
    <w:tmpl w:val="3CD63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5EBF"/>
    <w:multiLevelType w:val="hybridMultilevel"/>
    <w:tmpl w:val="8924A00A"/>
    <w:lvl w:ilvl="0" w:tplc="68BA15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146EB1"/>
    <w:multiLevelType w:val="hybridMultilevel"/>
    <w:tmpl w:val="0AE8CFA8"/>
    <w:lvl w:ilvl="0" w:tplc="EDF2DA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51295"/>
    <w:multiLevelType w:val="hybridMultilevel"/>
    <w:tmpl w:val="63F6386C"/>
    <w:lvl w:ilvl="0" w:tplc="F000C1C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77725"/>
    <w:multiLevelType w:val="hybridMultilevel"/>
    <w:tmpl w:val="B33A4F02"/>
    <w:lvl w:ilvl="0" w:tplc="895E6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6011A"/>
    <w:multiLevelType w:val="hybridMultilevel"/>
    <w:tmpl w:val="3CD63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46B61"/>
    <w:multiLevelType w:val="hybridMultilevel"/>
    <w:tmpl w:val="70142A0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33DE"/>
    <w:multiLevelType w:val="hybridMultilevel"/>
    <w:tmpl w:val="EC5E82CC"/>
    <w:lvl w:ilvl="0" w:tplc="57B0859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E296A"/>
    <w:multiLevelType w:val="hybridMultilevel"/>
    <w:tmpl w:val="E4066D74"/>
    <w:lvl w:ilvl="0" w:tplc="4A9A45BE">
      <w:start w:val="1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632" w:hanging="360"/>
      </w:pPr>
    </w:lvl>
    <w:lvl w:ilvl="2" w:tplc="0418001B" w:tentative="1">
      <w:start w:val="1"/>
      <w:numFmt w:val="lowerRoman"/>
      <w:lvlText w:val="%3."/>
      <w:lvlJc w:val="right"/>
      <w:pPr>
        <w:ind w:left="4352" w:hanging="180"/>
      </w:pPr>
    </w:lvl>
    <w:lvl w:ilvl="3" w:tplc="0418000F" w:tentative="1">
      <w:start w:val="1"/>
      <w:numFmt w:val="decimal"/>
      <w:lvlText w:val="%4."/>
      <w:lvlJc w:val="left"/>
      <w:pPr>
        <w:ind w:left="5072" w:hanging="360"/>
      </w:pPr>
    </w:lvl>
    <w:lvl w:ilvl="4" w:tplc="04180019" w:tentative="1">
      <w:start w:val="1"/>
      <w:numFmt w:val="lowerLetter"/>
      <w:lvlText w:val="%5."/>
      <w:lvlJc w:val="left"/>
      <w:pPr>
        <w:ind w:left="5792" w:hanging="360"/>
      </w:pPr>
    </w:lvl>
    <w:lvl w:ilvl="5" w:tplc="0418001B" w:tentative="1">
      <w:start w:val="1"/>
      <w:numFmt w:val="lowerRoman"/>
      <w:lvlText w:val="%6."/>
      <w:lvlJc w:val="right"/>
      <w:pPr>
        <w:ind w:left="6512" w:hanging="180"/>
      </w:pPr>
    </w:lvl>
    <w:lvl w:ilvl="6" w:tplc="0418000F" w:tentative="1">
      <w:start w:val="1"/>
      <w:numFmt w:val="decimal"/>
      <w:lvlText w:val="%7."/>
      <w:lvlJc w:val="left"/>
      <w:pPr>
        <w:ind w:left="7232" w:hanging="360"/>
      </w:pPr>
    </w:lvl>
    <w:lvl w:ilvl="7" w:tplc="04180019" w:tentative="1">
      <w:start w:val="1"/>
      <w:numFmt w:val="lowerLetter"/>
      <w:lvlText w:val="%8."/>
      <w:lvlJc w:val="left"/>
      <w:pPr>
        <w:ind w:left="7952" w:hanging="360"/>
      </w:pPr>
    </w:lvl>
    <w:lvl w:ilvl="8" w:tplc="041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35506FB7"/>
    <w:multiLevelType w:val="hybridMultilevel"/>
    <w:tmpl w:val="3AA8C1AC"/>
    <w:lvl w:ilvl="0" w:tplc="1736C1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theme="minorBidi" w:hint="default"/>
        <w:color w:val="000000" w:themeColor="text1"/>
        <w:sz w:val="26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52785"/>
    <w:multiLevelType w:val="hybridMultilevel"/>
    <w:tmpl w:val="8C32CB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F0827"/>
    <w:multiLevelType w:val="hybridMultilevel"/>
    <w:tmpl w:val="6ADCF31E"/>
    <w:lvl w:ilvl="0" w:tplc="FFFFFFFF">
      <w:start w:val="1"/>
      <w:numFmt w:val="decimal"/>
      <w:lvlText w:val="(%1)"/>
      <w:lvlJc w:val="left"/>
      <w:pPr>
        <w:ind w:left="4897" w:hanging="360"/>
      </w:pPr>
      <w:rPr>
        <w:rFonts w:hint="default"/>
        <w:b w:val="0"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3E7663F0"/>
    <w:multiLevelType w:val="hybridMultilevel"/>
    <w:tmpl w:val="512A4C76"/>
    <w:lvl w:ilvl="0" w:tplc="04090017">
      <w:start w:val="1"/>
      <w:numFmt w:val="lowerLetter"/>
      <w:lvlText w:val="%1)"/>
      <w:lvlJc w:val="left"/>
      <w:pPr>
        <w:ind w:left="347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64B68"/>
    <w:multiLevelType w:val="hybridMultilevel"/>
    <w:tmpl w:val="B33A4F02"/>
    <w:lvl w:ilvl="0" w:tplc="895E6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6C3A"/>
    <w:multiLevelType w:val="hybridMultilevel"/>
    <w:tmpl w:val="DF64B79E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3C0AEF"/>
    <w:multiLevelType w:val="hybridMultilevel"/>
    <w:tmpl w:val="E266F854"/>
    <w:lvl w:ilvl="0" w:tplc="2F240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A95240"/>
    <w:multiLevelType w:val="hybridMultilevel"/>
    <w:tmpl w:val="FCE8FC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1E1A"/>
    <w:multiLevelType w:val="hybridMultilevel"/>
    <w:tmpl w:val="4F641B98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67308F3"/>
    <w:multiLevelType w:val="hybridMultilevel"/>
    <w:tmpl w:val="4F641B98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A0563C"/>
    <w:multiLevelType w:val="hybridMultilevel"/>
    <w:tmpl w:val="DF64B79E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B242AA"/>
    <w:multiLevelType w:val="hybridMultilevel"/>
    <w:tmpl w:val="5AB06768"/>
    <w:lvl w:ilvl="0" w:tplc="FE6E6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D6F38"/>
    <w:multiLevelType w:val="hybridMultilevel"/>
    <w:tmpl w:val="7570C96E"/>
    <w:lvl w:ilvl="0" w:tplc="F5DC9612">
      <w:start w:val="1"/>
      <w:numFmt w:val="decimal"/>
      <w:lvlText w:val="(%1)"/>
      <w:lvlJc w:val="left"/>
      <w:pPr>
        <w:ind w:left="4613" w:hanging="360"/>
      </w:pPr>
      <w:rPr>
        <w:rFonts w:hint="default"/>
        <w:b w:val="0"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499" w:hanging="360"/>
      </w:pPr>
    </w:lvl>
    <w:lvl w:ilvl="2" w:tplc="0418001B" w:tentative="1">
      <w:start w:val="1"/>
      <w:numFmt w:val="lowerRoman"/>
      <w:lvlText w:val="%3."/>
      <w:lvlJc w:val="right"/>
      <w:pPr>
        <w:ind w:left="3219" w:hanging="180"/>
      </w:pPr>
    </w:lvl>
    <w:lvl w:ilvl="3" w:tplc="0418000F" w:tentative="1">
      <w:start w:val="1"/>
      <w:numFmt w:val="decimal"/>
      <w:lvlText w:val="%4."/>
      <w:lvlJc w:val="left"/>
      <w:pPr>
        <w:ind w:left="3939" w:hanging="360"/>
      </w:pPr>
    </w:lvl>
    <w:lvl w:ilvl="4" w:tplc="04180019" w:tentative="1">
      <w:start w:val="1"/>
      <w:numFmt w:val="lowerLetter"/>
      <w:lvlText w:val="%5."/>
      <w:lvlJc w:val="left"/>
      <w:pPr>
        <w:ind w:left="4659" w:hanging="360"/>
      </w:pPr>
    </w:lvl>
    <w:lvl w:ilvl="5" w:tplc="0418001B" w:tentative="1">
      <w:start w:val="1"/>
      <w:numFmt w:val="lowerRoman"/>
      <w:lvlText w:val="%6."/>
      <w:lvlJc w:val="right"/>
      <w:pPr>
        <w:ind w:left="5379" w:hanging="180"/>
      </w:pPr>
    </w:lvl>
    <w:lvl w:ilvl="6" w:tplc="0418000F" w:tentative="1">
      <w:start w:val="1"/>
      <w:numFmt w:val="decimal"/>
      <w:lvlText w:val="%7."/>
      <w:lvlJc w:val="left"/>
      <w:pPr>
        <w:ind w:left="6099" w:hanging="360"/>
      </w:pPr>
    </w:lvl>
    <w:lvl w:ilvl="7" w:tplc="04180019" w:tentative="1">
      <w:start w:val="1"/>
      <w:numFmt w:val="lowerLetter"/>
      <w:lvlText w:val="%8."/>
      <w:lvlJc w:val="left"/>
      <w:pPr>
        <w:ind w:left="6819" w:hanging="360"/>
      </w:pPr>
    </w:lvl>
    <w:lvl w:ilvl="8" w:tplc="0418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5" w15:restartNumberingAfterBreak="0">
    <w:nsid w:val="76D754DE"/>
    <w:multiLevelType w:val="hybridMultilevel"/>
    <w:tmpl w:val="0D281B72"/>
    <w:lvl w:ilvl="0" w:tplc="123032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BE6BF9"/>
    <w:multiLevelType w:val="hybridMultilevel"/>
    <w:tmpl w:val="0FF0E1C0"/>
    <w:lvl w:ilvl="0" w:tplc="B4A21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943174">
    <w:abstractNumId w:val="9"/>
  </w:num>
  <w:num w:numId="2" w16cid:durableId="424110703">
    <w:abstractNumId w:val="18"/>
  </w:num>
  <w:num w:numId="3" w16cid:durableId="1905024066">
    <w:abstractNumId w:val="16"/>
  </w:num>
  <w:num w:numId="4" w16cid:durableId="626199367">
    <w:abstractNumId w:val="3"/>
  </w:num>
  <w:num w:numId="5" w16cid:durableId="852955045">
    <w:abstractNumId w:val="8"/>
  </w:num>
  <w:num w:numId="6" w16cid:durableId="1787579406">
    <w:abstractNumId w:val="7"/>
  </w:num>
  <w:num w:numId="7" w16cid:durableId="1500195566">
    <w:abstractNumId w:val="2"/>
  </w:num>
  <w:num w:numId="8" w16cid:durableId="1875581829">
    <w:abstractNumId w:val="4"/>
  </w:num>
  <w:num w:numId="9" w16cid:durableId="1594968108">
    <w:abstractNumId w:val="20"/>
  </w:num>
  <w:num w:numId="10" w16cid:durableId="1439329590">
    <w:abstractNumId w:val="17"/>
  </w:num>
  <w:num w:numId="11" w16cid:durableId="1900168656">
    <w:abstractNumId w:val="22"/>
  </w:num>
  <w:num w:numId="12" w16cid:durableId="490875996">
    <w:abstractNumId w:val="0"/>
  </w:num>
  <w:num w:numId="13" w16cid:durableId="1363017948">
    <w:abstractNumId w:val="21"/>
  </w:num>
  <w:num w:numId="14" w16cid:durableId="879392492">
    <w:abstractNumId w:val="25"/>
  </w:num>
  <w:num w:numId="15" w16cid:durableId="717047383">
    <w:abstractNumId w:val="19"/>
  </w:num>
  <w:num w:numId="16" w16cid:durableId="1768697648">
    <w:abstractNumId w:val="1"/>
  </w:num>
  <w:num w:numId="17" w16cid:durableId="448013386">
    <w:abstractNumId w:val="12"/>
  </w:num>
  <w:num w:numId="18" w16cid:durableId="725689947">
    <w:abstractNumId w:val="5"/>
  </w:num>
  <w:num w:numId="19" w16cid:durableId="173762963">
    <w:abstractNumId w:val="6"/>
  </w:num>
  <w:num w:numId="20" w16cid:durableId="31729180">
    <w:abstractNumId w:val="15"/>
  </w:num>
  <w:num w:numId="21" w16cid:durableId="584458281">
    <w:abstractNumId w:val="10"/>
  </w:num>
  <w:num w:numId="22" w16cid:durableId="1377704380">
    <w:abstractNumId w:val="11"/>
  </w:num>
  <w:num w:numId="23" w16cid:durableId="1958170889">
    <w:abstractNumId w:val="24"/>
  </w:num>
  <w:num w:numId="24" w16cid:durableId="1194926982">
    <w:abstractNumId w:val="26"/>
  </w:num>
  <w:num w:numId="25" w16cid:durableId="12953326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1107360">
    <w:abstractNumId w:val="13"/>
  </w:num>
  <w:num w:numId="27" w16cid:durableId="2105297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6A"/>
    <w:rsid w:val="00013DDB"/>
    <w:rsid w:val="0002026D"/>
    <w:rsid w:val="00032A79"/>
    <w:rsid w:val="000770A7"/>
    <w:rsid w:val="00081C9B"/>
    <w:rsid w:val="00084231"/>
    <w:rsid w:val="000B02E2"/>
    <w:rsid w:val="000D32E1"/>
    <w:rsid w:val="000F12DC"/>
    <w:rsid w:val="000F27F4"/>
    <w:rsid w:val="00105E08"/>
    <w:rsid w:val="00116408"/>
    <w:rsid w:val="00157DCF"/>
    <w:rsid w:val="00161F4E"/>
    <w:rsid w:val="00166E59"/>
    <w:rsid w:val="00177F64"/>
    <w:rsid w:val="00182BBB"/>
    <w:rsid w:val="0019470E"/>
    <w:rsid w:val="001D4CB4"/>
    <w:rsid w:val="0021379F"/>
    <w:rsid w:val="00214B8A"/>
    <w:rsid w:val="002208F7"/>
    <w:rsid w:val="00227679"/>
    <w:rsid w:val="00265D98"/>
    <w:rsid w:val="00267975"/>
    <w:rsid w:val="00272CC7"/>
    <w:rsid w:val="00273E0A"/>
    <w:rsid w:val="00285B6E"/>
    <w:rsid w:val="00293FF1"/>
    <w:rsid w:val="002A1D04"/>
    <w:rsid w:val="002A2F9C"/>
    <w:rsid w:val="002B243B"/>
    <w:rsid w:val="002B60B2"/>
    <w:rsid w:val="002C7375"/>
    <w:rsid w:val="002F41F3"/>
    <w:rsid w:val="00303BA2"/>
    <w:rsid w:val="00320BA4"/>
    <w:rsid w:val="00342994"/>
    <w:rsid w:val="00353ABC"/>
    <w:rsid w:val="00367BE8"/>
    <w:rsid w:val="00380916"/>
    <w:rsid w:val="003810DA"/>
    <w:rsid w:val="003D7C00"/>
    <w:rsid w:val="003F6F00"/>
    <w:rsid w:val="00412452"/>
    <w:rsid w:val="0041504D"/>
    <w:rsid w:val="00417666"/>
    <w:rsid w:val="00427691"/>
    <w:rsid w:val="0044266B"/>
    <w:rsid w:val="004618C5"/>
    <w:rsid w:val="00464460"/>
    <w:rsid w:val="004B6203"/>
    <w:rsid w:val="004D64E0"/>
    <w:rsid w:val="004E45AE"/>
    <w:rsid w:val="00524D9B"/>
    <w:rsid w:val="00526DD2"/>
    <w:rsid w:val="0053195A"/>
    <w:rsid w:val="00533314"/>
    <w:rsid w:val="00574991"/>
    <w:rsid w:val="0059457D"/>
    <w:rsid w:val="005A797C"/>
    <w:rsid w:val="005B4681"/>
    <w:rsid w:val="005B758D"/>
    <w:rsid w:val="005C5FB6"/>
    <w:rsid w:val="005C7823"/>
    <w:rsid w:val="005E0973"/>
    <w:rsid w:val="005E2117"/>
    <w:rsid w:val="005E4A0E"/>
    <w:rsid w:val="005E5340"/>
    <w:rsid w:val="005F24A5"/>
    <w:rsid w:val="006079B6"/>
    <w:rsid w:val="0063554A"/>
    <w:rsid w:val="0064264A"/>
    <w:rsid w:val="006458B0"/>
    <w:rsid w:val="00651B8C"/>
    <w:rsid w:val="00657BCB"/>
    <w:rsid w:val="006610E8"/>
    <w:rsid w:val="00672EE1"/>
    <w:rsid w:val="006A1295"/>
    <w:rsid w:val="006A2C32"/>
    <w:rsid w:val="006B4E0D"/>
    <w:rsid w:val="00712CD9"/>
    <w:rsid w:val="00734536"/>
    <w:rsid w:val="00735744"/>
    <w:rsid w:val="00757689"/>
    <w:rsid w:val="00762AEC"/>
    <w:rsid w:val="00773369"/>
    <w:rsid w:val="007A5364"/>
    <w:rsid w:val="007D5B46"/>
    <w:rsid w:val="007E1A52"/>
    <w:rsid w:val="0080208E"/>
    <w:rsid w:val="008146EA"/>
    <w:rsid w:val="008453DC"/>
    <w:rsid w:val="008543DF"/>
    <w:rsid w:val="00872D3A"/>
    <w:rsid w:val="00875BF8"/>
    <w:rsid w:val="008A7F7C"/>
    <w:rsid w:val="008C79C1"/>
    <w:rsid w:val="008D7C00"/>
    <w:rsid w:val="00916C41"/>
    <w:rsid w:val="00930829"/>
    <w:rsid w:val="00946DF3"/>
    <w:rsid w:val="009472FF"/>
    <w:rsid w:val="0095313A"/>
    <w:rsid w:val="009603AA"/>
    <w:rsid w:val="00963944"/>
    <w:rsid w:val="0097512C"/>
    <w:rsid w:val="009A624F"/>
    <w:rsid w:val="009B55D2"/>
    <w:rsid w:val="009C547C"/>
    <w:rsid w:val="009D07CE"/>
    <w:rsid w:val="009D090A"/>
    <w:rsid w:val="009D54CA"/>
    <w:rsid w:val="009E79F2"/>
    <w:rsid w:val="00A06987"/>
    <w:rsid w:val="00A10626"/>
    <w:rsid w:val="00A11A45"/>
    <w:rsid w:val="00A51B9D"/>
    <w:rsid w:val="00A70C96"/>
    <w:rsid w:val="00A75B6D"/>
    <w:rsid w:val="00A861E8"/>
    <w:rsid w:val="00A96EF0"/>
    <w:rsid w:val="00A97E04"/>
    <w:rsid w:val="00AA1426"/>
    <w:rsid w:val="00AE3888"/>
    <w:rsid w:val="00B07AD7"/>
    <w:rsid w:val="00B104F0"/>
    <w:rsid w:val="00B15BE2"/>
    <w:rsid w:val="00B43BED"/>
    <w:rsid w:val="00B52EAA"/>
    <w:rsid w:val="00BA2B37"/>
    <w:rsid w:val="00BB6DD1"/>
    <w:rsid w:val="00BC1C1B"/>
    <w:rsid w:val="00BD6D79"/>
    <w:rsid w:val="00BE361F"/>
    <w:rsid w:val="00C017CA"/>
    <w:rsid w:val="00C12D1F"/>
    <w:rsid w:val="00C158E2"/>
    <w:rsid w:val="00C33110"/>
    <w:rsid w:val="00C46259"/>
    <w:rsid w:val="00C83179"/>
    <w:rsid w:val="00C86160"/>
    <w:rsid w:val="00CA46AC"/>
    <w:rsid w:val="00CB1206"/>
    <w:rsid w:val="00CE37B8"/>
    <w:rsid w:val="00CE7DFB"/>
    <w:rsid w:val="00CF6C3D"/>
    <w:rsid w:val="00CF7C86"/>
    <w:rsid w:val="00D2023E"/>
    <w:rsid w:val="00D21706"/>
    <w:rsid w:val="00D31C14"/>
    <w:rsid w:val="00D37E9A"/>
    <w:rsid w:val="00D53F7B"/>
    <w:rsid w:val="00D6374B"/>
    <w:rsid w:val="00D656B9"/>
    <w:rsid w:val="00D6666A"/>
    <w:rsid w:val="00D775E3"/>
    <w:rsid w:val="00DA74F8"/>
    <w:rsid w:val="00DD6572"/>
    <w:rsid w:val="00DE6888"/>
    <w:rsid w:val="00DF4FD6"/>
    <w:rsid w:val="00DF6ABD"/>
    <w:rsid w:val="00E02244"/>
    <w:rsid w:val="00E141E0"/>
    <w:rsid w:val="00E35209"/>
    <w:rsid w:val="00E354D6"/>
    <w:rsid w:val="00E35942"/>
    <w:rsid w:val="00E5408B"/>
    <w:rsid w:val="00E8384C"/>
    <w:rsid w:val="00EC0C1F"/>
    <w:rsid w:val="00ED3D39"/>
    <w:rsid w:val="00EF729D"/>
    <w:rsid w:val="00F22EB5"/>
    <w:rsid w:val="00F34DD8"/>
    <w:rsid w:val="00F476CA"/>
    <w:rsid w:val="00F71790"/>
    <w:rsid w:val="00F91EEC"/>
    <w:rsid w:val="00F974C4"/>
    <w:rsid w:val="00FA13AC"/>
    <w:rsid w:val="00FB7DE0"/>
    <w:rsid w:val="00FC07B8"/>
    <w:rsid w:val="00FE1673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0DC2E"/>
  <w15:docId w15:val="{2BB809D0-F479-45FE-8E42-DF9AE54A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noProof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Pr>
      <w:noProof/>
      <w:lang w:eastAsia="en-US"/>
    </w:rPr>
  </w:style>
  <w:style w:type="character" w:customStyle="1" w:styleId="ax1">
    <w:name w:val="ax1"/>
    <w:rPr>
      <w:b/>
      <w:bCs/>
      <w:sz w:val="26"/>
      <w:szCs w:val="26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noProof w:val="0"/>
      <w:lang w:val="ro-RO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noProof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oc-ti">
    <w:name w:val="doc-ti"/>
    <w:basedOn w:val="Normal"/>
    <w:pPr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"/>
    <w:link w:val="ListParagraph"/>
    <w:uiPriority w:val="34"/>
    <w:rPr>
      <w:sz w:val="22"/>
      <w:szCs w:val="22"/>
      <w:lang w:eastAsia="en-US"/>
    </w:rPr>
  </w:style>
  <w:style w:type="paragraph" w:customStyle="1" w:styleId="spar5">
    <w:name w:val="s_par5"/>
    <w:basedOn w:val="Normal"/>
    <w:pPr>
      <w:spacing w:after="0" w:line="240" w:lineRule="auto"/>
    </w:pPr>
    <w:rPr>
      <w:rFonts w:ascii="Verdana" w:eastAsiaTheme="minorEastAsia" w:hAnsi="Verdana"/>
      <w:sz w:val="11"/>
      <w:szCs w:val="11"/>
      <w:lang w:eastAsia="ro-RO"/>
    </w:rPr>
  </w:style>
  <w:style w:type="paragraph" w:styleId="NormalWeb">
    <w:name w:val="Normal (Web)"/>
    <w:basedOn w:val="Normal"/>
    <w:uiPriority w:val="99"/>
    <w:unhideWhenUsed/>
    <w:pPr>
      <w:shd w:val="clear" w:color="auto" w:fill="FFFFFF"/>
      <w:spacing w:after="0" w:line="240" w:lineRule="auto"/>
      <w:jc w:val="both"/>
    </w:pPr>
    <w:rPr>
      <w:rFonts w:ascii="Verdana" w:eastAsia="Times New Roman" w:hAnsi="Verdana"/>
      <w:color w:val="000000"/>
      <w:sz w:val="20"/>
      <w:szCs w:val="20"/>
      <w:lang w:eastAsia="ro-RO"/>
    </w:rPr>
  </w:style>
  <w:style w:type="paragraph" w:customStyle="1" w:styleId="spar1">
    <w:name w:val="s_par1"/>
    <w:basedOn w:val="Normal"/>
    <w:pPr>
      <w:spacing w:after="0" w:line="240" w:lineRule="auto"/>
    </w:pPr>
    <w:rPr>
      <w:rFonts w:ascii="Verdana" w:eastAsiaTheme="minorEastAsia" w:hAnsi="Verdana"/>
      <w:sz w:val="15"/>
      <w:szCs w:val="15"/>
      <w:lang w:eastAsia="ro-RO"/>
    </w:rPr>
  </w:style>
  <w:style w:type="character" w:customStyle="1" w:styleId="tpa1">
    <w:name w:val="tpa1"/>
    <w:uiPriority w:val="99"/>
    <w:rPr>
      <w:rFonts w:cs="Times New Roman"/>
    </w:rPr>
  </w:style>
  <w:style w:type="character" w:customStyle="1" w:styleId="do1">
    <w:name w:val="do1"/>
    <w:uiPriority w:val="99"/>
    <w:rPr>
      <w:b/>
      <w:sz w:val="26"/>
    </w:rPr>
  </w:style>
  <w:style w:type="character" w:customStyle="1" w:styleId="TextnotdesubsolCaracter">
    <w:name w:val="Text notă de subsol Caracter"/>
    <w:uiPriority w:val="99"/>
    <w:rPr>
      <w:rFonts w:ascii="Arial" w:hAnsi="Arial" w:cs="Times New Roman"/>
      <w:sz w:val="20"/>
      <w:szCs w:val="20"/>
      <w:lang w:val="en-US" w:eastAsia="ro-RO"/>
    </w:rPr>
  </w:style>
  <w:style w:type="character" w:customStyle="1" w:styleId="tal1">
    <w:name w:val="tal1"/>
    <w:uiPriority w:val="99"/>
    <w:rPr>
      <w:rFonts w:cs="Times New Roman"/>
    </w:rPr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slitttl">
    <w:name w:val="s_lit_ttl"/>
    <w:basedOn w:val="DefaultParagraphFont"/>
  </w:style>
  <w:style w:type="character" w:customStyle="1" w:styleId="slitbdy">
    <w:name w:val="s_lit_bdy"/>
    <w:basedOn w:val="DefaultParagraphFont"/>
  </w:style>
  <w:style w:type="paragraph" w:customStyle="1" w:styleId="sartttl">
    <w:name w:val="s_art_tt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par">
    <w:name w:val="s_pa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58B0"/>
    <w:rPr>
      <w:color w:val="605E5C"/>
      <w:shd w:val="clear" w:color="auto" w:fill="E1DFDD"/>
    </w:rPr>
  </w:style>
  <w:style w:type="paragraph" w:customStyle="1" w:styleId="sntattl">
    <w:name w:val="s_nta_ttl"/>
    <w:basedOn w:val="Normal"/>
    <w:rsid w:val="006458B0"/>
    <w:pPr>
      <w:spacing w:before="100" w:beforeAutospacing="1" w:after="100" w:afterAutospacing="1" w:line="240" w:lineRule="auto"/>
    </w:pPr>
    <w:rPr>
      <w:rFonts w:ascii="Verdana" w:eastAsiaTheme="minorEastAsia" w:hAnsi="Verdana"/>
      <w:b/>
      <w:bCs/>
      <w:color w:val="24689B"/>
      <w:sz w:val="20"/>
      <w:szCs w:val="20"/>
      <w:lang w:eastAsia="ro-RO"/>
    </w:rPr>
  </w:style>
  <w:style w:type="paragraph" w:customStyle="1" w:styleId="sanxttl">
    <w:name w:val="s_anx_ttl"/>
    <w:basedOn w:val="Normal"/>
    <w:rsid w:val="006458B0"/>
    <w:pPr>
      <w:spacing w:after="0" w:line="240" w:lineRule="auto"/>
      <w:jc w:val="center"/>
    </w:pPr>
    <w:rPr>
      <w:rFonts w:ascii="Verdana" w:eastAsiaTheme="minorEastAsia" w:hAnsi="Verdana"/>
      <w:b/>
      <w:bCs/>
      <w:color w:val="24689B"/>
      <w:sz w:val="20"/>
      <w:szCs w:val="20"/>
      <w:lang w:eastAsia="ro-RO"/>
    </w:rPr>
  </w:style>
  <w:style w:type="character" w:customStyle="1" w:styleId="spar3">
    <w:name w:val="s_par3"/>
    <w:basedOn w:val="DefaultParagraphFont"/>
    <w:rsid w:val="006458B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DefaultParagraphFont"/>
    <w:rsid w:val="006458B0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6458B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capttl">
    <w:name w:val="s_cap_ttl"/>
    <w:basedOn w:val="Normal"/>
    <w:rsid w:val="00672EE1"/>
    <w:pPr>
      <w:spacing w:after="0" w:line="240" w:lineRule="auto"/>
      <w:jc w:val="center"/>
    </w:pPr>
    <w:rPr>
      <w:rFonts w:ascii="Verdana" w:eastAsiaTheme="minorEastAsia" w:hAnsi="Verdana"/>
      <w:b/>
      <w:bCs/>
      <w:color w:val="A52A2A"/>
      <w:sz w:val="24"/>
      <w:szCs w:val="24"/>
      <w:lang w:eastAsia="ro-RO"/>
    </w:rPr>
  </w:style>
  <w:style w:type="paragraph" w:customStyle="1" w:styleId="scapden">
    <w:name w:val="s_cap_den"/>
    <w:basedOn w:val="Normal"/>
    <w:rsid w:val="00672EE1"/>
    <w:pPr>
      <w:spacing w:after="0" w:line="240" w:lineRule="auto"/>
      <w:jc w:val="center"/>
    </w:pPr>
    <w:rPr>
      <w:rFonts w:ascii="Verdana" w:eastAsiaTheme="minorEastAsia" w:hAnsi="Verdana"/>
      <w:b/>
      <w:bCs/>
      <w:color w:val="A52A2A"/>
      <w:sz w:val="24"/>
      <w:szCs w:val="24"/>
      <w:lang w:eastAsia="ro-RO"/>
    </w:rPr>
  </w:style>
  <w:style w:type="paragraph" w:customStyle="1" w:styleId="ssecttl">
    <w:name w:val="s_sec_ttl"/>
    <w:basedOn w:val="Normal"/>
    <w:rsid w:val="00672EE1"/>
    <w:pPr>
      <w:spacing w:after="0" w:line="240" w:lineRule="auto"/>
      <w:jc w:val="center"/>
    </w:pPr>
    <w:rPr>
      <w:rFonts w:ascii="Verdana" w:eastAsiaTheme="minorEastAsia" w:hAnsi="Verdana"/>
      <w:b/>
      <w:bCs/>
      <w:color w:val="000000"/>
      <w:sz w:val="23"/>
      <w:szCs w:val="23"/>
      <w:lang w:eastAsia="ro-RO"/>
    </w:rPr>
  </w:style>
  <w:style w:type="paragraph" w:customStyle="1" w:styleId="ssecden">
    <w:name w:val="s_sec_den"/>
    <w:basedOn w:val="Normal"/>
    <w:rsid w:val="00672EE1"/>
    <w:pPr>
      <w:spacing w:after="0" w:line="240" w:lineRule="auto"/>
      <w:jc w:val="center"/>
    </w:pPr>
    <w:rPr>
      <w:rFonts w:ascii="Verdana" w:eastAsiaTheme="minorEastAsia" w:hAnsi="Verdana"/>
      <w:b/>
      <w:bCs/>
      <w:color w:val="000000"/>
      <w:sz w:val="23"/>
      <w:szCs w:val="23"/>
      <w:lang w:eastAsia="ro-RO"/>
    </w:rPr>
  </w:style>
  <w:style w:type="character" w:customStyle="1" w:styleId="ssecbdy">
    <w:name w:val="s_sec_bdy"/>
    <w:basedOn w:val="DefaultParagraphFont"/>
    <w:rsid w:val="00672EE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672EE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nttl1">
    <w:name w:val="s_lin_ttl1"/>
    <w:basedOn w:val="DefaultParagraphFont"/>
    <w:rsid w:val="00672EE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672EE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Emphasis">
    <w:name w:val="Emphasis"/>
    <w:basedOn w:val="DefaultParagraphFont"/>
    <w:uiPriority w:val="20"/>
    <w:qFormat/>
    <w:rsid w:val="006079B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E16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qFormat/>
    <w:rsid w:val="00273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6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6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8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01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6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7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87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8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31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860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5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2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2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7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19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1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1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0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660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130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C776-4C33-4F4C-BEA7-AFB1E3EA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GUVERNUL ROMÂNIEI</vt:lpstr>
      <vt:lpstr>GUVERNUL ROMÂNIEI</vt:lpstr>
    </vt:vector>
  </TitlesOfParts>
  <Company>AFM</Company>
  <LinksUpToDate>false</LinksUpToDate>
  <CharactersWithSpaces>1564</CharactersWithSpaces>
  <SharedDoc>false</SharedDoc>
  <HLinks>
    <vt:vector size="18" baseType="variant">
      <vt:variant>
        <vt:i4>5963831</vt:i4>
      </vt:variant>
      <vt:variant>
        <vt:i4>6</vt:i4>
      </vt:variant>
      <vt:variant>
        <vt:i4>0</vt:i4>
      </vt:variant>
      <vt:variant>
        <vt:i4>5</vt:i4>
      </vt:variant>
      <vt:variant>
        <vt:lpwstr>C:\Users\Venituri\AppData\Local\Microsoft\AppData\sintact 4.0\cache\Legislatie\temp1246112\00089045.htm</vt:lpwstr>
      </vt:variant>
      <vt:variant>
        <vt:lpwstr/>
      </vt:variant>
      <vt:variant>
        <vt:i4>2687019</vt:i4>
      </vt:variant>
      <vt:variant>
        <vt:i4>3</vt:i4>
      </vt:variant>
      <vt:variant>
        <vt:i4>0</vt:i4>
      </vt:variant>
      <vt:variant>
        <vt:i4>5</vt:i4>
      </vt:variant>
      <vt:variant>
        <vt:lpwstr>http://www.mmediu.ro/beta/wp-content/Local Settings/Temporary Internet Files/Content.Outlook/Local Settings/Temporary Internet Files/Local Settings/Temporary Internet Files/Local Settings/Temporary Internet Files/Content.Outlook/Temp/Local Settings/Local Settings/Temporary Internet Files/Content.Outlook/Local Settings/Temporary Internet Files/Local Settings/Temporary Internet Files/Content.IE5/98TPZ0VH/AppData/Users/juridic/AppData/Local/Microsoft/Windows/Temporary Internet Files/Users/Simona.Ghita/AppData/Local/Microsoft/Users/L.Hristodorescu/AppData/Local/Microsoft/Windows/Temporary Internet Files/Sintact 2.0/cache/Legislatie/temp/00092395.htm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http://www.mmediu.ro/beta/wp-content/Local Settings/Temporary Internet Files/Content.Outlook/Local Settings/Temporary Internet Files/Local Settings/Temporary Internet Files/Local Settings/Temporary Internet Files/Content.Outlook/Temp/Local Settings/Local Settings/Temporary Internet Files/Content.Outlook/Local Settings/Temporary Internet Files/Local Settings/Temporary Internet Files/Content.IE5/98TPZ0VH/AppData/Users/juridic/AppData/Local/Microsoft/Windows/Temporary Internet Files/Users/Simona.Ghita/AppData/Local/Microsoft/Users/L.Hristodorescu/AppData/Local/Microsoft/Windows/Temporary Internet Files/Sintact 2.0/cache/Legislatie/temp/00089045.htm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Venituri</dc:creator>
  <cp:lastModifiedBy>Administrator</cp:lastModifiedBy>
  <cp:revision>2</cp:revision>
  <cp:lastPrinted>2024-08-08T08:10:00Z</cp:lastPrinted>
  <dcterms:created xsi:type="dcterms:W3CDTF">2024-10-25T10:11:00Z</dcterms:created>
  <dcterms:modified xsi:type="dcterms:W3CDTF">2024-10-25T10:11:00Z</dcterms:modified>
</cp:coreProperties>
</file>