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A2157" w14:textId="77777777" w:rsidR="003C7A75" w:rsidRDefault="003C7A75" w:rsidP="003C7A75">
      <w:pPr>
        <w:spacing w:after="0" w:line="240" w:lineRule="auto"/>
        <w:ind w:left="-567"/>
        <w:jc w:val="center"/>
        <w:rPr>
          <w:rFonts w:ascii="Times New Roman" w:hAnsi="Times New Roman"/>
          <w:b/>
          <w:color w:val="000000"/>
          <w:sz w:val="24"/>
          <w:szCs w:val="24"/>
        </w:rPr>
      </w:pPr>
      <w:bookmarkStart w:id="0" w:name="_Hlk151036293"/>
      <w:r>
        <w:rPr>
          <w:rFonts w:ascii="Times New Roman" w:hAnsi="Times New Roman"/>
          <w:b/>
          <w:color w:val="000000"/>
          <w:sz w:val="24"/>
          <w:szCs w:val="24"/>
        </w:rPr>
        <w:t>GUVERNUL ROMÂNIEI</w:t>
      </w:r>
    </w:p>
    <w:p w14:paraId="2E9BED0C" w14:textId="77777777" w:rsidR="003E3435" w:rsidRDefault="003E3435" w:rsidP="003C7A75">
      <w:pPr>
        <w:spacing w:after="0" w:line="240" w:lineRule="auto"/>
        <w:ind w:left="-567"/>
        <w:jc w:val="center"/>
        <w:rPr>
          <w:rFonts w:ascii="Times New Roman" w:hAnsi="Times New Roman"/>
          <w:b/>
          <w:color w:val="000000"/>
          <w:sz w:val="24"/>
          <w:szCs w:val="24"/>
        </w:rPr>
      </w:pPr>
    </w:p>
    <w:p w14:paraId="591DC4DF" w14:textId="13F1B05F" w:rsidR="003C7A75" w:rsidRDefault="003E3435" w:rsidP="003C7A75">
      <w:pPr>
        <w:tabs>
          <w:tab w:val="center" w:pos="4680"/>
          <w:tab w:val="left" w:pos="5040"/>
          <w:tab w:val="left" w:pos="5760"/>
          <w:tab w:val="left" w:pos="6480"/>
          <w:tab w:val="right" w:pos="9360"/>
        </w:tabs>
        <w:spacing w:after="0" w:line="240" w:lineRule="auto"/>
        <w:ind w:left="-567"/>
        <w:jc w:val="center"/>
        <w:rPr>
          <w:rFonts w:ascii="Times New Roman" w:hAnsi="Times New Roman"/>
          <w:b/>
          <w:sz w:val="24"/>
          <w:szCs w:val="24"/>
          <w:lang w:val="x-none" w:eastAsia="x-none"/>
        </w:rPr>
      </w:pPr>
      <w:r>
        <w:rPr>
          <w:rFonts w:ascii="Times New Roman" w:hAnsi="Times New Roman"/>
          <w:b/>
          <w:noProof/>
          <w:sz w:val="24"/>
          <w:szCs w:val="24"/>
          <w:lang w:val="en-US"/>
        </w:rPr>
        <w:drawing>
          <wp:inline distT="0" distB="0" distL="0" distR="0" wp14:anchorId="5D8B6418" wp14:editId="10826EEF">
            <wp:extent cx="1421546" cy="1074067"/>
            <wp:effectExtent l="0" t="0" r="0" b="0"/>
            <wp:docPr id="125192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3808" cy="1083331"/>
                    </a:xfrm>
                    <a:prstGeom prst="rect">
                      <a:avLst/>
                    </a:prstGeom>
                    <a:noFill/>
                  </pic:spPr>
                </pic:pic>
              </a:graphicData>
            </a:graphic>
          </wp:inline>
        </w:drawing>
      </w:r>
    </w:p>
    <w:p w14:paraId="661676AD" w14:textId="77777777" w:rsidR="003C7A75" w:rsidRDefault="003C7A75" w:rsidP="003C7A75">
      <w:pPr>
        <w:spacing w:after="0" w:line="240" w:lineRule="auto"/>
        <w:ind w:left="-567"/>
        <w:jc w:val="center"/>
        <w:rPr>
          <w:rFonts w:ascii="Times New Roman" w:hAnsi="Times New Roman"/>
          <w:b/>
          <w:color w:val="000000"/>
          <w:sz w:val="24"/>
          <w:szCs w:val="24"/>
        </w:rPr>
      </w:pPr>
    </w:p>
    <w:p w14:paraId="06D3B89F" w14:textId="77777777" w:rsidR="003C7A75" w:rsidRDefault="003C7A75" w:rsidP="003C7A75">
      <w:pPr>
        <w:spacing w:after="0" w:line="240" w:lineRule="auto"/>
        <w:ind w:left="-567"/>
        <w:jc w:val="center"/>
        <w:rPr>
          <w:rFonts w:ascii="Times New Roman" w:hAnsi="Times New Roman"/>
          <w:b/>
          <w:color w:val="000000"/>
          <w:sz w:val="24"/>
          <w:szCs w:val="24"/>
        </w:rPr>
      </w:pPr>
      <w:r>
        <w:rPr>
          <w:rFonts w:ascii="Times New Roman" w:hAnsi="Times New Roman"/>
          <w:b/>
          <w:color w:val="000000"/>
          <w:sz w:val="24"/>
          <w:szCs w:val="24"/>
        </w:rPr>
        <w:t>ORDONANȚĂ DE URGENȚĂ</w:t>
      </w:r>
      <w:bookmarkStart w:id="1" w:name="_Hlk132027264"/>
    </w:p>
    <w:p w14:paraId="40F46230" w14:textId="77777777" w:rsidR="002730CB" w:rsidRDefault="002730CB" w:rsidP="003C7A75">
      <w:pPr>
        <w:spacing w:after="0" w:line="240" w:lineRule="auto"/>
        <w:ind w:left="-567"/>
        <w:jc w:val="center"/>
        <w:rPr>
          <w:rFonts w:ascii="Times New Roman" w:hAnsi="Times New Roman"/>
          <w:b/>
          <w:color w:val="000000"/>
          <w:sz w:val="24"/>
          <w:szCs w:val="24"/>
        </w:rPr>
      </w:pPr>
    </w:p>
    <w:p w14:paraId="035E6336" w14:textId="77777777" w:rsidR="003C7A75" w:rsidRDefault="003C7A75" w:rsidP="003C7A75">
      <w:pPr>
        <w:spacing w:after="0" w:line="240" w:lineRule="auto"/>
        <w:ind w:left="-567"/>
        <w:jc w:val="center"/>
        <w:rPr>
          <w:rFonts w:ascii="Times New Roman" w:hAnsi="Times New Roman"/>
          <w:b/>
          <w:color w:val="000000"/>
          <w:sz w:val="24"/>
          <w:szCs w:val="24"/>
        </w:rPr>
      </w:pPr>
      <w:r>
        <w:rPr>
          <w:rFonts w:ascii="Times New Roman" w:hAnsi="Times New Roman"/>
          <w:b/>
          <w:color w:val="000000"/>
          <w:sz w:val="24"/>
          <w:szCs w:val="24"/>
        </w:rPr>
        <w:t xml:space="preserve">privind dezvoltarea versiunii 3.0 a Sistemului Informațional Integrat de Urmărire </w:t>
      </w:r>
    </w:p>
    <w:p w14:paraId="5710D1FA" w14:textId="0F53D5A1" w:rsidR="003C7A75" w:rsidRDefault="003C7A75" w:rsidP="003C7A75">
      <w:pPr>
        <w:spacing w:after="0" w:line="240" w:lineRule="auto"/>
        <w:ind w:left="-567"/>
        <w:jc w:val="center"/>
        <w:rPr>
          <w:rFonts w:ascii="Times New Roman" w:hAnsi="Times New Roman"/>
          <w:b/>
          <w:color w:val="000000"/>
          <w:sz w:val="24"/>
          <w:szCs w:val="24"/>
        </w:rPr>
      </w:pPr>
      <w:r>
        <w:rPr>
          <w:rFonts w:ascii="Times New Roman" w:hAnsi="Times New Roman"/>
          <w:b/>
          <w:color w:val="000000"/>
          <w:sz w:val="24"/>
          <w:szCs w:val="24"/>
        </w:rPr>
        <w:t>a Materialelor Lemnoase</w:t>
      </w:r>
      <w:r w:rsidR="003F1899">
        <w:rPr>
          <w:rFonts w:ascii="Times New Roman" w:hAnsi="Times New Roman"/>
          <w:b/>
          <w:color w:val="000000"/>
          <w:sz w:val="24"/>
          <w:szCs w:val="24"/>
        </w:rPr>
        <w:t xml:space="preserve">, </w:t>
      </w:r>
      <w:r w:rsidR="00203707">
        <w:rPr>
          <w:rFonts w:ascii="Times New Roman" w:hAnsi="Times New Roman"/>
          <w:b/>
          <w:color w:val="000000"/>
          <w:sz w:val="24"/>
          <w:szCs w:val="24"/>
        </w:rPr>
        <w:t xml:space="preserve">precum și pentru modificarea unor acte normative </w:t>
      </w:r>
    </w:p>
    <w:p w14:paraId="3B5448F9" w14:textId="77777777" w:rsidR="003C7A75" w:rsidRDefault="003C7A75" w:rsidP="003C7A75">
      <w:pPr>
        <w:spacing w:after="0" w:line="240" w:lineRule="auto"/>
        <w:ind w:left="-567"/>
        <w:jc w:val="center"/>
        <w:rPr>
          <w:rFonts w:ascii="Times New Roman" w:hAnsi="Times New Roman"/>
          <w:b/>
          <w:color w:val="000000"/>
          <w:sz w:val="24"/>
          <w:szCs w:val="24"/>
        </w:rPr>
      </w:pPr>
    </w:p>
    <w:bookmarkEnd w:id="1"/>
    <w:p w14:paraId="51CE448F" w14:textId="0E3960DF" w:rsidR="00C2792C" w:rsidRDefault="003C7A75" w:rsidP="00FB2C32">
      <w:pPr>
        <w:ind w:left="-284" w:firstLine="720"/>
        <w:jc w:val="both"/>
        <w:rPr>
          <w:rFonts w:ascii="Times New Roman" w:hAnsi="Times New Roman"/>
          <w:color w:val="1D2228"/>
          <w:sz w:val="24"/>
          <w:szCs w:val="24"/>
        </w:rPr>
      </w:pPr>
      <w:r>
        <w:rPr>
          <w:color w:val="000000"/>
        </w:rPr>
        <w:br/>
      </w:r>
      <w:bookmarkStart w:id="2" w:name="_Hlk66868183"/>
      <w:r w:rsidR="00FB2C32" w:rsidRPr="00CE246B">
        <w:rPr>
          <w:rFonts w:ascii="Times New Roman" w:eastAsia="Times New Roman" w:hAnsi="Times New Roman"/>
          <w:sz w:val="24"/>
          <w:szCs w:val="24"/>
        </w:rPr>
        <w:t xml:space="preserve">Având în vedere necesitatea modificării și completării Legii nr. </w:t>
      </w:r>
      <w:r w:rsidR="00FB2C32" w:rsidRPr="00CE246B">
        <w:rPr>
          <w:rFonts w:ascii="Times New Roman" w:eastAsiaTheme="minorHAnsi" w:hAnsi="Times New Roman"/>
          <w:sz w:val="24"/>
          <w:szCs w:val="24"/>
        </w:rPr>
        <w:t>46/2008 privind Codul silvic</w:t>
      </w:r>
      <w:r w:rsidR="00FB2C32" w:rsidRPr="00CE246B">
        <w:rPr>
          <w:rFonts w:ascii="Times New Roman" w:eastAsia="Times New Roman" w:hAnsi="Times New Roman"/>
          <w:sz w:val="24"/>
          <w:szCs w:val="24"/>
        </w:rPr>
        <w:t xml:space="preserve">, republicată, cu modificările și completările ulterioare, pentru punerea în aplicare a Planului Național de Redresare și Reziliență, componenta </w:t>
      </w:r>
      <w:r w:rsidR="00FB2C32" w:rsidRPr="00CE246B">
        <w:rPr>
          <w:rFonts w:ascii="Times New Roman" w:hAnsi="Times New Roman"/>
          <w:color w:val="1D2228"/>
          <w:sz w:val="24"/>
          <w:szCs w:val="24"/>
        </w:rPr>
        <w:t xml:space="preserve">C7 - Transformare Digitală - Digitalizarea în domeniul mediului, denumit </w:t>
      </w:r>
      <w:r w:rsidR="00C2792C">
        <w:rPr>
          <w:rFonts w:ascii="Times New Roman" w:hAnsi="Times New Roman"/>
          <w:color w:val="1D2228"/>
          <w:sz w:val="24"/>
          <w:szCs w:val="24"/>
        </w:rPr>
        <w:t>„</w:t>
      </w:r>
      <w:r w:rsidR="00FB2C32" w:rsidRPr="00CE246B">
        <w:rPr>
          <w:rFonts w:ascii="Times New Roman" w:hAnsi="Times New Roman"/>
          <w:color w:val="1D2228"/>
          <w:sz w:val="24"/>
          <w:szCs w:val="24"/>
        </w:rPr>
        <w:t>Capacitatea sporită de supraveghere, control şi monitorizare a pădurilor prin intermediul unui sistem informatic integrat</w:t>
      </w:r>
      <w:r w:rsidR="00C2792C">
        <w:rPr>
          <w:rFonts w:ascii="Times New Roman" w:hAnsi="Times New Roman"/>
          <w:color w:val="1D2228"/>
          <w:sz w:val="24"/>
          <w:szCs w:val="24"/>
        </w:rPr>
        <w:t>”</w:t>
      </w:r>
      <w:r w:rsidR="00C2792C" w:rsidRPr="00CE246B">
        <w:rPr>
          <w:rFonts w:ascii="Times New Roman" w:hAnsi="Times New Roman"/>
          <w:color w:val="1D2228"/>
          <w:sz w:val="24"/>
          <w:szCs w:val="24"/>
        </w:rPr>
        <w:t xml:space="preserve">, </w:t>
      </w:r>
    </w:p>
    <w:p w14:paraId="0C2391C1" w14:textId="34749AF6" w:rsidR="00C2792C" w:rsidRPr="00CE246B" w:rsidRDefault="00C2792C" w:rsidP="00AF3486">
      <w:pPr>
        <w:ind w:left="-284"/>
        <w:jc w:val="both"/>
        <w:rPr>
          <w:rFonts w:ascii="Times New Roman" w:hAnsi="Times New Roman"/>
          <w:kern w:val="2"/>
          <w:sz w:val="24"/>
          <w:szCs w:val="24"/>
          <w:lang w:val="pt-PT"/>
          <w14:ligatures w14:val="standardContextual"/>
        </w:rPr>
      </w:pPr>
      <w:r>
        <w:rPr>
          <w:rFonts w:ascii="Times New Roman" w:hAnsi="Times New Roman"/>
          <w:color w:val="1D2228"/>
          <w:sz w:val="24"/>
          <w:szCs w:val="24"/>
        </w:rPr>
        <w:t xml:space="preserve">Ținând seama de faptul că </w:t>
      </w:r>
      <w:r w:rsidR="00FB2C32" w:rsidRPr="00CE246B">
        <w:rPr>
          <w:rFonts w:ascii="Times New Roman" w:hAnsi="Times New Roman"/>
          <w:kern w:val="2"/>
          <w:sz w:val="24"/>
          <w:szCs w:val="24"/>
          <w14:ligatures w14:val="standardContextual"/>
        </w:rPr>
        <w:t>dezvoltarea unui sistem operațional de monitorizare a vegetației forestiere bazat pe exploatarea imaginilor satelitare,</w:t>
      </w:r>
      <w:r w:rsidR="00BC337D">
        <w:rPr>
          <w:rFonts w:ascii="Times New Roman" w:hAnsi="Times New Roman"/>
          <w:kern w:val="2"/>
          <w:sz w:val="24"/>
          <w:szCs w:val="24"/>
          <w14:ligatures w14:val="standardContextual"/>
        </w:rPr>
        <w:t xml:space="preserve"> </w:t>
      </w:r>
      <w:r w:rsidR="00981CF6">
        <w:rPr>
          <w:rFonts w:ascii="Times New Roman" w:hAnsi="Times New Roman"/>
          <w:kern w:val="2"/>
          <w:sz w:val="24"/>
          <w:szCs w:val="24"/>
          <w14:ligatures w14:val="standardContextual"/>
        </w:rPr>
        <w:t xml:space="preserve">a </w:t>
      </w:r>
      <w:r w:rsidR="00BC337D">
        <w:rPr>
          <w:rFonts w:ascii="Times New Roman" w:hAnsi="Times New Roman"/>
          <w:kern w:val="2"/>
          <w:sz w:val="24"/>
          <w:szCs w:val="24"/>
          <w14:ligatures w14:val="standardContextual"/>
        </w:rPr>
        <w:t>nor</w:t>
      </w:r>
      <w:r w:rsidR="00981CF6">
        <w:rPr>
          <w:rFonts w:ascii="Times New Roman" w:hAnsi="Times New Roman"/>
          <w:kern w:val="2"/>
          <w:sz w:val="24"/>
          <w:szCs w:val="24"/>
          <w14:ligatures w14:val="standardContextual"/>
        </w:rPr>
        <w:t>ului</w:t>
      </w:r>
      <w:r w:rsidR="00BC337D">
        <w:rPr>
          <w:rFonts w:ascii="Times New Roman" w:hAnsi="Times New Roman"/>
          <w:kern w:val="2"/>
          <w:sz w:val="24"/>
          <w:szCs w:val="24"/>
          <w14:ligatures w14:val="standardContextual"/>
        </w:rPr>
        <w:t xml:space="preserve"> de</w:t>
      </w:r>
      <w:r w:rsidR="00FB2C32" w:rsidRPr="00CE246B">
        <w:rPr>
          <w:rFonts w:ascii="Times New Roman" w:hAnsi="Times New Roman"/>
          <w:kern w:val="2"/>
          <w:sz w:val="24"/>
          <w:szCs w:val="24"/>
          <w14:ligatures w14:val="standardContextual"/>
        </w:rPr>
        <w:t xml:space="preserve"> puncte LiDAR, și supravegherea</w:t>
      </w:r>
      <w:r w:rsidR="00BC337D">
        <w:rPr>
          <w:rFonts w:ascii="Times New Roman" w:hAnsi="Times New Roman"/>
          <w:kern w:val="2"/>
          <w:sz w:val="24"/>
          <w:szCs w:val="24"/>
          <w14:ligatures w14:val="standardContextual"/>
        </w:rPr>
        <w:t xml:space="preserve"> video a</w:t>
      </w:r>
      <w:r w:rsidR="00FB2C32" w:rsidRPr="00CE246B">
        <w:rPr>
          <w:rFonts w:ascii="Times New Roman" w:hAnsi="Times New Roman"/>
          <w:kern w:val="2"/>
          <w:sz w:val="24"/>
          <w:szCs w:val="24"/>
          <w14:ligatures w14:val="standardContextual"/>
        </w:rPr>
        <w:t xml:space="preserve"> circulației materialelor lemnoase în punctele de interes, toate acestea bazându-se pe prelucrarea și compararea datelor din SUMAL 2.0 cu cele culese </w:t>
      </w:r>
      <w:r w:rsidR="00BC337D">
        <w:rPr>
          <w:rFonts w:ascii="Times New Roman" w:hAnsi="Times New Roman"/>
          <w:kern w:val="2"/>
          <w:sz w:val="24"/>
          <w:szCs w:val="24"/>
          <w14:ligatures w14:val="standardContextual"/>
        </w:rPr>
        <w:t>de</w:t>
      </w:r>
      <w:r w:rsidR="00BC337D" w:rsidRPr="00CE246B">
        <w:rPr>
          <w:rFonts w:ascii="Times New Roman" w:hAnsi="Times New Roman"/>
          <w:kern w:val="2"/>
          <w:sz w:val="24"/>
          <w:szCs w:val="24"/>
          <w14:ligatures w14:val="standardContextual"/>
        </w:rPr>
        <w:t xml:space="preserve"> </w:t>
      </w:r>
      <w:r w:rsidR="00FB2C32" w:rsidRPr="00CE246B">
        <w:rPr>
          <w:rFonts w:ascii="Times New Roman" w:hAnsi="Times New Roman"/>
          <w:kern w:val="2"/>
          <w:sz w:val="24"/>
          <w:szCs w:val="24"/>
          <w14:ligatures w14:val="standardContextual"/>
        </w:rPr>
        <w:t xml:space="preserve">aplicațiile ce vor fi dezvoltate prin acest proiect, </w:t>
      </w:r>
    </w:p>
    <w:p w14:paraId="07FA314A" w14:textId="61775230" w:rsidR="00FB2C32" w:rsidRPr="00FB2C32" w:rsidRDefault="00FB2C32" w:rsidP="00AF3486">
      <w:pPr>
        <w:ind w:left="-284"/>
        <w:jc w:val="both"/>
        <w:rPr>
          <w:rFonts w:ascii="Times New Roman" w:eastAsia="Times New Roman" w:hAnsi="Times New Roman"/>
          <w:sz w:val="24"/>
          <w:szCs w:val="24"/>
        </w:rPr>
      </w:pPr>
      <w:r w:rsidRPr="00FB2C32">
        <w:rPr>
          <w:rFonts w:ascii="Times New Roman" w:eastAsiaTheme="minorHAnsi" w:hAnsi="Times New Roman"/>
          <w:bCs/>
          <w:iCs/>
          <w:sz w:val="24"/>
          <w:szCs w:val="24"/>
        </w:rPr>
        <w:t xml:space="preserve">Luând în considerare </w:t>
      </w:r>
      <w:r w:rsidR="00C2792C">
        <w:rPr>
          <w:rFonts w:ascii="Times New Roman" w:eastAsiaTheme="minorHAnsi" w:hAnsi="Times New Roman"/>
          <w:bCs/>
          <w:iCs/>
          <w:sz w:val="24"/>
          <w:szCs w:val="24"/>
        </w:rPr>
        <w:t>C</w:t>
      </w:r>
      <w:r w:rsidRPr="00FB2C32">
        <w:rPr>
          <w:rFonts w:ascii="Times New Roman" w:eastAsiaTheme="minorHAnsi" w:hAnsi="Times New Roman"/>
          <w:bCs/>
          <w:iCs/>
          <w:sz w:val="24"/>
          <w:szCs w:val="24"/>
        </w:rPr>
        <w:t>auza 2020/2033 care are ca obiect nerespectarea de către autoritățile române, în contextul tăierilor ilegale de arbori a dispozițiilor Directivei 92/43/CEE a Consiliului din 21 mai 1992 privind conservarea habitatelor naturale și a speciilor de faună și floră sălbatică, ale Directivei 2001/42/CE privind evaluarea efectelor anumitor planuri și programe asupra mediului</w:t>
      </w:r>
      <w:r w:rsidR="00C2792C">
        <w:rPr>
          <w:rFonts w:ascii="Times New Roman" w:eastAsiaTheme="minorHAnsi" w:hAnsi="Times New Roman"/>
          <w:bCs/>
          <w:iCs/>
          <w:sz w:val="24"/>
          <w:szCs w:val="24"/>
        </w:rPr>
        <w:t>,</w:t>
      </w:r>
      <w:r w:rsidRPr="00FB2C32">
        <w:rPr>
          <w:rFonts w:ascii="Times New Roman" w:eastAsiaTheme="minorHAnsi" w:hAnsi="Times New Roman"/>
          <w:bCs/>
          <w:iCs/>
          <w:sz w:val="24"/>
          <w:szCs w:val="24"/>
        </w:rPr>
        <w:t xml:space="preserve"> precum și ale Directivei 2003/4/CE a Parlamentului European și a Consiliului din 28 ianuarie 2003 privind accesul publicului la informațiile despre mediu și de abrogare a Directivei 90/313/CEE a Consiliului, iar </w:t>
      </w:r>
      <w:r w:rsidRPr="00FB2C32">
        <w:rPr>
          <w:rFonts w:ascii="Times New Roman" w:eastAsia="Times New Roman" w:hAnsi="Times New Roman"/>
          <w:sz w:val="24"/>
          <w:szCs w:val="24"/>
        </w:rPr>
        <w:t>sesizările Comisiei Europene se referă, printre altele, la modalitatea de evaluare de mediu a amenajamentelor silvice</w:t>
      </w:r>
      <w:r>
        <w:rPr>
          <w:rFonts w:ascii="Times New Roman" w:eastAsia="Times New Roman" w:hAnsi="Times New Roman"/>
          <w:sz w:val="24"/>
          <w:szCs w:val="24"/>
        </w:rPr>
        <w:t xml:space="preserve"> și la aprobarea acestora</w:t>
      </w:r>
      <w:r w:rsidRPr="00FB2C32">
        <w:rPr>
          <w:rFonts w:ascii="Times New Roman" w:eastAsia="Times New Roman" w:hAnsi="Times New Roman"/>
          <w:sz w:val="24"/>
          <w:szCs w:val="24"/>
        </w:rPr>
        <w:t>,</w:t>
      </w:r>
    </w:p>
    <w:p w14:paraId="60978BAA" w14:textId="3998E65C" w:rsidR="00C02BE1" w:rsidRDefault="00CE246B" w:rsidP="00AF3486">
      <w:pPr>
        <w:spacing w:line="240" w:lineRule="auto"/>
        <w:ind w:left="-270" w:right="-22"/>
        <w:jc w:val="both"/>
        <w:rPr>
          <w:rFonts w:ascii="Times New Roman" w:hAnsi="Times New Roman"/>
          <w:sz w:val="24"/>
          <w:szCs w:val="24"/>
        </w:rPr>
      </w:pPr>
      <w:r>
        <w:rPr>
          <w:rFonts w:ascii="Times New Roman" w:hAnsi="Times New Roman"/>
          <w:sz w:val="24"/>
          <w:szCs w:val="24"/>
        </w:rPr>
        <w:t xml:space="preserve">Ținând cont de faptul că la </w:t>
      </w:r>
      <w:r w:rsidRPr="00E52988">
        <w:rPr>
          <w:rFonts w:ascii="Times New Roman" w:hAnsi="Times New Roman"/>
          <w:sz w:val="24"/>
          <w:szCs w:val="24"/>
        </w:rPr>
        <w:t>această dată în SUMAL 2.0 sunt active peste 28000 de companii cu mai mult de 58000 de utilizatori, peste 14000</w:t>
      </w:r>
      <w:r w:rsidR="00EA6A92">
        <w:rPr>
          <w:rFonts w:ascii="Times New Roman" w:hAnsi="Times New Roman"/>
          <w:sz w:val="24"/>
          <w:szCs w:val="24"/>
        </w:rPr>
        <w:t xml:space="preserve"> de</w:t>
      </w:r>
      <w:r w:rsidRPr="00E52988">
        <w:rPr>
          <w:rFonts w:ascii="Times New Roman" w:hAnsi="Times New Roman"/>
          <w:sz w:val="24"/>
          <w:szCs w:val="24"/>
        </w:rPr>
        <w:t xml:space="preserve"> utilizatori cu drepturi de control și peste 13000 </w:t>
      </w:r>
      <w:r w:rsidR="00EA6A92">
        <w:rPr>
          <w:rFonts w:ascii="Times New Roman" w:hAnsi="Times New Roman"/>
          <w:sz w:val="24"/>
          <w:szCs w:val="24"/>
        </w:rPr>
        <w:t xml:space="preserve">de </w:t>
      </w:r>
      <w:r w:rsidRPr="00E52988">
        <w:rPr>
          <w:rFonts w:ascii="Times New Roman" w:hAnsi="Times New Roman"/>
          <w:sz w:val="24"/>
          <w:szCs w:val="24"/>
        </w:rPr>
        <w:t xml:space="preserve">utilizatori din cadrul ocoalelor silvice, în total fiind peste 92000 </w:t>
      </w:r>
      <w:r w:rsidR="00EA6A92">
        <w:rPr>
          <w:rFonts w:ascii="Times New Roman" w:hAnsi="Times New Roman"/>
          <w:sz w:val="24"/>
          <w:szCs w:val="24"/>
        </w:rPr>
        <w:t xml:space="preserve">de </w:t>
      </w:r>
      <w:r w:rsidRPr="00E52988">
        <w:rPr>
          <w:rFonts w:ascii="Times New Roman" w:hAnsi="Times New Roman"/>
          <w:sz w:val="24"/>
          <w:szCs w:val="24"/>
        </w:rPr>
        <w:t>utilizatori unici care folosesc sistemul, în medie fiind emise zilnic 20000 de avize de însoțire a materialelor lemnoase, în format electronic</w:t>
      </w:r>
      <w:r>
        <w:rPr>
          <w:rFonts w:ascii="Times New Roman" w:hAnsi="Times New Roman"/>
          <w:sz w:val="24"/>
          <w:szCs w:val="24"/>
        </w:rPr>
        <w:t xml:space="preserve">, </w:t>
      </w:r>
    </w:p>
    <w:p w14:paraId="64982C2F" w14:textId="7F89CECA" w:rsidR="00C02BE1" w:rsidRDefault="00C02BE1" w:rsidP="00AE2F30">
      <w:pPr>
        <w:spacing w:after="0" w:line="240" w:lineRule="auto"/>
        <w:ind w:left="-270" w:right="-22"/>
        <w:jc w:val="both"/>
        <w:rPr>
          <w:rFonts w:ascii="Times New Roman" w:hAnsi="Times New Roman"/>
          <w:sz w:val="24"/>
          <w:szCs w:val="24"/>
        </w:rPr>
      </w:pPr>
      <w:r>
        <w:rPr>
          <w:rFonts w:ascii="Times New Roman" w:hAnsi="Times New Roman"/>
          <w:sz w:val="24"/>
          <w:szCs w:val="24"/>
        </w:rPr>
        <w:t>Având în vedere faptul că</w:t>
      </w:r>
      <w:r w:rsidR="00CE246B">
        <w:rPr>
          <w:rFonts w:ascii="Times New Roman" w:hAnsi="Times New Roman"/>
          <w:sz w:val="24"/>
          <w:szCs w:val="24"/>
        </w:rPr>
        <w:t xml:space="preserve"> a</w:t>
      </w:r>
      <w:r w:rsidR="00CE246B" w:rsidRPr="00E52988">
        <w:rPr>
          <w:rFonts w:ascii="Times New Roman" w:hAnsi="Times New Roman"/>
          <w:sz w:val="24"/>
          <w:szCs w:val="24"/>
        </w:rPr>
        <w:t xml:space="preserve">rhitectura inițială a sistemului nu </w:t>
      </w:r>
      <w:r w:rsidR="003F1899">
        <w:rPr>
          <w:rFonts w:ascii="Times New Roman" w:hAnsi="Times New Roman"/>
          <w:sz w:val="24"/>
          <w:szCs w:val="24"/>
        </w:rPr>
        <w:t>mai</w:t>
      </w:r>
      <w:r w:rsidR="00CE246B" w:rsidRPr="00E52988">
        <w:rPr>
          <w:rFonts w:ascii="Times New Roman" w:hAnsi="Times New Roman"/>
          <w:sz w:val="24"/>
          <w:szCs w:val="24"/>
        </w:rPr>
        <w:t xml:space="preserve"> </w:t>
      </w:r>
      <w:r w:rsidRPr="00E52988">
        <w:rPr>
          <w:rFonts w:ascii="Times New Roman" w:hAnsi="Times New Roman"/>
          <w:sz w:val="24"/>
          <w:szCs w:val="24"/>
        </w:rPr>
        <w:t>p</w:t>
      </w:r>
      <w:r>
        <w:rPr>
          <w:rFonts w:ascii="Times New Roman" w:hAnsi="Times New Roman"/>
          <w:sz w:val="24"/>
          <w:szCs w:val="24"/>
        </w:rPr>
        <w:t>oate</w:t>
      </w:r>
      <w:r w:rsidRPr="00E52988">
        <w:rPr>
          <w:rFonts w:ascii="Times New Roman" w:hAnsi="Times New Roman"/>
          <w:sz w:val="24"/>
          <w:szCs w:val="24"/>
        </w:rPr>
        <w:t xml:space="preserve"> </w:t>
      </w:r>
      <w:r w:rsidR="00CE246B" w:rsidRPr="00E52988">
        <w:rPr>
          <w:rFonts w:ascii="Times New Roman" w:hAnsi="Times New Roman"/>
          <w:sz w:val="24"/>
          <w:szCs w:val="24"/>
        </w:rPr>
        <w:t xml:space="preserve">susține toate </w:t>
      </w:r>
      <w:r w:rsidR="00CE246B" w:rsidRPr="00CE246B">
        <w:rPr>
          <w:rFonts w:ascii="Times New Roman" w:hAnsi="Times New Roman"/>
          <w:sz w:val="24"/>
          <w:szCs w:val="24"/>
        </w:rPr>
        <w:t>cerințele nou-apărute</w:t>
      </w:r>
      <w:r>
        <w:rPr>
          <w:rFonts w:ascii="Times New Roman" w:hAnsi="Times New Roman"/>
          <w:sz w:val="24"/>
          <w:szCs w:val="24"/>
        </w:rPr>
        <w:t>, respectiv</w:t>
      </w:r>
      <w:r w:rsidR="00CE246B" w:rsidRPr="00E52988">
        <w:rPr>
          <w:rFonts w:ascii="Times New Roman" w:hAnsi="Times New Roman"/>
          <w:sz w:val="24"/>
          <w:szCs w:val="24"/>
        </w:rPr>
        <w:t>:</w:t>
      </w:r>
    </w:p>
    <w:p w14:paraId="2550E573" w14:textId="3F123EDC" w:rsidR="00C02BE1" w:rsidRPr="00AF3486" w:rsidRDefault="00C02BE1" w:rsidP="00AE2F30">
      <w:pPr>
        <w:spacing w:after="0" w:line="240" w:lineRule="auto"/>
        <w:ind w:left="-270" w:right="-22"/>
        <w:jc w:val="both"/>
        <w:rPr>
          <w:rFonts w:ascii="Times New Roman" w:hAnsi="Times New Roman"/>
          <w:sz w:val="24"/>
          <w:szCs w:val="24"/>
        </w:rPr>
      </w:pPr>
      <w:r>
        <w:rPr>
          <w:rFonts w:ascii="Times New Roman" w:hAnsi="Times New Roman"/>
          <w:sz w:val="24"/>
          <w:szCs w:val="24"/>
        </w:rPr>
        <w:t xml:space="preserve">a) </w:t>
      </w:r>
      <w:r w:rsidR="00CE246B" w:rsidRPr="00AF3486">
        <w:rPr>
          <w:rFonts w:ascii="Times New Roman" w:hAnsi="Times New Roman"/>
          <w:sz w:val="24"/>
          <w:szCs w:val="24"/>
        </w:rPr>
        <w:t>volumul de date necesar a fi procesat este mult mai mare decât cel prevăzut inițial;</w:t>
      </w:r>
    </w:p>
    <w:p w14:paraId="1FD88521" w14:textId="3A0253DE" w:rsidR="00C02BE1" w:rsidRPr="00E52988" w:rsidRDefault="00C02BE1" w:rsidP="00AE2F30">
      <w:pPr>
        <w:spacing w:after="0" w:line="240" w:lineRule="auto"/>
        <w:ind w:left="-270" w:right="-22"/>
        <w:jc w:val="both"/>
        <w:rPr>
          <w:rFonts w:ascii="Times New Roman" w:hAnsi="Times New Roman"/>
          <w:sz w:val="24"/>
          <w:szCs w:val="24"/>
        </w:rPr>
      </w:pPr>
      <w:r>
        <w:rPr>
          <w:rFonts w:ascii="Times New Roman" w:hAnsi="Times New Roman"/>
          <w:sz w:val="24"/>
          <w:szCs w:val="24"/>
        </w:rPr>
        <w:t xml:space="preserve">b) </w:t>
      </w:r>
      <w:r w:rsidR="00CE246B" w:rsidRPr="00E52988">
        <w:rPr>
          <w:rFonts w:ascii="Times New Roman" w:hAnsi="Times New Roman"/>
          <w:sz w:val="24"/>
          <w:szCs w:val="24"/>
        </w:rPr>
        <w:t>împiedicarea fraudării sistemului prin utilizarea aplicației mobile în mod offline</w:t>
      </w:r>
      <w:r w:rsidR="00CE246B" w:rsidRPr="00DE576F">
        <w:rPr>
          <w:rFonts w:ascii="Times New Roman" w:hAnsi="Times New Roman"/>
          <w:sz w:val="24"/>
          <w:szCs w:val="24"/>
          <w:lang w:val="pt-PT"/>
        </w:rPr>
        <w:t>;</w:t>
      </w:r>
    </w:p>
    <w:p w14:paraId="3DA26C55" w14:textId="06582C3E" w:rsidR="00C02BE1" w:rsidRDefault="00C02BE1" w:rsidP="00AE2F30">
      <w:pPr>
        <w:spacing w:after="0" w:line="240" w:lineRule="auto"/>
        <w:ind w:left="-270" w:right="-22"/>
        <w:jc w:val="both"/>
        <w:rPr>
          <w:rFonts w:ascii="Times New Roman" w:hAnsi="Times New Roman"/>
          <w:sz w:val="24"/>
          <w:szCs w:val="24"/>
        </w:rPr>
      </w:pPr>
      <w:r>
        <w:rPr>
          <w:rFonts w:ascii="Times New Roman" w:hAnsi="Times New Roman"/>
          <w:sz w:val="24"/>
          <w:szCs w:val="24"/>
        </w:rPr>
        <w:t xml:space="preserve">c) </w:t>
      </w:r>
      <w:r w:rsidR="00CE246B" w:rsidRPr="00E52988">
        <w:rPr>
          <w:rFonts w:ascii="Times New Roman" w:hAnsi="Times New Roman"/>
          <w:sz w:val="24"/>
          <w:szCs w:val="24"/>
        </w:rPr>
        <w:t>nevoia de optimizare a datelor transferate între server și terminalul mobil, și invers;</w:t>
      </w:r>
    </w:p>
    <w:p w14:paraId="24E792E2" w14:textId="1C694663" w:rsidR="00CE246B" w:rsidRPr="00E52988" w:rsidRDefault="00C02BE1" w:rsidP="00AE2F30">
      <w:pPr>
        <w:spacing w:after="0" w:line="240" w:lineRule="auto"/>
        <w:ind w:left="-270" w:right="-22"/>
        <w:jc w:val="both"/>
        <w:rPr>
          <w:rFonts w:ascii="Times New Roman" w:hAnsi="Times New Roman"/>
          <w:sz w:val="24"/>
          <w:szCs w:val="24"/>
        </w:rPr>
      </w:pPr>
      <w:r>
        <w:rPr>
          <w:rFonts w:ascii="Times New Roman" w:hAnsi="Times New Roman"/>
          <w:sz w:val="24"/>
          <w:szCs w:val="24"/>
        </w:rPr>
        <w:t xml:space="preserve">d) </w:t>
      </w:r>
      <w:r w:rsidR="00CE246B" w:rsidRPr="00E52988">
        <w:rPr>
          <w:rFonts w:ascii="Times New Roman" w:hAnsi="Times New Roman"/>
          <w:sz w:val="24"/>
          <w:szCs w:val="24"/>
        </w:rPr>
        <w:t>introducerea ca utilizator a Gărzii Forestiere Naționale, structură creată în anul 2023;</w:t>
      </w:r>
    </w:p>
    <w:p w14:paraId="17CA9EF8" w14:textId="1C91744A" w:rsidR="00C02BE1" w:rsidRDefault="00C02BE1" w:rsidP="00AE2F30">
      <w:pPr>
        <w:spacing w:after="0" w:line="240" w:lineRule="auto"/>
        <w:ind w:left="-270" w:right="-23"/>
        <w:jc w:val="both"/>
        <w:rPr>
          <w:rFonts w:ascii="Times New Roman" w:hAnsi="Times New Roman"/>
          <w:sz w:val="24"/>
          <w:szCs w:val="24"/>
        </w:rPr>
      </w:pPr>
      <w:r>
        <w:rPr>
          <w:rFonts w:ascii="Times New Roman" w:hAnsi="Times New Roman"/>
          <w:sz w:val="24"/>
          <w:szCs w:val="24"/>
        </w:rPr>
        <w:t xml:space="preserve">e) </w:t>
      </w:r>
      <w:r w:rsidR="00CE246B" w:rsidRPr="00AF3486">
        <w:rPr>
          <w:rFonts w:ascii="Times New Roman" w:hAnsi="Times New Roman"/>
          <w:sz w:val="24"/>
          <w:szCs w:val="24"/>
        </w:rPr>
        <w:t>implementarea unei componente de raportare pentru extragerea facilă a datelor în vederea identificării comportamentului anormal al unui operator economic și pentru documentarea acestuia;</w:t>
      </w:r>
      <w:r w:rsidRPr="00C02BE1">
        <w:rPr>
          <w:rFonts w:ascii="Times New Roman" w:hAnsi="Times New Roman"/>
          <w:sz w:val="24"/>
          <w:szCs w:val="24"/>
        </w:rPr>
        <w:t xml:space="preserve"> </w:t>
      </w:r>
    </w:p>
    <w:p w14:paraId="1CDF5A3E" w14:textId="59D05617" w:rsidR="003E3435" w:rsidRDefault="00C02BE1" w:rsidP="00AE2F30">
      <w:pPr>
        <w:tabs>
          <w:tab w:val="left" w:pos="1134"/>
        </w:tabs>
        <w:autoSpaceDE w:val="0"/>
        <w:autoSpaceDN w:val="0"/>
        <w:adjustRightInd w:val="0"/>
        <w:spacing w:after="0" w:line="240" w:lineRule="auto"/>
        <w:ind w:left="-270"/>
        <w:jc w:val="both"/>
        <w:rPr>
          <w:rFonts w:ascii="Times New Roman" w:hAnsi="Times New Roman"/>
          <w:sz w:val="24"/>
          <w:szCs w:val="24"/>
        </w:rPr>
      </w:pPr>
      <w:r>
        <w:rPr>
          <w:rFonts w:ascii="Times New Roman" w:hAnsi="Times New Roman"/>
          <w:sz w:val="24"/>
          <w:szCs w:val="24"/>
        </w:rPr>
        <w:t xml:space="preserve">f) </w:t>
      </w:r>
      <w:r w:rsidRPr="00E52988">
        <w:rPr>
          <w:rFonts w:ascii="Times New Roman" w:hAnsi="Times New Roman"/>
          <w:sz w:val="24"/>
          <w:szCs w:val="24"/>
        </w:rPr>
        <w:t>nevoia de adaptare la noile prevederi legislative</w:t>
      </w:r>
      <w:r w:rsidRPr="00DE576F">
        <w:rPr>
          <w:rFonts w:ascii="Times New Roman" w:hAnsi="Times New Roman"/>
          <w:sz w:val="24"/>
          <w:szCs w:val="24"/>
          <w:lang w:val="pt-PT"/>
        </w:rPr>
        <w:t xml:space="preserve"> (</w:t>
      </w:r>
      <w:r w:rsidR="003E3435" w:rsidRPr="00DE576F">
        <w:rPr>
          <w:rFonts w:ascii="Times New Roman" w:hAnsi="Times New Roman"/>
          <w:sz w:val="24"/>
          <w:szCs w:val="24"/>
          <w:lang w:val="pt-PT"/>
        </w:rPr>
        <w:t>cu titlu de</w:t>
      </w:r>
      <w:r w:rsidRPr="00DE576F">
        <w:rPr>
          <w:rFonts w:ascii="Times New Roman" w:hAnsi="Times New Roman"/>
          <w:sz w:val="24"/>
          <w:szCs w:val="24"/>
          <w:lang w:val="pt-PT"/>
        </w:rPr>
        <w:t xml:space="preserve"> exemplu, </w:t>
      </w:r>
      <w:r w:rsidRPr="00E52988">
        <w:rPr>
          <w:rFonts w:ascii="Times New Roman" w:hAnsi="Times New Roman"/>
          <w:sz w:val="24"/>
          <w:szCs w:val="24"/>
        </w:rPr>
        <w:t xml:space="preserve">Regulamentul (UE) 2023/115 al Parlamentului European si al Consiliului din 31 mai 2023 privind punerea la dispoziție pe piața Uniunii </w:t>
      </w:r>
      <w:r w:rsidR="003E3435">
        <w:rPr>
          <w:rFonts w:ascii="Times New Roman" w:hAnsi="Times New Roman"/>
          <w:sz w:val="24"/>
          <w:szCs w:val="24"/>
        </w:rPr>
        <w:t>ș</w:t>
      </w:r>
      <w:r w:rsidRPr="00E52988">
        <w:rPr>
          <w:rFonts w:ascii="Times New Roman" w:hAnsi="Times New Roman"/>
          <w:sz w:val="24"/>
          <w:szCs w:val="24"/>
        </w:rPr>
        <w:t>i a exportului din Uniune</w:t>
      </w:r>
      <w:r w:rsidR="003E3435">
        <w:rPr>
          <w:rFonts w:ascii="Times New Roman" w:hAnsi="Times New Roman"/>
          <w:sz w:val="24"/>
          <w:szCs w:val="24"/>
        </w:rPr>
        <w:t xml:space="preserve">a Europeană </w:t>
      </w:r>
      <w:r w:rsidRPr="00E52988">
        <w:rPr>
          <w:rFonts w:ascii="Times New Roman" w:hAnsi="Times New Roman"/>
          <w:sz w:val="24"/>
          <w:szCs w:val="24"/>
        </w:rPr>
        <w:t xml:space="preserve">a anumitor mărfuri </w:t>
      </w:r>
      <w:r w:rsidR="003E3435">
        <w:rPr>
          <w:rFonts w:ascii="Times New Roman" w:hAnsi="Times New Roman"/>
          <w:sz w:val="24"/>
          <w:szCs w:val="24"/>
        </w:rPr>
        <w:t>ș</w:t>
      </w:r>
      <w:r w:rsidRPr="00E52988">
        <w:rPr>
          <w:rFonts w:ascii="Times New Roman" w:hAnsi="Times New Roman"/>
          <w:sz w:val="24"/>
          <w:szCs w:val="24"/>
        </w:rPr>
        <w:t xml:space="preserve">i produse asociate cu defrișarea </w:t>
      </w:r>
      <w:r w:rsidR="003E3435">
        <w:rPr>
          <w:rFonts w:ascii="Times New Roman" w:hAnsi="Times New Roman"/>
          <w:sz w:val="24"/>
          <w:szCs w:val="24"/>
        </w:rPr>
        <w:t>ș</w:t>
      </w:r>
      <w:r w:rsidRPr="00E52988">
        <w:rPr>
          <w:rFonts w:ascii="Times New Roman" w:hAnsi="Times New Roman"/>
          <w:sz w:val="24"/>
          <w:szCs w:val="24"/>
        </w:rPr>
        <w:t xml:space="preserve">i degradarea sau  </w:t>
      </w:r>
      <w:r w:rsidRPr="00E52988">
        <w:rPr>
          <w:rFonts w:ascii="Times New Roman" w:hAnsi="Times New Roman"/>
          <w:sz w:val="24"/>
          <w:szCs w:val="24"/>
        </w:rPr>
        <w:lastRenderedPageBreak/>
        <w:t>Leg</w:t>
      </w:r>
      <w:r w:rsidR="004544C8">
        <w:rPr>
          <w:rFonts w:ascii="Times New Roman" w:hAnsi="Times New Roman"/>
          <w:sz w:val="24"/>
          <w:szCs w:val="24"/>
        </w:rPr>
        <w:t>ea</w:t>
      </w:r>
      <w:r w:rsidRPr="00E52988">
        <w:rPr>
          <w:rFonts w:ascii="Times New Roman" w:hAnsi="Times New Roman"/>
          <w:sz w:val="24"/>
          <w:szCs w:val="24"/>
        </w:rPr>
        <w:t xml:space="preserve"> nr. 46/2008-Codul Silvic, republicată, cu modificările și completările</w:t>
      </w:r>
      <w:r w:rsidR="003E3435">
        <w:rPr>
          <w:rFonts w:ascii="Times New Roman" w:hAnsi="Times New Roman"/>
          <w:sz w:val="24"/>
          <w:szCs w:val="24"/>
        </w:rPr>
        <w:t xml:space="preserve"> </w:t>
      </w:r>
      <w:r w:rsidRPr="00E52988">
        <w:rPr>
          <w:rFonts w:ascii="Times New Roman" w:hAnsi="Times New Roman"/>
          <w:sz w:val="24"/>
          <w:szCs w:val="24"/>
        </w:rPr>
        <w:t>ulterioare,  care impun termene precise de intrare în vigoare a amenajamentelor silvice</w:t>
      </w:r>
      <w:r w:rsidR="003E3435">
        <w:rPr>
          <w:rFonts w:ascii="Times New Roman" w:hAnsi="Times New Roman"/>
          <w:sz w:val="24"/>
          <w:szCs w:val="24"/>
        </w:rPr>
        <w:t>),</w:t>
      </w:r>
    </w:p>
    <w:p w14:paraId="55BB514F" w14:textId="7914F85F" w:rsidR="00A929FF" w:rsidRDefault="00A929FF" w:rsidP="00A929FF">
      <w:pPr>
        <w:tabs>
          <w:tab w:val="left" w:pos="1134"/>
        </w:tabs>
        <w:autoSpaceDE w:val="0"/>
        <w:autoSpaceDN w:val="0"/>
        <w:adjustRightInd w:val="0"/>
        <w:spacing w:after="0" w:line="240" w:lineRule="auto"/>
        <w:ind w:left="-270"/>
        <w:jc w:val="both"/>
        <w:rPr>
          <w:rFonts w:ascii="Times New Roman" w:hAnsi="Times New Roman"/>
          <w:sz w:val="24"/>
          <w:szCs w:val="24"/>
        </w:rPr>
      </w:pPr>
      <w:r>
        <w:rPr>
          <w:rFonts w:ascii="Times New Roman" w:hAnsi="Times New Roman"/>
          <w:sz w:val="24"/>
          <w:szCs w:val="24"/>
        </w:rPr>
        <w:t>Ținând cont de faptul că a</w:t>
      </w:r>
      <w:r w:rsidRPr="00A929FF">
        <w:rPr>
          <w:rFonts w:ascii="Times New Roman" w:hAnsi="Times New Roman"/>
          <w:sz w:val="24"/>
          <w:szCs w:val="24"/>
        </w:rPr>
        <w:t>ctuala versiune de dezvoltare a SUMAL a atins limitele tehnologice și de arhitectură pentru care a fost proiectat</w:t>
      </w:r>
      <w:r>
        <w:rPr>
          <w:rFonts w:ascii="Times New Roman" w:hAnsi="Times New Roman"/>
          <w:sz w:val="24"/>
          <w:szCs w:val="24"/>
        </w:rPr>
        <w:t>, iar e</w:t>
      </w:r>
      <w:r w:rsidRPr="00A929FF">
        <w:rPr>
          <w:rFonts w:ascii="Times New Roman" w:hAnsi="Times New Roman"/>
          <w:sz w:val="24"/>
          <w:szCs w:val="24"/>
        </w:rPr>
        <w:t>voluția tehnologică impune dezvoltarea unui sistem bazat pe ultimele tehnologii</w:t>
      </w:r>
      <w:r>
        <w:rPr>
          <w:rFonts w:ascii="Times New Roman" w:hAnsi="Times New Roman"/>
          <w:sz w:val="24"/>
          <w:szCs w:val="24"/>
        </w:rPr>
        <w:t>,</w:t>
      </w:r>
    </w:p>
    <w:p w14:paraId="2214D799" w14:textId="77777777" w:rsidR="00A929FF" w:rsidRDefault="00A929FF" w:rsidP="00A929FF">
      <w:pPr>
        <w:tabs>
          <w:tab w:val="left" w:pos="1134"/>
        </w:tabs>
        <w:autoSpaceDE w:val="0"/>
        <w:autoSpaceDN w:val="0"/>
        <w:adjustRightInd w:val="0"/>
        <w:spacing w:after="0" w:line="240" w:lineRule="auto"/>
        <w:ind w:left="-270"/>
        <w:jc w:val="both"/>
        <w:rPr>
          <w:rFonts w:ascii="Times New Roman" w:hAnsi="Times New Roman"/>
          <w:sz w:val="24"/>
          <w:szCs w:val="24"/>
        </w:rPr>
      </w:pPr>
    </w:p>
    <w:p w14:paraId="74C97715" w14:textId="0FBC8E26" w:rsidR="002730CB" w:rsidRDefault="002730CB" w:rsidP="002730CB">
      <w:pPr>
        <w:tabs>
          <w:tab w:val="left" w:pos="1134"/>
        </w:tabs>
        <w:autoSpaceDE w:val="0"/>
        <w:autoSpaceDN w:val="0"/>
        <w:adjustRightInd w:val="0"/>
        <w:spacing w:after="0" w:line="240" w:lineRule="auto"/>
        <w:ind w:left="-270"/>
        <w:jc w:val="both"/>
        <w:rPr>
          <w:rFonts w:ascii="Times New Roman" w:hAnsi="Times New Roman"/>
          <w:sz w:val="24"/>
          <w:szCs w:val="24"/>
        </w:rPr>
      </w:pPr>
      <w:r>
        <w:rPr>
          <w:rFonts w:ascii="Times New Roman" w:hAnsi="Times New Roman"/>
          <w:sz w:val="24"/>
          <w:szCs w:val="24"/>
        </w:rPr>
        <w:t>Ținând seama de faptul că a</w:t>
      </w:r>
      <w:r w:rsidR="00A929FF" w:rsidRPr="002730CB">
        <w:rPr>
          <w:rFonts w:ascii="Times New Roman" w:hAnsi="Times New Roman"/>
          <w:sz w:val="24"/>
          <w:szCs w:val="24"/>
        </w:rPr>
        <w:t xml:space="preserve">plicațiile mobile actuale nu mai sunt sustenabile, </w:t>
      </w:r>
      <w:r>
        <w:rPr>
          <w:rFonts w:ascii="Times New Roman" w:hAnsi="Times New Roman"/>
          <w:sz w:val="24"/>
          <w:szCs w:val="24"/>
        </w:rPr>
        <w:t>fiind</w:t>
      </w:r>
      <w:r w:rsidR="00A929FF" w:rsidRPr="002730CB">
        <w:rPr>
          <w:rFonts w:ascii="Times New Roman" w:hAnsi="Times New Roman"/>
          <w:sz w:val="24"/>
          <w:szCs w:val="24"/>
        </w:rPr>
        <w:t xml:space="preserve"> concepute să funcționeze pe sistemele de operare Android 6→9, în timp ce o mare parte dintre utilizatori folosesc versiuni de Android 13 (utilizarea Android 12 și 13 a generat probleme legate de  preluarea traseului în timpul rulării în background a aplicației Avize și de transmiterea avizului intre utilizatori - cu impact negativ asupra datelor reale privind gestiunea depozitelor de materiale lemnoase), iar pentru Android 14 nu se cunoaște dacă aplicația va funcționa</w:t>
      </w:r>
      <w:r>
        <w:rPr>
          <w:rFonts w:ascii="Times New Roman" w:hAnsi="Times New Roman"/>
          <w:sz w:val="24"/>
          <w:szCs w:val="24"/>
        </w:rPr>
        <w:t>,</w:t>
      </w:r>
    </w:p>
    <w:p w14:paraId="2ECDDD82" w14:textId="77777777" w:rsidR="002730CB" w:rsidRDefault="002730CB" w:rsidP="002730CB">
      <w:pPr>
        <w:tabs>
          <w:tab w:val="left" w:pos="1134"/>
        </w:tabs>
        <w:autoSpaceDE w:val="0"/>
        <w:autoSpaceDN w:val="0"/>
        <w:adjustRightInd w:val="0"/>
        <w:spacing w:after="0" w:line="240" w:lineRule="auto"/>
        <w:ind w:left="-270"/>
        <w:jc w:val="both"/>
        <w:rPr>
          <w:rFonts w:ascii="Times New Roman" w:hAnsi="Times New Roman"/>
          <w:sz w:val="24"/>
          <w:szCs w:val="24"/>
        </w:rPr>
      </w:pPr>
    </w:p>
    <w:p w14:paraId="2B347901" w14:textId="0DEF655C" w:rsidR="00A929FF" w:rsidRPr="002730CB" w:rsidRDefault="00A929FF" w:rsidP="002730CB">
      <w:pPr>
        <w:tabs>
          <w:tab w:val="left" w:pos="1134"/>
        </w:tabs>
        <w:autoSpaceDE w:val="0"/>
        <w:autoSpaceDN w:val="0"/>
        <w:adjustRightInd w:val="0"/>
        <w:spacing w:after="0" w:line="240" w:lineRule="auto"/>
        <w:ind w:left="-270"/>
        <w:jc w:val="both"/>
        <w:rPr>
          <w:rFonts w:ascii="Times New Roman" w:hAnsi="Times New Roman"/>
          <w:sz w:val="24"/>
          <w:szCs w:val="24"/>
        </w:rPr>
      </w:pPr>
      <w:r w:rsidRPr="002730CB">
        <w:rPr>
          <w:rStyle w:val="HTMLCode"/>
          <w:rFonts w:ascii="Times New Roman" w:eastAsia="Calibri" w:hAnsi="Times New Roman"/>
          <w:color w:val="000000"/>
          <w:sz w:val="24"/>
          <w:szCs w:val="24"/>
        </w:rPr>
        <w:t xml:space="preserve">Necesitatea introducerii unui sistem de management al dispozitivelor mobile (MDM) ar reduce riscurile de pierdere a datelor (telefonul ar avea în permanență conexiunea la date și GPS pornită, fără ca utilizatorul să poată controla acest lucru fapt ce ar asigura transferul pe server a tuturor avizelor emise în sistem, cât și preluarea coordonatelor în timpul traseului), fapt ce va duce la creșterea gradului de conformare la normă și reducerea incidenței fraudării sistemului. </w:t>
      </w:r>
    </w:p>
    <w:p w14:paraId="561D92C6" w14:textId="77777777" w:rsidR="00A929FF" w:rsidRDefault="00A929FF" w:rsidP="00A929FF">
      <w:pPr>
        <w:tabs>
          <w:tab w:val="left" w:pos="1134"/>
        </w:tabs>
        <w:autoSpaceDE w:val="0"/>
        <w:autoSpaceDN w:val="0"/>
        <w:adjustRightInd w:val="0"/>
        <w:spacing w:after="0" w:line="240" w:lineRule="auto"/>
        <w:ind w:left="-270"/>
        <w:jc w:val="both"/>
        <w:rPr>
          <w:rFonts w:ascii="Times New Roman" w:hAnsi="Times New Roman"/>
          <w:sz w:val="24"/>
          <w:szCs w:val="24"/>
        </w:rPr>
      </w:pPr>
    </w:p>
    <w:p w14:paraId="53D775EA" w14:textId="7B03FA1E" w:rsidR="00EA6A92" w:rsidRPr="00FB2C32" w:rsidRDefault="00FB2C32" w:rsidP="00AF3486">
      <w:pPr>
        <w:tabs>
          <w:tab w:val="left" w:pos="1134"/>
        </w:tabs>
        <w:autoSpaceDE w:val="0"/>
        <w:autoSpaceDN w:val="0"/>
        <w:adjustRightInd w:val="0"/>
        <w:spacing w:line="240" w:lineRule="auto"/>
        <w:ind w:left="-270"/>
        <w:jc w:val="both"/>
        <w:rPr>
          <w:rFonts w:ascii="Times New Roman" w:eastAsiaTheme="minorHAnsi" w:hAnsi="Times New Roman"/>
          <w:sz w:val="24"/>
          <w:szCs w:val="24"/>
          <w:bdr w:val="none" w:sz="0" w:space="0" w:color="auto" w:frame="1"/>
          <w:shd w:val="clear" w:color="auto" w:fill="FFFFFF"/>
        </w:rPr>
      </w:pPr>
      <w:r w:rsidRPr="00FB2C32">
        <w:rPr>
          <w:rFonts w:ascii="Times New Roman" w:eastAsiaTheme="minorHAnsi" w:hAnsi="Times New Roman"/>
          <w:sz w:val="24"/>
          <w:szCs w:val="24"/>
        </w:rPr>
        <w:t>L</w:t>
      </w:r>
      <w:r w:rsidRPr="00FB2C32">
        <w:rPr>
          <w:rFonts w:ascii="Times New Roman" w:eastAsiaTheme="minorHAnsi" w:hAnsi="Times New Roman"/>
          <w:sz w:val="24"/>
          <w:szCs w:val="24"/>
          <w:bdr w:val="none" w:sz="0" w:space="0" w:color="auto" w:frame="1"/>
          <w:shd w:val="clear" w:color="auto" w:fill="FFFFFF"/>
        </w:rPr>
        <w:t>uând în considerare faptul că elementele sus-menționate constituie premisele unei situații extraordinare care impune adoptarea de măsuri imediate în vederea stabilirii cadrului normativ adecvat și că neadoptarea acestor măsuri ar avea consecințe negative asupra ecosistemelor forestiere, măsurile vizând soluții viabile de monitorizare și control al regimului silvic,</w:t>
      </w:r>
    </w:p>
    <w:p w14:paraId="696C2476" w14:textId="78699DD0" w:rsidR="00EA6A92" w:rsidRPr="00FB2C32" w:rsidRDefault="00FB2C32" w:rsidP="00AF3486">
      <w:pPr>
        <w:tabs>
          <w:tab w:val="left" w:pos="1134"/>
        </w:tabs>
        <w:autoSpaceDE w:val="0"/>
        <w:autoSpaceDN w:val="0"/>
        <w:adjustRightInd w:val="0"/>
        <w:spacing w:line="240" w:lineRule="auto"/>
        <w:ind w:left="-270"/>
        <w:jc w:val="both"/>
        <w:rPr>
          <w:rFonts w:ascii="Times New Roman" w:eastAsiaTheme="minorHAnsi" w:hAnsi="Times New Roman"/>
          <w:sz w:val="24"/>
          <w:szCs w:val="24"/>
        </w:rPr>
      </w:pPr>
      <w:r w:rsidRPr="00FB2C32">
        <w:rPr>
          <w:rFonts w:ascii="Times New Roman" w:eastAsiaTheme="minorHAnsi" w:hAnsi="Times New Roman"/>
          <w:sz w:val="24"/>
          <w:szCs w:val="24"/>
          <w:bdr w:val="none" w:sz="0" w:space="0" w:color="auto" w:frame="1"/>
          <w:shd w:val="clear" w:color="auto" w:fill="FFFFFF"/>
        </w:rPr>
        <w:t xml:space="preserve">Ținând seama de obiectivele asumate prin Programul de guvernare, astfel cum a fost aprobat prin Hotărârea Parlamentului României nr. </w:t>
      </w:r>
      <w:r w:rsidR="00631A91">
        <w:rPr>
          <w:rFonts w:ascii="Times New Roman" w:eastAsiaTheme="minorHAnsi" w:hAnsi="Times New Roman"/>
          <w:sz w:val="24"/>
          <w:szCs w:val="24"/>
          <w:bdr w:val="none" w:sz="0" w:space="0" w:color="auto" w:frame="1"/>
          <w:shd w:val="clear" w:color="auto" w:fill="FFFFFF"/>
        </w:rPr>
        <w:t>22/2023</w:t>
      </w:r>
      <w:r w:rsidRPr="00FB2C32">
        <w:rPr>
          <w:rFonts w:ascii="Times New Roman" w:eastAsiaTheme="minorHAnsi" w:hAnsi="Times New Roman"/>
          <w:sz w:val="24"/>
          <w:szCs w:val="24"/>
          <w:bdr w:val="none" w:sz="0" w:space="0" w:color="auto" w:frame="1"/>
          <w:shd w:val="clear" w:color="auto" w:fill="FFFFFF"/>
        </w:rPr>
        <w:t xml:space="preserve"> pentru acordarea încrederii Guvernului, prin care, la cap. II „Păduri”, este prevăzut angajamentul de a lua toate măsurile necesare pentru </w:t>
      </w:r>
      <w:r w:rsidR="00D06881">
        <w:rPr>
          <w:rFonts w:ascii="Times New Roman" w:eastAsiaTheme="minorHAnsi" w:hAnsi="Times New Roman"/>
          <w:sz w:val="24"/>
          <w:szCs w:val="24"/>
          <w:bdr w:val="none" w:sz="0" w:space="0" w:color="auto" w:frame="1"/>
          <w:shd w:val="clear" w:color="auto" w:fill="FFFFFF"/>
        </w:rPr>
        <w:t>c</w:t>
      </w:r>
      <w:r w:rsidR="00D06881" w:rsidRPr="00D06881">
        <w:rPr>
          <w:rFonts w:ascii="Times New Roman" w:eastAsiaTheme="minorHAnsi" w:hAnsi="Times New Roman"/>
          <w:sz w:val="24"/>
          <w:szCs w:val="24"/>
          <w:bdr w:val="none" w:sz="0" w:space="0" w:color="auto" w:frame="1"/>
          <w:shd w:val="clear" w:color="auto" w:fill="FFFFFF"/>
        </w:rPr>
        <w:t>ombaterea integrată a tăierilor ilegale de arbori prin utilizarea tehnologiilor inovative (imaginilor satelitare, utilizarea dronelor, a sistemelor de inteligenţă artificială, a camerelor video de monitorizare şi a sistemelor de măsurare digitală a volumului)</w:t>
      </w:r>
      <w:r w:rsidRPr="00FB2C32">
        <w:rPr>
          <w:rFonts w:ascii="Times New Roman" w:eastAsiaTheme="minorHAnsi" w:hAnsi="Times New Roman"/>
          <w:sz w:val="24"/>
          <w:szCs w:val="24"/>
          <w:bdr w:val="none" w:sz="0" w:space="0" w:color="auto" w:frame="1"/>
          <w:shd w:val="clear" w:color="auto" w:fill="FFFFFF"/>
        </w:rPr>
        <w:t>,</w:t>
      </w:r>
    </w:p>
    <w:p w14:paraId="6627A8E3" w14:textId="1652326D" w:rsidR="00EA6A92" w:rsidRPr="00FB2C32" w:rsidRDefault="00EA6A92" w:rsidP="00AF3486">
      <w:pPr>
        <w:tabs>
          <w:tab w:val="left" w:pos="1134"/>
        </w:tabs>
        <w:autoSpaceDE w:val="0"/>
        <w:autoSpaceDN w:val="0"/>
        <w:adjustRightInd w:val="0"/>
        <w:spacing w:line="240" w:lineRule="auto"/>
        <w:ind w:left="-270"/>
        <w:jc w:val="both"/>
        <w:rPr>
          <w:rFonts w:ascii="Times New Roman" w:eastAsiaTheme="minorHAnsi" w:hAnsi="Times New Roman"/>
          <w:sz w:val="24"/>
          <w:szCs w:val="24"/>
          <w:bdr w:val="none" w:sz="0" w:space="0" w:color="auto" w:frame="1"/>
          <w:shd w:val="clear" w:color="auto" w:fill="FFFFFF"/>
        </w:rPr>
      </w:pPr>
      <w:r>
        <w:rPr>
          <w:rFonts w:ascii="Times New Roman" w:eastAsiaTheme="minorHAnsi" w:hAnsi="Times New Roman"/>
          <w:sz w:val="24"/>
          <w:szCs w:val="24"/>
          <w:bdr w:val="none" w:sz="0" w:space="0" w:color="auto" w:frame="1"/>
          <w:shd w:val="clear" w:color="auto" w:fill="FFFFFF"/>
        </w:rPr>
        <w:t>Având în vedere faptul</w:t>
      </w:r>
      <w:r w:rsidR="00FB2C32" w:rsidRPr="00FB2C32">
        <w:rPr>
          <w:rFonts w:ascii="Times New Roman" w:eastAsiaTheme="minorHAnsi" w:hAnsi="Times New Roman"/>
          <w:sz w:val="24"/>
          <w:szCs w:val="24"/>
          <w:bdr w:val="none" w:sz="0" w:space="0" w:color="auto" w:frame="1"/>
          <w:shd w:val="clear" w:color="auto" w:fill="FFFFFF"/>
        </w:rPr>
        <w:t xml:space="preserve"> că neimplementarea </w:t>
      </w:r>
      <w:r w:rsidR="00FB2C32" w:rsidRPr="00FB2C32">
        <w:rPr>
          <w:rFonts w:ascii="Times New Roman" w:eastAsia="Times New Roman" w:hAnsi="Times New Roman"/>
          <w:bCs/>
          <w:sz w:val="24"/>
          <w:szCs w:val="24"/>
        </w:rPr>
        <w:t xml:space="preserve">legislaţiei naţionale privind evaluarea de mediu a amenajamentelor silvice </w:t>
      </w:r>
      <w:r w:rsidR="00CE246B">
        <w:rPr>
          <w:rFonts w:ascii="Times New Roman" w:eastAsia="Times New Roman" w:hAnsi="Times New Roman"/>
          <w:bCs/>
          <w:sz w:val="24"/>
          <w:szCs w:val="24"/>
        </w:rPr>
        <w:t xml:space="preserve">și aprobarea acestora </w:t>
      </w:r>
      <w:r w:rsidR="00FB2C32" w:rsidRPr="00FB2C32">
        <w:rPr>
          <w:rFonts w:ascii="Times New Roman" w:eastAsia="Times New Roman" w:hAnsi="Times New Roman"/>
          <w:bCs/>
          <w:sz w:val="24"/>
          <w:szCs w:val="24"/>
        </w:rPr>
        <w:t xml:space="preserve">poate determina trimiterea României la Curtea Europeană de Justiție, </w:t>
      </w:r>
    </w:p>
    <w:p w14:paraId="751349C1" w14:textId="5ECD340C" w:rsidR="00EA6A92" w:rsidRPr="00FB2C32" w:rsidRDefault="00FB2C32" w:rsidP="00AF3486">
      <w:pPr>
        <w:tabs>
          <w:tab w:val="left" w:pos="1134"/>
        </w:tabs>
        <w:autoSpaceDE w:val="0"/>
        <w:autoSpaceDN w:val="0"/>
        <w:adjustRightInd w:val="0"/>
        <w:spacing w:line="240" w:lineRule="auto"/>
        <w:ind w:left="-270"/>
        <w:jc w:val="both"/>
        <w:rPr>
          <w:rFonts w:ascii="Times New Roman" w:eastAsiaTheme="minorHAnsi" w:hAnsi="Times New Roman"/>
          <w:sz w:val="24"/>
          <w:szCs w:val="24"/>
          <w:u w:val="single"/>
          <w:bdr w:val="none" w:sz="0" w:space="0" w:color="auto" w:frame="1"/>
          <w:shd w:val="clear" w:color="auto" w:fill="FFFFFF"/>
        </w:rPr>
      </w:pPr>
      <w:r w:rsidRPr="00FB2C32">
        <w:rPr>
          <w:rFonts w:ascii="Times New Roman" w:eastAsiaTheme="minorHAnsi" w:hAnsi="Times New Roman"/>
          <w:sz w:val="24"/>
          <w:szCs w:val="24"/>
          <w:bdr w:val="none" w:sz="0" w:space="0" w:color="auto" w:frame="1"/>
          <w:shd w:val="clear" w:color="auto" w:fill="FFFFFF"/>
        </w:rPr>
        <w:t xml:space="preserve">În considerarea </w:t>
      </w:r>
      <w:r w:rsidRPr="00FB2C32">
        <w:rPr>
          <w:rFonts w:ascii="Times New Roman" w:eastAsiaTheme="minorHAnsi" w:hAnsi="Times New Roman"/>
          <w:sz w:val="24"/>
          <w:szCs w:val="24"/>
        </w:rPr>
        <w:t xml:space="preserve">faptului că elementele mai sus menționate </w:t>
      </w:r>
      <w:r w:rsidRPr="00FB2C32">
        <w:rPr>
          <w:rFonts w:ascii="Times New Roman" w:eastAsiaTheme="minorHAnsi" w:hAnsi="Times New Roman"/>
          <w:sz w:val="24"/>
          <w:szCs w:val="24"/>
          <w:bdr w:val="none" w:sz="0" w:space="0" w:color="auto" w:frame="1"/>
          <w:shd w:val="clear" w:color="auto" w:fill="FFFFFF"/>
        </w:rPr>
        <w:t xml:space="preserve">vizează interesul general public și constituie </w:t>
      </w:r>
      <w:r w:rsidRPr="00FB2C32">
        <w:rPr>
          <w:rFonts w:ascii="Times New Roman" w:eastAsiaTheme="minorHAnsi" w:hAnsi="Times New Roman"/>
          <w:sz w:val="24"/>
          <w:szCs w:val="24"/>
        </w:rPr>
        <w:t xml:space="preserve">situații de urgență și extraordinare a căror reglementare nu poate fi amânată, </w:t>
      </w:r>
      <w:bookmarkEnd w:id="2"/>
    </w:p>
    <w:p w14:paraId="3EE89795" w14:textId="015294C4" w:rsidR="00D06881" w:rsidRDefault="00FB2C32" w:rsidP="00EA6A92">
      <w:pPr>
        <w:tabs>
          <w:tab w:val="left" w:pos="1134"/>
        </w:tabs>
        <w:autoSpaceDE w:val="0"/>
        <w:autoSpaceDN w:val="0"/>
        <w:adjustRightInd w:val="0"/>
        <w:spacing w:line="240" w:lineRule="auto"/>
        <w:ind w:left="-270"/>
        <w:jc w:val="both"/>
        <w:rPr>
          <w:rFonts w:ascii="Times New Roman" w:eastAsiaTheme="minorHAnsi" w:hAnsi="Times New Roman"/>
          <w:b/>
          <w:sz w:val="24"/>
          <w:szCs w:val="24"/>
          <w:bdr w:val="none" w:sz="0" w:space="0" w:color="auto" w:frame="1"/>
          <w:shd w:val="clear" w:color="auto" w:fill="FFFFFF"/>
        </w:rPr>
      </w:pPr>
      <w:r w:rsidRPr="00FB2C32">
        <w:rPr>
          <w:rFonts w:ascii="Times New Roman" w:eastAsiaTheme="minorHAnsi" w:hAnsi="Times New Roman"/>
          <w:sz w:val="24"/>
          <w:szCs w:val="24"/>
          <w:bdr w:val="none" w:sz="0" w:space="0" w:color="auto" w:frame="1"/>
          <w:shd w:val="clear" w:color="auto" w:fill="FFFFFF"/>
        </w:rPr>
        <w:t>În temeiul </w:t>
      </w:r>
      <w:hyperlink r:id="rId9" w:anchor="A635" w:history="1">
        <w:r w:rsidRPr="00FB2C32">
          <w:rPr>
            <w:rFonts w:ascii="Times New Roman" w:eastAsiaTheme="minorHAnsi" w:hAnsi="Times New Roman"/>
            <w:sz w:val="24"/>
            <w:szCs w:val="24"/>
            <w:bdr w:val="none" w:sz="0" w:space="0" w:color="auto" w:frame="1"/>
            <w:shd w:val="clear" w:color="auto" w:fill="FFFFFF"/>
          </w:rPr>
          <w:t>art. 115 alin. (4) din Constituția României, republicată</w:t>
        </w:r>
      </w:hyperlink>
      <w:r w:rsidRPr="00FB2C32">
        <w:rPr>
          <w:rFonts w:ascii="Times New Roman" w:eastAsiaTheme="minorHAnsi" w:hAnsi="Times New Roman"/>
          <w:sz w:val="24"/>
          <w:szCs w:val="24"/>
          <w:bdr w:val="none" w:sz="0" w:space="0" w:color="auto" w:frame="1"/>
          <w:shd w:val="clear" w:color="auto" w:fill="FFFFFF"/>
        </w:rPr>
        <w:t xml:space="preserve">, </w:t>
      </w:r>
      <w:bookmarkStart w:id="3" w:name="do|pa5"/>
      <w:bookmarkEnd w:id="3"/>
    </w:p>
    <w:p w14:paraId="707B5684" w14:textId="77777777" w:rsidR="00D06881" w:rsidRPr="00FB2C32" w:rsidRDefault="00D06881" w:rsidP="00AF3486">
      <w:pPr>
        <w:tabs>
          <w:tab w:val="left" w:pos="1134"/>
        </w:tabs>
        <w:autoSpaceDE w:val="0"/>
        <w:autoSpaceDN w:val="0"/>
        <w:adjustRightInd w:val="0"/>
        <w:spacing w:line="240" w:lineRule="auto"/>
        <w:ind w:left="-270"/>
        <w:jc w:val="both"/>
        <w:rPr>
          <w:rFonts w:ascii="Times New Roman" w:eastAsiaTheme="minorHAnsi" w:hAnsi="Times New Roman"/>
          <w:color w:val="000000"/>
          <w:sz w:val="24"/>
          <w:szCs w:val="24"/>
        </w:rPr>
      </w:pPr>
    </w:p>
    <w:p w14:paraId="037A895F" w14:textId="1012CF04" w:rsidR="00D06881" w:rsidRDefault="00FB2C32" w:rsidP="00AF3486">
      <w:pPr>
        <w:tabs>
          <w:tab w:val="left" w:pos="1134"/>
        </w:tabs>
        <w:autoSpaceDE w:val="0"/>
        <w:autoSpaceDN w:val="0"/>
        <w:adjustRightInd w:val="0"/>
        <w:spacing w:line="240" w:lineRule="auto"/>
        <w:ind w:left="-270"/>
        <w:jc w:val="both"/>
        <w:rPr>
          <w:rFonts w:ascii="Times New Roman" w:eastAsiaTheme="minorHAnsi" w:hAnsi="Times New Roman"/>
          <w:sz w:val="24"/>
          <w:szCs w:val="24"/>
          <w:bdr w:val="none" w:sz="0" w:space="0" w:color="auto" w:frame="1"/>
          <w:shd w:val="clear" w:color="auto" w:fill="FFFFFF"/>
        </w:rPr>
      </w:pPr>
      <w:r w:rsidRPr="00FB2C32">
        <w:rPr>
          <w:rFonts w:ascii="Times New Roman" w:eastAsiaTheme="minorHAnsi" w:hAnsi="Times New Roman"/>
          <w:b/>
          <w:sz w:val="24"/>
          <w:szCs w:val="24"/>
          <w:bdr w:val="none" w:sz="0" w:space="0" w:color="auto" w:frame="1"/>
          <w:shd w:val="clear" w:color="auto" w:fill="FFFFFF"/>
        </w:rPr>
        <w:t>Guvernul României</w:t>
      </w:r>
      <w:r w:rsidRPr="00FB2C32">
        <w:rPr>
          <w:rFonts w:ascii="Times New Roman" w:eastAsiaTheme="minorHAnsi" w:hAnsi="Times New Roman"/>
          <w:sz w:val="24"/>
          <w:szCs w:val="24"/>
          <w:bdr w:val="none" w:sz="0" w:space="0" w:color="auto" w:frame="1"/>
          <w:shd w:val="clear" w:color="auto" w:fill="FFFFFF"/>
        </w:rPr>
        <w:t xml:space="preserve"> adoptă prezenta ordonanță de urgență, </w:t>
      </w:r>
    </w:p>
    <w:p w14:paraId="6C673414" w14:textId="34520987" w:rsidR="00D06881" w:rsidRDefault="003C7A75" w:rsidP="00AF3486">
      <w:pPr>
        <w:tabs>
          <w:tab w:val="left" w:pos="1134"/>
        </w:tabs>
        <w:autoSpaceDE w:val="0"/>
        <w:autoSpaceDN w:val="0"/>
        <w:adjustRightInd w:val="0"/>
        <w:spacing w:line="240" w:lineRule="auto"/>
        <w:ind w:left="-270"/>
        <w:jc w:val="both"/>
        <w:rPr>
          <w:rFonts w:ascii="Times New Roman" w:hAnsi="Times New Roman"/>
          <w:color w:val="000000"/>
          <w:sz w:val="24"/>
          <w:szCs w:val="24"/>
        </w:rPr>
      </w:pPr>
      <w:r>
        <w:rPr>
          <w:rFonts w:ascii="Times New Roman" w:hAnsi="Times New Roman"/>
          <w:b/>
          <w:bCs/>
          <w:sz w:val="24"/>
          <w:szCs w:val="24"/>
        </w:rPr>
        <w:t xml:space="preserve">Art.1. - </w:t>
      </w:r>
      <w:r>
        <w:rPr>
          <w:rFonts w:ascii="Times New Roman" w:hAnsi="Times New Roman"/>
          <w:sz w:val="24"/>
          <w:szCs w:val="24"/>
        </w:rPr>
        <w:t xml:space="preserve">Prezenta ordonanță de urgență are ca obiect stabilirea cadrului legal necesar dezvoltării, implementării și funcționării versiunii 3.0. a </w:t>
      </w:r>
      <w:r>
        <w:rPr>
          <w:rFonts w:ascii="Times New Roman" w:hAnsi="Times New Roman"/>
          <w:color w:val="000000"/>
          <w:sz w:val="24"/>
          <w:szCs w:val="24"/>
        </w:rPr>
        <w:t xml:space="preserve">Sistemului Informațional Integrat de Urmărire a Materialelor  Lemnoase, denumit în continuare SUMAL 3.0. </w:t>
      </w:r>
    </w:p>
    <w:p w14:paraId="718ADF31" w14:textId="639E96C3" w:rsidR="00D06881" w:rsidRPr="00F366AC" w:rsidRDefault="003C7A75" w:rsidP="00AF3486">
      <w:pPr>
        <w:tabs>
          <w:tab w:val="left" w:pos="1134"/>
        </w:tabs>
        <w:autoSpaceDE w:val="0"/>
        <w:autoSpaceDN w:val="0"/>
        <w:adjustRightInd w:val="0"/>
        <w:spacing w:line="240" w:lineRule="auto"/>
        <w:ind w:left="-270"/>
        <w:jc w:val="both"/>
        <w:rPr>
          <w:rFonts w:ascii="Times New Roman" w:eastAsia="Times New Roman" w:hAnsi="Times New Roman"/>
          <w:sz w:val="24"/>
          <w:szCs w:val="24"/>
        </w:rPr>
      </w:pPr>
      <w:r>
        <w:rPr>
          <w:rFonts w:ascii="Times New Roman" w:hAnsi="Times New Roman"/>
          <w:b/>
          <w:bCs/>
          <w:sz w:val="24"/>
          <w:szCs w:val="24"/>
        </w:rPr>
        <w:t>Art.2. -</w:t>
      </w:r>
      <w:r>
        <w:rPr>
          <w:rFonts w:ascii="Times New Roman" w:hAnsi="Times New Roman"/>
          <w:sz w:val="24"/>
          <w:szCs w:val="24"/>
        </w:rPr>
        <w:t xml:space="preserve"> Ministerul Mediului, Apelor și Pădurilor, denumit în continuare MMAP, în calitate de </w:t>
      </w:r>
      <w:r>
        <w:rPr>
          <w:rFonts w:ascii="Times New Roman" w:eastAsia="Times New Roman" w:hAnsi="Times New Roman"/>
          <w:sz w:val="24"/>
          <w:szCs w:val="24"/>
        </w:rPr>
        <w:t>autoritatea publică centrală care răspunde de silvicultură, asigură realizarea, funcționarea și administrarea SUMAL 3.0</w:t>
      </w:r>
      <w:r w:rsidR="006108AE">
        <w:rPr>
          <w:rFonts w:ascii="Times New Roman" w:eastAsia="Times New Roman" w:hAnsi="Times New Roman"/>
          <w:sz w:val="24"/>
          <w:szCs w:val="24"/>
        </w:rPr>
        <w:t xml:space="preserve"> </w:t>
      </w:r>
      <w:r w:rsidR="006108AE" w:rsidRPr="00F366AC">
        <w:rPr>
          <w:rFonts w:ascii="Times New Roman" w:eastAsia="Times New Roman" w:hAnsi="Times New Roman"/>
          <w:sz w:val="24"/>
          <w:szCs w:val="24"/>
        </w:rPr>
        <w:t>și este proprietarul acestuia.</w:t>
      </w:r>
      <w:r w:rsidRPr="00F366AC">
        <w:rPr>
          <w:rFonts w:ascii="Times New Roman" w:eastAsia="Times New Roman" w:hAnsi="Times New Roman"/>
          <w:sz w:val="24"/>
          <w:szCs w:val="24"/>
        </w:rPr>
        <w:t xml:space="preserve"> </w:t>
      </w:r>
    </w:p>
    <w:p w14:paraId="54321CC0" w14:textId="7263246B" w:rsidR="003C7A75" w:rsidRDefault="003C7A75" w:rsidP="00AF3486">
      <w:pPr>
        <w:tabs>
          <w:tab w:val="left" w:pos="1134"/>
        </w:tabs>
        <w:autoSpaceDE w:val="0"/>
        <w:autoSpaceDN w:val="0"/>
        <w:adjustRightInd w:val="0"/>
        <w:spacing w:line="240" w:lineRule="auto"/>
        <w:ind w:left="-270"/>
        <w:jc w:val="both"/>
        <w:rPr>
          <w:rFonts w:ascii="Times New Roman" w:hAnsi="Times New Roman"/>
          <w:color w:val="000000"/>
          <w:sz w:val="24"/>
          <w:szCs w:val="24"/>
        </w:rPr>
      </w:pPr>
      <w:r>
        <w:rPr>
          <w:rFonts w:ascii="Times New Roman" w:hAnsi="Times New Roman"/>
          <w:b/>
          <w:bCs/>
          <w:color w:val="000000"/>
          <w:sz w:val="24"/>
          <w:szCs w:val="24"/>
        </w:rPr>
        <w:t>Art.3. -</w:t>
      </w:r>
      <w:r>
        <w:rPr>
          <w:rFonts w:ascii="Times New Roman" w:hAnsi="Times New Roman"/>
          <w:color w:val="000000"/>
          <w:sz w:val="24"/>
          <w:szCs w:val="24"/>
        </w:rPr>
        <w:t xml:space="preserve"> Dezvoltarea SUMAL 3.0 are în vedere:</w:t>
      </w:r>
    </w:p>
    <w:p w14:paraId="2185D6C1" w14:textId="65A9025E" w:rsidR="003C7A75" w:rsidRDefault="003C7A75" w:rsidP="00AF3486">
      <w:pPr>
        <w:pStyle w:val="ListParagraph"/>
        <w:spacing w:after="0" w:line="240" w:lineRule="auto"/>
        <w:ind w:left="-270"/>
        <w:jc w:val="both"/>
        <w:rPr>
          <w:rFonts w:ascii="Times New Roman" w:hAnsi="Times New Roman"/>
          <w:sz w:val="24"/>
          <w:szCs w:val="24"/>
        </w:rPr>
      </w:pPr>
      <w:r>
        <w:rPr>
          <w:rFonts w:ascii="Times New Roman" w:hAnsi="Times New Roman"/>
          <w:sz w:val="24"/>
          <w:szCs w:val="24"/>
        </w:rPr>
        <w:t>a)</w:t>
      </w:r>
      <w:r w:rsidR="00D06881">
        <w:rPr>
          <w:rFonts w:ascii="Times New Roman" w:hAnsi="Times New Roman"/>
          <w:sz w:val="24"/>
          <w:szCs w:val="24"/>
        </w:rPr>
        <w:t xml:space="preserve"> </w:t>
      </w:r>
      <w:r>
        <w:rPr>
          <w:rFonts w:ascii="Times New Roman" w:hAnsi="Times New Roman"/>
          <w:sz w:val="24"/>
          <w:szCs w:val="24"/>
        </w:rPr>
        <w:t>implementarea unor noi soluții tehnice;</w:t>
      </w:r>
    </w:p>
    <w:p w14:paraId="268C7E42" w14:textId="2955939F" w:rsidR="003C7A75" w:rsidRDefault="003C7A75" w:rsidP="00AF3486">
      <w:pPr>
        <w:pStyle w:val="ListParagraph"/>
        <w:spacing w:after="0" w:line="240" w:lineRule="auto"/>
        <w:ind w:left="-270"/>
        <w:jc w:val="both"/>
        <w:rPr>
          <w:rFonts w:ascii="Times New Roman" w:hAnsi="Times New Roman"/>
          <w:sz w:val="24"/>
          <w:szCs w:val="24"/>
        </w:rPr>
      </w:pPr>
      <w:r>
        <w:rPr>
          <w:rFonts w:ascii="Times New Roman" w:hAnsi="Times New Roman"/>
          <w:sz w:val="24"/>
          <w:szCs w:val="24"/>
        </w:rPr>
        <w:lastRenderedPageBreak/>
        <w:t>b)</w:t>
      </w:r>
      <w:r w:rsidR="00D06881">
        <w:rPr>
          <w:rFonts w:ascii="Times New Roman" w:hAnsi="Times New Roman"/>
          <w:sz w:val="24"/>
          <w:szCs w:val="24"/>
        </w:rPr>
        <w:t xml:space="preserve"> </w:t>
      </w:r>
      <w:r>
        <w:rPr>
          <w:rFonts w:ascii="Times New Roman" w:hAnsi="Times New Roman"/>
          <w:sz w:val="24"/>
          <w:szCs w:val="24"/>
        </w:rPr>
        <w:t>implementarea unor noi cerințe operaționale;</w:t>
      </w:r>
    </w:p>
    <w:p w14:paraId="76D48323" w14:textId="17238015" w:rsidR="003C7A75" w:rsidRDefault="003C7A75" w:rsidP="00AF3486">
      <w:pPr>
        <w:pStyle w:val="ListParagraph"/>
        <w:spacing w:after="0" w:line="240" w:lineRule="auto"/>
        <w:ind w:left="-270"/>
        <w:jc w:val="both"/>
        <w:rPr>
          <w:rFonts w:ascii="Times New Roman" w:hAnsi="Times New Roman"/>
          <w:sz w:val="24"/>
          <w:szCs w:val="24"/>
        </w:rPr>
      </w:pPr>
      <w:r>
        <w:rPr>
          <w:rFonts w:ascii="Times New Roman" w:hAnsi="Times New Roman"/>
          <w:sz w:val="24"/>
          <w:szCs w:val="24"/>
        </w:rPr>
        <w:t>c)</w:t>
      </w:r>
      <w:r w:rsidR="00D06881">
        <w:rPr>
          <w:rFonts w:ascii="Times New Roman" w:hAnsi="Times New Roman"/>
          <w:sz w:val="24"/>
          <w:szCs w:val="24"/>
        </w:rPr>
        <w:t xml:space="preserve"> </w:t>
      </w:r>
      <w:r>
        <w:rPr>
          <w:rFonts w:ascii="Times New Roman" w:hAnsi="Times New Roman"/>
          <w:sz w:val="24"/>
          <w:szCs w:val="24"/>
        </w:rPr>
        <w:t>integrarea de tehnologii inovative;</w:t>
      </w:r>
    </w:p>
    <w:p w14:paraId="55055941" w14:textId="607915E1" w:rsidR="00D06881" w:rsidRDefault="003C7A75" w:rsidP="00D06881">
      <w:pPr>
        <w:pStyle w:val="ListParagraph"/>
        <w:spacing w:after="0" w:line="240" w:lineRule="auto"/>
        <w:ind w:left="-270"/>
        <w:jc w:val="both"/>
        <w:rPr>
          <w:rFonts w:ascii="Times New Roman" w:hAnsi="Times New Roman"/>
          <w:sz w:val="24"/>
          <w:szCs w:val="24"/>
        </w:rPr>
      </w:pPr>
      <w:r>
        <w:rPr>
          <w:rFonts w:ascii="Times New Roman" w:hAnsi="Times New Roman"/>
          <w:sz w:val="24"/>
          <w:szCs w:val="24"/>
        </w:rPr>
        <w:t>d)</w:t>
      </w:r>
      <w:r w:rsidR="00D06881">
        <w:rPr>
          <w:rFonts w:ascii="Times New Roman" w:hAnsi="Times New Roman"/>
          <w:sz w:val="24"/>
          <w:szCs w:val="24"/>
        </w:rPr>
        <w:t xml:space="preserve"> </w:t>
      </w:r>
      <w:r>
        <w:rPr>
          <w:rFonts w:ascii="Times New Roman" w:hAnsi="Times New Roman"/>
          <w:sz w:val="24"/>
          <w:szCs w:val="24"/>
        </w:rPr>
        <w:t xml:space="preserve">interconectarea cu alte sisteme informatice, în vederea schimbului de date între autorități. </w:t>
      </w:r>
    </w:p>
    <w:p w14:paraId="4A852E58" w14:textId="77777777" w:rsidR="00D06881" w:rsidRDefault="00D06881" w:rsidP="00AF3486">
      <w:pPr>
        <w:pStyle w:val="ListParagraph"/>
        <w:spacing w:after="0" w:line="240" w:lineRule="auto"/>
        <w:ind w:left="-270"/>
        <w:jc w:val="both"/>
        <w:rPr>
          <w:rFonts w:ascii="Times New Roman" w:hAnsi="Times New Roman"/>
          <w:sz w:val="24"/>
          <w:szCs w:val="24"/>
        </w:rPr>
      </w:pPr>
    </w:p>
    <w:p w14:paraId="1576A009" w14:textId="0AF99462" w:rsidR="003C7A75" w:rsidRPr="00AF3486" w:rsidRDefault="003C7A75" w:rsidP="00AF3486">
      <w:pPr>
        <w:pStyle w:val="ListParagraph"/>
        <w:spacing w:after="0" w:line="240" w:lineRule="auto"/>
        <w:ind w:left="-270"/>
        <w:jc w:val="both"/>
        <w:rPr>
          <w:rFonts w:ascii="Times New Roman" w:hAnsi="Times New Roman"/>
          <w:color w:val="000000"/>
          <w:sz w:val="24"/>
          <w:szCs w:val="24"/>
        </w:rPr>
      </w:pPr>
      <w:r w:rsidRPr="00AF3486">
        <w:rPr>
          <w:rFonts w:ascii="Times New Roman" w:hAnsi="Times New Roman"/>
          <w:b/>
          <w:bCs/>
          <w:color w:val="000000"/>
          <w:sz w:val="24"/>
          <w:szCs w:val="24"/>
        </w:rPr>
        <w:t>Art.</w:t>
      </w:r>
      <w:r w:rsidR="00513864">
        <w:rPr>
          <w:rFonts w:ascii="Times New Roman" w:hAnsi="Times New Roman"/>
          <w:b/>
          <w:bCs/>
          <w:color w:val="000000"/>
          <w:sz w:val="24"/>
          <w:szCs w:val="24"/>
        </w:rPr>
        <w:t xml:space="preserve"> </w:t>
      </w:r>
      <w:r w:rsidRPr="00AF3486">
        <w:rPr>
          <w:rFonts w:ascii="Times New Roman" w:hAnsi="Times New Roman"/>
          <w:b/>
          <w:bCs/>
          <w:color w:val="000000"/>
          <w:sz w:val="24"/>
          <w:szCs w:val="24"/>
        </w:rPr>
        <w:t>4. – (1)</w:t>
      </w:r>
      <w:r w:rsidRPr="00A000EB">
        <w:t xml:space="preserve"> </w:t>
      </w:r>
      <w:r w:rsidRPr="00AF3486">
        <w:rPr>
          <w:rFonts w:ascii="Times New Roman" w:hAnsi="Times New Roman"/>
          <w:color w:val="000000"/>
          <w:sz w:val="24"/>
          <w:szCs w:val="24"/>
        </w:rPr>
        <w:t>Utilizatorii SUMAL 3.0  folosesc</w:t>
      </w:r>
      <w:r w:rsidR="00FC5040">
        <w:rPr>
          <w:rFonts w:ascii="Times New Roman" w:hAnsi="Times New Roman"/>
          <w:color w:val="000000"/>
          <w:sz w:val="24"/>
          <w:szCs w:val="24"/>
        </w:rPr>
        <w:t>,</w:t>
      </w:r>
      <w:r w:rsidRPr="00AF3486">
        <w:rPr>
          <w:rFonts w:ascii="Times New Roman" w:hAnsi="Times New Roman"/>
          <w:color w:val="000000"/>
          <w:sz w:val="24"/>
          <w:szCs w:val="24"/>
        </w:rPr>
        <w:t xml:space="preserve"> pentru accesarea aplicației</w:t>
      </w:r>
      <w:r w:rsidR="00FC5040">
        <w:rPr>
          <w:rFonts w:ascii="Times New Roman" w:hAnsi="Times New Roman"/>
          <w:color w:val="000000"/>
          <w:sz w:val="24"/>
          <w:szCs w:val="24"/>
        </w:rPr>
        <w:t>,</w:t>
      </w:r>
      <w:r w:rsidRPr="00AF3486">
        <w:rPr>
          <w:rFonts w:ascii="Times New Roman" w:hAnsi="Times New Roman"/>
          <w:color w:val="000000"/>
          <w:sz w:val="24"/>
          <w:szCs w:val="24"/>
        </w:rPr>
        <w:t xml:space="preserve"> dispozitive de comunicații mobile, denumite în continuare terminale, configurate </w:t>
      </w:r>
      <w:r w:rsidR="00FC5040">
        <w:rPr>
          <w:rFonts w:ascii="Times New Roman" w:hAnsi="Times New Roman"/>
          <w:color w:val="000000"/>
          <w:sz w:val="24"/>
          <w:szCs w:val="24"/>
        </w:rPr>
        <w:t xml:space="preserve">și întrebuințate exclusiv </w:t>
      </w:r>
      <w:r w:rsidRPr="00AF3486">
        <w:rPr>
          <w:rFonts w:ascii="Times New Roman" w:hAnsi="Times New Roman"/>
          <w:color w:val="000000"/>
          <w:sz w:val="24"/>
          <w:szCs w:val="24"/>
        </w:rPr>
        <w:t>în acest scop</w:t>
      </w:r>
      <w:r w:rsidR="00FC5040">
        <w:rPr>
          <w:rFonts w:ascii="Times New Roman" w:hAnsi="Times New Roman"/>
          <w:color w:val="000000"/>
          <w:sz w:val="24"/>
          <w:szCs w:val="24"/>
        </w:rPr>
        <w:t>, iar pe timpul transportului se pot folosi și dispozitive speciale de localizare</w:t>
      </w:r>
      <w:r w:rsidRPr="00AF3486">
        <w:rPr>
          <w:rFonts w:ascii="Times New Roman" w:hAnsi="Times New Roman"/>
          <w:color w:val="000000"/>
          <w:sz w:val="24"/>
          <w:szCs w:val="24"/>
        </w:rPr>
        <w:t>.</w:t>
      </w:r>
    </w:p>
    <w:p w14:paraId="19C1D142" w14:textId="04972E02" w:rsidR="00D06881" w:rsidRPr="00A000EB" w:rsidRDefault="003C7A75" w:rsidP="00AF3486">
      <w:pPr>
        <w:spacing w:after="0" w:line="240" w:lineRule="auto"/>
        <w:ind w:left="-270"/>
        <w:jc w:val="both"/>
        <w:rPr>
          <w:rFonts w:ascii="Times New Roman" w:eastAsia="Times New Roman" w:hAnsi="Times New Roman"/>
          <w:sz w:val="24"/>
          <w:szCs w:val="24"/>
        </w:rPr>
      </w:pPr>
      <w:r w:rsidRPr="00A000EB">
        <w:rPr>
          <w:rFonts w:ascii="Times New Roman" w:eastAsia="Times New Roman" w:hAnsi="Times New Roman"/>
          <w:sz w:val="24"/>
          <w:szCs w:val="24"/>
        </w:rPr>
        <w:t xml:space="preserve">(2) MMAP, cu sprijinul Serviciului de Telecomunicații Speciale, denumit în continuare STS, furnizează  periodic </w:t>
      </w:r>
      <w:r w:rsidR="00FC5040">
        <w:rPr>
          <w:rFonts w:ascii="Times New Roman" w:eastAsia="Times New Roman" w:hAnsi="Times New Roman"/>
          <w:sz w:val="24"/>
          <w:szCs w:val="24"/>
        </w:rPr>
        <w:t>informații privind terminalele</w:t>
      </w:r>
      <w:r w:rsidRPr="00A000EB">
        <w:rPr>
          <w:rFonts w:ascii="Times New Roman" w:eastAsia="Times New Roman" w:hAnsi="Times New Roman"/>
          <w:sz w:val="24"/>
          <w:szCs w:val="24"/>
        </w:rPr>
        <w:t xml:space="preserve"> compatibile cu aplicația SUMAL 3.0.</w:t>
      </w:r>
    </w:p>
    <w:p w14:paraId="11A96F8B" w14:textId="77777777" w:rsidR="003C7A75" w:rsidRPr="00A000EB" w:rsidRDefault="003C7A75" w:rsidP="00AF3486">
      <w:pPr>
        <w:spacing w:after="0" w:line="240" w:lineRule="auto"/>
        <w:ind w:left="-270"/>
        <w:jc w:val="both"/>
        <w:rPr>
          <w:rFonts w:ascii="Times New Roman" w:eastAsia="Times New Roman" w:hAnsi="Times New Roman"/>
          <w:sz w:val="24"/>
          <w:szCs w:val="24"/>
        </w:rPr>
      </w:pPr>
      <w:r w:rsidRPr="00A000EB">
        <w:rPr>
          <w:rFonts w:ascii="Times New Roman" w:eastAsia="Times New Roman" w:hAnsi="Times New Roman"/>
          <w:bCs/>
          <w:sz w:val="24"/>
          <w:szCs w:val="24"/>
        </w:rPr>
        <w:t>(3)</w:t>
      </w:r>
      <w:r w:rsidRPr="00A000EB">
        <w:rPr>
          <w:rFonts w:ascii="Times New Roman" w:eastAsia="Times New Roman" w:hAnsi="Times New Roman"/>
          <w:sz w:val="24"/>
          <w:szCs w:val="24"/>
        </w:rPr>
        <w:t xml:space="preserve"> MMAP utilizează o aplicație pentru administrarea terminalelor menționate la alin. (1).</w:t>
      </w:r>
    </w:p>
    <w:p w14:paraId="2C28E4A4" w14:textId="0BE9D7CC" w:rsidR="003C7A75" w:rsidRDefault="003C7A75" w:rsidP="00AF3486">
      <w:pPr>
        <w:spacing w:after="0" w:line="240" w:lineRule="auto"/>
        <w:ind w:left="-270"/>
        <w:jc w:val="both"/>
        <w:rPr>
          <w:rFonts w:ascii="Times New Roman" w:eastAsia="Times New Roman" w:hAnsi="Times New Roman"/>
          <w:sz w:val="24"/>
          <w:szCs w:val="24"/>
        </w:rPr>
      </w:pPr>
      <w:r w:rsidRPr="00A000EB">
        <w:rPr>
          <w:rFonts w:ascii="Times New Roman" w:eastAsia="Times New Roman" w:hAnsi="Times New Roman"/>
          <w:sz w:val="24"/>
          <w:szCs w:val="24"/>
        </w:rPr>
        <w:t>(4) Actualizările și modificările sistemelor de operare ale terminalelor, configurarea acestora, instalarea de aplicații, precum și configurarea terminalelor utilizatorilor sunt gestionate prin aplicația informatică menționată la alin. (</w:t>
      </w:r>
      <w:r w:rsidR="00194BF9">
        <w:rPr>
          <w:rFonts w:ascii="Times New Roman" w:eastAsia="Times New Roman" w:hAnsi="Times New Roman"/>
          <w:sz w:val="24"/>
          <w:szCs w:val="24"/>
        </w:rPr>
        <w:t>3</w:t>
      </w:r>
      <w:r w:rsidRPr="00A000EB">
        <w:rPr>
          <w:rFonts w:ascii="Times New Roman" w:eastAsia="Times New Roman" w:hAnsi="Times New Roman"/>
          <w:sz w:val="24"/>
          <w:szCs w:val="24"/>
        </w:rPr>
        <w:t>).</w:t>
      </w:r>
      <w:r>
        <w:rPr>
          <w:rFonts w:ascii="Times New Roman" w:eastAsia="Times New Roman" w:hAnsi="Times New Roman"/>
          <w:sz w:val="24"/>
          <w:szCs w:val="24"/>
        </w:rPr>
        <w:t xml:space="preserve"> </w:t>
      </w:r>
    </w:p>
    <w:p w14:paraId="00A51FC3" w14:textId="77777777" w:rsidR="00D06881" w:rsidRDefault="00D06881" w:rsidP="00D06881">
      <w:pPr>
        <w:spacing w:after="0" w:line="240" w:lineRule="auto"/>
        <w:ind w:left="-270"/>
        <w:jc w:val="both"/>
        <w:rPr>
          <w:rFonts w:ascii="Times New Roman" w:eastAsia="Times New Roman" w:hAnsi="Times New Roman"/>
          <w:b/>
          <w:bCs/>
          <w:sz w:val="24"/>
          <w:szCs w:val="24"/>
        </w:rPr>
      </w:pPr>
    </w:p>
    <w:p w14:paraId="37D82372" w14:textId="1A9AB251" w:rsidR="003C7A75" w:rsidRDefault="003C7A75" w:rsidP="00AF3486">
      <w:pPr>
        <w:spacing w:after="0" w:line="240" w:lineRule="auto"/>
        <w:ind w:left="-270"/>
        <w:jc w:val="both"/>
        <w:rPr>
          <w:rFonts w:ascii="Times New Roman" w:eastAsia="Times New Roman" w:hAnsi="Times New Roman"/>
          <w:sz w:val="24"/>
          <w:szCs w:val="24"/>
        </w:rPr>
      </w:pPr>
      <w:r>
        <w:rPr>
          <w:rFonts w:ascii="Times New Roman" w:eastAsia="Times New Roman" w:hAnsi="Times New Roman"/>
          <w:b/>
          <w:bCs/>
          <w:sz w:val="24"/>
          <w:szCs w:val="24"/>
        </w:rPr>
        <w:t>Art.</w:t>
      </w:r>
      <w:r w:rsidR="00513864">
        <w:rPr>
          <w:rFonts w:ascii="Times New Roman" w:eastAsia="Times New Roman" w:hAnsi="Times New Roman"/>
          <w:b/>
          <w:bCs/>
          <w:sz w:val="24"/>
          <w:szCs w:val="24"/>
        </w:rPr>
        <w:t xml:space="preserve"> </w:t>
      </w:r>
      <w:r>
        <w:rPr>
          <w:rFonts w:ascii="Times New Roman" w:eastAsia="Times New Roman" w:hAnsi="Times New Roman"/>
          <w:b/>
          <w:bCs/>
          <w:sz w:val="24"/>
          <w:szCs w:val="24"/>
        </w:rPr>
        <w:t>5. -</w:t>
      </w:r>
      <w:r>
        <w:rPr>
          <w:rFonts w:ascii="Times New Roman" w:eastAsia="Times New Roman" w:hAnsi="Times New Roman"/>
          <w:sz w:val="24"/>
          <w:szCs w:val="24"/>
        </w:rPr>
        <w:t xml:space="preserve"> STS, în calitate de administrator tehnic al SUMAL 3.0, asigură dezvoltarea, pe baza cerințelor operaționale și funcționale comunicate de către MMAP, administrarea tehnică, precum și disponibilitatea și </w:t>
      </w:r>
      <w:r>
        <w:rPr>
          <w:rFonts w:ascii="Times New Roman" w:eastAsia="Times New Roman" w:hAnsi="Times New Roman"/>
          <w:color w:val="000000" w:themeColor="text1"/>
          <w:sz w:val="24"/>
          <w:szCs w:val="24"/>
        </w:rPr>
        <w:t>securitatea cibernetică a</w:t>
      </w:r>
      <w:r>
        <w:rPr>
          <w:rFonts w:ascii="Times New Roman" w:eastAsia="Times New Roman" w:hAnsi="Times New Roman"/>
          <w:color w:val="FF0000"/>
          <w:sz w:val="24"/>
          <w:szCs w:val="24"/>
        </w:rPr>
        <w:t xml:space="preserve"> </w:t>
      </w:r>
      <w:r>
        <w:rPr>
          <w:rFonts w:ascii="Times New Roman" w:eastAsia="Times New Roman" w:hAnsi="Times New Roman"/>
          <w:sz w:val="24"/>
          <w:szCs w:val="24"/>
        </w:rPr>
        <w:t xml:space="preserve">sistemului. </w:t>
      </w:r>
    </w:p>
    <w:p w14:paraId="3CEB41A4" w14:textId="77777777" w:rsidR="00194BF9" w:rsidRDefault="00194BF9" w:rsidP="00AF3486">
      <w:pPr>
        <w:spacing w:after="0" w:line="240" w:lineRule="auto"/>
        <w:ind w:left="-270"/>
        <w:jc w:val="both"/>
        <w:rPr>
          <w:rFonts w:ascii="Times New Roman" w:eastAsia="Times New Roman" w:hAnsi="Times New Roman"/>
          <w:sz w:val="24"/>
          <w:szCs w:val="24"/>
        </w:rPr>
      </w:pPr>
    </w:p>
    <w:p w14:paraId="593C8A0B" w14:textId="46198D9E" w:rsidR="00D06881" w:rsidRDefault="003C7A75" w:rsidP="00AF3486">
      <w:pPr>
        <w:spacing w:line="240" w:lineRule="auto"/>
        <w:ind w:left="-270"/>
        <w:jc w:val="both"/>
        <w:rPr>
          <w:rFonts w:ascii="Times New Roman" w:eastAsia="Times New Roman" w:hAnsi="Times New Roman"/>
          <w:sz w:val="24"/>
          <w:szCs w:val="24"/>
        </w:rPr>
      </w:pPr>
      <w:r>
        <w:rPr>
          <w:rFonts w:ascii="Times New Roman" w:eastAsia="Times New Roman" w:hAnsi="Times New Roman"/>
          <w:b/>
          <w:bCs/>
          <w:sz w:val="24"/>
          <w:szCs w:val="24"/>
        </w:rPr>
        <w:t xml:space="preserve">Art.6. – </w:t>
      </w:r>
      <w:r>
        <w:rPr>
          <w:rFonts w:ascii="Times New Roman" w:eastAsia="Times New Roman" w:hAnsi="Times New Roman"/>
          <w:bCs/>
          <w:sz w:val="24"/>
          <w:szCs w:val="24"/>
        </w:rPr>
        <w:t xml:space="preserve">(1) </w:t>
      </w:r>
      <w:r>
        <w:rPr>
          <w:rFonts w:ascii="Times New Roman" w:eastAsia="Times New Roman" w:hAnsi="Times New Roman"/>
          <w:sz w:val="24"/>
          <w:szCs w:val="24"/>
        </w:rPr>
        <w:t xml:space="preserve">În vederea îndeplinirii prevederilor prezentei ordonanțe de </w:t>
      </w:r>
      <w:r w:rsidR="00A929FF">
        <w:rPr>
          <w:rFonts w:ascii="Times New Roman" w:eastAsia="Times New Roman" w:hAnsi="Times New Roman"/>
          <w:sz w:val="24"/>
          <w:szCs w:val="24"/>
        </w:rPr>
        <w:t>urgență</w:t>
      </w:r>
      <w:r>
        <w:rPr>
          <w:rFonts w:ascii="Times New Roman" w:eastAsia="Times New Roman" w:hAnsi="Times New Roman"/>
          <w:sz w:val="24"/>
          <w:szCs w:val="24"/>
        </w:rPr>
        <w:t xml:space="preserve">, </w:t>
      </w:r>
      <w:r w:rsidRPr="003E542A">
        <w:rPr>
          <w:rFonts w:ascii="Times New Roman" w:eastAsia="Times New Roman" w:hAnsi="Times New Roman"/>
          <w:sz w:val="24"/>
          <w:szCs w:val="24"/>
        </w:rPr>
        <w:t xml:space="preserve">MMAP </w:t>
      </w:r>
      <w:r w:rsidR="006108AE">
        <w:rPr>
          <w:rFonts w:ascii="Times New Roman" w:eastAsia="Times New Roman" w:hAnsi="Times New Roman"/>
          <w:sz w:val="24"/>
          <w:szCs w:val="24"/>
        </w:rPr>
        <w:t>și</w:t>
      </w:r>
      <w:r w:rsidR="006108AE" w:rsidRPr="00086F1A">
        <w:rPr>
          <w:rFonts w:ascii="Times New Roman" w:eastAsia="Times New Roman" w:hAnsi="Times New Roman"/>
          <w:sz w:val="24"/>
          <w:szCs w:val="24"/>
        </w:rPr>
        <w:t>/</w:t>
      </w:r>
      <w:r w:rsidR="007E5A29" w:rsidRPr="00086F1A">
        <w:rPr>
          <w:rFonts w:ascii="Times New Roman" w:eastAsia="Times New Roman" w:hAnsi="Times New Roman"/>
          <w:sz w:val="24"/>
          <w:szCs w:val="24"/>
        </w:rPr>
        <w:t>sau</w:t>
      </w:r>
      <w:r w:rsidRPr="003E542A">
        <w:rPr>
          <w:rFonts w:ascii="Times New Roman" w:eastAsia="Times New Roman" w:hAnsi="Times New Roman"/>
          <w:sz w:val="24"/>
          <w:szCs w:val="24"/>
        </w:rPr>
        <w:t xml:space="preserve"> STS </w:t>
      </w:r>
      <w:r>
        <w:rPr>
          <w:rFonts w:ascii="Times New Roman" w:eastAsia="Times New Roman" w:hAnsi="Times New Roman"/>
          <w:sz w:val="24"/>
          <w:szCs w:val="24"/>
        </w:rPr>
        <w:t>pot achiziționa, în calitate de autorități contractante, în condițiile legislației achizițiilor publice, servicii de dezvoltare software și mentenanță, analiză de business, precum și servicii de testare a SUMAL 3.0.</w:t>
      </w:r>
    </w:p>
    <w:p w14:paraId="6EBB749E" w14:textId="1B817886" w:rsidR="003C7A75" w:rsidRDefault="003C7A75" w:rsidP="00AF3486">
      <w:pPr>
        <w:spacing w:line="240" w:lineRule="auto"/>
        <w:ind w:left="-270"/>
        <w:jc w:val="both"/>
        <w:rPr>
          <w:rFonts w:ascii="Times New Roman" w:eastAsia="Times New Roman" w:hAnsi="Times New Roman"/>
          <w:sz w:val="24"/>
          <w:szCs w:val="24"/>
        </w:rPr>
      </w:pPr>
      <w:r>
        <w:rPr>
          <w:rFonts w:ascii="Times New Roman" w:hAnsi="Times New Roman"/>
          <w:sz w:val="24"/>
          <w:szCs w:val="24"/>
        </w:rPr>
        <w:t xml:space="preserve">(2) Exercitarea atribuției prevăzute la alin.(1) de către STS se realizează pe bază de protocol încheiat cu MMAP, </w:t>
      </w:r>
      <w:r w:rsidR="007B429D">
        <w:rPr>
          <w:rFonts w:ascii="Times New Roman" w:hAnsi="Times New Roman"/>
          <w:sz w:val="24"/>
          <w:szCs w:val="24"/>
        </w:rPr>
        <w:t>ca unic</w:t>
      </w:r>
      <w:r>
        <w:rPr>
          <w:rFonts w:ascii="Times New Roman" w:hAnsi="Times New Roman"/>
          <w:sz w:val="24"/>
          <w:szCs w:val="24"/>
        </w:rPr>
        <w:t xml:space="preserve"> proprietar al </w:t>
      </w:r>
      <w:r w:rsidR="007B429D">
        <w:rPr>
          <w:rFonts w:ascii="Times New Roman" w:hAnsi="Times New Roman"/>
          <w:sz w:val="24"/>
          <w:szCs w:val="24"/>
        </w:rPr>
        <w:t xml:space="preserve">datelor din </w:t>
      </w:r>
      <w:r>
        <w:rPr>
          <w:rFonts w:ascii="Times New Roman" w:hAnsi="Times New Roman"/>
          <w:sz w:val="24"/>
          <w:szCs w:val="24"/>
        </w:rPr>
        <w:t>SUMAL 3.0.</w:t>
      </w:r>
    </w:p>
    <w:p w14:paraId="2875C9A9" w14:textId="1C09020A" w:rsidR="003C7A75" w:rsidRDefault="003C7A75" w:rsidP="00AF3486">
      <w:pPr>
        <w:spacing w:line="240" w:lineRule="auto"/>
        <w:ind w:left="-270"/>
        <w:jc w:val="both"/>
        <w:rPr>
          <w:rFonts w:ascii="Times New Roman" w:eastAsia="Times New Roman" w:hAnsi="Times New Roman"/>
          <w:sz w:val="24"/>
          <w:szCs w:val="24"/>
        </w:rPr>
      </w:pPr>
      <w:r>
        <w:rPr>
          <w:rFonts w:ascii="Times New Roman" w:eastAsia="Times New Roman" w:hAnsi="Times New Roman"/>
          <w:b/>
          <w:bCs/>
          <w:sz w:val="24"/>
          <w:szCs w:val="24"/>
        </w:rPr>
        <w:t xml:space="preserve">Art.7. - </w:t>
      </w:r>
      <w:r>
        <w:rPr>
          <w:rFonts w:ascii="Times New Roman" w:eastAsia="Times New Roman" w:hAnsi="Times New Roman"/>
          <w:bCs/>
          <w:sz w:val="24"/>
          <w:szCs w:val="24"/>
        </w:rPr>
        <w:t>(1)</w:t>
      </w:r>
      <w:r>
        <w:rPr>
          <w:rFonts w:ascii="Times New Roman" w:eastAsia="Times New Roman" w:hAnsi="Times New Roman"/>
          <w:sz w:val="24"/>
          <w:szCs w:val="24"/>
        </w:rPr>
        <w:t xml:space="preserve"> Solicitările privind datele vehiculate în SUMAL 3.0, provenite de la</w:t>
      </w:r>
      <w:r>
        <w:t xml:space="preserve"> </w:t>
      </w:r>
      <w:r>
        <w:rPr>
          <w:rFonts w:ascii="Times New Roman" w:hAnsi="Times New Roman"/>
          <w:sz w:val="24"/>
          <w:szCs w:val="24"/>
        </w:rPr>
        <w:t>utilizatorii</w:t>
      </w:r>
      <w:r>
        <w:rPr>
          <w:rFonts w:ascii="Times New Roman" w:eastAsia="Times New Roman" w:hAnsi="Times New Roman"/>
          <w:sz w:val="24"/>
          <w:szCs w:val="24"/>
        </w:rPr>
        <w:t xml:space="preserve"> SUMAL 3.0 și cele provenite de la alte instituții și autorități publice, precum și elaborarea răspunsurilor la acestea sunt în competența MMAP</w:t>
      </w:r>
      <w:r w:rsidR="006108AE">
        <w:rPr>
          <w:rFonts w:ascii="Times New Roman" w:eastAsia="Times New Roman" w:hAnsi="Times New Roman"/>
          <w:sz w:val="24"/>
          <w:szCs w:val="24"/>
        </w:rPr>
        <w:t xml:space="preserve">, </w:t>
      </w:r>
      <w:r w:rsidR="006108AE" w:rsidRPr="00086F1A">
        <w:rPr>
          <w:rFonts w:ascii="Times New Roman" w:eastAsia="Times New Roman" w:hAnsi="Times New Roman"/>
          <w:sz w:val="24"/>
          <w:szCs w:val="24"/>
        </w:rPr>
        <w:t>ca unic proprietar al datelor din SUMAL 3.0</w:t>
      </w:r>
      <w:r w:rsidRPr="00086F1A">
        <w:rPr>
          <w:rFonts w:ascii="Times New Roman" w:eastAsia="Times New Roman" w:hAnsi="Times New Roman"/>
          <w:sz w:val="24"/>
          <w:szCs w:val="24"/>
        </w:rPr>
        <w:t>.</w:t>
      </w:r>
    </w:p>
    <w:p w14:paraId="49C62066" w14:textId="69614E95" w:rsidR="003C7A75" w:rsidRPr="00FC5040" w:rsidRDefault="003C7A75" w:rsidP="00AF3486">
      <w:pPr>
        <w:spacing w:line="240" w:lineRule="auto"/>
        <w:ind w:left="-270"/>
        <w:jc w:val="both"/>
        <w:rPr>
          <w:rFonts w:ascii="Times New Roman" w:eastAsia="Times New Roman" w:hAnsi="Times New Roman"/>
          <w:sz w:val="24"/>
          <w:szCs w:val="24"/>
        </w:rPr>
      </w:pPr>
      <w:r>
        <w:rPr>
          <w:rFonts w:ascii="Times New Roman" w:eastAsia="Times New Roman" w:hAnsi="Times New Roman"/>
          <w:sz w:val="24"/>
          <w:szCs w:val="24"/>
        </w:rPr>
        <w:t>(2) STS pune la dispoziția MMAP instrumentele necesare pentru extragerea datelor prevăzute la alin</w:t>
      </w:r>
      <w:r w:rsidR="00D06881">
        <w:rPr>
          <w:rFonts w:ascii="Times New Roman" w:eastAsia="Times New Roman" w:hAnsi="Times New Roman"/>
          <w:sz w:val="24"/>
          <w:szCs w:val="24"/>
        </w:rPr>
        <w:t>.</w:t>
      </w:r>
      <w:r>
        <w:rPr>
          <w:rFonts w:ascii="Times New Roman" w:eastAsia="Times New Roman" w:hAnsi="Times New Roman"/>
          <w:sz w:val="24"/>
          <w:szCs w:val="24"/>
        </w:rPr>
        <w:t>(1)</w:t>
      </w:r>
      <w:r w:rsidR="00A000EB">
        <w:rPr>
          <w:rFonts w:ascii="Times New Roman" w:eastAsia="Times New Roman" w:hAnsi="Times New Roman"/>
          <w:sz w:val="24"/>
          <w:szCs w:val="24"/>
        </w:rPr>
        <w:t xml:space="preserve"> </w:t>
      </w:r>
      <w:r w:rsidR="00A000EB" w:rsidRPr="003523C5">
        <w:rPr>
          <w:rFonts w:ascii="Times New Roman" w:eastAsia="Times New Roman" w:hAnsi="Times New Roman"/>
          <w:sz w:val="24"/>
          <w:szCs w:val="24"/>
        </w:rPr>
        <w:t>sau</w:t>
      </w:r>
      <w:r w:rsidR="006108AE">
        <w:rPr>
          <w:rFonts w:ascii="Times New Roman" w:eastAsia="Times New Roman" w:hAnsi="Times New Roman"/>
          <w:sz w:val="24"/>
          <w:szCs w:val="24"/>
        </w:rPr>
        <w:t xml:space="preserve">, </w:t>
      </w:r>
      <w:r w:rsidR="006108AE" w:rsidRPr="003C251B">
        <w:rPr>
          <w:rFonts w:ascii="Times New Roman" w:eastAsia="Times New Roman" w:hAnsi="Times New Roman"/>
          <w:sz w:val="24"/>
          <w:szCs w:val="24"/>
        </w:rPr>
        <w:t xml:space="preserve">în cazul în care aceste date nu pot fi extrase de specialiștii MMAP, asigură suportul tehnic pentru aceștia. </w:t>
      </w:r>
    </w:p>
    <w:p w14:paraId="44CC8683" w14:textId="4F714622" w:rsidR="003C7A75" w:rsidRPr="00FC5040" w:rsidRDefault="003C7A75" w:rsidP="00AF3486">
      <w:pPr>
        <w:spacing w:line="240" w:lineRule="auto"/>
        <w:ind w:left="-270"/>
        <w:jc w:val="both"/>
        <w:rPr>
          <w:rFonts w:ascii="Times New Roman" w:eastAsia="Times New Roman" w:hAnsi="Times New Roman"/>
          <w:sz w:val="24"/>
          <w:szCs w:val="24"/>
        </w:rPr>
      </w:pPr>
      <w:r w:rsidRPr="003523C5">
        <w:rPr>
          <w:rFonts w:ascii="Times New Roman" w:eastAsia="Times New Roman" w:hAnsi="Times New Roman"/>
          <w:b/>
          <w:bCs/>
          <w:sz w:val="24"/>
          <w:szCs w:val="24"/>
        </w:rPr>
        <w:t>Art.8</w:t>
      </w:r>
      <w:r w:rsidRPr="00FC5040">
        <w:rPr>
          <w:rFonts w:ascii="Times New Roman" w:eastAsia="Times New Roman" w:hAnsi="Times New Roman"/>
          <w:b/>
          <w:bCs/>
          <w:sz w:val="24"/>
          <w:szCs w:val="24"/>
        </w:rPr>
        <w:t xml:space="preserve">. </w:t>
      </w:r>
      <w:r w:rsidR="00D06881" w:rsidRPr="00FC5040">
        <w:rPr>
          <w:rFonts w:ascii="Times New Roman" w:eastAsia="Times New Roman" w:hAnsi="Times New Roman"/>
          <w:b/>
          <w:bCs/>
          <w:sz w:val="24"/>
          <w:szCs w:val="24"/>
        </w:rPr>
        <w:t xml:space="preserve">- </w:t>
      </w:r>
      <w:r w:rsidRPr="00FC5040">
        <w:rPr>
          <w:rFonts w:ascii="Times New Roman" w:eastAsia="Times New Roman" w:hAnsi="Times New Roman"/>
          <w:sz w:val="24"/>
          <w:szCs w:val="24"/>
        </w:rPr>
        <w:t xml:space="preserve">Analiza </w:t>
      </w:r>
      <w:r w:rsidR="00C0141F" w:rsidRPr="00FC5040">
        <w:rPr>
          <w:rFonts w:ascii="Times New Roman" w:eastAsia="Times New Roman" w:hAnsi="Times New Roman"/>
          <w:sz w:val="24"/>
          <w:szCs w:val="24"/>
        </w:rPr>
        <w:t xml:space="preserve">privind </w:t>
      </w:r>
      <w:r w:rsidR="00FC5040" w:rsidRPr="00FC5040">
        <w:rPr>
          <w:rFonts w:ascii="Times New Roman" w:eastAsia="Times New Roman" w:hAnsi="Times New Roman"/>
          <w:sz w:val="24"/>
          <w:szCs w:val="24"/>
        </w:rPr>
        <w:t xml:space="preserve">arhitectura </w:t>
      </w:r>
      <w:r w:rsidR="00AF3486" w:rsidRPr="00FC5040">
        <w:rPr>
          <w:rFonts w:ascii="Times New Roman" w:eastAsia="Times New Roman" w:hAnsi="Times New Roman"/>
          <w:sz w:val="24"/>
          <w:szCs w:val="24"/>
        </w:rPr>
        <w:t xml:space="preserve">SUMAL 3.0 </w:t>
      </w:r>
      <w:r w:rsidRPr="00FC5040">
        <w:rPr>
          <w:rFonts w:ascii="Times New Roman" w:eastAsia="Times New Roman" w:hAnsi="Times New Roman"/>
          <w:sz w:val="24"/>
          <w:szCs w:val="24"/>
        </w:rPr>
        <w:t xml:space="preserve"> demarează </w:t>
      </w:r>
      <w:r w:rsidR="00C0141F" w:rsidRPr="00FC5040">
        <w:rPr>
          <w:rFonts w:ascii="Times New Roman" w:eastAsia="Times New Roman" w:hAnsi="Times New Roman"/>
          <w:sz w:val="24"/>
          <w:szCs w:val="24"/>
        </w:rPr>
        <w:t xml:space="preserve">începând cu data </w:t>
      </w:r>
      <w:r w:rsidR="00CF2E48">
        <w:rPr>
          <w:rFonts w:ascii="Times New Roman" w:eastAsia="Times New Roman" w:hAnsi="Times New Roman"/>
          <w:sz w:val="24"/>
          <w:szCs w:val="24"/>
        </w:rPr>
        <w:t>i</w:t>
      </w:r>
      <w:r w:rsidR="00C0141F" w:rsidRPr="00FC5040">
        <w:rPr>
          <w:rFonts w:ascii="Times New Roman" w:eastAsia="Times New Roman" w:hAnsi="Times New Roman"/>
          <w:sz w:val="24"/>
          <w:szCs w:val="24"/>
        </w:rPr>
        <w:t xml:space="preserve">ntrării în vigoare a prezentei ordonanțe de urgență, </w:t>
      </w:r>
      <w:r w:rsidRPr="00FC5040">
        <w:rPr>
          <w:rFonts w:ascii="Times New Roman" w:eastAsia="Times New Roman" w:hAnsi="Times New Roman"/>
          <w:sz w:val="24"/>
          <w:szCs w:val="24"/>
        </w:rPr>
        <w:t xml:space="preserve">iar </w:t>
      </w:r>
      <w:r w:rsidR="00FC5040" w:rsidRPr="00FC5040">
        <w:rPr>
          <w:rFonts w:ascii="Times New Roman" w:eastAsia="Times New Roman" w:hAnsi="Times New Roman"/>
          <w:sz w:val="24"/>
          <w:szCs w:val="24"/>
        </w:rPr>
        <w:t xml:space="preserve">dezvoltarea, testarea și acceptanța SUMAL 3.0 </w:t>
      </w:r>
      <w:r w:rsidRPr="00FC5040">
        <w:rPr>
          <w:rFonts w:ascii="Times New Roman" w:eastAsia="Times New Roman" w:hAnsi="Times New Roman"/>
          <w:sz w:val="24"/>
          <w:szCs w:val="24"/>
        </w:rPr>
        <w:t>se realizează</w:t>
      </w:r>
      <w:r w:rsidR="00C0141F" w:rsidRPr="00FC5040">
        <w:rPr>
          <w:rFonts w:ascii="Times New Roman" w:eastAsia="Times New Roman" w:hAnsi="Times New Roman"/>
          <w:sz w:val="24"/>
          <w:szCs w:val="24"/>
        </w:rPr>
        <w:t xml:space="preserve"> </w:t>
      </w:r>
      <w:r w:rsidR="00FC5040" w:rsidRPr="00FC5040">
        <w:rPr>
          <w:rFonts w:ascii="Times New Roman" w:eastAsia="Times New Roman" w:hAnsi="Times New Roman"/>
          <w:sz w:val="24"/>
          <w:szCs w:val="24"/>
        </w:rPr>
        <w:t>ulterior finalizării analizei privind arhitectura SUMAL 3.0, în termenele stabilite prin ordin comun al ministrului mediului, apelor și pădurilor și al directorului Serviciului de Telecomunicații Speciale</w:t>
      </w:r>
      <w:r w:rsidRPr="00FC5040">
        <w:rPr>
          <w:rFonts w:ascii="Times New Roman" w:eastAsia="Times New Roman" w:hAnsi="Times New Roman"/>
          <w:sz w:val="24"/>
          <w:szCs w:val="24"/>
        </w:rPr>
        <w:t xml:space="preserve">. </w:t>
      </w:r>
    </w:p>
    <w:p w14:paraId="75513BDC" w14:textId="28DE443F" w:rsidR="003C7A75" w:rsidRDefault="003C7A75" w:rsidP="00AF3486">
      <w:pPr>
        <w:pStyle w:val="NormalWeb"/>
        <w:spacing w:before="0" w:beforeAutospacing="0" w:after="160" w:afterAutospacing="0"/>
        <w:ind w:left="-270"/>
        <w:jc w:val="both"/>
      </w:pPr>
      <w:r>
        <w:rPr>
          <w:b/>
          <w:bCs/>
        </w:rPr>
        <w:t xml:space="preserve">Art.9. </w:t>
      </w:r>
      <w:r>
        <w:t xml:space="preserve">MMAP și STS încheie un </w:t>
      </w:r>
      <w:r w:rsidR="00995FB6" w:rsidRPr="003E542A">
        <w:t>Acord de parteneriat</w:t>
      </w:r>
      <w:r w:rsidRPr="003E542A">
        <w:t xml:space="preserve"> </w:t>
      </w:r>
      <w:r>
        <w:t xml:space="preserve">pentru accesarea fondurilor necesare realizării procedurilor de achiziție a serviciilor de dezvoltare software și mentenanță, analiză de business, a serviciilor de testare a SUMAL 3.0 prevăzute la art.6, precum și pentru achiziționarea echipamentelor, licențelor de utilizare și serviciilor necesare </w:t>
      </w:r>
      <w:r w:rsidR="00D0455B" w:rsidRPr="003523C5">
        <w:t>testării/</w:t>
      </w:r>
      <w:r w:rsidRPr="003523C5">
        <w:t xml:space="preserve">funcționării </w:t>
      </w:r>
      <w:r>
        <w:t xml:space="preserve">SUMAL 3.0. </w:t>
      </w:r>
    </w:p>
    <w:p w14:paraId="6C680688" w14:textId="72A5368B" w:rsidR="0078018D" w:rsidRDefault="003523C5" w:rsidP="00AF3486">
      <w:pPr>
        <w:spacing w:line="240" w:lineRule="auto"/>
        <w:ind w:left="-270"/>
        <w:jc w:val="both"/>
        <w:rPr>
          <w:rFonts w:ascii="Times New Roman" w:hAnsi="Times New Roman"/>
          <w:sz w:val="24"/>
          <w:szCs w:val="24"/>
        </w:rPr>
      </w:pPr>
      <w:r>
        <w:rPr>
          <w:rFonts w:ascii="Times New Roman" w:hAnsi="Times New Roman"/>
          <w:b/>
          <w:bCs/>
          <w:sz w:val="24"/>
          <w:szCs w:val="24"/>
        </w:rPr>
        <w:t>Art.</w:t>
      </w:r>
      <w:r w:rsidR="003C7A75">
        <w:rPr>
          <w:rFonts w:ascii="Times New Roman" w:hAnsi="Times New Roman"/>
          <w:b/>
          <w:bCs/>
          <w:sz w:val="24"/>
          <w:szCs w:val="24"/>
        </w:rPr>
        <w:t>1</w:t>
      </w:r>
      <w:r>
        <w:rPr>
          <w:rFonts w:ascii="Times New Roman" w:hAnsi="Times New Roman"/>
          <w:b/>
          <w:bCs/>
          <w:sz w:val="24"/>
          <w:szCs w:val="24"/>
        </w:rPr>
        <w:t>0</w:t>
      </w:r>
      <w:r w:rsidR="003C7A75">
        <w:rPr>
          <w:rFonts w:ascii="Times New Roman" w:hAnsi="Times New Roman"/>
          <w:b/>
          <w:bCs/>
          <w:sz w:val="24"/>
          <w:szCs w:val="24"/>
        </w:rPr>
        <w:t>. -</w:t>
      </w:r>
      <w:r w:rsidR="003C7A75">
        <w:rPr>
          <w:rFonts w:ascii="Times New Roman" w:hAnsi="Times New Roman"/>
          <w:sz w:val="24"/>
          <w:szCs w:val="24"/>
        </w:rPr>
        <w:t xml:space="preserve"> </w:t>
      </w:r>
      <w:r w:rsidR="003C7A75">
        <w:rPr>
          <w:rStyle w:val="salnbdy"/>
          <w:rFonts w:ascii="Times New Roman" w:hAnsi="Times New Roman"/>
          <w:noProof/>
          <w:sz w:val="24"/>
          <w:szCs w:val="24"/>
        </w:rPr>
        <w:t xml:space="preserve">Prelucrarea datelor cu caracter personal, efectuată de entităţile implicate în aplicarea prezentei hotărâri, se realizează cu respectarea prevederilor </w:t>
      </w:r>
      <w:hyperlink w:history="1">
        <w:r w:rsidR="003C7A75">
          <w:rPr>
            <w:rStyle w:val="Hyperlink"/>
            <w:noProof/>
            <w:color w:val="auto"/>
            <w:sz w:val="24"/>
            <w:szCs w:val="24"/>
            <w:u w:val="none"/>
          </w:rPr>
          <w:t>Regulamentului (UE) 679/2016</w:t>
        </w:r>
      </w:hyperlink>
      <w:r w:rsidR="003C7A75">
        <w:rPr>
          <w:rStyle w:val="salnbdy"/>
          <w:rFonts w:ascii="Times New Roman" w:hAnsi="Times New Roman"/>
          <w:noProof/>
          <w:sz w:val="24"/>
          <w:szCs w:val="24"/>
        </w:rPr>
        <w:t xml:space="preserve"> al Parlamentului European şi al Consiliului din 27 aprilie 2016 privind protecţia persoanelor fizice în ceea ce priveşte prelucrarea datelor cu caracter personal şi privind libera circulaţie a acestor date şi de abrogare a </w:t>
      </w:r>
      <w:hyperlink r:id="rId10" w:anchor="A0" w:tgtFrame="_blank" w:history="1">
        <w:r w:rsidR="003C7A75">
          <w:rPr>
            <w:rStyle w:val="Hyperlink"/>
            <w:noProof/>
            <w:color w:val="auto"/>
            <w:sz w:val="24"/>
            <w:szCs w:val="24"/>
            <w:u w:val="none"/>
          </w:rPr>
          <w:t>Directivei 95/46 CE</w:t>
        </w:r>
      </w:hyperlink>
      <w:r w:rsidR="003C7A75">
        <w:rPr>
          <w:rStyle w:val="salnbdy"/>
          <w:rFonts w:ascii="Times New Roman" w:hAnsi="Times New Roman"/>
          <w:noProof/>
          <w:sz w:val="24"/>
          <w:szCs w:val="24"/>
        </w:rPr>
        <w:t xml:space="preserve"> (Regulamentul general privind protecţia datelor - RGPD), precum şi a legislaţiei naţionale aplicabile domeniului protecţiei datelor.</w:t>
      </w:r>
      <w:r w:rsidR="003C7A75">
        <w:rPr>
          <w:rFonts w:ascii="Times New Roman" w:hAnsi="Times New Roman"/>
          <w:sz w:val="24"/>
          <w:szCs w:val="24"/>
        </w:rPr>
        <w:t xml:space="preserve"> </w:t>
      </w:r>
    </w:p>
    <w:p w14:paraId="1614DBB1" w14:textId="77777777" w:rsidR="0078018D" w:rsidRDefault="0078018D" w:rsidP="00AF3486">
      <w:pPr>
        <w:spacing w:after="0" w:line="240" w:lineRule="auto"/>
        <w:ind w:left="-270"/>
        <w:jc w:val="both"/>
        <w:rPr>
          <w:rFonts w:ascii="Times New Roman" w:hAnsi="Times New Roman"/>
          <w:color w:val="000000" w:themeColor="text1"/>
          <w:sz w:val="24"/>
          <w:szCs w:val="24"/>
        </w:rPr>
      </w:pPr>
    </w:p>
    <w:p w14:paraId="3C5427D9" w14:textId="77777777" w:rsidR="00601D6D" w:rsidRDefault="00601D6D" w:rsidP="00AF3486">
      <w:pPr>
        <w:spacing w:after="0" w:line="240" w:lineRule="auto"/>
        <w:ind w:left="-270"/>
        <w:jc w:val="both"/>
        <w:rPr>
          <w:rFonts w:ascii="Times New Roman" w:hAnsi="Times New Roman"/>
          <w:color w:val="000000" w:themeColor="text1"/>
          <w:sz w:val="24"/>
          <w:szCs w:val="24"/>
        </w:rPr>
      </w:pPr>
    </w:p>
    <w:p w14:paraId="4B965E22" w14:textId="77777777" w:rsidR="00601D6D" w:rsidRPr="0078018D" w:rsidRDefault="00601D6D" w:rsidP="00AF3486">
      <w:pPr>
        <w:spacing w:after="0" w:line="240" w:lineRule="auto"/>
        <w:ind w:left="-270"/>
        <w:jc w:val="both"/>
        <w:rPr>
          <w:rFonts w:ascii="Times New Roman" w:hAnsi="Times New Roman"/>
          <w:color w:val="000000" w:themeColor="text1"/>
          <w:sz w:val="24"/>
          <w:szCs w:val="24"/>
        </w:rPr>
      </w:pPr>
    </w:p>
    <w:p w14:paraId="11FE714E" w14:textId="5A948981" w:rsidR="003C7A75" w:rsidRPr="002034CE" w:rsidRDefault="003C7A75" w:rsidP="00AF3486">
      <w:pPr>
        <w:spacing w:after="0" w:line="240" w:lineRule="auto"/>
        <w:ind w:left="-270"/>
        <w:jc w:val="both"/>
        <w:rPr>
          <w:rFonts w:ascii="Times New Roman" w:hAnsi="Times New Roman"/>
          <w:b/>
          <w:bCs/>
          <w:sz w:val="24"/>
          <w:szCs w:val="24"/>
        </w:rPr>
      </w:pPr>
      <w:r>
        <w:rPr>
          <w:rFonts w:ascii="Times New Roman" w:hAnsi="Times New Roman"/>
          <w:b/>
          <w:bCs/>
          <w:sz w:val="24"/>
          <w:szCs w:val="24"/>
        </w:rPr>
        <w:lastRenderedPageBreak/>
        <w:t>Art.</w:t>
      </w:r>
      <w:r w:rsidRPr="002034CE">
        <w:rPr>
          <w:rFonts w:ascii="Times New Roman" w:hAnsi="Times New Roman"/>
          <w:sz w:val="24"/>
          <w:szCs w:val="24"/>
        </w:rPr>
        <w:t xml:space="preserve"> </w:t>
      </w:r>
      <w:r w:rsidR="003F1899" w:rsidRPr="002034CE">
        <w:rPr>
          <w:rFonts w:ascii="Times New Roman" w:hAnsi="Times New Roman"/>
          <w:b/>
          <w:bCs/>
          <w:sz w:val="24"/>
          <w:szCs w:val="24"/>
        </w:rPr>
        <w:t>II</w:t>
      </w:r>
      <w:r w:rsidRPr="002034CE">
        <w:rPr>
          <w:rFonts w:ascii="Times New Roman" w:hAnsi="Times New Roman"/>
          <w:b/>
          <w:bCs/>
          <w:sz w:val="24"/>
          <w:szCs w:val="24"/>
        </w:rPr>
        <w:t>.</w:t>
      </w:r>
      <w:r w:rsidRPr="002034CE">
        <w:rPr>
          <w:rFonts w:ascii="Times New Roman" w:hAnsi="Times New Roman"/>
          <w:sz w:val="24"/>
          <w:szCs w:val="24"/>
        </w:rPr>
        <w:t xml:space="preserve"> – </w:t>
      </w:r>
      <w:r w:rsidRPr="002034CE">
        <w:rPr>
          <w:rFonts w:ascii="Times New Roman" w:hAnsi="Times New Roman"/>
          <w:b/>
          <w:bCs/>
          <w:sz w:val="24"/>
          <w:szCs w:val="24"/>
        </w:rPr>
        <w:t>La articolul 16 din Legea-cadru nr. 153/2017 privind salarizarea personalului plătit din fonduri publice, publicată în Monitorul Oficial al României, Partea I, nr. 492 din 28 iunie 2017, cu modificările și completările ulterioare, după alineatul (1</w:t>
      </w:r>
      <w:r w:rsidRPr="002034CE">
        <w:rPr>
          <w:rFonts w:ascii="Times New Roman" w:hAnsi="Times New Roman"/>
          <w:b/>
          <w:bCs/>
          <w:sz w:val="24"/>
          <w:szCs w:val="24"/>
          <w:vertAlign w:val="superscript"/>
        </w:rPr>
        <w:t>1</w:t>
      </w:r>
      <w:r w:rsidRPr="002034CE">
        <w:rPr>
          <w:rFonts w:ascii="Times New Roman" w:hAnsi="Times New Roman"/>
          <w:b/>
          <w:bCs/>
          <w:sz w:val="24"/>
          <w:szCs w:val="24"/>
        </w:rPr>
        <w:t>) se introduce un nou alineat, alin.(1</w:t>
      </w:r>
      <w:r w:rsidRPr="002034CE">
        <w:rPr>
          <w:rFonts w:ascii="Times New Roman" w:hAnsi="Times New Roman"/>
          <w:b/>
          <w:bCs/>
          <w:sz w:val="24"/>
          <w:szCs w:val="24"/>
          <w:vertAlign w:val="superscript"/>
        </w:rPr>
        <w:t>2</w:t>
      </w:r>
      <w:r w:rsidRPr="002034CE">
        <w:rPr>
          <w:rFonts w:ascii="Times New Roman" w:hAnsi="Times New Roman"/>
          <w:b/>
          <w:bCs/>
          <w:sz w:val="24"/>
          <w:szCs w:val="24"/>
        </w:rPr>
        <w:t>), cu următorul cuprins:</w:t>
      </w:r>
    </w:p>
    <w:p w14:paraId="694D8A96" w14:textId="616F3F75" w:rsidR="003C7A75" w:rsidRPr="003E542A" w:rsidRDefault="003C7A75" w:rsidP="00660957">
      <w:pPr>
        <w:spacing w:after="0" w:line="240" w:lineRule="auto"/>
        <w:ind w:left="-270"/>
        <w:jc w:val="both"/>
        <w:rPr>
          <w:rFonts w:ascii="Times New Roman" w:hAnsi="Times New Roman"/>
          <w:sz w:val="24"/>
          <w:szCs w:val="24"/>
        </w:rPr>
      </w:pPr>
      <w:r w:rsidRPr="003E542A">
        <w:rPr>
          <w:rFonts w:ascii="Times New Roman" w:hAnsi="Times New Roman"/>
          <w:sz w:val="24"/>
          <w:szCs w:val="24"/>
        </w:rPr>
        <w:t>„(1</w:t>
      </w:r>
      <w:r w:rsidRPr="003E542A">
        <w:rPr>
          <w:rFonts w:ascii="Times New Roman" w:hAnsi="Times New Roman"/>
          <w:sz w:val="24"/>
          <w:szCs w:val="24"/>
          <w:vertAlign w:val="superscript"/>
        </w:rPr>
        <w:t>2</w:t>
      </w:r>
      <w:r w:rsidRPr="003E542A">
        <w:rPr>
          <w:rFonts w:ascii="Times New Roman" w:hAnsi="Times New Roman"/>
          <w:sz w:val="24"/>
          <w:szCs w:val="24"/>
        </w:rPr>
        <w:t xml:space="preserve">) </w:t>
      </w:r>
      <w:r w:rsidR="00DE576F" w:rsidRPr="003E542A">
        <w:rPr>
          <w:rFonts w:ascii="Times New Roman" w:hAnsi="Times New Roman"/>
          <w:sz w:val="24"/>
          <w:szCs w:val="24"/>
          <w:shd w:val="clear" w:color="auto" w:fill="FFFFFF"/>
        </w:rPr>
        <w:t xml:space="preserve">Personalul din cadrul Serviciului de Telecomunicaţii Speciale şi </w:t>
      </w:r>
      <w:r w:rsidR="00DE576F" w:rsidRPr="003E542A">
        <w:rPr>
          <w:rFonts w:ascii="Times New Roman" w:hAnsi="Times New Roman"/>
          <w:sz w:val="24"/>
          <w:szCs w:val="24"/>
        </w:rPr>
        <w:t xml:space="preserve">Ministerului Mediului, Apelor și Pădurilor </w:t>
      </w:r>
      <w:r w:rsidR="00DE576F" w:rsidRPr="003E542A">
        <w:rPr>
          <w:rFonts w:ascii="Times New Roman" w:hAnsi="Times New Roman"/>
          <w:sz w:val="24"/>
          <w:szCs w:val="24"/>
          <w:shd w:val="clear" w:color="auto" w:fill="FFFFFF"/>
        </w:rPr>
        <w:t xml:space="preserve">nominalizat în echipele de proiecte finanţate din fonduri externe nerambursabile/rambursabile </w:t>
      </w:r>
      <w:r w:rsidR="00660957" w:rsidRPr="003E542A">
        <w:rPr>
          <w:rFonts w:ascii="Times New Roman" w:hAnsi="Times New Roman"/>
          <w:sz w:val="24"/>
          <w:szCs w:val="24"/>
        </w:rPr>
        <w:t xml:space="preserve">care desfășoară activități de management de proiect, analiza </w:t>
      </w:r>
      <w:r w:rsidR="00660957" w:rsidRPr="003E542A">
        <w:rPr>
          <w:rFonts w:ascii="Times New Roman" w:eastAsia="Times New Roman" w:hAnsi="Times New Roman"/>
          <w:sz w:val="24"/>
          <w:szCs w:val="24"/>
        </w:rPr>
        <w:t xml:space="preserve">privind </w:t>
      </w:r>
      <w:r w:rsidR="00FD1691" w:rsidRPr="00FD1691">
        <w:rPr>
          <w:rFonts w:ascii="Times New Roman" w:eastAsia="Times New Roman" w:hAnsi="Times New Roman"/>
          <w:sz w:val="24"/>
          <w:szCs w:val="24"/>
        </w:rPr>
        <w:t>arhitectura</w:t>
      </w:r>
      <w:r w:rsidR="00660957" w:rsidRPr="00C0141F">
        <w:rPr>
          <w:rFonts w:ascii="Times New Roman" w:eastAsia="Times New Roman" w:hAnsi="Times New Roman"/>
          <w:color w:val="FF0000"/>
          <w:sz w:val="24"/>
          <w:szCs w:val="24"/>
        </w:rPr>
        <w:t xml:space="preserve"> </w:t>
      </w:r>
      <w:r w:rsidR="00660957" w:rsidRPr="003E542A">
        <w:rPr>
          <w:rFonts w:ascii="Times New Roman" w:eastAsia="Times New Roman" w:hAnsi="Times New Roman"/>
          <w:sz w:val="24"/>
          <w:szCs w:val="24"/>
        </w:rPr>
        <w:t xml:space="preserve">SUMAL 3.0  </w:t>
      </w:r>
      <w:r w:rsidR="00660957" w:rsidRPr="003E542A">
        <w:rPr>
          <w:rFonts w:ascii="Times New Roman" w:hAnsi="Times New Roman"/>
          <w:sz w:val="24"/>
          <w:szCs w:val="24"/>
        </w:rPr>
        <w:t xml:space="preserve"> dezvoltare, testare, administrare, operare, suport și mentenanță, inclusiv asigurare comunicații și securitate cibernetică pentru versiunea 3.0 a Sistemului Informațional Integrat de Urmărire a Materialelor Lemnoase</w:t>
      </w:r>
      <w:r w:rsidR="00DE576F" w:rsidRPr="003E542A">
        <w:rPr>
          <w:rFonts w:ascii="Times New Roman" w:hAnsi="Times New Roman"/>
          <w:sz w:val="24"/>
          <w:szCs w:val="24"/>
          <w:shd w:val="clear" w:color="auto" w:fill="FFFFFF"/>
        </w:rPr>
        <w:t>, beneficiază de majorarea salariilor de bază/soldelor de funcţie, calculată în funcţie de tarifele orare prevăzute în contractele/acordurile/deciziile/ordinele de finanţare, indiferent de numărul de proiecte în care este implicat. În situaţia în care în contractele/acordurile/deciziile/ordinele de finanţare nu sunt specificate tarife orare, majorarea se calculează conform prevederilor </w:t>
      </w:r>
      <w:hyperlink r:id="rId11" w:anchor="p-506224279" w:tgtFrame="_blank" w:history="1">
        <w:r w:rsidR="00DE576F" w:rsidRPr="003E542A">
          <w:rPr>
            <w:rFonts w:ascii="Times New Roman" w:hAnsi="Times New Roman"/>
            <w:sz w:val="24"/>
            <w:szCs w:val="24"/>
            <w:shd w:val="clear" w:color="auto" w:fill="FFFFFF"/>
          </w:rPr>
          <w:t>alin. (1)</w:t>
        </w:r>
      </w:hyperlink>
      <w:r w:rsidR="00DE576F" w:rsidRPr="003E542A">
        <w:rPr>
          <w:rFonts w:ascii="Times New Roman" w:hAnsi="Times New Roman"/>
          <w:sz w:val="24"/>
          <w:szCs w:val="24"/>
          <w:shd w:val="clear" w:color="auto" w:fill="FFFFFF"/>
        </w:rPr>
        <w:t>. Majorarea se acordă în raport cu timpul efectiv alocat activităţilor pentru fiecare proiect în parte. Prevederile </w:t>
      </w:r>
      <w:hyperlink r:id="rId12" w:anchor="p-200790320" w:tgtFrame="_blank" w:history="1">
        <w:r w:rsidR="00DE576F" w:rsidRPr="003E542A">
          <w:rPr>
            <w:rFonts w:ascii="Times New Roman" w:hAnsi="Times New Roman"/>
            <w:sz w:val="24"/>
            <w:szCs w:val="24"/>
            <w:shd w:val="clear" w:color="auto" w:fill="FFFFFF"/>
          </w:rPr>
          <w:t>alin. (3)</w:t>
        </w:r>
      </w:hyperlink>
      <w:r w:rsidR="00DE576F" w:rsidRPr="003E542A">
        <w:rPr>
          <w:rFonts w:ascii="Times New Roman" w:hAnsi="Times New Roman"/>
          <w:sz w:val="24"/>
          <w:szCs w:val="24"/>
          <w:shd w:val="clear" w:color="auto" w:fill="FFFFFF"/>
        </w:rPr>
        <w:t> - </w:t>
      </w:r>
      <w:hyperlink r:id="rId13" w:anchor="p-200790326" w:tgtFrame="_blank" w:history="1">
        <w:r w:rsidR="00DE576F" w:rsidRPr="003E542A">
          <w:rPr>
            <w:rFonts w:ascii="Times New Roman" w:hAnsi="Times New Roman"/>
            <w:sz w:val="24"/>
            <w:szCs w:val="24"/>
            <w:shd w:val="clear" w:color="auto" w:fill="FFFFFF"/>
          </w:rPr>
          <w:t>(9)</w:t>
        </w:r>
      </w:hyperlink>
      <w:r w:rsidR="00DE576F" w:rsidRPr="003E542A">
        <w:rPr>
          <w:rFonts w:ascii="Times New Roman" w:hAnsi="Times New Roman"/>
          <w:sz w:val="24"/>
          <w:szCs w:val="24"/>
          <w:shd w:val="clear" w:color="auto" w:fill="FFFFFF"/>
        </w:rPr>
        <w:t> şi </w:t>
      </w:r>
      <w:hyperlink r:id="rId14" w:anchor="p-506224280" w:tgtFrame="_blank" w:history="1">
        <w:r w:rsidR="00DE576F" w:rsidRPr="003E542A">
          <w:rPr>
            <w:rFonts w:ascii="Times New Roman" w:hAnsi="Times New Roman"/>
            <w:sz w:val="24"/>
            <w:szCs w:val="24"/>
            <w:shd w:val="clear" w:color="auto" w:fill="FFFFFF"/>
          </w:rPr>
          <w:t>alin. (11)</w:t>
        </w:r>
      </w:hyperlink>
      <w:r w:rsidR="00DE576F" w:rsidRPr="003E542A">
        <w:rPr>
          <w:rFonts w:ascii="Times New Roman" w:hAnsi="Times New Roman"/>
          <w:sz w:val="24"/>
          <w:szCs w:val="24"/>
          <w:shd w:val="clear" w:color="auto" w:fill="FFFFFF"/>
        </w:rPr>
        <w:t> se aplică în mod corespunzător.</w:t>
      </w:r>
      <w:r w:rsidRPr="003E542A">
        <w:rPr>
          <w:rFonts w:ascii="Times New Roman" w:hAnsi="Times New Roman"/>
          <w:sz w:val="24"/>
          <w:szCs w:val="24"/>
        </w:rPr>
        <w:t>”</w:t>
      </w:r>
    </w:p>
    <w:p w14:paraId="7FB00D61" w14:textId="77777777" w:rsidR="003C7A75" w:rsidRDefault="003C7A75" w:rsidP="00AF3486">
      <w:pPr>
        <w:pStyle w:val="NormalWeb"/>
        <w:spacing w:before="0" w:beforeAutospacing="0" w:after="0" w:afterAutospacing="0" w:line="276" w:lineRule="auto"/>
        <w:jc w:val="both"/>
        <w:rPr>
          <w:color w:val="000000"/>
        </w:rPr>
      </w:pPr>
    </w:p>
    <w:p w14:paraId="7B51E993" w14:textId="77777777" w:rsidR="00011B28" w:rsidRDefault="00011B28" w:rsidP="00AF3486">
      <w:pPr>
        <w:pStyle w:val="NormalWeb"/>
        <w:spacing w:before="0" w:beforeAutospacing="0" w:after="0" w:afterAutospacing="0" w:line="276" w:lineRule="auto"/>
        <w:jc w:val="both"/>
        <w:rPr>
          <w:color w:val="000000"/>
        </w:rPr>
      </w:pPr>
    </w:p>
    <w:p w14:paraId="4B6ADD01" w14:textId="77777777" w:rsidR="00011B28" w:rsidRDefault="00011B28" w:rsidP="00AF3486">
      <w:pPr>
        <w:pStyle w:val="NormalWeb"/>
        <w:spacing w:before="0" w:beforeAutospacing="0" w:after="0" w:afterAutospacing="0" w:line="276" w:lineRule="auto"/>
        <w:jc w:val="both"/>
        <w:rPr>
          <w:color w:val="000000"/>
        </w:rPr>
      </w:pPr>
    </w:p>
    <w:p w14:paraId="1FFE41B2" w14:textId="77777777" w:rsidR="003C7A75" w:rsidRDefault="003C7A75" w:rsidP="003C7A75">
      <w:pPr>
        <w:pStyle w:val="NormalWeb"/>
        <w:spacing w:before="0" w:beforeAutospacing="0" w:after="0" w:afterAutospacing="0" w:line="276" w:lineRule="auto"/>
        <w:ind w:left="-567"/>
        <w:jc w:val="center"/>
        <w:rPr>
          <w:b/>
          <w:color w:val="000000"/>
        </w:rPr>
      </w:pPr>
      <w:r>
        <w:rPr>
          <w:b/>
          <w:color w:val="000000"/>
        </w:rPr>
        <w:t>PRIM-MINISTRU</w:t>
      </w:r>
    </w:p>
    <w:p w14:paraId="782AFC16" w14:textId="77777777" w:rsidR="003C7A75" w:rsidRDefault="003C7A75" w:rsidP="003C7A75">
      <w:pPr>
        <w:pStyle w:val="NormalWeb"/>
        <w:spacing w:before="0" w:beforeAutospacing="0" w:after="0" w:afterAutospacing="0" w:line="276" w:lineRule="auto"/>
        <w:ind w:left="-567"/>
        <w:jc w:val="center"/>
        <w:rPr>
          <w:b/>
          <w:color w:val="000000"/>
        </w:rPr>
      </w:pPr>
    </w:p>
    <w:p w14:paraId="2415E190" w14:textId="77777777" w:rsidR="003C7A75" w:rsidRDefault="003C7A75" w:rsidP="003C7A75">
      <w:pPr>
        <w:pStyle w:val="NormalWeb"/>
        <w:spacing w:before="0" w:beforeAutospacing="0" w:after="0" w:afterAutospacing="0" w:line="276" w:lineRule="auto"/>
        <w:ind w:left="-567"/>
        <w:jc w:val="center"/>
        <w:rPr>
          <w:b/>
          <w:color w:val="000000"/>
        </w:rPr>
      </w:pPr>
      <w:r>
        <w:rPr>
          <w:b/>
          <w:color w:val="000000"/>
        </w:rPr>
        <w:t>ION-MARCEL CIOLACU</w:t>
      </w:r>
    </w:p>
    <w:p w14:paraId="767B17AB" w14:textId="77777777" w:rsidR="003C7A75" w:rsidRDefault="003C7A75" w:rsidP="003C7A75">
      <w:pPr>
        <w:pStyle w:val="NormalWeb"/>
        <w:spacing w:before="0" w:beforeAutospacing="0" w:after="0" w:afterAutospacing="0" w:line="276" w:lineRule="auto"/>
        <w:ind w:left="-567"/>
        <w:jc w:val="center"/>
        <w:rPr>
          <w:b/>
          <w:color w:val="000000"/>
        </w:rPr>
      </w:pPr>
      <w:r>
        <w:rPr>
          <w:color w:val="000000"/>
        </w:rPr>
        <w:br/>
      </w:r>
    </w:p>
    <w:p w14:paraId="6B47EA76" w14:textId="77777777" w:rsidR="003C7A75" w:rsidRDefault="003C7A75" w:rsidP="003C7A75">
      <w:pPr>
        <w:ind w:left="-567"/>
      </w:pPr>
    </w:p>
    <w:bookmarkEnd w:id="0"/>
    <w:p w14:paraId="40FAAE13" w14:textId="77777777" w:rsidR="001576F9" w:rsidRDefault="001576F9"/>
    <w:sectPr w:rsidR="001576F9" w:rsidSect="00CD3319">
      <w:headerReference w:type="even" r:id="rId15"/>
      <w:headerReference w:type="default" r:id="rId16"/>
      <w:footerReference w:type="even" r:id="rId17"/>
      <w:footerReference w:type="default" r:id="rId18"/>
      <w:headerReference w:type="first" r:id="rId19"/>
      <w:footerReference w:type="first" r:id="rId20"/>
      <w:pgSz w:w="11906" w:h="16838" w:code="9"/>
      <w:pgMar w:top="425" w:right="1134"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358D3" w14:textId="77777777" w:rsidR="00230043" w:rsidRDefault="00230043" w:rsidP="0073652F">
      <w:pPr>
        <w:spacing w:after="0" w:line="240" w:lineRule="auto"/>
      </w:pPr>
      <w:r>
        <w:separator/>
      </w:r>
    </w:p>
  </w:endnote>
  <w:endnote w:type="continuationSeparator" w:id="0">
    <w:p w14:paraId="60FEB567" w14:textId="77777777" w:rsidR="00230043" w:rsidRDefault="00230043" w:rsidP="00736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3051" w14:textId="77777777" w:rsidR="0073652F" w:rsidRDefault="007365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39E5" w14:textId="77777777" w:rsidR="0073652F" w:rsidRDefault="007365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5F0B" w14:textId="77777777" w:rsidR="0073652F" w:rsidRDefault="00736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25E2E" w14:textId="77777777" w:rsidR="00230043" w:rsidRDefault="00230043" w:rsidP="0073652F">
      <w:pPr>
        <w:spacing w:after="0" w:line="240" w:lineRule="auto"/>
      </w:pPr>
      <w:r>
        <w:separator/>
      </w:r>
    </w:p>
  </w:footnote>
  <w:footnote w:type="continuationSeparator" w:id="0">
    <w:p w14:paraId="03D7C8DF" w14:textId="77777777" w:rsidR="00230043" w:rsidRDefault="00230043" w:rsidP="00736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6012" w14:textId="77777777" w:rsidR="0073652F" w:rsidRDefault="007365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997660"/>
      <w:docPartObj>
        <w:docPartGallery w:val="Watermarks"/>
        <w:docPartUnique/>
      </w:docPartObj>
    </w:sdtPr>
    <w:sdtEndPr/>
    <w:sdtContent>
      <w:p w14:paraId="08B6EBFA" w14:textId="0F698EAF" w:rsidR="0073652F" w:rsidRDefault="00CD3319">
        <w:pPr>
          <w:pStyle w:val="Header"/>
        </w:pPr>
        <w:r>
          <w:rPr>
            <w:noProof/>
          </w:rPr>
          <w:pict w14:anchorId="4639C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261127" o:spid="_x0000_s1025" type="#_x0000_t136" style="position:absolute;margin-left:0;margin-top:0;width:502.5pt;height:215.35pt;rotation:315;z-index:-25165875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8E14" w14:textId="77777777" w:rsidR="0073652F" w:rsidRDefault="00736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04E9F"/>
    <w:multiLevelType w:val="hybridMultilevel"/>
    <w:tmpl w:val="2ADCC1D2"/>
    <w:lvl w:ilvl="0" w:tplc="8AC2A194">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 w15:restartNumberingAfterBreak="0">
    <w:nsid w:val="223A4B28"/>
    <w:multiLevelType w:val="hybridMultilevel"/>
    <w:tmpl w:val="2C1CB31E"/>
    <w:lvl w:ilvl="0" w:tplc="2F18358E">
      <w:start w:val="1"/>
      <w:numFmt w:val="lowerLetter"/>
      <w:lvlText w:val="%1)"/>
      <w:lvlJc w:val="left"/>
      <w:pPr>
        <w:ind w:left="720" w:hanging="360"/>
      </w:pPr>
      <w:rPr>
        <w:rFonts w:ascii="Times New Roman" w:eastAsia="Calibri" w:hAnsi="Times New Roman" w:cs="Times New Roman"/>
      </w:rPr>
    </w:lvl>
    <w:lvl w:ilvl="1" w:tplc="5ECE7128">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6B618FC"/>
    <w:multiLevelType w:val="hybridMultilevel"/>
    <w:tmpl w:val="A51808E8"/>
    <w:lvl w:ilvl="0" w:tplc="646CDE82">
      <w:start w:val="5"/>
      <w:numFmt w:val="low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16cid:durableId="626737233">
    <w:abstractNumId w:val="1"/>
  </w:num>
  <w:num w:numId="2" w16cid:durableId="1493330995">
    <w:abstractNumId w:val="2"/>
  </w:num>
  <w:num w:numId="3" w16cid:durableId="1174144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A75"/>
    <w:rsid w:val="00011B28"/>
    <w:rsid w:val="00036491"/>
    <w:rsid w:val="000577BE"/>
    <w:rsid w:val="00065B9F"/>
    <w:rsid w:val="00074F8B"/>
    <w:rsid w:val="00086F1A"/>
    <w:rsid w:val="00093BD6"/>
    <w:rsid w:val="00094276"/>
    <w:rsid w:val="00095173"/>
    <w:rsid w:val="000B5D0E"/>
    <w:rsid w:val="000B630E"/>
    <w:rsid w:val="000D1C2B"/>
    <w:rsid w:val="000F54C5"/>
    <w:rsid w:val="00113F97"/>
    <w:rsid w:val="00133C75"/>
    <w:rsid w:val="00147860"/>
    <w:rsid w:val="001576F9"/>
    <w:rsid w:val="00162728"/>
    <w:rsid w:val="00167598"/>
    <w:rsid w:val="001806A3"/>
    <w:rsid w:val="00194BF9"/>
    <w:rsid w:val="001A0488"/>
    <w:rsid w:val="001C7260"/>
    <w:rsid w:val="001E2C4A"/>
    <w:rsid w:val="001E4E4C"/>
    <w:rsid w:val="002008C6"/>
    <w:rsid w:val="00201A33"/>
    <w:rsid w:val="00203115"/>
    <w:rsid w:val="002034CE"/>
    <w:rsid w:val="00203707"/>
    <w:rsid w:val="0020710D"/>
    <w:rsid w:val="00226930"/>
    <w:rsid w:val="00230043"/>
    <w:rsid w:val="00244F23"/>
    <w:rsid w:val="00245F32"/>
    <w:rsid w:val="00272232"/>
    <w:rsid w:val="002730CB"/>
    <w:rsid w:val="002931B8"/>
    <w:rsid w:val="002A18A1"/>
    <w:rsid w:val="002A6014"/>
    <w:rsid w:val="002B3728"/>
    <w:rsid w:val="002B5701"/>
    <w:rsid w:val="002C78B1"/>
    <w:rsid w:val="002D1CE8"/>
    <w:rsid w:val="002D21D9"/>
    <w:rsid w:val="002F715B"/>
    <w:rsid w:val="0031093E"/>
    <w:rsid w:val="00332BBC"/>
    <w:rsid w:val="00335322"/>
    <w:rsid w:val="00337930"/>
    <w:rsid w:val="003523C5"/>
    <w:rsid w:val="003710CF"/>
    <w:rsid w:val="003C251B"/>
    <w:rsid w:val="003C7A75"/>
    <w:rsid w:val="003E3435"/>
    <w:rsid w:val="003E542A"/>
    <w:rsid w:val="003F102A"/>
    <w:rsid w:val="003F1899"/>
    <w:rsid w:val="003F70AB"/>
    <w:rsid w:val="004074F7"/>
    <w:rsid w:val="0041003C"/>
    <w:rsid w:val="004148A2"/>
    <w:rsid w:val="0043156B"/>
    <w:rsid w:val="00434B92"/>
    <w:rsid w:val="004370CD"/>
    <w:rsid w:val="004461AF"/>
    <w:rsid w:val="00447611"/>
    <w:rsid w:val="00452EDF"/>
    <w:rsid w:val="004544C8"/>
    <w:rsid w:val="00463C32"/>
    <w:rsid w:val="00467DB3"/>
    <w:rsid w:val="00491A7D"/>
    <w:rsid w:val="004B26C0"/>
    <w:rsid w:val="004D7449"/>
    <w:rsid w:val="004E1348"/>
    <w:rsid w:val="004F642E"/>
    <w:rsid w:val="00500B68"/>
    <w:rsid w:val="0050770C"/>
    <w:rsid w:val="00513864"/>
    <w:rsid w:val="005349BC"/>
    <w:rsid w:val="00550270"/>
    <w:rsid w:val="00556249"/>
    <w:rsid w:val="00556B84"/>
    <w:rsid w:val="005737A4"/>
    <w:rsid w:val="005C2FDF"/>
    <w:rsid w:val="005D0D6D"/>
    <w:rsid w:val="005D1286"/>
    <w:rsid w:val="005D2412"/>
    <w:rsid w:val="005E4AF8"/>
    <w:rsid w:val="0060088D"/>
    <w:rsid w:val="00600D11"/>
    <w:rsid w:val="00601D6D"/>
    <w:rsid w:val="00605340"/>
    <w:rsid w:val="006079C2"/>
    <w:rsid w:val="0061038F"/>
    <w:rsid w:val="006108AE"/>
    <w:rsid w:val="00614852"/>
    <w:rsid w:val="00631A91"/>
    <w:rsid w:val="006412A3"/>
    <w:rsid w:val="0064341E"/>
    <w:rsid w:val="00660957"/>
    <w:rsid w:val="00666D25"/>
    <w:rsid w:val="006C6482"/>
    <w:rsid w:val="006D785A"/>
    <w:rsid w:val="006E771B"/>
    <w:rsid w:val="00703C9A"/>
    <w:rsid w:val="0073652F"/>
    <w:rsid w:val="007438B5"/>
    <w:rsid w:val="00755C39"/>
    <w:rsid w:val="0078018D"/>
    <w:rsid w:val="00782F3B"/>
    <w:rsid w:val="007A0EFB"/>
    <w:rsid w:val="007B1A04"/>
    <w:rsid w:val="007B429D"/>
    <w:rsid w:val="007D7E34"/>
    <w:rsid w:val="007E4C27"/>
    <w:rsid w:val="007E5905"/>
    <w:rsid w:val="007E5A29"/>
    <w:rsid w:val="007F13AB"/>
    <w:rsid w:val="00856BE8"/>
    <w:rsid w:val="0087325C"/>
    <w:rsid w:val="008858FA"/>
    <w:rsid w:val="0088704F"/>
    <w:rsid w:val="00892E7A"/>
    <w:rsid w:val="008C61D7"/>
    <w:rsid w:val="008F6385"/>
    <w:rsid w:val="009064C9"/>
    <w:rsid w:val="0091543A"/>
    <w:rsid w:val="00916539"/>
    <w:rsid w:val="0092015C"/>
    <w:rsid w:val="009328D2"/>
    <w:rsid w:val="009338D5"/>
    <w:rsid w:val="00937160"/>
    <w:rsid w:val="0095310E"/>
    <w:rsid w:val="00955417"/>
    <w:rsid w:val="009559A2"/>
    <w:rsid w:val="00961DD7"/>
    <w:rsid w:val="009774BD"/>
    <w:rsid w:val="00981CF6"/>
    <w:rsid w:val="0098304D"/>
    <w:rsid w:val="0098693D"/>
    <w:rsid w:val="00992725"/>
    <w:rsid w:val="0099512B"/>
    <w:rsid w:val="00995FB6"/>
    <w:rsid w:val="009A57D6"/>
    <w:rsid w:val="009C0479"/>
    <w:rsid w:val="009D5B61"/>
    <w:rsid w:val="009D6EFA"/>
    <w:rsid w:val="009F1F10"/>
    <w:rsid w:val="009F5B38"/>
    <w:rsid w:val="00A000EB"/>
    <w:rsid w:val="00A62A53"/>
    <w:rsid w:val="00A81082"/>
    <w:rsid w:val="00A929FF"/>
    <w:rsid w:val="00A95778"/>
    <w:rsid w:val="00AD525C"/>
    <w:rsid w:val="00AE2F30"/>
    <w:rsid w:val="00AF2AC6"/>
    <w:rsid w:val="00AF3486"/>
    <w:rsid w:val="00B0037A"/>
    <w:rsid w:val="00B069D4"/>
    <w:rsid w:val="00B1144E"/>
    <w:rsid w:val="00B1455B"/>
    <w:rsid w:val="00B35DC8"/>
    <w:rsid w:val="00B4278A"/>
    <w:rsid w:val="00B70F6B"/>
    <w:rsid w:val="00B72788"/>
    <w:rsid w:val="00B8274D"/>
    <w:rsid w:val="00B849B1"/>
    <w:rsid w:val="00BB0DB4"/>
    <w:rsid w:val="00BC337D"/>
    <w:rsid w:val="00BE39F9"/>
    <w:rsid w:val="00BF3021"/>
    <w:rsid w:val="00C0141F"/>
    <w:rsid w:val="00C02BE1"/>
    <w:rsid w:val="00C2792C"/>
    <w:rsid w:val="00C6393F"/>
    <w:rsid w:val="00C65C9B"/>
    <w:rsid w:val="00C7081D"/>
    <w:rsid w:val="00C7347C"/>
    <w:rsid w:val="00C842F7"/>
    <w:rsid w:val="00C869F1"/>
    <w:rsid w:val="00CB3EBB"/>
    <w:rsid w:val="00CC2F6C"/>
    <w:rsid w:val="00CD3319"/>
    <w:rsid w:val="00CE246B"/>
    <w:rsid w:val="00CF2E48"/>
    <w:rsid w:val="00D0455B"/>
    <w:rsid w:val="00D06881"/>
    <w:rsid w:val="00D11B01"/>
    <w:rsid w:val="00D14DC2"/>
    <w:rsid w:val="00D55786"/>
    <w:rsid w:val="00D576F6"/>
    <w:rsid w:val="00D578BA"/>
    <w:rsid w:val="00D6258D"/>
    <w:rsid w:val="00D70440"/>
    <w:rsid w:val="00D87EC5"/>
    <w:rsid w:val="00DA3A73"/>
    <w:rsid w:val="00DA3AE4"/>
    <w:rsid w:val="00DA66C2"/>
    <w:rsid w:val="00DD35F6"/>
    <w:rsid w:val="00DE046C"/>
    <w:rsid w:val="00DE576F"/>
    <w:rsid w:val="00DF7CF7"/>
    <w:rsid w:val="00E063A6"/>
    <w:rsid w:val="00E2239E"/>
    <w:rsid w:val="00E647E1"/>
    <w:rsid w:val="00E75D41"/>
    <w:rsid w:val="00E82398"/>
    <w:rsid w:val="00E86FA9"/>
    <w:rsid w:val="00EA6A92"/>
    <w:rsid w:val="00EC702A"/>
    <w:rsid w:val="00EF694A"/>
    <w:rsid w:val="00F26A8E"/>
    <w:rsid w:val="00F366AC"/>
    <w:rsid w:val="00FA7B76"/>
    <w:rsid w:val="00FB2C32"/>
    <w:rsid w:val="00FC5040"/>
    <w:rsid w:val="00FD1691"/>
    <w:rsid w:val="00FE7FBF"/>
    <w:rsid w:val="00FF25D2"/>
    <w:rsid w:val="00FF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D8593"/>
  <w15:chartTrackingRefBased/>
  <w15:docId w15:val="{BD00F46C-20A2-41E6-A0F6-E1D03350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A75"/>
    <w:pPr>
      <w:spacing w:line="25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C7A75"/>
    <w:rPr>
      <w:rFonts w:ascii="Times New Roman" w:hAnsi="Times New Roman" w:cs="Times New Roman" w:hint="default"/>
      <w:color w:val="0563C1"/>
      <w:u w:val="single"/>
    </w:rPr>
  </w:style>
  <w:style w:type="paragraph" w:styleId="NormalWeb">
    <w:name w:val="Normal (Web)"/>
    <w:basedOn w:val="Normal"/>
    <w:uiPriority w:val="99"/>
    <w:semiHidden/>
    <w:unhideWhenUsed/>
    <w:rsid w:val="003C7A75"/>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3C7A75"/>
    <w:pPr>
      <w:ind w:left="720"/>
      <w:contextualSpacing/>
    </w:pPr>
  </w:style>
  <w:style w:type="paragraph" w:customStyle="1" w:styleId="spar">
    <w:name w:val="s_par"/>
    <w:basedOn w:val="Normal"/>
    <w:uiPriority w:val="99"/>
    <w:rsid w:val="003C7A7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alnbdy">
    <w:name w:val="s_aln_bdy"/>
    <w:basedOn w:val="DefaultParagraphFont"/>
    <w:rsid w:val="003C7A75"/>
  </w:style>
  <w:style w:type="paragraph" w:styleId="Revision">
    <w:name w:val="Revision"/>
    <w:hidden/>
    <w:uiPriority w:val="99"/>
    <w:semiHidden/>
    <w:rsid w:val="00203707"/>
    <w:pPr>
      <w:spacing w:after="0" w:line="240" w:lineRule="auto"/>
    </w:pPr>
    <w:rPr>
      <w:rFonts w:ascii="Calibri" w:eastAsia="Calibri" w:hAnsi="Calibri" w:cs="Times New Roman"/>
      <w:lang w:val="ro-RO"/>
    </w:rPr>
  </w:style>
  <w:style w:type="character" w:styleId="CommentReference">
    <w:name w:val="annotation reference"/>
    <w:basedOn w:val="DefaultParagraphFont"/>
    <w:uiPriority w:val="99"/>
    <w:semiHidden/>
    <w:unhideWhenUsed/>
    <w:rsid w:val="00C02BE1"/>
    <w:rPr>
      <w:sz w:val="16"/>
      <w:szCs w:val="16"/>
    </w:rPr>
  </w:style>
  <w:style w:type="paragraph" w:styleId="CommentText">
    <w:name w:val="annotation text"/>
    <w:basedOn w:val="Normal"/>
    <w:link w:val="CommentTextChar"/>
    <w:uiPriority w:val="99"/>
    <w:semiHidden/>
    <w:unhideWhenUsed/>
    <w:rsid w:val="00C02BE1"/>
    <w:pPr>
      <w:spacing w:line="240" w:lineRule="auto"/>
    </w:pPr>
    <w:rPr>
      <w:sz w:val="20"/>
      <w:szCs w:val="20"/>
    </w:rPr>
  </w:style>
  <w:style w:type="character" w:customStyle="1" w:styleId="CommentTextChar">
    <w:name w:val="Comment Text Char"/>
    <w:basedOn w:val="DefaultParagraphFont"/>
    <w:link w:val="CommentText"/>
    <w:uiPriority w:val="99"/>
    <w:semiHidden/>
    <w:rsid w:val="00C02BE1"/>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C02BE1"/>
    <w:rPr>
      <w:b/>
      <w:bCs/>
    </w:rPr>
  </w:style>
  <w:style w:type="character" w:customStyle="1" w:styleId="CommentSubjectChar">
    <w:name w:val="Comment Subject Char"/>
    <w:basedOn w:val="CommentTextChar"/>
    <w:link w:val="CommentSubject"/>
    <w:uiPriority w:val="99"/>
    <w:semiHidden/>
    <w:rsid w:val="00C02BE1"/>
    <w:rPr>
      <w:rFonts w:ascii="Calibri" w:eastAsia="Calibri" w:hAnsi="Calibri" w:cs="Times New Roman"/>
      <w:b/>
      <w:bCs/>
      <w:sz w:val="20"/>
      <w:szCs w:val="20"/>
      <w:lang w:val="ro-RO"/>
    </w:rPr>
  </w:style>
  <w:style w:type="paragraph" w:styleId="BalloonText">
    <w:name w:val="Balloon Text"/>
    <w:basedOn w:val="Normal"/>
    <w:link w:val="BalloonTextChar"/>
    <w:uiPriority w:val="99"/>
    <w:semiHidden/>
    <w:unhideWhenUsed/>
    <w:rsid w:val="00BC33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37D"/>
    <w:rPr>
      <w:rFonts w:ascii="Segoe UI" w:eastAsia="Calibri" w:hAnsi="Segoe UI" w:cs="Segoe UI"/>
      <w:sz w:val="18"/>
      <w:szCs w:val="18"/>
      <w:lang w:val="ro-RO"/>
    </w:rPr>
  </w:style>
  <w:style w:type="character" w:styleId="HTMLCode">
    <w:name w:val="HTML Code"/>
    <w:basedOn w:val="DefaultParagraphFont"/>
    <w:uiPriority w:val="99"/>
    <w:semiHidden/>
    <w:unhideWhenUsed/>
    <w:rsid w:val="00A929FF"/>
    <w:rPr>
      <w:rFonts w:ascii="Courier New" w:eastAsia="Times New Roman" w:hAnsi="Courier New" w:cs="Courier New"/>
      <w:sz w:val="20"/>
      <w:szCs w:val="20"/>
    </w:rPr>
  </w:style>
  <w:style w:type="paragraph" w:styleId="Header">
    <w:name w:val="header"/>
    <w:basedOn w:val="Normal"/>
    <w:link w:val="HeaderChar"/>
    <w:uiPriority w:val="99"/>
    <w:unhideWhenUsed/>
    <w:rsid w:val="00736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52F"/>
    <w:rPr>
      <w:rFonts w:ascii="Calibri" w:eastAsia="Calibri" w:hAnsi="Calibri" w:cs="Times New Roman"/>
      <w:lang w:val="ro-RO"/>
    </w:rPr>
  </w:style>
  <w:style w:type="paragraph" w:styleId="Footer">
    <w:name w:val="footer"/>
    <w:basedOn w:val="Normal"/>
    <w:link w:val="FooterChar"/>
    <w:uiPriority w:val="99"/>
    <w:unhideWhenUsed/>
    <w:rsid w:val="00736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52F"/>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82719">
      <w:bodyDiv w:val="1"/>
      <w:marLeft w:val="0"/>
      <w:marRight w:val="0"/>
      <w:marTop w:val="0"/>
      <w:marBottom w:val="0"/>
      <w:divBdr>
        <w:top w:val="none" w:sz="0" w:space="0" w:color="auto"/>
        <w:left w:val="none" w:sz="0" w:space="0" w:color="auto"/>
        <w:bottom w:val="none" w:sz="0" w:space="0" w:color="auto"/>
        <w:right w:val="none" w:sz="0" w:space="0" w:color="auto"/>
      </w:divBdr>
    </w:div>
    <w:div w:id="182323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e5.ro/App/Document/ge3dkmzyga3a/legea-cadru-nr-153-2017-privind-salarizarea-personalului-platit-din-fonduri-publice?pid=200790326&amp;d=2023-11-2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ege5.ro/App/Document/ge3dkmzyga3a/legea-cadru-nr-153-2017-privind-salarizarea-personalului-platit-din-fonduri-publice?pid=200790320&amp;d=2023-11-2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e3dkmzyga3a/legea-cadru-nr-153-2017-privind-salarizarea-personalului-platit-din-fonduri-publice?pid=506224279&amp;d=2023-11-2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eurolegis\ro\index\act\61026"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legislatie.just.ro/Public/DetaliiDocumentAfis/47355" TargetMode="External"/><Relationship Id="rId14" Type="http://schemas.openxmlformats.org/officeDocument/2006/relationships/hyperlink" Target="https://lege5.ro/App/Document/ge3dkmzyga3a/legea-cadru-nr-153-2017-privind-salarizarea-personalului-platit-din-fonduri-publice?pid=506224280&amp;d=2023-11-2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EA071-5796-41B2-BD25-D25D54F2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8845</TotalTime>
  <Pages>4</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 Iacob</dc:creator>
  <cp:keywords/>
  <dc:description/>
  <cp:lastModifiedBy>Gabriel Oltean</cp:lastModifiedBy>
  <cp:revision>18</cp:revision>
  <cp:lastPrinted>2024-01-29T09:08:00Z</cp:lastPrinted>
  <dcterms:created xsi:type="dcterms:W3CDTF">2023-11-23T04:22:00Z</dcterms:created>
  <dcterms:modified xsi:type="dcterms:W3CDTF">2024-01-29T09:10:00Z</dcterms:modified>
</cp:coreProperties>
</file>