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35B2" w14:textId="77777777" w:rsidR="00E720A3" w:rsidRPr="006D4830" w:rsidRDefault="00E720A3" w:rsidP="006A5311">
      <w:pPr>
        <w:spacing w:line="360" w:lineRule="auto"/>
        <w:jc w:val="center"/>
        <w:rPr>
          <w:b/>
        </w:rPr>
      </w:pPr>
      <w:r w:rsidRPr="006D4830">
        <w:rPr>
          <w:b/>
        </w:rPr>
        <w:t>NOTĂ DE FUNDAMENTARE</w:t>
      </w:r>
    </w:p>
    <w:p w14:paraId="2A14B78C" w14:textId="77777777" w:rsidR="007A0C38" w:rsidRPr="006D4830" w:rsidRDefault="007A0C38" w:rsidP="006A5311">
      <w:pPr>
        <w:pStyle w:val="Corptext"/>
        <w:spacing w:after="0" w:line="360" w:lineRule="auto"/>
        <w:jc w:val="center"/>
        <w:rPr>
          <w:b/>
          <w:bCs/>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9"/>
        <w:gridCol w:w="2572"/>
        <w:gridCol w:w="1209"/>
        <w:gridCol w:w="116"/>
        <w:gridCol w:w="71"/>
        <w:gridCol w:w="536"/>
        <w:gridCol w:w="21"/>
        <w:gridCol w:w="621"/>
        <w:gridCol w:w="15"/>
        <w:gridCol w:w="48"/>
        <w:gridCol w:w="188"/>
        <w:gridCol w:w="257"/>
        <w:gridCol w:w="10"/>
        <w:gridCol w:w="74"/>
        <w:gridCol w:w="291"/>
        <w:gridCol w:w="119"/>
        <w:gridCol w:w="39"/>
        <w:gridCol w:w="3189"/>
      </w:tblGrid>
      <w:tr w:rsidR="001A75BD" w:rsidRPr="006D4830" w14:paraId="21462DEF" w14:textId="77777777" w:rsidTr="00BC4AF1">
        <w:trPr>
          <w:trHeight w:val="798"/>
        </w:trPr>
        <w:tc>
          <w:tcPr>
            <w:tcW w:w="10235" w:type="dxa"/>
            <w:gridSpan w:val="19"/>
            <w:tcBorders>
              <w:bottom w:val="single" w:sz="4" w:space="0" w:color="auto"/>
            </w:tcBorders>
          </w:tcPr>
          <w:p w14:paraId="77D22D14" w14:textId="77777777" w:rsidR="00751982" w:rsidRPr="006D4830" w:rsidRDefault="00751982" w:rsidP="006A5311">
            <w:pPr>
              <w:pStyle w:val="Listparagraf"/>
              <w:spacing w:line="360" w:lineRule="auto"/>
              <w:ind w:left="0"/>
              <w:contextualSpacing w:val="0"/>
              <w:jc w:val="center"/>
              <w:rPr>
                <w:b/>
              </w:rPr>
            </w:pPr>
            <w:r w:rsidRPr="006D4830">
              <w:rPr>
                <w:b/>
              </w:rPr>
              <w:t>Secțiunea 1</w:t>
            </w:r>
          </w:p>
          <w:p w14:paraId="55185372" w14:textId="77777777" w:rsidR="00925A7F" w:rsidRPr="006D4830" w:rsidRDefault="00751982" w:rsidP="006A5311">
            <w:pPr>
              <w:pStyle w:val="Listparagraf"/>
              <w:spacing w:line="360" w:lineRule="auto"/>
              <w:ind w:left="0"/>
              <w:contextualSpacing w:val="0"/>
              <w:jc w:val="center"/>
              <w:rPr>
                <w:b/>
              </w:rPr>
            </w:pPr>
            <w:r w:rsidRPr="006D4830">
              <w:rPr>
                <w:b/>
              </w:rPr>
              <w:t>Titlul proiectului de act normativ</w:t>
            </w:r>
          </w:p>
        </w:tc>
      </w:tr>
      <w:tr w:rsidR="001A75BD" w:rsidRPr="006D4830" w14:paraId="22FEE19E" w14:textId="77777777" w:rsidTr="00BC4AF1">
        <w:trPr>
          <w:trHeight w:val="1785"/>
        </w:trPr>
        <w:tc>
          <w:tcPr>
            <w:tcW w:w="10235" w:type="dxa"/>
            <w:gridSpan w:val="19"/>
            <w:tcBorders>
              <w:bottom w:val="single" w:sz="4" w:space="0" w:color="auto"/>
            </w:tcBorders>
          </w:tcPr>
          <w:p w14:paraId="70A24CF1" w14:textId="77777777" w:rsidR="00516348" w:rsidRPr="00F43C9C" w:rsidRDefault="00FD07B3" w:rsidP="006A5311">
            <w:pPr>
              <w:pStyle w:val="Listparagraf"/>
              <w:spacing w:line="360" w:lineRule="auto"/>
              <w:ind w:left="0"/>
              <w:contextualSpacing w:val="0"/>
              <w:jc w:val="center"/>
              <w:rPr>
                <w:b/>
              </w:rPr>
            </w:pPr>
            <w:bookmarkStart w:id="0" w:name="_Hlk49868952"/>
            <w:r w:rsidRPr="00F43C9C">
              <w:rPr>
                <w:b/>
              </w:rPr>
              <w:t>Hotărâre a Guvernului</w:t>
            </w:r>
          </w:p>
          <w:p w14:paraId="32B3B85C" w14:textId="52B47967" w:rsidR="00FD07B3" w:rsidRPr="00F43C9C" w:rsidRDefault="00FD07B3" w:rsidP="006A5311">
            <w:pPr>
              <w:pStyle w:val="Listparagraf"/>
              <w:spacing w:line="360" w:lineRule="auto"/>
              <w:ind w:left="0"/>
              <w:contextualSpacing w:val="0"/>
              <w:jc w:val="center"/>
              <w:rPr>
                <w:rFonts w:eastAsia="Calibri"/>
                <w:b/>
                <w:lang w:eastAsia="en-US"/>
              </w:rPr>
            </w:pPr>
            <w:r w:rsidRPr="00F43C9C">
              <w:rPr>
                <w:rFonts w:eastAsia="Calibri"/>
                <w:b/>
                <w:lang w:eastAsia="en-US"/>
              </w:rPr>
              <w:t xml:space="preserve">privind aprobarea amplasamentului și declanșarea procedurilor de expropriere </w:t>
            </w:r>
          </w:p>
          <w:p w14:paraId="33B472F2" w14:textId="77777777" w:rsidR="00FD07B3" w:rsidRPr="00F56ADA" w:rsidRDefault="00FD07B3" w:rsidP="006A5311">
            <w:pPr>
              <w:shd w:val="clear" w:color="auto" w:fill="FFFFFF"/>
              <w:spacing w:line="360" w:lineRule="auto"/>
              <w:ind w:right="-22"/>
              <w:jc w:val="center"/>
              <w:rPr>
                <w:rFonts w:eastAsia="Calibri"/>
                <w:b/>
                <w:color w:val="000000" w:themeColor="text1"/>
                <w:lang w:eastAsia="en-US"/>
              </w:rPr>
            </w:pPr>
            <w:r w:rsidRPr="00F43C9C">
              <w:rPr>
                <w:rFonts w:eastAsia="Calibri"/>
                <w:b/>
                <w:lang w:eastAsia="en-US"/>
              </w:rPr>
              <w:t xml:space="preserve">a tuturor </w:t>
            </w:r>
            <w:r w:rsidRPr="00F56ADA">
              <w:rPr>
                <w:rFonts w:eastAsia="Calibri"/>
                <w:b/>
                <w:color w:val="000000" w:themeColor="text1"/>
                <w:lang w:eastAsia="en-US"/>
              </w:rPr>
              <w:t xml:space="preserve">imobilelor proprietate privată care constituie coridorul de </w:t>
            </w:r>
          </w:p>
          <w:p w14:paraId="2CAA795E" w14:textId="16344F2F" w:rsidR="00FD07B3" w:rsidRPr="00F43C9C" w:rsidRDefault="00FD07B3" w:rsidP="006A5311">
            <w:pPr>
              <w:shd w:val="clear" w:color="auto" w:fill="FFFFFF"/>
              <w:spacing w:line="360" w:lineRule="auto"/>
              <w:ind w:right="-22"/>
              <w:jc w:val="center"/>
              <w:rPr>
                <w:rFonts w:eastAsia="Calibri"/>
                <w:b/>
                <w:lang w:eastAsia="en-US"/>
              </w:rPr>
            </w:pPr>
            <w:r w:rsidRPr="00F56ADA">
              <w:rPr>
                <w:rFonts w:eastAsia="Calibri"/>
                <w:b/>
                <w:color w:val="000000" w:themeColor="text1"/>
                <w:lang w:eastAsia="en-US"/>
              </w:rPr>
              <w:t xml:space="preserve">expropriere </w:t>
            </w:r>
            <w:r w:rsidR="00E727ED" w:rsidRPr="00F56ADA">
              <w:rPr>
                <w:rFonts w:eastAsia="Calibri"/>
                <w:b/>
                <w:color w:val="000000" w:themeColor="text1"/>
                <w:lang w:eastAsia="en-US"/>
              </w:rPr>
              <w:t>situat pe amplasamentul</w:t>
            </w:r>
            <w:r w:rsidRPr="00F56ADA">
              <w:rPr>
                <w:rFonts w:eastAsia="Calibri"/>
                <w:b/>
                <w:color w:val="000000" w:themeColor="text1"/>
                <w:lang w:eastAsia="en-US"/>
              </w:rPr>
              <w:t xml:space="preserve"> lucrării de utilitate publică de interes na</w:t>
            </w:r>
            <w:r w:rsidR="002C672D" w:rsidRPr="00F56ADA">
              <w:rPr>
                <w:rFonts w:eastAsia="Calibri"/>
                <w:b/>
                <w:color w:val="000000" w:themeColor="text1"/>
                <w:lang w:eastAsia="en-US"/>
              </w:rPr>
              <w:t>ț</w:t>
            </w:r>
            <w:r w:rsidRPr="00F56ADA">
              <w:rPr>
                <w:rFonts w:eastAsia="Calibri"/>
                <w:b/>
                <w:color w:val="000000" w:themeColor="text1"/>
                <w:lang w:eastAsia="en-US"/>
              </w:rPr>
              <w:t xml:space="preserve">ional </w:t>
            </w:r>
            <w:r w:rsidR="00FE0023" w:rsidRPr="00F56ADA">
              <w:rPr>
                <w:rFonts w:eastAsia="Calibri"/>
                <w:b/>
                <w:color w:val="000000" w:themeColor="text1"/>
                <w:lang w:eastAsia="en-US"/>
              </w:rPr>
              <w:t>„</w:t>
            </w:r>
            <w:r w:rsidR="006451D1" w:rsidRPr="00F56ADA">
              <w:rPr>
                <w:b/>
                <w:color w:val="000000" w:themeColor="text1"/>
              </w:rPr>
              <w:t xml:space="preserve">Reducerea riscului la inundații a </w:t>
            </w:r>
            <w:r w:rsidR="006451D1" w:rsidRPr="00F43C9C">
              <w:rPr>
                <w:b/>
              </w:rPr>
              <w:t>municipiului Tecuci, județul Galați</w:t>
            </w:r>
            <w:r w:rsidR="006451D1" w:rsidRPr="00F43C9C">
              <w:rPr>
                <w:iCs/>
              </w:rPr>
              <w:t>”</w:t>
            </w:r>
            <w:bookmarkEnd w:id="0"/>
          </w:p>
        </w:tc>
      </w:tr>
      <w:tr w:rsidR="001A75BD" w:rsidRPr="006D4830" w14:paraId="2C2A436B"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810"/>
        </w:trPr>
        <w:tc>
          <w:tcPr>
            <w:tcW w:w="10235" w:type="dxa"/>
            <w:gridSpan w:val="19"/>
            <w:tcBorders>
              <w:top w:val="single" w:sz="4" w:space="0" w:color="auto"/>
              <w:left w:val="single" w:sz="4" w:space="0" w:color="auto"/>
              <w:bottom w:val="single" w:sz="4" w:space="0" w:color="auto"/>
              <w:right w:val="single" w:sz="4" w:space="0" w:color="auto"/>
            </w:tcBorders>
          </w:tcPr>
          <w:p w14:paraId="27223567" w14:textId="77777777" w:rsidR="00FD07B3" w:rsidRPr="00F43C9C" w:rsidRDefault="00FD07B3" w:rsidP="006A5311">
            <w:pPr>
              <w:pStyle w:val="Listparagraf"/>
              <w:spacing w:line="360" w:lineRule="auto"/>
              <w:ind w:left="0"/>
              <w:jc w:val="center"/>
              <w:rPr>
                <w:b/>
              </w:rPr>
            </w:pPr>
            <w:r w:rsidRPr="00F43C9C">
              <w:rPr>
                <w:b/>
              </w:rPr>
              <w:t>Secțiunea a 2-a</w:t>
            </w:r>
          </w:p>
          <w:p w14:paraId="66678370" w14:textId="77777777" w:rsidR="00FD07B3" w:rsidRPr="00F43C9C" w:rsidRDefault="00FD07B3" w:rsidP="006A5311">
            <w:pPr>
              <w:pStyle w:val="Listparagraf"/>
              <w:spacing w:line="360" w:lineRule="auto"/>
              <w:ind w:left="0"/>
              <w:contextualSpacing w:val="0"/>
              <w:jc w:val="center"/>
              <w:rPr>
                <w:b/>
              </w:rPr>
            </w:pPr>
            <w:r w:rsidRPr="00F43C9C">
              <w:rPr>
                <w:b/>
              </w:rPr>
              <w:t>Motivele emiterii actului normativ</w:t>
            </w:r>
          </w:p>
        </w:tc>
      </w:tr>
      <w:tr w:rsidR="001A75BD" w:rsidRPr="006D4830" w14:paraId="3344837E"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579"/>
        </w:trPr>
        <w:tc>
          <w:tcPr>
            <w:tcW w:w="770" w:type="dxa"/>
            <w:tcBorders>
              <w:top w:val="single" w:sz="4" w:space="0" w:color="auto"/>
              <w:left w:val="single" w:sz="4" w:space="0" w:color="auto"/>
              <w:bottom w:val="single" w:sz="4" w:space="0" w:color="auto"/>
              <w:right w:val="single" w:sz="4" w:space="0" w:color="auto"/>
            </w:tcBorders>
          </w:tcPr>
          <w:p w14:paraId="6C6930A4" w14:textId="77777777" w:rsidR="00FD07B3" w:rsidRPr="00F43C9C" w:rsidRDefault="00FD07B3" w:rsidP="006A5311">
            <w:pPr>
              <w:pStyle w:val="Listparagraf"/>
              <w:spacing w:line="360" w:lineRule="auto"/>
              <w:ind w:left="0"/>
              <w:jc w:val="center"/>
              <w:rPr>
                <w:bCs/>
              </w:rPr>
            </w:pPr>
            <w:r w:rsidRPr="00F43C9C">
              <w:rPr>
                <w:bCs/>
              </w:rPr>
              <w:t>2.1</w:t>
            </w:r>
            <w:r w:rsidR="00A76715" w:rsidRPr="00F43C9C">
              <w:rPr>
                <w:bCs/>
              </w:rPr>
              <w:t>.</w:t>
            </w:r>
          </w:p>
        </w:tc>
        <w:tc>
          <w:tcPr>
            <w:tcW w:w="2661" w:type="dxa"/>
            <w:gridSpan w:val="2"/>
            <w:tcBorders>
              <w:top w:val="single" w:sz="4" w:space="0" w:color="auto"/>
              <w:left w:val="single" w:sz="4" w:space="0" w:color="auto"/>
              <w:bottom w:val="single" w:sz="4" w:space="0" w:color="auto"/>
              <w:right w:val="single" w:sz="4" w:space="0" w:color="auto"/>
            </w:tcBorders>
          </w:tcPr>
          <w:p w14:paraId="1A7BFC71" w14:textId="77777777" w:rsidR="00FD07B3" w:rsidRPr="00F43C9C" w:rsidRDefault="00FD07B3" w:rsidP="006A5311">
            <w:pPr>
              <w:pStyle w:val="Listparagraf"/>
              <w:spacing w:line="360" w:lineRule="auto"/>
              <w:ind w:left="0"/>
              <w:rPr>
                <w:bCs/>
              </w:rPr>
            </w:pPr>
            <w:r w:rsidRPr="00F43C9C">
              <w:rPr>
                <w:bCs/>
              </w:rPr>
              <w:t>Sursa proiectului de act normativ</w:t>
            </w:r>
          </w:p>
        </w:tc>
        <w:tc>
          <w:tcPr>
            <w:tcW w:w="6804" w:type="dxa"/>
            <w:gridSpan w:val="16"/>
            <w:tcBorders>
              <w:top w:val="single" w:sz="4" w:space="0" w:color="auto"/>
              <w:left w:val="single" w:sz="4" w:space="0" w:color="auto"/>
              <w:bottom w:val="single" w:sz="4" w:space="0" w:color="auto"/>
              <w:right w:val="single" w:sz="4" w:space="0" w:color="auto"/>
            </w:tcBorders>
          </w:tcPr>
          <w:p w14:paraId="21902E14" w14:textId="2BB65BF1" w:rsidR="00FD07B3" w:rsidRPr="00F43C9C" w:rsidRDefault="00196350" w:rsidP="006A5311">
            <w:pPr>
              <w:pStyle w:val="Listparagraf"/>
              <w:spacing w:line="360" w:lineRule="auto"/>
              <w:ind w:left="0"/>
              <w:jc w:val="both"/>
              <w:rPr>
                <w:bCs/>
              </w:rPr>
            </w:pPr>
            <w:r w:rsidRPr="00F43C9C">
              <w:rPr>
                <w:bCs/>
              </w:rPr>
              <w:t xml:space="preserve">        </w:t>
            </w:r>
            <w:r w:rsidR="002C672D" w:rsidRPr="00F43C9C">
              <w:rPr>
                <w:bCs/>
              </w:rPr>
              <w:t xml:space="preserve">Proiectul </w:t>
            </w:r>
            <w:r w:rsidR="006451D1" w:rsidRPr="00F43C9C">
              <w:rPr>
                <w:rFonts w:eastAsia="Calibri"/>
                <w:bCs/>
                <w:lang w:eastAsia="en-US"/>
              </w:rPr>
              <w:t>„</w:t>
            </w:r>
            <w:r w:rsidR="006451D1" w:rsidRPr="00F43C9C">
              <w:rPr>
                <w:bCs/>
              </w:rPr>
              <w:t>Reducerea riscului la inundații a municipiului Tecuci, județul Galați</w:t>
            </w:r>
            <w:r w:rsidR="006451D1" w:rsidRPr="00F43C9C">
              <w:rPr>
                <w:bCs/>
                <w:iCs/>
              </w:rPr>
              <w:t>”</w:t>
            </w:r>
            <w:r w:rsidR="002C672D" w:rsidRPr="00F43C9C">
              <w:rPr>
                <w:bCs/>
              </w:rPr>
              <w:t>, este un proiect de utilitate public</w:t>
            </w:r>
            <w:r w:rsidR="000D2950" w:rsidRPr="00F43C9C">
              <w:rPr>
                <w:bCs/>
              </w:rPr>
              <w:t>ă</w:t>
            </w:r>
            <w:r w:rsidR="002C672D" w:rsidRPr="00F43C9C">
              <w:rPr>
                <w:bCs/>
              </w:rPr>
              <w:t>, ce a fost propus spre promovare în cadrul</w:t>
            </w:r>
            <w:r w:rsidR="001E400D" w:rsidRPr="00F43C9C">
              <w:rPr>
                <w:bCs/>
              </w:rPr>
              <w:t xml:space="preserve"> Programului Operațional Infrastructură Mare (P.O.I.M.), </w:t>
            </w:r>
            <w:r w:rsidR="002C672D" w:rsidRPr="00F43C9C">
              <w:rPr>
                <w:bCs/>
              </w:rPr>
              <w:t xml:space="preserve"> Ax</w:t>
            </w:r>
            <w:r w:rsidR="001E400D" w:rsidRPr="00F43C9C">
              <w:rPr>
                <w:bCs/>
              </w:rPr>
              <w:t>a</w:t>
            </w:r>
            <w:r w:rsidR="002C672D" w:rsidRPr="00F43C9C">
              <w:rPr>
                <w:bCs/>
              </w:rPr>
              <w:t xml:space="preserve"> prioritar</w:t>
            </w:r>
            <w:r w:rsidR="001E400D" w:rsidRPr="00F43C9C">
              <w:rPr>
                <w:bCs/>
              </w:rPr>
              <w:t>ă</w:t>
            </w:r>
            <w:r w:rsidR="002C672D" w:rsidRPr="00F43C9C">
              <w:rPr>
                <w:bCs/>
              </w:rPr>
              <w:t xml:space="preserve"> 5, Domeniul Major de Intervenție 1 - “Protecția împotriva inundațiilor”, care vizează implementarea unui program de acțiuni privind prevenirea riscului, protejarea împotriva </w:t>
            </w:r>
            <w:r w:rsidR="00FE0023" w:rsidRPr="00F43C9C">
              <w:rPr>
                <w:bCs/>
              </w:rPr>
              <w:t>inundațiilor</w:t>
            </w:r>
            <w:r w:rsidR="002C672D" w:rsidRPr="00F43C9C">
              <w:rPr>
                <w:bCs/>
              </w:rPr>
              <w:t xml:space="preserve"> </w:t>
            </w:r>
            <w:r w:rsidR="00FE0023" w:rsidRPr="00F43C9C">
              <w:rPr>
                <w:bCs/>
              </w:rPr>
              <w:t>și</w:t>
            </w:r>
            <w:r w:rsidR="002C672D" w:rsidRPr="00F43C9C">
              <w:rPr>
                <w:bCs/>
              </w:rPr>
              <w:t xml:space="preserve"> reducerea riscurilor </w:t>
            </w:r>
            <w:proofErr w:type="spellStart"/>
            <w:r w:rsidR="002C672D" w:rsidRPr="00F43C9C">
              <w:rPr>
                <w:bCs/>
              </w:rPr>
              <w:t>şi</w:t>
            </w:r>
            <w:proofErr w:type="spellEnd"/>
            <w:r w:rsidR="002C672D" w:rsidRPr="00F43C9C">
              <w:rPr>
                <w:bCs/>
              </w:rPr>
              <w:t xml:space="preserve"> a efectelor </w:t>
            </w:r>
            <w:r w:rsidR="00FE0023" w:rsidRPr="00F43C9C">
              <w:rPr>
                <w:bCs/>
              </w:rPr>
              <w:t>inundațiilor</w:t>
            </w:r>
            <w:r w:rsidR="002C672D" w:rsidRPr="00F43C9C">
              <w:rPr>
                <w:bCs/>
              </w:rPr>
              <w:t xml:space="preserve">. El face obiectul </w:t>
            </w:r>
            <w:r w:rsidR="000D2950" w:rsidRPr="00F43C9C">
              <w:rPr>
                <w:bCs/>
              </w:rPr>
              <w:t xml:space="preserve">planului de management al riscului la </w:t>
            </w:r>
            <w:r w:rsidR="00FE0023" w:rsidRPr="00F43C9C">
              <w:rPr>
                <w:bCs/>
              </w:rPr>
              <w:t>inundații</w:t>
            </w:r>
            <w:r w:rsidR="002C672D" w:rsidRPr="00F43C9C">
              <w:rPr>
                <w:bCs/>
              </w:rPr>
              <w:t xml:space="preserve"> Jiu, aprobat prin H</w:t>
            </w:r>
            <w:r w:rsidR="007A60F4" w:rsidRPr="00F43C9C">
              <w:rPr>
                <w:bCs/>
              </w:rPr>
              <w:t xml:space="preserve">otărârea </w:t>
            </w:r>
            <w:r w:rsidR="002C672D" w:rsidRPr="00F43C9C">
              <w:rPr>
                <w:bCs/>
              </w:rPr>
              <w:t>G</w:t>
            </w:r>
            <w:r w:rsidR="007A60F4" w:rsidRPr="00F43C9C">
              <w:rPr>
                <w:bCs/>
              </w:rPr>
              <w:t>uvernului nr.</w:t>
            </w:r>
            <w:r w:rsidR="002C672D" w:rsidRPr="00F43C9C">
              <w:rPr>
                <w:bCs/>
              </w:rPr>
              <w:t xml:space="preserve"> 972/2016.</w:t>
            </w:r>
          </w:p>
        </w:tc>
      </w:tr>
      <w:tr w:rsidR="009221B1" w:rsidRPr="009221B1" w14:paraId="692A1B84" w14:textId="77777777" w:rsidTr="00BC4AF1">
        <w:trPr>
          <w:trHeight w:val="709"/>
        </w:trPr>
        <w:tc>
          <w:tcPr>
            <w:tcW w:w="770" w:type="dxa"/>
          </w:tcPr>
          <w:p w14:paraId="66754486" w14:textId="77777777" w:rsidR="00FD07B3" w:rsidRPr="00F43C9C" w:rsidRDefault="00A76715" w:rsidP="006A5311">
            <w:pPr>
              <w:spacing w:line="360" w:lineRule="auto"/>
              <w:jc w:val="center"/>
            </w:pPr>
            <w:r w:rsidRPr="00F43C9C">
              <w:t>2.2.</w:t>
            </w:r>
          </w:p>
        </w:tc>
        <w:tc>
          <w:tcPr>
            <w:tcW w:w="2661" w:type="dxa"/>
            <w:gridSpan w:val="2"/>
          </w:tcPr>
          <w:p w14:paraId="3BD2BB05" w14:textId="41461222" w:rsidR="00FD07B3" w:rsidRPr="00F43C9C" w:rsidRDefault="00A76715" w:rsidP="006A5311">
            <w:pPr>
              <w:spacing w:line="360" w:lineRule="auto"/>
              <w:jc w:val="both"/>
            </w:pPr>
            <w:r w:rsidRPr="00F43C9C">
              <w:t>Descrierea situ</w:t>
            </w:r>
            <w:r w:rsidR="00FE0023" w:rsidRPr="00F43C9C">
              <w:t>a</w:t>
            </w:r>
            <w:r w:rsidRPr="00F43C9C">
              <w:t>ției actuale</w:t>
            </w:r>
          </w:p>
        </w:tc>
        <w:tc>
          <w:tcPr>
            <w:tcW w:w="6804" w:type="dxa"/>
            <w:gridSpan w:val="16"/>
          </w:tcPr>
          <w:p w14:paraId="45EB9B4D" w14:textId="38793D77" w:rsidR="006451D1" w:rsidRPr="009221B1" w:rsidRDefault="006451D1" w:rsidP="006A5311">
            <w:pPr>
              <w:spacing w:line="360" w:lineRule="auto"/>
              <w:ind w:firstLine="708"/>
              <w:jc w:val="both"/>
              <w:rPr>
                <w:iCs/>
              </w:rPr>
            </w:pPr>
            <w:r w:rsidRPr="009221B1">
              <w:rPr>
                <w:iCs/>
              </w:rPr>
              <w:t xml:space="preserve">Proiectul </w:t>
            </w:r>
            <w:r w:rsidRPr="009221B1">
              <w:rPr>
                <w:rFonts w:eastAsia="Calibri"/>
                <w:bCs/>
                <w:lang w:eastAsia="en-US"/>
              </w:rPr>
              <w:t>„</w:t>
            </w:r>
            <w:r w:rsidRPr="009221B1">
              <w:rPr>
                <w:bCs/>
              </w:rPr>
              <w:t>Reducerea riscului la inundații a municipiului Tecuci, județul Galați</w:t>
            </w:r>
            <w:r w:rsidRPr="009221B1">
              <w:rPr>
                <w:bCs/>
                <w:iCs/>
              </w:rPr>
              <w:t xml:space="preserve">” </w:t>
            </w:r>
            <w:r w:rsidRPr="009221B1">
              <w:rPr>
                <w:iCs/>
              </w:rPr>
              <w:t>se adresează sectorului  de mediu</w:t>
            </w:r>
            <w:r w:rsidR="009221B1" w:rsidRPr="009221B1">
              <w:rPr>
                <w:iCs/>
              </w:rPr>
              <w:t>,</w:t>
            </w:r>
            <w:r w:rsidRPr="009221B1">
              <w:rPr>
                <w:iCs/>
              </w:rPr>
              <w:t xml:space="preserve"> aparține domeniului protecți</w:t>
            </w:r>
            <w:r w:rsidR="009221B1" w:rsidRPr="009221B1">
              <w:rPr>
                <w:iCs/>
              </w:rPr>
              <w:t>ei</w:t>
            </w:r>
            <w:r w:rsidRPr="009221B1">
              <w:rPr>
                <w:iCs/>
              </w:rPr>
              <w:t xml:space="preserve"> împotriva inundațiilor și răspunde în totalitate obiectivelor Axei </w:t>
            </w:r>
            <w:r w:rsidR="001E400D" w:rsidRPr="009221B1">
              <w:rPr>
                <w:iCs/>
              </w:rPr>
              <w:t>p</w:t>
            </w:r>
            <w:r w:rsidRPr="009221B1">
              <w:rPr>
                <w:iCs/>
              </w:rPr>
              <w:t>rioritare 5</w:t>
            </w:r>
            <w:r w:rsidR="006D4830" w:rsidRPr="009221B1">
              <w:rPr>
                <w:iCs/>
              </w:rPr>
              <w:t>-</w:t>
            </w:r>
            <w:r w:rsidRPr="009221B1">
              <w:rPr>
                <w:iCs/>
              </w:rPr>
              <w:t xml:space="preserve"> </w:t>
            </w:r>
            <w:r w:rsidR="007A58F5" w:rsidRPr="009221B1">
              <w:rPr>
                <w:bCs/>
              </w:rPr>
              <w:t>P.O.I.M</w:t>
            </w:r>
            <w:r w:rsidR="006D4830" w:rsidRPr="009221B1">
              <w:rPr>
                <w:bCs/>
              </w:rPr>
              <w:t xml:space="preserve">, </w:t>
            </w:r>
            <w:r w:rsidRPr="009221B1">
              <w:rPr>
                <w:iCs/>
              </w:rPr>
              <w:t xml:space="preserve">care are Obiectivul </w:t>
            </w:r>
            <w:r w:rsidR="001E400D" w:rsidRPr="009221B1">
              <w:rPr>
                <w:iCs/>
              </w:rPr>
              <w:t>s</w:t>
            </w:r>
            <w:r w:rsidRPr="009221B1">
              <w:rPr>
                <w:iCs/>
              </w:rPr>
              <w:t xml:space="preserve">pecific 5.1 Reducerea efectelor </w:t>
            </w:r>
            <w:proofErr w:type="spellStart"/>
            <w:r w:rsidRPr="009221B1">
              <w:rPr>
                <w:iCs/>
              </w:rPr>
              <w:t>şi</w:t>
            </w:r>
            <w:proofErr w:type="spellEnd"/>
            <w:r w:rsidRPr="009221B1">
              <w:rPr>
                <w:iCs/>
              </w:rPr>
              <w:t xml:space="preserve"> a pagubelor asupra populației cauzate de fenomenele naturale asociate principalelor riscuri accentuate de schimbările climatice, în principal de inundații </w:t>
            </w:r>
            <w:proofErr w:type="spellStart"/>
            <w:r w:rsidRPr="009221B1">
              <w:rPr>
                <w:iCs/>
              </w:rPr>
              <w:t>şi</w:t>
            </w:r>
            <w:proofErr w:type="spellEnd"/>
            <w:r w:rsidRPr="009221B1">
              <w:rPr>
                <w:iCs/>
              </w:rPr>
              <w:t xml:space="preserve"> eroziune costieră.</w:t>
            </w:r>
          </w:p>
          <w:p w14:paraId="7AB1A925" w14:textId="552881F0" w:rsidR="006451D1" w:rsidRPr="009221B1" w:rsidRDefault="006451D1" w:rsidP="006A5311">
            <w:pPr>
              <w:spacing w:line="360" w:lineRule="auto"/>
              <w:ind w:firstLine="708"/>
              <w:jc w:val="both"/>
              <w:rPr>
                <w:iCs/>
              </w:rPr>
            </w:pPr>
            <w:r w:rsidRPr="009221B1">
              <w:rPr>
                <w:iCs/>
              </w:rPr>
              <w:t xml:space="preserve">Axa </w:t>
            </w:r>
            <w:r w:rsidR="00870F97" w:rsidRPr="009221B1">
              <w:rPr>
                <w:iCs/>
              </w:rPr>
              <w:t>P</w:t>
            </w:r>
            <w:r w:rsidRPr="009221B1">
              <w:rPr>
                <w:iCs/>
              </w:rPr>
              <w:t>rioritar</w:t>
            </w:r>
            <w:r w:rsidR="00DE1DD5" w:rsidRPr="009221B1">
              <w:rPr>
                <w:iCs/>
              </w:rPr>
              <w:t>ă</w:t>
            </w:r>
            <w:r w:rsidRPr="009221B1">
              <w:rPr>
                <w:iCs/>
              </w:rPr>
              <w:t xml:space="preserve"> 5 vizează promovarea acțiunilor orientate spre prevenirea principalelor riscuri accentuate de manifestările schimbărilor climatice, îndeosebi inundații și eroziunea costier</w:t>
            </w:r>
            <w:r w:rsidR="00DE3101" w:rsidRPr="009221B1">
              <w:rPr>
                <w:iCs/>
              </w:rPr>
              <w:t>ă</w:t>
            </w:r>
            <w:r w:rsidRPr="009221B1">
              <w:rPr>
                <w:iCs/>
              </w:rPr>
              <w:t>, în vederea evitării pagubelor economice și de vieți omenești, contribuind la îndeplinirea cerințelor Directivei 2007/CE privind evaluarea și gestionarea riscurilor de inundații, transpuse și în Strategia Naționala a României privind Schimbările Climatice 2013-2020.</w:t>
            </w:r>
          </w:p>
          <w:p w14:paraId="2398F317" w14:textId="77777777" w:rsidR="00C83059" w:rsidRPr="009221B1" w:rsidRDefault="00C83059" w:rsidP="00C83059">
            <w:pPr>
              <w:spacing w:line="360" w:lineRule="auto"/>
              <w:ind w:firstLine="743"/>
              <w:jc w:val="both"/>
              <w:rPr>
                <w:rFonts w:eastAsia="Calibri"/>
                <w:i/>
                <w:lang w:eastAsia="en-US"/>
              </w:rPr>
            </w:pPr>
            <w:r w:rsidRPr="009221B1">
              <w:rPr>
                <w:rFonts w:eastAsia="Calibri"/>
                <w:i/>
                <w:lang w:eastAsia="en-US"/>
              </w:rPr>
              <w:t xml:space="preserve">Programul </w:t>
            </w:r>
            <w:proofErr w:type="spellStart"/>
            <w:r w:rsidRPr="009221B1">
              <w:rPr>
                <w:rFonts w:eastAsia="Calibri"/>
                <w:i/>
                <w:lang w:eastAsia="en-US"/>
              </w:rPr>
              <w:t>Operaţional</w:t>
            </w:r>
            <w:proofErr w:type="spellEnd"/>
            <w:r w:rsidRPr="009221B1">
              <w:rPr>
                <w:rFonts w:eastAsia="Calibri"/>
                <w:i/>
                <w:lang w:eastAsia="en-US"/>
              </w:rPr>
              <w:t xml:space="preserve"> Infrastructura Mare document strategic aprobat prin Decizia Comisiei Europene nr. C (2015) 4823 </w:t>
            </w:r>
            <w:r w:rsidRPr="009221B1">
              <w:rPr>
                <w:rFonts w:eastAsia="Calibri"/>
                <w:i/>
                <w:lang w:eastAsia="en-US"/>
              </w:rPr>
              <w:lastRenderedPageBreak/>
              <w:t>din 09.07.2015, asigură în cadrul Axei prioritare nr. 5 cofinanțarea proiectelor pentru protecția împotriva inundațiilor aferente localităților de pe cursurile de apă gestionate de Administrația Naționala „Apele Romane”.</w:t>
            </w:r>
          </w:p>
          <w:p w14:paraId="3DB28C27" w14:textId="77777777" w:rsidR="00C83059" w:rsidRPr="009221B1" w:rsidRDefault="00C83059" w:rsidP="00C83059">
            <w:pPr>
              <w:spacing w:line="360" w:lineRule="auto"/>
              <w:ind w:firstLine="743"/>
              <w:jc w:val="both"/>
              <w:rPr>
                <w:rFonts w:eastAsia="Calibri"/>
                <w:lang w:eastAsia="en-US"/>
              </w:rPr>
            </w:pPr>
            <w:r w:rsidRPr="009221B1">
              <w:rPr>
                <w:rFonts w:eastAsia="Calibri"/>
                <w:lang w:eastAsia="en-US"/>
              </w:rPr>
              <w:t xml:space="preserve">Programul </w:t>
            </w:r>
            <w:proofErr w:type="spellStart"/>
            <w:r w:rsidRPr="009221B1">
              <w:rPr>
                <w:rFonts w:eastAsia="Calibri"/>
                <w:lang w:eastAsia="en-US"/>
              </w:rPr>
              <w:t>Operaţional</w:t>
            </w:r>
            <w:proofErr w:type="spellEnd"/>
            <w:r w:rsidRPr="009221B1">
              <w:rPr>
                <w:rFonts w:eastAsia="Calibri"/>
                <w:lang w:eastAsia="en-US"/>
              </w:rPr>
              <w:t xml:space="preserve"> Infrastructura Mare (</w:t>
            </w:r>
            <w:r w:rsidRPr="009221B1">
              <w:rPr>
                <w:bCs/>
              </w:rPr>
              <w:t>P.O.I.M.</w:t>
            </w:r>
            <w:r w:rsidRPr="009221B1">
              <w:rPr>
                <w:rFonts w:eastAsia="Calibri"/>
                <w:lang w:eastAsia="en-US"/>
              </w:rPr>
              <w:t>) reprezintă unul din programele operaționale prin care pot fi accesate fondurile europene structurale și de investiții alocate României în perioada 2014-2020 prin Acordul de Parteneriat (AP).</w:t>
            </w:r>
          </w:p>
          <w:p w14:paraId="05B782FF" w14:textId="77777777" w:rsidR="00C83059" w:rsidRPr="009221B1" w:rsidRDefault="00C83059" w:rsidP="00C83059">
            <w:pPr>
              <w:spacing w:line="360" w:lineRule="auto"/>
              <w:ind w:firstLine="743"/>
              <w:jc w:val="both"/>
              <w:rPr>
                <w:rFonts w:eastAsia="Calibri"/>
                <w:lang w:eastAsia="en-US"/>
              </w:rPr>
            </w:pPr>
            <w:r w:rsidRPr="009221B1">
              <w:rPr>
                <w:bCs/>
              </w:rPr>
              <w:t>P.O.I.M.</w:t>
            </w:r>
            <w:r w:rsidRPr="009221B1">
              <w:rPr>
                <w:rFonts w:eastAsia="Calibri"/>
                <w:lang w:eastAsia="en-US"/>
              </w:rPr>
              <w:t xml:space="preserve"> este gestionat de Ministerul Investițiilor și Proiectelor Europene în calitate de Autoritate de Management și se adresează nevoilor de dezvoltare în următoarele sectoare: infrastructura de transport, protecția mediului, managementul riscurilor și adaptarea la schimbările climatice, energie și eficiență energetică.</w:t>
            </w:r>
          </w:p>
          <w:p w14:paraId="6C292768" w14:textId="678C4AFC" w:rsidR="00C83059" w:rsidRPr="009221B1" w:rsidRDefault="00C83059" w:rsidP="00C83059">
            <w:pPr>
              <w:spacing w:line="360" w:lineRule="auto"/>
              <w:ind w:firstLine="601"/>
              <w:jc w:val="both"/>
              <w:rPr>
                <w:rFonts w:eastAsia="Calibri"/>
                <w:lang w:eastAsia="en-US"/>
              </w:rPr>
            </w:pPr>
            <w:r w:rsidRPr="009221B1">
              <w:rPr>
                <w:rFonts w:eastAsia="Calibri"/>
                <w:lang w:eastAsia="en-US"/>
              </w:rPr>
              <w:t xml:space="preserve">Obiectivul global al </w:t>
            </w:r>
            <w:proofErr w:type="spellStart"/>
            <w:r w:rsidRPr="009221B1">
              <w:rPr>
                <w:bCs/>
              </w:rPr>
              <w:t>P.O.I.M.</w:t>
            </w:r>
            <w:r w:rsidRPr="009221B1">
              <w:rPr>
                <w:rFonts w:eastAsia="Calibri"/>
                <w:lang w:eastAsia="en-US"/>
              </w:rPr>
              <w:t>vizează</w:t>
            </w:r>
            <w:proofErr w:type="spellEnd"/>
            <w:r w:rsidRPr="009221B1">
              <w:rPr>
                <w:rFonts w:eastAsia="Calibri"/>
                <w:lang w:eastAsia="en-US"/>
              </w:rPr>
              <w:t xml:space="preserve"> dezvoltarea infrastructurii de transport, mediu, energie și prevenirea riscurilor la standarde europene, în vederea creării premiselor unei creșteri economice sustenabile, în condiții de siguranța și utilizarea eficient</w:t>
            </w:r>
            <w:r w:rsidR="009221B1" w:rsidRPr="009221B1">
              <w:rPr>
                <w:rFonts w:eastAsia="Calibri"/>
                <w:lang w:eastAsia="en-US"/>
              </w:rPr>
              <w:t>ă</w:t>
            </w:r>
            <w:r w:rsidRPr="009221B1">
              <w:rPr>
                <w:rFonts w:eastAsia="Calibri"/>
                <w:lang w:eastAsia="en-US"/>
              </w:rPr>
              <w:t xml:space="preserve"> a resurselor naturale</w:t>
            </w:r>
            <w:r w:rsidR="009221B1" w:rsidRPr="009221B1">
              <w:rPr>
                <w:rFonts w:eastAsia="Calibri"/>
                <w:lang w:eastAsia="en-US"/>
              </w:rPr>
              <w:t>.</w:t>
            </w:r>
          </w:p>
          <w:p w14:paraId="01D9B885" w14:textId="1B3D8976" w:rsidR="00C83059" w:rsidRPr="009221B1" w:rsidRDefault="00C83059" w:rsidP="00C83059">
            <w:pPr>
              <w:spacing w:line="360" w:lineRule="auto"/>
              <w:ind w:firstLine="601"/>
              <w:jc w:val="both"/>
              <w:rPr>
                <w:rFonts w:eastAsia="Calibri"/>
                <w:bCs/>
                <w:i/>
                <w:lang w:eastAsia="en-US"/>
              </w:rPr>
            </w:pPr>
            <w:r w:rsidRPr="009221B1">
              <w:rPr>
                <w:rFonts w:eastAsia="Calibri"/>
                <w:bCs/>
                <w:lang w:eastAsia="en-US"/>
              </w:rPr>
              <w:t>Totodată programul vizează reducerea decalajului existent între Statele Membre ale Uniunii  Europene și România cu privire la infrastructura de mediu prin: îmbunătățirea  accesului la utilități publice în sectorul de apă și apă uzată,  optimizarea sistemelor de management al deșeurilor, reducerea impactului negativ asupra mediului și diminuarea schimbărilor climatice cauzate de sistemele de încălzire urban</w:t>
            </w:r>
            <w:r w:rsidR="009221B1" w:rsidRPr="009221B1">
              <w:rPr>
                <w:rFonts w:eastAsia="Calibri"/>
                <w:bCs/>
                <w:lang w:eastAsia="en-US"/>
              </w:rPr>
              <w:t>ă</w:t>
            </w:r>
            <w:r w:rsidRPr="009221B1">
              <w:rPr>
                <w:rFonts w:eastAsia="Calibri"/>
                <w:bCs/>
                <w:lang w:eastAsia="en-US"/>
              </w:rPr>
              <w:t xml:space="preserve">, protecția și îmbunătățirea biodiversității și a patrimoniului natural, </w:t>
            </w:r>
            <w:r w:rsidRPr="009221B1">
              <w:rPr>
                <w:rFonts w:eastAsia="Calibri"/>
                <w:bCs/>
                <w:i/>
                <w:lang w:eastAsia="en-US"/>
              </w:rPr>
              <w:t>reducerea efectelor și a pagubelor asupra populației cauzate de fenomenele naturale asociate principalelor riscuri accentuate de schimbările climatice, în principal de inundații și eroziune costiere.</w:t>
            </w:r>
          </w:p>
          <w:p w14:paraId="4412265E" w14:textId="77777777" w:rsidR="006451D1" w:rsidRPr="009221B1" w:rsidRDefault="006451D1" w:rsidP="006A5311">
            <w:pPr>
              <w:spacing w:line="360" w:lineRule="auto"/>
              <w:ind w:firstLine="708"/>
              <w:jc w:val="both"/>
            </w:pPr>
            <w:r w:rsidRPr="009221B1">
              <w:rPr>
                <w:iCs/>
              </w:rPr>
              <w:t>Obiectivele generale ale proiectului</w:t>
            </w:r>
            <w:r w:rsidRPr="009221B1">
              <w:t xml:space="preserve"> sunt:</w:t>
            </w:r>
          </w:p>
          <w:p w14:paraId="0756AF61" w14:textId="7B83D10B" w:rsidR="006451D1" w:rsidRPr="009221B1" w:rsidRDefault="006D4830" w:rsidP="006A5311">
            <w:pPr>
              <w:tabs>
                <w:tab w:val="left" w:pos="297"/>
              </w:tabs>
              <w:spacing w:line="360" w:lineRule="auto"/>
              <w:ind w:firstLine="27"/>
              <w:jc w:val="both"/>
            </w:pPr>
            <w:r w:rsidRPr="009221B1">
              <w:t xml:space="preserve">           </w:t>
            </w:r>
            <w:r w:rsidR="006451D1" w:rsidRPr="009221B1">
              <w:t>-Reducerea riscului de producere a dezastrelor naturale cu efect asupra populației, a bunurilor materiale și obiectivelor social – economice;</w:t>
            </w:r>
          </w:p>
          <w:p w14:paraId="2392DDCD" w14:textId="0AF78378" w:rsidR="006451D1" w:rsidRPr="009221B1" w:rsidRDefault="006D4830" w:rsidP="006A5311">
            <w:pPr>
              <w:tabs>
                <w:tab w:val="left" w:pos="297"/>
              </w:tabs>
              <w:spacing w:line="360" w:lineRule="auto"/>
              <w:ind w:firstLine="27"/>
              <w:jc w:val="both"/>
            </w:pPr>
            <w:r w:rsidRPr="009221B1">
              <w:t xml:space="preserve">           </w:t>
            </w:r>
            <w:r w:rsidR="006451D1" w:rsidRPr="009221B1">
              <w:t>-Reducerea riscului la inundații asociat schimbărilor climatice;</w:t>
            </w:r>
          </w:p>
          <w:p w14:paraId="5453D8D7" w14:textId="7F44F6B9" w:rsidR="006451D1" w:rsidRPr="009221B1" w:rsidRDefault="006D4830" w:rsidP="006A5311">
            <w:pPr>
              <w:tabs>
                <w:tab w:val="left" w:pos="297"/>
              </w:tabs>
              <w:spacing w:line="360" w:lineRule="auto"/>
              <w:ind w:firstLine="27"/>
              <w:jc w:val="both"/>
            </w:pPr>
            <w:r w:rsidRPr="009221B1">
              <w:lastRenderedPageBreak/>
              <w:t xml:space="preserve">           </w:t>
            </w:r>
            <w:r w:rsidR="006451D1" w:rsidRPr="009221B1">
              <w:t>-Protecția și îmbunătățirea calității mediului și a standardelor de via</w:t>
            </w:r>
            <w:r w:rsidR="009221B1" w:rsidRPr="009221B1">
              <w:t>ț</w:t>
            </w:r>
            <w:r w:rsidR="006451D1" w:rsidRPr="009221B1">
              <w:t>ă.</w:t>
            </w:r>
          </w:p>
          <w:p w14:paraId="0B21A621" w14:textId="64B797ED" w:rsidR="00B75AF0" w:rsidRPr="009221B1" w:rsidRDefault="00B75AF0" w:rsidP="00B75AF0">
            <w:pPr>
              <w:spacing w:line="360" w:lineRule="auto"/>
              <w:ind w:left="33" w:firstLine="567"/>
              <w:jc w:val="both"/>
            </w:pPr>
            <w:r w:rsidRPr="009221B1">
              <w:rPr>
                <w:iCs/>
              </w:rPr>
              <w:t xml:space="preserve">Obiectivul principal al proiectului </w:t>
            </w:r>
            <w:r w:rsidRPr="009221B1">
              <w:rPr>
                <w:rFonts w:eastAsia="Calibri"/>
                <w:lang w:eastAsia="en-US"/>
              </w:rPr>
              <w:t xml:space="preserve">este de prioritate social-economică și are ca scop reducerea efectelor și a pagubelor asupra populației și a obiectivelor de interes public amplasate în Municipiul Tecuci, cauzate de fenomenele naturale generate de schimbările climatice, în principal de inundații. </w:t>
            </w:r>
            <w:r w:rsidRPr="009221B1">
              <w:rPr>
                <w:iCs/>
              </w:rPr>
              <w:t xml:space="preserve">Obiectivul proiectului </w:t>
            </w:r>
            <w:r w:rsidRPr="009221B1">
              <w:rPr>
                <w:rFonts w:eastAsia="Calibri"/>
                <w:lang w:eastAsia="en-US"/>
              </w:rPr>
              <w:t>este de</w:t>
            </w:r>
            <w:r w:rsidRPr="009221B1">
              <w:t xml:space="preserve"> aducere la parametrii optimi de funcționare ai stațiilor de pompare SP1 si SP2</w:t>
            </w:r>
            <w:r w:rsidRPr="009221B1">
              <w:rPr>
                <w:rFonts w:eastAsia="Calibri"/>
                <w:lang w:eastAsia="en-US"/>
              </w:rPr>
              <w:t xml:space="preserve"> situate în municipiul Tecuci</w:t>
            </w:r>
            <w:r w:rsidRPr="009221B1">
              <w:t>, realizarea unei acumulări nepermanente cu un volum acumulat de 2,76 mil.mc</w:t>
            </w:r>
            <w:r w:rsidR="004E521D" w:rsidRPr="009221B1">
              <w:t xml:space="preserve"> amonte pod DN24</w:t>
            </w:r>
            <w:r w:rsidRPr="009221B1">
              <w:t>, efectuarea de lucrări de regularizare pe râul Tecucel</w:t>
            </w:r>
            <w:r w:rsidR="004E521D" w:rsidRPr="009221B1">
              <w:t>,</w:t>
            </w:r>
            <w:r w:rsidRPr="009221B1">
              <w:t xml:space="preserve"> </w:t>
            </w:r>
            <w:r w:rsidR="004E521D" w:rsidRPr="009221B1">
              <w:t xml:space="preserve">aval pod DN24, </w:t>
            </w:r>
            <w:r w:rsidRPr="009221B1">
              <w:t>în lungime de 5,7 km, plantarea de arbori pe râul Tecucelul Sec și râul R</w:t>
            </w:r>
            <w:r w:rsidR="006A7DE2" w:rsidRPr="009221B1">
              <w:t>â</w:t>
            </w:r>
            <w:r w:rsidRPr="009221B1">
              <w:t xml:space="preserve">pa Roșie în lungime </w:t>
            </w:r>
            <w:r w:rsidR="004E521D" w:rsidRPr="009221B1">
              <w:t xml:space="preserve">totala </w:t>
            </w:r>
            <w:r w:rsidRPr="009221B1">
              <w:t>de 3.363 ml, cu efecte benefice asupra populației, bunurilor materiale și obiectivelor social-economice.</w:t>
            </w:r>
          </w:p>
          <w:p w14:paraId="2FB28201" w14:textId="7AC72681" w:rsidR="006451D1" w:rsidRPr="009221B1" w:rsidRDefault="006451D1" w:rsidP="006A5311">
            <w:pPr>
              <w:spacing w:line="360" w:lineRule="auto"/>
              <w:ind w:firstLine="709"/>
              <w:jc w:val="both"/>
              <w:rPr>
                <w:rFonts w:eastAsia="Calibri"/>
                <w:lang w:eastAsia="en-US"/>
              </w:rPr>
            </w:pPr>
            <w:r w:rsidRPr="009221B1">
              <w:rPr>
                <w:rFonts w:eastAsia="Calibri"/>
                <w:lang w:eastAsia="en-US"/>
              </w:rPr>
              <w:t>Indicatorii tehnico-economici ai investiției au fost aprobați prin Hotărârea Guvernului............... având următoarele capacitați:</w:t>
            </w:r>
          </w:p>
          <w:p w14:paraId="6E32284B" w14:textId="0781F1C9" w:rsidR="006451D1" w:rsidRPr="009221B1" w:rsidRDefault="006D4830" w:rsidP="006A5311">
            <w:pPr>
              <w:autoSpaceDE w:val="0"/>
              <w:autoSpaceDN w:val="0"/>
              <w:adjustRightInd w:val="0"/>
              <w:spacing w:line="360" w:lineRule="auto"/>
              <w:rPr>
                <w:rFonts w:eastAsiaTheme="minorEastAsia"/>
                <w:i/>
              </w:rPr>
            </w:pPr>
            <w:r w:rsidRPr="009221B1">
              <w:rPr>
                <w:rFonts w:eastAsia="Calibri"/>
                <w:i/>
              </w:rPr>
              <w:t xml:space="preserve">            </w:t>
            </w:r>
            <w:r w:rsidR="006451D1" w:rsidRPr="009221B1">
              <w:rPr>
                <w:rFonts w:eastAsia="Calibri"/>
                <w:i/>
              </w:rPr>
              <w:t>1.Acumulare nepermanent</w:t>
            </w:r>
            <w:r w:rsidR="00DE3101" w:rsidRPr="009221B1">
              <w:rPr>
                <w:rFonts w:eastAsia="Calibri"/>
                <w:i/>
              </w:rPr>
              <w:t>ă</w:t>
            </w:r>
            <w:r w:rsidR="008E74E8" w:rsidRPr="009221B1">
              <w:rPr>
                <w:rFonts w:eastAsia="Calibri"/>
                <w:i/>
              </w:rPr>
              <w:t xml:space="preserve">     </w:t>
            </w:r>
            <w:r w:rsidR="004E521D" w:rsidRPr="009221B1">
              <w:rPr>
                <w:rFonts w:eastAsia="Calibri"/>
                <w:i/>
              </w:rPr>
              <w:t xml:space="preserve">Tecucel </w:t>
            </w:r>
            <w:r w:rsidR="008E74E8" w:rsidRPr="009221B1">
              <w:rPr>
                <w:rFonts w:eastAsia="Calibri"/>
                <w:i/>
              </w:rPr>
              <w:t xml:space="preserve">  </w:t>
            </w:r>
            <w:r w:rsidR="004E521D" w:rsidRPr="009221B1">
              <w:rPr>
                <w:rFonts w:eastAsia="Calibri"/>
                <w:i/>
              </w:rPr>
              <w:t xml:space="preserve">                   </w:t>
            </w:r>
            <w:r w:rsidR="006451D1" w:rsidRPr="009221B1">
              <w:rPr>
                <w:rFonts w:eastAsia="Calibri"/>
                <w:i/>
              </w:rPr>
              <w:t>V=2,76 mil.mc</w:t>
            </w:r>
          </w:p>
          <w:p w14:paraId="1540AD79" w14:textId="7C09C9C9" w:rsidR="006451D1" w:rsidRPr="009221B1" w:rsidRDefault="006D4830" w:rsidP="006A5311">
            <w:pPr>
              <w:autoSpaceDE w:val="0"/>
              <w:autoSpaceDN w:val="0"/>
              <w:adjustRightInd w:val="0"/>
              <w:spacing w:line="360" w:lineRule="auto"/>
              <w:rPr>
                <w:i/>
              </w:rPr>
            </w:pPr>
            <w:r w:rsidRPr="009221B1">
              <w:rPr>
                <w:i/>
              </w:rPr>
              <w:t xml:space="preserve">           </w:t>
            </w:r>
            <w:r w:rsidR="006451D1" w:rsidRPr="009221B1">
              <w:rPr>
                <w:i/>
              </w:rPr>
              <w:t>2.</w:t>
            </w:r>
            <w:r w:rsidR="00DE3101" w:rsidRPr="009221B1">
              <w:rPr>
                <w:i/>
              </w:rPr>
              <w:t>R</w:t>
            </w:r>
            <w:r w:rsidR="006451D1" w:rsidRPr="009221B1">
              <w:rPr>
                <w:i/>
              </w:rPr>
              <w:t xml:space="preserve">egularizare </w:t>
            </w:r>
            <w:r w:rsidR="00DE3101" w:rsidRPr="009221B1">
              <w:rPr>
                <w:i/>
              </w:rPr>
              <w:t>albie –lucrări de calibrare și decolmatare L=5,7km</w:t>
            </w:r>
          </w:p>
          <w:p w14:paraId="4B5E1800" w14:textId="345701CA" w:rsidR="006451D1" w:rsidRPr="009221B1" w:rsidRDefault="006D4830" w:rsidP="006A5311">
            <w:pPr>
              <w:widowControl w:val="0"/>
              <w:autoSpaceDE w:val="0"/>
              <w:autoSpaceDN w:val="0"/>
              <w:adjustRightInd w:val="0"/>
              <w:spacing w:line="360" w:lineRule="auto"/>
              <w:rPr>
                <w:i/>
              </w:rPr>
            </w:pPr>
            <w:r w:rsidRPr="009221B1">
              <w:rPr>
                <w:i/>
              </w:rPr>
              <w:t xml:space="preserve">          </w:t>
            </w:r>
            <w:r w:rsidR="006451D1" w:rsidRPr="009221B1">
              <w:rPr>
                <w:i/>
              </w:rPr>
              <w:t xml:space="preserve">3.Reabilitare </w:t>
            </w:r>
            <w:r w:rsidR="006E393D" w:rsidRPr="009221B1">
              <w:rPr>
                <w:i/>
              </w:rPr>
              <w:t>ș</w:t>
            </w:r>
            <w:r w:rsidR="006451D1" w:rsidRPr="009221B1">
              <w:rPr>
                <w:i/>
              </w:rPr>
              <w:t>i reechipare sta</w:t>
            </w:r>
            <w:r w:rsidR="006E393D" w:rsidRPr="009221B1">
              <w:rPr>
                <w:i/>
              </w:rPr>
              <w:t>ț</w:t>
            </w:r>
            <w:r w:rsidR="006451D1" w:rsidRPr="009221B1">
              <w:rPr>
                <w:i/>
              </w:rPr>
              <w:t>ii de pompare – SP1 si SP2.</w:t>
            </w:r>
          </w:p>
          <w:p w14:paraId="73CBA072" w14:textId="1AA73794" w:rsidR="006451D1" w:rsidRPr="009221B1" w:rsidRDefault="006D4830" w:rsidP="006A5311">
            <w:pPr>
              <w:widowControl w:val="0"/>
              <w:autoSpaceDE w:val="0"/>
              <w:autoSpaceDN w:val="0"/>
              <w:adjustRightInd w:val="0"/>
              <w:spacing w:line="360" w:lineRule="auto"/>
              <w:rPr>
                <w:i/>
              </w:rPr>
            </w:pPr>
            <w:r w:rsidRPr="009221B1">
              <w:rPr>
                <w:i/>
              </w:rPr>
              <w:t xml:space="preserve">         </w:t>
            </w:r>
            <w:r w:rsidR="006451D1" w:rsidRPr="009221B1">
              <w:rPr>
                <w:i/>
              </w:rPr>
              <w:t>4.Plantare cordoane forestiere L=3</w:t>
            </w:r>
            <w:r w:rsidR="00DE3101" w:rsidRPr="009221B1">
              <w:rPr>
                <w:i/>
              </w:rPr>
              <w:t>.</w:t>
            </w:r>
            <w:r w:rsidR="006451D1" w:rsidRPr="009221B1">
              <w:rPr>
                <w:i/>
              </w:rPr>
              <w:t>363ml.</w:t>
            </w:r>
          </w:p>
          <w:p w14:paraId="65D73D8F" w14:textId="13BA2580" w:rsidR="006451D1" w:rsidRPr="009221B1" w:rsidRDefault="006451D1" w:rsidP="006A5311">
            <w:pPr>
              <w:spacing w:line="360" w:lineRule="auto"/>
              <w:jc w:val="both"/>
              <w:rPr>
                <w:rFonts w:eastAsia="Calibri"/>
                <w:lang w:eastAsia="en-US"/>
              </w:rPr>
            </w:pPr>
            <w:r w:rsidRPr="009221B1">
              <w:rPr>
                <w:rFonts w:eastAsia="Calibri"/>
                <w:lang w:eastAsia="en-US"/>
              </w:rPr>
              <w:t xml:space="preserve">           Prezenta not</w:t>
            </w:r>
            <w:r w:rsidR="004E521D" w:rsidRPr="009221B1">
              <w:rPr>
                <w:rFonts w:eastAsia="Calibri"/>
                <w:lang w:eastAsia="en-US"/>
              </w:rPr>
              <w:t>ă</w:t>
            </w:r>
            <w:r w:rsidRPr="009221B1">
              <w:rPr>
                <w:rFonts w:eastAsia="Calibri"/>
                <w:lang w:eastAsia="en-US"/>
              </w:rPr>
              <w:t xml:space="preserve"> de fundamentare privind declanșarea procedurilor de expropriere se refer</w:t>
            </w:r>
            <w:r w:rsidR="001E400D" w:rsidRPr="009221B1">
              <w:rPr>
                <w:rFonts w:eastAsia="Calibri"/>
                <w:lang w:eastAsia="en-US"/>
              </w:rPr>
              <w:t>ă</w:t>
            </w:r>
            <w:r w:rsidRPr="009221B1">
              <w:rPr>
                <w:rFonts w:eastAsia="Calibri"/>
                <w:lang w:eastAsia="en-US"/>
              </w:rPr>
              <w:t xml:space="preserve"> strict la obiectele de investiții aferente Axei 5</w:t>
            </w:r>
            <w:r w:rsidR="006D4830" w:rsidRPr="009221B1">
              <w:rPr>
                <w:rFonts w:eastAsia="Calibri"/>
                <w:lang w:eastAsia="en-US"/>
              </w:rPr>
              <w:t xml:space="preserve"> -</w:t>
            </w:r>
            <w:r w:rsidRPr="009221B1">
              <w:rPr>
                <w:rFonts w:eastAsia="Calibri"/>
                <w:lang w:eastAsia="en-US"/>
              </w:rPr>
              <w:t xml:space="preserve"> </w:t>
            </w:r>
            <w:r w:rsidR="00DE3101" w:rsidRPr="009221B1">
              <w:rPr>
                <w:iCs/>
              </w:rPr>
              <w:t>P.O.I.M.</w:t>
            </w:r>
          </w:p>
          <w:p w14:paraId="0D617271" w14:textId="77777777" w:rsidR="006451D1" w:rsidRPr="009221B1" w:rsidRDefault="006451D1" w:rsidP="006A5311">
            <w:pPr>
              <w:spacing w:line="360" w:lineRule="auto"/>
              <w:ind w:firstLine="709"/>
              <w:jc w:val="both"/>
              <w:rPr>
                <w:rFonts w:eastAsia="Calibri"/>
                <w:lang w:eastAsia="en-US"/>
              </w:rPr>
            </w:pPr>
            <w:r w:rsidRPr="009221B1">
              <w:rPr>
                <w:rFonts w:eastAsia="Calibri"/>
                <w:lang w:eastAsia="en-US"/>
              </w:rPr>
              <w:t xml:space="preserve">Proiectul se adresează sectorului de </w:t>
            </w:r>
            <w:r w:rsidRPr="009221B1">
              <w:rPr>
                <w:rFonts w:eastAsia="Calibri"/>
                <w:i/>
                <w:lang w:eastAsia="en-US"/>
              </w:rPr>
              <w:t xml:space="preserve">mediu și schimbări climatice și </w:t>
            </w:r>
            <w:r w:rsidRPr="009221B1">
              <w:rPr>
                <w:rFonts w:eastAsia="Calibri"/>
                <w:lang w:eastAsia="en-US"/>
              </w:rPr>
              <w:t>aparține domeniului protecția împotriva inundațiilor.</w:t>
            </w:r>
          </w:p>
          <w:p w14:paraId="5A5E5712" w14:textId="49B6DAAF" w:rsidR="006451D1" w:rsidRDefault="006451D1" w:rsidP="006A5311">
            <w:pPr>
              <w:spacing w:line="360" w:lineRule="auto"/>
              <w:ind w:firstLine="709"/>
              <w:jc w:val="both"/>
              <w:rPr>
                <w:rFonts w:eastAsia="Calibri"/>
                <w:lang w:eastAsia="en-US"/>
              </w:rPr>
            </w:pPr>
            <w:r w:rsidRPr="009221B1">
              <w:rPr>
                <w:rFonts w:eastAsia="Calibri"/>
                <w:lang w:eastAsia="en-US"/>
              </w:rPr>
              <w:t xml:space="preserve">Implementarea proiectului de investiții  constă în realizarea unor lucrări de reabilitare a stațiilor de pompare SP1 </w:t>
            </w:r>
            <w:r w:rsidR="009221B1" w:rsidRPr="009221B1">
              <w:rPr>
                <w:rFonts w:eastAsia="Calibri"/>
                <w:lang w:eastAsia="en-US"/>
              </w:rPr>
              <w:t>ș</w:t>
            </w:r>
            <w:r w:rsidRPr="009221B1">
              <w:rPr>
                <w:rFonts w:eastAsia="Calibri"/>
                <w:lang w:eastAsia="en-US"/>
              </w:rPr>
              <w:t xml:space="preserve">i SP2 situate </w:t>
            </w:r>
            <w:r w:rsidR="009221B1" w:rsidRPr="009221B1">
              <w:rPr>
                <w:rFonts w:eastAsia="Calibri"/>
                <w:lang w:eastAsia="en-US"/>
              </w:rPr>
              <w:t>î</w:t>
            </w:r>
            <w:r w:rsidRPr="009221B1">
              <w:rPr>
                <w:rFonts w:eastAsia="Calibri"/>
                <w:lang w:eastAsia="en-US"/>
              </w:rPr>
              <w:t>n municipiul Tecuci,</w:t>
            </w:r>
            <w:r w:rsidR="00DE3101" w:rsidRPr="009221B1">
              <w:rPr>
                <w:rFonts w:eastAsia="Calibri"/>
                <w:lang w:eastAsia="en-US"/>
              </w:rPr>
              <w:t xml:space="preserve"> </w:t>
            </w:r>
            <w:r w:rsidRPr="009221B1">
              <w:t>realizarea unei acumul</w:t>
            </w:r>
            <w:r w:rsidR="00DE3101" w:rsidRPr="009221B1">
              <w:t>ă</w:t>
            </w:r>
            <w:r w:rsidRPr="009221B1">
              <w:t>ri nepermanente V=2,76 mil.mc,</w:t>
            </w:r>
            <w:r w:rsidR="00DE3101" w:rsidRPr="009221B1">
              <w:t xml:space="preserve"> </w:t>
            </w:r>
            <w:r w:rsidRPr="009221B1">
              <w:t>efectuarea de lucr</w:t>
            </w:r>
            <w:r w:rsidR="00DE3101" w:rsidRPr="009221B1">
              <w:t>ă</w:t>
            </w:r>
            <w:r w:rsidRPr="009221B1">
              <w:t>ri de regularizare pe r</w:t>
            </w:r>
            <w:r w:rsidR="00DE3101" w:rsidRPr="009221B1">
              <w:t>â</w:t>
            </w:r>
            <w:r w:rsidRPr="009221B1">
              <w:t xml:space="preserve">ul Tecucel </w:t>
            </w:r>
            <w:r w:rsidR="00DE3101" w:rsidRPr="009221B1">
              <w:t>î</w:t>
            </w:r>
            <w:r w:rsidRPr="009221B1">
              <w:t xml:space="preserve">n lungime de 5,7 </w:t>
            </w:r>
            <w:proofErr w:type="spellStart"/>
            <w:r w:rsidRPr="009221B1">
              <w:t>km,plantarea</w:t>
            </w:r>
            <w:proofErr w:type="spellEnd"/>
            <w:r w:rsidRPr="009221B1">
              <w:t xml:space="preserve"> de arbori pe r</w:t>
            </w:r>
            <w:r w:rsidR="00DE3101" w:rsidRPr="009221B1">
              <w:t>â</w:t>
            </w:r>
            <w:r w:rsidRPr="009221B1">
              <w:t xml:space="preserve">ul Tecucelul Sec </w:t>
            </w:r>
            <w:r w:rsidR="00DE3101" w:rsidRPr="009221B1">
              <w:t>ș</w:t>
            </w:r>
            <w:r w:rsidRPr="009221B1">
              <w:t>i r</w:t>
            </w:r>
            <w:r w:rsidR="00DE3101" w:rsidRPr="009221B1">
              <w:t>â</w:t>
            </w:r>
            <w:r w:rsidRPr="009221B1">
              <w:t>ul Ripa Ro</w:t>
            </w:r>
            <w:r w:rsidR="004E3FE8" w:rsidRPr="009221B1">
              <w:t>ș</w:t>
            </w:r>
            <w:r w:rsidRPr="009221B1">
              <w:t>ie</w:t>
            </w:r>
            <w:r w:rsidR="004E3FE8" w:rsidRPr="009221B1">
              <w:t xml:space="preserve"> </w:t>
            </w:r>
            <w:r w:rsidRPr="009221B1">
              <w:t>L=3</w:t>
            </w:r>
            <w:r w:rsidR="000B7F77" w:rsidRPr="009221B1">
              <w:t>.</w:t>
            </w:r>
            <w:r w:rsidRPr="009221B1">
              <w:t>363 ml</w:t>
            </w:r>
            <w:r w:rsidRPr="009221B1">
              <w:rPr>
                <w:rFonts w:eastAsia="Calibri"/>
                <w:lang w:eastAsia="en-US"/>
              </w:rPr>
              <w:t>,</w:t>
            </w:r>
            <w:r w:rsidR="004E3FE8" w:rsidRPr="009221B1">
              <w:rPr>
                <w:rFonts w:eastAsia="Calibri"/>
                <w:lang w:eastAsia="en-US"/>
              </w:rPr>
              <w:t xml:space="preserve"> </w:t>
            </w:r>
            <w:r w:rsidRPr="009221B1">
              <w:rPr>
                <w:rFonts w:eastAsia="Calibri"/>
                <w:lang w:eastAsia="en-US"/>
              </w:rPr>
              <w:t>în scopul diminuării pagubelor provocate de viituri, au la baza Programul de Investiții al Administrației Bazinale de Ap</w:t>
            </w:r>
            <w:r w:rsidR="00DA591B" w:rsidRPr="009221B1">
              <w:rPr>
                <w:rFonts w:eastAsia="Calibri"/>
                <w:lang w:eastAsia="en-US"/>
              </w:rPr>
              <w:t>ă</w:t>
            </w:r>
            <w:r w:rsidRPr="009221B1">
              <w:rPr>
                <w:rFonts w:eastAsia="Calibri"/>
                <w:lang w:eastAsia="en-US"/>
              </w:rPr>
              <w:t xml:space="preserve"> Prut </w:t>
            </w:r>
            <w:r w:rsidR="00DA591B" w:rsidRPr="009221B1">
              <w:rPr>
                <w:rFonts w:eastAsia="Calibri"/>
                <w:lang w:eastAsia="en-US"/>
              </w:rPr>
              <w:t xml:space="preserve">- </w:t>
            </w:r>
            <w:r w:rsidRPr="009221B1">
              <w:rPr>
                <w:rFonts w:eastAsia="Calibri"/>
                <w:lang w:eastAsia="en-US"/>
              </w:rPr>
              <w:t>B</w:t>
            </w:r>
            <w:r w:rsidR="004E3FE8" w:rsidRPr="009221B1">
              <w:rPr>
                <w:rFonts w:eastAsia="Calibri"/>
                <w:lang w:eastAsia="en-US"/>
              </w:rPr>
              <w:t>â</w:t>
            </w:r>
            <w:r w:rsidRPr="009221B1">
              <w:rPr>
                <w:rFonts w:eastAsia="Calibri"/>
                <w:lang w:eastAsia="en-US"/>
              </w:rPr>
              <w:t xml:space="preserve">rlad, în care s-a prevăzut realizarea de lucrări de gospodărire a apelor strict necesare pentru combaterea efectelor </w:t>
            </w:r>
            <w:r w:rsidRPr="009221B1">
              <w:rPr>
                <w:rFonts w:eastAsia="Calibri"/>
                <w:lang w:eastAsia="en-US"/>
              </w:rPr>
              <w:lastRenderedPageBreak/>
              <w:t>catastrofale cauzate de inundațiile provocate de precipitațiile de intensitate deosebit de mare.</w:t>
            </w:r>
          </w:p>
          <w:p w14:paraId="06F052C1" w14:textId="77777777" w:rsidR="00BC4AF1" w:rsidRPr="009221B1" w:rsidRDefault="00BC4AF1" w:rsidP="006A5311">
            <w:pPr>
              <w:spacing w:line="360" w:lineRule="auto"/>
              <w:ind w:firstLine="709"/>
              <w:jc w:val="both"/>
              <w:rPr>
                <w:rFonts w:eastAsia="Calibri"/>
                <w:lang w:eastAsia="en-US"/>
              </w:rPr>
            </w:pPr>
          </w:p>
          <w:p w14:paraId="41580B9A" w14:textId="77777777" w:rsidR="006451D1" w:rsidRPr="009221B1" w:rsidRDefault="006451D1" w:rsidP="006A5311">
            <w:pPr>
              <w:spacing w:line="360" w:lineRule="auto"/>
              <w:ind w:firstLine="709"/>
              <w:jc w:val="both"/>
              <w:rPr>
                <w:rFonts w:eastAsia="Calibri"/>
                <w:lang w:eastAsia="en-US"/>
              </w:rPr>
            </w:pPr>
            <w:r w:rsidRPr="009221B1">
              <w:rPr>
                <w:rFonts w:eastAsia="Calibri"/>
                <w:i/>
                <w:lang w:eastAsia="en-US"/>
              </w:rPr>
              <w:t>Obiectivele de investiție propuse</w:t>
            </w:r>
            <w:r w:rsidRPr="009221B1">
              <w:rPr>
                <w:rFonts w:eastAsia="Calibri"/>
                <w:lang w:eastAsia="en-US"/>
              </w:rPr>
              <w:t xml:space="preserve"> sunt cuprinse </w:t>
            </w:r>
            <w:r w:rsidR="004E3FE8" w:rsidRPr="009221B1">
              <w:rPr>
                <w:rFonts w:eastAsia="Calibri"/>
                <w:lang w:eastAsia="en-US"/>
              </w:rPr>
              <w:t>î</w:t>
            </w:r>
            <w:r w:rsidRPr="009221B1">
              <w:rPr>
                <w:rFonts w:eastAsia="Calibri"/>
                <w:lang w:eastAsia="en-US"/>
              </w:rPr>
              <w:t>n:</w:t>
            </w:r>
          </w:p>
          <w:p w14:paraId="69C1E1FE" w14:textId="7BC4BA8F" w:rsidR="006451D1" w:rsidRPr="009221B1" w:rsidRDefault="006451D1" w:rsidP="006A5311">
            <w:pPr>
              <w:spacing w:line="360" w:lineRule="auto"/>
              <w:ind w:firstLine="709"/>
              <w:jc w:val="both"/>
              <w:rPr>
                <w:rFonts w:eastAsia="Calibri"/>
                <w:i/>
                <w:lang w:eastAsia="en-US"/>
              </w:rPr>
            </w:pPr>
            <w:r w:rsidRPr="009221B1">
              <w:rPr>
                <w:rFonts w:eastAsia="Calibri"/>
                <w:i/>
                <w:lang w:eastAsia="en-US"/>
              </w:rPr>
              <w:t>-Planurile de Management al Riscului la Inundații aprobate prin Hotărârea Guvernului nr. 972/2016.</w:t>
            </w:r>
          </w:p>
          <w:p w14:paraId="4E07BF50" w14:textId="4535E806" w:rsidR="006451D1" w:rsidRPr="009221B1" w:rsidRDefault="006451D1" w:rsidP="006A5311">
            <w:pPr>
              <w:spacing w:line="360" w:lineRule="auto"/>
              <w:ind w:firstLine="709"/>
              <w:jc w:val="both"/>
              <w:rPr>
                <w:rFonts w:eastAsia="Calibri"/>
                <w:i/>
                <w:lang w:eastAsia="en-US"/>
              </w:rPr>
            </w:pPr>
            <w:r w:rsidRPr="009221B1">
              <w:rPr>
                <w:rFonts w:eastAsia="Calibri"/>
                <w:i/>
                <w:lang w:eastAsia="en-US"/>
              </w:rPr>
              <w:t>-Strategia Națională de Management al Riscului la Inundații pe termen mediu și lung, aprobată prin Hotărârea Guvernului nr. 846/2010.</w:t>
            </w:r>
          </w:p>
          <w:p w14:paraId="22B1C654" w14:textId="2E550F10" w:rsidR="006451D1" w:rsidRPr="009221B1" w:rsidRDefault="006451D1" w:rsidP="006A5311">
            <w:pPr>
              <w:spacing w:line="360" w:lineRule="auto"/>
              <w:ind w:firstLine="743"/>
              <w:jc w:val="both"/>
              <w:rPr>
                <w:rFonts w:eastAsia="Calibri"/>
                <w:lang w:eastAsia="en-US"/>
              </w:rPr>
            </w:pPr>
            <w:r w:rsidRPr="009221B1">
              <w:rPr>
                <w:rFonts w:eastAsia="Calibri"/>
                <w:lang w:eastAsia="en-US"/>
              </w:rPr>
              <w:t xml:space="preserve">Printre viiturile înregistrate, un  eveniment deosebit îl reprezintă viitura din anul 2007: </w:t>
            </w:r>
            <w:r w:rsidR="000F743E" w:rsidRPr="009221B1">
              <w:rPr>
                <w:rFonts w:eastAsia="Calibri"/>
                <w:lang w:eastAsia="en-US"/>
              </w:rPr>
              <w:t>î</w:t>
            </w:r>
            <w:r w:rsidRPr="009221B1">
              <w:rPr>
                <w:rFonts w:eastAsia="Calibri"/>
                <w:lang w:eastAsia="en-US"/>
              </w:rPr>
              <w:t xml:space="preserve">n data de 05.09.2007 </w:t>
            </w:r>
            <w:r w:rsidR="004E3FE8" w:rsidRPr="009221B1">
              <w:rPr>
                <w:rFonts w:eastAsia="Calibri"/>
                <w:lang w:eastAsia="en-US"/>
              </w:rPr>
              <w:t>î</w:t>
            </w:r>
            <w:r w:rsidRPr="009221B1">
              <w:rPr>
                <w:rFonts w:eastAsia="Calibri"/>
                <w:lang w:eastAsia="en-US"/>
              </w:rPr>
              <w:t>n bazinul hidrografic Tecucel, datorit</w:t>
            </w:r>
            <w:r w:rsidR="004E3FE8" w:rsidRPr="009221B1">
              <w:rPr>
                <w:rFonts w:eastAsia="Calibri"/>
                <w:lang w:eastAsia="en-US"/>
              </w:rPr>
              <w:t>ă</w:t>
            </w:r>
            <w:r w:rsidRPr="009221B1">
              <w:rPr>
                <w:rFonts w:eastAsia="Calibri"/>
                <w:lang w:eastAsia="en-US"/>
              </w:rPr>
              <w:t xml:space="preserve"> unei mase de aer umede, extrem de instabile au c</w:t>
            </w:r>
            <w:r w:rsidR="004E3FE8" w:rsidRPr="009221B1">
              <w:rPr>
                <w:rFonts w:eastAsia="Calibri"/>
                <w:lang w:eastAsia="en-US"/>
              </w:rPr>
              <w:t>ă</w:t>
            </w:r>
            <w:r w:rsidRPr="009221B1">
              <w:rPr>
                <w:rFonts w:eastAsia="Calibri"/>
                <w:lang w:eastAsia="en-US"/>
              </w:rPr>
              <w:t xml:space="preserve">zut, </w:t>
            </w:r>
            <w:r w:rsidR="004E3FE8" w:rsidRPr="009221B1">
              <w:rPr>
                <w:rFonts w:eastAsia="Calibri"/>
                <w:lang w:eastAsia="en-US"/>
              </w:rPr>
              <w:t>î</w:t>
            </w:r>
            <w:r w:rsidRPr="009221B1">
              <w:rPr>
                <w:rFonts w:eastAsia="Calibri"/>
                <w:lang w:eastAsia="en-US"/>
              </w:rPr>
              <w:t xml:space="preserve">n numai 3 ore – </w:t>
            </w:r>
            <w:r w:rsidR="004E3FE8" w:rsidRPr="009221B1">
              <w:rPr>
                <w:rFonts w:eastAsia="Calibri"/>
                <w:lang w:eastAsia="en-US"/>
              </w:rPr>
              <w:t>î</w:t>
            </w:r>
            <w:r w:rsidRPr="009221B1">
              <w:rPr>
                <w:rFonts w:eastAsia="Calibri"/>
                <w:lang w:eastAsia="en-US"/>
              </w:rPr>
              <w:t xml:space="preserve">ntre orele 12:30 </w:t>
            </w:r>
            <w:r w:rsidR="004E3FE8" w:rsidRPr="009221B1">
              <w:rPr>
                <w:rFonts w:eastAsia="Calibri"/>
                <w:lang w:eastAsia="en-US"/>
              </w:rPr>
              <w:t>ș</w:t>
            </w:r>
            <w:r w:rsidRPr="009221B1">
              <w:rPr>
                <w:rFonts w:eastAsia="Calibri"/>
                <w:lang w:eastAsia="en-US"/>
              </w:rPr>
              <w:t>i 15:30 – 150</w:t>
            </w:r>
            <w:r w:rsidR="004E3FE8" w:rsidRPr="009221B1">
              <w:rPr>
                <w:rFonts w:eastAsia="Calibri"/>
                <w:lang w:eastAsia="en-US"/>
              </w:rPr>
              <w:t xml:space="preserve"> </w:t>
            </w:r>
            <w:r w:rsidRPr="009221B1">
              <w:rPr>
                <w:rFonts w:eastAsia="Calibri"/>
                <w:lang w:eastAsia="en-US"/>
              </w:rPr>
              <w:t>l/mp peste jum</w:t>
            </w:r>
            <w:r w:rsidR="004E3FE8" w:rsidRPr="009221B1">
              <w:rPr>
                <w:rFonts w:eastAsia="Calibri"/>
                <w:lang w:eastAsia="en-US"/>
              </w:rPr>
              <w:t>ă</w:t>
            </w:r>
            <w:r w:rsidRPr="009221B1">
              <w:rPr>
                <w:rFonts w:eastAsia="Calibri"/>
                <w:lang w:eastAsia="en-US"/>
              </w:rPr>
              <w:t>tatea nordic</w:t>
            </w:r>
            <w:r w:rsidR="00785364" w:rsidRPr="009221B1">
              <w:rPr>
                <w:rFonts w:eastAsia="Calibri"/>
                <w:lang w:eastAsia="en-US"/>
              </w:rPr>
              <w:t>ă</w:t>
            </w:r>
            <w:r w:rsidRPr="009221B1">
              <w:rPr>
                <w:rFonts w:eastAsia="Calibri"/>
                <w:lang w:eastAsia="en-US"/>
              </w:rPr>
              <w:t xml:space="preserve"> a bazinului hidrografic al râului Tecucel.  </w:t>
            </w:r>
          </w:p>
          <w:p w14:paraId="191258AA" w14:textId="102F9B0D" w:rsidR="006451D1" w:rsidRPr="009221B1" w:rsidRDefault="006D4830" w:rsidP="006A5311">
            <w:pPr>
              <w:autoSpaceDE w:val="0"/>
              <w:autoSpaceDN w:val="0"/>
              <w:adjustRightInd w:val="0"/>
              <w:spacing w:line="360" w:lineRule="auto"/>
              <w:jc w:val="both"/>
              <w:rPr>
                <w:rFonts w:eastAsia="Calibri"/>
                <w:lang w:eastAsia="en-US"/>
              </w:rPr>
            </w:pPr>
            <w:r w:rsidRPr="009221B1">
              <w:rPr>
                <w:rFonts w:eastAsia="Calibri"/>
                <w:lang w:eastAsia="en-US"/>
              </w:rPr>
              <w:t xml:space="preserve">            </w:t>
            </w:r>
            <w:proofErr w:type="spellStart"/>
            <w:r w:rsidR="006451D1" w:rsidRPr="009221B1">
              <w:rPr>
                <w:rFonts w:eastAsia="Calibri"/>
                <w:lang w:eastAsia="en-US"/>
              </w:rPr>
              <w:t>Aceast</w:t>
            </w:r>
            <w:r w:rsidR="004E3FE8" w:rsidRPr="009221B1">
              <w:rPr>
                <w:rFonts w:eastAsia="Calibri"/>
                <w:lang w:eastAsia="en-US"/>
              </w:rPr>
              <w:t>e</w:t>
            </w:r>
            <w:proofErr w:type="spellEnd"/>
            <w:r w:rsidR="006451D1" w:rsidRPr="009221B1">
              <w:rPr>
                <w:rFonts w:eastAsia="Calibri"/>
                <w:lang w:eastAsia="en-US"/>
              </w:rPr>
              <w:t xml:space="preserve"> precipita</w:t>
            </w:r>
            <w:r w:rsidR="004E3FE8" w:rsidRPr="009221B1">
              <w:rPr>
                <w:rFonts w:eastAsia="Calibri"/>
                <w:lang w:eastAsia="en-US"/>
              </w:rPr>
              <w:t>ții</w:t>
            </w:r>
            <w:r w:rsidR="006451D1" w:rsidRPr="009221B1">
              <w:rPr>
                <w:rFonts w:eastAsia="Calibri"/>
                <w:lang w:eastAsia="en-US"/>
              </w:rPr>
              <w:t xml:space="preserve"> deosebit de intens</w:t>
            </w:r>
            <w:r w:rsidR="004E3FE8" w:rsidRPr="009221B1">
              <w:rPr>
                <w:rFonts w:eastAsia="Calibri"/>
                <w:lang w:eastAsia="en-US"/>
              </w:rPr>
              <w:t>e</w:t>
            </w:r>
            <w:r w:rsidR="006451D1" w:rsidRPr="009221B1">
              <w:rPr>
                <w:rFonts w:eastAsia="Calibri"/>
                <w:lang w:eastAsia="en-US"/>
              </w:rPr>
              <w:t xml:space="preserve"> a</w:t>
            </w:r>
            <w:r w:rsidR="004E3FE8" w:rsidRPr="009221B1">
              <w:rPr>
                <w:rFonts w:eastAsia="Calibri"/>
                <w:lang w:eastAsia="en-US"/>
              </w:rPr>
              <w:t>u</w:t>
            </w:r>
            <w:r w:rsidR="006451D1" w:rsidRPr="009221B1">
              <w:rPr>
                <w:rFonts w:eastAsia="Calibri"/>
                <w:lang w:eastAsia="en-US"/>
              </w:rPr>
              <w:t xml:space="preserve"> f</w:t>
            </w:r>
            <w:r w:rsidR="004E3FE8" w:rsidRPr="009221B1">
              <w:rPr>
                <w:rFonts w:eastAsia="Calibri"/>
                <w:lang w:eastAsia="en-US"/>
              </w:rPr>
              <w:t>ă</w:t>
            </w:r>
            <w:r w:rsidR="006451D1" w:rsidRPr="009221B1">
              <w:rPr>
                <w:rFonts w:eastAsia="Calibri"/>
                <w:lang w:eastAsia="en-US"/>
              </w:rPr>
              <w:t>cut ca, la sta</w:t>
            </w:r>
            <w:r w:rsidRPr="009221B1">
              <w:rPr>
                <w:rFonts w:eastAsia="Calibri"/>
                <w:lang w:eastAsia="en-US"/>
              </w:rPr>
              <w:t>ț</w:t>
            </w:r>
            <w:r w:rsidR="006451D1" w:rsidRPr="009221B1">
              <w:rPr>
                <w:rFonts w:eastAsia="Calibri"/>
                <w:lang w:eastAsia="en-US"/>
              </w:rPr>
              <w:t>ia hidrometric</w:t>
            </w:r>
            <w:r w:rsidR="004E3FE8" w:rsidRPr="009221B1">
              <w:rPr>
                <w:rFonts w:eastAsia="Calibri"/>
                <w:lang w:eastAsia="en-US"/>
              </w:rPr>
              <w:t xml:space="preserve">ă </w:t>
            </w:r>
            <w:r w:rsidR="006451D1" w:rsidRPr="009221B1">
              <w:rPr>
                <w:rFonts w:eastAsia="Calibri"/>
                <w:lang w:eastAsia="en-US"/>
              </w:rPr>
              <w:t>Tecuci, debitul de ap</w:t>
            </w:r>
            <w:r w:rsidR="004E3FE8" w:rsidRPr="009221B1">
              <w:rPr>
                <w:rFonts w:eastAsia="Calibri"/>
                <w:lang w:eastAsia="en-US"/>
              </w:rPr>
              <w:t xml:space="preserve">ă </w:t>
            </w:r>
            <w:r w:rsidR="006451D1" w:rsidRPr="009221B1">
              <w:rPr>
                <w:rFonts w:eastAsia="Calibri"/>
                <w:lang w:eastAsia="en-US"/>
              </w:rPr>
              <w:t>s</w:t>
            </w:r>
            <w:r w:rsidR="004E3FE8" w:rsidRPr="009221B1">
              <w:rPr>
                <w:rFonts w:eastAsia="Calibri"/>
                <w:lang w:eastAsia="en-US"/>
              </w:rPr>
              <w:t>ă</w:t>
            </w:r>
            <w:r w:rsidR="006451D1" w:rsidRPr="009221B1">
              <w:rPr>
                <w:rFonts w:eastAsia="Calibri"/>
                <w:lang w:eastAsia="en-US"/>
              </w:rPr>
              <w:t xml:space="preserve"> creasc</w:t>
            </w:r>
            <w:r w:rsidR="004E3FE8" w:rsidRPr="009221B1">
              <w:rPr>
                <w:rFonts w:eastAsia="Calibri"/>
                <w:lang w:eastAsia="en-US"/>
              </w:rPr>
              <w:t>ă</w:t>
            </w:r>
            <w:r w:rsidR="006451D1" w:rsidRPr="009221B1">
              <w:rPr>
                <w:rFonts w:eastAsia="Calibri"/>
                <w:lang w:eastAsia="en-US"/>
              </w:rPr>
              <w:t xml:space="preserve"> foarte rapid, de la 0</w:t>
            </w:r>
            <w:r w:rsidRPr="009221B1">
              <w:rPr>
                <w:rFonts w:eastAsia="Calibri"/>
                <w:lang w:eastAsia="en-US"/>
              </w:rPr>
              <w:t>,</w:t>
            </w:r>
            <w:r w:rsidR="006451D1" w:rsidRPr="009221B1">
              <w:rPr>
                <w:rFonts w:eastAsia="Calibri"/>
                <w:lang w:eastAsia="en-US"/>
              </w:rPr>
              <w:t>708</w:t>
            </w:r>
            <w:r w:rsidR="004E3FE8" w:rsidRPr="009221B1">
              <w:rPr>
                <w:rFonts w:eastAsia="Calibri"/>
                <w:lang w:eastAsia="en-US"/>
              </w:rPr>
              <w:t xml:space="preserve"> </w:t>
            </w:r>
            <w:r w:rsidR="006451D1" w:rsidRPr="009221B1">
              <w:rPr>
                <w:rFonts w:eastAsia="Calibri"/>
                <w:lang w:eastAsia="en-US"/>
              </w:rPr>
              <w:t>mc/s la ora 13</w:t>
            </w:r>
            <w:r w:rsidR="00C83059" w:rsidRPr="009221B1">
              <w:rPr>
                <w:rFonts w:eastAsia="Calibri"/>
                <w:lang w:eastAsia="en-US"/>
              </w:rPr>
              <w:t>:</w:t>
            </w:r>
            <w:r w:rsidR="006451D1" w:rsidRPr="009221B1">
              <w:rPr>
                <w:rFonts w:eastAsia="Calibri"/>
                <w:lang w:eastAsia="en-US"/>
              </w:rPr>
              <w:t>30</w:t>
            </w:r>
            <w:r w:rsidR="000F743E" w:rsidRPr="009221B1">
              <w:rPr>
                <w:rFonts w:eastAsia="Calibri"/>
                <w:lang w:eastAsia="en-US"/>
              </w:rPr>
              <w:t>,</w:t>
            </w:r>
            <w:r w:rsidR="006451D1" w:rsidRPr="009221B1">
              <w:rPr>
                <w:rFonts w:eastAsia="Calibri"/>
                <w:lang w:eastAsia="en-US"/>
              </w:rPr>
              <w:t xml:space="preserve"> la 81</w:t>
            </w:r>
            <w:r w:rsidR="00C83059" w:rsidRPr="009221B1">
              <w:rPr>
                <w:rFonts w:eastAsia="Calibri"/>
                <w:lang w:eastAsia="en-US"/>
              </w:rPr>
              <w:t>,</w:t>
            </w:r>
            <w:r w:rsidR="006451D1" w:rsidRPr="009221B1">
              <w:rPr>
                <w:rFonts w:eastAsia="Calibri"/>
                <w:lang w:eastAsia="en-US"/>
              </w:rPr>
              <w:t>9</w:t>
            </w:r>
            <w:r w:rsidR="004E3FE8" w:rsidRPr="009221B1">
              <w:rPr>
                <w:rFonts w:eastAsia="Calibri"/>
                <w:lang w:eastAsia="en-US"/>
              </w:rPr>
              <w:t xml:space="preserve"> </w:t>
            </w:r>
            <w:r w:rsidR="006451D1" w:rsidRPr="009221B1">
              <w:rPr>
                <w:rFonts w:eastAsia="Calibri"/>
                <w:lang w:eastAsia="en-US"/>
              </w:rPr>
              <w:t>mc/s la ora 16</w:t>
            </w:r>
            <w:r w:rsidR="00C83059" w:rsidRPr="009221B1">
              <w:rPr>
                <w:rFonts w:eastAsia="Calibri"/>
                <w:lang w:eastAsia="en-US"/>
              </w:rPr>
              <w:t>:</w:t>
            </w:r>
            <w:r w:rsidR="006451D1" w:rsidRPr="009221B1">
              <w:rPr>
                <w:rFonts w:eastAsia="Calibri"/>
                <w:lang w:eastAsia="en-US"/>
              </w:rPr>
              <w:t>30, at</w:t>
            </w:r>
            <w:r w:rsidR="004E3FE8" w:rsidRPr="009221B1">
              <w:rPr>
                <w:rFonts w:eastAsia="Calibri"/>
                <w:lang w:eastAsia="en-US"/>
              </w:rPr>
              <w:t>i</w:t>
            </w:r>
            <w:r w:rsidR="006451D1" w:rsidRPr="009221B1">
              <w:rPr>
                <w:rFonts w:eastAsia="Calibri"/>
                <w:lang w:eastAsia="en-US"/>
              </w:rPr>
              <w:t>ng</w:t>
            </w:r>
            <w:r w:rsidR="004E3FE8" w:rsidRPr="009221B1">
              <w:rPr>
                <w:rFonts w:eastAsia="Calibri"/>
                <w:lang w:eastAsia="en-US"/>
              </w:rPr>
              <w:t>â</w:t>
            </w:r>
            <w:r w:rsidR="006451D1" w:rsidRPr="009221B1">
              <w:rPr>
                <w:rFonts w:eastAsia="Calibri"/>
                <w:lang w:eastAsia="en-US"/>
              </w:rPr>
              <w:t>nd valoarea maxim</w:t>
            </w:r>
            <w:r w:rsidR="004E3FE8" w:rsidRPr="009221B1">
              <w:rPr>
                <w:rFonts w:eastAsia="Calibri"/>
                <w:lang w:eastAsia="en-US"/>
              </w:rPr>
              <w:t>ă</w:t>
            </w:r>
            <w:r w:rsidR="006451D1" w:rsidRPr="009221B1">
              <w:rPr>
                <w:rFonts w:eastAsia="Calibri"/>
                <w:lang w:eastAsia="en-US"/>
              </w:rPr>
              <w:t xml:space="preserve"> la ora 17</w:t>
            </w:r>
            <w:r w:rsidR="007A58F5" w:rsidRPr="009221B1">
              <w:rPr>
                <w:rFonts w:eastAsia="Calibri"/>
                <w:lang w:eastAsia="en-US"/>
              </w:rPr>
              <w:t>:</w:t>
            </w:r>
            <w:r w:rsidR="006451D1" w:rsidRPr="009221B1">
              <w:rPr>
                <w:rFonts w:eastAsia="Calibri"/>
                <w:lang w:eastAsia="en-US"/>
              </w:rPr>
              <w:t xml:space="preserve">15 (188 mc/s). Astfel, </w:t>
            </w:r>
            <w:proofErr w:type="spellStart"/>
            <w:r w:rsidR="006451D1" w:rsidRPr="009221B1">
              <w:rPr>
                <w:rFonts w:eastAsia="Calibri"/>
                <w:lang w:eastAsia="en-US"/>
              </w:rPr>
              <w:t>inundaţiile</w:t>
            </w:r>
            <w:proofErr w:type="spellEnd"/>
            <w:r w:rsidR="006451D1" w:rsidRPr="009221B1">
              <w:rPr>
                <w:rFonts w:eastAsia="Calibri"/>
                <w:lang w:eastAsia="en-US"/>
              </w:rPr>
              <w:t xml:space="preserve"> dezvoltate pe râul Tecucel au inundat ora</w:t>
            </w:r>
            <w:r w:rsidR="007A58F5" w:rsidRPr="009221B1">
              <w:rPr>
                <w:rFonts w:eastAsia="Calibri"/>
                <w:lang w:eastAsia="en-US"/>
              </w:rPr>
              <w:t>ș</w:t>
            </w:r>
            <w:r w:rsidR="006451D1" w:rsidRPr="009221B1">
              <w:rPr>
                <w:rFonts w:eastAsia="Calibri"/>
                <w:lang w:eastAsia="en-US"/>
              </w:rPr>
              <w:t xml:space="preserve">ul Tecuci. </w:t>
            </w:r>
          </w:p>
          <w:p w14:paraId="6FE0248E" w14:textId="51E3EE44" w:rsidR="006451D1" w:rsidRPr="009221B1" w:rsidRDefault="006451D1" w:rsidP="006A5311">
            <w:pPr>
              <w:autoSpaceDE w:val="0"/>
              <w:autoSpaceDN w:val="0"/>
              <w:adjustRightInd w:val="0"/>
              <w:spacing w:line="360" w:lineRule="auto"/>
              <w:ind w:firstLine="720"/>
              <w:jc w:val="both"/>
              <w:rPr>
                <w:rFonts w:eastAsia="Calibri"/>
                <w:lang w:eastAsia="en-US"/>
              </w:rPr>
            </w:pPr>
            <w:r w:rsidRPr="009221B1">
              <w:rPr>
                <w:rFonts w:eastAsia="Calibri"/>
                <w:lang w:eastAsia="en-US"/>
              </w:rPr>
              <w:t>Precipita</w:t>
            </w:r>
            <w:r w:rsidR="007A58F5" w:rsidRPr="009221B1">
              <w:rPr>
                <w:rFonts w:eastAsia="Calibri"/>
                <w:lang w:eastAsia="en-US"/>
              </w:rPr>
              <w:t>ț</w:t>
            </w:r>
            <w:r w:rsidRPr="009221B1">
              <w:rPr>
                <w:rFonts w:eastAsia="Calibri"/>
                <w:lang w:eastAsia="en-US"/>
              </w:rPr>
              <w:t>iile abundente au generat, de asemenea, inunda</w:t>
            </w:r>
            <w:r w:rsidR="007A58F5" w:rsidRPr="009221B1">
              <w:rPr>
                <w:rFonts w:eastAsia="Calibri"/>
                <w:lang w:eastAsia="en-US"/>
              </w:rPr>
              <w:t>ț</w:t>
            </w:r>
            <w:r w:rsidRPr="009221B1">
              <w:rPr>
                <w:rFonts w:eastAsia="Calibri"/>
                <w:lang w:eastAsia="en-US"/>
              </w:rPr>
              <w:t xml:space="preserve">ii </w:t>
            </w:r>
            <w:r w:rsidR="007A58F5" w:rsidRPr="009221B1">
              <w:rPr>
                <w:rFonts w:eastAsia="Calibri"/>
                <w:lang w:eastAsia="en-US"/>
              </w:rPr>
              <w:t>ș</w:t>
            </w:r>
            <w:r w:rsidRPr="009221B1">
              <w:rPr>
                <w:rFonts w:eastAsia="Calibri"/>
                <w:lang w:eastAsia="en-US"/>
              </w:rPr>
              <w:t>i pe r</w:t>
            </w:r>
            <w:r w:rsidR="007A58F5" w:rsidRPr="009221B1">
              <w:rPr>
                <w:rFonts w:eastAsia="Calibri"/>
                <w:lang w:eastAsia="en-US"/>
              </w:rPr>
              <w:t>â</w:t>
            </w:r>
            <w:r w:rsidRPr="009221B1">
              <w:rPr>
                <w:rFonts w:eastAsia="Calibri"/>
                <w:lang w:eastAsia="en-US"/>
              </w:rPr>
              <w:t>ul B</w:t>
            </w:r>
            <w:r w:rsidR="00870F97" w:rsidRPr="009221B1">
              <w:rPr>
                <w:rFonts w:eastAsia="Calibri"/>
                <w:lang w:eastAsia="en-US"/>
              </w:rPr>
              <w:t>â</w:t>
            </w:r>
            <w:r w:rsidRPr="009221B1">
              <w:rPr>
                <w:rFonts w:eastAsia="Calibri"/>
                <w:lang w:eastAsia="en-US"/>
              </w:rPr>
              <w:t xml:space="preserve">rlad </w:t>
            </w:r>
            <w:r w:rsidR="007A58F5" w:rsidRPr="009221B1">
              <w:rPr>
                <w:rFonts w:eastAsia="Calibri"/>
                <w:lang w:eastAsia="en-US"/>
              </w:rPr>
              <w:t>ș</w:t>
            </w:r>
            <w:r w:rsidRPr="009221B1">
              <w:rPr>
                <w:rFonts w:eastAsia="Calibri"/>
                <w:lang w:eastAsia="en-US"/>
              </w:rPr>
              <w:t xml:space="preserve">i pe </w:t>
            </w:r>
            <w:r w:rsidR="00870F97" w:rsidRPr="009221B1">
              <w:rPr>
                <w:rFonts w:eastAsia="Calibri"/>
                <w:lang w:eastAsia="en-US"/>
              </w:rPr>
              <w:t>c</w:t>
            </w:r>
            <w:r w:rsidRPr="009221B1">
              <w:rPr>
                <w:rFonts w:eastAsia="Calibri"/>
                <w:lang w:eastAsia="en-US"/>
              </w:rPr>
              <w:t>analul Rate</w:t>
            </w:r>
            <w:r w:rsidR="007D36B1" w:rsidRPr="009221B1">
              <w:rPr>
                <w:rFonts w:eastAsia="Calibri"/>
                <w:lang w:eastAsia="en-US"/>
              </w:rPr>
              <w:t>ș</w:t>
            </w:r>
            <w:r w:rsidRPr="009221B1">
              <w:rPr>
                <w:rFonts w:eastAsia="Calibri"/>
                <w:lang w:eastAsia="en-US"/>
              </w:rPr>
              <w:t>. Debitul tranzitat pe r</w:t>
            </w:r>
            <w:r w:rsidR="007A58F5" w:rsidRPr="009221B1">
              <w:rPr>
                <w:rFonts w:eastAsia="Calibri"/>
                <w:lang w:eastAsia="en-US"/>
              </w:rPr>
              <w:t>â</w:t>
            </w:r>
            <w:r w:rsidRPr="009221B1">
              <w:rPr>
                <w:rFonts w:eastAsia="Calibri"/>
                <w:lang w:eastAsia="en-US"/>
              </w:rPr>
              <w:t xml:space="preserve">ul </w:t>
            </w:r>
            <w:proofErr w:type="spellStart"/>
            <w:r w:rsidRPr="009221B1">
              <w:rPr>
                <w:rFonts w:eastAsia="Calibri"/>
                <w:lang w:eastAsia="en-US"/>
              </w:rPr>
              <w:t>Barlad</w:t>
            </w:r>
            <w:proofErr w:type="spellEnd"/>
            <w:r w:rsidRPr="009221B1">
              <w:rPr>
                <w:rFonts w:eastAsia="Calibri"/>
                <w:lang w:eastAsia="en-US"/>
              </w:rPr>
              <w:t xml:space="preserve"> a crescut de la 1,0 mc/s (pe 5 septembrie, la 6:00 h), la 245 mc/s (</w:t>
            </w:r>
            <w:r w:rsidR="009221B1" w:rsidRPr="009221B1">
              <w:rPr>
                <w:rFonts w:eastAsia="Calibri"/>
                <w:lang w:eastAsia="en-US"/>
              </w:rPr>
              <w:t>î</w:t>
            </w:r>
            <w:r w:rsidRPr="009221B1">
              <w:rPr>
                <w:rFonts w:eastAsia="Calibri"/>
                <w:lang w:eastAsia="en-US"/>
              </w:rPr>
              <w:t>n data de 6 septembrie, la 2:00 h), dar apa nu a trecut peste digurile de protec</w:t>
            </w:r>
            <w:r w:rsidR="007A58F5" w:rsidRPr="009221B1">
              <w:rPr>
                <w:rFonts w:eastAsia="Calibri"/>
                <w:lang w:eastAsia="en-US"/>
              </w:rPr>
              <w:t>ț</w:t>
            </w:r>
            <w:r w:rsidRPr="009221B1">
              <w:rPr>
                <w:rFonts w:eastAsia="Calibri"/>
                <w:lang w:eastAsia="en-US"/>
              </w:rPr>
              <w:t>ie longitudinale aferente râului. Inunda</w:t>
            </w:r>
            <w:r w:rsidR="007A58F5" w:rsidRPr="009221B1">
              <w:rPr>
                <w:rFonts w:eastAsia="Calibri"/>
                <w:lang w:eastAsia="en-US"/>
              </w:rPr>
              <w:t>ț</w:t>
            </w:r>
            <w:r w:rsidRPr="009221B1">
              <w:rPr>
                <w:rFonts w:eastAsia="Calibri"/>
                <w:lang w:eastAsia="en-US"/>
              </w:rPr>
              <w:t>iile pe r</w:t>
            </w:r>
            <w:r w:rsidR="007A58F5" w:rsidRPr="009221B1">
              <w:rPr>
                <w:rFonts w:eastAsia="Calibri"/>
                <w:lang w:eastAsia="en-US"/>
              </w:rPr>
              <w:t>â</w:t>
            </w:r>
            <w:r w:rsidRPr="009221B1">
              <w:rPr>
                <w:rFonts w:eastAsia="Calibri"/>
                <w:lang w:eastAsia="en-US"/>
              </w:rPr>
              <w:t xml:space="preserve">ul </w:t>
            </w:r>
            <w:proofErr w:type="spellStart"/>
            <w:r w:rsidRPr="009221B1">
              <w:rPr>
                <w:rFonts w:eastAsia="Calibri"/>
                <w:lang w:eastAsia="en-US"/>
              </w:rPr>
              <w:t>Barlad</w:t>
            </w:r>
            <w:proofErr w:type="spellEnd"/>
            <w:r w:rsidRPr="009221B1">
              <w:rPr>
                <w:rFonts w:eastAsia="Calibri"/>
                <w:lang w:eastAsia="en-US"/>
              </w:rPr>
              <w:t xml:space="preserve"> au fost reduse semnificativ prin scurgerea unui volum important de ap</w:t>
            </w:r>
            <w:r w:rsidR="007A58F5" w:rsidRPr="009221B1">
              <w:rPr>
                <w:rFonts w:eastAsia="Calibri"/>
                <w:lang w:eastAsia="en-US"/>
              </w:rPr>
              <w:t>ă</w:t>
            </w:r>
            <w:r w:rsidRPr="009221B1">
              <w:rPr>
                <w:rFonts w:eastAsia="Calibri"/>
                <w:lang w:eastAsia="en-US"/>
              </w:rPr>
              <w:t xml:space="preserve"> pe canalul Rate</w:t>
            </w:r>
            <w:r w:rsidR="007D36B1" w:rsidRPr="009221B1">
              <w:rPr>
                <w:rFonts w:eastAsia="Calibri"/>
                <w:lang w:eastAsia="en-US"/>
              </w:rPr>
              <w:t>ș</w:t>
            </w:r>
            <w:r w:rsidRPr="009221B1">
              <w:rPr>
                <w:rFonts w:eastAsia="Calibri"/>
                <w:lang w:eastAsia="en-US"/>
              </w:rPr>
              <w:t>, pe care, debitul a crescut de la 0,085 mc/s (pe 5 septembrie, la 06:00 h), la 326</w:t>
            </w:r>
            <w:r w:rsidR="007A58F5" w:rsidRPr="009221B1">
              <w:rPr>
                <w:rFonts w:eastAsia="Calibri"/>
                <w:lang w:eastAsia="en-US"/>
              </w:rPr>
              <w:t xml:space="preserve"> mc</w:t>
            </w:r>
            <w:r w:rsidRPr="009221B1">
              <w:rPr>
                <w:rFonts w:eastAsia="Calibri"/>
                <w:lang w:eastAsia="en-US"/>
              </w:rPr>
              <w:t xml:space="preserve">/s (la 06 septembrie la 04:00 h). </w:t>
            </w:r>
          </w:p>
          <w:p w14:paraId="04E761A3" w14:textId="1BF437F1" w:rsidR="006451D1" w:rsidRPr="009221B1" w:rsidRDefault="006451D1" w:rsidP="006A5311">
            <w:pPr>
              <w:spacing w:line="360" w:lineRule="auto"/>
              <w:ind w:firstLine="743"/>
              <w:jc w:val="both"/>
              <w:rPr>
                <w:rFonts w:eastAsia="Calibri"/>
                <w:lang w:eastAsia="en-US"/>
              </w:rPr>
            </w:pPr>
            <w:r w:rsidRPr="009221B1">
              <w:rPr>
                <w:rFonts w:eastAsia="Calibri"/>
                <w:lang w:eastAsia="en-US"/>
              </w:rPr>
              <w:t>Ca urmare a inund</w:t>
            </w:r>
            <w:r w:rsidR="007A58F5" w:rsidRPr="009221B1">
              <w:rPr>
                <w:rFonts w:eastAsia="Calibri"/>
                <w:lang w:eastAsia="en-US"/>
              </w:rPr>
              <w:t>ă</w:t>
            </w:r>
            <w:r w:rsidRPr="009221B1">
              <w:rPr>
                <w:rFonts w:eastAsia="Calibri"/>
                <w:lang w:eastAsia="en-US"/>
              </w:rPr>
              <w:t>rii sta</w:t>
            </w:r>
            <w:r w:rsidR="007A58F5" w:rsidRPr="009221B1">
              <w:rPr>
                <w:rFonts w:eastAsia="Calibri"/>
                <w:lang w:eastAsia="en-US"/>
              </w:rPr>
              <w:t>ț</w:t>
            </w:r>
            <w:r w:rsidRPr="009221B1">
              <w:rPr>
                <w:rFonts w:eastAsia="Calibri"/>
                <w:lang w:eastAsia="en-US"/>
              </w:rPr>
              <w:t>iilor de pompare SP1 si SP2 nu s-a putut asigura pomparea apelor din viitură acumulate pe teritoriul municipiului Tecuci în râul Bârlad.</w:t>
            </w:r>
          </w:p>
          <w:p w14:paraId="3B995C0B" w14:textId="6905AA88" w:rsidR="006451D1" w:rsidRPr="009221B1" w:rsidRDefault="006451D1" w:rsidP="006A5311">
            <w:pPr>
              <w:spacing w:line="360" w:lineRule="auto"/>
              <w:ind w:firstLine="743"/>
              <w:jc w:val="both"/>
              <w:rPr>
                <w:rFonts w:eastAsia="Calibri"/>
                <w:lang w:eastAsia="en-US"/>
              </w:rPr>
            </w:pPr>
            <w:r w:rsidRPr="009221B1">
              <w:rPr>
                <w:rFonts w:eastAsia="Calibri"/>
                <w:lang w:eastAsia="en-US"/>
              </w:rPr>
              <w:t>Inundațiile au scos la iveal</w:t>
            </w:r>
            <w:r w:rsidR="007A58F5" w:rsidRPr="009221B1">
              <w:rPr>
                <w:rFonts w:eastAsia="Calibri"/>
                <w:lang w:eastAsia="en-US"/>
              </w:rPr>
              <w:t>ă</w:t>
            </w:r>
            <w:r w:rsidRPr="009221B1">
              <w:rPr>
                <w:rFonts w:eastAsia="Calibri"/>
                <w:lang w:eastAsia="en-US"/>
              </w:rPr>
              <w:t xml:space="preserve"> deficien</w:t>
            </w:r>
            <w:r w:rsidR="00FD1A86" w:rsidRPr="009221B1">
              <w:rPr>
                <w:rFonts w:eastAsia="Calibri"/>
                <w:lang w:eastAsia="en-US"/>
              </w:rPr>
              <w:t>ț</w:t>
            </w:r>
            <w:r w:rsidRPr="009221B1">
              <w:rPr>
                <w:rFonts w:eastAsia="Calibri"/>
                <w:lang w:eastAsia="en-US"/>
              </w:rPr>
              <w:t>e atât în ceea ce privește tehnicile de protecție împotriva inundațiilor, c</w:t>
            </w:r>
            <w:r w:rsidR="00FD1A86" w:rsidRPr="009221B1">
              <w:rPr>
                <w:rFonts w:eastAsia="Calibri"/>
                <w:lang w:eastAsia="en-US"/>
              </w:rPr>
              <w:t>â</w:t>
            </w:r>
            <w:r w:rsidRPr="009221B1">
              <w:rPr>
                <w:rFonts w:eastAsia="Calibri"/>
                <w:lang w:eastAsia="en-US"/>
              </w:rPr>
              <w:t xml:space="preserve">t și privind capacitatea de răspuns a populației și autorităților. </w:t>
            </w:r>
          </w:p>
          <w:p w14:paraId="056CE3D2" w14:textId="15AFA08C" w:rsidR="006451D1" w:rsidRPr="009221B1" w:rsidRDefault="006451D1" w:rsidP="006A5311">
            <w:pPr>
              <w:spacing w:line="360" w:lineRule="auto"/>
              <w:ind w:firstLine="743"/>
              <w:jc w:val="both"/>
              <w:rPr>
                <w:rFonts w:eastAsia="Calibri"/>
                <w:lang w:eastAsia="en-US"/>
              </w:rPr>
            </w:pPr>
            <w:r w:rsidRPr="009221B1">
              <w:rPr>
                <w:rFonts w:eastAsia="Calibri"/>
                <w:lang w:eastAsia="en-US"/>
              </w:rPr>
              <w:t>Astfel, Romania a realizat necesitatea de schimbare a abordării managementului inundațiilor, de la “acțiune pasiv</w:t>
            </w:r>
            <w:r w:rsidR="00FD1A86" w:rsidRPr="009221B1">
              <w:rPr>
                <w:rFonts w:eastAsia="Calibri"/>
                <w:lang w:eastAsia="en-US"/>
              </w:rPr>
              <w:t>ă</w:t>
            </w:r>
            <w:r w:rsidRPr="009221B1">
              <w:rPr>
                <w:rFonts w:eastAsia="Calibri"/>
                <w:lang w:eastAsia="en-US"/>
              </w:rPr>
              <w:t xml:space="preserve">” la o </w:t>
            </w:r>
            <w:r w:rsidRPr="009221B1">
              <w:rPr>
                <w:rFonts w:eastAsia="Calibri"/>
                <w:lang w:eastAsia="en-US"/>
              </w:rPr>
              <w:lastRenderedPageBreak/>
              <w:t>“acțiune pro-activ</w:t>
            </w:r>
            <w:r w:rsidR="00FD1A86" w:rsidRPr="009221B1">
              <w:rPr>
                <w:rFonts w:eastAsia="Calibri"/>
                <w:lang w:eastAsia="en-US"/>
              </w:rPr>
              <w:t>ă</w:t>
            </w:r>
            <w:r w:rsidRPr="009221B1">
              <w:rPr>
                <w:rFonts w:eastAsia="Calibri"/>
                <w:lang w:eastAsia="en-US"/>
              </w:rPr>
              <w:t>”, în vederea reducerii atât a efectelor potențialelor dezastre c</w:t>
            </w:r>
            <w:r w:rsidR="00FD1A86" w:rsidRPr="009221B1">
              <w:rPr>
                <w:rFonts w:eastAsia="Calibri"/>
                <w:lang w:eastAsia="en-US"/>
              </w:rPr>
              <w:t>â</w:t>
            </w:r>
            <w:r w:rsidRPr="009221B1">
              <w:rPr>
                <w:rFonts w:eastAsia="Calibri"/>
                <w:lang w:eastAsia="en-US"/>
              </w:rPr>
              <w:t xml:space="preserve">t și reducerea vulnerabilității la inundații. </w:t>
            </w:r>
          </w:p>
          <w:p w14:paraId="3D6CB041" w14:textId="0A8DF9D2" w:rsidR="006451D1" w:rsidRPr="009221B1" w:rsidRDefault="006451D1" w:rsidP="006A5311">
            <w:pPr>
              <w:spacing w:line="360" w:lineRule="auto"/>
              <w:ind w:firstLine="743"/>
              <w:jc w:val="both"/>
              <w:rPr>
                <w:rFonts w:eastAsia="Calibri"/>
                <w:lang w:eastAsia="en-US"/>
              </w:rPr>
            </w:pPr>
            <w:r w:rsidRPr="009221B1">
              <w:rPr>
                <w:rFonts w:eastAsia="Calibri"/>
                <w:lang w:eastAsia="en-US"/>
              </w:rPr>
              <w:t>Inițiativa U</w:t>
            </w:r>
            <w:r w:rsidR="009221B1" w:rsidRPr="009221B1">
              <w:rPr>
                <w:rFonts w:eastAsia="Calibri"/>
                <w:lang w:eastAsia="en-US"/>
              </w:rPr>
              <w:t xml:space="preserve">niunii </w:t>
            </w:r>
            <w:r w:rsidRPr="009221B1">
              <w:rPr>
                <w:rFonts w:eastAsia="Calibri"/>
                <w:lang w:eastAsia="en-US"/>
              </w:rPr>
              <w:t>E</w:t>
            </w:r>
            <w:r w:rsidR="009221B1" w:rsidRPr="009221B1">
              <w:rPr>
                <w:rFonts w:eastAsia="Calibri"/>
                <w:lang w:eastAsia="en-US"/>
              </w:rPr>
              <w:t>uropene</w:t>
            </w:r>
            <w:r w:rsidRPr="009221B1">
              <w:rPr>
                <w:rFonts w:eastAsia="Calibri"/>
                <w:lang w:eastAsia="en-US"/>
              </w:rPr>
              <w:t xml:space="preserve"> de a elabora și implementa un program de acțiune privind prevenirea,  protecția împotriva inundațiilor și reducerea riscurilor și a efectelor inundațiilor,  impune ca fiecare </w:t>
            </w:r>
            <w:r w:rsidR="009221B1" w:rsidRPr="009221B1">
              <w:rPr>
                <w:rFonts w:eastAsia="Calibri"/>
                <w:lang w:eastAsia="en-US"/>
              </w:rPr>
              <w:t>s</w:t>
            </w:r>
            <w:r w:rsidRPr="009221B1">
              <w:rPr>
                <w:rFonts w:eastAsia="Calibri"/>
                <w:lang w:eastAsia="en-US"/>
              </w:rPr>
              <w:t xml:space="preserve">tat </w:t>
            </w:r>
            <w:r w:rsidR="009221B1" w:rsidRPr="009221B1">
              <w:rPr>
                <w:rFonts w:eastAsia="Calibri"/>
                <w:lang w:eastAsia="en-US"/>
              </w:rPr>
              <w:t>m</w:t>
            </w:r>
            <w:r w:rsidRPr="009221B1">
              <w:rPr>
                <w:rFonts w:eastAsia="Calibri"/>
                <w:lang w:eastAsia="en-US"/>
              </w:rPr>
              <w:t>embru s</w:t>
            </w:r>
            <w:r w:rsidR="00DB2BD9" w:rsidRPr="009221B1">
              <w:rPr>
                <w:rFonts w:eastAsia="Calibri"/>
                <w:lang w:eastAsia="en-US"/>
              </w:rPr>
              <w:t>ă</w:t>
            </w:r>
            <w:r w:rsidRPr="009221B1">
              <w:rPr>
                <w:rFonts w:eastAsia="Calibri"/>
                <w:lang w:eastAsia="en-US"/>
              </w:rPr>
              <w:t xml:space="preserve"> elaboreze planuri de management privind riscul inundațiilor și harți de risc pentru fiecare bazin hidrografic/zona costier</w:t>
            </w:r>
            <w:r w:rsidR="00FD1A86" w:rsidRPr="009221B1">
              <w:rPr>
                <w:rFonts w:eastAsia="Calibri"/>
                <w:lang w:eastAsia="en-US"/>
              </w:rPr>
              <w:t>ă</w:t>
            </w:r>
            <w:r w:rsidRPr="009221B1">
              <w:rPr>
                <w:rFonts w:eastAsia="Calibri"/>
                <w:lang w:eastAsia="en-US"/>
              </w:rPr>
              <w:t xml:space="preserve"> în care sănătatea uman</w:t>
            </w:r>
            <w:r w:rsidR="00FD1A86" w:rsidRPr="009221B1">
              <w:rPr>
                <w:rFonts w:eastAsia="Calibri"/>
                <w:lang w:eastAsia="en-US"/>
              </w:rPr>
              <w:t>ă</w:t>
            </w:r>
            <w:r w:rsidRPr="009221B1">
              <w:rPr>
                <w:rFonts w:eastAsia="Calibri"/>
                <w:lang w:eastAsia="en-US"/>
              </w:rPr>
              <w:t xml:space="preserve">, mediul înconjurător și activitățile economice pot fi afectate de astfel de fenomene naturale. </w:t>
            </w:r>
          </w:p>
          <w:p w14:paraId="3A194930" w14:textId="03B5AE68" w:rsidR="006451D1" w:rsidRPr="009221B1" w:rsidRDefault="00FD1A86" w:rsidP="006A5311">
            <w:pPr>
              <w:pStyle w:val="Bodytext20"/>
              <w:shd w:val="clear" w:color="auto" w:fill="auto"/>
              <w:spacing w:before="0" w:after="0" w:line="360" w:lineRule="auto"/>
              <w:ind w:firstLine="720"/>
              <w:jc w:val="both"/>
              <w:rPr>
                <w:rFonts w:eastAsia="Calibri"/>
                <w:sz w:val="24"/>
                <w:szCs w:val="24"/>
                <w:lang w:val="es-ES" w:eastAsia="en-US"/>
              </w:rPr>
            </w:pPr>
            <w:r w:rsidRPr="009221B1">
              <w:rPr>
                <w:rFonts w:eastAsia="Calibri"/>
                <w:sz w:val="24"/>
                <w:szCs w:val="24"/>
                <w:lang w:val="es-ES" w:eastAsia="en-US"/>
              </w:rPr>
              <w:t>Î</w:t>
            </w:r>
            <w:r w:rsidR="006451D1" w:rsidRPr="009221B1">
              <w:rPr>
                <w:rFonts w:eastAsia="Calibri"/>
                <w:sz w:val="24"/>
                <w:szCs w:val="24"/>
                <w:lang w:val="es-ES" w:eastAsia="en-US"/>
              </w:rPr>
              <w:t xml:space="preserve">n </w:t>
            </w:r>
            <w:proofErr w:type="spellStart"/>
            <w:r w:rsidR="006451D1" w:rsidRPr="009221B1">
              <w:rPr>
                <w:rFonts w:eastAsia="Calibri"/>
                <w:sz w:val="24"/>
                <w:szCs w:val="24"/>
                <w:lang w:val="es-ES" w:eastAsia="en-US"/>
              </w:rPr>
              <w:t>anii</w:t>
            </w:r>
            <w:proofErr w:type="spellEnd"/>
            <w:r w:rsidR="006451D1" w:rsidRPr="009221B1">
              <w:rPr>
                <w:rFonts w:eastAsia="Calibri"/>
                <w:sz w:val="24"/>
                <w:szCs w:val="24"/>
                <w:lang w:val="es-ES" w:eastAsia="en-US"/>
              </w:rPr>
              <w:t xml:space="preserve"> 2005 </w:t>
            </w:r>
            <w:r w:rsidRPr="009221B1">
              <w:rPr>
                <w:rFonts w:eastAsia="Calibri"/>
                <w:sz w:val="24"/>
                <w:szCs w:val="24"/>
                <w:lang w:val="es-ES" w:eastAsia="en-US"/>
              </w:rPr>
              <w:t>ș</w:t>
            </w:r>
            <w:r w:rsidR="006451D1" w:rsidRPr="009221B1">
              <w:rPr>
                <w:rFonts w:eastAsia="Calibri"/>
                <w:sz w:val="24"/>
                <w:szCs w:val="24"/>
                <w:lang w:val="es-ES" w:eastAsia="en-US"/>
              </w:rPr>
              <w:t xml:space="preserve">i 2007 </w:t>
            </w:r>
            <w:proofErr w:type="spellStart"/>
            <w:r w:rsidR="006451D1" w:rsidRPr="009221B1">
              <w:rPr>
                <w:rFonts w:eastAsia="Calibri"/>
                <w:sz w:val="24"/>
                <w:szCs w:val="24"/>
                <w:lang w:val="es-ES" w:eastAsia="en-US"/>
              </w:rPr>
              <w:t>au</w:t>
            </w:r>
            <w:proofErr w:type="spellEnd"/>
            <w:r w:rsidR="006451D1" w:rsidRPr="009221B1">
              <w:rPr>
                <w:rFonts w:eastAsia="Calibri"/>
                <w:sz w:val="24"/>
                <w:szCs w:val="24"/>
                <w:lang w:val="es-ES" w:eastAsia="en-US"/>
              </w:rPr>
              <w:t xml:space="preserve"> fost </w:t>
            </w:r>
            <w:proofErr w:type="spellStart"/>
            <w:r w:rsidRPr="009221B1">
              <w:rPr>
                <w:rFonts w:eastAsia="Calibri"/>
                <w:sz w:val="24"/>
                <w:szCs w:val="24"/>
                <w:lang w:val="es-ES" w:eastAsia="en-US"/>
              </w:rPr>
              <w:t>î</w:t>
            </w:r>
            <w:r w:rsidR="006451D1" w:rsidRPr="009221B1">
              <w:rPr>
                <w:rFonts w:eastAsia="Calibri"/>
                <w:sz w:val="24"/>
                <w:szCs w:val="24"/>
                <w:lang w:val="es-ES" w:eastAsia="en-US"/>
              </w:rPr>
              <w:t>nregistrate</w:t>
            </w:r>
            <w:proofErr w:type="spellEnd"/>
            <w:r w:rsidR="006451D1" w:rsidRPr="009221B1">
              <w:rPr>
                <w:rFonts w:eastAsia="Calibri"/>
                <w:sz w:val="24"/>
                <w:szCs w:val="24"/>
                <w:lang w:val="es-ES" w:eastAsia="en-US"/>
              </w:rPr>
              <w:t xml:space="preserve"> inunda</w:t>
            </w:r>
            <w:r w:rsidRPr="009221B1">
              <w:rPr>
                <w:rFonts w:eastAsia="Calibri"/>
                <w:sz w:val="24"/>
                <w:szCs w:val="24"/>
                <w:lang w:val="es-ES" w:eastAsia="en-US"/>
              </w:rPr>
              <w:t>ț</w:t>
            </w:r>
            <w:r w:rsidR="006451D1" w:rsidRPr="009221B1">
              <w:rPr>
                <w:rFonts w:eastAsia="Calibri"/>
                <w:sz w:val="24"/>
                <w:szCs w:val="24"/>
                <w:lang w:val="es-ES" w:eastAsia="en-US"/>
              </w:rPr>
              <w:t xml:space="preserve">ii care </w:t>
            </w:r>
            <w:proofErr w:type="spellStart"/>
            <w:r w:rsidR="006451D1" w:rsidRPr="009221B1">
              <w:rPr>
                <w:rFonts w:eastAsia="Calibri"/>
                <w:sz w:val="24"/>
                <w:szCs w:val="24"/>
                <w:lang w:val="es-ES" w:eastAsia="en-US"/>
              </w:rPr>
              <w:t>au</w:t>
            </w:r>
            <w:proofErr w:type="spellEnd"/>
            <w:r w:rsidR="006451D1" w:rsidRPr="009221B1">
              <w:rPr>
                <w:rFonts w:eastAsia="Calibri"/>
                <w:sz w:val="24"/>
                <w:szCs w:val="24"/>
                <w:lang w:val="es-ES" w:eastAsia="en-US"/>
              </w:rPr>
              <w:t xml:space="preserve"> </w:t>
            </w:r>
            <w:proofErr w:type="spellStart"/>
            <w:r w:rsidR="006451D1" w:rsidRPr="009221B1">
              <w:rPr>
                <w:rFonts w:eastAsia="Calibri"/>
                <w:sz w:val="24"/>
                <w:szCs w:val="24"/>
                <w:lang w:val="es-ES" w:eastAsia="en-US"/>
              </w:rPr>
              <w:t>produs</w:t>
            </w:r>
            <w:proofErr w:type="spellEnd"/>
            <w:r w:rsidR="006451D1" w:rsidRPr="009221B1">
              <w:rPr>
                <w:rFonts w:eastAsia="Calibri"/>
                <w:sz w:val="24"/>
                <w:szCs w:val="24"/>
                <w:lang w:val="es-ES" w:eastAsia="en-US"/>
              </w:rPr>
              <w:t xml:space="preserve"> </w:t>
            </w:r>
            <w:proofErr w:type="spellStart"/>
            <w:r w:rsidR="006451D1" w:rsidRPr="009221B1">
              <w:rPr>
                <w:rFonts w:eastAsia="Calibri"/>
                <w:sz w:val="24"/>
                <w:szCs w:val="24"/>
                <w:lang w:val="es-ES" w:eastAsia="en-US"/>
              </w:rPr>
              <w:t>pagube</w:t>
            </w:r>
            <w:proofErr w:type="spellEnd"/>
            <w:r w:rsidR="006451D1" w:rsidRPr="009221B1">
              <w:rPr>
                <w:rFonts w:eastAsia="Calibri"/>
                <w:sz w:val="24"/>
                <w:szCs w:val="24"/>
                <w:lang w:val="es-ES" w:eastAsia="en-US"/>
              </w:rPr>
              <w:t xml:space="preserve"> </w:t>
            </w:r>
            <w:proofErr w:type="spellStart"/>
            <w:r w:rsidR="006451D1" w:rsidRPr="009221B1">
              <w:rPr>
                <w:rFonts w:eastAsia="Calibri"/>
                <w:sz w:val="24"/>
                <w:szCs w:val="24"/>
                <w:lang w:val="es-ES" w:eastAsia="en-US"/>
              </w:rPr>
              <w:t>materiale</w:t>
            </w:r>
            <w:proofErr w:type="spellEnd"/>
            <w:r w:rsidR="006451D1" w:rsidRPr="009221B1">
              <w:rPr>
                <w:rFonts w:eastAsia="Calibri"/>
                <w:sz w:val="24"/>
                <w:szCs w:val="24"/>
                <w:lang w:val="es-ES" w:eastAsia="en-US"/>
              </w:rPr>
              <w:t xml:space="preserve"> </w:t>
            </w:r>
            <w:proofErr w:type="spellStart"/>
            <w:r w:rsidRPr="009221B1">
              <w:rPr>
                <w:rFonts w:eastAsia="Calibri"/>
                <w:sz w:val="24"/>
                <w:szCs w:val="24"/>
                <w:lang w:val="es-ES" w:eastAsia="en-US"/>
              </w:rPr>
              <w:t>î</w:t>
            </w:r>
            <w:r w:rsidR="006451D1" w:rsidRPr="009221B1">
              <w:rPr>
                <w:rFonts w:eastAsia="Calibri"/>
                <w:sz w:val="24"/>
                <w:szCs w:val="24"/>
                <w:lang w:val="es-ES" w:eastAsia="en-US"/>
              </w:rPr>
              <w:t>nsemnate</w:t>
            </w:r>
            <w:proofErr w:type="spellEnd"/>
            <w:r w:rsidR="009221B1" w:rsidRPr="009221B1">
              <w:rPr>
                <w:rFonts w:eastAsia="Calibri"/>
                <w:sz w:val="24"/>
                <w:szCs w:val="24"/>
                <w:lang w:val="es-ES" w:eastAsia="en-US"/>
              </w:rPr>
              <w:t>,</w:t>
            </w:r>
            <w:r w:rsidR="006451D1" w:rsidRPr="009221B1">
              <w:rPr>
                <w:rFonts w:eastAsia="Calibri"/>
                <w:sz w:val="24"/>
                <w:szCs w:val="24"/>
                <w:lang w:val="es-ES" w:eastAsia="en-US"/>
              </w:rPr>
              <w:t xml:space="preserve"> precum </w:t>
            </w:r>
            <w:r w:rsidRPr="009221B1">
              <w:rPr>
                <w:rFonts w:eastAsia="Calibri"/>
                <w:sz w:val="24"/>
                <w:szCs w:val="24"/>
                <w:lang w:val="es-ES" w:eastAsia="en-US"/>
              </w:rPr>
              <w:t>ș</w:t>
            </w:r>
            <w:r w:rsidR="006451D1" w:rsidRPr="009221B1">
              <w:rPr>
                <w:rFonts w:eastAsia="Calibri"/>
                <w:sz w:val="24"/>
                <w:szCs w:val="24"/>
                <w:lang w:val="es-ES" w:eastAsia="en-US"/>
              </w:rPr>
              <w:t xml:space="preserve">i </w:t>
            </w:r>
            <w:proofErr w:type="spellStart"/>
            <w:r w:rsidR="006451D1" w:rsidRPr="009221B1">
              <w:rPr>
                <w:rFonts w:eastAsia="Calibri"/>
                <w:sz w:val="24"/>
                <w:szCs w:val="24"/>
                <w:lang w:val="es-ES" w:eastAsia="en-US"/>
              </w:rPr>
              <w:t>pierderi</w:t>
            </w:r>
            <w:proofErr w:type="spellEnd"/>
            <w:r w:rsidR="006451D1" w:rsidRPr="009221B1">
              <w:rPr>
                <w:rFonts w:eastAsia="Calibri"/>
                <w:sz w:val="24"/>
                <w:szCs w:val="24"/>
                <w:lang w:val="es-ES" w:eastAsia="en-US"/>
              </w:rPr>
              <w:t xml:space="preserve"> de </w:t>
            </w:r>
            <w:proofErr w:type="spellStart"/>
            <w:r w:rsidR="006451D1" w:rsidRPr="009221B1">
              <w:rPr>
                <w:rFonts w:eastAsia="Calibri"/>
                <w:sz w:val="24"/>
                <w:szCs w:val="24"/>
                <w:lang w:val="es-ES" w:eastAsia="en-US"/>
              </w:rPr>
              <w:t>vie</w:t>
            </w:r>
            <w:r w:rsidRPr="009221B1">
              <w:rPr>
                <w:rFonts w:eastAsia="Calibri"/>
                <w:sz w:val="24"/>
                <w:szCs w:val="24"/>
                <w:lang w:val="es-ES" w:eastAsia="en-US"/>
              </w:rPr>
              <w:t>ț</w:t>
            </w:r>
            <w:r w:rsidR="006451D1" w:rsidRPr="009221B1">
              <w:rPr>
                <w:rFonts w:eastAsia="Calibri"/>
                <w:sz w:val="24"/>
                <w:szCs w:val="24"/>
                <w:lang w:val="es-ES" w:eastAsia="en-US"/>
              </w:rPr>
              <w:t>i</w:t>
            </w:r>
            <w:proofErr w:type="spellEnd"/>
            <w:r w:rsidR="006451D1" w:rsidRPr="009221B1">
              <w:rPr>
                <w:rFonts w:eastAsia="Calibri"/>
                <w:sz w:val="24"/>
                <w:szCs w:val="24"/>
                <w:lang w:val="es-ES" w:eastAsia="en-US"/>
              </w:rPr>
              <w:t xml:space="preserve"> </w:t>
            </w:r>
            <w:proofErr w:type="spellStart"/>
            <w:r w:rsidR="006451D1" w:rsidRPr="009221B1">
              <w:rPr>
                <w:rFonts w:eastAsia="Calibri"/>
                <w:sz w:val="24"/>
                <w:szCs w:val="24"/>
                <w:lang w:val="es-ES" w:eastAsia="en-US"/>
              </w:rPr>
              <w:t>omene</w:t>
            </w:r>
            <w:r w:rsidRPr="009221B1">
              <w:rPr>
                <w:rFonts w:eastAsia="Calibri"/>
                <w:sz w:val="24"/>
                <w:szCs w:val="24"/>
                <w:lang w:val="es-ES" w:eastAsia="en-US"/>
              </w:rPr>
              <w:t>ș</w:t>
            </w:r>
            <w:r w:rsidR="006451D1" w:rsidRPr="009221B1">
              <w:rPr>
                <w:rFonts w:eastAsia="Calibri"/>
                <w:sz w:val="24"/>
                <w:szCs w:val="24"/>
                <w:lang w:val="es-ES" w:eastAsia="en-US"/>
              </w:rPr>
              <w:t>ti</w:t>
            </w:r>
            <w:proofErr w:type="spellEnd"/>
            <w:r w:rsidR="006451D1" w:rsidRPr="009221B1">
              <w:rPr>
                <w:rFonts w:eastAsia="Calibri"/>
                <w:sz w:val="24"/>
                <w:szCs w:val="24"/>
                <w:lang w:val="es-ES" w:eastAsia="en-US"/>
              </w:rPr>
              <w:t xml:space="preserve"> (3 </w:t>
            </w:r>
            <w:proofErr w:type="spellStart"/>
            <w:r w:rsidR="006451D1" w:rsidRPr="009221B1">
              <w:rPr>
                <w:rFonts w:eastAsia="Calibri"/>
                <w:sz w:val="24"/>
                <w:szCs w:val="24"/>
                <w:lang w:val="es-ES" w:eastAsia="en-US"/>
              </w:rPr>
              <w:t>persoane</w:t>
            </w:r>
            <w:proofErr w:type="spellEnd"/>
            <w:r w:rsidR="006451D1" w:rsidRPr="009221B1">
              <w:rPr>
                <w:rFonts w:eastAsia="Calibri"/>
                <w:sz w:val="24"/>
                <w:szCs w:val="24"/>
                <w:lang w:val="es-ES" w:eastAsia="en-US"/>
              </w:rPr>
              <w:t xml:space="preserve"> </w:t>
            </w:r>
            <w:proofErr w:type="spellStart"/>
            <w:r w:rsidR="006451D1" w:rsidRPr="009221B1">
              <w:rPr>
                <w:rFonts w:eastAsia="Calibri"/>
                <w:sz w:val="24"/>
                <w:szCs w:val="24"/>
                <w:lang w:val="es-ES" w:eastAsia="en-US"/>
              </w:rPr>
              <w:t>decedate</w:t>
            </w:r>
            <w:proofErr w:type="spellEnd"/>
            <w:r w:rsidR="006451D1" w:rsidRPr="009221B1">
              <w:rPr>
                <w:rFonts w:eastAsia="Calibri"/>
                <w:sz w:val="24"/>
                <w:szCs w:val="24"/>
                <w:lang w:val="es-ES" w:eastAsia="en-US"/>
              </w:rPr>
              <w:t>).</w:t>
            </w:r>
          </w:p>
          <w:p w14:paraId="771999A4" w14:textId="4C2767BE" w:rsidR="006451D1" w:rsidRPr="009221B1" w:rsidRDefault="006451D1" w:rsidP="006A5311">
            <w:pPr>
              <w:pStyle w:val="Bodytext20"/>
              <w:shd w:val="clear" w:color="auto" w:fill="auto"/>
              <w:spacing w:before="0" w:after="0" w:line="360" w:lineRule="auto"/>
              <w:ind w:firstLine="720"/>
              <w:jc w:val="both"/>
              <w:rPr>
                <w:rFonts w:eastAsia="Calibri"/>
                <w:sz w:val="24"/>
                <w:szCs w:val="24"/>
                <w:lang w:val="es-ES" w:eastAsia="en-US"/>
              </w:rPr>
            </w:pPr>
            <w:proofErr w:type="spellStart"/>
            <w:r w:rsidRPr="009221B1">
              <w:rPr>
                <w:rFonts w:eastAsia="Calibri"/>
                <w:sz w:val="24"/>
                <w:szCs w:val="24"/>
                <w:lang w:val="es-ES" w:eastAsia="en-US"/>
              </w:rPr>
              <w:t>Situa</w:t>
            </w:r>
            <w:r w:rsidR="009221B1" w:rsidRPr="009221B1">
              <w:rPr>
                <w:rFonts w:eastAsia="Calibri"/>
                <w:sz w:val="24"/>
                <w:szCs w:val="24"/>
                <w:lang w:val="es-ES" w:eastAsia="en-US"/>
              </w:rPr>
              <w:t>ț</w:t>
            </w:r>
            <w:r w:rsidRPr="009221B1">
              <w:rPr>
                <w:rFonts w:eastAsia="Calibri"/>
                <w:sz w:val="24"/>
                <w:szCs w:val="24"/>
                <w:lang w:val="es-ES" w:eastAsia="en-US"/>
              </w:rPr>
              <w:t>ia</w:t>
            </w:r>
            <w:proofErr w:type="spellEnd"/>
            <w:r w:rsidRPr="009221B1">
              <w:rPr>
                <w:rFonts w:eastAsia="Calibri"/>
                <w:sz w:val="24"/>
                <w:szCs w:val="24"/>
                <w:lang w:val="es-ES" w:eastAsia="en-US"/>
              </w:rPr>
              <w:t xml:space="preserve"> </w:t>
            </w:r>
            <w:proofErr w:type="spellStart"/>
            <w:r w:rsidRPr="009221B1">
              <w:rPr>
                <w:rFonts w:eastAsia="Calibri"/>
                <w:sz w:val="24"/>
                <w:szCs w:val="24"/>
                <w:lang w:val="es-ES" w:eastAsia="en-US"/>
              </w:rPr>
              <w:t>pagubelor</w:t>
            </w:r>
            <w:proofErr w:type="spellEnd"/>
            <w:r w:rsidRPr="009221B1">
              <w:rPr>
                <w:rFonts w:eastAsia="Calibri"/>
                <w:sz w:val="24"/>
                <w:szCs w:val="24"/>
                <w:lang w:val="es-ES" w:eastAsia="en-US"/>
              </w:rPr>
              <w:t xml:space="preserve"> </w:t>
            </w:r>
            <w:proofErr w:type="spellStart"/>
            <w:r w:rsidRPr="009221B1">
              <w:rPr>
                <w:rFonts w:eastAsia="Calibri"/>
                <w:sz w:val="24"/>
                <w:szCs w:val="24"/>
                <w:lang w:val="es-ES" w:eastAsia="en-US"/>
              </w:rPr>
              <w:t>provocate</w:t>
            </w:r>
            <w:proofErr w:type="spellEnd"/>
            <w:r w:rsidRPr="009221B1">
              <w:rPr>
                <w:rFonts w:eastAsia="Calibri"/>
                <w:sz w:val="24"/>
                <w:szCs w:val="24"/>
                <w:lang w:val="es-ES" w:eastAsia="en-US"/>
              </w:rPr>
              <w:t xml:space="preserve"> de </w:t>
            </w:r>
            <w:proofErr w:type="spellStart"/>
            <w:r w:rsidRPr="009221B1">
              <w:rPr>
                <w:rFonts w:eastAsia="Calibri"/>
                <w:sz w:val="24"/>
                <w:szCs w:val="24"/>
                <w:lang w:val="es-ES" w:eastAsia="en-US"/>
              </w:rPr>
              <w:t>r</w:t>
            </w:r>
            <w:r w:rsidR="00FD1A86" w:rsidRPr="009221B1">
              <w:rPr>
                <w:rFonts w:eastAsia="Calibri"/>
                <w:sz w:val="24"/>
                <w:szCs w:val="24"/>
                <w:lang w:val="es-ES" w:eastAsia="en-US"/>
              </w:rPr>
              <w:t>â</w:t>
            </w:r>
            <w:r w:rsidRPr="009221B1">
              <w:rPr>
                <w:rFonts w:eastAsia="Calibri"/>
                <w:sz w:val="24"/>
                <w:szCs w:val="24"/>
                <w:lang w:val="es-ES" w:eastAsia="en-US"/>
              </w:rPr>
              <w:t>ul</w:t>
            </w:r>
            <w:proofErr w:type="spellEnd"/>
            <w:r w:rsidRPr="009221B1">
              <w:rPr>
                <w:rFonts w:eastAsia="Calibri"/>
                <w:sz w:val="24"/>
                <w:szCs w:val="24"/>
                <w:lang w:val="es-ES" w:eastAsia="en-US"/>
              </w:rPr>
              <w:t xml:space="preserve"> Tecucel </w:t>
            </w:r>
            <w:r w:rsidR="00FD1A86" w:rsidRPr="009221B1">
              <w:rPr>
                <w:rFonts w:eastAsia="Calibri"/>
                <w:sz w:val="24"/>
                <w:szCs w:val="24"/>
                <w:lang w:val="es-ES" w:eastAsia="en-US"/>
              </w:rPr>
              <w:t>î</w:t>
            </w:r>
            <w:r w:rsidRPr="009221B1">
              <w:rPr>
                <w:rFonts w:eastAsia="Calibri"/>
                <w:sz w:val="24"/>
                <w:szCs w:val="24"/>
                <w:lang w:val="es-ES" w:eastAsia="en-US"/>
              </w:rPr>
              <w:t>n zona ora</w:t>
            </w:r>
            <w:r w:rsidR="00FD1A86" w:rsidRPr="009221B1">
              <w:rPr>
                <w:rFonts w:eastAsia="Calibri"/>
                <w:sz w:val="24"/>
                <w:szCs w:val="24"/>
                <w:lang w:val="es-ES" w:eastAsia="en-US"/>
              </w:rPr>
              <w:t>ș</w:t>
            </w:r>
            <w:r w:rsidRPr="009221B1">
              <w:rPr>
                <w:rFonts w:eastAsia="Calibri"/>
                <w:sz w:val="24"/>
                <w:szCs w:val="24"/>
                <w:lang w:val="es-ES" w:eastAsia="en-US"/>
              </w:rPr>
              <w:t xml:space="preserve">ului Tecuci </w:t>
            </w:r>
            <w:r w:rsidR="00FD1A86" w:rsidRPr="009221B1">
              <w:rPr>
                <w:rFonts w:eastAsia="Calibri"/>
                <w:sz w:val="24"/>
                <w:szCs w:val="24"/>
                <w:lang w:val="es-ES" w:eastAsia="en-US"/>
              </w:rPr>
              <w:t>ș</w:t>
            </w:r>
            <w:r w:rsidRPr="009221B1">
              <w:rPr>
                <w:rFonts w:eastAsia="Calibri"/>
                <w:sz w:val="24"/>
                <w:szCs w:val="24"/>
                <w:lang w:val="es-ES" w:eastAsia="en-US"/>
              </w:rPr>
              <w:t xml:space="preserve">i aval ca </w:t>
            </w:r>
            <w:proofErr w:type="spellStart"/>
            <w:r w:rsidRPr="009221B1">
              <w:rPr>
                <w:rFonts w:eastAsia="Calibri"/>
                <w:sz w:val="24"/>
                <w:szCs w:val="24"/>
                <w:lang w:val="es-ES" w:eastAsia="en-US"/>
              </w:rPr>
              <w:t>urmare</w:t>
            </w:r>
            <w:proofErr w:type="spellEnd"/>
            <w:r w:rsidRPr="009221B1">
              <w:rPr>
                <w:rFonts w:eastAsia="Calibri"/>
                <w:sz w:val="24"/>
                <w:szCs w:val="24"/>
                <w:lang w:val="es-ES" w:eastAsia="en-US"/>
              </w:rPr>
              <w:t xml:space="preserve"> a </w:t>
            </w:r>
            <w:proofErr w:type="spellStart"/>
            <w:r w:rsidRPr="009221B1">
              <w:rPr>
                <w:rFonts w:eastAsia="Calibri"/>
                <w:sz w:val="24"/>
                <w:szCs w:val="24"/>
                <w:lang w:val="es-ES" w:eastAsia="en-US"/>
              </w:rPr>
              <w:t>inunda</w:t>
            </w:r>
            <w:r w:rsidR="00FD1A86" w:rsidRPr="009221B1">
              <w:rPr>
                <w:rFonts w:eastAsia="Calibri"/>
                <w:sz w:val="24"/>
                <w:szCs w:val="24"/>
                <w:lang w:val="es-ES" w:eastAsia="en-US"/>
              </w:rPr>
              <w:t>ț</w:t>
            </w:r>
            <w:r w:rsidRPr="009221B1">
              <w:rPr>
                <w:rFonts w:eastAsia="Calibri"/>
                <w:sz w:val="24"/>
                <w:szCs w:val="24"/>
                <w:lang w:val="es-ES" w:eastAsia="en-US"/>
              </w:rPr>
              <w:t>iilor</w:t>
            </w:r>
            <w:proofErr w:type="spellEnd"/>
            <w:r w:rsidRPr="009221B1">
              <w:rPr>
                <w:rFonts w:eastAsia="Calibri"/>
                <w:sz w:val="24"/>
                <w:szCs w:val="24"/>
                <w:lang w:val="es-ES" w:eastAsia="en-US"/>
              </w:rPr>
              <w:t xml:space="preserve"> din </w:t>
            </w:r>
            <w:proofErr w:type="spellStart"/>
            <w:r w:rsidRPr="009221B1">
              <w:rPr>
                <w:rFonts w:eastAsia="Calibri"/>
                <w:sz w:val="24"/>
                <w:szCs w:val="24"/>
                <w:lang w:val="es-ES" w:eastAsia="en-US"/>
              </w:rPr>
              <w:t>anii</w:t>
            </w:r>
            <w:proofErr w:type="spellEnd"/>
            <w:r w:rsidRPr="009221B1">
              <w:rPr>
                <w:rFonts w:eastAsia="Calibri"/>
                <w:sz w:val="24"/>
                <w:szCs w:val="24"/>
                <w:lang w:val="es-ES" w:eastAsia="en-US"/>
              </w:rPr>
              <w:t xml:space="preserve"> 2005, 2007 </w:t>
            </w:r>
            <w:r w:rsidR="009221B1" w:rsidRPr="009221B1">
              <w:rPr>
                <w:rFonts w:eastAsia="Calibri"/>
                <w:sz w:val="24"/>
                <w:szCs w:val="24"/>
                <w:lang w:val="es-ES" w:eastAsia="en-US"/>
              </w:rPr>
              <w:t>ș</w:t>
            </w:r>
            <w:r w:rsidRPr="009221B1">
              <w:rPr>
                <w:rFonts w:eastAsia="Calibri"/>
                <w:sz w:val="24"/>
                <w:szCs w:val="24"/>
                <w:lang w:val="es-ES" w:eastAsia="en-US"/>
              </w:rPr>
              <w:t xml:space="preserve">i 2010 este: 3 </w:t>
            </w:r>
            <w:proofErr w:type="spellStart"/>
            <w:r w:rsidRPr="009221B1">
              <w:rPr>
                <w:rFonts w:eastAsia="Calibri"/>
                <w:sz w:val="24"/>
                <w:szCs w:val="24"/>
                <w:lang w:val="es-ES" w:eastAsia="en-US"/>
              </w:rPr>
              <w:t>persoane</w:t>
            </w:r>
            <w:proofErr w:type="spellEnd"/>
            <w:r w:rsidRPr="009221B1">
              <w:rPr>
                <w:rFonts w:eastAsia="Calibri"/>
                <w:sz w:val="24"/>
                <w:szCs w:val="24"/>
                <w:lang w:val="es-ES" w:eastAsia="en-US"/>
              </w:rPr>
              <w:t xml:space="preserve"> </w:t>
            </w:r>
            <w:proofErr w:type="spellStart"/>
            <w:r w:rsidRPr="009221B1">
              <w:rPr>
                <w:rFonts w:eastAsia="Calibri"/>
                <w:sz w:val="24"/>
                <w:szCs w:val="24"/>
                <w:lang w:val="es-ES" w:eastAsia="en-US"/>
              </w:rPr>
              <w:t>decedate</w:t>
            </w:r>
            <w:proofErr w:type="spellEnd"/>
            <w:r w:rsidRPr="009221B1">
              <w:rPr>
                <w:rFonts w:eastAsia="Calibri"/>
                <w:sz w:val="24"/>
                <w:szCs w:val="24"/>
                <w:lang w:val="es-ES" w:eastAsia="en-US"/>
              </w:rPr>
              <w:t xml:space="preserve">, 1544 </w:t>
            </w:r>
            <w:proofErr w:type="spellStart"/>
            <w:r w:rsidRPr="009221B1">
              <w:rPr>
                <w:rFonts w:eastAsia="Calibri"/>
                <w:sz w:val="24"/>
                <w:szCs w:val="24"/>
                <w:lang w:val="es-ES" w:eastAsia="en-US"/>
              </w:rPr>
              <w:t>gospod</w:t>
            </w:r>
            <w:r w:rsidR="00FD1A86" w:rsidRPr="009221B1">
              <w:rPr>
                <w:rFonts w:eastAsia="Calibri"/>
                <w:sz w:val="24"/>
                <w:szCs w:val="24"/>
                <w:lang w:val="es-ES" w:eastAsia="en-US"/>
              </w:rPr>
              <w:t>ă</w:t>
            </w:r>
            <w:r w:rsidRPr="009221B1">
              <w:rPr>
                <w:rFonts w:eastAsia="Calibri"/>
                <w:sz w:val="24"/>
                <w:szCs w:val="24"/>
                <w:lang w:val="es-ES" w:eastAsia="en-US"/>
              </w:rPr>
              <w:t>rii</w:t>
            </w:r>
            <w:proofErr w:type="spellEnd"/>
            <w:r w:rsidR="008E4DB5" w:rsidRPr="009221B1">
              <w:rPr>
                <w:rFonts w:eastAsia="Calibri"/>
                <w:sz w:val="24"/>
                <w:szCs w:val="24"/>
                <w:lang w:val="es-ES" w:eastAsia="en-US"/>
              </w:rPr>
              <w:t xml:space="preserve"> </w:t>
            </w:r>
            <w:proofErr w:type="spellStart"/>
            <w:r w:rsidR="008E4DB5" w:rsidRPr="009221B1">
              <w:rPr>
                <w:rFonts w:eastAsia="Calibri"/>
                <w:sz w:val="24"/>
                <w:szCs w:val="24"/>
                <w:lang w:val="es-ES" w:eastAsia="en-US"/>
              </w:rPr>
              <w:t>afectate</w:t>
            </w:r>
            <w:proofErr w:type="spellEnd"/>
            <w:r w:rsidRPr="009221B1">
              <w:rPr>
                <w:rFonts w:eastAsia="Calibri"/>
                <w:sz w:val="24"/>
                <w:szCs w:val="24"/>
                <w:lang w:val="es-ES" w:eastAsia="en-US"/>
              </w:rPr>
              <w:t>, 13 obiective soci</w:t>
            </w:r>
            <w:r w:rsidR="008E4DB5" w:rsidRPr="009221B1">
              <w:rPr>
                <w:rFonts w:eastAsia="Calibri"/>
                <w:sz w:val="24"/>
                <w:szCs w:val="24"/>
                <w:lang w:val="es-ES" w:eastAsia="en-US"/>
              </w:rPr>
              <w:t>o-</w:t>
            </w:r>
            <w:proofErr w:type="gramStart"/>
            <w:r w:rsidR="008E4DB5" w:rsidRPr="009221B1">
              <w:rPr>
                <w:rFonts w:eastAsia="Calibri"/>
                <w:sz w:val="24"/>
                <w:szCs w:val="24"/>
                <w:lang w:val="es-ES" w:eastAsia="en-US"/>
              </w:rPr>
              <w:t xml:space="preserve">economice </w:t>
            </w:r>
            <w:r w:rsidRPr="009221B1">
              <w:rPr>
                <w:rFonts w:eastAsia="Calibri"/>
                <w:sz w:val="24"/>
                <w:szCs w:val="24"/>
                <w:lang w:val="es-ES" w:eastAsia="en-US"/>
              </w:rPr>
              <w:t xml:space="preserve"> </w:t>
            </w:r>
            <w:proofErr w:type="spellStart"/>
            <w:r w:rsidRPr="009221B1">
              <w:rPr>
                <w:rFonts w:eastAsia="Calibri"/>
                <w:sz w:val="24"/>
                <w:szCs w:val="24"/>
                <w:lang w:val="es-ES" w:eastAsia="en-US"/>
              </w:rPr>
              <w:t>afectate</w:t>
            </w:r>
            <w:proofErr w:type="spellEnd"/>
            <w:proofErr w:type="gramEnd"/>
            <w:r w:rsidRPr="009221B1">
              <w:rPr>
                <w:rFonts w:eastAsia="Calibri"/>
                <w:sz w:val="24"/>
                <w:szCs w:val="24"/>
                <w:lang w:val="es-ES" w:eastAsia="en-US"/>
              </w:rPr>
              <w:t>, 2</w:t>
            </w:r>
            <w:r w:rsidR="008E4DB5" w:rsidRPr="009221B1">
              <w:rPr>
                <w:rFonts w:eastAsia="Calibri"/>
                <w:sz w:val="24"/>
                <w:szCs w:val="24"/>
                <w:lang w:val="es-ES" w:eastAsia="en-US"/>
              </w:rPr>
              <w:t>.</w:t>
            </w:r>
            <w:r w:rsidRPr="009221B1">
              <w:rPr>
                <w:rFonts w:eastAsia="Calibri"/>
                <w:sz w:val="24"/>
                <w:szCs w:val="24"/>
                <w:lang w:val="es-ES" w:eastAsia="en-US"/>
              </w:rPr>
              <w:t xml:space="preserve">240 ha </w:t>
            </w:r>
            <w:proofErr w:type="spellStart"/>
            <w:r w:rsidRPr="009221B1">
              <w:rPr>
                <w:rFonts w:eastAsia="Calibri"/>
                <w:sz w:val="24"/>
                <w:szCs w:val="24"/>
                <w:lang w:val="es-ES" w:eastAsia="en-US"/>
              </w:rPr>
              <w:t>terenuri</w:t>
            </w:r>
            <w:proofErr w:type="spellEnd"/>
            <w:r w:rsidRPr="009221B1">
              <w:rPr>
                <w:rFonts w:eastAsia="Calibri"/>
                <w:sz w:val="24"/>
                <w:szCs w:val="24"/>
                <w:lang w:val="es-ES" w:eastAsia="en-US"/>
              </w:rPr>
              <w:t xml:space="preserve"> </w:t>
            </w:r>
            <w:proofErr w:type="spellStart"/>
            <w:r w:rsidRPr="009221B1">
              <w:rPr>
                <w:rFonts w:eastAsia="Calibri"/>
                <w:sz w:val="24"/>
                <w:szCs w:val="24"/>
                <w:lang w:val="es-ES" w:eastAsia="en-US"/>
              </w:rPr>
              <w:t>arabile</w:t>
            </w:r>
            <w:proofErr w:type="spellEnd"/>
            <w:r w:rsidRPr="009221B1">
              <w:rPr>
                <w:rFonts w:eastAsia="Calibri"/>
                <w:sz w:val="24"/>
                <w:szCs w:val="24"/>
                <w:lang w:val="es-ES" w:eastAsia="en-US"/>
              </w:rPr>
              <w:t xml:space="preserve"> </w:t>
            </w:r>
            <w:proofErr w:type="spellStart"/>
            <w:r w:rsidRPr="009221B1">
              <w:rPr>
                <w:rFonts w:eastAsia="Calibri"/>
                <w:sz w:val="24"/>
                <w:szCs w:val="24"/>
                <w:lang w:val="es-ES" w:eastAsia="en-US"/>
              </w:rPr>
              <w:t>inundate</w:t>
            </w:r>
            <w:proofErr w:type="spellEnd"/>
            <w:r w:rsidRPr="009221B1">
              <w:rPr>
                <w:rFonts w:eastAsia="Calibri"/>
                <w:sz w:val="24"/>
                <w:szCs w:val="24"/>
                <w:lang w:val="es-ES" w:eastAsia="en-US"/>
              </w:rPr>
              <w:t>, 1</w:t>
            </w:r>
            <w:r w:rsidR="008E4DB5" w:rsidRPr="009221B1">
              <w:rPr>
                <w:rFonts w:eastAsia="Calibri"/>
                <w:sz w:val="24"/>
                <w:szCs w:val="24"/>
                <w:lang w:val="es-ES" w:eastAsia="en-US"/>
              </w:rPr>
              <w:t>.</w:t>
            </w:r>
            <w:r w:rsidRPr="009221B1">
              <w:rPr>
                <w:rFonts w:eastAsia="Calibri"/>
                <w:sz w:val="24"/>
                <w:szCs w:val="24"/>
                <w:lang w:val="es-ES" w:eastAsia="en-US"/>
              </w:rPr>
              <w:t xml:space="preserve">500 ha </w:t>
            </w:r>
            <w:proofErr w:type="spellStart"/>
            <w:r w:rsidRPr="009221B1">
              <w:rPr>
                <w:rFonts w:eastAsia="Calibri"/>
                <w:sz w:val="24"/>
                <w:szCs w:val="24"/>
                <w:lang w:val="es-ES" w:eastAsia="en-US"/>
              </w:rPr>
              <w:t>amenajate</w:t>
            </w:r>
            <w:proofErr w:type="spellEnd"/>
            <w:r w:rsidRPr="009221B1">
              <w:rPr>
                <w:rFonts w:eastAsia="Calibri"/>
                <w:sz w:val="24"/>
                <w:szCs w:val="24"/>
                <w:lang w:val="es-ES" w:eastAsia="en-US"/>
              </w:rPr>
              <w:t xml:space="preserve"> cu lucr</w:t>
            </w:r>
            <w:r w:rsidR="00A74140" w:rsidRPr="009221B1">
              <w:rPr>
                <w:rFonts w:eastAsia="Calibri"/>
                <w:sz w:val="24"/>
                <w:szCs w:val="24"/>
                <w:lang w:val="es-ES" w:eastAsia="en-US"/>
              </w:rPr>
              <w:t>ă</w:t>
            </w:r>
            <w:r w:rsidRPr="009221B1">
              <w:rPr>
                <w:rFonts w:eastAsia="Calibri"/>
                <w:sz w:val="24"/>
                <w:szCs w:val="24"/>
                <w:lang w:val="es-ES" w:eastAsia="en-US"/>
              </w:rPr>
              <w:t>ri de desecare, 150</w:t>
            </w:r>
            <w:r w:rsidR="008E4DB5" w:rsidRPr="009221B1">
              <w:rPr>
                <w:rFonts w:eastAsia="Calibri"/>
                <w:sz w:val="24"/>
                <w:szCs w:val="24"/>
                <w:lang w:val="es-ES" w:eastAsia="en-US"/>
              </w:rPr>
              <w:t xml:space="preserve"> </w:t>
            </w:r>
            <w:r w:rsidRPr="009221B1">
              <w:rPr>
                <w:rFonts w:eastAsia="Calibri"/>
                <w:sz w:val="24"/>
                <w:szCs w:val="24"/>
                <w:lang w:val="es-ES" w:eastAsia="en-US"/>
              </w:rPr>
              <w:t xml:space="preserve">m </w:t>
            </w:r>
            <w:proofErr w:type="spellStart"/>
            <w:r w:rsidRPr="009221B1">
              <w:rPr>
                <w:rFonts w:eastAsia="Calibri"/>
                <w:sz w:val="24"/>
                <w:szCs w:val="24"/>
                <w:lang w:val="es-ES" w:eastAsia="en-US"/>
              </w:rPr>
              <w:t>linie</w:t>
            </w:r>
            <w:proofErr w:type="spellEnd"/>
            <w:r w:rsidRPr="009221B1">
              <w:rPr>
                <w:rFonts w:eastAsia="Calibri"/>
                <w:sz w:val="24"/>
                <w:szCs w:val="24"/>
                <w:lang w:val="es-ES" w:eastAsia="en-US"/>
              </w:rPr>
              <w:t xml:space="preserve"> CF</w:t>
            </w:r>
            <w:r w:rsidR="008E4DB5" w:rsidRPr="009221B1">
              <w:rPr>
                <w:rFonts w:eastAsia="Calibri"/>
                <w:sz w:val="24"/>
                <w:szCs w:val="24"/>
                <w:lang w:val="es-ES" w:eastAsia="en-US"/>
              </w:rPr>
              <w:t xml:space="preserve"> </w:t>
            </w:r>
            <w:proofErr w:type="spellStart"/>
            <w:r w:rsidR="008E4DB5" w:rsidRPr="009221B1">
              <w:rPr>
                <w:rFonts w:eastAsia="Calibri"/>
                <w:sz w:val="24"/>
                <w:szCs w:val="24"/>
                <w:lang w:val="es-ES" w:eastAsia="en-US"/>
              </w:rPr>
              <w:t>afectată</w:t>
            </w:r>
            <w:proofErr w:type="spellEnd"/>
            <w:r w:rsidRPr="009221B1">
              <w:rPr>
                <w:rFonts w:eastAsia="Calibri"/>
                <w:sz w:val="24"/>
                <w:szCs w:val="24"/>
                <w:lang w:val="es-ES" w:eastAsia="en-US"/>
              </w:rPr>
              <w:t xml:space="preserve">, </w:t>
            </w:r>
            <w:proofErr w:type="spellStart"/>
            <w:r w:rsidRPr="009221B1">
              <w:rPr>
                <w:rFonts w:eastAsia="Calibri"/>
                <w:sz w:val="24"/>
                <w:szCs w:val="24"/>
                <w:lang w:val="es-ES" w:eastAsia="en-US"/>
              </w:rPr>
              <w:t>str</w:t>
            </w:r>
            <w:r w:rsidR="008E4DB5" w:rsidRPr="009221B1">
              <w:rPr>
                <w:rFonts w:eastAsia="Calibri"/>
                <w:sz w:val="24"/>
                <w:szCs w:val="24"/>
                <w:lang w:val="es-ES" w:eastAsia="en-US"/>
              </w:rPr>
              <w:t>ă</w:t>
            </w:r>
            <w:r w:rsidRPr="009221B1">
              <w:rPr>
                <w:rFonts w:eastAsia="Calibri"/>
                <w:sz w:val="24"/>
                <w:szCs w:val="24"/>
                <w:lang w:val="es-ES" w:eastAsia="en-US"/>
              </w:rPr>
              <w:t>zi</w:t>
            </w:r>
            <w:proofErr w:type="spellEnd"/>
            <w:r w:rsidRPr="009221B1">
              <w:rPr>
                <w:rFonts w:eastAsia="Calibri"/>
                <w:sz w:val="24"/>
                <w:szCs w:val="24"/>
                <w:lang w:val="es-ES" w:eastAsia="en-US"/>
              </w:rPr>
              <w:t xml:space="preserve"> </w:t>
            </w:r>
            <w:proofErr w:type="spellStart"/>
            <w:r w:rsidRPr="009221B1">
              <w:rPr>
                <w:rFonts w:eastAsia="Calibri"/>
                <w:sz w:val="24"/>
                <w:szCs w:val="24"/>
                <w:lang w:val="es-ES" w:eastAsia="en-US"/>
              </w:rPr>
              <w:t>afectate</w:t>
            </w:r>
            <w:proofErr w:type="spellEnd"/>
            <w:r w:rsidRPr="009221B1">
              <w:rPr>
                <w:rFonts w:eastAsia="Calibri"/>
                <w:sz w:val="24"/>
                <w:szCs w:val="24"/>
                <w:lang w:val="es-ES" w:eastAsia="en-US"/>
              </w:rPr>
              <w:t xml:space="preserve">, 1 </w:t>
            </w:r>
            <w:proofErr w:type="spellStart"/>
            <w:r w:rsidRPr="009221B1">
              <w:rPr>
                <w:rFonts w:eastAsia="Calibri"/>
                <w:sz w:val="24"/>
                <w:szCs w:val="24"/>
                <w:lang w:val="es-ES" w:eastAsia="en-US"/>
              </w:rPr>
              <w:t>pod</w:t>
            </w:r>
            <w:proofErr w:type="spellEnd"/>
            <w:r w:rsidRPr="009221B1">
              <w:rPr>
                <w:rFonts w:eastAsia="Calibri"/>
                <w:sz w:val="24"/>
                <w:szCs w:val="24"/>
                <w:lang w:val="es-ES" w:eastAsia="en-US"/>
              </w:rPr>
              <w:t xml:space="preserve"> pe DN24</w:t>
            </w:r>
            <w:r w:rsidR="00A74140" w:rsidRPr="009221B1">
              <w:rPr>
                <w:rFonts w:eastAsia="Calibri"/>
                <w:sz w:val="24"/>
                <w:szCs w:val="24"/>
                <w:lang w:val="es-ES" w:eastAsia="en-US"/>
              </w:rPr>
              <w:t xml:space="preserve"> </w:t>
            </w:r>
            <w:proofErr w:type="spellStart"/>
            <w:r w:rsidR="00A74140" w:rsidRPr="009221B1">
              <w:rPr>
                <w:rFonts w:eastAsia="Calibri"/>
                <w:sz w:val="24"/>
                <w:szCs w:val="24"/>
                <w:lang w:val="es-ES" w:eastAsia="en-US"/>
              </w:rPr>
              <w:t>afectat</w:t>
            </w:r>
            <w:proofErr w:type="spellEnd"/>
            <w:r w:rsidRPr="009221B1">
              <w:rPr>
                <w:rFonts w:eastAsia="Calibri"/>
                <w:sz w:val="24"/>
                <w:szCs w:val="24"/>
                <w:lang w:val="es-ES" w:eastAsia="en-US"/>
              </w:rPr>
              <w:t>.</w:t>
            </w:r>
          </w:p>
          <w:p w14:paraId="2C28154D" w14:textId="4A520B98" w:rsidR="006451D1" w:rsidRPr="009221B1" w:rsidRDefault="006451D1" w:rsidP="006A5311">
            <w:pPr>
              <w:pStyle w:val="Bodytext20"/>
              <w:shd w:val="clear" w:color="auto" w:fill="auto"/>
              <w:spacing w:before="0" w:after="0" w:line="360" w:lineRule="auto"/>
              <w:ind w:firstLine="720"/>
              <w:jc w:val="both"/>
              <w:rPr>
                <w:rFonts w:eastAsia="Calibri"/>
                <w:sz w:val="24"/>
                <w:szCs w:val="24"/>
                <w:lang w:val="es-ES" w:eastAsia="en-US"/>
              </w:rPr>
            </w:pPr>
            <w:bookmarkStart w:id="1" w:name="_Hlk3296715"/>
            <w:r w:rsidRPr="009221B1">
              <w:rPr>
                <w:rFonts w:eastAsia="Calibri"/>
                <w:sz w:val="24"/>
                <w:szCs w:val="24"/>
                <w:lang w:val="es-ES" w:eastAsia="en-US"/>
              </w:rPr>
              <w:t xml:space="preserve">Prin </w:t>
            </w:r>
            <w:proofErr w:type="spellStart"/>
            <w:r w:rsidRPr="009221B1">
              <w:rPr>
                <w:rFonts w:eastAsia="Calibri"/>
                <w:sz w:val="24"/>
                <w:szCs w:val="24"/>
                <w:lang w:val="es-ES" w:eastAsia="en-US"/>
              </w:rPr>
              <w:t>reten</w:t>
            </w:r>
            <w:r w:rsidR="00A74140" w:rsidRPr="009221B1">
              <w:rPr>
                <w:rFonts w:eastAsia="Calibri"/>
                <w:sz w:val="24"/>
                <w:szCs w:val="24"/>
                <w:lang w:val="es-ES" w:eastAsia="en-US"/>
              </w:rPr>
              <w:t>ț</w:t>
            </w:r>
            <w:r w:rsidRPr="009221B1">
              <w:rPr>
                <w:rFonts w:eastAsia="Calibri"/>
                <w:sz w:val="24"/>
                <w:szCs w:val="24"/>
                <w:lang w:val="es-ES" w:eastAsia="en-US"/>
              </w:rPr>
              <w:t>ia</w:t>
            </w:r>
            <w:proofErr w:type="spellEnd"/>
            <w:r w:rsidRPr="009221B1">
              <w:rPr>
                <w:rFonts w:eastAsia="Calibri"/>
                <w:sz w:val="24"/>
                <w:szCs w:val="24"/>
                <w:lang w:val="es-ES" w:eastAsia="en-US"/>
              </w:rPr>
              <w:t xml:space="preserve"> </w:t>
            </w:r>
            <w:proofErr w:type="spellStart"/>
            <w:r w:rsidRPr="009221B1">
              <w:rPr>
                <w:rFonts w:eastAsia="Calibri"/>
                <w:sz w:val="24"/>
                <w:szCs w:val="24"/>
                <w:lang w:val="es-ES" w:eastAsia="en-US"/>
              </w:rPr>
              <w:t>volumelor</w:t>
            </w:r>
            <w:proofErr w:type="spellEnd"/>
            <w:r w:rsidRPr="009221B1">
              <w:rPr>
                <w:rFonts w:eastAsia="Calibri"/>
                <w:sz w:val="24"/>
                <w:szCs w:val="24"/>
                <w:lang w:val="es-ES" w:eastAsia="en-US"/>
              </w:rPr>
              <w:t xml:space="preserve"> de </w:t>
            </w:r>
            <w:proofErr w:type="spellStart"/>
            <w:r w:rsidRPr="009221B1">
              <w:rPr>
                <w:rFonts w:eastAsia="Calibri"/>
                <w:sz w:val="24"/>
                <w:szCs w:val="24"/>
                <w:lang w:val="es-ES" w:eastAsia="en-US"/>
              </w:rPr>
              <w:t>viitur</w:t>
            </w:r>
            <w:r w:rsidR="00785364" w:rsidRPr="009221B1">
              <w:rPr>
                <w:rFonts w:eastAsia="Calibri"/>
                <w:sz w:val="24"/>
                <w:szCs w:val="24"/>
                <w:lang w:val="es-ES" w:eastAsia="en-US"/>
              </w:rPr>
              <w:t>ă</w:t>
            </w:r>
            <w:proofErr w:type="spellEnd"/>
            <w:r w:rsidRPr="009221B1">
              <w:rPr>
                <w:rFonts w:eastAsia="Calibri"/>
                <w:sz w:val="24"/>
                <w:szCs w:val="24"/>
                <w:lang w:val="es-ES" w:eastAsia="en-US"/>
              </w:rPr>
              <w:t xml:space="preserve"> </w:t>
            </w:r>
            <w:r w:rsidR="00785364" w:rsidRPr="009221B1">
              <w:rPr>
                <w:rFonts w:eastAsia="Calibri"/>
                <w:sz w:val="24"/>
                <w:szCs w:val="24"/>
                <w:lang w:val="es-ES" w:eastAsia="en-US"/>
              </w:rPr>
              <w:t>î</w:t>
            </w:r>
            <w:r w:rsidRPr="009221B1">
              <w:rPr>
                <w:rFonts w:eastAsia="Calibri"/>
                <w:sz w:val="24"/>
                <w:szCs w:val="24"/>
                <w:lang w:val="es-ES" w:eastAsia="en-US"/>
              </w:rPr>
              <w:t xml:space="preserve">n </w:t>
            </w:r>
            <w:proofErr w:type="spellStart"/>
            <w:r w:rsidRPr="009221B1">
              <w:rPr>
                <w:rFonts w:eastAsia="Calibri"/>
                <w:sz w:val="24"/>
                <w:szCs w:val="24"/>
                <w:lang w:val="es-ES" w:eastAsia="en-US"/>
              </w:rPr>
              <w:t>acumul</w:t>
            </w:r>
            <w:r w:rsidR="00785364" w:rsidRPr="009221B1">
              <w:rPr>
                <w:rFonts w:eastAsia="Calibri"/>
                <w:sz w:val="24"/>
                <w:szCs w:val="24"/>
                <w:lang w:val="es-ES" w:eastAsia="en-US"/>
              </w:rPr>
              <w:t>ă</w:t>
            </w:r>
            <w:r w:rsidRPr="009221B1">
              <w:rPr>
                <w:rFonts w:eastAsia="Calibri"/>
                <w:sz w:val="24"/>
                <w:szCs w:val="24"/>
                <w:lang w:val="es-ES" w:eastAsia="en-US"/>
              </w:rPr>
              <w:t>ri</w:t>
            </w:r>
            <w:proofErr w:type="spellEnd"/>
            <w:r w:rsidRPr="009221B1">
              <w:rPr>
                <w:rFonts w:eastAsia="Calibri"/>
                <w:sz w:val="24"/>
                <w:szCs w:val="24"/>
                <w:lang w:val="es-ES" w:eastAsia="en-US"/>
              </w:rPr>
              <w:t xml:space="preserve"> </w:t>
            </w:r>
            <w:proofErr w:type="spellStart"/>
            <w:r w:rsidRPr="009221B1">
              <w:rPr>
                <w:rFonts w:eastAsia="Calibri"/>
                <w:sz w:val="24"/>
                <w:szCs w:val="24"/>
                <w:lang w:val="es-ES" w:eastAsia="en-US"/>
              </w:rPr>
              <w:t>nepermanente</w:t>
            </w:r>
            <w:proofErr w:type="spellEnd"/>
            <w:r w:rsidRPr="009221B1">
              <w:rPr>
                <w:rFonts w:eastAsia="Calibri"/>
                <w:sz w:val="24"/>
                <w:szCs w:val="24"/>
                <w:lang w:val="es-ES" w:eastAsia="en-US"/>
              </w:rPr>
              <w:t xml:space="preserve"> </w:t>
            </w:r>
            <w:r w:rsidR="00785364" w:rsidRPr="009221B1">
              <w:rPr>
                <w:rFonts w:eastAsia="Calibri"/>
                <w:sz w:val="24"/>
                <w:szCs w:val="24"/>
                <w:lang w:val="es-ES" w:eastAsia="en-US"/>
              </w:rPr>
              <w:t>ș</w:t>
            </w:r>
            <w:r w:rsidRPr="009221B1">
              <w:rPr>
                <w:rFonts w:eastAsia="Calibri"/>
                <w:sz w:val="24"/>
                <w:szCs w:val="24"/>
                <w:lang w:val="es-ES" w:eastAsia="en-US"/>
              </w:rPr>
              <w:t xml:space="preserve">i </w:t>
            </w:r>
            <w:proofErr w:type="spellStart"/>
            <w:r w:rsidRPr="009221B1">
              <w:rPr>
                <w:rFonts w:eastAsia="Calibri"/>
                <w:sz w:val="24"/>
                <w:szCs w:val="24"/>
                <w:lang w:val="es-ES" w:eastAsia="en-US"/>
              </w:rPr>
              <w:t>reducerea</w:t>
            </w:r>
            <w:proofErr w:type="spellEnd"/>
            <w:r w:rsidRPr="009221B1">
              <w:rPr>
                <w:rFonts w:eastAsia="Calibri"/>
                <w:sz w:val="24"/>
                <w:szCs w:val="24"/>
                <w:lang w:val="es-ES" w:eastAsia="en-US"/>
              </w:rPr>
              <w:t xml:space="preserve"> </w:t>
            </w:r>
            <w:proofErr w:type="spellStart"/>
            <w:r w:rsidRPr="009221B1">
              <w:rPr>
                <w:rFonts w:eastAsia="Calibri"/>
                <w:sz w:val="24"/>
                <w:szCs w:val="24"/>
                <w:lang w:val="es-ES" w:eastAsia="en-US"/>
              </w:rPr>
              <w:t>debitului</w:t>
            </w:r>
            <w:proofErr w:type="spellEnd"/>
            <w:r w:rsidRPr="009221B1">
              <w:rPr>
                <w:rFonts w:eastAsia="Calibri"/>
                <w:sz w:val="24"/>
                <w:szCs w:val="24"/>
                <w:lang w:val="es-ES" w:eastAsia="en-US"/>
              </w:rPr>
              <w:t xml:space="preserve"> </w:t>
            </w:r>
            <w:proofErr w:type="spellStart"/>
            <w:r w:rsidRPr="009221B1">
              <w:rPr>
                <w:rFonts w:eastAsia="Calibri"/>
                <w:sz w:val="24"/>
                <w:szCs w:val="24"/>
                <w:lang w:val="es-ES" w:eastAsia="en-US"/>
              </w:rPr>
              <w:t>maxim</w:t>
            </w:r>
            <w:proofErr w:type="spellEnd"/>
            <w:r w:rsidRPr="009221B1">
              <w:rPr>
                <w:rFonts w:eastAsia="Calibri"/>
                <w:sz w:val="24"/>
                <w:szCs w:val="24"/>
                <w:lang w:val="es-ES" w:eastAsia="en-US"/>
              </w:rPr>
              <w:t xml:space="preserve"> </w:t>
            </w:r>
            <w:proofErr w:type="spellStart"/>
            <w:r w:rsidRPr="009221B1">
              <w:rPr>
                <w:rFonts w:eastAsia="Calibri"/>
                <w:sz w:val="24"/>
                <w:szCs w:val="24"/>
                <w:lang w:val="es-ES" w:eastAsia="en-US"/>
              </w:rPr>
              <w:t>tranzitat</w:t>
            </w:r>
            <w:proofErr w:type="spellEnd"/>
            <w:r w:rsidRPr="009221B1">
              <w:rPr>
                <w:rFonts w:eastAsia="Calibri"/>
                <w:sz w:val="24"/>
                <w:szCs w:val="24"/>
                <w:lang w:val="es-ES" w:eastAsia="en-US"/>
              </w:rPr>
              <w:t xml:space="preserve"> prin </w:t>
            </w:r>
            <w:proofErr w:type="spellStart"/>
            <w:r w:rsidRPr="009221B1">
              <w:rPr>
                <w:rFonts w:eastAsia="Calibri"/>
                <w:sz w:val="24"/>
                <w:szCs w:val="24"/>
                <w:lang w:val="es-ES" w:eastAsia="en-US"/>
              </w:rPr>
              <w:t>albie</w:t>
            </w:r>
            <w:proofErr w:type="spellEnd"/>
            <w:r w:rsidRPr="009221B1">
              <w:rPr>
                <w:rFonts w:eastAsia="Calibri"/>
                <w:sz w:val="24"/>
                <w:szCs w:val="24"/>
                <w:lang w:val="es-ES" w:eastAsia="en-US"/>
              </w:rPr>
              <w:t xml:space="preserve"> </w:t>
            </w:r>
            <w:r w:rsidR="00785364" w:rsidRPr="009221B1">
              <w:rPr>
                <w:rFonts w:eastAsia="Calibri"/>
                <w:sz w:val="24"/>
                <w:szCs w:val="24"/>
                <w:lang w:val="es-ES" w:eastAsia="en-US"/>
              </w:rPr>
              <w:t>î</w:t>
            </w:r>
            <w:r w:rsidRPr="009221B1">
              <w:rPr>
                <w:rFonts w:eastAsia="Calibri"/>
                <w:sz w:val="24"/>
                <w:szCs w:val="24"/>
                <w:lang w:val="es-ES" w:eastAsia="en-US"/>
              </w:rPr>
              <w:t xml:space="preserve">n aval de </w:t>
            </w:r>
            <w:proofErr w:type="spellStart"/>
            <w:r w:rsidRPr="009221B1">
              <w:rPr>
                <w:rFonts w:eastAsia="Calibri"/>
                <w:sz w:val="24"/>
                <w:szCs w:val="24"/>
                <w:lang w:val="es-ES" w:eastAsia="en-US"/>
              </w:rPr>
              <w:t>acestea</w:t>
            </w:r>
            <w:proofErr w:type="spellEnd"/>
            <w:r w:rsidRPr="009221B1">
              <w:rPr>
                <w:rFonts w:eastAsia="Calibri"/>
                <w:sz w:val="24"/>
                <w:szCs w:val="24"/>
                <w:lang w:val="es-ES" w:eastAsia="en-US"/>
              </w:rPr>
              <w:t xml:space="preserve">, proiectul reduce </w:t>
            </w:r>
            <w:proofErr w:type="spellStart"/>
            <w:r w:rsidRPr="009221B1">
              <w:rPr>
                <w:rFonts w:eastAsia="Calibri"/>
                <w:sz w:val="24"/>
                <w:szCs w:val="24"/>
                <w:lang w:val="es-ES" w:eastAsia="en-US"/>
              </w:rPr>
              <w:t>pagubele</w:t>
            </w:r>
            <w:proofErr w:type="spellEnd"/>
            <w:r w:rsidRPr="009221B1">
              <w:rPr>
                <w:rFonts w:eastAsia="Calibri"/>
                <w:sz w:val="24"/>
                <w:szCs w:val="24"/>
                <w:lang w:val="es-ES" w:eastAsia="en-US"/>
              </w:rPr>
              <w:t xml:space="preserve"> </w:t>
            </w:r>
            <w:proofErr w:type="spellStart"/>
            <w:r w:rsidRPr="009221B1">
              <w:rPr>
                <w:rFonts w:eastAsia="Calibri"/>
                <w:sz w:val="24"/>
                <w:szCs w:val="24"/>
                <w:lang w:val="es-ES" w:eastAsia="en-US"/>
              </w:rPr>
              <w:t>poten</w:t>
            </w:r>
            <w:r w:rsidR="00785364" w:rsidRPr="009221B1">
              <w:rPr>
                <w:rFonts w:eastAsia="Calibri"/>
                <w:sz w:val="24"/>
                <w:szCs w:val="24"/>
                <w:lang w:val="es-ES" w:eastAsia="en-US"/>
              </w:rPr>
              <w:t>ț</w:t>
            </w:r>
            <w:r w:rsidRPr="009221B1">
              <w:rPr>
                <w:rFonts w:eastAsia="Calibri"/>
                <w:sz w:val="24"/>
                <w:szCs w:val="24"/>
                <w:lang w:val="es-ES" w:eastAsia="en-US"/>
              </w:rPr>
              <w:t>iale</w:t>
            </w:r>
            <w:proofErr w:type="spellEnd"/>
            <w:r w:rsidRPr="009221B1">
              <w:rPr>
                <w:rFonts w:eastAsia="Calibri"/>
                <w:sz w:val="24"/>
                <w:szCs w:val="24"/>
                <w:lang w:val="es-ES" w:eastAsia="en-US"/>
              </w:rPr>
              <w:t xml:space="preserve"> care se </w:t>
            </w:r>
            <w:proofErr w:type="spellStart"/>
            <w:r w:rsidRPr="009221B1">
              <w:rPr>
                <w:rFonts w:eastAsia="Calibri"/>
                <w:sz w:val="24"/>
                <w:szCs w:val="24"/>
                <w:lang w:val="es-ES" w:eastAsia="en-US"/>
              </w:rPr>
              <w:t>pot</w:t>
            </w:r>
            <w:proofErr w:type="spellEnd"/>
            <w:r w:rsidRPr="009221B1">
              <w:rPr>
                <w:rFonts w:eastAsia="Calibri"/>
                <w:sz w:val="24"/>
                <w:szCs w:val="24"/>
                <w:lang w:val="es-ES" w:eastAsia="en-US"/>
              </w:rPr>
              <w:t xml:space="preserve"> </w:t>
            </w:r>
            <w:proofErr w:type="spellStart"/>
            <w:r w:rsidR="00785364" w:rsidRPr="009221B1">
              <w:rPr>
                <w:rFonts w:eastAsia="Calibri"/>
                <w:sz w:val="24"/>
                <w:szCs w:val="24"/>
                <w:lang w:val="es-ES" w:eastAsia="en-US"/>
              </w:rPr>
              <w:t>î</w:t>
            </w:r>
            <w:r w:rsidRPr="009221B1">
              <w:rPr>
                <w:rFonts w:eastAsia="Calibri"/>
                <w:sz w:val="24"/>
                <w:szCs w:val="24"/>
                <w:lang w:val="es-ES" w:eastAsia="en-US"/>
              </w:rPr>
              <w:t>nregistra</w:t>
            </w:r>
            <w:proofErr w:type="spellEnd"/>
            <w:r w:rsidRPr="009221B1">
              <w:rPr>
                <w:rFonts w:eastAsia="Calibri"/>
                <w:sz w:val="24"/>
                <w:szCs w:val="24"/>
                <w:lang w:val="es-ES" w:eastAsia="en-US"/>
              </w:rPr>
              <w:t xml:space="preserve"> </w:t>
            </w:r>
            <w:r w:rsidR="00785364" w:rsidRPr="009221B1">
              <w:rPr>
                <w:rFonts w:eastAsia="Calibri"/>
                <w:sz w:val="24"/>
                <w:szCs w:val="24"/>
                <w:lang w:val="es-ES" w:eastAsia="en-US"/>
              </w:rPr>
              <w:t>î</w:t>
            </w:r>
            <w:r w:rsidRPr="009221B1">
              <w:rPr>
                <w:rFonts w:eastAsia="Calibri"/>
                <w:sz w:val="24"/>
                <w:szCs w:val="24"/>
                <w:lang w:val="es-ES" w:eastAsia="en-US"/>
              </w:rPr>
              <w:t xml:space="preserve">n </w:t>
            </w:r>
            <w:proofErr w:type="spellStart"/>
            <w:r w:rsidRPr="009221B1">
              <w:rPr>
                <w:rFonts w:eastAsia="Calibri"/>
                <w:sz w:val="24"/>
                <w:szCs w:val="24"/>
                <w:lang w:val="es-ES" w:eastAsia="en-US"/>
              </w:rPr>
              <w:t>localitatea</w:t>
            </w:r>
            <w:proofErr w:type="spellEnd"/>
            <w:r w:rsidRPr="009221B1">
              <w:rPr>
                <w:rFonts w:eastAsia="Calibri"/>
                <w:sz w:val="24"/>
                <w:szCs w:val="24"/>
                <w:lang w:val="es-ES" w:eastAsia="en-US"/>
              </w:rPr>
              <w:t xml:space="preserve"> Tecuci – case </w:t>
            </w:r>
            <w:r w:rsidR="00785364" w:rsidRPr="009221B1">
              <w:rPr>
                <w:rFonts w:eastAsia="Calibri"/>
                <w:sz w:val="24"/>
                <w:szCs w:val="24"/>
                <w:lang w:val="es-ES" w:eastAsia="en-US"/>
              </w:rPr>
              <w:t>ș</w:t>
            </w:r>
            <w:r w:rsidRPr="009221B1">
              <w:rPr>
                <w:rFonts w:eastAsia="Calibri"/>
                <w:sz w:val="24"/>
                <w:szCs w:val="24"/>
                <w:lang w:val="es-ES" w:eastAsia="en-US"/>
              </w:rPr>
              <w:t xml:space="preserve">i anexe </w:t>
            </w:r>
            <w:proofErr w:type="spellStart"/>
            <w:r w:rsidRPr="009221B1">
              <w:rPr>
                <w:rFonts w:eastAsia="Calibri"/>
                <w:sz w:val="24"/>
                <w:szCs w:val="24"/>
                <w:lang w:val="es-ES" w:eastAsia="en-US"/>
              </w:rPr>
              <w:t>gospod</w:t>
            </w:r>
            <w:r w:rsidR="00785364" w:rsidRPr="009221B1">
              <w:rPr>
                <w:rFonts w:eastAsia="Calibri"/>
                <w:sz w:val="24"/>
                <w:szCs w:val="24"/>
                <w:lang w:val="es-ES" w:eastAsia="en-US"/>
              </w:rPr>
              <w:t>ă</w:t>
            </w:r>
            <w:r w:rsidRPr="009221B1">
              <w:rPr>
                <w:rFonts w:eastAsia="Calibri"/>
                <w:sz w:val="24"/>
                <w:szCs w:val="24"/>
                <w:lang w:val="es-ES" w:eastAsia="en-US"/>
              </w:rPr>
              <w:t>re</w:t>
            </w:r>
            <w:r w:rsidR="00785364" w:rsidRPr="009221B1">
              <w:rPr>
                <w:rFonts w:eastAsia="Calibri"/>
                <w:sz w:val="24"/>
                <w:szCs w:val="24"/>
                <w:lang w:val="es-ES" w:eastAsia="en-US"/>
              </w:rPr>
              <w:t>ș</w:t>
            </w:r>
            <w:r w:rsidRPr="009221B1">
              <w:rPr>
                <w:rFonts w:eastAsia="Calibri"/>
                <w:sz w:val="24"/>
                <w:szCs w:val="24"/>
                <w:lang w:val="es-ES" w:eastAsia="en-US"/>
              </w:rPr>
              <w:t>ti</w:t>
            </w:r>
            <w:proofErr w:type="spellEnd"/>
            <w:r w:rsidRPr="009221B1">
              <w:rPr>
                <w:rFonts w:eastAsia="Calibri"/>
                <w:sz w:val="24"/>
                <w:szCs w:val="24"/>
                <w:lang w:val="es-ES" w:eastAsia="en-US"/>
              </w:rPr>
              <w:t>, obiective socio-economice</w:t>
            </w:r>
            <w:r w:rsidR="00A74140" w:rsidRPr="009221B1">
              <w:rPr>
                <w:rFonts w:eastAsia="Calibri"/>
                <w:sz w:val="24"/>
                <w:szCs w:val="24"/>
                <w:lang w:val="es-ES" w:eastAsia="en-US"/>
              </w:rPr>
              <w:t>,</w:t>
            </w:r>
            <w:r w:rsidRPr="009221B1">
              <w:rPr>
                <w:rFonts w:eastAsia="Calibri"/>
                <w:sz w:val="24"/>
                <w:szCs w:val="24"/>
                <w:lang w:val="es-ES" w:eastAsia="en-US"/>
              </w:rPr>
              <w:t xml:space="preserve"> etc.</w:t>
            </w:r>
            <w:bookmarkEnd w:id="1"/>
          </w:p>
          <w:p w14:paraId="376DCF8F" w14:textId="10DE7DEE" w:rsidR="006451D1" w:rsidRPr="009221B1" w:rsidRDefault="006451D1" w:rsidP="006A5311">
            <w:pPr>
              <w:spacing w:line="360" w:lineRule="auto"/>
              <w:jc w:val="both"/>
              <w:rPr>
                <w:rFonts w:eastAsia="Calibri"/>
                <w:bCs/>
                <w:lang w:eastAsia="en-US"/>
              </w:rPr>
            </w:pPr>
            <w:r w:rsidRPr="009221B1">
              <w:rPr>
                <w:rFonts w:eastAsia="Calibri"/>
                <w:bCs/>
                <w:lang w:eastAsia="en-US"/>
              </w:rPr>
              <w:t xml:space="preserve">         Proiectul contribuie </w:t>
            </w:r>
            <w:r w:rsidR="007F3839" w:rsidRPr="009221B1">
              <w:rPr>
                <w:rFonts w:eastAsia="Calibri"/>
                <w:bCs/>
                <w:lang w:eastAsia="en-US"/>
              </w:rPr>
              <w:t xml:space="preserve">la </w:t>
            </w:r>
            <w:r w:rsidR="0083613B" w:rsidRPr="009221B1">
              <w:rPr>
                <w:rFonts w:eastAsia="Calibri"/>
                <w:bCs/>
                <w:lang w:eastAsia="en-US"/>
              </w:rPr>
              <w:t>dezvoltarea durabilă a zonei</w:t>
            </w:r>
            <w:r w:rsidR="007F3839" w:rsidRPr="009221B1">
              <w:rPr>
                <w:rFonts w:eastAsia="Calibri"/>
                <w:bCs/>
                <w:lang w:eastAsia="en-US"/>
              </w:rPr>
              <w:t>,</w:t>
            </w:r>
            <w:r w:rsidR="0083613B" w:rsidRPr="009221B1">
              <w:rPr>
                <w:rFonts w:eastAsia="Calibri"/>
                <w:bCs/>
                <w:lang w:eastAsia="en-US"/>
              </w:rPr>
              <w:t xml:space="preserve"> prin eliminarea riscului de inundații</w:t>
            </w:r>
            <w:r w:rsidRPr="009221B1">
              <w:rPr>
                <w:rFonts w:eastAsia="Calibri"/>
                <w:bCs/>
                <w:lang w:eastAsia="en-US"/>
              </w:rPr>
              <w:t>, mărind gradul de siguranț</w:t>
            </w:r>
            <w:r w:rsidR="007F3839" w:rsidRPr="009221B1">
              <w:rPr>
                <w:rFonts w:eastAsia="Calibri"/>
                <w:bCs/>
                <w:lang w:eastAsia="en-US"/>
              </w:rPr>
              <w:t>ă</w:t>
            </w:r>
            <w:r w:rsidRPr="009221B1">
              <w:rPr>
                <w:rFonts w:eastAsia="Calibri"/>
                <w:bCs/>
                <w:lang w:eastAsia="en-US"/>
              </w:rPr>
              <w:t xml:space="preserve"> pentru desfășurarea activităților economice și sociale a locuitorilor din zona </w:t>
            </w:r>
            <w:r w:rsidR="007F3839" w:rsidRPr="009221B1">
              <w:rPr>
                <w:rFonts w:eastAsia="Calibri"/>
                <w:bCs/>
                <w:lang w:eastAsia="en-US"/>
              </w:rPr>
              <w:t>cât și</w:t>
            </w:r>
            <w:r w:rsidRPr="009221B1">
              <w:rPr>
                <w:rFonts w:eastAsia="Calibri"/>
                <w:bCs/>
                <w:lang w:eastAsia="en-US"/>
              </w:rPr>
              <w:t xml:space="preserve"> la îmbunătățirea calității vieții oamenilor care lucrează, trăiesc și  beneficiază, direct sau indirect de structurile de apărare de inundații realizate în cadrul acestui proiect.</w:t>
            </w:r>
          </w:p>
          <w:p w14:paraId="64C9A1FC" w14:textId="3DAF0F3E" w:rsidR="006451D1" w:rsidRPr="009221B1" w:rsidRDefault="007F3839" w:rsidP="006A5311">
            <w:pPr>
              <w:spacing w:line="360" w:lineRule="auto"/>
              <w:jc w:val="both"/>
              <w:rPr>
                <w:rFonts w:eastAsia="Calibri"/>
                <w:bCs/>
                <w:lang w:eastAsia="en-US"/>
              </w:rPr>
            </w:pPr>
            <w:r w:rsidRPr="009221B1">
              <w:rPr>
                <w:rFonts w:eastAsia="Calibri"/>
                <w:bCs/>
                <w:lang w:eastAsia="en-US"/>
              </w:rPr>
              <w:t xml:space="preserve">        </w:t>
            </w:r>
            <w:r w:rsidR="006451D1" w:rsidRPr="009221B1">
              <w:rPr>
                <w:rFonts w:eastAsia="Calibri"/>
                <w:bCs/>
                <w:lang w:eastAsia="en-US"/>
              </w:rPr>
              <w:t>De asemenea, proiectul contribuie</w:t>
            </w:r>
            <w:r w:rsidRPr="009221B1">
              <w:rPr>
                <w:rFonts w:eastAsia="Calibri"/>
                <w:bCs/>
                <w:lang w:eastAsia="en-US"/>
              </w:rPr>
              <w:t>,</w:t>
            </w:r>
            <w:r w:rsidR="006451D1" w:rsidRPr="009221B1">
              <w:rPr>
                <w:rFonts w:eastAsia="Calibri"/>
                <w:bCs/>
                <w:lang w:eastAsia="en-US"/>
              </w:rPr>
              <w:t xml:space="preserve"> la</w:t>
            </w:r>
            <w:r w:rsidRPr="009221B1">
              <w:rPr>
                <w:rFonts w:eastAsia="Calibri"/>
                <w:bCs/>
                <w:lang w:eastAsia="en-US"/>
              </w:rPr>
              <w:t xml:space="preserve"> </w:t>
            </w:r>
            <w:r w:rsidR="006451D1" w:rsidRPr="009221B1">
              <w:rPr>
                <w:rFonts w:eastAsia="Calibri"/>
                <w:bCs/>
                <w:lang w:eastAsia="en-US"/>
              </w:rPr>
              <w:t xml:space="preserve"> crearea a cca. 32 de locuri de muncă temporare pe durata implementării proiectului (în cadrul firmei </w:t>
            </w:r>
            <w:r w:rsidRPr="009221B1">
              <w:rPr>
                <w:rFonts w:eastAsia="Calibri"/>
                <w:bCs/>
                <w:lang w:eastAsia="en-US"/>
              </w:rPr>
              <w:t>c</w:t>
            </w:r>
            <w:r w:rsidR="006451D1" w:rsidRPr="009221B1">
              <w:rPr>
                <w:rFonts w:eastAsia="Calibri"/>
                <w:bCs/>
                <w:lang w:eastAsia="en-US"/>
              </w:rPr>
              <w:t>ontractorului)</w:t>
            </w:r>
            <w:r w:rsidRPr="009221B1">
              <w:rPr>
                <w:rFonts w:eastAsia="Calibri"/>
                <w:bCs/>
                <w:lang w:eastAsia="en-US"/>
              </w:rPr>
              <w:t xml:space="preserve"> cât și la </w:t>
            </w:r>
            <w:r w:rsidR="006451D1" w:rsidRPr="009221B1">
              <w:rPr>
                <w:rFonts w:eastAsia="Calibri"/>
                <w:bCs/>
                <w:lang w:eastAsia="en-US"/>
              </w:rPr>
              <w:t>păstra</w:t>
            </w:r>
            <w:r w:rsidRPr="009221B1">
              <w:rPr>
                <w:rFonts w:eastAsia="Calibri"/>
                <w:bCs/>
                <w:lang w:eastAsia="en-US"/>
              </w:rPr>
              <w:t xml:space="preserve">rea </w:t>
            </w:r>
            <w:r w:rsidR="006451D1" w:rsidRPr="009221B1">
              <w:rPr>
                <w:rFonts w:eastAsia="Calibri"/>
                <w:bCs/>
                <w:lang w:eastAsia="en-US"/>
              </w:rPr>
              <w:t>locuri</w:t>
            </w:r>
            <w:r w:rsidRPr="009221B1">
              <w:rPr>
                <w:rFonts w:eastAsia="Calibri"/>
                <w:bCs/>
                <w:lang w:eastAsia="en-US"/>
              </w:rPr>
              <w:t>lor</w:t>
            </w:r>
            <w:r w:rsidR="006451D1" w:rsidRPr="009221B1">
              <w:rPr>
                <w:rFonts w:eastAsia="Calibri"/>
                <w:bCs/>
                <w:lang w:eastAsia="en-US"/>
              </w:rPr>
              <w:t xml:space="preserve"> de muncă în cadrul S</w:t>
            </w:r>
            <w:r w:rsidRPr="009221B1">
              <w:rPr>
                <w:rFonts w:eastAsia="Calibri"/>
                <w:bCs/>
                <w:lang w:eastAsia="en-US"/>
              </w:rPr>
              <w:t xml:space="preserve">erviciului de </w:t>
            </w:r>
            <w:r w:rsidR="006451D1" w:rsidRPr="009221B1">
              <w:rPr>
                <w:rFonts w:eastAsia="Calibri"/>
                <w:bCs/>
                <w:lang w:eastAsia="en-US"/>
              </w:rPr>
              <w:t>G</w:t>
            </w:r>
            <w:r w:rsidRPr="009221B1">
              <w:rPr>
                <w:rFonts w:eastAsia="Calibri"/>
                <w:bCs/>
                <w:lang w:eastAsia="en-US"/>
              </w:rPr>
              <w:t xml:space="preserve">ospodărire a </w:t>
            </w:r>
            <w:r w:rsidR="006451D1" w:rsidRPr="009221B1">
              <w:rPr>
                <w:rFonts w:eastAsia="Calibri"/>
                <w:bCs/>
                <w:lang w:eastAsia="en-US"/>
              </w:rPr>
              <w:t>A</w:t>
            </w:r>
            <w:r w:rsidRPr="009221B1">
              <w:rPr>
                <w:rFonts w:eastAsia="Calibri"/>
                <w:bCs/>
                <w:lang w:eastAsia="en-US"/>
              </w:rPr>
              <w:t>pelor</w:t>
            </w:r>
            <w:r w:rsidR="006451D1" w:rsidRPr="009221B1">
              <w:rPr>
                <w:rFonts w:eastAsia="Calibri"/>
                <w:bCs/>
                <w:lang w:eastAsia="en-US"/>
              </w:rPr>
              <w:t>, pentru activități de mentenanță după implementarea proiectului;</w:t>
            </w:r>
          </w:p>
          <w:p w14:paraId="688A9D85" w14:textId="05D84D5A" w:rsidR="006451D1" w:rsidRPr="009221B1" w:rsidRDefault="006451D1" w:rsidP="006A5311">
            <w:pPr>
              <w:spacing w:line="360" w:lineRule="auto"/>
              <w:jc w:val="both"/>
              <w:rPr>
                <w:rFonts w:eastAsia="Calibri"/>
                <w:bCs/>
                <w:lang w:eastAsia="en-US"/>
              </w:rPr>
            </w:pPr>
            <w:r w:rsidRPr="009221B1">
              <w:rPr>
                <w:rFonts w:eastAsia="Calibri"/>
                <w:bCs/>
                <w:lang w:eastAsia="en-US"/>
              </w:rPr>
              <w:lastRenderedPageBreak/>
              <w:tab/>
              <w:t>Beneficiarul proiectului Ministerul Mediului, Apelor și Pădurilor prin Administrația Națională „Apele Române” - Administrația Bazinală de Ap</w:t>
            </w:r>
            <w:r w:rsidR="00F43C9C" w:rsidRPr="009221B1">
              <w:rPr>
                <w:rFonts w:eastAsia="Calibri"/>
                <w:bCs/>
                <w:lang w:eastAsia="en-US"/>
              </w:rPr>
              <w:t>ă</w:t>
            </w:r>
            <w:r w:rsidRPr="009221B1">
              <w:rPr>
                <w:rFonts w:eastAsia="Calibri"/>
                <w:bCs/>
                <w:lang w:eastAsia="en-US"/>
              </w:rPr>
              <w:t xml:space="preserve"> Prut </w:t>
            </w:r>
            <w:r w:rsidR="00CF0ACA" w:rsidRPr="009221B1">
              <w:rPr>
                <w:rFonts w:eastAsia="Calibri"/>
                <w:bCs/>
                <w:lang w:eastAsia="en-US"/>
              </w:rPr>
              <w:t xml:space="preserve">- </w:t>
            </w:r>
            <w:proofErr w:type="spellStart"/>
            <w:r w:rsidRPr="009221B1">
              <w:rPr>
                <w:rFonts w:eastAsia="Calibri"/>
                <w:bCs/>
                <w:lang w:eastAsia="en-US"/>
              </w:rPr>
              <w:t>Barlad</w:t>
            </w:r>
            <w:proofErr w:type="spellEnd"/>
            <w:r w:rsidRPr="009221B1">
              <w:rPr>
                <w:rFonts w:eastAsia="Calibri"/>
                <w:bCs/>
                <w:lang w:eastAsia="en-US"/>
              </w:rPr>
              <w:t>.</w:t>
            </w:r>
          </w:p>
          <w:p w14:paraId="648039A3" w14:textId="2DBB6722" w:rsidR="006451D1" w:rsidRPr="009221B1" w:rsidRDefault="006451D1" w:rsidP="006A5311">
            <w:pPr>
              <w:spacing w:line="360" w:lineRule="auto"/>
              <w:ind w:firstLine="118"/>
              <w:jc w:val="both"/>
              <w:rPr>
                <w:rFonts w:eastAsia="Calibri"/>
                <w:lang w:eastAsia="en-US"/>
              </w:rPr>
            </w:pPr>
            <w:r w:rsidRPr="009221B1">
              <w:rPr>
                <w:rFonts w:eastAsia="Calibri"/>
                <w:lang w:eastAsia="en-US"/>
              </w:rPr>
              <w:t xml:space="preserve">          Finanțarea </w:t>
            </w:r>
            <w:r w:rsidR="006E393D" w:rsidRPr="009221B1">
              <w:rPr>
                <w:rFonts w:eastAsia="Calibri"/>
                <w:bCs/>
                <w:lang w:eastAsia="en-US"/>
              </w:rPr>
              <w:t>proiectului</w:t>
            </w:r>
            <w:r w:rsidR="005801BB" w:rsidRPr="009221B1">
              <w:rPr>
                <w:rFonts w:eastAsia="Calibri"/>
                <w:lang w:eastAsia="en-US"/>
              </w:rPr>
              <w:t xml:space="preserve"> </w:t>
            </w:r>
            <w:r w:rsidRPr="009221B1">
              <w:rPr>
                <w:rFonts w:eastAsia="Calibri"/>
                <w:lang w:eastAsia="en-US"/>
              </w:rPr>
              <w:t>se  face din  fonduri externe nerambursabile aferente cadrului financiar 2014-2020, de la bugetul de stat prin bugetul Ministerului Mediului, Apelor și Pădurilor, în limita sumelor aprobate anual cu această destinație, din veniturile proprii ale Administrației Naționale „Apele Române” precum  și din alte surse legal constituite, conform programelor de investiții publice aprobate potrivit legii.</w:t>
            </w:r>
          </w:p>
          <w:p w14:paraId="0CDBA8EF" w14:textId="6E83E29C" w:rsidR="006451D1" w:rsidRPr="009221B1" w:rsidRDefault="006451D1" w:rsidP="006A5311">
            <w:pPr>
              <w:autoSpaceDE w:val="0"/>
              <w:autoSpaceDN w:val="0"/>
              <w:adjustRightInd w:val="0"/>
              <w:spacing w:line="360" w:lineRule="auto"/>
              <w:jc w:val="both"/>
              <w:rPr>
                <w:rFonts w:eastAsia="Calibri"/>
                <w:b/>
                <w:i/>
                <w:lang w:eastAsia="en-US"/>
              </w:rPr>
            </w:pPr>
            <w:r w:rsidRPr="009221B1">
              <w:rPr>
                <w:rFonts w:eastAsia="Calibri"/>
                <w:lang w:eastAsia="en-US"/>
              </w:rPr>
              <w:t xml:space="preserve">         Una dintre principalele condiții necesare accesării fondurilor europene pentru implementarea proiectelor prioritate este ca beneficiarul finanțării, în cazul de fa</w:t>
            </w:r>
            <w:r w:rsidR="005801BB" w:rsidRPr="009221B1">
              <w:rPr>
                <w:rFonts w:eastAsia="Calibri"/>
                <w:lang w:eastAsia="en-US"/>
              </w:rPr>
              <w:t>ț</w:t>
            </w:r>
            <w:r w:rsidRPr="009221B1">
              <w:rPr>
                <w:rFonts w:eastAsia="Calibri"/>
                <w:lang w:eastAsia="en-US"/>
              </w:rPr>
              <w:t xml:space="preserve">ă Administrația  Națională "Apele Române" - Administrația Bazinală de Apă Prut </w:t>
            </w:r>
            <w:proofErr w:type="spellStart"/>
            <w:r w:rsidRPr="009221B1">
              <w:rPr>
                <w:rFonts w:eastAsia="Calibri"/>
                <w:lang w:eastAsia="en-US"/>
              </w:rPr>
              <w:t>Barlad</w:t>
            </w:r>
            <w:proofErr w:type="spellEnd"/>
            <w:r w:rsidRPr="009221B1">
              <w:rPr>
                <w:rFonts w:eastAsia="Calibri"/>
                <w:lang w:eastAsia="en-US"/>
              </w:rPr>
              <w:t xml:space="preserve">, </w:t>
            </w:r>
            <w:r w:rsidRPr="009221B1">
              <w:rPr>
                <w:rFonts w:eastAsia="Calibri"/>
                <w:b/>
                <w:i/>
                <w:lang w:eastAsia="en-US"/>
              </w:rPr>
              <w:t>să facă dovada  deținerii terenurilor pe care se vor executa lucrările.</w:t>
            </w:r>
          </w:p>
          <w:p w14:paraId="61ECA061" w14:textId="77777777" w:rsidR="006451D1" w:rsidRPr="009221B1" w:rsidRDefault="006451D1" w:rsidP="006A5311">
            <w:pPr>
              <w:autoSpaceDE w:val="0"/>
              <w:autoSpaceDN w:val="0"/>
              <w:adjustRightInd w:val="0"/>
              <w:spacing w:line="360" w:lineRule="auto"/>
              <w:jc w:val="both"/>
              <w:rPr>
                <w:rFonts w:eastAsia="Calibri"/>
                <w:lang w:eastAsia="en-US"/>
              </w:rPr>
            </w:pPr>
            <w:r w:rsidRPr="009221B1">
              <w:rPr>
                <w:rFonts w:eastAsia="Calibri"/>
                <w:lang w:eastAsia="en-US"/>
              </w:rPr>
              <w:t xml:space="preserve">          În cazul în care beneficiarul proiectului nu va face dovada deținerii suprafețelor de teren mai sus menționate, alocarea fondurilor europene va fi sistată.</w:t>
            </w:r>
          </w:p>
          <w:p w14:paraId="35386A8A" w14:textId="0A97452B" w:rsidR="006451D1" w:rsidRPr="009221B1" w:rsidRDefault="006451D1" w:rsidP="006A5311">
            <w:pPr>
              <w:autoSpaceDE w:val="0"/>
              <w:autoSpaceDN w:val="0"/>
              <w:adjustRightInd w:val="0"/>
              <w:spacing w:line="360" w:lineRule="auto"/>
              <w:jc w:val="both"/>
              <w:rPr>
                <w:rFonts w:eastAsia="Calibri"/>
                <w:lang w:eastAsia="en-US"/>
              </w:rPr>
            </w:pPr>
            <w:r w:rsidRPr="009221B1">
              <w:rPr>
                <w:rFonts w:eastAsia="Calibri"/>
                <w:lang w:eastAsia="en-US"/>
              </w:rPr>
              <w:t xml:space="preserve">         Întrucât  pentru realizarea lucrărilor proiectate a fi realizate sunt necesare suprafețe de teren, conform prevederilor Legii nr. 255/2010 privind exproprierea pentru cauză de utilitate publică, necesară realizării unor obiective de interes </w:t>
            </w:r>
            <w:proofErr w:type="spellStart"/>
            <w:r w:rsidRPr="009221B1">
              <w:rPr>
                <w:rFonts w:eastAsia="Calibri"/>
                <w:lang w:eastAsia="en-US"/>
              </w:rPr>
              <w:t>naţional</w:t>
            </w:r>
            <w:proofErr w:type="spellEnd"/>
            <w:r w:rsidRPr="009221B1">
              <w:rPr>
                <w:rFonts w:eastAsia="Calibri"/>
                <w:lang w:eastAsia="en-US"/>
              </w:rPr>
              <w:t xml:space="preserve">, </w:t>
            </w:r>
            <w:proofErr w:type="spellStart"/>
            <w:r w:rsidRPr="009221B1">
              <w:rPr>
                <w:rFonts w:eastAsia="Calibri"/>
                <w:lang w:eastAsia="en-US"/>
              </w:rPr>
              <w:t>judeţean</w:t>
            </w:r>
            <w:proofErr w:type="spellEnd"/>
            <w:r w:rsidRPr="009221B1">
              <w:rPr>
                <w:rFonts w:eastAsia="Calibri"/>
                <w:lang w:eastAsia="en-US"/>
              </w:rPr>
              <w:t xml:space="preserve"> </w:t>
            </w:r>
            <w:proofErr w:type="spellStart"/>
            <w:r w:rsidRPr="009221B1">
              <w:rPr>
                <w:rFonts w:eastAsia="Calibri"/>
                <w:lang w:eastAsia="en-US"/>
              </w:rPr>
              <w:t>şi</w:t>
            </w:r>
            <w:proofErr w:type="spellEnd"/>
            <w:r w:rsidRPr="009221B1">
              <w:rPr>
                <w:rFonts w:eastAsia="Calibri"/>
                <w:lang w:eastAsia="en-US"/>
              </w:rPr>
              <w:t xml:space="preserve"> local, cu completările </w:t>
            </w:r>
            <w:proofErr w:type="spellStart"/>
            <w:r w:rsidRPr="009221B1">
              <w:rPr>
                <w:rFonts w:eastAsia="Calibri"/>
                <w:lang w:eastAsia="en-US"/>
              </w:rPr>
              <w:t>şi</w:t>
            </w:r>
            <w:proofErr w:type="spellEnd"/>
            <w:r w:rsidRPr="009221B1">
              <w:rPr>
                <w:rFonts w:eastAsia="Calibri"/>
                <w:lang w:eastAsia="en-US"/>
              </w:rPr>
              <w:t xml:space="preserve"> modificările ulterioare, și ale Hotărârii Guvernului nr. 53/2011 </w:t>
            </w:r>
            <w:r w:rsidRPr="009221B1">
              <w:rPr>
                <w:lang w:eastAsia="en-US"/>
              </w:rPr>
              <w:t xml:space="preserve">pentru aprobarea Normelor metodologice de aplicare a Legii nr. 255/2010 privind exproprierea pentru cauză de utilitate publică, necesară realizării unor obiective de interes </w:t>
            </w:r>
            <w:proofErr w:type="spellStart"/>
            <w:r w:rsidRPr="009221B1">
              <w:rPr>
                <w:lang w:eastAsia="en-US"/>
              </w:rPr>
              <w:t>naţional</w:t>
            </w:r>
            <w:proofErr w:type="spellEnd"/>
            <w:r w:rsidRPr="009221B1">
              <w:rPr>
                <w:lang w:eastAsia="en-US"/>
              </w:rPr>
              <w:t xml:space="preserve">, </w:t>
            </w:r>
            <w:proofErr w:type="spellStart"/>
            <w:r w:rsidRPr="009221B1">
              <w:rPr>
                <w:lang w:eastAsia="en-US"/>
              </w:rPr>
              <w:t>judeţean</w:t>
            </w:r>
            <w:proofErr w:type="spellEnd"/>
            <w:r w:rsidRPr="009221B1">
              <w:rPr>
                <w:lang w:eastAsia="en-US"/>
              </w:rPr>
              <w:t xml:space="preserve"> </w:t>
            </w:r>
            <w:proofErr w:type="spellStart"/>
            <w:r w:rsidRPr="009221B1">
              <w:rPr>
                <w:lang w:eastAsia="en-US"/>
              </w:rPr>
              <w:t>şi</w:t>
            </w:r>
            <w:proofErr w:type="spellEnd"/>
            <w:r w:rsidRPr="009221B1">
              <w:rPr>
                <w:lang w:eastAsia="en-US"/>
              </w:rPr>
              <w:t xml:space="preserve"> local, cu completările ulterioare, </w:t>
            </w:r>
            <w:r w:rsidRPr="009221B1">
              <w:rPr>
                <w:rFonts w:eastAsia="Calibri"/>
                <w:lang w:eastAsia="en-US"/>
              </w:rPr>
              <w:t>este necesară și declanșarea procedurilor de expropriere a suprafețelor de teren  pe care se vor realiza lucrările propuse în cadrul proiectului de utilitate publică de interes național „</w:t>
            </w:r>
            <w:r w:rsidRPr="009221B1">
              <w:t>Reducerea riscului la inunda</w:t>
            </w:r>
            <w:r w:rsidR="000B7F77" w:rsidRPr="009221B1">
              <w:t>ț</w:t>
            </w:r>
            <w:r w:rsidRPr="009221B1">
              <w:t>ii a municipiului Tecuci, jude</w:t>
            </w:r>
            <w:r w:rsidR="000B7F77" w:rsidRPr="009221B1">
              <w:t>ț</w:t>
            </w:r>
            <w:r w:rsidRPr="009221B1">
              <w:t>ul Gala</w:t>
            </w:r>
            <w:r w:rsidR="000B7F77" w:rsidRPr="009221B1">
              <w:t>ț</w:t>
            </w:r>
            <w:r w:rsidRPr="009221B1">
              <w:t>i</w:t>
            </w:r>
            <w:r w:rsidRPr="009221B1">
              <w:rPr>
                <w:rFonts w:eastAsia="Calibri"/>
                <w:lang w:eastAsia="en-US"/>
              </w:rPr>
              <w:t>”.</w:t>
            </w:r>
          </w:p>
          <w:p w14:paraId="32768587" w14:textId="1ED21B72" w:rsidR="00FD07B3" w:rsidRPr="009221B1" w:rsidRDefault="00FD07B3" w:rsidP="006A5311">
            <w:pPr>
              <w:pStyle w:val="Indentcorptext"/>
              <w:spacing w:after="0" w:line="360" w:lineRule="auto"/>
              <w:ind w:left="40" w:firstLine="425"/>
              <w:jc w:val="both"/>
            </w:pPr>
            <w:r w:rsidRPr="009221B1">
              <w:t xml:space="preserve">Coridorul de expropriere al lucrării de utilitate publică de interes </w:t>
            </w:r>
            <w:proofErr w:type="spellStart"/>
            <w:r w:rsidRPr="009221B1">
              <w:t>naţional</w:t>
            </w:r>
            <w:proofErr w:type="spellEnd"/>
            <w:r w:rsidRPr="009221B1">
              <w:t xml:space="preserve"> </w:t>
            </w:r>
            <w:r w:rsidR="006451D1" w:rsidRPr="009221B1">
              <w:rPr>
                <w:rFonts w:eastAsia="Calibri"/>
                <w:bCs/>
                <w:lang w:eastAsia="en-US"/>
              </w:rPr>
              <w:t>„</w:t>
            </w:r>
            <w:r w:rsidR="006451D1" w:rsidRPr="009221B1">
              <w:rPr>
                <w:bCs/>
              </w:rPr>
              <w:t>Reducerea riscului la inundații a municipiului Tecuci, județul Galați</w:t>
            </w:r>
            <w:r w:rsidR="006451D1" w:rsidRPr="009221B1">
              <w:rPr>
                <w:bCs/>
                <w:iCs/>
              </w:rPr>
              <w:t>”</w:t>
            </w:r>
            <w:r w:rsidR="00884107" w:rsidRPr="009221B1">
              <w:rPr>
                <w:bCs/>
                <w:i/>
                <w:iCs/>
              </w:rPr>
              <w:t>,</w:t>
            </w:r>
            <w:r w:rsidRPr="009221B1">
              <w:t xml:space="preserve"> în suprafață totală de </w:t>
            </w:r>
            <w:r w:rsidR="008E4DB5" w:rsidRPr="009221B1">
              <w:t>159.781</w:t>
            </w:r>
            <w:r w:rsidR="00014FE2" w:rsidRPr="009221B1">
              <w:t xml:space="preserve"> </w:t>
            </w:r>
            <w:r w:rsidRPr="009221B1">
              <w:t>mp</w:t>
            </w:r>
            <w:r w:rsidR="007365B7" w:rsidRPr="009221B1">
              <w:t>,</w:t>
            </w:r>
            <w:r w:rsidRPr="009221B1">
              <w:t xml:space="preserve"> se identifică potrivit planurilor topografice avizate și recepționate de către </w:t>
            </w:r>
            <w:r w:rsidR="00B834A9" w:rsidRPr="009221B1">
              <w:t>Oficiul de Cadastru și Publicitate Imobiliară județul Galați - Biroul de Cadastru și Publicitate Imobiliară Tecuci</w:t>
            </w:r>
            <w:r w:rsidR="00ED30A8" w:rsidRPr="009221B1">
              <w:t>.</w:t>
            </w:r>
          </w:p>
          <w:p w14:paraId="07A09FD9" w14:textId="77777777" w:rsidR="00FD07B3" w:rsidRPr="009221B1" w:rsidRDefault="00FD07B3" w:rsidP="006A5311">
            <w:pPr>
              <w:pStyle w:val="Indentcorptext"/>
              <w:spacing w:after="0" w:line="360" w:lineRule="auto"/>
              <w:ind w:left="40" w:firstLine="425"/>
              <w:jc w:val="both"/>
            </w:pPr>
            <w:r w:rsidRPr="009221B1">
              <w:lastRenderedPageBreak/>
              <w:t>Pentru terenurile agricole situate pe coridorul de expropriere, precizăm că acestea vor face obiectul scoaterii din circuitul agricol, cu respectarea legislației naționale în vigoare, cu avizul tehnic emis de Agenția Națională de Îmbunătățiri Funciare, potrivit prevederilor art. 11 alin. (6</w:t>
            </w:r>
            <w:r w:rsidRPr="009221B1">
              <w:rPr>
                <w:vertAlign w:val="superscript"/>
              </w:rPr>
              <w:t>6</w:t>
            </w:r>
            <w:r w:rsidRPr="009221B1">
              <w:t>) din Legea nr. 255/2010, cu modificările și completările ulterioare.</w:t>
            </w:r>
          </w:p>
          <w:p w14:paraId="38210739" w14:textId="1EC3B553" w:rsidR="00FD07B3" w:rsidRPr="009221B1" w:rsidRDefault="00FD07B3" w:rsidP="006A5311">
            <w:pPr>
              <w:pStyle w:val="Indentcorptext"/>
              <w:spacing w:after="0" w:line="360" w:lineRule="auto"/>
              <w:ind w:left="40" w:firstLine="425"/>
              <w:jc w:val="both"/>
            </w:pPr>
            <w:r w:rsidRPr="009221B1">
              <w:t xml:space="preserve">Procedurile de expropriere aplicabile imobilelor proprietate privată care constituie coridorul de expropriere aferent proiectului de act normativ sunt cele prevăzute de Legea nr. 255/2010, cu modificările și completările ulterioare, precum </w:t>
            </w:r>
            <w:proofErr w:type="spellStart"/>
            <w:r w:rsidRPr="009221B1">
              <w:t>şi</w:t>
            </w:r>
            <w:proofErr w:type="spellEnd"/>
            <w:r w:rsidRPr="009221B1">
              <w:t xml:space="preserve"> de Hotărârea Guvernului nr. 53/2011, cu completările ulterioare.</w:t>
            </w:r>
          </w:p>
          <w:p w14:paraId="661EE2CE" w14:textId="550FE7B3" w:rsidR="00FD07B3" w:rsidRPr="009221B1" w:rsidRDefault="00FD07B3" w:rsidP="006A5311">
            <w:pPr>
              <w:pStyle w:val="Indentcorptext"/>
              <w:spacing w:after="0" w:line="360" w:lineRule="auto"/>
              <w:ind w:left="40" w:firstLine="425"/>
              <w:jc w:val="both"/>
            </w:pPr>
            <w:r w:rsidRPr="009221B1">
              <w:t xml:space="preserve">În conformitate cu </w:t>
            </w:r>
            <w:r w:rsidR="006B2185" w:rsidRPr="009221B1">
              <w:t xml:space="preserve">prevederile </w:t>
            </w:r>
            <w:r w:rsidRPr="009221B1">
              <w:t xml:space="preserve">art.5 din Legea nr. 255/2010, cu modificările și completările ulterioare, expropriatorul a întocmit </w:t>
            </w:r>
            <w:proofErr w:type="spellStart"/>
            <w:r w:rsidRPr="009221B1">
              <w:t>documentaţia</w:t>
            </w:r>
            <w:proofErr w:type="spellEnd"/>
            <w:r w:rsidRPr="009221B1">
              <w:t xml:space="preserve"> tehnico – economică cuprinzând: </w:t>
            </w:r>
          </w:p>
          <w:p w14:paraId="49EFF584" w14:textId="491221EA" w:rsidR="00FD07B3" w:rsidRPr="009221B1" w:rsidRDefault="00FD07B3" w:rsidP="006A5311">
            <w:pPr>
              <w:pStyle w:val="Indentcorptext"/>
              <w:spacing w:after="0" w:line="360" w:lineRule="auto"/>
              <w:ind w:left="40" w:firstLine="425"/>
              <w:jc w:val="both"/>
            </w:pPr>
            <w:r w:rsidRPr="009221B1">
              <w:t>1)</w:t>
            </w:r>
            <w:r w:rsidR="007D3CD2" w:rsidRPr="009221B1">
              <w:t xml:space="preserve"> A</w:t>
            </w:r>
            <w:r w:rsidRPr="009221B1">
              <w:t xml:space="preserve">mplasamentul lucrării de utilitate publică de interes național </w:t>
            </w:r>
            <w:r w:rsidR="00C847FA" w:rsidRPr="009221B1">
              <w:t>potrivit planului de amplasament/</w:t>
            </w:r>
            <w:proofErr w:type="spellStart"/>
            <w:r w:rsidR="00C847FA" w:rsidRPr="009221B1">
              <w:t>hărţii</w:t>
            </w:r>
            <w:proofErr w:type="spellEnd"/>
            <w:r w:rsidR="00C847FA" w:rsidRPr="009221B1">
              <w:t xml:space="preserve"> topografice, avizate și recepționate </w:t>
            </w:r>
            <w:r w:rsidR="00B834A9" w:rsidRPr="009221B1">
              <w:t>Oficiul de Cadastru și Publicitate Imobiliară județul Galați - Biroul de Cadastru și Publicitate Imobiliară Tecuci</w:t>
            </w:r>
            <w:r w:rsidR="00790236" w:rsidRPr="009221B1">
              <w:t xml:space="preserve"> – Anexa nr. 1</w:t>
            </w:r>
            <w:r w:rsidRPr="009221B1">
              <w:t>;</w:t>
            </w:r>
          </w:p>
          <w:p w14:paraId="15AAAC63" w14:textId="4C0E8612" w:rsidR="0005742B" w:rsidRPr="009221B1" w:rsidRDefault="00FD07B3" w:rsidP="006A5311">
            <w:pPr>
              <w:pStyle w:val="Indentcorptext"/>
              <w:spacing w:after="0" w:line="360" w:lineRule="auto"/>
              <w:ind w:left="40" w:firstLine="425"/>
              <w:jc w:val="both"/>
            </w:pPr>
            <w:r w:rsidRPr="009221B1">
              <w:t>2)</w:t>
            </w:r>
            <w:r w:rsidR="007D3CD2" w:rsidRPr="009221B1">
              <w:t xml:space="preserve"> L</w:t>
            </w:r>
            <w:r w:rsidRPr="009221B1">
              <w:t>ista imobilelor proprietate privată din amplasamentul lucrărilor de investiții, care fac obiectul exproprierii pentru cauză de utilitate publică,</w:t>
            </w:r>
            <w:r w:rsidR="00790236" w:rsidRPr="009221B1">
              <w:t xml:space="preserve"> cu</w:t>
            </w:r>
            <w:r w:rsidRPr="009221B1">
              <w:t xml:space="preserve"> proprietari sau deținătorii </w:t>
            </w:r>
            <w:r w:rsidR="0005742B" w:rsidRPr="009221B1">
              <w:t xml:space="preserve">acestora situate pe raza </w:t>
            </w:r>
            <w:r w:rsidR="000B7F77" w:rsidRPr="009221B1">
              <w:t>localității</w:t>
            </w:r>
            <w:r w:rsidR="0005742B" w:rsidRPr="009221B1">
              <w:t xml:space="preserve"> </w:t>
            </w:r>
            <w:r w:rsidR="00B834A9" w:rsidRPr="009221B1">
              <w:t>Tecuci</w:t>
            </w:r>
            <w:r w:rsidR="0005742B" w:rsidRPr="009221B1">
              <w:t xml:space="preserve"> din județul </w:t>
            </w:r>
            <w:r w:rsidR="00B834A9" w:rsidRPr="009221B1">
              <w:t>Galați</w:t>
            </w:r>
            <w:r w:rsidR="0005742B" w:rsidRPr="009221B1">
              <w:t xml:space="preserve"> - Anexa nr. 2;</w:t>
            </w:r>
          </w:p>
          <w:p w14:paraId="62A82F43" w14:textId="2E0C61A6" w:rsidR="00FD07B3" w:rsidRPr="009221B1" w:rsidRDefault="005A5257" w:rsidP="006A5311">
            <w:pPr>
              <w:pStyle w:val="Indentcorptext"/>
              <w:spacing w:after="0" w:line="360" w:lineRule="auto"/>
              <w:ind w:left="40" w:firstLine="425"/>
              <w:jc w:val="both"/>
            </w:pPr>
            <w:r w:rsidRPr="009221B1">
              <w:t>3</w:t>
            </w:r>
            <w:r w:rsidR="0005742B" w:rsidRPr="009221B1">
              <w:t>)</w:t>
            </w:r>
            <w:r w:rsidR="007D3CD2" w:rsidRPr="009221B1">
              <w:t xml:space="preserve"> S</w:t>
            </w:r>
            <w:r w:rsidR="00FD07B3" w:rsidRPr="009221B1">
              <w:t>umele individuale aferente despăgubirilor,</w:t>
            </w:r>
            <w:r w:rsidR="00956C27" w:rsidRPr="009221B1">
              <w:t xml:space="preserve"> </w:t>
            </w:r>
            <w:r w:rsidR="00FD07B3" w:rsidRPr="009221B1">
              <w:t>estimate de expropriator, pe baza unui raport de evaluare întocmit de către un evaluator autorizat ANEVAR, în conformitate cu prevederile legale în vigoare</w:t>
            </w:r>
            <w:r w:rsidR="00790236" w:rsidRPr="009221B1">
              <w:t xml:space="preserve"> - Anexa nr. 2.</w:t>
            </w:r>
          </w:p>
        </w:tc>
      </w:tr>
      <w:tr w:rsidR="007262F6" w:rsidRPr="006D4830" w14:paraId="226EA439" w14:textId="77777777" w:rsidTr="00BC4AF1">
        <w:trPr>
          <w:trHeight w:val="557"/>
        </w:trPr>
        <w:tc>
          <w:tcPr>
            <w:tcW w:w="770" w:type="dxa"/>
          </w:tcPr>
          <w:p w14:paraId="0F6E92AA" w14:textId="77777777" w:rsidR="007262F6" w:rsidRPr="006D4830" w:rsidRDefault="007262F6" w:rsidP="006A5311">
            <w:pPr>
              <w:spacing w:line="360" w:lineRule="auto"/>
              <w:jc w:val="center"/>
            </w:pPr>
            <w:r w:rsidRPr="006D4830">
              <w:lastRenderedPageBreak/>
              <w:t>2.3.</w:t>
            </w:r>
          </w:p>
        </w:tc>
        <w:tc>
          <w:tcPr>
            <w:tcW w:w="2661" w:type="dxa"/>
            <w:gridSpan w:val="2"/>
          </w:tcPr>
          <w:p w14:paraId="1FFD32F7" w14:textId="77777777" w:rsidR="007262F6" w:rsidRPr="006D4830" w:rsidRDefault="007262F6" w:rsidP="006A5311">
            <w:pPr>
              <w:spacing w:line="360" w:lineRule="auto"/>
              <w:jc w:val="both"/>
            </w:pPr>
            <w:r w:rsidRPr="006D4830">
              <w:t>Schimbări preconizate</w:t>
            </w:r>
          </w:p>
        </w:tc>
        <w:tc>
          <w:tcPr>
            <w:tcW w:w="6804" w:type="dxa"/>
            <w:gridSpan w:val="16"/>
          </w:tcPr>
          <w:p w14:paraId="04272470" w14:textId="4D64C808" w:rsidR="00686E4D" w:rsidRPr="00F56ADA" w:rsidRDefault="00686E4D" w:rsidP="00686E4D">
            <w:pPr>
              <w:autoSpaceDE w:val="0"/>
              <w:autoSpaceDN w:val="0"/>
              <w:adjustRightInd w:val="0"/>
              <w:spacing w:before="120" w:line="360" w:lineRule="auto"/>
              <w:ind w:firstLine="459"/>
              <w:jc w:val="both"/>
            </w:pPr>
            <w:r w:rsidRPr="00FE0023">
              <w:t xml:space="preserve">Procedurile de expropriere aplicabile prezentului proiect de hotărâre a Guvernului sunt cele prevăzute de Legea nr. 255/2010, cu modificările și completările ulterioare, de Hotărârea Guvernului nr. 53/2011, cu </w:t>
            </w:r>
            <w:r w:rsidRPr="00F56ADA">
              <w:t>modificările și completările ulterioare, denumite în continuare „Norme metodologice”.</w:t>
            </w:r>
          </w:p>
          <w:p w14:paraId="70A62422" w14:textId="3C1CE7AA" w:rsidR="007262F6" w:rsidRPr="00F56ADA" w:rsidRDefault="00686E4D" w:rsidP="006A5311">
            <w:pPr>
              <w:spacing w:line="360" w:lineRule="auto"/>
              <w:jc w:val="both"/>
              <w:rPr>
                <w:lang w:eastAsia="en-US" w:bidi="en-US"/>
              </w:rPr>
            </w:pPr>
            <w:r w:rsidRPr="00F56ADA">
              <w:rPr>
                <w:color w:val="000000" w:themeColor="text1"/>
              </w:rPr>
              <w:t xml:space="preserve">       </w:t>
            </w:r>
            <w:r w:rsidR="007262F6" w:rsidRPr="00F56ADA">
              <w:rPr>
                <w:color w:val="000000" w:themeColor="text1"/>
              </w:rPr>
              <w:t xml:space="preserve"> </w:t>
            </w:r>
            <w:r w:rsidR="007262F6" w:rsidRPr="00F56ADA">
              <w:rPr>
                <w:lang w:eastAsia="en-US" w:bidi="en-US"/>
              </w:rPr>
              <w:t xml:space="preserve">Proiectul de Hotărâre a Guvernului privind aprobarea amplasamentului și declanșarea procedurilor de expropriere a imobilelor proprietate privată care constituie coridorul de expropriere situat pe amplasamentul lucrării de utilitate publică de interes național </w:t>
            </w:r>
            <w:r w:rsidR="007262F6" w:rsidRPr="00F56ADA">
              <w:rPr>
                <w:b/>
                <w:bCs/>
                <w:lang w:eastAsia="en-US" w:bidi="en-US"/>
              </w:rPr>
              <w:t xml:space="preserve">„Reducerea riscului la </w:t>
            </w:r>
            <w:proofErr w:type="spellStart"/>
            <w:r w:rsidR="007262F6" w:rsidRPr="00F56ADA">
              <w:rPr>
                <w:b/>
                <w:bCs/>
                <w:lang w:eastAsia="en-US" w:bidi="en-US"/>
              </w:rPr>
              <w:t>inundatii</w:t>
            </w:r>
            <w:proofErr w:type="spellEnd"/>
            <w:r w:rsidR="007262F6" w:rsidRPr="00F56ADA">
              <w:rPr>
                <w:b/>
                <w:bCs/>
                <w:lang w:eastAsia="en-US" w:bidi="en-US"/>
              </w:rPr>
              <w:t xml:space="preserve"> a municipiului Tecuci, </w:t>
            </w:r>
            <w:proofErr w:type="spellStart"/>
            <w:r w:rsidR="007262F6" w:rsidRPr="00F56ADA">
              <w:rPr>
                <w:b/>
                <w:bCs/>
                <w:lang w:eastAsia="en-US" w:bidi="en-US"/>
              </w:rPr>
              <w:lastRenderedPageBreak/>
              <w:t>judetul</w:t>
            </w:r>
            <w:proofErr w:type="spellEnd"/>
            <w:r w:rsidR="007262F6" w:rsidRPr="00F56ADA">
              <w:rPr>
                <w:b/>
                <w:bCs/>
                <w:lang w:eastAsia="en-US" w:bidi="en-US"/>
              </w:rPr>
              <w:t xml:space="preserve"> Galati”,</w:t>
            </w:r>
            <w:r w:rsidR="007262F6" w:rsidRPr="00F56ADA">
              <w:rPr>
                <w:lang w:eastAsia="en-US" w:bidi="en-US"/>
              </w:rPr>
              <w:t xml:space="preserve"> situate pe raza </w:t>
            </w:r>
            <w:r w:rsidR="004A54CC" w:rsidRPr="00F56ADA">
              <w:t xml:space="preserve">localității </w:t>
            </w:r>
            <w:r w:rsidR="00B834A9" w:rsidRPr="00F56ADA">
              <w:t xml:space="preserve">Tecuci, </w:t>
            </w:r>
            <w:r w:rsidR="007262F6" w:rsidRPr="00F56ADA">
              <w:rPr>
                <w:lang w:eastAsia="en-US" w:bidi="en-US"/>
              </w:rPr>
              <w:t>va conduce la îndeplinirea unei condiții esențiale, impusă de legislația în vigoare, necesară implementării proiectelor din cadrul P</w:t>
            </w:r>
            <w:r w:rsidR="00B834A9" w:rsidRPr="00F56ADA">
              <w:rPr>
                <w:lang w:eastAsia="en-US" w:bidi="en-US"/>
              </w:rPr>
              <w:t>.</w:t>
            </w:r>
            <w:r w:rsidR="007262F6" w:rsidRPr="00F56ADA">
              <w:rPr>
                <w:lang w:eastAsia="en-US" w:bidi="en-US"/>
              </w:rPr>
              <w:t>O</w:t>
            </w:r>
            <w:r w:rsidR="00B834A9" w:rsidRPr="00F56ADA">
              <w:rPr>
                <w:lang w:eastAsia="en-US" w:bidi="en-US"/>
              </w:rPr>
              <w:t>.</w:t>
            </w:r>
            <w:r w:rsidR="007262F6" w:rsidRPr="00F56ADA">
              <w:rPr>
                <w:lang w:eastAsia="en-US" w:bidi="en-US"/>
              </w:rPr>
              <w:t>I</w:t>
            </w:r>
            <w:r w:rsidR="00B834A9" w:rsidRPr="00F56ADA">
              <w:rPr>
                <w:lang w:eastAsia="en-US" w:bidi="en-US"/>
              </w:rPr>
              <w:t>.</w:t>
            </w:r>
            <w:r w:rsidR="007262F6" w:rsidRPr="00F56ADA">
              <w:rPr>
                <w:lang w:eastAsia="en-US" w:bidi="en-US"/>
              </w:rPr>
              <w:t xml:space="preserve">M. </w:t>
            </w:r>
          </w:p>
          <w:p w14:paraId="30C532D9" w14:textId="0F9E8494" w:rsidR="007262F6" w:rsidRPr="00F56ADA" w:rsidRDefault="007262F6" w:rsidP="006A5311">
            <w:pPr>
              <w:spacing w:line="360" w:lineRule="auto"/>
              <w:ind w:right="74" w:firstLine="459"/>
              <w:jc w:val="both"/>
              <w:rPr>
                <w:lang w:eastAsia="en-US" w:bidi="en-US"/>
              </w:rPr>
            </w:pPr>
            <w:r w:rsidRPr="00F56ADA">
              <w:rPr>
                <w:lang w:eastAsia="en-US" w:bidi="en-US"/>
              </w:rPr>
              <w:t xml:space="preserve">Suprafața totală a amplasamentului lucrărilor în </w:t>
            </w:r>
            <w:r w:rsidR="00F66779" w:rsidRPr="00F56ADA">
              <w:rPr>
                <w:lang w:eastAsia="en-US" w:bidi="en-US"/>
              </w:rPr>
              <w:t xml:space="preserve">UAT </w:t>
            </w:r>
            <w:r w:rsidRPr="00F56ADA">
              <w:rPr>
                <w:lang w:eastAsia="en-US" w:bidi="en-US"/>
              </w:rPr>
              <w:t>municipiul Tecuci este 165</w:t>
            </w:r>
            <w:r w:rsidR="00B834A9" w:rsidRPr="00F56ADA">
              <w:rPr>
                <w:lang w:eastAsia="en-US" w:bidi="en-US"/>
              </w:rPr>
              <w:t>.</w:t>
            </w:r>
            <w:r w:rsidRPr="00F56ADA">
              <w:rPr>
                <w:lang w:eastAsia="en-US" w:bidi="en-US"/>
              </w:rPr>
              <w:t>751 mp cu un număr total de 38 imobile, din care:</w:t>
            </w:r>
          </w:p>
          <w:p w14:paraId="183C8A79" w14:textId="77777777" w:rsidR="007262F6" w:rsidRPr="00F56ADA" w:rsidRDefault="007262F6" w:rsidP="006A5311">
            <w:pPr>
              <w:tabs>
                <w:tab w:val="left" w:pos="0"/>
                <w:tab w:val="left" w:pos="207"/>
              </w:tabs>
              <w:spacing w:line="360" w:lineRule="auto"/>
              <w:ind w:left="17" w:right="74" w:hangingChars="7" w:hanging="17"/>
              <w:jc w:val="both"/>
              <w:rPr>
                <w:lang w:eastAsia="en-US" w:bidi="en-US"/>
              </w:rPr>
            </w:pPr>
            <w:r w:rsidRPr="00F56ADA">
              <w:rPr>
                <w:lang w:eastAsia="en-US" w:bidi="en-US"/>
              </w:rPr>
              <w:t>-</w:t>
            </w:r>
            <w:r w:rsidRPr="00F56ADA">
              <w:rPr>
                <w:lang w:eastAsia="en-US" w:bidi="en-US"/>
              </w:rPr>
              <w:tab/>
              <w:t>38 de imobile proprietate privată, suprafață de expropriat  159.781 mp</w:t>
            </w:r>
          </w:p>
          <w:p w14:paraId="6598FD0D" w14:textId="66AAA61B" w:rsidR="007262F6" w:rsidRPr="00F56ADA" w:rsidRDefault="007262F6" w:rsidP="006A5311">
            <w:pPr>
              <w:tabs>
                <w:tab w:val="left" w:pos="0"/>
                <w:tab w:val="left" w:pos="207"/>
              </w:tabs>
              <w:spacing w:line="360" w:lineRule="auto"/>
              <w:ind w:left="17" w:right="74" w:hangingChars="7" w:hanging="17"/>
              <w:jc w:val="both"/>
              <w:rPr>
                <w:lang w:eastAsia="en-US" w:bidi="en-US"/>
              </w:rPr>
            </w:pPr>
            <w:r w:rsidRPr="00F56ADA">
              <w:rPr>
                <w:lang w:eastAsia="en-US" w:bidi="en-US"/>
              </w:rPr>
              <w:t>-</w:t>
            </w:r>
            <w:r w:rsidRPr="00F56ADA">
              <w:rPr>
                <w:lang w:eastAsia="en-US" w:bidi="en-US"/>
              </w:rPr>
              <w:tab/>
              <w:t xml:space="preserve">4  imobile </w:t>
            </w:r>
            <w:r w:rsidR="00F66779" w:rsidRPr="00F56ADA">
              <w:rPr>
                <w:lang w:eastAsia="en-US" w:bidi="en-US"/>
              </w:rPr>
              <w:t xml:space="preserve"> aflate în </w:t>
            </w:r>
            <w:r w:rsidRPr="00F56ADA">
              <w:rPr>
                <w:lang w:eastAsia="en-US" w:bidi="en-US"/>
              </w:rPr>
              <w:t>domeniul public</w:t>
            </w:r>
            <w:r w:rsidR="00F66779" w:rsidRPr="00F56ADA">
              <w:rPr>
                <w:lang w:eastAsia="en-US" w:bidi="en-US"/>
              </w:rPr>
              <w:t xml:space="preserve"> al </w:t>
            </w:r>
            <w:r w:rsidRPr="00F56ADA">
              <w:rPr>
                <w:lang w:eastAsia="en-US" w:bidi="en-US"/>
              </w:rPr>
              <w:t xml:space="preserve"> UAT</w:t>
            </w:r>
            <w:r w:rsidR="00F66779" w:rsidRPr="00F56ADA">
              <w:rPr>
                <w:lang w:eastAsia="en-US" w:bidi="en-US"/>
              </w:rPr>
              <w:t xml:space="preserve"> municipiul Tecuci </w:t>
            </w:r>
            <w:r w:rsidRPr="00F56ADA">
              <w:rPr>
                <w:lang w:eastAsia="en-US" w:bidi="en-US"/>
              </w:rPr>
              <w:t>, suprafață de transferat 516 mp</w:t>
            </w:r>
          </w:p>
          <w:p w14:paraId="3930C54C" w14:textId="6572907A" w:rsidR="007262F6" w:rsidRPr="00F56ADA" w:rsidRDefault="000E321F" w:rsidP="006A5311">
            <w:pPr>
              <w:tabs>
                <w:tab w:val="left" w:pos="0"/>
              </w:tabs>
              <w:spacing w:line="360" w:lineRule="auto"/>
              <w:ind w:leftChars="-7" w:left="-17" w:right="74"/>
              <w:jc w:val="both"/>
              <w:rPr>
                <w:lang w:eastAsia="en-US" w:bidi="en-US"/>
              </w:rPr>
            </w:pPr>
            <w:r w:rsidRPr="00F56ADA">
              <w:rPr>
                <w:lang w:eastAsia="en-US" w:bidi="en-US"/>
              </w:rPr>
              <w:t>- suprafață de 5.454 mp  este t</w:t>
            </w:r>
            <w:r w:rsidR="007262F6" w:rsidRPr="00F56ADA">
              <w:rPr>
                <w:lang w:eastAsia="en-US" w:bidi="en-US"/>
              </w:rPr>
              <w:t>eren aflat în domeniul public al Statului Român, în administrarea Administrației Naționale “Apele Române”</w:t>
            </w:r>
            <w:r w:rsidR="00E41597" w:rsidRPr="00F56ADA">
              <w:rPr>
                <w:lang w:eastAsia="en-US" w:bidi="en-US"/>
              </w:rPr>
              <w:t>-A</w:t>
            </w:r>
            <w:r w:rsidR="009221B1">
              <w:rPr>
                <w:lang w:eastAsia="en-US" w:bidi="en-US"/>
              </w:rPr>
              <w:t xml:space="preserve">dministrația </w:t>
            </w:r>
            <w:r w:rsidR="00E41597" w:rsidRPr="00F56ADA">
              <w:rPr>
                <w:lang w:eastAsia="en-US" w:bidi="en-US"/>
              </w:rPr>
              <w:t>B</w:t>
            </w:r>
            <w:r w:rsidR="009221B1">
              <w:rPr>
                <w:lang w:eastAsia="en-US" w:bidi="en-US"/>
              </w:rPr>
              <w:t xml:space="preserve">azinală de </w:t>
            </w:r>
            <w:r w:rsidR="00E41597" w:rsidRPr="00F56ADA">
              <w:rPr>
                <w:lang w:eastAsia="en-US" w:bidi="en-US"/>
              </w:rPr>
              <w:t>A</w:t>
            </w:r>
            <w:r w:rsidR="009221B1">
              <w:rPr>
                <w:lang w:eastAsia="en-US" w:bidi="en-US"/>
              </w:rPr>
              <w:t>pă</w:t>
            </w:r>
            <w:r w:rsidR="00E41597" w:rsidRPr="00F56ADA">
              <w:rPr>
                <w:lang w:eastAsia="en-US" w:bidi="en-US"/>
              </w:rPr>
              <w:t xml:space="preserve"> Prut Bârlad</w:t>
            </w:r>
            <w:r w:rsidR="007262F6" w:rsidRPr="00F56ADA">
              <w:rPr>
                <w:lang w:eastAsia="en-US" w:bidi="en-US"/>
              </w:rPr>
              <w:t xml:space="preserve">.   </w:t>
            </w:r>
          </w:p>
          <w:p w14:paraId="1F0DCBD4" w14:textId="0ACA9F27" w:rsidR="007262F6" w:rsidRPr="00F43C9C" w:rsidRDefault="005A4384" w:rsidP="00BE6AF2">
            <w:pPr>
              <w:spacing w:line="360" w:lineRule="auto"/>
              <w:jc w:val="both"/>
            </w:pPr>
            <w:r w:rsidRPr="00F56ADA">
              <w:rPr>
                <w:rFonts w:eastAsia="Calibri"/>
                <w:lang w:eastAsia="en-US"/>
              </w:rPr>
              <w:t xml:space="preserve">       </w:t>
            </w:r>
            <w:r w:rsidR="00BE6AF2" w:rsidRPr="00F56ADA">
              <w:rPr>
                <w:rFonts w:eastAsia="Calibri"/>
                <w:lang w:eastAsia="en-US"/>
              </w:rPr>
              <w:t xml:space="preserve">Terenurile aflate în domeniul public al </w:t>
            </w:r>
            <w:r w:rsidR="009221B1">
              <w:rPr>
                <w:rFonts w:eastAsia="Calibri"/>
                <w:lang w:eastAsia="en-US"/>
              </w:rPr>
              <w:t>s</w:t>
            </w:r>
            <w:r w:rsidR="00BE6AF2" w:rsidRPr="00F56ADA">
              <w:rPr>
                <w:rFonts w:eastAsia="Calibri"/>
                <w:lang w:eastAsia="en-US"/>
              </w:rPr>
              <w:t xml:space="preserve">tatului rămân în proprietatea </w:t>
            </w:r>
            <w:r w:rsidR="009221B1">
              <w:rPr>
                <w:rFonts w:eastAsia="Calibri"/>
                <w:lang w:eastAsia="en-US"/>
              </w:rPr>
              <w:t>s</w:t>
            </w:r>
            <w:r w:rsidR="00BE6AF2" w:rsidRPr="00F56ADA">
              <w:rPr>
                <w:rFonts w:eastAsia="Calibri"/>
                <w:lang w:eastAsia="en-US"/>
              </w:rPr>
              <w:t>tatului, cu schimbarea dreptului de</w:t>
            </w:r>
            <w:r w:rsidR="00BE6AF2" w:rsidRPr="00F43C9C">
              <w:rPr>
                <w:rFonts w:eastAsia="Calibri"/>
                <w:lang w:eastAsia="en-US"/>
              </w:rPr>
              <w:t xml:space="preserve"> administrare către </w:t>
            </w:r>
            <w:r w:rsidR="009221B1">
              <w:rPr>
                <w:rFonts w:eastAsia="Calibri"/>
                <w:lang w:eastAsia="en-US"/>
              </w:rPr>
              <w:t>b</w:t>
            </w:r>
            <w:r w:rsidR="00BE6AF2" w:rsidRPr="00F43C9C">
              <w:rPr>
                <w:rFonts w:eastAsia="Calibri"/>
                <w:lang w:eastAsia="en-US"/>
              </w:rPr>
              <w:t xml:space="preserve">eneficiarul </w:t>
            </w:r>
            <w:r w:rsidR="009221B1">
              <w:rPr>
                <w:rFonts w:eastAsia="Calibri"/>
                <w:lang w:eastAsia="en-US"/>
              </w:rPr>
              <w:t>p</w:t>
            </w:r>
            <w:r w:rsidR="00BE6AF2" w:rsidRPr="00F43C9C">
              <w:rPr>
                <w:rFonts w:eastAsia="Calibri"/>
                <w:lang w:eastAsia="en-US"/>
              </w:rPr>
              <w:t xml:space="preserve">roiectului. </w:t>
            </w:r>
            <w:r w:rsidR="00BE6AF2" w:rsidRPr="00F43C9C">
              <w:t xml:space="preserve">  </w:t>
            </w:r>
          </w:p>
          <w:p w14:paraId="5A347726" w14:textId="7A442C8A" w:rsidR="000E321F" w:rsidRPr="00FE0023" w:rsidRDefault="000E321F" w:rsidP="000E321F">
            <w:pPr>
              <w:autoSpaceDE w:val="0"/>
              <w:autoSpaceDN w:val="0"/>
              <w:adjustRightInd w:val="0"/>
              <w:spacing w:before="120" w:line="360" w:lineRule="auto"/>
              <w:ind w:firstLine="459"/>
              <w:jc w:val="both"/>
            </w:pPr>
            <w:r w:rsidRPr="00FE0023">
              <w:t xml:space="preserve">Pentru prezentul proiect de Hotărâre a Guvernului este necesară aprobarea sumei de </w:t>
            </w:r>
            <w:r>
              <w:t>479.343</w:t>
            </w:r>
            <w:r w:rsidRPr="00FE0023">
              <w:t xml:space="preserve"> lei necesară despăgubirii proprietarilor terenurilor proprietate privată care urmează a fi supuse procedurii de expropriere, pentru un număr de </w:t>
            </w:r>
            <w:r>
              <w:t>38</w:t>
            </w:r>
            <w:r w:rsidRPr="00FE0023">
              <w:t xml:space="preserve"> imobile în suprafață totală de </w:t>
            </w:r>
            <w:r>
              <w:t>159.781</w:t>
            </w:r>
            <w:r w:rsidRPr="00FE0023">
              <w:rPr>
                <w:b/>
                <w:bCs/>
              </w:rPr>
              <w:t xml:space="preserve"> </w:t>
            </w:r>
            <w:r w:rsidRPr="00FE0023">
              <w:t>mp.</w:t>
            </w:r>
          </w:p>
          <w:p w14:paraId="093522E1" w14:textId="77777777" w:rsidR="000E321F" w:rsidRPr="00FE0023" w:rsidRDefault="000E321F" w:rsidP="000E321F">
            <w:pPr>
              <w:autoSpaceDE w:val="0"/>
              <w:autoSpaceDN w:val="0"/>
              <w:adjustRightInd w:val="0"/>
              <w:spacing w:before="120" w:line="360" w:lineRule="auto"/>
              <w:ind w:firstLine="459"/>
              <w:jc w:val="both"/>
            </w:pPr>
            <w:r w:rsidRPr="00FE0023">
              <w:t xml:space="preserve">Suma de </w:t>
            </w:r>
            <w:r>
              <w:t>479.343</w:t>
            </w:r>
            <w:r w:rsidRPr="00FE0023">
              <w:t xml:space="preserve"> lei este rezultată din raportul de evaluare întocmit de către evaluatorul </w:t>
            </w:r>
            <w:proofErr w:type="spellStart"/>
            <w:r>
              <w:t>Ostiadal</w:t>
            </w:r>
            <w:proofErr w:type="spellEnd"/>
            <w:r>
              <w:t xml:space="preserve"> Valentin</w:t>
            </w:r>
            <w:r w:rsidRPr="00FE0023">
              <w:t xml:space="preserve">, membru atestat ANEVAR, având legitimația nr. </w:t>
            </w:r>
            <w:r>
              <w:t>18563</w:t>
            </w:r>
            <w:r w:rsidRPr="00FE0023">
              <w:t xml:space="preserve">, valabilă în anul 2022, în conformitate cu dispozițiile Legii nr. 255/2010, cu </w:t>
            </w:r>
            <w:proofErr w:type="spellStart"/>
            <w:r w:rsidRPr="00FE0023">
              <w:t>modificarile</w:t>
            </w:r>
            <w:proofErr w:type="spellEnd"/>
            <w:r w:rsidRPr="00FE0023">
              <w:t xml:space="preserve"> și </w:t>
            </w:r>
            <w:proofErr w:type="spellStart"/>
            <w:r w:rsidRPr="00FE0023">
              <w:t>completarile</w:t>
            </w:r>
            <w:proofErr w:type="spellEnd"/>
            <w:r w:rsidRPr="00FE0023">
              <w:t xml:space="preserve"> ulterioare și ale Normelor metodologice</w:t>
            </w:r>
            <w:r>
              <w:t>.</w:t>
            </w:r>
          </w:p>
          <w:p w14:paraId="47A9DA9C" w14:textId="77777777" w:rsidR="000E321F" w:rsidRPr="00FF0CF9" w:rsidRDefault="000E321F" w:rsidP="00BE6AF2">
            <w:pPr>
              <w:spacing w:line="360" w:lineRule="auto"/>
              <w:jc w:val="both"/>
              <w:rPr>
                <w:iCs/>
                <w:highlight w:val="yellow"/>
                <w:lang w:eastAsia="en-US" w:bidi="en-US"/>
              </w:rPr>
            </w:pPr>
          </w:p>
          <w:p w14:paraId="27C7C2C5" w14:textId="77777777" w:rsidR="00B83E48" w:rsidRPr="00FE0023" w:rsidRDefault="00B83E48" w:rsidP="00B83E48">
            <w:pPr>
              <w:autoSpaceDE w:val="0"/>
              <w:autoSpaceDN w:val="0"/>
              <w:adjustRightInd w:val="0"/>
              <w:spacing w:before="60" w:line="360" w:lineRule="auto"/>
              <w:ind w:firstLine="465"/>
              <w:jc w:val="both"/>
            </w:pPr>
            <w:r w:rsidRPr="00FE0023">
              <w:t xml:space="preserve">Prin prezentul proiect de </w:t>
            </w:r>
            <w:r>
              <w:t>h</w:t>
            </w:r>
            <w:r w:rsidRPr="00FE0023">
              <w:t>otărâre a Guvernului se propune:</w:t>
            </w:r>
          </w:p>
          <w:p w14:paraId="3587D8A8" w14:textId="5FCA8509" w:rsidR="00B83E48" w:rsidRPr="006E393D" w:rsidRDefault="00B83E48" w:rsidP="00B83E48">
            <w:pPr>
              <w:autoSpaceDE w:val="0"/>
              <w:autoSpaceDN w:val="0"/>
              <w:adjustRightInd w:val="0"/>
              <w:spacing w:before="60" w:line="360" w:lineRule="auto"/>
              <w:jc w:val="both"/>
            </w:pPr>
            <w:r w:rsidRPr="00FE0023">
              <w:t>1</w:t>
            </w:r>
            <w:r w:rsidRPr="006E393D">
              <w:t>) aprobarea amplasamentului lucrării de utilitate publică de interes național potrivit planurilor topografice de amplasament, cu avizul Oficiului de Cadastru și Publicitate Imobiliară județul Galați - Biroul de Cadastru și Publicitate Imobiliară Tecuci - anexa nr. 1;</w:t>
            </w:r>
          </w:p>
          <w:p w14:paraId="378F7DBF" w14:textId="70CC5AB8" w:rsidR="00B83E48" w:rsidRPr="00FE0023" w:rsidRDefault="00B83E48" w:rsidP="00B83E48">
            <w:pPr>
              <w:autoSpaceDE w:val="0"/>
              <w:autoSpaceDN w:val="0"/>
              <w:adjustRightInd w:val="0"/>
              <w:spacing w:before="60" w:line="360" w:lineRule="auto"/>
              <w:jc w:val="both"/>
            </w:pPr>
            <w:r w:rsidRPr="00FE0023">
              <w:t xml:space="preserve">2) </w:t>
            </w:r>
            <w:r>
              <w:t>a</w:t>
            </w:r>
            <w:r w:rsidRPr="00FE0023">
              <w:t xml:space="preserve">probarea listelor imobilelor proprietate privată din amplasamentul lucrărilor de investiții, care fac obiectul exproprierii pentru cauză de utilitate publică, proprietarii sau deținătorii acestora situate </w:t>
            </w:r>
            <w:r w:rsidRPr="006D4830">
              <w:t xml:space="preserve">pe raza </w:t>
            </w:r>
            <w:r w:rsidR="004A54CC">
              <w:t>localității</w:t>
            </w:r>
            <w:r w:rsidRPr="006D4830">
              <w:t xml:space="preserve"> Tecuci din județul Galați </w:t>
            </w:r>
            <w:r w:rsidRPr="00FE0023">
              <w:t>- Anexa nr. 2;</w:t>
            </w:r>
          </w:p>
          <w:p w14:paraId="16D7E4A0" w14:textId="7FE7800D" w:rsidR="00B83E48" w:rsidRPr="00F56ADA" w:rsidRDefault="00B83E48" w:rsidP="00B83E48">
            <w:pPr>
              <w:autoSpaceDE w:val="0"/>
              <w:autoSpaceDN w:val="0"/>
              <w:adjustRightInd w:val="0"/>
              <w:spacing w:before="60" w:line="360" w:lineRule="auto"/>
              <w:jc w:val="both"/>
              <w:rPr>
                <w:color w:val="000000" w:themeColor="text1"/>
              </w:rPr>
            </w:pPr>
            <w:r>
              <w:lastRenderedPageBreak/>
              <w:t>3</w:t>
            </w:r>
            <w:r w:rsidRPr="00FE0023">
              <w:t xml:space="preserve">) </w:t>
            </w:r>
            <w:r>
              <w:t>a</w:t>
            </w:r>
            <w:r w:rsidRPr="00FE0023">
              <w:t xml:space="preserve">probarea sumelor </w:t>
            </w:r>
            <w:r w:rsidRPr="00F56ADA">
              <w:t xml:space="preserve">individuale aferente despăgubirilor, estimate de expropriator, pe baza unui raport de evaluare întocmit de către un evaluator autorizat ANEVAR, în </w:t>
            </w:r>
            <w:r w:rsidRPr="00F56ADA">
              <w:rPr>
                <w:color w:val="000000" w:themeColor="text1"/>
              </w:rPr>
              <w:t>conformitate cu prevederile legale în vigoare în cuantum total de 479.3</w:t>
            </w:r>
            <w:r w:rsidR="00904CA0" w:rsidRPr="00F56ADA">
              <w:rPr>
                <w:color w:val="000000" w:themeColor="text1"/>
              </w:rPr>
              <w:t>4</w:t>
            </w:r>
            <w:r w:rsidRPr="00F56ADA">
              <w:rPr>
                <w:color w:val="000000" w:themeColor="text1"/>
              </w:rPr>
              <w:t>3 lei</w:t>
            </w:r>
            <w:r w:rsidR="00E727ED" w:rsidRPr="00F56ADA">
              <w:rPr>
                <w:color w:val="000000" w:themeColor="text1"/>
              </w:rPr>
              <w:t xml:space="preserve"> – Anexa nr. 2</w:t>
            </w:r>
            <w:r w:rsidRPr="00F56ADA">
              <w:rPr>
                <w:color w:val="000000" w:themeColor="text1"/>
              </w:rPr>
              <w:t>.</w:t>
            </w:r>
          </w:p>
          <w:p w14:paraId="76C43A5D" w14:textId="67AEB417" w:rsidR="00BE6AF2" w:rsidRDefault="00BE6AF2" w:rsidP="006A5311">
            <w:pPr>
              <w:spacing w:line="360" w:lineRule="auto"/>
              <w:ind w:right="74" w:firstLine="459"/>
              <w:jc w:val="both"/>
            </w:pPr>
            <w:r w:rsidRPr="00F56ADA">
              <w:rPr>
                <w:color w:val="000000" w:themeColor="text1"/>
              </w:rPr>
              <w:t>Sumele individuale aferente despăgu</w:t>
            </w:r>
            <w:r w:rsidRPr="00F56ADA">
              <w:t>birilor sunt „estimate de către expropriator pe baza unui raport de evaluare întocmit</w:t>
            </w:r>
            <w:r w:rsidRPr="00FE0023">
              <w:t xml:space="preserve"> având </w:t>
            </w:r>
            <w:r>
              <w:t>î</w:t>
            </w:r>
            <w:r w:rsidRPr="00FE0023">
              <w:t xml:space="preserve">n vedere expertizele întocmite și actualizate de camerele notarilor publici” în conformitate cu </w:t>
            </w:r>
            <w:proofErr w:type="spellStart"/>
            <w:r w:rsidRPr="00FE0023">
              <w:t>dispoziţiile</w:t>
            </w:r>
            <w:proofErr w:type="spellEnd"/>
            <w:r w:rsidRPr="00FE0023">
              <w:t xml:space="preserve"> </w:t>
            </w:r>
            <w:r>
              <w:t xml:space="preserve">art.5 alin.(1) din </w:t>
            </w:r>
            <w:r w:rsidRPr="00FE0023">
              <w:t>Leg</w:t>
            </w:r>
            <w:r>
              <w:t>ea</w:t>
            </w:r>
            <w:r w:rsidRPr="00FE0023">
              <w:t xml:space="preserve"> nr. 255/2010, cu modificările </w:t>
            </w:r>
            <w:proofErr w:type="spellStart"/>
            <w:r w:rsidRPr="00FE0023">
              <w:t>şi</w:t>
            </w:r>
            <w:proofErr w:type="spellEnd"/>
            <w:r w:rsidRPr="00FE0023">
              <w:t xml:space="preserve"> completările ulterioare. Suma necesară despăgubirilor pentru exproprierea imobilelor proprietate privată situate pe amplasamentul lucrării de utilitate publică </w:t>
            </w:r>
            <w:r w:rsidRPr="00BE6AF2">
              <w:t>„</w:t>
            </w:r>
            <w:r w:rsidRPr="00BE6AF2">
              <w:rPr>
                <w:lang w:eastAsia="en-US" w:bidi="en-US"/>
              </w:rPr>
              <w:t>Reducerea riscului la inundații a municipiului Tecuci, județul Galați”</w:t>
            </w:r>
            <w:r w:rsidRPr="00FE0023">
              <w:t xml:space="preserve">, este de </w:t>
            </w:r>
            <w:r>
              <w:t>479.343</w:t>
            </w:r>
            <w:r w:rsidRPr="00FE0023">
              <w:t xml:space="preserve"> lei, aferentă unui număr de </w:t>
            </w:r>
            <w:r>
              <w:t xml:space="preserve">38 </w:t>
            </w:r>
            <w:r w:rsidRPr="00FE0023">
              <w:t xml:space="preserve">imobile proprietate privată în </w:t>
            </w:r>
            <w:proofErr w:type="spellStart"/>
            <w:r w:rsidRPr="00FE0023">
              <w:t>suprafaţă</w:t>
            </w:r>
            <w:proofErr w:type="spellEnd"/>
            <w:r w:rsidRPr="00FE0023">
              <w:t xml:space="preserve"> totală de </w:t>
            </w:r>
            <w:r>
              <w:t>159.781</w:t>
            </w:r>
            <w:r w:rsidRPr="00FE0023">
              <w:t xml:space="preserve"> mp.</w:t>
            </w:r>
          </w:p>
          <w:p w14:paraId="6D0A46B3" w14:textId="46A67ADE" w:rsidR="007262F6" w:rsidRPr="00F43C9C" w:rsidRDefault="00904CA0" w:rsidP="00F43C9C">
            <w:pPr>
              <w:autoSpaceDE w:val="0"/>
              <w:autoSpaceDN w:val="0"/>
              <w:adjustRightInd w:val="0"/>
              <w:spacing w:before="120" w:line="360" w:lineRule="auto"/>
              <w:ind w:firstLine="459"/>
              <w:jc w:val="both"/>
              <w:rPr>
                <w:rFonts w:eastAsia="Calibri"/>
                <w:lang w:eastAsia="en-US"/>
              </w:rPr>
            </w:pPr>
            <w:r>
              <w:t xml:space="preserve">  </w:t>
            </w:r>
            <w:r w:rsidR="007262F6" w:rsidRPr="00F43C9C">
              <w:rPr>
                <w:rFonts w:eastAsia="Calibri"/>
                <w:lang w:eastAsia="en-US"/>
              </w:rPr>
              <w:t xml:space="preserve"> Suma aferentă despăgubirilor în cuantum de </w:t>
            </w:r>
            <w:r w:rsidR="007262F6" w:rsidRPr="00F43C9C">
              <w:rPr>
                <w:rFonts w:eastAsia="Calibri"/>
                <w:b/>
                <w:lang w:eastAsia="en-US"/>
              </w:rPr>
              <w:t>479.343</w:t>
            </w:r>
            <w:r w:rsidR="007262F6" w:rsidRPr="00F43C9C">
              <w:rPr>
                <w:rFonts w:eastAsia="Calibri"/>
                <w:lang w:eastAsia="en-US"/>
              </w:rPr>
              <w:t xml:space="preserve">  lei urmează să fie alocată de la bugetul de stat prin bugetul Ministerului Apelor și Pădurilor, capitolul 70.01 „Locuințe, servicii și dezvoltare publică”, titlul 58 “</w:t>
            </w:r>
            <w:r w:rsidR="007262F6" w:rsidRPr="00F43C9C">
              <w:rPr>
                <w:rFonts w:eastAsia="Calibri"/>
              </w:rPr>
              <w:t>Proiecte cu finanțare din fonduri externe nerambursabile aferente cadrului financiar 2014-2020</w:t>
            </w:r>
            <w:r w:rsidR="007262F6" w:rsidRPr="00F43C9C">
              <w:rPr>
                <w:rFonts w:eastAsia="Calibri"/>
                <w:lang w:eastAsia="en-US"/>
              </w:rPr>
              <w:t xml:space="preserve">”, art. 58.03 “Programe din Fondul de Coeziune”.  </w:t>
            </w:r>
          </w:p>
          <w:p w14:paraId="72CC4B38" w14:textId="7E222A59" w:rsidR="007262F6" w:rsidRPr="006D4830" w:rsidRDefault="007262F6" w:rsidP="006A5311">
            <w:pPr>
              <w:autoSpaceDE w:val="0"/>
              <w:autoSpaceDN w:val="0"/>
              <w:adjustRightInd w:val="0"/>
              <w:spacing w:line="360" w:lineRule="auto"/>
              <w:ind w:firstLine="465"/>
              <w:jc w:val="both"/>
              <w:rPr>
                <w:highlight w:val="yellow"/>
              </w:rPr>
            </w:pPr>
          </w:p>
        </w:tc>
      </w:tr>
      <w:tr w:rsidR="007262F6" w:rsidRPr="006D4830" w14:paraId="1A8DD3A7" w14:textId="77777777" w:rsidTr="00BC4AF1">
        <w:trPr>
          <w:trHeight w:val="526"/>
        </w:trPr>
        <w:tc>
          <w:tcPr>
            <w:tcW w:w="770" w:type="dxa"/>
            <w:tcBorders>
              <w:bottom w:val="single" w:sz="4" w:space="0" w:color="auto"/>
            </w:tcBorders>
          </w:tcPr>
          <w:p w14:paraId="099EE25F" w14:textId="77777777" w:rsidR="007262F6" w:rsidRPr="006D4830" w:rsidRDefault="007262F6" w:rsidP="006A5311">
            <w:pPr>
              <w:spacing w:line="360" w:lineRule="auto"/>
              <w:jc w:val="center"/>
            </w:pPr>
            <w:r w:rsidRPr="006D4830">
              <w:lastRenderedPageBreak/>
              <w:t>2.4.</w:t>
            </w:r>
          </w:p>
        </w:tc>
        <w:tc>
          <w:tcPr>
            <w:tcW w:w="2661" w:type="dxa"/>
            <w:gridSpan w:val="2"/>
            <w:tcBorders>
              <w:bottom w:val="single" w:sz="4" w:space="0" w:color="auto"/>
            </w:tcBorders>
          </w:tcPr>
          <w:p w14:paraId="2F5F0AD0" w14:textId="77777777" w:rsidR="007262F6" w:rsidRPr="006D4830" w:rsidRDefault="007262F6" w:rsidP="006A5311">
            <w:pPr>
              <w:spacing w:line="360" w:lineRule="auto"/>
              <w:jc w:val="both"/>
            </w:pPr>
            <w:r w:rsidRPr="006D4830">
              <w:t xml:space="preserve">Alte </w:t>
            </w:r>
            <w:proofErr w:type="spellStart"/>
            <w:r w:rsidRPr="006D4830">
              <w:t>informaţii</w:t>
            </w:r>
            <w:proofErr w:type="spellEnd"/>
          </w:p>
        </w:tc>
        <w:tc>
          <w:tcPr>
            <w:tcW w:w="6804" w:type="dxa"/>
            <w:gridSpan w:val="16"/>
            <w:tcBorders>
              <w:bottom w:val="single" w:sz="4" w:space="0" w:color="auto"/>
            </w:tcBorders>
          </w:tcPr>
          <w:p w14:paraId="6C2E9F28" w14:textId="09D6F2CB" w:rsidR="007262F6" w:rsidRPr="00F43C9C" w:rsidRDefault="007262F6" w:rsidP="006A5311">
            <w:pPr>
              <w:spacing w:line="360" w:lineRule="auto"/>
              <w:ind w:firstLine="454"/>
              <w:jc w:val="both"/>
            </w:pPr>
            <w:proofErr w:type="spellStart"/>
            <w:r w:rsidRPr="00F43C9C">
              <w:t>Documentaţia</w:t>
            </w:r>
            <w:proofErr w:type="spellEnd"/>
            <w:r w:rsidRPr="00F43C9C">
              <w:t xml:space="preserve"> tehnico-economică privind coridorul de expropriere al lucrării a fost avizată de către Oficiul de Cadastru si Publicitate Imobiliară județul </w:t>
            </w:r>
            <w:r w:rsidR="005A4384" w:rsidRPr="00F43C9C">
              <w:t>Galați</w:t>
            </w:r>
            <w:r w:rsidRPr="00F43C9C">
              <w:t xml:space="preserve">- Biroul de Cadastru și Publicitate </w:t>
            </w:r>
            <w:r w:rsidR="005A4384" w:rsidRPr="00F43C9C">
              <w:t>Tecuci</w:t>
            </w:r>
            <w:r w:rsidRPr="00F43C9C">
              <w:t xml:space="preserve"> , în conformitate cu prevederile Legii nr 255/2010, cu modificările și completările ulterioare și ale Hotărârii Guvernului nr. 53/2011, cu completările ulterioare.</w:t>
            </w:r>
          </w:p>
          <w:p w14:paraId="539CBA51" w14:textId="47B854E2" w:rsidR="007262F6" w:rsidRPr="00F43C9C" w:rsidRDefault="007262F6" w:rsidP="006A5311">
            <w:pPr>
              <w:spacing w:line="360" w:lineRule="auto"/>
              <w:ind w:firstLine="454"/>
              <w:jc w:val="both"/>
            </w:pPr>
            <w:r w:rsidRPr="00F43C9C">
              <w:t>Listele proprietarilor/</w:t>
            </w:r>
            <w:proofErr w:type="spellStart"/>
            <w:r w:rsidRPr="00F43C9C">
              <w:t>deţinătorilor</w:t>
            </w:r>
            <w:proofErr w:type="spellEnd"/>
            <w:r w:rsidRPr="00F43C9C">
              <w:t xml:space="preserve"> imobilelor care constituie coridorul de expropriere situate pe raza </w:t>
            </w:r>
            <w:r w:rsidR="00904CA0" w:rsidRPr="00F43C9C">
              <w:t>municipiului</w:t>
            </w:r>
            <w:r w:rsidRPr="00F43C9C">
              <w:t xml:space="preserve"> </w:t>
            </w:r>
            <w:r w:rsidR="005A4384" w:rsidRPr="00F43C9C">
              <w:t xml:space="preserve">Tecuci </w:t>
            </w:r>
            <w:r w:rsidRPr="00F43C9C">
              <w:t xml:space="preserve">din județul </w:t>
            </w:r>
            <w:r w:rsidR="00686E4D" w:rsidRPr="00F43C9C">
              <w:t>Galați</w:t>
            </w:r>
            <w:r w:rsidRPr="00F43C9C">
              <w:t xml:space="preserve"> a fost elaborată pe baza </w:t>
            </w:r>
            <w:proofErr w:type="spellStart"/>
            <w:r w:rsidRPr="00F43C9C">
              <w:t>informaţiilor</w:t>
            </w:r>
            <w:proofErr w:type="spellEnd"/>
            <w:r w:rsidRPr="00F43C9C">
              <w:t xml:space="preserve"> furnizate de unit</w:t>
            </w:r>
            <w:r w:rsidR="000E321F" w:rsidRPr="00F43C9C">
              <w:t>atea</w:t>
            </w:r>
            <w:r w:rsidRPr="00F43C9C">
              <w:t xml:space="preserve"> administrativ-teritorial</w:t>
            </w:r>
            <w:r w:rsidR="000E321F" w:rsidRPr="00F43C9C">
              <w:t>ă</w:t>
            </w:r>
            <w:r w:rsidRPr="00F43C9C">
              <w:t>.</w:t>
            </w:r>
          </w:p>
          <w:p w14:paraId="3EA487C6" w14:textId="77777777" w:rsidR="007262F6" w:rsidRPr="00F43C9C" w:rsidRDefault="007262F6" w:rsidP="006A5311">
            <w:pPr>
              <w:spacing w:line="360" w:lineRule="auto"/>
              <w:ind w:firstLine="454"/>
              <w:jc w:val="both"/>
            </w:pPr>
            <w:r w:rsidRPr="00F43C9C">
              <w:t xml:space="preserve">În </w:t>
            </w:r>
            <w:proofErr w:type="spellStart"/>
            <w:r w:rsidRPr="00F43C9C">
              <w:t>situaţia</w:t>
            </w:r>
            <w:proofErr w:type="spellEnd"/>
            <w:r w:rsidRPr="00F43C9C">
              <w:t xml:space="preserve"> în care în cadrul coridorului de expropriere, cu ocazia întocmirii </w:t>
            </w:r>
            <w:proofErr w:type="spellStart"/>
            <w:r w:rsidRPr="00F43C9C">
              <w:t>documentaţiilor</w:t>
            </w:r>
            <w:proofErr w:type="spellEnd"/>
            <w:r w:rsidRPr="00F43C9C">
              <w:t xml:space="preserve"> cadastrale de dezmembrare a imobilelor afectate, vor fi identificate imobile ce ar putea constitui monumente istorice/zone de protecție, se vor respecta prevederile Legii nr. </w:t>
            </w:r>
            <w:r w:rsidRPr="00F43C9C">
              <w:lastRenderedPageBreak/>
              <w:t>422/2001 privind protejarea monumentelor istorice, cu modificările și completările ulterioare.</w:t>
            </w:r>
          </w:p>
          <w:p w14:paraId="48F9824F" w14:textId="250216AB" w:rsidR="007262F6" w:rsidRPr="00F43C9C" w:rsidRDefault="007262F6" w:rsidP="006A5311">
            <w:pPr>
              <w:spacing w:line="360" w:lineRule="auto"/>
              <w:ind w:firstLine="454"/>
              <w:jc w:val="both"/>
            </w:pPr>
            <w:r w:rsidRPr="00F43C9C">
              <w:t xml:space="preserve">În măsura în care unele dintre </w:t>
            </w:r>
            <w:proofErr w:type="spellStart"/>
            <w:r w:rsidRPr="00F43C9C">
              <w:t>construcţii</w:t>
            </w:r>
            <w:proofErr w:type="spellEnd"/>
            <w:r w:rsidRPr="00F43C9C">
              <w:t xml:space="preserve"> au </w:t>
            </w:r>
            <w:proofErr w:type="spellStart"/>
            <w:r w:rsidRPr="00F43C9C">
              <w:t>destinaţia</w:t>
            </w:r>
            <w:proofErr w:type="spellEnd"/>
            <w:r w:rsidRPr="00F43C9C">
              <w:t xml:space="preserve"> de </w:t>
            </w:r>
            <w:proofErr w:type="spellStart"/>
            <w:r w:rsidRPr="00F43C9C">
              <w:t>locuinţă</w:t>
            </w:r>
            <w:proofErr w:type="spellEnd"/>
            <w:r w:rsidRPr="00F43C9C">
              <w:t xml:space="preserve"> se va proceda potrivit </w:t>
            </w:r>
            <w:proofErr w:type="spellStart"/>
            <w:r w:rsidRPr="00F43C9C">
              <w:t>dispoziţiilor</w:t>
            </w:r>
            <w:proofErr w:type="spellEnd"/>
            <w:r w:rsidRPr="00F43C9C">
              <w:t xml:space="preserve"> art. 29 alin. (2) din Legea nr. 33/1994 privind exproprierea pentru cauză de utilitate publică, </w:t>
            </w:r>
            <w:r w:rsidR="009221B1">
              <w:t xml:space="preserve">republicată, </w:t>
            </w:r>
            <w:r w:rsidRPr="00F43C9C">
              <w:t>cu modificările și completările ulterioare și ale Legii nr. 255/2010</w:t>
            </w:r>
            <w:r w:rsidR="009221B1">
              <w:t>,</w:t>
            </w:r>
            <w:r w:rsidRPr="00F43C9C">
              <w:t xml:space="preserve"> cu modificările și completările ulterioare.</w:t>
            </w:r>
          </w:p>
          <w:p w14:paraId="2708E033" w14:textId="77777777" w:rsidR="007262F6" w:rsidRPr="00F43C9C" w:rsidRDefault="007262F6" w:rsidP="006A5311">
            <w:pPr>
              <w:spacing w:line="360" w:lineRule="auto"/>
              <w:ind w:firstLine="454"/>
              <w:jc w:val="both"/>
            </w:pPr>
            <w:r w:rsidRPr="00F43C9C">
              <w:t xml:space="preserve">Modul de stabilire a sumelor aferente despăgubirilor pentru imobilele care fac obiectul exproprierii, realitatea și exactitatea datelor, precum și conformitatea cu evidențele unităților administrativ teritoriale/Agenției Naționale de Cadastru și Publicitate Imobiliară revine evaluatorului autorizat ANEVAR care a întocmit raportul de evaluare, entităților care au asigurat serviciile de cadastru și Administrației Naționale „Apele Române” care promovează acest proiect prin Ministerul Mediului, Apelor și Pădurilor, în temeiul art.1 </w:t>
            </w:r>
            <w:proofErr w:type="spellStart"/>
            <w:r w:rsidRPr="00F43C9C">
              <w:t>lit.b</w:t>
            </w:r>
            <w:proofErr w:type="spellEnd"/>
            <w:r w:rsidRPr="00F43C9C">
              <w:t>)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nr.561/2009.</w:t>
            </w:r>
          </w:p>
        </w:tc>
      </w:tr>
      <w:tr w:rsidR="007262F6" w:rsidRPr="006D4830" w14:paraId="08853672"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974"/>
        </w:trPr>
        <w:tc>
          <w:tcPr>
            <w:tcW w:w="10235" w:type="dxa"/>
            <w:gridSpan w:val="19"/>
            <w:tcBorders>
              <w:top w:val="single" w:sz="4" w:space="0" w:color="auto"/>
              <w:left w:val="single" w:sz="4" w:space="0" w:color="auto"/>
              <w:bottom w:val="single" w:sz="4" w:space="0" w:color="auto"/>
              <w:right w:val="single" w:sz="4" w:space="0" w:color="auto"/>
            </w:tcBorders>
          </w:tcPr>
          <w:p w14:paraId="4DFD8050" w14:textId="77777777" w:rsidR="007262F6" w:rsidRPr="006D4830" w:rsidRDefault="007262F6" w:rsidP="006A5311">
            <w:pPr>
              <w:pStyle w:val="Listparagraf"/>
              <w:spacing w:line="360" w:lineRule="auto"/>
              <w:contextualSpacing w:val="0"/>
              <w:jc w:val="center"/>
              <w:rPr>
                <w:b/>
              </w:rPr>
            </w:pPr>
            <w:r w:rsidRPr="006D4830">
              <w:rPr>
                <w:b/>
              </w:rPr>
              <w:lastRenderedPageBreak/>
              <w:t>Secțiunea a 3-a</w:t>
            </w:r>
          </w:p>
          <w:p w14:paraId="11306451" w14:textId="77777777" w:rsidR="007262F6" w:rsidRPr="006D4830" w:rsidRDefault="007262F6" w:rsidP="006A5311">
            <w:pPr>
              <w:pStyle w:val="Listparagraf"/>
              <w:spacing w:line="360" w:lineRule="auto"/>
              <w:ind w:left="0"/>
              <w:contextualSpacing w:val="0"/>
              <w:jc w:val="center"/>
              <w:rPr>
                <w:b/>
              </w:rPr>
            </w:pPr>
            <w:r w:rsidRPr="006D4830">
              <w:rPr>
                <w:b/>
              </w:rPr>
              <w:t>Impactul socio-economic al proiectului de act normativ</w:t>
            </w:r>
          </w:p>
        </w:tc>
      </w:tr>
      <w:tr w:rsidR="007262F6" w:rsidRPr="006D4830" w14:paraId="1E73B4FC"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469"/>
        </w:trPr>
        <w:tc>
          <w:tcPr>
            <w:tcW w:w="770" w:type="dxa"/>
            <w:tcBorders>
              <w:top w:val="single" w:sz="4" w:space="0" w:color="auto"/>
              <w:left w:val="single" w:sz="4" w:space="0" w:color="auto"/>
              <w:bottom w:val="single" w:sz="4" w:space="0" w:color="auto"/>
              <w:right w:val="single" w:sz="4" w:space="0" w:color="auto"/>
            </w:tcBorders>
          </w:tcPr>
          <w:p w14:paraId="79865DAC" w14:textId="77777777" w:rsidR="007262F6" w:rsidRPr="006D4830" w:rsidRDefault="007262F6" w:rsidP="006A5311">
            <w:pPr>
              <w:pStyle w:val="Listparagraf"/>
              <w:spacing w:line="360" w:lineRule="auto"/>
              <w:ind w:left="0"/>
              <w:contextualSpacing w:val="0"/>
              <w:jc w:val="center"/>
              <w:rPr>
                <w:b/>
              </w:rPr>
            </w:pPr>
            <w:r w:rsidRPr="006D4830">
              <w:rPr>
                <w:bCs/>
              </w:rPr>
              <w:t>3.1.</w:t>
            </w:r>
          </w:p>
        </w:tc>
        <w:tc>
          <w:tcPr>
            <w:tcW w:w="2661" w:type="dxa"/>
            <w:gridSpan w:val="2"/>
            <w:tcBorders>
              <w:top w:val="single" w:sz="4" w:space="0" w:color="auto"/>
              <w:left w:val="single" w:sz="4" w:space="0" w:color="auto"/>
              <w:bottom w:val="single" w:sz="4" w:space="0" w:color="auto"/>
              <w:right w:val="single" w:sz="4" w:space="0" w:color="auto"/>
            </w:tcBorders>
          </w:tcPr>
          <w:p w14:paraId="32C47A68" w14:textId="77777777" w:rsidR="007262F6" w:rsidRPr="006D4830" w:rsidRDefault="007262F6" w:rsidP="006A5311">
            <w:pPr>
              <w:pStyle w:val="Listparagraf"/>
              <w:spacing w:line="360" w:lineRule="auto"/>
              <w:ind w:left="0"/>
              <w:contextualSpacing w:val="0"/>
              <w:rPr>
                <w:b/>
              </w:rPr>
            </w:pPr>
            <w:r w:rsidRPr="006D4830">
              <w:rPr>
                <w:noProof/>
              </w:rPr>
              <w:t>Descrierea generală a beneficiilor şi costurilor estimate ca urmare a intrării în vigoare a actului normativ</w:t>
            </w:r>
          </w:p>
        </w:tc>
        <w:tc>
          <w:tcPr>
            <w:tcW w:w="6804" w:type="dxa"/>
            <w:gridSpan w:val="16"/>
            <w:tcBorders>
              <w:top w:val="single" w:sz="4" w:space="0" w:color="auto"/>
              <w:left w:val="single" w:sz="4" w:space="0" w:color="auto"/>
              <w:bottom w:val="single" w:sz="4" w:space="0" w:color="auto"/>
              <w:right w:val="single" w:sz="4" w:space="0" w:color="auto"/>
            </w:tcBorders>
          </w:tcPr>
          <w:p w14:paraId="3698C96A" w14:textId="77777777" w:rsidR="007262F6" w:rsidRPr="006D4830" w:rsidRDefault="007262F6" w:rsidP="006A5311">
            <w:pPr>
              <w:pStyle w:val="Listparagraf"/>
              <w:spacing w:line="360" w:lineRule="auto"/>
              <w:ind w:left="0"/>
              <w:contextualSpacing w:val="0"/>
              <w:rPr>
                <w:bCs/>
              </w:rPr>
            </w:pPr>
            <w:r w:rsidRPr="006D4830">
              <w:rPr>
                <w:bCs/>
              </w:rPr>
              <w:t>Proiectul de act normativ nu se referă la acest subiect</w:t>
            </w:r>
          </w:p>
        </w:tc>
      </w:tr>
      <w:tr w:rsidR="007262F6" w:rsidRPr="006D4830" w14:paraId="6A1830D6"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405"/>
        </w:trPr>
        <w:tc>
          <w:tcPr>
            <w:tcW w:w="770" w:type="dxa"/>
            <w:tcBorders>
              <w:top w:val="single" w:sz="4" w:space="0" w:color="auto"/>
              <w:left w:val="single" w:sz="4" w:space="0" w:color="auto"/>
              <w:bottom w:val="single" w:sz="4" w:space="0" w:color="auto"/>
              <w:right w:val="single" w:sz="4" w:space="0" w:color="auto"/>
            </w:tcBorders>
          </w:tcPr>
          <w:p w14:paraId="57F2FA57" w14:textId="77777777" w:rsidR="007262F6" w:rsidRPr="006D4830" w:rsidRDefault="007262F6" w:rsidP="006A5311">
            <w:pPr>
              <w:pStyle w:val="Listparagraf"/>
              <w:spacing w:line="360" w:lineRule="auto"/>
              <w:ind w:left="0"/>
              <w:contextualSpacing w:val="0"/>
              <w:jc w:val="center"/>
              <w:rPr>
                <w:bCs/>
              </w:rPr>
            </w:pPr>
            <w:r w:rsidRPr="006D4830">
              <w:rPr>
                <w:bCs/>
              </w:rPr>
              <w:t>3.2</w:t>
            </w:r>
          </w:p>
        </w:tc>
        <w:tc>
          <w:tcPr>
            <w:tcW w:w="2661" w:type="dxa"/>
            <w:gridSpan w:val="2"/>
            <w:tcBorders>
              <w:top w:val="single" w:sz="4" w:space="0" w:color="auto"/>
              <w:left w:val="single" w:sz="4" w:space="0" w:color="auto"/>
              <w:bottom w:val="single" w:sz="4" w:space="0" w:color="auto"/>
              <w:right w:val="single" w:sz="4" w:space="0" w:color="auto"/>
            </w:tcBorders>
          </w:tcPr>
          <w:p w14:paraId="1F7AD0CC" w14:textId="77777777" w:rsidR="007262F6" w:rsidRPr="006D4830" w:rsidRDefault="007262F6" w:rsidP="006A5311">
            <w:pPr>
              <w:pStyle w:val="Listparagraf"/>
              <w:spacing w:line="360" w:lineRule="auto"/>
              <w:ind w:left="0"/>
              <w:contextualSpacing w:val="0"/>
              <w:jc w:val="both"/>
              <w:rPr>
                <w:bCs/>
              </w:rPr>
            </w:pPr>
            <w:r w:rsidRPr="006D4830">
              <w:rPr>
                <w:bCs/>
              </w:rPr>
              <w:t>Impactul social</w:t>
            </w:r>
          </w:p>
        </w:tc>
        <w:tc>
          <w:tcPr>
            <w:tcW w:w="6804" w:type="dxa"/>
            <w:gridSpan w:val="16"/>
            <w:tcBorders>
              <w:top w:val="single" w:sz="4" w:space="0" w:color="auto"/>
              <w:left w:val="single" w:sz="4" w:space="0" w:color="auto"/>
              <w:bottom w:val="single" w:sz="4" w:space="0" w:color="auto"/>
              <w:right w:val="single" w:sz="4" w:space="0" w:color="auto"/>
            </w:tcBorders>
          </w:tcPr>
          <w:p w14:paraId="45A8D8E2" w14:textId="3BC6A547" w:rsidR="007262F6" w:rsidRPr="006D4830" w:rsidRDefault="007262F6" w:rsidP="006A5311">
            <w:pPr>
              <w:pStyle w:val="Listparagraf"/>
              <w:spacing w:line="360" w:lineRule="auto"/>
              <w:ind w:left="0"/>
              <w:jc w:val="both"/>
            </w:pPr>
            <w:r w:rsidRPr="006D4830">
              <w:t>Proiectul se încadrează la art. 2</w:t>
            </w:r>
            <w:r w:rsidR="00BC4AF1">
              <w:t xml:space="preserve"> alin. (1)</w:t>
            </w:r>
            <w:r w:rsidRPr="006D4830">
              <w:t xml:space="preserve"> lit</w:t>
            </w:r>
            <w:r w:rsidR="00BC4AF1">
              <w:t>.</w:t>
            </w:r>
            <w:r w:rsidRPr="006D4830">
              <w:t xml:space="preserve"> b)</w:t>
            </w:r>
            <w:r w:rsidR="00BC4AF1">
              <w:t xml:space="preserve"> din L</w:t>
            </w:r>
            <w:r w:rsidRPr="006D4830">
              <w:t>eg</w:t>
            </w:r>
            <w:r w:rsidR="00BC4AF1">
              <w:t>ea nr.</w:t>
            </w:r>
            <w:r w:rsidRPr="006D4830">
              <w:t xml:space="preserve"> 255/2010</w:t>
            </w:r>
            <w:r w:rsidR="00BC4AF1">
              <w:t>, cu modificările și completările ulterioare,</w:t>
            </w:r>
            <w:r w:rsidRPr="006D4830">
              <w:t xml:space="preserve"> astfel realizarea obiectivului de investiție are o </w:t>
            </w:r>
            <w:proofErr w:type="spellStart"/>
            <w:r w:rsidRPr="006D4830">
              <w:t>importanţă</w:t>
            </w:r>
            <w:proofErr w:type="spellEnd"/>
            <w:r w:rsidRPr="006D4830">
              <w:t xml:space="preserve"> deosebită, având rolul de a elimina pagubele importante care se pot produce prin </w:t>
            </w:r>
            <w:proofErr w:type="spellStart"/>
            <w:r w:rsidRPr="006D4830">
              <w:t>inundaţii</w:t>
            </w:r>
            <w:proofErr w:type="spellEnd"/>
            <w:r w:rsidRPr="006D4830">
              <w:t xml:space="preserve"> </w:t>
            </w:r>
            <w:proofErr w:type="spellStart"/>
            <w:r w:rsidRPr="006D4830">
              <w:t>şi</w:t>
            </w:r>
            <w:proofErr w:type="spellEnd"/>
            <w:r w:rsidRPr="006D4830">
              <w:t xml:space="preserve"> chiar de pierderi de </w:t>
            </w:r>
            <w:proofErr w:type="spellStart"/>
            <w:r w:rsidRPr="006D4830">
              <w:t>vieţi</w:t>
            </w:r>
            <w:proofErr w:type="spellEnd"/>
            <w:r w:rsidRPr="006D4830">
              <w:t xml:space="preserve"> </w:t>
            </w:r>
            <w:proofErr w:type="spellStart"/>
            <w:r w:rsidRPr="006D4830">
              <w:t>omeneşti</w:t>
            </w:r>
            <w:proofErr w:type="spellEnd"/>
            <w:r w:rsidRPr="006D4830">
              <w:t>.</w:t>
            </w:r>
          </w:p>
          <w:p w14:paraId="79952778" w14:textId="1F4C4250" w:rsidR="007262F6" w:rsidRPr="006D4830" w:rsidRDefault="007262F6" w:rsidP="006A5311">
            <w:pPr>
              <w:pStyle w:val="Listparagraf"/>
              <w:spacing w:line="360" w:lineRule="auto"/>
              <w:ind w:left="0"/>
              <w:contextualSpacing w:val="0"/>
              <w:jc w:val="both"/>
              <w:rPr>
                <w:bCs/>
              </w:rPr>
            </w:pPr>
            <w:r w:rsidRPr="006D4830">
              <w:t xml:space="preserve">Prin proiect se dorește punerea în condiții de siguranță a zonelor analizate, prevenindu-se astfel posibilele pagube, cu beneficii suplimentare directe asupra nivelului de trai al </w:t>
            </w:r>
            <w:proofErr w:type="spellStart"/>
            <w:r w:rsidRPr="006D4830">
              <w:t>populatiei</w:t>
            </w:r>
            <w:proofErr w:type="spellEnd"/>
            <w:r w:rsidRPr="006D4830">
              <w:t xml:space="preserve"> in </w:t>
            </w:r>
            <w:proofErr w:type="spellStart"/>
            <w:r w:rsidRPr="006D4830">
              <w:t>localitati</w:t>
            </w:r>
            <w:proofErr w:type="spellEnd"/>
            <w:r w:rsidRPr="006D4830">
              <w:t xml:space="preserve">, agricultura, transport </w:t>
            </w:r>
            <w:r w:rsidR="00BC4AF1">
              <w:t>ș</w:t>
            </w:r>
            <w:r w:rsidRPr="006D4830">
              <w:t>i nu numai.</w:t>
            </w:r>
          </w:p>
        </w:tc>
      </w:tr>
      <w:tr w:rsidR="007262F6" w:rsidRPr="006D4830" w14:paraId="50A51AE4"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1036"/>
        </w:trPr>
        <w:tc>
          <w:tcPr>
            <w:tcW w:w="770" w:type="dxa"/>
            <w:tcBorders>
              <w:top w:val="single" w:sz="4" w:space="0" w:color="auto"/>
              <w:left w:val="single" w:sz="4" w:space="0" w:color="auto"/>
              <w:bottom w:val="single" w:sz="4" w:space="0" w:color="auto"/>
              <w:right w:val="single" w:sz="4" w:space="0" w:color="auto"/>
            </w:tcBorders>
          </w:tcPr>
          <w:p w14:paraId="3D166087" w14:textId="77777777" w:rsidR="007262F6" w:rsidRPr="006D4830" w:rsidRDefault="007262F6" w:rsidP="006A5311">
            <w:pPr>
              <w:pStyle w:val="Listparagraf"/>
              <w:spacing w:line="360" w:lineRule="auto"/>
              <w:ind w:left="0"/>
              <w:contextualSpacing w:val="0"/>
              <w:jc w:val="center"/>
              <w:rPr>
                <w:bCs/>
              </w:rPr>
            </w:pPr>
            <w:r w:rsidRPr="006D4830">
              <w:rPr>
                <w:bCs/>
              </w:rPr>
              <w:lastRenderedPageBreak/>
              <w:t>3.3.</w:t>
            </w:r>
          </w:p>
        </w:tc>
        <w:tc>
          <w:tcPr>
            <w:tcW w:w="2661" w:type="dxa"/>
            <w:gridSpan w:val="2"/>
            <w:tcBorders>
              <w:top w:val="single" w:sz="4" w:space="0" w:color="auto"/>
              <w:left w:val="single" w:sz="4" w:space="0" w:color="auto"/>
              <w:bottom w:val="single" w:sz="4" w:space="0" w:color="auto"/>
              <w:right w:val="single" w:sz="4" w:space="0" w:color="auto"/>
            </w:tcBorders>
          </w:tcPr>
          <w:p w14:paraId="1E81EC45" w14:textId="77777777" w:rsidR="007262F6" w:rsidRPr="006D4830" w:rsidRDefault="007262F6" w:rsidP="006A5311">
            <w:pPr>
              <w:pStyle w:val="Listparagraf"/>
              <w:spacing w:line="360" w:lineRule="auto"/>
              <w:ind w:left="0"/>
              <w:contextualSpacing w:val="0"/>
              <w:jc w:val="both"/>
              <w:rPr>
                <w:bCs/>
              </w:rPr>
            </w:pPr>
            <w:r w:rsidRPr="006D4830">
              <w:rPr>
                <w:bCs/>
              </w:rPr>
              <w:t>Impactul asupra drepturilor și libertăților fundamentale ale omului</w:t>
            </w:r>
          </w:p>
        </w:tc>
        <w:tc>
          <w:tcPr>
            <w:tcW w:w="6804" w:type="dxa"/>
            <w:gridSpan w:val="16"/>
            <w:tcBorders>
              <w:top w:val="single" w:sz="4" w:space="0" w:color="auto"/>
              <w:left w:val="single" w:sz="4" w:space="0" w:color="auto"/>
              <w:bottom w:val="single" w:sz="4" w:space="0" w:color="auto"/>
              <w:right w:val="single" w:sz="4" w:space="0" w:color="auto"/>
            </w:tcBorders>
          </w:tcPr>
          <w:p w14:paraId="7951C2A5" w14:textId="346F1AB3" w:rsidR="007262F6" w:rsidRPr="006D4830" w:rsidRDefault="007262F6" w:rsidP="006A5311">
            <w:pPr>
              <w:pStyle w:val="Listparagraf"/>
              <w:spacing w:line="360" w:lineRule="auto"/>
              <w:ind w:left="0"/>
              <w:contextualSpacing w:val="0"/>
              <w:jc w:val="both"/>
            </w:pPr>
            <w:r w:rsidRPr="006D4830">
              <w:rPr>
                <w:bCs/>
              </w:rPr>
              <w:t>Proiectul de act normativ nu se referă la acest subiect.</w:t>
            </w:r>
          </w:p>
        </w:tc>
      </w:tr>
      <w:tr w:rsidR="007262F6" w:rsidRPr="006D4830" w14:paraId="6407C19E"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555"/>
        </w:trPr>
        <w:tc>
          <w:tcPr>
            <w:tcW w:w="770" w:type="dxa"/>
            <w:tcBorders>
              <w:top w:val="single" w:sz="4" w:space="0" w:color="auto"/>
              <w:left w:val="single" w:sz="4" w:space="0" w:color="auto"/>
              <w:bottom w:val="single" w:sz="4" w:space="0" w:color="auto"/>
              <w:right w:val="single" w:sz="4" w:space="0" w:color="auto"/>
            </w:tcBorders>
          </w:tcPr>
          <w:p w14:paraId="69058CD8" w14:textId="77777777" w:rsidR="007262F6" w:rsidRPr="006D4830" w:rsidRDefault="007262F6" w:rsidP="006A5311">
            <w:pPr>
              <w:pStyle w:val="Listparagraf"/>
              <w:spacing w:line="360" w:lineRule="auto"/>
              <w:ind w:left="0"/>
              <w:contextualSpacing w:val="0"/>
              <w:jc w:val="center"/>
              <w:rPr>
                <w:bCs/>
              </w:rPr>
            </w:pPr>
            <w:r w:rsidRPr="006D4830">
              <w:t>3.4.</w:t>
            </w:r>
          </w:p>
        </w:tc>
        <w:tc>
          <w:tcPr>
            <w:tcW w:w="2661" w:type="dxa"/>
            <w:gridSpan w:val="2"/>
            <w:tcBorders>
              <w:top w:val="single" w:sz="4" w:space="0" w:color="auto"/>
              <w:left w:val="single" w:sz="4" w:space="0" w:color="auto"/>
              <w:bottom w:val="single" w:sz="4" w:space="0" w:color="auto"/>
              <w:right w:val="single" w:sz="4" w:space="0" w:color="auto"/>
            </w:tcBorders>
          </w:tcPr>
          <w:p w14:paraId="14F92984" w14:textId="77777777" w:rsidR="007262F6" w:rsidRPr="006D4830" w:rsidRDefault="007262F6" w:rsidP="006A5311">
            <w:pPr>
              <w:pStyle w:val="Listparagraf"/>
              <w:spacing w:line="360" w:lineRule="auto"/>
              <w:ind w:left="0"/>
              <w:contextualSpacing w:val="0"/>
              <w:jc w:val="both"/>
              <w:rPr>
                <w:bCs/>
              </w:rPr>
            </w:pPr>
            <w:r w:rsidRPr="006D4830">
              <w:t>Impactul macroeconomic</w:t>
            </w:r>
          </w:p>
        </w:tc>
        <w:tc>
          <w:tcPr>
            <w:tcW w:w="6804" w:type="dxa"/>
            <w:gridSpan w:val="16"/>
            <w:tcBorders>
              <w:top w:val="single" w:sz="4" w:space="0" w:color="auto"/>
              <w:left w:val="single" w:sz="4" w:space="0" w:color="auto"/>
              <w:bottom w:val="single" w:sz="4" w:space="0" w:color="auto"/>
              <w:right w:val="single" w:sz="4" w:space="0" w:color="auto"/>
            </w:tcBorders>
          </w:tcPr>
          <w:p w14:paraId="35BA67C6" w14:textId="786B0BD1" w:rsidR="007262F6" w:rsidRPr="006D4830" w:rsidRDefault="007262F6" w:rsidP="006A5311">
            <w:pPr>
              <w:spacing w:line="360" w:lineRule="auto"/>
              <w:ind w:firstLine="421"/>
              <w:jc w:val="both"/>
            </w:pPr>
            <w:r w:rsidRPr="006D4830">
              <w:t xml:space="preserve">Obiectivul de investiții este de importanță deosebită pentru reducerea riscurilor la inundații. Realizarea lucrărilor structurale și non-structurale pentru </w:t>
            </w:r>
            <w:r w:rsidRPr="006D4830">
              <w:rPr>
                <w:bCs/>
              </w:rPr>
              <w:t xml:space="preserve">apărarea împotriva inundațiilor a municipiului Tecuci, </w:t>
            </w:r>
            <w:r w:rsidRPr="006D4830">
              <w:t>sunt în conformitate cu practicile și politicile naționale și europene.</w:t>
            </w:r>
          </w:p>
          <w:p w14:paraId="4B2BE0F5" w14:textId="77777777" w:rsidR="007262F6" w:rsidRPr="006D4830" w:rsidRDefault="007262F6" w:rsidP="006A5311">
            <w:pPr>
              <w:tabs>
                <w:tab w:val="left" w:pos="4185"/>
              </w:tabs>
              <w:spacing w:line="360" w:lineRule="auto"/>
              <w:ind w:firstLine="421"/>
              <w:jc w:val="both"/>
            </w:pPr>
            <w:r w:rsidRPr="006D4830">
              <w:t>Soluțiile tehnice sunt în concordanță cu cerințele Directivei 2000/60/CE a Parlamentului European și a Consiliului din 23 octombrie 2000 de stabilire a unui cadru de politică comunitară în domeniul apei, privind evaluarea și gestionarea riscului la inundații, pentru protecția și îmbunătățirea specificului mediului înconjurător și a aspectului său estetic și prevenirea sau minimizarea pierderilor economice prin reducerea riscului la inundații și măsuri de protecție locală în zonele populate.</w:t>
            </w:r>
          </w:p>
          <w:p w14:paraId="6D620286" w14:textId="75AE56ED" w:rsidR="007262F6" w:rsidRPr="006D4830" w:rsidRDefault="007262F6" w:rsidP="006A5311">
            <w:pPr>
              <w:tabs>
                <w:tab w:val="left" w:pos="4185"/>
              </w:tabs>
              <w:spacing w:line="360" w:lineRule="auto"/>
              <w:ind w:firstLine="421"/>
              <w:jc w:val="both"/>
            </w:pPr>
            <w:r w:rsidRPr="006D4830">
              <w:t>Lucrările care se realizează în cadrul acestui obiectiv de investiții se încadrează în strategia privind “Planul pentru Prevenirea, Protecția și Diminuarea Efectelor Inundațiilor în Spațiul Hidrografic Prut -Bârlad”.</w:t>
            </w:r>
          </w:p>
        </w:tc>
      </w:tr>
      <w:tr w:rsidR="007262F6" w:rsidRPr="006D4830" w14:paraId="5D94DB4C" w14:textId="77777777" w:rsidTr="00BC4AF1">
        <w:trPr>
          <w:trHeight w:val="966"/>
        </w:trPr>
        <w:tc>
          <w:tcPr>
            <w:tcW w:w="770" w:type="dxa"/>
          </w:tcPr>
          <w:p w14:paraId="189BBCD1" w14:textId="77777777" w:rsidR="007262F6" w:rsidRPr="006D4830" w:rsidRDefault="007262F6" w:rsidP="006A5311">
            <w:pPr>
              <w:spacing w:line="360" w:lineRule="auto"/>
              <w:jc w:val="center"/>
            </w:pPr>
            <w:r w:rsidRPr="006D4830">
              <w:t>3.4.1.</w:t>
            </w:r>
          </w:p>
        </w:tc>
        <w:tc>
          <w:tcPr>
            <w:tcW w:w="2661" w:type="dxa"/>
            <w:gridSpan w:val="2"/>
          </w:tcPr>
          <w:p w14:paraId="29A75F6A" w14:textId="77777777" w:rsidR="007262F6" w:rsidRPr="006D4830" w:rsidRDefault="007262F6" w:rsidP="006A5311">
            <w:pPr>
              <w:spacing w:line="360" w:lineRule="auto"/>
              <w:jc w:val="both"/>
            </w:pPr>
            <w:r w:rsidRPr="006D4830">
              <w:t xml:space="preserve">Impactul asupra economiei </w:t>
            </w:r>
            <w:proofErr w:type="spellStart"/>
            <w:r w:rsidRPr="006D4830">
              <w:t>şi</w:t>
            </w:r>
            <w:proofErr w:type="spellEnd"/>
            <w:r w:rsidRPr="006D4830">
              <w:t xml:space="preserve"> asupra principalilor indicatori macroeconomici</w:t>
            </w:r>
          </w:p>
        </w:tc>
        <w:tc>
          <w:tcPr>
            <w:tcW w:w="6804" w:type="dxa"/>
            <w:gridSpan w:val="16"/>
          </w:tcPr>
          <w:p w14:paraId="150435E9" w14:textId="77777777" w:rsidR="007262F6" w:rsidRPr="006D4830" w:rsidRDefault="007262F6" w:rsidP="006A5311">
            <w:pPr>
              <w:spacing w:line="360" w:lineRule="auto"/>
              <w:ind w:firstLine="421"/>
              <w:jc w:val="both"/>
            </w:pPr>
            <w:r w:rsidRPr="006D4830">
              <w:t>Realizarea acestui obiectiv prezintă avantaje pentru economia locală prin prevenirea inundațiilor în localitate și creșterea calității vieții.</w:t>
            </w:r>
          </w:p>
        </w:tc>
      </w:tr>
      <w:tr w:rsidR="007262F6" w:rsidRPr="006D4830" w14:paraId="75F9082F" w14:textId="77777777" w:rsidTr="00BC4AF1">
        <w:trPr>
          <w:trHeight w:val="570"/>
        </w:trPr>
        <w:tc>
          <w:tcPr>
            <w:tcW w:w="770" w:type="dxa"/>
          </w:tcPr>
          <w:p w14:paraId="32ADE088" w14:textId="77777777" w:rsidR="007262F6" w:rsidRPr="006D4830" w:rsidRDefault="007262F6" w:rsidP="006A5311">
            <w:pPr>
              <w:spacing w:line="360" w:lineRule="auto"/>
              <w:jc w:val="center"/>
            </w:pPr>
            <w:r w:rsidRPr="006D4830">
              <w:t>3.4.2.</w:t>
            </w:r>
          </w:p>
        </w:tc>
        <w:tc>
          <w:tcPr>
            <w:tcW w:w="2661" w:type="dxa"/>
            <w:gridSpan w:val="2"/>
          </w:tcPr>
          <w:p w14:paraId="538B86CA" w14:textId="77777777" w:rsidR="007262F6" w:rsidRPr="006D4830" w:rsidRDefault="007262F6" w:rsidP="006A5311">
            <w:pPr>
              <w:spacing w:line="360" w:lineRule="auto"/>
              <w:jc w:val="both"/>
            </w:pPr>
            <w:r w:rsidRPr="006D4830">
              <w:t xml:space="preserve">Impactul asupra mediului </w:t>
            </w:r>
            <w:proofErr w:type="spellStart"/>
            <w:r w:rsidRPr="006D4830">
              <w:t>concurenţial</w:t>
            </w:r>
            <w:proofErr w:type="spellEnd"/>
            <w:r w:rsidRPr="006D4830">
              <w:t xml:space="preserve"> si domeniul ajutoarelor de stat</w:t>
            </w:r>
          </w:p>
        </w:tc>
        <w:tc>
          <w:tcPr>
            <w:tcW w:w="6804" w:type="dxa"/>
            <w:gridSpan w:val="16"/>
          </w:tcPr>
          <w:p w14:paraId="2ABED4DE" w14:textId="77777777" w:rsidR="007262F6" w:rsidRPr="006D4830" w:rsidRDefault="007262F6" w:rsidP="006A5311">
            <w:pPr>
              <w:spacing w:line="360" w:lineRule="auto"/>
              <w:ind w:firstLine="421"/>
              <w:jc w:val="both"/>
            </w:pPr>
            <w:r w:rsidRPr="006D4830">
              <w:t>Proiectul de act normativ nu se referă la acest domeniu.</w:t>
            </w:r>
          </w:p>
        </w:tc>
      </w:tr>
      <w:tr w:rsidR="007262F6" w:rsidRPr="006D4830" w14:paraId="4B7BC0FE" w14:textId="77777777" w:rsidTr="00BC4AF1">
        <w:trPr>
          <w:trHeight w:val="480"/>
        </w:trPr>
        <w:tc>
          <w:tcPr>
            <w:tcW w:w="770" w:type="dxa"/>
          </w:tcPr>
          <w:p w14:paraId="6DBBF479" w14:textId="77777777" w:rsidR="007262F6" w:rsidRPr="006D4830" w:rsidRDefault="007262F6" w:rsidP="006A5311">
            <w:pPr>
              <w:spacing w:line="360" w:lineRule="auto"/>
              <w:jc w:val="center"/>
            </w:pPr>
            <w:r w:rsidRPr="006D4830">
              <w:t>3.5</w:t>
            </w:r>
          </w:p>
        </w:tc>
        <w:tc>
          <w:tcPr>
            <w:tcW w:w="2661" w:type="dxa"/>
            <w:gridSpan w:val="2"/>
          </w:tcPr>
          <w:p w14:paraId="5E9EBA78" w14:textId="77777777" w:rsidR="007262F6" w:rsidRPr="006D4830" w:rsidRDefault="007262F6" w:rsidP="006A5311">
            <w:pPr>
              <w:spacing w:line="360" w:lineRule="auto"/>
              <w:jc w:val="both"/>
            </w:pPr>
            <w:r w:rsidRPr="006D4830">
              <w:t>Impactul asupra mediului de afaceri</w:t>
            </w:r>
          </w:p>
        </w:tc>
        <w:tc>
          <w:tcPr>
            <w:tcW w:w="6804" w:type="dxa"/>
            <w:gridSpan w:val="16"/>
          </w:tcPr>
          <w:p w14:paraId="0A6478D2" w14:textId="77777777" w:rsidR="007262F6" w:rsidRPr="006D4830" w:rsidRDefault="007262F6" w:rsidP="006A5311">
            <w:pPr>
              <w:spacing w:line="360" w:lineRule="auto"/>
              <w:ind w:firstLine="421"/>
              <w:jc w:val="both"/>
            </w:pPr>
            <w:r w:rsidRPr="006D4830">
              <w:t xml:space="preserve">Finalizarea acestui obiectiv duce la </w:t>
            </w:r>
            <w:proofErr w:type="spellStart"/>
            <w:r w:rsidRPr="006D4830">
              <w:t>îmbunătăţirea</w:t>
            </w:r>
            <w:proofErr w:type="spellEnd"/>
            <w:r w:rsidRPr="006D4830">
              <w:t xml:space="preserve"> </w:t>
            </w:r>
            <w:proofErr w:type="spellStart"/>
            <w:r w:rsidRPr="006D4830">
              <w:t>condiţiilor</w:t>
            </w:r>
            <w:proofErr w:type="spellEnd"/>
            <w:r w:rsidRPr="006D4830">
              <w:t xml:space="preserve">  mediului de afaceri.</w:t>
            </w:r>
          </w:p>
        </w:tc>
      </w:tr>
      <w:tr w:rsidR="007262F6" w:rsidRPr="006D4830" w14:paraId="5F3B4AAC" w14:textId="77777777" w:rsidTr="00BC4AF1">
        <w:trPr>
          <w:trHeight w:val="465"/>
        </w:trPr>
        <w:tc>
          <w:tcPr>
            <w:tcW w:w="770" w:type="dxa"/>
          </w:tcPr>
          <w:p w14:paraId="65A7ACA8" w14:textId="77777777" w:rsidR="007262F6" w:rsidRPr="006D4830" w:rsidRDefault="007262F6" w:rsidP="006A5311">
            <w:pPr>
              <w:spacing w:line="360" w:lineRule="auto"/>
              <w:jc w:val="center"/>
            </w:pPr>
            <w:r w:rsidRPr="006D4830">
              <w:t>3.6.</w:t>
            </w:r>
          </w:p>
        </w:tc>
        <w:tc>
          <w:tcPr>
            <w:tcW w:w="2661" w:type="dxa"/>
            <w:gridSpan w:val="2"/>
          </w:tcPr>
          <w:p w14:paraId="6C97A7CF" w14:textId="77777777" w:rsidR="007262F6" w:rsidRPr="006D4830" w:rsidRDefault="007262F6" w:rsidP="006A5311">
            <w:pPr>
              <w:spacing w:line="360" w:lineRule="auto"/>
              <w:jc w:val="both"/>
            </w:pPr>
            <w:r w:rsidRPr="006D4830">
              <w:t>Impactul asupra mediului înconjurător</w:t>
            </w:r>
          </w:p>
        </w:tc>
        <w:tc>
          <w:tcPr>
            <w:tcW w:w="6804" w:type="dxa"/>
            <w:gridSpan w:val="16"/>
          </w:tcPr>
          <w:p w14:paraId="5126F96A" w14:textId="2A3D6AF5" w:rsidR="007262F6" w:rsidRPr="006D4830" w:rsidRDefault="00C8050B" w:rsidP="006A5311">
            <w:pPr>
              <w:spacing w:line="360" w:lineRule="auto"/>
              <w:ind w:firstLine="420"/>
              <w:jc w:val="both"/>
              <w:rPr>
                <w:highlight w:val="yellow"/>
              </w:rPr>
            </w:pPr>
            <w:r w:rsidRPr="00BC1008">
              <w:rPr>
                <w:lang w:eastAsia="en-US"/>
              </w:rPr>
              <w:t xml:space="preserve">Exproprierea pentru cauză de utilitate publică și preluarea în administrare, de către </w:t>
            </w:r>
            <w:r w:rsidRPr="00BC1008">
              <w:rPr>
                <w:rFonts w:eastAsia="Calibri"/>
                <w:lang w:eastAsia="en-US"/>
              </w:rPr>
              <w:t xml:space="preserve">Administrația Națională Apele Române" - Administrația Bazinală de Apă </w:t>
            </w:r>
            <w:r>
              <w:rPr>
                <w:rFonts w:eastAsia="Calibri"/>
                <w:lang w:eastAsia="en-US"/>
              </w:rPr>
              <w:t>Prut- Bârlad</w:t>
            </w:r>
            <w:r w:rsidRPr="00BC1008">
              <w:rPr>
                <w:rFonts w:eastAsia="Calibri"/>
                <w:lang w:eastAsia="en-US"/>
              </w:rPr>
              <w:t>,</w:t>
            </w:r>
            <w:r w:rsidRPr="00BC1008">
              <w:rPr>
                <w:lang w:eastAsia="en-US"/>
              </w:rPr>
              <w:t xml:space="preserve"> a suprafețelor de teren necesare realizării lucrărilor, prin facilitarea i</w:t>
            </w:r>
            <w:r w:rsidRPr="00BC1008">
              <w:rPr>
                <w:rFonts w:eastAsia="Calibri"/>
                <w:lang w:eastAsia="en-US"/>
              </w:rPr>
              <w:t xml:space="preserve">mplementării proiectului, va conduce la îmbunătățirea standardelor de mediu, precum și la diminuarea riscurilor majore, contribuind, totodată, la îndeplinirea angajamentelor României, privind protecția mediului, ca stat membru al Uniunii Europene.  </w:t>
            </w:r>
          </w:p>
        </w:tc>
      </w:tr>
      <w:tr w:rsidR="007262F6" w:rsidRPr="006D4830" w14:paraId="207ECD9F" w14:textId="77777777" w:rsidTr="00BC4AF1">
        <w:trPr>
          <w:trHeight w:val="495"/>
        </w:trPr>
        <w:tc>
          <w:tcPr>
            <w:tcW w:w="770" w:type="dxa"/>
          </w:tcPr>
          <w:p w14:paraId="00AC894C" w14:textId="77777777" w:rsidR="007262F6" w:rsidRPr="006D4830" w:rsidRDefault="007262F6" w:rsidP="006A5311">
            <w:pPr>
              <w:spacing w:line="360" w:lineRule="auto"/>
              <w:jc w:val="center"/>
            </w:pPr>
            <w:r w:rsidRPr="006D4830">
              <w:lastRenderedPageBreak/>
              <w:t>3.7.</w:t>
            </w:r>
          </w:p>
        </w:tc>
        <w:tc>
          <w:tcPr>
            <w:tcW w:w="2661" w:type="dxa"/>
            <w:gridSpan w:val="2"/>
          </w:tcPr>
          <w:p w14:paraId="761BCFCB" w14:textId="77777777" w:rsidR="007262F6" w:rsidRPr="006D4830" w:rsidRDefault="007262F6" w:rsidP="006A5311">
            <w:pPr>
              <w:spacing w:line="360" w:lineRule="auto"/>
              <w:jc w:val="both"/>
            </w:pPr>
            <w:r w:rsidRPr="006D4830">
              <w:rPr>
                <w:noProof/>
              </w:rPr>
              <w:t>Evaluarea costurilor şi beneficiilor din perspectiva inovării şi digitalizării</w:t>
            </w:r>
          </w:p>
        </w:tc>
        <w:tc>
          <w:tcPr>
            <w:tcW w:w="6804" w:type="dxa"/>
            <w:gridSpan w:val="16"/>
          </w:tcPr>
          <w:p w14:paraId="23FF9EE0"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5A41DBE3" w14:textId="77777777" w:rsidTr="00BC4AF1">
        <w:trPr>
          <w:trHeight w:val="558"/>
        </w:trPr>
        <w:tc>
          <w:tcPr>
            <w:tcW w:w="770" w:type="dxa"/>
          </w:tcPr>
          <w:p w14:paraId="3BA302DC" w14:textId="77777777" w:rsidR="007262F6" w:rsidRPr="006D4830" w:rsidRDefault="007262F6" w:rsidP="006A5311">
            <w:pPr>
              <w:spacing w:line="360" w:lineRule="auto"/>
              <w:jc w:val="center"/>
            </w:pPr>
            <w:r w:rsidRPr="006D4830">
              <w:t>3.8.</w:t>
            </w:r>
          </w:p>
        </w:tc>
        <w:tc>
          <w:tcPr>
            <w:tcW w:w="2661" w:type="dxa"/>
            <w:gridSpan w:val="2"/>
          </w:tcPr>
          <w:p w14:paraId="77B1914D" w14:textId="77777777" w:rsidR="007262F6" w:rsidRPr="006D4830" w:rsidRDefault="007262F6" w:rsidP="006A5311">
            <w:pPr>
              <w:spacing w:line="360" w:lineRule="auto"/>
              <w:jc w:val="both"/>
            </w:pPr>
            <w:r w:rsidRPr="006D4830">
              <w:t xml:space="preserve">Evaluarea costurilor </w:t>
            </w:r>
            <w:proofErr w:type="spellStart"/>
            <w:r w:rsidRPr="006D4830">
              <w:t>şi</w:t>
            </w:r>
            <w:proofErr w:type="spellEnd"/>
            <w:r w:rsidRPr="006D4830">
              <w:t xml:space="preserve"> beneficiilor din perspectiva dezvoltării durabile</w:t>
            </w:r>
          </w:p>
        </w:tc>
        <w:tc>
          <w:tcPr>
            <w:tcW w:w="6804" w:type="dxa"/>
            <w:gridSpan w:val="16"/>
          </w:tcPr>
          <w:p w14:paraId="72203FF0"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484B424C" w14:textId="77777777" w:rsidTr="00BC4AF1">
        <w:trPr>
          <w:trHeight w:val="735"/>
        </w:trPr>
        <w:tc>
          <w:tcPr>
            <w:tcW w:w="770" w:type="dxa"/>
          </w:tcPr>
          <w:p w14:paraId="2B9D7D7D" w14:textId="77777777" w:rsidR="007262F6" w:rsidRPr="006D4830" w:rsidRDefault="007262F6" w:rsidP="006A5311">
            <w:pPr>
              <w:spacing w:line="360" w:lineRule="auto"/>
              <w:jc w:val="center"/>
            </w:pPr>
            <w:r w:rsidRPr="006D4830">
              <w:t>3.9.</w:t>
            </w:r>
          </w:p>
        </w:tc>
        <w:tc>
          <w:tcPr>
            <w:tcW w:w="2661" w:type="dxa"/>
            <w:gridSpan w:val="2"/>
          </w:tcPr>
          <w:p w14:paraId="53E3FF13" w14:textId="77777777" w:rsidR="007262F6" w:rsidRPr="006D4830" w:rsidRDefault="007262F6" w:rsidP="006A5311">
            <w:pPr>
              <w:spacing w:line="360" w:lineRule="auto"/>
              <w:jc w:val="both"/>
            </w:pPr>
            <w:r w:rsidRPr="006D4830">
              <w:t>Alte informații</w:t>
            </w:r>
          </w:p>
        </w:tc>
        <w:tc>
          <w:tcPr>
            <w:tcW w:w="6804" w:type="dxa"/>
            <w:gridSpan w:val="16"/>
          </w:tcPr>
          <w:p w14:paraId="4D2CBC93" w14:textId="0B349AC8" w:rsidR="007262F6" w:rsidRPr="006D4830" w:rsidRDefault="007262F6" w:rsidP="006A5311">
            <w:pPr>
              <w:spacing w:line="360" w:lineRule="auto"/>
              <w:jc w:val="both"/>
            </w:pPr>
          </w:p>
        </w:tc>
      </w:tr>
      <w:tr w:rsidR="007262F6" w:rsidRPr="006D4830" w14:paraId="4BDB96CA"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35" w:type="dxa"/>
            <w:gridSpan w:val="19"/>
            <w:tcBorders>
              <w:top w:val="single" w:sz="4" w:space="0" w:color="auto"/>
              <w:left w:val="single" w:sz="4" w:space="0" w:color="auto"/>
              <w:bottom w:val="single" w:sz="4" w:space="0" w:color="auto"/>
              <w:right w:val="single" w:sz="4" w:space="0" w:color="auto"/>
            </w:tcBorders>
          </w:tcPr>
          <w:p w14:paraId="0A3B30DC" w14:textId="77777777" w:rsidR="007262F6" w:rsidRPr="006D4830" w:rsidRDefault="007262F6" w:rsidP="006A5311">
            <w:pPr>
              <w:spacing w:line="360" w:lineRule="auto"/>
              <w:contextualSpacing/>
              <w:jc w:val="center"/>
              <w:rPr>
                <w:b/>
                <w:noProof/>
              </w:rPr>
            </w:pPr>
            <w:r w:rsidRPr="006D4830">
              <w:rPr>
                <w:b/>
                <w:noProof/>
              </w:rPr>
              <w:t>Secţiunea a 4-a</w:t>
            </w:r>
          </w:p>
          <w:p w14:paraId="1BCE13D5" w14:textId="77777777" w:rsidR="007262F6" w:rsidRPr="006D4830" w:rsidRDefault="007262F6" w:rsidP="006A5311">
            <w:pPr>
              <w:spacing w:line="360" w:lineRule="auto"/>
              <w:jc w:val="center"/>
              <w:rPr>
                <w:b/>
              </w:rPr>
            </w:pPr>
            <w:r w:rsidRPr="006D4830">
              <w:rPr>
                <w:b/>
                <w:noProof/>
              </w:rPr>
              <w:t>Impactul financiar asupra bugetului general consolidat atât pe termen scurt, pentru anul curent, cât şi pe termen lung (pe 5 ani), inclusiv informaţii cu privire la cheltuieli şi venituri</w:t>
            </w:r>
          </w:p>
        </w:tc>
      </w:tr>
      <w:tr w:rsidR="007262F6" w:rsidRPr="006D4830" w14:paraId="7691D01C" w14:textId="77777777" w:rsidTr="00BC4AF1">
        <w:trPr>
          <w:trHeight w:val="87"/>
        </w:trPr>
        <w:tc>
          <w:tcPr>
            <w:tcW w:w="10235" w:type="dxa"/>
            <w:gridSpan w:val="19"/>
          </w:tcPr>
          <w:p w14:paraId="42349701" w14:textId="77777777" w:rsidR="007262F6" w:rsidRPr="006D4830" w:rsidRDefault="007262F6" w:rsidP="006A5311">
            <w:pPr>
              <w:spacing w:line="360" w:lineRule="auto"/>
              <w:jc w:val="center"/>
            </w:pPr>
            <w:r w:rsidRPr="006D4830">
              <w:t>- mii lei -</w:t>
            </w:r>
          </w:p>
        </w:tc>
      </w:tr>
      <w:tr w:rsidR="007262F6" w:rsidRPr="006D4830" w14:paraId="1C35C624" w14:textId="77777777" w:rsidTr="00BC4AF1">
        <w:trPr>
          <w:trHeight w:val="87"/>
        </w:trPr>
        <w:tc>
          <w:tcPr>
            <w:tcW w:w="3431" w:type="dxa"/>
            <w:gridSpan w:val="3"/>
          </w:tcPr>
          <w:p w14:paraId="52E9BEB4" w14:textId="77777777" w:rsidR="007262F6" w:rsidRPr="006D4830" w:rsidRDefault="007262F6" w:rsidP="006A5311">
            <w:pPr>
              <w:spacing w:line="360" w:lineRule="auto"/>
              <w:jc w:val="both"/>
            </w:pPr>
            <w:r w:rsidRPr="006D4830">
              <w:t>Indicatori</w:t>
            </w:r>
          </w:p>
        </w:tc>
        <w:tc>
          <w:tcPr>
            <w:tcW w:w="1396" w:type="dxa"/>
            <w:gridSpan w:val="3"/>
            <w:tcBorders>
              <w:right w:val="nil"/>
            </w:tcBorders>
          </w:tcPr>
          <w:p w14:paraId="6C45D508" w14:textId="77777777" w:rsidR="007262F6" w:rsidRPr="006D4830" w:rsidRDefault="007262F6" w:rsidP="006A5311">
            <w:pPr>
              <w:spacing w:line="360" w:lineRule="auto"/>
              <w:jc w:val="both"/>
            </w:pPr>
            <w:r w:rsidRPr="006D4830">
              <w:t>Anul curent</w:t>
            </w:r>
          </w:p>
        </w:tc>
        <w:tc>
          <w:tcPr>
            <w:tcW w:w="2219" w:type="dxa"/>
            <w:gridSpan w:val="12"/>
            <w:tcBorders>
              <w:top w:val="single" w:sz="4" w:space="0" w:color="auto"/>
              <w:left w:val="single" w:sz="4" w:space="0" w:color="auto"/>
              <w:bottom w:val="single" w:sz="4" w:space="0" w:color="auto"/>
              <w:right w:val="single" w:sz="4" w:space="0" w:color="auto"/>
            </w:tcBorders>
          </w:tcPr>
          <w:p w14:paraId="4E0A8559" w14:textId="77777777" w:rsidR="007262F6" w:rsidRPr="006D4830" w:rsidRDefault="007262F6" w:rsidP="006A5311">
            <w:pPr>
              <w:spacing w:line="360" w:lineRule="auto"/>
              <w:jc w:val="both"/>
            </w:pPr>
            <w:r w:rsidRPr="006D4830">
              <w:t>Următorii 4 ani</w:t>
            </w:r>
          </w:p>
        </w:tc>
        <w:tc>
          <w:tcPr>
            <w:tcW w:w="3189" w:type="dxa"/>
            <w:tcBorders>
              <w:left w:val="nil"/>
            </w:tcBorders>
          </w:tcPr>
          <w:p w14:paraId="04AA817A" w14:textId="77777777" w:rsidR="007262F6" w:rsidRPr="006D4830" w:rsidRDefault="007262F6" w:rsidP="006A5311">
            <w:pPr>
              <w:spacing w:line="360" w:lineRule="auto"/>
              <w:jc w:val="both"/>
            </w:pPr>
            <w:r w:rsidRPr="006D4830">
              <w:t>Media pe 5 ani</w:t>
            </w:r>
          </w:p>
        </w:tc>
      </w:tr>
      <w:tr w:rsidR="007262F6" w:rsidRPr="006D4830" w14:paraId="7043C35B" w14:textId="77777777" w:rsidTr="00BC4AF1">
        <w:trPr>
          <w:trHeight w:val="87"/>
        </w:trPr>
        <w:tc>
          <w:tcPr>
            <w:tcW w:w="3431" w:type="dxa"/>
            <w:gridSpan w:val="3"/>
          </w:tcPr>
          <w:p w14:paraId="55FF1BFB" w14:textId="77777777" w:rsidR="007262F6" w:rsidRPr="006D4830" w:rsidRDefault="007262F6" w:rsidP="006A5311">
            <w:pPr>
              <w:spacing w:line="360" w:lineRule="auto"/>
              <w:jc w:val="center"/>
            </w:pPr>
            <w:r w:rsidRPr="006D4830">
              <w:t>1</w:t>
            </w:r>
          </w:p>
        </w:tc>
        <w:tc>
          <w:tcPr>
            <w:tcW w:w="1396" w:type="dxa"/>
            <w:gridSpan w:val="3"/>
            <w:tcBorders>
              <w:bottom w:val="single" w:sz="4" w:space="0" w:color="auto"/>
            </w:tcBorders>
          </w:tcPr>
          <w:p w14:paraId="36E16245" w14:textId="77777777" w:rsidR="007262F6" w:rsidRPr="006D4830" w:rsidRDefault="007262F6" w:rsidP="006A5311">
            <w:pPr>
              <w:spacing w:line="360" w:lineRule="auto"/>
              <w:jc w:val="center"/>
            </w:pPr>
            <w:r w:rsidRPr="006D4830">
              <w:t>2</w:t>
            </w:r>
          </w:p>
        </w:tc>
        <w:tc>
          <w:tcPr>
            <w:tcW w:w="557" w:type="dxa"/>
            <w:gridSpan w:val="2"/>
            <w:tcBorders>
              <w:bottom w:val="single" w:sz="4" w:space="0" w:color="auto"/>
            </w:tcBorders>
          </w:tcPr>
          <w:p w14:paraId="7F83D518" w14:textId="77777777" w:rsidR="007262F6" w:rsidRPr="006D4830" w:rsidRDefault="007262F6" w:rsidP="006A5311">
            <w:pPr>
              <w:spacing w:line="360" w:lineRule="auto"/>
              <w:jc w:val="center"/>
            </w:pPr>
            <w:r w:rsidRPr="006D4830">
              <w:t>3</w:t>
            </w:r>
          </w:p>
        </w:tc>
        <w:tc>
          <w:tcPr>
            <w:tcW w:w="636" w:type="dxa"/>
            <w:gridSpan w:val="2"/>
            <w:tcBorders>
              <w:bottom w:val="single" w:sz="4" w:space="0" w:color="auto"/>
            </w:tcBorders>
          </w:tcPr>
          <w:p w14:paraId="7F92E65C" w14:textId="77777777" w:rsidR="007262F6" w:rsidRPr="006D4830" w:rsidRDefault="007262F6" w:rsidP="006A5311">
            <w:pPr>
              <w:spacing w:line="360" w:lineRule="auto"/>
              <w:jc w:val="center"/>
            </w:pPr>
            <w:r w:rsidRPr="006D4830">
              <w:t>4</w:t>
            </w:r>
          </w:p>
        </w:tc>
        <w:tc>
          <w:tcPr>
            <w:tcW w:w="503" w:type="dxa"/>
            <w:gridSpan w:val="4"/>
            <w:tcBorders>
              <w:bottom w:val="single" w:sz="4" w:space="0" w:color="auto"/>
            </w:tcBorders>
          </w:tcPr>
          <w:p w14:paraId="419C664F" w14:textId="77777777" w:rsidR="007262F6" w:rsidRPr="006D4830" w:rsidRDefault="007262F6" w:rsidP="006A5311">
            <w:pPr>
              <w:spacing w:line="360" w:lineRule="auto"/>
              <w:jc w:val="center"/>
            </w:pPr>
            <w:r w:rsidRPr="006D4830">
              <w:t>5</w:t>
            </w:r>
          </w:p>
        </w:tc>
        <w:tc>
          <w:tcPr>
            <w:tcW w:w="523" w:type="dxa"/>
            <w:gridSpan w:val="4"/>
            <w:tcBorders>
              <w:bottom w:val="single" w:sz="4" w:space="0" w:color="auto"/>
            </w:tcBorders>
          </w:tcPr>
          <w:p w14:paraId="280DCD87" w14:textId="77777777" w:rsidR="007262F6" w:rsidRPr="006D4830" w:rsidRDefault="007262F6" w:rsidP="006A5311">
            <w:pPr>
              <w:spacing w:line="360" w:lineRule="auto"/>
              <w:jc w:val="center"/>
            </w:pPr>
            <w:r w:rsidRPr="006D4830">
              <w:t>6</w:t>
            </w:r>
          </w:p>
        </w:tc>
        <w:tc>
          <w:tcPr>
            <w:tcW w:w="3189" w:type="dxa"/>
            <w:tcBorders>
              <w:bottom w:val="single" w:sz="4" w:space="0" w:color="auto"/>
            </w:tcBorders>
          </w:tcPr>
          <w:p w14:paraId="34926BF1" w14:textId="77777777" w:rsidR="007262F6" w:rsidRPr="006D4830" w:rsidRDefault="007262F6" w:rsidP="006A5311">
            <w:pPr>
              <w:spacing w:line="360" w:lineRule="auto"/>
              <w:jc w:val="center"/>
            </w:pPr>
            <w:r w:rsidRPr="006D4830">
              <w:t>7</w:t>
            </w:r>
          </w:p>
        </w:tc>
      </w:tr>
      <w:tr w:rsidR="007262F6" w:rsidRPr="006D4830" w14:paraId="06973B94" w14:textId="77777777" w:rsidTr="00BC4AF1">
        <w:trPr>
          <w:trHeight w:val="765"/>
        </w:trPr>
        <w:tc>
          <w:tcPr>
            <w:tcW w:w="3431" w:type="dxa"/>
            <w:gridSpan w:val="3"/>
          </w:tcPr>
          <w:p w14:paraId="72AA6CD9" w14:textId="77777777" w:rsidR="007262F6" w:rsidRPr="006D4830" w:rsidRDefault="007262F6" w:rsidP="006A5311">
            <w:pPr>
              <w:spacing w:line="360" w:lineRule="auto"/>
              <w:jc w:val="both"/>
            </w:pPr>
            <w:r w:rsidRPr="006D4830">
              <w:t>4.1. Modificări ale veniturilor bugetare, plus/minus, din care:</w:t>
            </w:r>
          </w:p>
        </w:tc>
        <w:tc>
          <w:tcPr>
            <w:tcW w:w="1396" w:type="dxa"/>
            <w:gridSpan w:val="3"/>
            <w:tcBorders>
              <w:bottom w:val="nil"/>
              <w:right w:val="nil"/>
            </w:tcBorders>
          </w:tcPr>
          <w:p w14:paraId="0F1EA52A" w14:textId="77777777" w:rsidR="007262F6" w:rsidRPr="006D4830" w:rsidRDefault="007262F6" w:rsidP="006A5311">
            <w:pPr>
              <w:spacing w:line="360" w:lineRule="auto"/>
              <w:jc w:val="both"/>
            </w:pPr>
          </w:p>
        </w:tc>
        <w:tc>
          <w:tcPr>
            <w:tcW w:w="557" w:type="dxa"/>
            <w:gridSpan w:val="2"/>
            <w:tcBorders>
              <w:left w:val="nil"/>
              <w:bottom w:val="nil"/>
              <w:right w:val="nil"/>
            </w:tcBorders>
          </w:tcPr>
          <w:p w14:paraId="25B2F821" w14:textId="77777777" w:rsidR="007262F6" w:rsidRPr="006D4830" w:rsidRDefault="007262F6" w:rsidP="006A5311">
            <w:pPr>
              <w:spacing w:line="360" w:lineRule="auto"/>
              <w:jc w:val="both"/>
            </w:pPr>
          </w:p>
        </w:tc>
        <w:tc>
          <w:tcPr>
            <w:tcW w:w="621" w:type="dxa"/>
            <w:tcBorders>
              <w:left w:val="nil"/>
              <w:bottom w:val="nil"/>
              <w:right w:val="nil"/>
            </w:tcBorders>
          </w:tcPr>
          <w:p w14:paraId="5DE5C27C" w14:textId="77777777" w:rsidR="007262F6" w:rsidRPr="006D4830" w:rsidRDefault="007262F6" w:rsidP="006A5311">
            <w:pPr>
              <w:spacing w:line="360" w:lineRule="auto"/>
              <w:jc w:val="both"/>
            </w:pPr>
          </w:p>
        </w:tc>
        <w:tc>
          <w:tcPr>
            <w:tcW w:w="508" w:type="dxa"/>
            <w:gridSpan w:val="4"/>
            <w:tcBorders>
              <w:left w:val="nil"/>
              <w:bottom w:val="nil"/>
              <w:right w:val="nil"/>
            </w:tcBorders>
          </w:tcPr>
          <w:p w14:paraId="5262E73D" w14:textId="77777777" w:rsidR="007262F6" w:rsidRPr="006D4830" w:rsidRDefault="007262F6" w:rsidP="006A5311">
            <w:pPr>
              <w:spacing w:line="360" w:lineRule="auto"/>
              <w:jc w:val="both"/>
            </w:pPr>
          </w:p>
        </w:tc>
        <w:tc>
          <w:tcPr>
            <w:tcW w:w="533" w:type="dxa"/>
            <w:gridSpan w:val="5"/>
            <w:tcBorders>
              <w:left w:val="nil"/>
              <w:bottom w:val="nil"/>
              <w:right w:val="nil"/>
            </w:tcBorders>
          </w:tcPr>
          <w:p w14:paraId="374DE0FC" w14:textId="77777777" w:rsidR="007262F6" w:rsidRPr="006D4830" w:rsidRDefault="007262F6" w:rsidP="006A5311">
            <w:pPr>
              <w:spacing w:line="360" w:lineRule="auto"/>
              <w:jc w:val="both"/>
            </w:pPr>
          </w:p>
        </w:tc>
        <w:tc>
          <w:tcPr>
            <w:tcW w:w="3189" w:type="dxa"/>
            <w:tcBorders>
              <w:left w:val="nil"/>
              <w:bottom w:val="nil"/>
            </w:tcBorders>
          </w:tcPr>
          <w:p w14:paraId="41BCE483" w14:textId="77777777" w:rsidR="007262F6" w:rsidRPr="006D4830" w:rsidRDefault="007262F6" w:rsidP="006A5311">
            <w:pPr>
              <w:spacing w:line="360" w:lineRule="auto"/>
              <w:jc w:val="both"/>
            </w:pPr>
          </w:p>
        </w:tc>
      </w:tr>
      <w:tr w:rsidR="007262F6" w:rsidRPr="006D4830" w14:paraId="0EB0E382" w14:textId="77777777" w:rsidTr="00BC4AF1">
        <w:trPr>
          <w:trHeight w:val="480"/>
        </w:trPr>
        <w:tc>
          <w:tcPr>
            <w:tcW w:w="3431" w:type="dxa"/>
            <w:gridSpan w:val="3"/>
          </w:tcPr>
          <w:p w14:paraId="72D542E7"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a) buget de stat, din acesta:</w:t>
            </w:r>
          </w:p>
          <w:p w14:paraId="7A748336"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(i) impozit pe profit</w:t>
            </w:r>
          </w:p>
          <w:p w14:paraId="62DAB304"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(ii) impozit pe venit</w:t>
            </w:r>
          </w:p>
        </w:tc>
        <w:tc>
          <w:tcPr>
            <w:tcW w:w="6804" w:type="dxa"/>
            <w:gridSpan w:val="16"/>
            <w:tcBorders>
              <w:top w:val="nil"/>
            </w:tcBorders>
          </w:tcPr>
          <w:p w14:paraId="7B1278CA"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67DBA6B6" w14:textId="77777777" w:rsidTr="00BC4AF1">
        <w:trPr>
          <w:trHeight w:val="420"/>
        </w:trPr>
        <w:tc>
          <w:tcPr>
            <w:tcW w:w="3431" w:type="dxa"/>
            <w:gridSpan w:val="3"/>
          </w:tcPr>
          <w:p w14:paraId="3314AB19"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b) bugete locale:</w:t>
            </w:r>
          </w:p>
          <w:p w14:paraId="3AF4B2C0"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(i) impozit pe profit</w:t>
            </w:r>
          </w:p>
        </w:tc>
        <w:tc>
          <w:tcPr>
            <w:tcW w:w="6804" w:type="dxa"/>
            <w:gridSpan w:val="16"/>
          </w:tcPr>
          <w:p w14:paraId="587A5354"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3432B361" w14:textId="77777777" w:rsidTr="00BC4AF1">
        <w:trPr>
          <w:trHeight w:val="555"/>
        </w:trPr>
        <w:tc>
          <w:tcPr>
            <w:tcW w:w="3431" w:type="dxa"/>
            <w:gridSpan w:val="3"/>
          </w:tcPr>
          <w:p w14:paraId="70979537"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c) bugetul asigurărilor sociale de stat:</w:t>
            </w:r>
          </w:p>
          <w:p w14:paraId="02445DEA"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 xml:space="preserve">(i) </w:t>
            </w:r>
            <w:proofErr w:type="spellStart"/>
            <w:r w:rsidRPr="006D4830">
              <w:rPr>
                <w:rFonts w:ascii="Times New Roman" w:hAnsi="Times New Roman"/>
                <w:lang w:val="ro-RO"/>
              </w:rPr>
              <w:t>contribuţii</w:t>
            </w:r>
            <w:proofErr w:type="spellEnd"/>
            <w:r w:rsidRPr="006D4830">
              <w:rPr>
                <w:rFonts w:ascii="Times New Roman" w:hAnsi="Times New Roman"/>
                <w:lang w:val="ro-RO"/>
              </w:rPr>
              <w:t xml:space="preserve"> de asigurări</w:t>
            </w:r>
          </w:p>
        </w:tc>
        <w:tc>
          <w:tcPr>
            <w:tcW w:w="6804" w:type="dxa"/>
            <w:gridSpan w:val="16"/>
          </w:tcPr>
          <w:p w14:paraId="13D38219"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3231756C" w14:textId="77777777" w:rsidTr="00BC4AF1">
        <w:trPr>
          <w:trHeight w:val="405"/>
        </w:trPr>
        <w:tc>
          <w:tcPr>
            <w:tcW w:w="3431" w:type="dxa"/>
            <w:gridSpan w:val="3"/>
          </w:tcPr>
          <w:p w14:paraId="181866DC"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d) alte tipuri de venituri</w:t>
            </w:r>
          </w:p>
          <w:p w14:paraId="7B2EB87F"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(se va menționa natura acestora)</w:t>
            </w:r>
          </w:p>
        </w:tc>
        <w:tc>
          <w:tcPr>
            <w:tcW w:w="6804" w:type="dxa"/>
            <w:gridSpan w:val="16"/>
          </w:tcPr>
          <w:p w14:paraId="4A68D147"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15ADA725" w14:textId="77777777" w:rsidTr="00BC4AF1">
        <w:trPr>
          <w:trHeight w:val="705"/>
        </w:trPr>
        <w:tc>
          <w:tcPr>
            <w:tcW w:w="3431" w:type="dxa"/>
            <w:gridSpan w:val="3"/>
          </w:tcPr>
          <w:p w14:paraId="2E7287E7"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4.2. Modificări ale cheltuielilor bugetare, plus/minus, din care:</w:t>
            </w:r>
          </w:p>
        </w:tc>
        <w:tc>
          <w:tcPr>
            <w:tcW w:w="1325" w:type="dxa"/>
            <w:gridSpan w:val="2"/>
          </w:tcPr>
          <w:p w14:paraId="7AD47052" w14:textId="77777777" w:rsidR="007262F6" w:rsidRPr="006D4830" w:rsidRDefault="007262F6" w:rsidP="006A5311">
            <w:pPr>
              <w:spacing w:line="360" w:lineRule="auto"/>
              <w:jc w:val="both"/>
            </w:pPr>
          </w:p>
        </w:tc>
        <w:tc>
          <w:tcPr>
            <w:tcW w:w="628" w:type="dxa"/>
            <w:gridSpan w:val="3"/>
          </w:tcPr>
          <w:p w14:paraId="42E5FDF6" w14:textId="77777777" w:rsidR="007262F6" w:rsidRPr="006D4830" w:rsidRDefault="007262F6" w:rsidP="006A5311">
            <w:pPr>
              <w:spacing w:line="360" w:lineRule="auto"/>
              <w:jc w:val="both"/>
            </w:pPr>
          </w:p>
        </w:tc>
        <w:tc>
          <w:tcPr>
            <w:tcW w:w="684" w:type="dxa"/>
            <w:gridSpan w:val="3"/>
          </w:tcPr>
          <w:p w14:paraId="0C4CB018" w14:textId="77777777" w:rsidR="007262F6" w:rsidRPr="006D4830" w:rsidRDefault="007262F6" w:rsidP="006A5311">
            <w:pPr>
              <w:spacing w:line="360" w:lineRule="auto"/>
              <w:jc w:val="both"/>
            </w:pPr>
          </w:p>
        </w:tc>
        <w:tc>
          <w:tcPr>
            <w:tcW w:w="529" w:type="dxa"/>
            <w:gridSpan w:val="4"/>
          </w:tcPr>
          <w:p w14:paraId="750C4781" w14:textId="77777777" w:rsidR="007262F6" w:rsidRPr="006D4830" w:rsidRDefault="007262F6" w:rsidP="006A5311">
            <w:pPr>
              <w:spacing w:line="360" w:lineRule="auto"/>
              <w:jc w:val="both"/>
            </w:pPr>
          </w:p>
        </w:tc>
        <w:tc>
          <w:tcPr>
            <w:tcW w:w="410" w:type="dxa"/>
            <w:gridSpan w:val="2"/>
          </w:tcPr>
          <w:p w14:paraId="7320284E" w14:textId="77777777" w:rsidR="007262F6" w:rsidRPr="006D4830" w:rsidRDefault="007262F6" w:rsidP="006A5311">
            <w:pPr>
              <w:spacing w:line="360" w:lineRule="auto"/>
              <w:jc w:val="both"/>
            </w:pPr>
          </w:p>
        </w:tc>
        <w:tc>
          <w:tcPr>
            <w:tcW w:w="3228" w:type="dxa"/>
            <w:gridSpan w:val="2"/>
          </w:tcPr>
          <w:p w14:paraId="33B72FB3" w14:textId="77777777" w:rsidR="007262F6" w:rsidRPr="006D4830" w:rsidRDefault="007262F6" w:rsidP="006A5311">
            <w:pPr>
              <w:spacing w:line="360" w:lineRule="auto"/>
              <w:jc w:val="both"/>
            </w:pPr>
          </w:p>
        </w:tc>
      </w:tr>
      <w:tr w:rsidR="007262F6" w:rsidRPr="006D4830" w14:paraId="7B351E24" w14:textId="77777777" w:rsidTr="00BC4AF1">
        <w:trPr>
          <w:trHeight w:val="300"/>
        </w:trPr>
        <w:tc>
          <w:tcPr>
            <w:tcW w:w="3431" w:type="dxa"/>
            <w:gridSpan w:val="3"/>
          </w:tcPr>
          <w:p w14:paraId="41F1E3FF" w14:textId="77777777" w:rsidR="007262F6" w:rsidRPr="006D4830" w:rsidRDefault="007262F6" w:rsidP="006A5311">
            <w:pPr>
              <w:spacing w:line="360" w:lineRule="auto"/>
              <w:jc w:val="both"/>
            </w:pPr>
            <w:r w:rsidRPr="006D4830">
              <w:t>a) bugetul de stat, din acesta:</w:t>
            </w:r>
          </w:p>
          <w:p w14:paraId="77C49842" w14:textId="77777777" w:rsidR="007262F6" w:rsidRPr="006D4830" w:rsidRDefault="007262F6" w:rsidP="006A5311">
            <w:pPr>
              <w:spacing w:line="360" w:lineRule="auto"/>
              <w:jc w:val="both"/>
            </w:pPr>
            <w:r w:rsidRPr="006D4830">
              <w:t>(i) cheltuieli de personal</w:t>
            </w:r>
          </w:p>
          <w:p w14:paraId="4C120806" w14:textId="77777777" w:rsidR="007262F6" w:rsidRPr="006D4830" w:rsidRDefault="007262F6" w:rsidP="006A5311">
            <w:pPr>
              <w:spacing w:line="360" w:lineRule="auto"/>
              <w:jc w:val="both"/>
            </w:pPr>
            <w:r w:rsidRPr="006D4830">
              <w:t>(ii) bunuri si servicii</w:t>
            </w:r>
          </w:p>
        </w:tc>
        <w:tc>
          <w:tcPr>
            <w:tcW w:w="6804" w:type="dxa"/>
            <w:gridSpan w:val="16"/>
          </w:tcPr>
          <w:p w14:paraId="6ACAA552"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4A5D8594" w14:textId="77777777" w:rsidTr="00BC4AF1">
        <w:trPr>
          <w:trHeight w:val="1074"/>
        </w:trPr>
        <w:tc>
          <w:tcPr>
            <w:tcW w:w="3431" w:type="dxa"/>
            <w:gridSpan w:val="3"/>
          </w:tcPr>
          <w:p w14:paraId="3FD245E3" w14:textId="77777777" w:rsidR="007262F6" w:rsidRPr="006D4830" w:rsidRDefault="007262F6" w:rsidP="006A5311">
            <w:pPr>
              <w:spacing w:line="360" w:lineRule="auto"/>
              <w:jc w:val="both"/>
            </w:pPr>
            <w:r w:rsidRPr="006D4830">
              <w:t>b) bugete locale:</w:t>
            </w:r>
          </w:p>
          <w:p w14:paraId="00CFE438" w14:textId="77777777" w:rsidR="007262F6" w:rsidRPr="006D4830" w:rsidRDefault="007262F6" w:rsidP="006A5311">
            <w:pPr>
              <w:spacing w:line="360" w:lineRule="auto"/>
              <w:jc w:val="both"/>
            </w:pPr>
            <w:r w:rsidRPr="006D4830">
              <w:t>(i) cheltuieli de personal</w:t>
            </w:r>
          </w:p>
          <w:p w14:paraId="4272E826" w14:textId="77777777" w:rsidR="007262F6" w:rsidRPr="006D4830" w:rsidRDefault="007262F6" w:rsidP="006A5311">
            <w:pPr>
              <w:spacing w:line="360" w:lineRule="auto"/>
              <w:jc w:val="both"/>
            </w:pPr>
            <w:r w:rsidRPr="006D4830">
              <w:t xml:space="preserve">(ii) bunuri </w:t>
            </w:r>
            <w:proofErr w:type="spellStart"/>
            <w:r w:rsidRPr="006D4830">
              <w:t>şi</w:t>
            </w:r>
            <w:proofErr w:type="spellEnd"/>
            <w:r w:rsidRPr="006D4830">
              <w:t xml:space="preserve"> servicii</w:t>
            </w:r>
          </w:p>
        </w:tc>
        <w:tc>
          <w:tcPr>
            <w:tcW w:w="6804" w:type="dxa"/>
            <w:gridSpan w:val="16"/>
          </w:tcPr>
          <w:p w14:paraId="4D40CF4C"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37F90373" w14:textId="77777777" w:rsidTr="00BC4AF1">
        <w:trPr>
          <w:trHeight w:val="1035"/>
        </w:trPr>
        <w:tc>
          <w:tcPr>
            <w:tcW w:w="3431" w:type="dxa"/>
            <w:gridSpan w:val="3"/>
          </w:tcPr>
          <w:p w14:paraId="00DA58FC" w14:textId="77777777" w:rsidR="007262F6" w:rsidRPr="006D4830" w:rsidRDefault="007262F6" w:rsidP="006A5311">
            <w:pPr>
              <w:spacing w:line="360" w:lineRule="auto"/>
              <w:jc w:val="both"/>
            </w:pPr>
            <w:r w:rsidRPr="006D4830">
              <w:lastRenderedPageBreak/>
              <w:t>c) bugetul asigurărilor sociale de stat:</w:t>
            </w:r>
          </w:p>
          <w:p w14:paraId="53946355" w14:textId="77777777" w:rsidR="007262F6" w:rsidRPr="006D4830" w:rsidRDefault="007262F6" w:rsidP="006A5311">
            <w:pPr>
              <w:spacing w:line="360" w:lineRule="auto"/>
              <w:jc w:val="both"/>
            </w:pPr>
            <w:r w:rsidRPr="006D4830">
              <w:t>(i) cheltuieli de personal</w:t>
            </w:r>
          </w:p>
          <w:p w14:paraId="7EB39F06" w14:textId="77777777" w:rsidR="007262F6" w:rsidRPr="006D4830" w:rsidRDefault="007262F6" w:rsidP="006A5311">
            <w:pPr>
              <w:spacing w:line="360" w:lineRule="auto"/>
              <w:jc w:val="both"/>
            </w:pPr>
            <w:r w:rsidRPr="006D4830">
              <w:t>(ii) bunuri si servicii</w:t>
            </w:r>
          </w:p>
        </w:tc>
        <w:tc>
          <w:tcPr>
            <w:tcW w:w="6804" w:type="dxa"/>
            <w:gridSpan w:val="16"/>
          </w:tcPr>
          <w:p w14:paraId="4BE8AB1B"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11326E52" w14:textId="77777777" w:rsidTr="00BC4AF1">
        <w:trPr>
          <w:trHeight w:val="360"/>
        </w:trPr>
        <w:tc>
          <w:tcPr>
            <w:tcW w:w="3431" w:type="dxa"/>
            <w:gridSpan w:val="3"/>
          </w:tcPr>
          <w:p w14:paraId="6706280B"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d) alte tipuri de venituri</w:t>
            </w:r>
          </w:p>
          <w:p w14:paraId="723B22F5" w14:textId="77777777" w:rsidR="007262F6" w:rsidRPr="006D4830" w:rsidRDefault="007262F6" w:rsidP="006A5311">
            <w:pPr>
              <w:spacing w:line="360" w:lineRule="auto"/>
              <w:jc w:val="both"/>
            </w:pPr>
            <w:r w:rsidRPr="006D4830">
              <w:t>(se va menționa natura acestora)</w:t>
            </w:r>
          </w:p>
        </w:tc>
        <w:tc>
          <w:tcPr>
            <w:tcW w:w="6804" w:type="dxa"/>
            <w:gridSpan w:val="16"/>
          </w:tcPr>
          <w:p w14:paraId="61B8FF99"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168EB470" w14:textId="77777777" w:rsidTr="00BC4AF1">
        <w:trPr>
          <w:trHeight w:val="525"/>
        </w:trPr>
        <w:tc>
          <w:tcPr>
            <w:tcW w:w="3431" w:type="dxa"/>
            <w:gridSpan w:val="3"/>
          </w:tcPr>
          <w:p w14:paraId="56BEFC2E"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4.3. Impact financiar, plus/minus, din care:</w:t>
            </w:r>
          </w:p>
        </w:tc>
        <w:tc>
          <w:tcPr>
            <w:tcW w:w="1209" w:type="dxa"/>
          </w:tcPr>
          <w:p w14:paraId="77DD59FB" w14:textId="77777777" w:rsidR="007262F6" w:rsidRPr="006D4830" w:rsidRDefault="007262F6" w:rsidP="006A5311">
            <w:pPr>
              <w:spacing w:line="360" w:lineRule="auto"/>
              <w:jc w:val="both"/>
            </w:pPr>
          </w:p>
        </w:tc>
        <w:tc>
          <w:tcPr>
            <w:tcW w:w="723" w:type="dxa"/>
            <w:gridSpan w:val="3"/>
          </w:tcPr>
          <w:p w14:paraId="01D1FA42" w14:textId="77777777" w:rsidR="007262F6" w:rsidRPr="006D4830" w:rsidRDefault="007262F6" w:rsidP="006A5311">
            <w:pPr>
              <w:spacing w:line="360" w:lineRule="auto"/>
              <w:jc w:val="both"/>
            </w:pPr>
          </w:p>
        </w:tc>
        <w:tc>
          <w:tcPr>
            <w:tcW w:w="893" w:type="dxa"/>
            <w:gridSpan w:val="5"/>
          </w:tcPr>
          <w:p w14:paraId="6F7A640E" w14:textId="77777777" w:rsidR="007262F6" w:rsidRPr="006D4830" w:rsidRDefault="007262F6" w:rsidP="006A5311">
            <w:pPr>
              <w:spacing w:line="360" w:lineRule="auto"/>
              <w:jc w:val="both"/>
            </w:pPr>
          </w:p>
        </w:tc>
        <w:tc>
          <w:tcPr>
            <w:tcW w:w="632" w:type="dxa"/>
            <w:gridSpan w:val="4"/>
          </w:tcPr>
          <w:p w14:paraId="455D6220" w14:textId="77777777" w:rsidR="007262F6" w:rsidRPr="006D4830" w:rsidRDefault="007262F6" w:rsidP="006A5311">
            <w:pPr>
              <w:spacing w:line="360" w:lineRule="auto"/>
              <w:jc w:val="both"/>
            </w:pPr>
          </w:p>
        </w:tc>
        <w:tc>
          <w:tcPr>
            <w:tcW w:w="3347" w:type="dxa"/>
            <w:gridSpan w:val="3"/>
          </w:tcPr>
          <w:p w14:paraId="2A8A4BE7" w14:textId="77777777" w:rsidR="007262F6" w:rsidRPr="006D4830" w:rsidRDefault="007262F6" w:rsidP="006A5311">
            <w:pPr>
              <w:spacing w:line="360" w:lineRule="auto"/>
              <w:jc w:val="both"/>
            </w:pPr>
          </w:p>
        </w:tc>
      </w:tr>
      <w:tr w:rsidR="007262F6" w:rsidRPr="006D4830" w14:paraId="1966A742" w14:textId="77777777" w:rsidTr="00BC4AF1">
        <w:trPr>
          <w:trHeight w:val="525"/>
        </w:trPr>
        <w:tc>
          <w:tcPr>
            <w:tcW w:w="3431" w:type="dxa"/>
            <w:gridSpan w:val="3"/>
          </w:tcPr>
          <w:p w14:paraId="7BACE627"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a) bugetul de stat</w:t>
            </w:r>
          </w:p>
        </w:tc>
        <w:tc>
          <w:tcPr>
            <w:tcW w:w="6804" w:type="dxa"/>
            <w:gridSpan w:val="16"/>
          </w:tcPr>
          <w:p w14:paraId="33067296"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7E1FDCCE" w14:textId="77777777" w:rsidTr="00BC4AF1">
        <w:trPr>
          <w:trHeight w:val="525"/>
        </w:trPr>
        <w:tc>
          <w:tcPr>
            <w:tcW w:w="3431" w:type="dxa"/>
            <w:gridSpan w:val="3"/>
          </w:tcPr>
          <w:p w14:paraId="122B3C63"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b) bugete locale</w:t>
            </w:r>
          </w:p>
        </w:tc>
        <w:tc>
          <w:tcPr>
            <w:tcW w:w="6804" w:type="dxa"/>
            <w:gridSpan w:val="16"/>
          </w:tcPr>
          <w:p w14:paraId="1FB8584A"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2AB55ED9" w14:textId="77777777" w:rsidTr="00BC4AF1">
        <w:trPr>
          <w:trHeight w:val="525"/>
        </w:trPr>
        <w:tc>
          <w:tcPr>
            <w:tcW w:w="3431" w:type="dxa"/>
            <w:gridSpan w:val="3"/>
          </w:tcPr>
          <w:p w14:paraId="2766C772"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 xml:space="preserve">4.4. Propuneri pentru acoperirea </w:t>
            </w:r>
            <w:proofErr w:type="spellStart"/>
            <w:r w:rsidRPr="006D4830">
              <w:rPr>
                <w:rFonts w:ascii="Times New Roman" w:hAnsi="Times New Roman"/>
                <w:lang w:val="ro-RO"/>
              </w:rPr>
              <w:t>creşterii</w:t>
            </w:r>
            <w:proofErr w:type="spellEnd"/>
            <w:r w:rsidRPr="006D4830">
              <w:rPr>
                <w:rFonts w:ascii="Times New Roman" w:hAnsi="Times New Roman"/>
                <w:lang w:val="ro-RO"/>
              </w:rPr>
              <w:t xml:space="preserve"> cheltuielilor bugetare</w:t>
            </w:r>
          </w:p>
        </w:tc>
        <w:tc>
          <w:tcPr>
            <w:tcW w:w="6804" w:type="dxa"/>
            <w:gridSpan w:val="16"/>
          </w:tcPr>
          <w:p w14:paraId="2CFE1697"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52E1911F" w14:textId="77777777" w:rsidTr="00BC4AF1">
        <w:trPr>
          <w:trHeight w:val="525"/>
        </w:trPr>
        <w:tc>
          <w:tcPr>
            <w:tcW w:w="3431" w:type="dxa"/>
            <w:gridSpan w:val="3"/>
          </w:tcPr>
          <w:p w14:paraId="0B0462F5"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4.5. Propuneri pentru a compensa reducerea veniturilor bugetare.</w:t>
            </w:r>
          </w:p>
        </w:tc>
        <w:tc>
          <w:tcPr>
            <w:tcW w:w="6804" w:type="dxa"/>
            <w:gridSpan w:val="16"/>
          </w:tcPr>
          <w:p w14:paraId="4255065A"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771F7C56" w14:textId="77777777" w:rsidTr="00BC4AF1">
        <w:trPr>
          <w:trHeight w:val="690"/>
        </w:trPr>
        <w:tc>
          <w:tcPr>
            <w:tcW w:w="3431" w:type="dxa"/>
            <w:gridSpan w:val="3"/>
          </w:tcPr>
          <w:p w14:paraId="328937B7"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 xml:space="preserve">4.6. Calcule detaliate privind fundamentarea modificărilor veniturilor </w:t>
            </w:r>
            <w:proofErr w:type="spellStart"/>
            <w:r w:rsidRPr="006D4830">
              <w:rPr>
                <w:rFonts w:ascii="Times New Roman" w:hAnsi="Times New Roman"/>
                <w:lang w:val="ro-RO"/>
              </w:rPr>
              <w:t>şi</w:t>
            </w:r>
            <w:proofErr w:type="spellEnd"/>
            <w:r w:rsidRPr="006D4830">
              <w:rPr>
                <w:rFonts w:ascii="Times New Roman" w:hAnsi="Times New Roman"/>
                <w:lang w:val="ro-RO"/>
              </w:rPr>
              <w:t>/sau cheltuielilor bugetare</w:t>
            </w:r>
          </w:p>
        </w:tc>
        <w:tc>
          <w:tcPr>
            <w:tcW w:w="6804" w:type="dxa"/>
            <w:gridSpan w:val="16"/>
          </w:tcPr>
          <w:p w14:paraId="552B3F12"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4C564372" w14:textId="77777777" w:rsidTr="00BC4AF1">
        <w:trPr>
          <w:trHeight w:val="660"/>
        </w:trPr>
        <w:tc>
          <w:tcPr>
            <w:tcW w:w="3431" w:type="dxa"/>
            <w:gridSpan w:val="3"/>
          </w:tcPr>
          <w:p w14:paraId="0DF1F78A"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4.7. Prezentarea, în cazul proiectelor de acte normative a căror adoptare atrage majorarea cheltuielilor bugetare, a următoarelor documente</w:t>
            </w:r>
          </w:p>
        </w:tc>
        <w:tc>
          <w:tcPr>
            <w:tcW w:w="6804" w:type="dxa"/>
            <w:gridSpan w:val="16"/>
          </w:tcPr>
          <w:p w14:paraId="16B22C32"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0E615DF8" w14:textId="77777777" w:rsidTr="00BC4AF1">
        <w:trPr>
          <w:trHeight w:val="630"/>
        </w:trPr>
        <w:tc>
          <w:tcPr>
            <w:tcW w:w="3431" w:type="dxa"/>
            <w:gridSpan w:val="3"/>
          </w:tcPr>
          <w:p w14:paraId="2466389E"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 xml:space="preserve">a) </w:t>
            </w:r>
            <w:proofErr w:type="spellStart"/>
            <w:r w:rsidRPr="006D4830">
              <w:rPr>
                <w:rFonts w:ascii="Times New Roman" w:hAnsi="Times New Roman"/>
                <w:lang w:val="ro-RO"/>
              </w:rPr>
              <w:t>fişa</w:t>
            </w:r>
            <w:proofErr w:type="spellEnd"/>
            <w:r w:rsidRPr="006D4830">
              <w:rPr>
                <w:rFonts w:ascii="Times New Roman" w:hAnsi="Times New Roman"/>
                <w:lang w:val="ro-RO"/>
              </w:rPr>
              <w:t xml:space="preserve"> financiară prevăzută la art. 15 din Legea nr. 500/2002 privind </w:t>
            </w:r>
            <w:proofErr w:type="spellStart"/>
            <w:r w:rsidRPr="006D4830">
              <w:rPr>
                <w:rFonts w:ascii="Times New Roman" w:hAnsi="Times New Roman"/>
                <w:lang w:val="ro-RO"/>
              </w:rPr>
              <w:t>finanţele</w:t>
            </w:r>
            <w:proofErr w:type="spellEnd"/>
            <w:r w:rsidRPr="006D4830">
              <w:rPr>
                <w:rFonts w:ascii="Times New Roman" w:hAnsi="Times New Roman"/>
                <w:lang w:val="ro-RO"/>
              </w:rPr>
              <w:t xml:space="preserve"> publice, cu modificările </w:t>
            </w:r>
            <w:proofErr w:type="spellStart"/>
            <w:r w:rsidRPr="006D4830">
              <w:rPr>
                <w:rFonts w:ascii="Times New Roman" w:hAnsi="Times New Roman"/>
                <w:lang w:val="ro-RO"/>
              </w:rPr>
              <w:t>şi</w:t>
            </w:r>
            <w:proofErr w:type="spellEnd"/>
            <w:r w:rsidRPr="006D4830">
              <w:rPr>
                <w:rFonts w:ascii="Times New Roman" w:hAnsi="Times New Roman"/>
                <w:lang w:val="ro-RO"/>
              </w:rPr>
              <w:t xml:space="preserve"> completările ulterioare, </w:t>
            </w:r>
            <w:proofErr w:type="spellStart"/>
            <w:r w:rsidRPr="006D4830">
              <w:rPr>
                <w:rFonts w:ascii="Times New Roman" w:hAnsi="Times New Roman"/>
                <w:lang w:val="ro-RO"/>
              </w:rPr>
              <w:t>însoţită</w:t>
            </w:r>
            <w:proofErr w:type="spellEnd"/>
            <w:r w:rsidRPr="006D4830">
              <w:rPr>
                <w:rFonts w:ascii="Times New Roman" w:hAnsi="Times New Roman"/>
                <w:lang w:val="ro-RO"/>
              </w:rPr>
              <w:t xml:space="preserve"> de ipotezele </w:t>
            </w:r>
            <w:proofErr w:type="spellStart"/>
            <w:r w:rsidRPr="006D4830">
              <w:rPr>
                <w:rFonts w:ascii="Times New Roman" w:hAnsi="Times New Roman"/>
                <w:lang w:val="ro-RO"/>
              </w:rPr>
              <w:t>şi</w:t>
            </w:r>
            <w:proofErr w:type="spellEnd"/>
            <w:r w:rsidRPr="006D4830">
              <w:rPr>
                <w:rFonts w:ascii="Times New Roman" w:hAnsi="Times New Roman"/>
                <w:lang w:val="ro-RO"/>
              </w:rPr>
              <w:t xml:space="preserve"> metodologia de calcul utilizate;</w:t>
            </w:r>
          </w:p>
          <w:p w14:paraId="0096D4D4"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 xml:space="preserve">b) </w:t>
            </w:r>
            <w:proofErr w:type="spellStart"/>
            <w:r w:rsidRPr="006D4830">
              <w:rPr>
                <w:rFonts w:ascii="Times New Roman" w:hAnsi="Times New Roman"/>
                <w:lang w:val="ro-RO"/>
              </w:rPr>
              <w:t>declaraţie</w:t>
            </w:r>
            <w:proofErr w:type="spellEnd"/>
            <w:r w:rsidRPr="006D4830">
              <w:rPr>
                <w:rFonts w:ascii="Times New Roman" w:hAnsi="Times New Roman"/>
                <w:lang w:val="ro-RO"/>
              </w:rPr>
              <w:t xml:space="preserve"> conform căreia majorarea de cheltuială respectivă este compatibilă cu obiectivele </w:t>
            </w:r>
            <w:proofErr w:type="spellStart"/>
            <w:r w:rsidRPr="006D4830">
              <w:rPr>
                <w:rFonts w:ascii="Times New Roman" w:hAnsi="Times New Roman"/>
                <w:lang w:val="ro-RO"/>
              </w:rPr>
              <w:t>şi</w:t>
            </w:r>
            <w:proofErr w:type="spellEnd"/>
            <w:r w:rsidRPr="006D4830">
              <w:rPr>
                <w:rFonts w:ascii="Times New Roman" w:hAnsi="Times New Roman"/>
                <w:lang w:val="ro-RO"/>
              </w:rPr>
              <w:t xml:space="preserve"> </w:t>
            </w:r>
            <w:proofErr w:type="spellStart"/>
            <w:r w:rsidRPr="006D4830">
              <w:rPr>
                <w:rFonts w:ascii="Times New Roman" w:hAnsi="Times New Roman"/>
                <w:lang w:val="ro-RO"/>
              </w:rPr>
              <w:t>priorităţile</w:t>
            </w:r>
            <w:proofErr w:type="spellEnd"/>
            <w:r w:rsidRPr="006D4830">
              <w:rPr>
                <w:rFonts w:ascii="Times New Roman" w:hAnsi="Times New Roman"/>
                <w:lang w:val="ro-RO"/>
              </w:rPr>
              <w:t xml:space="preserve"> strategice specificate în strategia fiscal-bugetară, cu legea bugetară anuală </w:t>
            </w:r>
            <w:proofErr w:type="spellStart"/>
            <w:r w:rsidRPr="006D4830">
              <w:rPr>
                <w:rFonts w:ascii="Times New Roman" w:hAnsi="Times New Roman"/>
                <w:lang w:val="ro-RO"/>
              </w:rPr>
              <w:t>şi</w:t>
            </w:r>
            <w:proofErr w:type="spellEnd"/>
            <w:r w:rsidRPr="006D4830">
              <w:rPr>
                <w:rFonts w:ascii="Times New Roman" w:hAnsi="Times New Roman"/>
                <w:lang w:val="ro-RO"/>
              </w:rPr>
              <w:t xml:space="preserve"> cu plafoanele de </w:t>
            </w:r>
            <w:r w:rsidRPr="006D4830">
              <w:rPr>
                <w:rFonts w:ascii="Times New Roman" w:hAnsi="Times New Roman"/>
                <w:lang w:val="ro-RO"/>
              </w:rPr>
              <w:lastRenderedPageBreak/>
              <w:t>cheltuieli prezentate în strategia fiscal-bugetară.</w:t>
            </w:r>
          </w:p>
        </w:tc>
        <w:tc>
          <w:tcPr>
            <w:tcW w:w="6804" w:type="dxa"/>
            <w:gridSpan w:val="16"/>
          </w:tcPr>
          <w:p w14:paraId="356F6ACF" w14:textId="77777777" w:rsidR="007262F6" w:rsidRPr="006D4830" w:rsidRDefault="007262F6" w:rsidP="006A5311">
            <w:pPr>
              <w:spacing w:line="360" w:lineRule="auto"/>
              <w:jc w:val="both"/>
            </w:pPr>
            <w:r w:rsidRPr="006D4830">
              <w:lastRenderedPageBreak/>
              <w:t>Proiectul de act normativ nu se referă la acest subiect</w:t>
            </w:r>
          </w:p>
        </w:tc>
      </w:tr>
      <w:tr w:rsidR="007262F6" w:rsidRPr="006D4830" w14:paraId="05FE61C2" w14:textId="77777777" w:rsidTr="00BC4AF1">
        <w:trPr>
          <w:trHeight w:val="840"/>
        </w:trPr>
        <w:tc>
          <w:tcPr>
            <w:tcW w:w="3431" w:type="dxa"/>
            <w:gridSpan w:val="3"/>
          </w:tcPr>
          <w:p w14:paraId="485EBF12"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4.8. Alte informații</w:t>
            </w:r>
          </w:p>
        </w:tc>
        <w:tc>
          <w:tcPr>
            <w:tcW w:w="6804" w:type="dxa"/>
            <w:gridSpan w:val="16"/>
          </w:tcPr>
          <w:p w14:paraId="75D4F66B" w14:textId="4B98BACC" w:rsidR="007262F6" w:rsidRPr="00F43C9C" w:rsidRDefault="007262F6" w:rsidP="006A5311">
            <w:pPr>
              <w:spacing w:line="360" w:lineRule="auto"/>
              <w:jc w:val="both"/>
            </w:pPr>
            <w:r w:rsidRPr="00F43C9C">
              <w:t xml:space="preserve">Sumele individuale estimate de către expropriator, aferente despăgubirilor pentru toate imobile proprietate privată aflate pe coridorul de expropriere situat pe amplasamentul lucrării de utilitate publică de interes </w:t>
            </w:r>
            <w:proofErr w:type="spellStart"/>
            <w:r w:rsidRPr="00F43C9C">
              <w:t>naţional</w:t>
            </w:r>
            <w:proofErr w:type="spellEnd"/>
            <w:r w:rsidRPr="00F43C9C">
              <w:t xml:space="preserve"> </w:t>
            </w:r>
            <w:r w:rsidR="006A5311" w:rsidRPr="00F43C9C">
              <w:rPr>
                <w:rFonts w:eastAsia="Calibri"/>
                <w:bCs/>
                <w:lang w:eastAsia="en-US"/>
              </w:rPr>
              <w:t>„</w:t>
            </w:r>
            <w:r w:rsidR="006A5311" w:rsidRPr="00F43C9C">
              <w:rPr>
                <w:bCs/>
              </w:rPr>
              <w:t>Reducerea riscului la inundații a municipiului Tecuci, județul Galați</w:t>
            </w:r>
            <w:r w:rsidR="006A5311" w:rsidRPr="00F43C9C">
              <w:rPr>
                <w:bCs/>
                <w:iCs/>
              </w:rPr>
              <w:t>”</w:t>
            </w:r>
            <w:r w:rsidRPr="00F43C9C">
              <w:t xml:space="preserve"> prevăzută la art. 2, sunt în cuantum total de </w:t>
            </w:r>
            <w:r w:rsidR="006A5311" w:rsidRPr="00F43C9C">
              <w:t>479.343</w:t>
            </w:r>
            <w:r w:rsidRPr="00F43C9C">
              <w:t xml:space="preserve"> lei </w:t>
            </w:r>
            <w:r w:rsidR="00542B9A" w:rsidRPr="00542B9A">
              <w:t xml:space="preserve">și sunt alocate de la bugetul de stat, prin bugetul ministerului </w:t>
            </w:r>
            <w:proofErr w:type="spellStart"/>
            <w:r w:rsidR="00542B9A" w:rsidRPr="00542B9A">
              <w:t>Ministerului</w:t>
            </w:r>
            <w:proofErr w:type="spellEnd"/>
            <w:r w:rsidR="00542B9A" w:rsidRPr="00542B9A">
              <w:t xml:space="preserve"> Mediului, Apelor și Pădurilor, în condițiile legii, cu încadrare în prevederile aprobate, </w:t>
            </w:r>
            <w:r w:rsidRPr="00F43C9C">
              <w:t xml:space="preserve">la capitolul 70.01 - </w:t>
            </w:r>
            <w:proofErr w:type="spellStart"/>
            <w:r w:rsidRPr="00F43C9C">
              <w:t>Locuinţe</w:t>
            </w:r>
            <w:proofErr w:type="spellEnd"/>
            <w:r w:rsidRPr="00F43C9C">
              <w:t xml:space="preserve">, servicii </w:t>
            </w:r>
            <w:proofErr w:type="spellStart"/>
            <w:r w:rsidRPr="00F43C9C">
              <w:t>şi</w:t>
            </w:r>
            <w:proofErr w:type="spellEnd"/>
            <w:r w:rsidRPr="00F43C9C">
              <w:t xml:space="preserve"> dezvoltare publica, Titlul 58 – Proiecte cu finanțare din fonduri externe nerambursabile aferente cadrului financiar 2014-2020, articol 58.03 – Programe din fondul de coeziune.</w:t>
            </w:r>
          </w:p>
        </w:tc>
      </w:tr>
      <w:tr w:rsidR="007262F6" w:rsidRPr="006D4830" w14:paraId="232AD894" w14:textId="77777777" w:rsidTr="00BC4AF1">
        <w:trPr>
          <w:trHeight w:val="825"/>
        </w:trPr>
        <w:tc>
          <w:tcPr>
            <w:tcW w:w="10235" w:type="dxa"/>
            <w:gridSpan w:val="19"/>
          </w:tcPr>
          <w:p w14:paraId="0AF8FEC3" w14:textId="77777777" w:rsidR="007262F6" w:rsidRPr="006D4830" w:rsidRDefault="007262F6" w:rsidP="006A5311">
            <w:pPr>
              <w:spacing w:line="360" w:lineRule="auto"/>
              <w:jc w:val="center"/>
              <w:rPr>
                <w:b/>
              </w:rPr>
            </w:pPr>
            <w:r w:rsidRPr="006D4830">
              <w:rPr>
                <w:b/>
              </w:rPr>
              <w:t>Secțiunea a 5-a</w:t>
            </w:r>
          </w:p>
          <w:p w14:paraId="0D52238F" w14:textId="77777777" w:rsidR="007262F6" w:rsidRPr="006D4830" w:rsidRDefault="007262F6" w:rsidP="006A5311">
            <w:pPr>
              <w:spacing w:line="360" w:lineRule="auto"/>
              <w:jc w:val="center"/>
              <w:rPr>
                <w:b/>
              </w:rPr>
            </w:pPr>
            <w:r w:rsidRPr="006D4830">
              <w:rPr>
                <w:b/>
              </w:rPr>
              <w:t>Efectele proiectului de act normativ asupra legislației în vigoare</w:t>
            </w:r>
          </w:p>
        </w:tc>
      </w:tr>
      <w:tr w:rsidR="007262F6" w:rsidRPr="006D4830" w14:paraId="3AD8E3BA" w14:textId="77777777" w:rsidTr="00BC4AF1">
        <w:tc>
          <w:tcPr>
            <w:tcW w:w="770" w:type="dxa"/>
          </w:tcPr>
          <w:p w14:paraId="3DC35F03" w14:textId="77777777" w:rsidR="007262F6" w:rsidRPr="006D4830" w:rsidRDefault="007262F6" w:rsidP="006A5311">
            <w:pPr>
              <w:spacing w:line="360" w:lineRule="auto"/>
              <w:jc w:val="center"/>
            </w:pPr>
            <w:r w:rsidRPr="006D4830">
              <w:t>5.1.</w:t>
            </w:r>
          </w:p>
        </w:tc>
        <w:tc>
          <w:tcPr>
            <w:tcW w:w="2661" w:type="dxa"/>
            <w:gridSpan w:val="2"/>
          </w:tcPr>
          <w:p w14:paraId="0B20C73E" w14:textId="77777777" w:rsidR="007262F6" w:rsidRPr="006D4830" w:rsidRDefault="007262F6" w:rsidP="006A5311">
            <w:pPr>
              <w:spacing w:line="360" w:lineRule="auto"/>
              <w:jc w:val="both"/>
            </w:pPr>
            <w:r w:rsidRPr="006D4830">
              <w:rPr>
                <w:iCs/>
                <w:noProof/>
              </w:rPr>
              <w:t>Măsuri normative necesare pentru aplicarea prevederilor proiectului de act normativ</w:t>
            </w:r>
          </w:p>
        </w:tc>
        <w:tc>
          <w:tcPr>
            <w:tcW w:w="6804" w:type="dxa"/>
            <w:gridSpan w:val="16"/>
          </w:tcPr>
          <w:p w14:paraId="03883E23" w14:textId="7E813046" w:rsidR="007262F6" w:rsidRPr="006D4830" w:rsidRDefault="007262F6" w:rsidP="006A5311">
            <w:pPr>
              <w:spacing w:line="360" w:lineRule="auto"/>
              <w:jc w:val="both"/>
            </w:pPr>
            <w:r w:rsidRPr="006D4830">
              <w:t xml:space="preserve">Ulterior finalizării procedurilor de expropriere a terenurilor se va elabora un act normativ privind înscrierea acestora în inventarul centralizat al bunurilor din domeniul public al statului </w:t>
            </w:r>
            <w:proofErr w:type="spellStart"/>
            <w:r w:rsidRPr="006D4830">
              <w:t>şi</w:t>
            </w:r>
            <w:proofErr w:type="spellEnd"/>
            <w:r w:rsidRPr="006D4830">
              <w:t xml:space="preserve"> darea în administrarea Administrației Bazinale de Apă </w:t>
            </w:r>
            <w:r w:rsidR="006A5311" w:rsidRPr="006D4830">
              <w:t>Prut -Bârlad</w:t>
            </w:r>
            <w:r w:rsidRPr="006D4830">
              <w:t>, instituție publică cu personalitate juridică, aflată în subordinea Administrației Naționale „Apele Române”, instituție publică în coordonarea Ministerului Mediului, Apelor și Pădurilor.</w:t>
            </w:r>
          </w:p>
          <w:p w14:paraId="1CC4896D" w14:textId="692B9E6F" w:rsidR="007262F6" w:rsidRPr="006D4830" w:rsidRDefault="007262F6" w:rsidP="006A5311">
            <w:pPr>
              <w:spacing w:line="360" w:lineRule="auto"/>
              <w:jc w:val="both"/>
            </w:pPr>
            <w:r w:rsidRPr="006D4830">
              <w:t>Completarea anexei nr. 12 la Hotărârea Guvernului nr. 1705/</w:t>
            </w:r>
            <w:r w:rsidRPr="00BC4AF1">
              <w:t xml:space="preserve">2006 pentru aprobarea inventarului centralizat al bunurilor din domeniul public al statului, cu modificările </w:t>
            </w:r>
            <w:proofErr w:type="spellStart"/>
            <w:r w:rsidRPr="00BC4AF1">
              <w:t>şi</w:t>
            </w:r>
            <w:proofErr w:type="spellEnd"/>
            <w:r w:rsidRPr="00BC4AF1">
              <w:t xml:space="preserve"> completările ulterioare</w:t>
            </w:r>
            <w:r w:rsidR="00BC4AF1">
              <w:t>.</w:t>
            </w:r>
          </w:p>
        </w:tc>
      </w:tr>
      <w:tr w:rsidR="007262F6" w:rsidRPr="006D4830" w14:paraId="75B152D9" w14:textId="77777777" w:rsidTr="00BC4AF1">
        <w:tc>
          <w:tcPr>
            <w:tcW w:w="770" w:type="dxa"/>
          </w:tcPr>
          <w:p w14:paraId="2DA53B33" w14:textId="77777777" w:rsidR="007262F6" w:rsidRPr="006D4830" w:rsidRDefault="007262F6" w:rsidP="006A5311">
            <w:pPr>
              <w:spacing w:line="360" w:lineRule="auto"/>
              <w:jc w:val="center"/>
            </w:pPr>
            <w:r w:rsidRPr="006D4830">
              <w:t>5.2.</w:t>
            </w:r>
          </w:p>
        </w:tc>
        <w:tc>
          <w:tcPr>
            <w:tcW w:w="2661" w:type="dxa"/>
            <w:gridSpan w:val="2"/>
          </w:tcPr>
          <w:p w14:paraId="36DCEB32" w14:textId="77777777" w:rsidR="007262F6" w:rsidRPr="006D4830" w:rsidRDefault="007262F6" w:rsidP="006A5311">
            <w:pPr>
              <w:spacing w:line="360" w:lineRule="auto"/>
              <w:jc w:val="both"/>
            </w:pPr>
            <w:r w:rsidRPr="006D4830">
              <w:t xml:space="preserve">Impactul asupra </w:t>
            </w:r>
            <w:proofErr w:type="spellStart"/>
            <w:r w:rsidRPr="006D4830">
              <w:t>legislaţiei</w:t>
            </w:r>
            <w:proofErr w:type="spellEnd"/>
            <w:r w:rsidRPr="006D4830">
              <w:t xml:space="preserve"> în domeniul </w:t>
            </w:r>
            <w:proofErr w:type="spellStart"/>
            <w:r w:rsidRPr="006D4830">
              <w:t>achiziţiilor</w:t>
            </w:r>
            <w:proofErr w:type="spellEnd"/>
            <w:r w:rsidRPr="006D4830">
              <w:t xml:space="preserve"> publice</w:t>
            </w:r>
          </w:p>
        </w:tc>
        <w:tc>
          <w:tcPr>
            <w:tcW w:w="6804" w:type="dxa"/>
            <w:gridSpan w:val="16"/>
          </w:tcPr>
          <w:p w14:paraId="5437A492"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3F053BD6" w14:textId="77777777" w:rsidTr="00BC4AF1">
        <w:tc>
          <w:tcPr>
            <w:tcW w:w="770" w:type="dxa"/>
          </w:tcPr>
          <w:p w14:paraId="2EC4388F" w14:textId="77777777" w:rsidR="007262F6" w:rsidRPr="006D4830" w:rsidRDefault="007262F6" w:rsidP="006A5311">
            <w:pPr>
              <w:spacing w:line="360" w:lineRule="auto"/>
              <w:jc w:val="center"/>
            </w:pPr>
            <w:r w:rsidRPr="006D4830">
              <w:t>5.3.</w:t>
            </w:r>
          </w:p>
        </w:tc>
        <w:tc>
          <w:tcPr>
            <w:tcW w:w="2661" w:type="dxa"/>
            <w:gridSpan w:val="2"/>
          </w:tcPr>
          <w:p w14:paraId="38BA84D1" w14:textId="77777777" w:rsidR="007262F6" w:rsidRPr="006D4830" w:rsidRDefault="007262F6" w:rsidP="006A5311">
            <w:pPr>
              <w:spacing w:line="360" w:lineRule="auto"/>
              <w:jc w:val="both"/>
            </w:pPr>
            <w:r w:rsidRPr="006D4830">
              <w:rPr>
                <w:iCs/>
                <w:noProof/>
              </w:rPr>
              <w:t>Conformitatea proiectului de act normativ cu legislaţia UE (în cazul proiectelor ce transpun sau asigură aplicarea unor prevederi de drept UE).</w:t>
            </w:r>
          </w:p>
        </w:tc>
        <w:tc>
          <w:tcPr>
            <w:tcW w:w="6804" w:type="dxa"/>
            <w:gridSpan w:val="16"/>
          </w:tcPr>
          <w:p w14:paraId="6686089C"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3EA48B5F" w14:textId="77777777" w:rsidTr="00BC4AF1">
        <w:tc>
          <w:tcPr>
            <w:tcW w:w="770" w:type="dxa"/>
          </w:tcPr>
          <w:p w14:paraId="46D5618D" w14:textId="77777777" w:rsidR="007262F6" w:rsidRPr="006D4830" w:rsidRDefault="007262F6" w:rsidP="006A5311">
            <w:pPr>
              <w:spacing w:line="360" w:lineRule="auto"/>
              <w:jc w:val="center"/>
            </w:pPr>
            <w:r w:rsidRPr="006D4830">
              <w:lastRenderedPageBreak/>
              <w:t>5.3.1.</w:t>
            </w:r>
          </w:p>
        </w:tc>
        <w:tc>
          <w:tcPr>
            <w:tcW w:w="2661" w:type="dxa"/>
            <w:gridSpan w:val="2"/>
          </w:tcPr>
          <w:p w14:paraId="030C2BC7" w14:textId="77777777" w:rsidR="007262F6" w:rsidRPr="006D4830" w:rsidRDefault="007262F6" w:rsidP="006A5311">
            <w:pPr>
              <w:spacing w:line="360" w:lineRule="auto"/>
              <w:jc w:val="both"/>
            </w:pPr>
            <w:r w:rsidRPr="006D4830">
              <w:rPr>
                <w:iCs/>
                <w:noProof/>
              </w:rPr>
              <w:t>Măsuri normative necesare transpunerii directivelor UE</w:t>
            </w:r>
          </w:p>
        </w:tc>
        <w:tc>
          <w:tcPr>
            <w:tcW w:w="6804" w:type="dxa"/>
            <w:gridSpan w:val="16"/>
          </w:tcPr>
          <w:p w14:paraId="04F824B3"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6756A4FD" w14:textId="77777777" w:rsidTr="00BC4AF1">
        <w:tc>
          <w:tcPr>
            <w:tcW w:w="770" w:type="dxa"/>
          </w:tcPr>
          <w:p w14:paraId="498389A7" w14:textId="77777777" w:rsidR="007262F6" w:rsidRPr="006D4830" w:rsidRDefault="007262F6" w:rsidP="006A5311">
            <w:pPr>
              <w:spacing w:line="360" w:lineRule="auto"/>
              <w:jc w:val="center"/>
            </w:pPr>
            <w:r w:rsidRPr="006D4830">
              <w:t>5.3.2</w:t>
            </w:r>
            <w:r w:rsidRPr="006D4830">
              <w:rPr>
                <w:rStyle w:val="tpa1"/>
              </w:rPr>
              <w:t>.</w:t>
            </w:r>
          </w:p>
        </w:tc>
        <w:tc>
          <w:tcPr>
            <w:tcW w:w="2661" w:type="dxa"/>
            <w:gridSpan w:val="2"/>
          </w:tcPr>
          <w:p w14:paraId="5644A787" w14:textId="77777777" w:rsidR="007262F6" w:rsidRPr="006D4830" w:rsidRDefault="007262F6" w:rsidP="006A5311">
            <w:pPr>
              <w:spacing w:line="360" w:lineRule="auto"/>
              <w:jc w:val="both"/>
            </w:pPr>
            <w:r w:rsidRPr="006D4830">
              <w:t>Măsuri normative necesare aplicării actelor legislative ale UE</w:t>
            </w:r>
          </w:p>
        </w:tc>
        <w:tc>
          <w:tcPr>
            <w:tcW w:w="6804" w:type="dxa"/>
            <w:gridSpan w:val="16"/>
          </w:tcPr>
          <w:p w14:paraId="22DBDA69"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6EBB2D1B" w14:textId="77777777" w:rsidTr="00BC4AF1">
        <w:tc>
          <w:tcPr>
            <w:tcW w:w="770" w:type="dxa"/>
          </w:tcPr>
          <w:p w14:paraId="02047C9E" w14:textId="77777777" w:rsidR="007262F6" w:rsidRPr="006D4830" w:rsidRDefault="007262F6" w:rsidP="006A5311">
            <w:pPr>
              <w:spacing w:line="360" w:lineRule="auto"/>
              <w:jc w:val="center"/>
            </w:pPr>
            <w:r w:rsidRPr="006D4830">
              <w:t>5.4.</w:t>
            </w:r>
          </w:p>
        </w:tc>
        <w:tc>
          <w:tcPr>
            <w:tcW w:w="2661" w:type="dxa"/>
            <w:gridSpan w:val="2"/>
          </w:tcPr>
          <w:p w14:paraId="012D72CC" w14:textId="77777777" w:rsidR="007262F6" w:rsidRPr="006D4830" w:rsidRDefault="007262F6" w:rsidP="006A5311">
            <w:pPr>
              <w:spacing w:line="360" w:lineRule="auto"/>
              <w:jc w:val="both"/>
            </w:pPr>
            <w:r w:rsidRPr="006D4830">
              <w:rPr>
                <w:iCs/>
                <w:noProof/>
              </w:rPr>
              <w:t xml:space="preserve">Hotărâri ale Curţii de Justiţie a Uniunii Europene </w:t>
            </w:r>
          </w:p>
        </w:tc>
        <w:tc>
          <w:tcPr>
            <w:tcW w:w="6804" w:type="dxa"/>
            <w:gridSpan w:val="16"/>
          </w:tcPr>
          <w:p w14:paraId="4799B4D5"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3D045AF9" w14:textId="77777777" w:rsidTr="00BC4AF1">
        <w:tc>
          <w:tcPr>
            <w:tcW w:w="770" w:type="dxa"/>
          </w:tcPr>
          <w:p w14:paraId="1DBE5AD3" w14:textId="77777777" w:rsidR="007262F6" w:rsidRPr="006D4830" w:rsidRDefault="007262F6" w:rsidP="006A5311">
            <w:pPr>
              <w:spacing w:line="360" w:lineRule="auto"/>
              <w:jc w:val="center"/>
            </w:pPr>
            <w:r w:rsidRPr="006D4830">
              <w:t>5.5.</w:t>
            </w:r>
          </w:p>
        </w:tc>
        <w:tc>
          <w:tcPr>
            <w:tcW w:w="2661" w:type="dxa"/>
            <w:gridSpan w:val="2"/>
          </w:tcPr>
          <w:p w14:paraId="2AAF076D" w14:textId="77777777" w:rsidR="007262F6" w:rsidRPr="006D4830" w:rsidRDefault="007262F6" w:rsidP="006A5311">
            <w:pPr>
              <w:spacing w:line="360" w:lineRule="auto"/>
              <w:jc w:val="both"/>
            </w:pPr>
            <w:r w:rsidRPr="006D4830">
              <w:rPr>
                <w:iCs/>
                <w:noProof/>
              </w:rPr>
              <w:t xml:space="preserve">Alte acte normative şi/sau documente internaţionale din care decurg angajamente asumate </w:t>
            </w:r>
          </w:p>
        </w:tc>
        <w:tc>
          <w:tcPr>
            <w:tcW w:w="6804" w:type="dxa"/>
            <w:gridSpan w:val="16"/>
          </w:tcPr>
          <w:p w14:paraId="17BCB1F9"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22FE2623" w14:textId="77777777" w:rsidTr="00BC4AF1">
        <w:tc>
          <w:tcPr>
            <w:tcW w:w="770" w:type="dxa"/>
          </w:tcPr>
          <w:p w14:paraId="6B22E12A" w14:textId="77777777" w:rsidR="007262F6" w:rsidRPr="006D4830" w:rsidRDefault="007262F6" w:rsidP="006A5311">
            <w:pPr>
              <w:spacing w:line="360" w:lineRule="auto"/>
              <w:jc w:val="center"/>
            </w:pPr>
            <w:r w:rsidRPr="006D4830">
              <w:t>5.6.</w:t>
            </w:r>
          </w:p>
        </w:tc>
        <w:tc>
          <w:tcPr>
            <w:tcW w:w="2661" w:type="dxa"/>
            <w:gridSpan w:val="2"/>
          </w:tcPr>
          <w:p w14:paraId="3424F8E0" w14:textId="77777777" w:rsidR="007262F6" w:rsidRPr="006D4830" w:rsidRDefault="007262F6" w:rsidP="006A5311">
            <w:pPr>
              <w:spacing w:line="360" w:lineRule="auto"/>
              <w:jc w:val="both"/>
            </w:pPr>
            <w:r w:rsidRPr="006D4830">
              <w:rPr>
                <w:iCs/>
                <w:noProof/>
              </w:rPr>
              <w:t>Alte informaţii</w:t>
            </w:r>
          </w:p>
        </w:tc>
        <w:tc>
          <w:tcPr>
            <w:tcW w:w="6804" w:type="dxa"/>
            <w:gridSpan w:val="16"/>
          </w:tcPr>
          <w:p w14:paraId="096C8384" w14:textId="77777777" w:rsidR="007262F6" w:rsidRPr="006D4830" w:rsidRDefault="007262F6" w:rsidP="006A5311">
            <w:pPr>
              <w:spacing w:line="360" w:lineRule="auto"/>
              <w:jc w:val="both"/>
            </w:pPr>
            <w:r w:rsidRPr="006D4830">
              <w:t>Nu au fost identificate.</w:t>
            </w:r>
          </w:p>
        </w:tc>
      </w:tr>
      <w:tr w:rsidR="007262F6" w:rsidRPr="006D4830" w14:paraId="3F99ED14"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35" w:type="dxa"/>
            <w:gridSpan w:val="19"/>
            <w:tcBorders>
              <w:top w:val="single" w:sz="4" w:space="0" w:color="auto"/>
              <w:left w:val="single" w:sz="4" w:space="0" w:color="auto"/>
              <w:bottom w:val="single" w:sz="4" w:space="0" w:color="auto"/>
              <w:right w:val="single" w:sz="4" w:space="0" w:color="auto"/>
            </w:tcBorders>
          </w:tcPr>
          <w:p w14:paraId="0B09D5A0" w14:textId="77777777" w:rsidR="007262F6" w:rsidRPr="006D4830" w:rsidRDefault="007262F6" w:rsidP="006A5311">
            <w:pPr>
              <w:spacing w:line="360" w:lineRule="auto"/>
              <w:jc w:val="center"/>
              <w:rPr>
                <w:b/>
              </w:rPr>
            </w:pPr>
            <w:r w:rsidRPr="006D4830">
              <w:rPr>
                <w:b/>
              </w:rPr>
              <w:t>Secțiunea a 6-a</w:t>
            </w:r>
          </w:p>
          <w:p w14:paraId="1355047D" w14:textId="77777777" w:rsidR="007262F6" w:rsidRPr="006D4830" w:rsidRDefault="007262F6" w:rsidP="006A5311">
            <w:pPr>
              <w:spacing w:line="360" w:lineRule="auto"/>
              <w:jc w:val="center"/>
              <w:rPr>
                <w:b/>
              </w:rPr>
            </w:pPr>
            <w:r w:rsidRPr="006D4830">
              <w:rPr>
                <w:b/>
              </w:rPr>
              <w:t>Consultările efectuate în vederea elaborării proiectului de act normativ</w:t>
            </w:r>
          </w:p>
        </w:tc>
      </w:tr>
      <w:tr w:rsidR="007262F6" w:rsidRPr="006D4830" w14:paraId="12924935" w14:textId="77777777" w:rsidTr="00BC4AF1">
        <w:tc>
          <w:tcPr>
            <w:tcW w:w="770" w:type="dxa"/>
          </w:tcPr>
          <w:p w14:paraId="0F28DE8D" w14:textId="77777777" w:rsidR="007262F6" w:rsidRPr="006D4830" w:rsidRDefault="007262F6" w:rsidP="006A5311">
            <w:pPr>
              <w:spacing w:line="360" w:lineRule="auto"/>
              <w:jc w:val="center"/>
            </w:pPr>
            <w:r w:rsidRPr="006D4830">
              <w:t>6.1.</w:t>
            </w:r>
          </w:p>
        </w:tc>
        <w:tc>
          <w:tcPr>
            <w:tcW w:w="2661" w:type="dxa"/>
            <w:gridSpan w:val="2"/>
          </w:tcPr>
          <w:p w14:paraId="2DEE893C" w14:textId="77777777" w:rsidR="007262F6" w:rsidRPr="006D4830" w:rsidRDefault="007262F6" w:rsidP="006A5311">
            <w:pPr>
              <w:spacing w:line="360" w:lineRule="auto"/>
              <w:jc w:val="both"/>
            </w:pPr>
            <w:r w:rsidRPr="006D4830">
              <w:rPr>
                <w:noProof/>
              </w:rPr>
              <w:t>Informaţii privind neaplicarea procedurii de participare la elaborarea actelor normative</w:t>
            </w:r>
          </w:p>
        </w:tc>
        <w:tc>
          <w:tcPr>
            <w:tcW w:w="6804" w:type="dxa"/>
            <w:gridSpan w:val="16"/>
          </w:tcPr>
          <w:p w14:paraId="33139D9C"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148711B2" w14:textId="77777777" w:rsidTr="00BC4AF1">
        <w:tc>
          <w:tcPr>
            <w:tcW w:w="770" w:type="dxa"/>
          </w:tcPr>
          <w:p w14:paraId="110F4070" w14:textId="77777777" w:rsidR="007262F6" w:rsidRPr="006D4830" w:rsidRDefault="007262F6" w:rsidP="006A5311">
            <w:pPr>
              <w:spacing w:line="360" w:lineRule="auto"/>
              <w:jc w:val="center"/>
            </w:pPr>
            <w:r w:rsidRPr="006D4830">
              <w:t>6.2.</w:t>
            </w:r>
          </w:p>
        </w:tc>
        <w:tc>
          <w:tcPr>
            <w:tcW w:w="2661" w:type="dxa"/>
            <w:gridSpan w:val="2"/>
          </w:tcPr>
          <w:p w14:paraId="1127B56C" w14:textId="77777777" w:rsidR="007262F6" w:rsidRPr="006D4830" w:rsidRDefault="007262F6" w:rsidP="006A5311">
            <w:pPr>
              <w:spacing w:line="360" w:lineRule="auto"/>
              <w:jc w:val="both"/>
            </w:pPr>
            <w:r w:rsidRPr="006D4830">
              <w:rPr>
                <w:noProof/>
              </w:rPr>
              <w:t>Informaţii privind procesul de consultare cu organizaţii neguvernamentale, institute de cercetare şi alte organisme implicate</w:t>
            </w:r>
          </w:p>
        </w:tc>
        <w:tc>
          <w:tcPr>
            <w:tcW w:w="6804" w:type="dxa"/>
            <w:gridSpan w:val="16"/>
          </w:tcPr>
          <w:p w14:paraId="3B67B492"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161CFA73" w14:textId="77777777" w:rsidTr="00BC4AF1">
        <w:tc>
          <w:tcPr>
            <w:tcW w:w="770" w:type="dxa"/>
          </w:tcPr>
          <w:p w14:paraId="1CBE862D" w14:textId="77777777" w:rsidR="007262F6" w:rsidRPr="006D4830" w:rsidRDefault="007262F6" w:rsidP="006A5311">
            <w:pPr>
              <w:spacing w:line="360" w:lineRule="auto"/>
              <w:jc w:val="center"/>
            </w:pPr>
            <w:r w:rsidRPr="006D4830">
              <w:t>6.3.</w:t>
            </w:r>
          </w:p>
        </w:tc>
        <w:tc>
          <w:tcPr>
            <w:tcW w:w="2661" w:type="dxa"/>
            <w:gridSpan w:val="2"/>
          </w:tcPr>
          <w:p w14:paraId="542E1BC7" w14:textId="77777777" w:rsidR="007262F6" w:rsidRPr="006D4830" w:rsidRDefault="007262F6" w:rsidP="006A5311">
            <w:pPr>
              <w:spacing w:line="360" w:lineRule="auto"/>
              <w:jc w:val="both"/>
            </w:pPr>
            <w:r w:rsidRPr="006D4830">
              <w:rPr>
                <w:noProof/>
              </w:rPr>
              <w:t>Informaţii despre consultările organizate cu autorităţile administraţiei publice locale</w:t>
            </w:r>
          </w:p>
        </w:tc>
        <w:tc>
          <w:tcPr>
            <w:tcW w:w="6804" w:type="dxa"/>
            <w:gridSpan w:val="16"/>
          </w:tcPr>
          <w:p w14:paraId="07EC7A50"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1470EB62" w14:textId="77777777" w:rsidTr="00BC4AF1">
        <w:tc>
          <w:tcPr>
            <w:tcW w:w="770" w:type="dxa"/>
          </w:tcPr>
          <w:p w14:paraId="70C0C7C5" w14:textId="77777777" w:rsidR="007262F6" w:rsidRPr="006D4830" w:rsidRDefault="007262F6" w:rsidP="006A5311">
            <w:pPr>
              <w:spacing w:line="360" w:lineRule="auto"/>
              <w:jc w:val="center"/>
            </w:pPr>
            <w:r w:rsidRPr="006D4830">
              <w:t>6.4.</w:t>
            </w:r>
          </w:p>
        </w:tc>
        <w:tc>
          <w:tcPr>
            <w:tcW w:w="2661" w:type="dxa"/>
            <w:gridSpan w:val="2"/>
          </w:tcPr>
          <w:p w14:paraId="2EBCC109" w14:textId="77777777" w:rsidR="007262F6" w:rsidRPr="006D4830" w:rsidRDefault="007262F6" w:rsidP="006A5311">
            <w:pPr>
              <w:spacing w:line="360" w:lineRule="auto"/>
              <w:jc w:val="both"/>
            </w:pPr>
            <w:r w:rsidRPr="006D4830">
              <w:rPr>
                <w:noProof/>
              </w:rPr>
              <w:t>Informaţii privind puncte de vedere/opinii emise de organisme consultative constituite prin acte normative</w:t>
            </w:r>
          </w:p>
        </w:tc>
        <w:tc>
          <w:tcPr>
            <w:tcW w:w="6804" w:type="dxa"/>
            <w:gridSpan w:val="16"/>
          </w:tcPr>
          <w:p w14:paraId="1A464279"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17A37335" w14:textId="77777777" w:rsidTr="00BC4AF1">
        <w:tc>
          <w:tcPr>
            <w:tcW w:w="770" w:type="dxa"/>
          </w:tcPr>
          <w:p w14:paraId="4B02D6C2" w14:textId="77777777" w:rsidR="007262F6" w:rsidRPr="006D4830" w:rsidRDefault="007262F6" w:rsidP="006A5311">
            <w:pPr>
              <w:spacing w:line="360" w:lineRule="auto"/>
              <w:jc w:val="center"/>
            </w:pPr>
            <w:r w:rsidRPr="006D4830">
              <w:lastRenderedPageBreak/>
              <w:t>6.5.</w:t>
            </w:r>
          </w:p>
        </w:tc>
        <w:tc>
          <w:tcPr>
            <w:tcW w:w="2661" w:type="dxa"/>
            <w:gridSpan w:val="2"/>
          </w:tcPr>
          <w:p w14:paraId="46F5A73E" w14:textId="77777777" w:rsidR="007262F6" w:rsidRPr="006D4830" w:rsidRDefault="007262F6" w:rsidP="006A5311">
            <w:pPr>
              <w:autoSpaceDE w:val="0"/>
              <w:autoSpaceDN w:val="0"/>
              <w:adjustRightInd w:val="0"/>
              <w:spacing w:line="360" w:lineRule="auto"/>
              <w:rPr>
                <w:noProof/>
              </w:rPr>
            </w:pPr>
            <w:r w:rsidRPr="006D4830">
              <w:rPr>
                <w:noProof/>
              </w:rPr>
              <w:t>Informaţii privind avizarea de către:</w:t>
            </w:r>
          </w:p>
          <w:p w14:paraId="591DDC66" w14:textId="77777777" w:rsidR="007262F6" w:rsidRPr="006D4830" w:rsidRDefault="007262F6" w:rsidP="006A5311">
            <w:pPr>
              <w:autoSpaceDE w:val="0"/>
              <w:autoSpaceDN w:val="0"/>
              <w:adjustRightInd w:val="0"/>
              <w:spacing w:line="360" w:lineRule="auto"/>
              <w:rPr>
                <w:noProof/>
              </w:rPr>
            </w:pPr>
            <w:r w:rsidRPr="006D4830">
              <w:rPr>
                <w:noProof/>
              </w:rPr>
              <w:t xml:space="preserve">a) Consiliul Legislativ </w:t>
            </w:r>
          </w:p>
          <w:p w14:paraId="699D1DF4" w14:textId="77777777" w:rsidR="007262F6" w:rsidRPr="006D4830" w:rsidRDefault="007262F6" w:rsidP="006A5311">
            <w:pPr>
              <w:autoSpaceDE w:val="0"/>
              <w:autoSpaceDN w:val="0"/>
              <w:adjustRightInd w:val="0"/>
              <w:spacing w:line="360" w:lineRule="auto"/>
              <w:rPr>
                <w:noProof/>
              </w:rPr>
            </w:pPr>
            <w:r w:rsidRPr="006D4830">
              <w:rPr>
                <w:noProof/>
              </w:rPr>
              <w:t>b) Consiliul Suprem de Apărare a Ţării</w:t>
            </w:r>
          </w:p>
          <w:p w14:paraId="4B92FEDE" w14:textId="77777777" w:rsidR="007262F6" w:rsidRPr="006D4830" w:rsidRDefault="007262F6" w:rsidP="006A5311">
            <w:pPr>
              <w:autoSpaceDE w:val="0"/>
              <w:autoSpaceDN w:val="0"/>
              <w:adjustRightInd w:val="0"/>
              <w:spacing w:line="360" w:lineRule="auto"/>
              <w:rPr>
                <w:noProof/>
              </w:rPr>
            </w:pPr>
            <w:r w:rsidRPr="006D4830">
              <w:rPr>
                <w:noProof/>
              </w:rPr>
              <w:t>c) Consiliul Economic şi Social</w:t>
            </w:r>
          </w:p>
          <w:p w14:paraId="614873B2" w14:textId="77777777" w:rsidR="007262F6" w:rsidRPr="006D4830" w:rsidRDefault="007262F6" w:rsidP="006A5311">
            <w:pPr>
              <w:autoSpaceDE w:val="0"/>
              <w:autoSpaceDN w:val="0"/>
              <w:adjustRightInd w:val="0"/>
              <w:spacing w:line="360" w:lineRule="auto"/>
              <w:rPr>
                <w:noProof/>
              </w:rPr>
            </w:pPr>
            <w:r w:rsidRPr="006D4830">
              <w:rPr>
                <w:noProof/>
              </w:rPr>
              <w:t>d) Consiliul Concurenţei</w:t>
            </w:r>
          </w:p>
          <w:p w14:paraId="338B66D4" w14:textId="77777777" w:rsidR="007262F6" w:rsidRPr="006D4830" w:rsidRDefault="007262F6" w:rsidP="006A5311">
            <w:pPr>
              <w:spacing w:line="360" w:lineRule="auto"/>
              <w:jc w:val="both"/>
            </w:pPr>
            <w:r w:rsidRPr="006D4830">
              <w:rPr>
                <w:noProof/>
              </w:rPr>
              <w:t>e) Curtea de Conturi</w:t>
            </w:r>
          </w:p>
        </w:tc>
        <w:tc>
          <w:tcPr>
            <w:tcW w:w="6804" w:type="dxa"/>
            <w:gridSpan w:val="16"/>
          </w:tcPr>
          <w:p w14:paraId="05F4B3D4" w14:textId="77777777" w:rsidR="007262F6" w:rsidRPr="006D4830" w:rsidRDefault="007262F6" w:rsidP="006A5311">
            <w:pPr>
              <w:spacing w:line="360" w:lineRule="auto"/>
              <w:jc w:val="both"/>
            </w:pPr>
            <w:r w:rsidRPr="006D4830">
              <w:t>Proiectul de act normativ nu se referă la acest subiect</w:t>
            </w:r>
          </w:p>
        </w:tc>
      </w:tr>
      <w:tr w:rsidR="007262F6" w:rsidRPr="006D4830" w14:paraId="74D3FDEB" w14:textId="77777777" w:rsidTr="00BC4AF1">
        <w:tc>
          <w:tcPr>
            <w:tcW w:w="770" w:type="dxa"/>
          </w:tcPr>
          <w:p w14:paraId="74876BA7" w14:textId="77777777" w:rsidR="007262F6" w:rsidRPr="006D4830" w:rsidRDefault="007262F6" w:rsidP="006A5311">
            <w:pPr>
              <w:spacing w:line="360" w:lineRule="auto"/>
              <w:jc w:val="center"/>
            </w:pPr>
            <w:r w:rsidRPr="006D4830">
              <w:t>6.6.</w:t>
            </w:r>
          </w:p>
        </w:tc>
        <w:tc>
          <w:tcPr>
            <w:tcW w:w="2661" w:type="dxa"/>
            <w:gridSpan w:val="2"/>
          </w:tcPr>
          <w:p w14:paraId="0A39D6BD" w14:textId="77777777" w:rsidR="007262F6" w:rsidRPr="006D4830" w:rsidRDefault="007262F6" w:rsidP="006A5311">
            <w:pPr>
              <w:spacing w:line="360" w:lineRule="auto"/>
              <w:jc w:val="both"/>
            </w:pPr>
            <w:r w:rsidRPr="006D4830">
              <w:t>Alte informații</w:t>
            </w:r>
          </w:p>
        </w:tc>
        <w:tc>
          <w:tcPr>
            <w:tcW w:w="6804" w:type="dxa"/>
            <w:gridSpan w:val="16"/>
          </w:tcPr>
          <w:p w14:paraId="67EFC7E1" w14:textId="77777777" w:rsidR="007262F6" w:rsidRPr="006D4830" w:rsidRDefault="007262F6" w:rsidP="006A5311">
            <w:pPr>
              <w:spacing w:line="360" w:lineRule="auto"/>
              <w:jc w:val="both"/>
            </w:pPr>
            <w:r w:rsidRPr="006D4830">
              <w:t>Nu au fost identificate</w:t>
            </w:r>
          </w:p>
        </w:tc>
      </w:tr>
      <w:tr w:rsidR="007262F6" w:rsidRPr="006D4830" w14:paraId="1C4A7498"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35" w:type="dxa"/>
            <w:gridSpan w:val="19"/>
            <w:tcBorders>
              <w:top w:val="single" w:sz="4" w:space="0" w:color="auto"/>
              <w:left w:val="single" w:sz="4" w:space="0" w:color="auto"/>
              <w:bottom w:val="single" w:sz="4" w:space="0" w:color="auto"/>
              <w:right w:val="single" w:sz="4" w:space="0" w:color="auto"/>
            </w:tcBorders>
          </w:tcPr>
          <w:p w14:paraId="03C111E4" w14:textId="77777777" w:rsidR="007262F6" w:rsidRPr="006D4830" w:rsidRDefault="007262F6" w:rsidP="006A5311">
            <w:pPr>
              <w:spacing w:line="360" w:lineRule="auto"/>
              <w:jc w:val="center"/>
              <w:rPr>
                <w:b/>
              </w:rPr>
            </w:pPr>
            <w:r w:rsidRPr="006D4830">
              <w:rPr>
                <w:b/>
              </w:rPr>
              <w:t>Secțiunea a 7-a</w:t>
            </w:r>
          </w:p>
          <w:p w14:paraId="20D81280" w14:textId="77777777" w:rsidR="007262F6" w:rsidRPr="006D4830" w:rsidRDefault="007262F6" w:rsidP="006A5311">
            <w:pPr>
              <w:spacing w:line="360" w:lineRule="auto"/>
              <w:jc w:val="center"/>
              <w:rPr>
                <w:b/>
              </w:rPr>
            </w:pPr>
            <w:proofErr w:type="spellStart"/>
            <w:r w:rsidRPr="006D4830">
              <w:rPr>
                <w:b/>
              </w:rPr>
              <w:t>Activităţi</w:t>
            </w:r>
            <w:proofErr w:type="spellEnd"/>
            <w:r w:rsidRPr="006D4830">
              <w:rPr>
                <w:b/>
              </w:rPr>
              <w:t xml:space="preserve"> de informare publică privind elaborarea </w:t>
            </w:r>
            <w:proofErr w:type="spellStart"/>
            <w:r w:rsidRPr="006D4830">
              <w:rPr>
                <w:b/>
              </w:rPr>
              <w:t>şi</w:t>
            </w:r>
            <w:proofErr w:type="spellEnd"/>
            <w:r w:rsidRPr="006D4830">
              <w:rPr>
                <w:b/>
              </w:rPr>
              <w:t xml:space="preserve"> implementarea proiectului de act normativ</w:t>
            </w:r>
          </w:p>
        </w:tc>
      </w:tr>
      <w:tr w:rsidR="007262F6" w:rsidRPr="006D4830" w14:paraId="1108CB50" w14:textId="77777777" w:rsidTr="00BC4AF1">
        <w:trPr>
          <w:trHeight w:val="1201"/>
        </w:trPr>
        <w:tc>
          <w:tcPr>
            <w:tcW w:w="859" w:type="dxa"/>
            <w:gridSpan w:val="2"/>
          </w:tcPr>
          <w:p w14:paraId="6F67B89E" w14:textId="77777777" w:rsidR="007262F6" w:rsidRPr="006D4830" w:rsidRDefault="007262F6" w:rsidP="006A5311">
            <w:pPr>
              <w:spacing w:line="360" w:lineRule="auto"/>
              <w:jc w:val="center"/>
            </w:pPr>
            <w:r w:rsidRPr="006D4830">
              <w:t>7.1.</w:t>
            </w:r>
          </w:p>
        </w:tc>
        <w:tc>
          <w:tcPr>
            <w:tcW w:w="2572" w:type="dxa"/>
          </w:tcPr>
          <w:p w14:paraId="79227796" w14:textId="77777777" w:rsidR="007262F6" w:rsidRPr="006D4830" w:rsidRDefault="007262F6" w:rsidP="006A5311">
            <w:pPr>
              <w:spacing w:line="360" w:lineRule="auto"/>
              <w:jc w:val="both"/>
            </w:pPr>
            <w:r w:rsidRPr="006D4830">
              <w:rPr>
                <w:noProof/>
              </w:rPr>
              <w:t>Informarea societăţii civile cu privire la elaborarea proiectului de act normativ</w:t>
            </w:r>
          </w:p>
        </w:tc>
        <w:tc>
          <w:tcPr>
            <w:tcW w:w="6804" w:type="dxa"/>
            <w:gridSpan w:val="16"/>
          </w:tcPr>
          <w:p w14:paraId="3A52AECD" w14:textId="39137161" w:rsidR="007262F6" w:rsidRPr="006D4830" w:rsidRDefault="007262F6" w:rsidP="006A5311">
            <w:pPr>
              <w:spacing w:line="360" w:lineRule="auto"/>
              <w:jc w:val="both"/>
            </w:pPr>
            <w:r w:rsidRPr="006D4830">
              <w:t>În elaborarea proiectului a fost îndeplinită procedura stabilită prin Legea nr. 52/2003 privind transparență decizională în administrația publică republicată, cu modificările ulterioare.</w:t>
            </w:r>
          </w:p>
        </w:tc>
      </w:tr>
      <w:tr w:rsidR="007262F6" w:rsidRPr="006D4830" w14:paraId="4C39AEC5" w14:textId="77777777" w:rsidTr="00BC4AF1">
        <w:trPr>
          <w:trHeight w:val="1625"/>
        </w:trPr>
        <w:tc>
          <w:tcPr>
            <w:tcW w:w="859" w:type="dxa"/>
            <w:gridSpan w:val="2"/>
          </w:tcPr>
          <w:p w14:paraId="196C7190" w14:textId="77777777" w:rsidR="007262F6" w:rsidRPr="006D4830" w:rsidRDefault="007262F6" w:rsidP="006A5311">
            <w:pPr>
              <w:spacing w:line="360" w:lineRule="auto"/>
              <w:jc w:val="center"/>
            </w:pPr>
            <w:r w:rsidRPr="006D4830">
              <w:t>7.2.</w:t>
            </w:r>
          </w:p>
        </w:tc>
        <w:tc>
          <w:tcPr>
            <w:tcW w:w="2572" w:type="dxa"/>
          </w:tcPr>
          <w:p w14:paraId="704D6F4F" w14:textId="77777777" w:rsidR="007262F6" w:rsidRPr="006D4830" w:rsidRDefault="007262F6" w:rsidP="006A5311">
            <w:pPr>
              <w:spacing w:line="360" w:lineRule="auto"/>
              <w:jc w:val="both"/>
            </w:pPr>
            <w:r w:rsidRPr="006D4830">
              <w:rPr>
                <w:noProof/>
              </w:rPr>
              <w:t>Informarea societăţii civile cu privire la eventualul impact asupra mediului în urma implementării proiectului de act normativ, precum şi efectele asupra sănătăţii şi securităţii cetăţenilor sau diversităţii biologice</w:t>
            </w:r>
          </w:p>
        </w:tc>
        <w:tc>
          <w:tcPr>
            <w:tcW w:w="6804" w:type="dxa"/>
            <w:gridSpan w:val="16"/>
          </w:tcPr>
          <w:p w14:paraId="65B42D45" w14:textId="77777777" w:rsidR="007262F6" w:rsidRPr="006D4830" w:rsidRDefault="007262F6" w:rsidP="006A5311">
            <w:pPr>
              <w:pStyle w:val="StyleNORMALArialFirstline0cm"/>
              <w:spacing w:before="0" w:after="0" w:line="360" w:lineRule="auto"/>
              <w:rPr>
                <w:rFonts w:ascii="Times New Roman" w:hAnsi="Times New Roman"/>
                <w:lang w:val="ro-RO"/>
              </w:rPr>
            </w:pPr>
            <w:r w:rsidRPr="006D4830">
              <w:rPr>
                <w:rFonts w:ascii="Times New Roman" w:hAnsi="Times New Roman"/>
                <w:lang w:val="ro-RO"/>
              </w:rPr>
              <w:t>Proiectul de act normativ nu se referă la acest subiect.</w:t>
            </w:r>
          </w:p>
        </w:tc>
      </w:tr>
      <w:tr w:rsidR="007262F6" w:rsidRPr="006D4830" w14:paraId="2FE826A7" w14:textId="77777777" w:rsidTr="00BC4AF1">
        <w:trPr>
          <w:trHeight w:val="571"/>
        </w:trPr>
        <w:tc>
          <w:tcPr>
            <w:tcW w:w="859" w:type="dxa"/>
            <w:gridSpan w:val="2"/>
          </w:tcPr>
          <w:p w14:paraId="5BF29B53" w14:textId="77777777" w:rsidR="007262F6" w:rsidRPr="006D4830" w:rsidRDefault="007262F6" w:rsidP="006A5311">
            <w:pPr>
              <w:spacing w:line="360" w:lineRule="auto"/>
              <w:jc w:val="center"/>
            </w:pPr>
            <w:r w:rsidRPr="006D4830">
              <w:t>7.3.</w:t>
            </w:r>
          </w:p>
        </w:tc>
        <w:tc>
          <w:tcPr>
            <w:tcW w:w="2572" w:type="dxa"/>
          </w:tcPr>
          <w:p w14:paraId="053D9E3E" w14:textId="77777777" w:rsidR="007262F6" w:rsidRPr="006D4830" w:rsidRDefault="007262F6" w:rsidP="006A5311">
            <w:pPr>
              <w:spacing w:line="360" w:lineRule="auto"/>
              <w:jc w:val="both"/>
            </w:pPr>
            <w:r w:rsidRPr="006D4830">
              <w:t xml:space="preserve">Alte </w:t>
            </w:r>
            <w:proofErr w:type="spellStart"/>
            <w:r w:rsidRPr="006D4830">
              <w:t>informaţii</w:t>
            </w:r>
            <w:proofErr w:type="spellEnd"/>
          </w:p>
        </w:tc>
        <w:tc>
          <w:tcPr>
            <w:tcW w:w="6804" w:type="dxa"/>
            <w:gridSpan w:val="16"/>
          </w:tcPr>
          <w:p w14:paraId="27EC50E5" w14:textId="77777777" w:rsidR="007262F6" w:rsidRPr="006D4830" w:rsidRDefault="007262F6" w:rsidP="006A5311">
            <w:pPr>
              <w:spacing w:line="360" w:lineRule="auto"/>
              <w:jc w:val="both"/>
            </w:pPr>
            <w:r w:rsidRPr="006D4830">
              <w:t>Nu au fost identificate</w:t>
            </w:r>
          </w:p>
        </w:tc>
      </w:tr>
      <w:tr w:rsidR="007262F6" w:rsidRPr="006D4830" w14:paraId="3A576BAE" w14:textId="77777777" w:rsidTr="00BC4AF1">
        <w:trPr>
          <w:trHeight w:val="705"/>
        </w:trPr>
        <w:tc>
          <w:tcPr>
            <w:tcW w:w="10235" w:type="dxa"/>
            <w:gridSpan w:val="19"/>
          </w:tcPr>
          <w:p w14:paraId="781F96C0" w14:textId="77777777" w:rsidR="007262F6" w:rsidRPr="006D4830" w:rsidRDefault="007262F6" w:rsidP="006A5311">
            <w:pPr>
              <w:spacing w:line="360" w:lineRule="auto"/>
              <w:jc w:val="center"/>
              <w:rPr>
                <w:b/>
              </w:rPr>
            </w:pPr>
            <w:r w:rsidRPr="006D4830">
              <w:rPr>
                <w:b/>
              </w:rPr>
              <w:t>Secțiunea a 8-a</w:t>
            </w:r>
          </w:p>
          <w:p w14:paraId="6EE74BE4" w14:textId="77777777" w:rsidR="007262F6" w:rsidRPr="006D4830" w:rsidRDefault="007262F6" w:rsidP="006A5311">
            <w:pPr>
              <w:spacing w:line="360" w:lineRule="auto"/>
              <w:jc w:val="center"/>
              <w:rPr>
                <w:b/>
              </w:rPr>
            </w:pPr>
            <w:r w:rsidRPr="006D4830">
              <w:rPr>
                <w:b/>
              </w:rPr>
              <w:t>Măsuri de implementare</w:t>
            </w:r>
          </w:p>
        </w:tc>
      </w:tr>
      <w:tr w:rsidR="007262F6" w:rsidRPr="006D4830" w14:paraId="0779E9A1" w14:textId="77777777" w:rsidTr="00BC4AF1">
        <w:trPr>
          <w:trHeight w:val="365"/>
        </w:trPr>
        <w:tc>
          <w:tcPr>
            <w:tcW w:w="770" w:type="dxa"/>
          </w:tcPr>
          <w:p w14:paraId="46CAC3CF" w14:textId="77777777" w:rsidR="007262F6" w:rsidRPr="006D4830" w:rsidRDefault="007262F6" w:rsidP="006A5311">
            <w:pPr>
              <w:spacing w:line="360" w:lineRule="auto"/>
              <w:jc w:val="center"/>
            </w:pPr>
            <w:r w:rsidRPr="006D4830">
              <w:t>8.1.</w:t>
            </w:r>
          </w:p>
        </w:tc>
        <w:tc>
          <w:tcPr>
            <w:tcW w:w="2661" w:type="dxa"/>
            <w:gridSpan w:val="2"/>
          </w:tcPr>
          <w:p w14:paraId="6BC6AE9E" w14:textId="77777777" w:rsidR="007262F6" w:rsidRPr="006D4830" w:rsidRDefault="007262F6" w:rsidP="006A5311">
            <w:pPr>
              <w:spacing w:line="360" w:lineRule="auto"/>
              <w:jc w:val="both"/>
            </w:pPr>
            <w:r w:rsidRPr="006D4830">
              <w:t>Măsuri de punere în aplicare a proiectului de act normativ</w:t>
            </w:r>
          </w:p>
        </w:tc>
        <w:tc>
          <w:tcPr>
            <w:tcW w:w="6804" w:type="dxa"/>
            <w:gridSpan w:val="16"/>
          </w:tcPr>
          <w:p w14:paraId="4025DC1C" w14:textId="77777777" w:rsidR="007262F6" w:rsidRPr="006D4830" w:rsidRDefault="007262F6" w:rsidP="006A5311">
            <w:pPr>
              <w:spacing w:line="360" w:lineRule="auto"/>
              <w:jc w:val="both"/>
            </w:pPr>
            <w:r w:rsidRPr="006D4830">
              <w:t>Proiectul de hotărâre nu se referă la acest domeniu.</w:t>
            </w:r>
          </w:p>
        </w:tc>
      </w:tr>
      <w:tr w:rsidR="007262F6" w:rsidRPr="006D4830" w14:paraId="1EF2572C" w14:textId="77777777" w:rsidTr="00BC4AF1">
        <w:trPr>
          <w:trHeight w:val="413"/>
        </w:trPr>
        <w:tc>
          <w:tcPr>
            <w:tcW w:w="770" w:type="dxa"/>
          </w:tcPr>
          <w:p w14:paraId="6B047597" w14:textId="77777777" w:rsidR="007262F6" w:rsidRPr="006D4830" w:rsidRDefault="007262F6" w:rsidP="006A5311">
            <w:pPr>
              <w:spacing w:line="360" w:lineRule="auto"/>
              <w:jc w:val="center"/>
            </w:pPr>
            <w:r w:rsidRPr="006D4830">
              <w:t>8.2.</w:t>
            </w:r>
          </w:p>
        </w:tc>
        <w:tc>
          <w:tcPr>
            <w:tcW w:w="2661" w:type="dxa"/>
            <w:gridSpan w:val="2"/>
          </w:tcPr>
          <w:p w14:paraId="25201339" w14:textId="77777777" w:rsidR="007262F6" w:rsidRPr="006D4830" w:rsidRDefault="007262F6" w:rsidP="006A5311">
            <w:pPr>
              <w:spacing w:line="360" w:lineRule="auto"/>
              <w:jc w:val="both"/>
            </w:pPr>
            <w:r w:rsidRPr="006D4830">
              <w:t>Alte informații</w:t>
            </w:r>
          </w:p>
        </w:tc>
        <w:tc>
          <w:tcPr>
            <w:tcW w:w="6804" w:type="dxa"/>
            <w:gridSpan w:val="16"/>
          </w:tcPr>
          <w:p w14:paraId="5A8E44CD" w14:textId="77777777" w:rsidR="007262F6" w:rsidRPr="006D4830" w:rsidRDefault="007262F6" w:rsidP="006A5311">
            <w:pPr>
              <w:spacing w:line="360" w:lineRule="auto"/>
              <w:jc w:val="both"/>
            </w:pPr>
            <w:r w:rsidRPr="006D4830">
              <w:t>Nu au fost identificate.</w:t>
            </w:r>
          </w:p>
        </w:tc>
      </w:tr>
    </w:tbl>
    <w:p w14:paraId="5206FFA3" w14:textId="77777777" w:rsidR="00EB2EA0" w:rsidRPr="006D4830" w:rsidRDefault="003A6382" w:rsidP="006A5311">
      <w:pPr>
        <w:spacing w:line="360" w:lineRule="auto"/>
        <w:jc w:val="both"/>
      </w:pPr>
      <w:r w:rsidRPr="006D4830">
        <w:br w:type="page"/>
      </w:r>
    </w:p>
    <w:p w14:paraId="7189E315" w14:textId="7D21479A" w:rsidR="00910031" w:rsidRPr="006D4830" w:rsidRDefault="00925A7F" w:rsidP="006A5311">
      <w:pPr>
        <w:pStyle w:val="Listparagraf"/>
        <w:spacing w:line="360" w:lineRule="auto"/>
        <w:ind w:left="0"/>
        <w:contextualSpacing w:val="0"/>
        <w:jc w:val="both"/>
        <w:rPr>
          <w:rFonts w:eastAsia="Calibri"/>
          <w:iCs/>
          <w:lang w:eastAsia="en-US"/>
        </w:rPr>
      </w:pPr>
      <w:r w:rsidRPr="006D4830">
        <w:lastRenderedPageBreak/>
        <w:t xml:space="preserve">Pentru considerentele de mai sus, </w:t>
      </w:r>
      <w:r w:rsidR="00D7541B" w:rsidRPr="006D4830">
        <w:t>s-a</w:t>
      </w:r>
      <w:r w:rsidRPr="006D4830">
        <w:t xml:space="preserve"> elaborat </w:t>
      </w:r>
      <w:r w:rsidR="00066BCD" w:rsidRPr="006D4830">
        <w:t>prezentul</w:t>
      </w:r>
      <w:r w:rsidRPr="006D4830">
        <w:t xml:space="preserve"> proiect de </w:t>
      </w:r>
      <w:r w:rsidR="00A02004" w:rsidRPr="006D4830">
        <w:t xml:space="preserve">Hotărâre a Guvernului </w:t>
      </w:r>
      <w:r w:rsidR="00D02769" w:rsidRPr="006D4830">
        <w:t>privind</w:t>
      </w:r>
      <w:r w:rsidR="005821A8" w:rsidRPr="006D4830">
        <w:t xml:space="preserve"> aprobarea amplasamentului și declanșarea</w:t>
      </w:r>
      <w:r w:rsidR="00D92523" w:rsidRPr="006D4830">
        <w:t xml:space="preserve"> procedurilor de expropriere a</w:t>
      </w:r>
      <w:r w:rsidR="00E5435B" w:rsidRPr="006D4830">
        <w:t xml:space="preserve"> tuturor</w:t>
      </w:r>
      <w:r w:rsidR="00D92523" w:rsidRPr="006D4830">
        <w:t xml:space="preserve"> imobilelor proprietate privată care constituie coridorul de </w:t>
      </w:r>
      <w:r w:rsidR="00D92523" w:rsidRPr="00F56ADA">
        <w:rPr>
          <w:color w:val="000000" w:themeColor="text1"/>
        </w:rPr>
        <w:t xml:space="preserve">expropriere </w:t>
      </w:r>
      <w:r w:rsidR="00E727ED" w:rsidRPr="00F56ADA">
        <w:rPr>
          <w:rFonts w:eastAsia="Calibri"/>
          <w:color w:val="000000" w:themeColor="text1"/>
          <w:lang w:eastAsia="en-US"/>
        </w:rPr>
        <w:t>situat pe amplasamentul</w:t>
      </w:r>
      <w:r w:rsidR="00D92523" w:rsidRPr="00F56ADA">
        <w:rPr>
          <w:color w:val="000000" w:themeColor="text1"/>
        </w:rPr>
        <w:t xml:space="preserve"> lucrării </w:t>
      </w:r>
      <w:r w:rsidR="00D92523" w:rsidRPr="006D4830">
        <w:t xml:space="preserve">de utilitate publică de interes </w:t>
      </w:r>
      <w:r w:rsidR="00573AA5" w:rsidRPr="006D4830">
        <w:t>național</w:t>
      </w:r>
      <w:r w:rsidR="00D7541B" w:rsidRPr="006D4830">
        <w:t xml:space="preserve"> </w:t>
      </w:r>
      <w:r w:rsidR="00D0482C" w:rsidRPr="00F43C9C">
        <w:rPr>
          <w:rFonts w:eastAsia="Calibri"/>
          <w:b/>
          <w:lang w:eastAsia="en-US"/>
        </w:rPr>
        <w:t>„</w:t>
      </w:r>
      <w:r w:rsidR="00D0482C" w:rsidRPr="00F43C9C">
        <w:rPr>
          <w:b/>
        </w:rPr>
        <w:t>Reducerea riscului la inundații a municipiului Tecuci, județul Galați</w:t>
      </w:r>
      <w:r w:rsidR="00D0482C" w:rsidRPr="00F43C9C">
        <w:rPr>
          <w:iCs/>
        </w:rPr>
        <w:t xml:space="preserve">” </w:t>
      </w:r>
      <w:r w:rsidR="00D7541B" w:rsidRPr="006D4830">
        <w:t>care, în forma prezentată, a fost avizat de ministerele interesate şi pe care îl supunem spre aprobare.</w:t>
      </w:r>
    </w:p>
    <w:p w14:paraId="51D998C9" w14:textId="77777777" w:rsidR="000F6D0E" w:rsidRPr="006D4830" w:rsidRDefault="000F6D0E" w:rsidP="006A5311">
      <w:pPr>
        <w:spacing w:line="360" w:lineRule="auto"/>
        <w:ind w:right="76"/>
        <w:jc w:val="both"/>
      </w:pPr>
    </w:p>
    <w:p w14:paraId="23C7301C" w14:textId="77777777" w:rsidR="00FD372E" w:rsidRPr="00FE0023" w:rsidRDefault="00FD372E" w:rsidP="009E0A3C">
      <w:pPr>
        <w:spacing w:line="360" w:lineRule="auto"/>
      </w:pPr>
    </w:p>
    <w:p w14:paraId="2B8D7AE3" w14:textId="77777777" w:rsidR="007C3F6F" w:rsidRPr="00FE0023" w:rsidRDefault="00FD372E" w:rsidP="007C3F6F">
      <w:pPr>
        <w:jc w:val="center"/>
        <w:rPr>
          <w:b/>
        </w:rPr>
      </w:pPr>
      <w:r w:rsidRPr="00FE0023">
        <w:rPr>
          <w:b/>
        </w:rPr>
        <w:t xml:space="preserve">MINISTRUL </w:t>
      </w:r>
      <w:r w:rsidR="00FD44EE" w:rsidRPr="00FE0023">
        <w:rPr>
          <w:b/>
        </w:rPr>
        <w:t xml:space="preserve">MEDIULUI, </w:t>
      </w:r>
      <w:r w:rsidR="0008404F" w:rsidRPr="00FE0023">
        <w:rPr>
          <w:b/>
        </w:rPr>
        <w:t xml:space="preserve">APELOR </w:t>
      </w:r>
      <w:r w:rsidR="00BD599B" w:rsidRPr="00FE0023">
        <w:rPr>
          <w:b/>
        </w:rPr>
        <w:t>Ș</w:t>
      </w:r>
      <w:r w:rsidR="0008404F" w:rsidRPr="00FE0023">
        <w:rPr>
          <w:b/>
        </w:rPr>
        <w:t>I P</w:t>
      </w:r>
      <w:r w:rsidR="00BD599B" w:rsidRPr="00FE0023">
        <w:rPr>
          <w:b/>
        </w:rPr>
        <w:t>Ă</w:t>
      </w:r>
      <w:r w:rsidR="00FD44EE" w:rsidRPr="00FE0023">
        <w:rPr>
          <w:b/>
        </w:rPr>
        <w:t>D</w:t>
      </w:r>
      <w:r w:rsidR="0008404F" w:rsidRPr="00FE0023">
        <w:rPr>
          <w:b/>
        </w:rPr>
        <w:t>URILOR</w:t>
      </w:r>
    </w:p>
    <w:p w14:paraId="6DB032B3" w14:textId="77777777" w:rsidR="007C3F6F" w:rsidRPr="00FE0023" w:rsidRDefault="007C3F6F" w:rsidP="007C3F6F">
      <w:pPr>
        <w:jc w:val="center"/>
        <w:rPr>
          <w:b/>
        </w:rPr>
      </w:pPr>
    </w:p>
    <w:p w14:paraId="1B95EDDF" w14:textId="77777777" w:rsidR="007C3F6F" w:rsidRPr="00FE0023" w:rsidRDefault="005821A8" w:rsidP="007C3F6F">
      <w:pPr>
        <w:jc w:val="center"/>
        <w:rPr>
          <w:b/>
        </w:rPr>
      </w:pPr>
      <w:r w:rsidRPr="00FE0023">
        <w:rPr>
          <w:b/>
        </w:rPr>
        <w:t>BARNA</w:t>
      </w:r>
      <w:r w:rsidR="00CF5BD4" w:rsidRPr="00FE0023">
        <w:rPr>
          <w:b/>
        </w:rPr>
        <w:t xml:space="preserve"> </w:t>
      </w:r>
      <w:r w:rsidR="00C370C0" w:rsidRPr="00FE0023">
        <w:rPr>
          <w:b/>
        </w:rPr>
        <w:t>TANCZOS</w:t>
      </w:r>
    </w:p>
    <w:p w14:paraId="61D34CC4" w14:textId="77777777" w:rsidR="007C3F6F" w:rsidRPr="00FE0023" w:rsidRDefault="007C3F6F" w:rsidP="007C3F6F">
      <w:pPr>
        <w:rPr>
          <w:b/>
        </w:rPr>
      </w:pPr>
    </w:p>
    <w:p w14:paraId="0234E35C" w14:textId="77777777" w:rsidR="00F46D40" w:rsidRPr="00FE0023" w:rsidRDefault="00F46D40" w:rsidP="00F46D40">
      <w:pPr>
        <w:rPr>
          <w:b/>
        </w:rPr>
      </w:pPr>
    </w:p>
    <w:p w14:paraId="4202DFF8" w14:textId="77777777" w:rsidR="00F46D40" w:rsidRPr="00FE0023" w:rsidRDefault="00F46D40" w:rsidP="00F46D40">
      <w:pPr>
        <w:jc w:val="center"/>
        <w:rPr>
          <w:b/>
          <w:u w:val="single"/>
        </w:rPr>
      </w:pPr>
    </w:p>
    <w:p w14:paraId="0356F2A2" w14:textId="77777777" w:rsidR="00F46D40" w:rsidRPr="00FE0023" w:rsidRDefault="00F46D40" w:rsidP="00F46D40">
      <w:pPr>
        <w:jc w:val="center"/>
        <w:rPr>
          <w:b/>
          <w:u w:val="single"/>
        </w:rPr>
      </w:pPr>
    </w:p>
    <w:p w14:paraId="39A6EA8C" w14:textId="77777777" w:rsidR="00E5435B" w:rsidRPr="00FE0023" w:rsidRDefault="00E5435B" w:rsidP="00E5435B">
      <w:pPr>
        <w:jc w:val="center"/>
        <w:rPr>
          <w:b/>
          <w:u w:val="single"/>
        </w:rPr>
      </w:pPr>
      <w:r w:rsidRPr="00FE0023">
        <w:rPr>
          <w:b/>
          <w:u w:val="single"/>
        </w:rPr>
        <w:t>AVIZĂM</w:t>
      </w:r>
    </w:p>
    <w:tbl>
      <w:tblPr>
        <w:tblW w:w="8897" w:type="dxa"/>
        <w:jc w:val="center"/>
        <w:tblLook w:val="0000" w:firstRow="0" w:lastRow="0" w:firstColumn="0" w:lastColumn="0" w:noHBand="0" w:noVBand="0"/>
      </w:tblPr>
      <w:tblGrid>
        <w:gridCol w:w="8897"/>
      </w:tblGrid>
      <w:tr w:rsidR="001A75BD" w:rsidRPr="00FE0023" w14:paraId="0BCB5213" w14:textId="77777777" w:rsidTr="00573AA5">
        <w:trPr>
          <w:trHeight w:val="2170"/>
          <w:jc w:val="center"/>
        </w:trPr>
        <w:tc>
          <w:tcPr>
            <w:tcW w:w="8897" w:type="dxa"/>
            <w:vAlign w:val="center"/>
          </w:tcPr>
          <w:p w14:paraId="5380D174" w14:textId="77777777" w:rsidR="007C067E" w:rsidRPr="00FE0023" w:rsidRDefault="007C067E" w:rsidP="00004D19">
            <w:pPr>
              <w:suppressAutoHyphens/>
              <w:jc w:val="center"/>
              <w:rPr>
                <w:rFonts w:eastAsia="Calibri"/>
                <w:b/>
                <w:bCs/>
                <w:lang w:eastAsia="ar-SA"/>
              </w:rPr>
            </w:pPr>
            <w:r w:rsidRPr="00FE0023">
              <w:rPr>
                <w:rFonts w:eastAsia="Calibri"/>
                <w:b/>
                <w:bCs/>
                <w:lang w:eastAsia="ar-SA"/>
              </w:rPr>
              <w:t>VICEPRIM – MINISTRU</w:t>
            </w:r>
          </w:p>
          <w:p w14:paraId="0FF02BC1" w14:textId="77777777" w:rsidR="007C067E" w:rsidRPr="00FE0023" w:rsidRDefault="007C067E" w:rsidP="00004D19">
            <w:pPr>
              <w:spacing w:before="120"/>
              <w:jc w:val="center"/>
              <w:rPr>
                <w:b/>
                <w:u w:val="single"/>
              </w:rPr>
            </w:pPr>
            <w:r w:rsidRPr="00FE0023">
              <w:rPr>
                <w:rFonts w:eastAsia="Calibri"/>
                <w:b/>
                <w:bCs/>
                <w:lang w:eastAsia="ar-SA"/>
              </w:rPr>
              <w:t>HUNOR KELEMEN</w:t>
            </w:r>
          </w:p>
        </w:tc>
      </w:tr>
      <w:tr w:rsidR="001A75BD" w:rsidRPr="00FE0023" w14:paraId="5E01E144" w14:textId="77777777" w:rsidTr="00573AA5">
        <w:trPr>
          <w:trHeight w:val="2595"/>
          <w:jc w:val="center"/>
        </w:trPr>
        <w:tc>
          <w:tcPr>
            <w:tcW w:w="8897" w:type="dxa"/>
            <w:vAlign w:val="center"/>
          </w:tcPr>
          <w:p w14:paraId="121856E8" w14:textId="77777777" w:rsidR="007C067E" w:rsidRPr="00FE0023" w:rsidRDefault="007C067E" w:rsidP="00004D19">
            <w:pPr>
              <w:jc w:val="center"/>
              <w:rPr>
                <w:b/>
              </w:rPr>
            </w:pPr>
            <w:r w:rsidRPr="00FE0023">
              <w:rPr>
                <w:b/>
              </w:rPr>
              <w:t>MINISTRUL AGRICULTURII ȘI DEZVOLTĂRII RURALE</w:t>
            </w:r>
          </w:p>
          <w:p w14:paraId="4ACAB801" w14:textId="77777777" w:rsidR="007C067E" w:rsidRPr="00FE0023" w:rsidRDefault="006D5B81" w:rsidP="00004D19">
            <w:pPr>
              <w:spacing w:before="120"/>
              <w:jc w:val="center"/>
              <w:rPr>
                <w:b/>
              </w:rPr>
            </w:pPr>
            <w:r w:rsidRPr="00FE0023">
              <w:rPr>
                <w:b/>
              </w:rPr>
              <w:t>PETRE DAEA</w:t>
            </w:r>
          </w:p>
        </w:tc>
      </w:tr>
      <w:tr w:rsidR="001A75BD" w:rsidRPr="00FE0023" w14:paraId="4F0CFD26" w14:textId="77777777" w:rsidTr="00573AA5">
        <w:trPr>
          <w:trHeight w:val="2595"/>
          <w:jc w:val="center"/>
        </w:trPr>
        <w:tc>
          <w:tcPr>
            <w:tcW w:w="8897" w:type="dxa"/>
            <w:vAlign w:val="center"/>
          </w:tcPr>
          <w:p w14:paraId="092BE4EB" w14:textId="77777777" w:rsidR="007C067E" w:rsidRPr="00FE0023" w:rsidRDefault="007C067E" w:rsidP="00004D19">
            <w:pPr>
              <w:jc w:val="center"/>
              <w:rPr>
                <w:b/>
              </w:rPr>
            </w:pPr>
            <w:r w:rsidRPr="00FE0023">
              <w:rPr>
                <w:b/>
              </w:rPr>
              <w:t>MINISTRUL FINANȚELOR</w:t>
            </w:r>
          </w:p>
          <w:p w14:paraId="73F9BE78" w14:textId="77777777" w:rsidR="007C067E" w:rsidRPr="00FE0023" w:rsidRDefault="007C067E" w:rsidP="00004D19">
            <w:pPr>
              <w:spacing w:before="120"/>
              <w:jc w:val="center"/>
              <w:rPr>
                <w:b/>
              </w:rPr>
            </w:pPr>
            <w:r w:rsidRPr="00FE0023">
              <w:rPr>
                <w:b/>
              </w:rPr>
              <w:t>ADRIAN CÂCIU</w:t>
            </w:r>
          </w:p>
        </w:tc>
      </w:tr>
      <w:tr w:rsidR="001A75BD" w:rsidRPr="00FE0023" w14:paraId="37C4A1E8" w14:textId="77777777" w:rsidTr="00573AA5">
        <w:trPr>
          <w:trHeight w:val="2265"/>
          <w:jc w:val="center"/>
        </w:trPr>
        <w:tc>
          <w:tcPr>
            <w:tcW w:w="8897" w:type="dxa"/>
            <w:vAlign w:val="center"/>
          </w:tcPr>
          <w:p w14:paraId="405888E0" w14:textId="77777777" w:rsidR="007C067E" w:rsidRPr="00FE0023" w:rsidRDefault="007C067E" w:rsidP="00004D19">
            <w:pPr>
              <w:jc w:val="center"/>
              <w:rPr>
                <w:b/>
              </w:rPr>
            </w:pPr>
            <w:r w:rsidRPr="00FE0023">
              <w:rPr>
                <w:b/>
              </w:rPr>
              <w:t xml:space="preserve">MINISTRUL JUSTIŢIEI </w:t>
            </w:r>
          </w:p>
          <w:p w14:paraId="1F87CCB3" w14:textId="77777777" w:rsidR="007C067E" w:rsidRPr="00FE0023" w:rsidRDefault="007C067E" w:rsidP="00004D19">
            <w:pPr>
              <w:spacing w:before="120"/>
              <w:jc w:val="center"/>
              <w:rPr>
                <w:b/>
              </w:rPr>
            </w:pPr>
            <w:r w:rsidRPr="00FE0023">
              <w:rPr>
                <w:b/>
              </w:rPr>
              <w:t>MARIAN-CĂTĂLIN PREDOIU</w:t>
            </w:r>
          </w:p>
        </w:tc>
      </w:tr>
    </w:tbl>
    <w:p w14:paraId="0D840193" w14:textId="77777777" w:rsidR="00505440" w:rsidRPr="00FE0023" w:rsidRDefault="00505440" w:rsidP="0008404F">
      <w:pPr>
        <w:rPr>
          <w:b/>
        </w:rPr>
      </w:pPr>
    </w:p>
    <w:p w14:paraId="1C3D1209" w14:textId="77777777" w:rsidR="00B67CEF" w:rsidRPr="00FE0023" w:rsidRDefault="00505440" w:rsidP="0008404F">
      <w:pPr>
        <w:rPr>
          <w:b/>
        </w:rPr>
      </w:pPr>
      <w:r w:rsidRPr="00FE0023">
        <w:rPr>
          <w:b/>
        </w:rPr>
        <w:br w:type="page"/>
      </w:r>
    </w:p>
    <w:p w14:paraId="6DE9AE7F" w14:textId="77777777" w:rsidR="00890C57" w:rsidRPr="00FE0023" w:rsidRDefault="00890C57" w:rsidP="00890C57">
      <w:pPr>
        <w:jc w:val="both"/>
        <w:rPr>
          <w:i/>
        </w:rPr>
      </w:pPr>
      <w:r w:rsidRPr="00FE0023">
        <w:rPr>
          <w:i/>
        </w:rPr>
        <w:lastRenderedPageBreak/>
        <w:t>AVIZEAZĂ</w:t>
      </w:r>
    </w:p>
    <w:p w14:paraId="38D82610" w14:textId="77777777" w:rsidR="00FD44EE" w:rsidRPr="00FE0023" w:rsidRDefault="00FD44EE" w:rsidP="00890C57">
      <w:pPr>
        <w:jc w:val="both"/>
        <w:rPr>
          <w:i/>
        </w:rPr>
      </w:pPr>
    </w:p>
    <w:tbl>
      <w:tblPr>
        <w:tblW w:w="10365" w:type="dxa"/>
        <w:tblInd w:w="-66" w:type="dxa"/>
        <w:tblLook w:val="0000" w:firstRow="0" w:lastRow="0" w:firstColumn="0" w:lastColumn="0" w:noHBand="0" w:noVBand="0"/>
      </w:tblPr>
      <w:tblGrid>
        <w:gridCol w:w="10365"/>
      </w:tblGrid>
      <w:tr w:rsidR="00A907E5" w:rsidRPr="00FE0023" w14:paraId="26ABB93B" w14:textId="77777777" w:rsidTr="00A907E5">
        <w:trPr>
          <w:cantSplit/>
          <w:trHeight w:val="1985"/>
        </w:trPr>
        <w:tc>
          <w:tcPr>
            <w:tcW w:w="10365" w:type="dxa"/>
          </w:tcPr>
          <w:p w14:paraId="57390B41" w14:textId="77777777" w:rsidR="00A907E5" w:rsidRPr="00FE0023" w:rsidRDefault="00A907E5" w:rsidP="006D5B81">
            <w:pPr>
              <w:spacing w:before="120"/>
              <w:ind w:left="176"/>
              <w:jc w:val="center"/>
              <w:rPr>
                <w:b/>
              </w:rPr>
            </w:pPr>
            <w:r w:rsidRPr="00FE0023">
              <w:rPr>
                <w:b/>
              </w:rPr>
              <w:t>Secretar de Stat</w:t>
            </w:r>
          </w:p>
          <w:p w14:paraId="4271957A" w14:textId="77777777" w:rsidR="00A907E5" w:rsidRPr="00FE0023" w:rsidRDefault="00A907E5" w:rsidP="006D5B81">
            <w:pPr>
              <w:spacing w:before="120"/>
              <w:ind w:left="176"/>
              <w:jc w:val="center"/>
              <w:rPr>
                <w:b/>
              </w:rPr>
            </w:pPr>
            <w:r w:rsidRPr="00FE0023">
              <w:rPr>
                <w:b/>
              </w:rPr>
              <w:t>Dan-Ștefan CHIRU</w:t>
            </w:r>
          </w:p>
        </w:tc>
      </w:tr>
      <w:tr w:rsidR="00A907E5" w:rsidRPr="00FE0023" w14:paraId="2C089802" w14:textId="77777777" w:rsidTr="00A907E5">
        <w:trPr>
          <w:cantSplit/>
          <w:trHeight w:val="1985"/>
        </w:trPr>
        <w:tc>
          <w:tcPr>
            <w:tcW w:w="10365" w:type="dxa"/>
          </w:tcPr>
          <w:p w14:paraId="24EDDF9B" w14:textId="77777777" w:rsidR="00A907E5" w:rsidRPr="00FE0023" w:rsidRDefault="00A907E5" w:rsidP="006D5B81">
            <w:pPr>
              <w:ind w:left="174"/>
              <w:jc w:val="center"/>
              <w:rPr>
                <w:b/>
                <w:bCs/>
              </w:rPr>
            </w:pPr>
            <w:r w:rsidRPr="00FE0023">
              <w:rPr>
                <w:b/>
                <w:bCs/>
              </w:rPr>
              <w:t>Secretar General</w:t>
            </w:r>
          </w:p>
          <w:p w14:paraId="54A8089C" w14:textId="77777777" w:rsidR="00A907E5" w:rsidRPr="00FE0023" w:rsidRDefault="00A907E5" w:rsidP="006D5B81">
            <w:pPr>
              <w:ind w:left="174"/>
              <w:jc w:val="center"/>
              <w:rPr>
                <w:b/>
                <w:bCs/>
              </w:rPr>
            </w:pPr>
            <w:r w:rsidRPr="00FE0023">
              <w:rPr>
                <w:b/>
                <w:bCs/>
              </w:rPr>
              <w:t>Corvin NEDELCU</w:t>
            </w:r>
          </w:p>
        </w:tc>
      </w:tr>
      <w:tr w:rsidR="00A907E5" w:rsidRPr="00FE0023" w14:paraId="2F193E8C" w14:textId="77777777" w:rsidTr="00A907E5">
        <w:trPr>
          <w:cantSplit/>
          <w:trHeight w:val="1985"/>
        </w:trPr>
        <w:tc>
          <w:tcPr>
            <w:tcW w:w="10365" w:type="dxa"/>
          </w:tcPr>
          <w:p w14:paraId="60BC4922" w14:textId="77777777" w:rsidR="00A907E5" w:rsidRPr="00FE0023" w:rsidRDefault="00A907E5" w:rsidP="006D5B81">
            <w:pPr>
              <w:ind w:left="174"/>
              <w:jc w:val="center"/>
              <w:rPr>
                <w:b/>
              </w:rPr>
            </w:pPr>
            <w:r w:rsidRPr="00FE0023">
              <w:rPr>
                <w:b/>
              </w:rPr>
              <w:t>Secretar General Adjunct</w:t>
            </w:r>
          </w:p>
          <w:p w14:paraId="324E9756" w14:textId="77777777" w:rsidR="00A907E5" w:rsidRPr="00FE0023" w:rsidRDefault="00A907E5" w:rsidP="006D5B81">
            <w:pPr>
              <w:ind w:left="174"/>
              <w:jc w:val="center"/>
              <w:rPr>
                <w:b/>
              </w:rPr>
            </w:pPr>
            <w:r w:rsidRPr="00FE0023">
              <w:rPr>
                <w:b/>
              </w:rPr>
              <w:t>Teodor DULCEAȚĂ</w:t>
            </w:r>
          </w:p>
        </w:tc>
      </w:tr>
      <w:tr w:rsidR="00A907E5" w:rsidRPr="00FE0023" w14:paraId="4EBE4C73" w14:textId="77777777" w:rsidTr="00A907E5">
        <w:trPr>
          <w:cantSplit/>
          <w:trHeight w:val="2102"/>
        </w:trPr>
        <w:tc>
          <w:tcPr>
            <w:tcW w:w="10365" w:type="dxa"/>
          </w:tcPr>
          <w:p w14:paraId="76813E13" w14:textId="124FE38D" w:rsidR="00A907E5" w:rsidRPr="00FE0023" w:rsidRDefault="00A907E5" w:rsidP="006D5B81">
            <w:pPr>
              <w:ind w:left="174"/>
              <w:jc w:val="center"/>
              <w:rPr>
                <w:b/>
              </w:rPr>
            </w:pPr>
            <w:r w:rsidRPr="00FE0023">
              <w:rPr>
                <w:b/>
              </w:rPr>
              <w:t xml:space="preserve">Direcția </w:t>
            </w:r>
            <w:r>
              <w:rPr>
                <w:b/>
              </w:rPr>
              <w:t>Generală Resurse Umane, Juridică și Relația cu Parlamentul</w:t>
            </w:r>
          </w:p>
          <w:p w14:paraId="130060D2" w14:textId="77777777" w:rsidR="00A907E5" w:rsidRDefault="00A907E5" w:rsidP="006D5B81">
            <w:pPr>
              <w:ind w:left="174"/>
              <w:jc w:val="center"/>
              <w:rPr>
                <w:b/>
              </w:rPr>
            </w:pPr>
            <w:r>
              <w:rPr>
                <w:b/>
              </w:rPr>
              <w:t>Director General,</w:t>
            </w:r>
          </w:p>
          <w:p w14:paraId="7ED5E82E" w14:textId="0760C403" w:rsidR="00A907E5" w:rsidRPr="00FE0023" w:rsidRDefault="00A907E5" w:rsidP="006D5B81">
            <w:pPr>
              <w:ind w:left="174"/>
              <w:jc w:val="center"/>
              <w:rPr>
                <w:b/>
              </w:rPr>
            </w:pPr>
            <w:r>
              <w:rPr>
                <w:b/>
              </w:rPr>
              <w:t>Cristina Elena DUMITRESCU</w:t>
            </w:r>
          </w:p>
        </w:tc>
      </w:tr>
      <w:tr w:rsidR="00A907E5" w:rsidRPr="00FE0023" w14:paraId="4C513EF4" w14:textId="77777777" w:rsidTr="00A907E5">
        <w:trPr>
          <w:cantSplit/>
          <w:trHeight w:val="1985"/>
        </w:trPr>
        <w:tc>
          <w:tcPr>
            <w:tcW w:w="10365" w:type="dxa"/>
          </w:tcPr>
          <w:p w14:paraId="7587BCA1" w14:textId="77777777" w:rsidR="00A907E5" w:rsidRPr="00FE0023" w:rsidRDefault="00A907E5" w:rsidP="006D5B81">
            <w:pPr>
              <w:ind w:left="174"/>
              <w:jc w:val="center"/>
              <w:rPr>
                <w:b/>
              </w:rPr>
            </w:pPr>
            <w:r w:rsidRPr="00FE0023">
              <w:rPr>
                <w:b/>
              </w:rPr>
              <w:t>Direcția Generală Economică, Investiții și Administrativ</w:t>
            </w:r>
          </w:p>
          <w:p w14:paraId="735C590E" w14:textId="4A195F39" w:rsidR="00A907E5" w:rsidRPr="00FE0023" w:rsidRDefault="00A907E5" w:rsidP="006D5B81">
            <w:pPr>
              <w:spacing w:before="60"/>
              <w:ind w:left="176"/>
              <w:jc w:val="center"/>
              <w:rPr>
                <w:b/>
              </w:rPr>
            </w:pPr>
            <w:r w:rsidRPr="00FE0023">
              <w:rPr>
                <w:b/>
              </w:rPr>
              <w:t>Director</w:t>
            </w:r>
            <w:r>
              <w:rPr>
                <w:b/>
              </w:rPr>
              <w:t xml:space="preserve"> General</w:t>
            </w:r>
            <w:r w:rsidRPr="00FE0023">
              <w:rPr>
                <w:b/>
              </w:rPr>
              <w:t>,</w:t>
            </w:r>
          </w:p>
          <w:p w14:paraId="38D175EF" w14:textId="77777777" w:rsidR="00A907E5" w:rsidRPr="00FE0023" w:rsidRDefault="00A907E5" w:rsidP="006D5B81">
            <w:pPr>
              <w:ind w:left="174"/>
              <w:jc w:val="center"/>
              <w:rPr>
                <w:b/>
              </w:rPr>
            </w:pPr>
            <w:r w:rsidRPr="00FE0023">
              <w:rPr>
                <w:b/>
              </w:rPr>
              <w:t>Speranța-Georgeta IONESCU</w:t>
            </w:r>
          </w:p>
        </w:tc>
      </w:tr>
      <w:tr w:rsidR="00A907E5" w:rsidRPr="00FE0023" w14:paraId="08C1722F" w14:textId="77777777" w:rsidTr="00A907E5">
        <w:trPr>
          <w:cantSplit/>
          <w:trHeight w:val="1985"/>
        </w:trPr>
        <w:tc>
          <w:tcPr>
            <w:tcW w:w="10365" w:type="dxa"/>
          </w:tcPr>
          <w:p w14:paraId="63E8E756" w14:textId="045D60BB" w:rsidR="00A907E5" w:rsidRDefault="00A907E5" w:rsidP="006D5B81">
            <w:pPr>
              <w:ind w:left="174"/>
              <w:jc w:val="center"/>
              <w:rPr>
                <w:b/>
              </w:rPr>
            </w:pPr>
            <w:r w:rsidRPr="00FE0023">
              <w:rPr>
                <w:b/>
              </w:rPr>
              <w:t>Serviciul Investiții și Control</w:t>
            </w:r>
          </w:p>
          <w:p w14:paraId="0D54A434" w14:textId="2980C3A9" w:rsidR="00A907E5" w:rsidRPr="00FE0023" w:rsidRDefault="00A907E5" w:rsidP="006D5B81">
            <w:pPr>
              <w:ind w:left="174"/>
              <w:jc w:val="center"/>
              <w:rPr>
                <w:b/>
              </w:rPr>
            </w:pPr>
            <w:r>
              <w:rPr>
                <w:b/>
              </w:rPr>
              <w:t>Șef Serviciu,</w:t>
            </w:r>
          </w:p>
          <w:p w14:paraId="78FFC021" w14:textId="77777777" w:rsidR="00A907E5" w:rsidRPr="00FE0023" w:rsidRDefault="00A907E5" w:rsidP="006D5B81">
            <w:pPr>
              <w:ind w:left="174"/>
              <w:jc w:val="center"/>
              <w:rPr>
                <w:b/>
              </w:rPr>
            </w:pPr>
            <w:r w:rsidRPr="00FE0023">
              <w:rPr>
                <w:b/>
              </w:rPr>
              <w:t>Eugenia NECEA</w:t>
            </w:r>
          </w:p>
        </w:tc>
      </w:tr>
      <w:tr w:rsidR="00A907E5" w:rsidRPr="00FE0023" w14:paraId="3531F187" w14:textId="77777777" w:rsidTr="00A907E5">
        <w:trPr>
          <w:cantSplit/>
          <w:trHeight w:val="1985"/>
        </w:trPr>
        <w:tc>
          <w:tcPr>
            <w:tcW w:w="10365" w:type="dxa"/>
          </w:tcPr>
          <w:p w14:paraId="0046319F" w14:textId="77777777" w:rsidR="00A907E5" w:rsidRPr="00FE0023" w:rsidRDefault="00A907E5" w:rsidP="006D5B81">
            <w:pPr>
              <w:ind w:left="174"/>
              <w:jc w:val="center"/>
              <w:rPr>
                <w:b/>
              </w:rPr>
            </w:pPr>
            <w:r w:rsidRPr="00FE0023">
              <w:rPr>
                <w:b/>
              </w:rPr>
              <w:t>Administrația Națională „Apele Române”</w:t>
            </w:r>
          </w:p>
          <w:p w14:paraId="1FEA4B40" w14:textId="77777777" w:rsidR="00A907E5" w:rsidRPr="00FE0023" w:rsidRDefault="00A907E5" w:rsidP="006D5B81">
            <w:pPr>
              <w:spacing w:before="60"/>
              <w:ind w:left="176"/>
              <w:jc w:val="center"/>
              <w:rPr>
                <w:b/>
              </w:rPr>
            </w:pPr>
            <w:r w:rsidRPr="00FE0023">
              <w:rPr>
                <w:b/>
              </w:rPr>
              <w:t>Director General</w:t>
            </w:r>
          </w:p>
          <w:p w14:paraId="7A558959" w14:textId="0D14514D" w:rsidR="00A907E5" w:rsidRPr="00FE0023" w:rsidRDefault="00A907E5" w:rsidP="006D5B81">
            <w:pPr>
              <w:ind w:left="174"/>
              <w:jc w:val="center"/>
              <w:rPr>
                <w:b/>
              </w:rPr>
            </w:pPr>
            <w:r w:rsidRPr="00FE0023">
              <w:rPr>
                <w:b/>
              </w:rPr>
              <w:t>Sorin LUCACI</w:t>
            </w:r>
          </w:p>
        </w:tc>
      </w:tr>
    </w:tbl>
    <w:p w14:paraId="580B96CB" w14:textId="77777777" w:rsidR="00EB2EA0" w:rsidRPr="00FE0023" w:rsidRDefault="00EB2EA0" w:rsidP="00E5435B">
      <w:pPr>
        <w:jc w:val="center"/>
        <w:rPr>
          <w:b/>
        </w:rPr>
      </w:pPr>
    </w:p>
    <w:sectPr w:rsidR="00EB2EA0" w:rsidRPr="00FE0023" w:rsidSect="00BC4AF1">
      <w:headerReference w:type="even" r:id="rId8"/>
      <w:headerReference w:type="default" r:id="rId9"/>
      <w:footerReference w:type="even" r:id="rId10"/>
      <w:footerReference w:type="default" r:id="rId11"/>
      <w:headerReference w:type="first" r:id="rId12"/>
      <w:footerReference w:type="first" r:id="rId13"/>
      <w:pgSz w:w="11906" w:h="16838" w:code="9"/>
      <w:pgMar w:top="360" w:right="566" w:bottom="567" w:left="1134" w:header="279"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FC57" w14:textId="77777777" w:rsidR="002C2413" w:rsidRDefault="002C2413">
      <w:r>
        <w:separator/>
      </w:r>
    </w:p>
  </w:endnote>
  <w:endnote w:type="continuationSeparator" w:id="0">
    <w:p w14:paraId="4CD8E311" w14:textId="77777777" w:rsidR="002C2413" w:rsidRDefault="002C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463F" w14:textId="77777777" w:rsidR="004F59F6" w:rsidRDefault="004F59F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0F7C26">
      <w:rPr>
        <w:rStyle w:val="Numrdepagin"/>
        <w:noProof/>
      </w:rPr>
      <w:t>7</w:t>
    </w:r>
    <w:r>
      <w:rPr>
        <w:rStyle w:val="Numrdepagin"/>
      </w:rPr>
      <w:fldChar w:fldCharType="end"/>
    </w:r>
  </w:p>
  <w:p w14:paraId="2F06CD2F" w14:textId="77777777" w:rsidR="004F59F6" w:rsidRDefault="004F59F6">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D510" w14:textId="77777777" w:rsidR="004F59F6" w:rsidRDefault="004F59F6" w:rsidP="007C3F6F">
    <w:pPr>
      <w:pStyle w:val="Subsol"/>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1C94" w14:textId="77777777" w:rsidR="0044279B" w:rsidRDefault="0044279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FA75" w14:textId="77777777" w:rsidR="002C2413" w:rsidRDefault="002C2413">
      <w:r>
        <w:separator/>
      </w:r>
    </w:p>
  </w:footnote>
  <w:footnote w:type="continuationSeparator" w:id="0">
    <w:p w14:paraId="2A27660C" w14:textId="77777777" w:rsidR="002C2413" w:rsidRDefault="002C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C38E" w14:textId="77777777" w:rsidR="0044279B" w:rsidRDefault="00000000">
    <w:pPr>
      <w:pStyle w:val="Antet"/>
    </w:pPr>
    <w:r>
      <w:rPr>
        <w:noProof/>
      </w:rPr>
      <w:pict w14:anchorId="44F80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77469" o:spid="_x0000_s1029" type="#_x0000_t136" style="position:absolute;margin-left:0;margin-top:0;width:559.55pt;height:159.85pt;rotation:315;z-index:-251658752;mso-position-horizontal:center;mso-position-horizontal-relative:margin;mso-position-vertical:center;mso-position-vertical-relative:margin" o:allowincell="f" fillcolor="black"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B394" w14:textId="77777777" w:rsidR="0044279B" w:rsidRDefault="00000000">
    <w:pPr>
      <w:pStyle w:val="Antet"/>
    </w:pPr>
    <w:r>
      <w:rPr>
        <w:noProof/>
      </w:rPr>
      <w:pict w14:anchorId="79EF8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77470" o:spid="_x0000_s1030" type="#_x0000_t136" style="position:absolute;margin-left:0;margin-top:0;width:559.55pt;height:159.85pt;rotation:315;z-index:-251657728;mso-position-horizontal:center;mso-position-horizontal-relative:margin;mso-position-vertical:center;mso-position-vertical-relative:margin" o:allowincell="f" fillcolor="black"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A049" w14:textId="77777777" w:rsidR="0044279B" w:rsidRDefault="00000000">
    <w:pPr>
      <w:pStyle w:val="Antet"/>
    </w:pPr>
    <w:r>
      <w:rPr>
        <w:noProof/>
      </w:rPr>
      <w:pict w14:anchorId="7539A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77468" o:spid="_x0000_s1028" type="#_x0000_t136" style="position:absolute;margin-left:0;margin-top:0;width:559.55pt;height:159.85pt;rotation:315;z-index:-251659776;mso-position-horizontal:center;mso-position-horizontal-relative:margin;mso-position-vertical:center;mso-position-vertical-relative:margin" o:allowincell="f" fillcolor="black"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A00"/>
    <w:multiLevelType w:val="multilevel"/>
    <w:tmpl w:val="07417A00"/>
    <w:lvl w:ilvl="0">
      <w:start w:val="2"/>
      <w:numFmt w:val="bullet"/>
      <w:lvlText w:val="-"/>
      <w:lvlJc w:val="left"/>
      <w:pPr>
        <w:ind w:left="1068" w:hanging="360"/>
      </w:pPr>
      <w:rPr>
        <w:rFonts w:ascii="Arial" w:eastAsia="Times New Roman" w:hAnsi="Arial" w:cs="Ari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15:restartNumberingAfterBreak="0">
    <w:nsid w:val="173A3941"/>
    <w:multiLevelType w:val="hybridMultilevel"/>
    <w:tmpl w:val="BBECFEFA"/>
    <w:lvl w:ilvl="0" w:tplc="F826901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F693423"/>
    <w:multiLevelType w:val="hybridMultilevel"/>
    <w:tmpl w:val="D87EF626"/>
    <w:lvl w:ilvl="0" w:tplc="316C78A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7F17F7B"/>
    <w:multiLevelType w:val="hybridMultilevel"/>
    <w:tmpl w:val="79542B90"/>
    <w:lvl w:ilvl="0" w:tplc="565EB634">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4" w15:restartNumberingAfterBreak="0">
    <w:nsid w:val="3ED108AE"/>
    <w:multiLevelType w:val="hybridMultilevel"/>
    <w:tmpl w:val="BB8C81CA"/>
    <w:lvl w:ilvl="0" w:tplc="D142698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EDE1C8D"/>
    <w:multiLevelType w:val="hybridMultilevel"/>
    <w:tmpl w:val="FAD2D4FC"/>
    <w:lvl w:ilvl="0" w:tplc="AB600242">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44A06"/>
    <w:multiLevelType w:val="hybridMultilevel"/>
    <w:tmpl w:val="02E2DDF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55501"/>
    <w:multiLevelType w:val="hybridMultilevel"/>
    <w:tmpl w:val="AF5AC4C2"/>
    <w:lvl w:ilvl="0" w:tplc="33327B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3726B"/>
    <w:multiLevelType w:val="multilevel"/>
    <w:tmpl w:val="4703726B"/>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D643A2"/>
    <w:multiLevelType w:val="hybridMultilevel"/>
    <w:tmpl w:val="6B7E5420"/>
    <w:lvl w:ilvl="0" w:tplc="B7E2EC2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0FD1C7E"/>
    <w:multiLevelType w:val="hybridMultilevel"/>
    <w:tmpl w:val="A23C434C"/>
    <w:lvl w:ilvl="0" w:tplc="77EE88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2FD6070"/>
    <w:multiLevelType w:val="hybridMultilevel"/>
    <w:tmpl w:val="09C29F36"/>
    <w:lvl w:ilvl="0" w:tplc="40B26E32">
      <w:start w:val="1"/>
      <w:numFmt w:val="upp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2" w15:restartNumberingAfterBreak="0">
    <w:nsid w:val="63C66494"/>
    <w:multiLevelType w:val="hybridMultilevel"/>
    <w:tmpl w:val="518E0576"/>
    <w:lvl w:ilvl="0" w:tplc="55AAD942">
      <w:start w:val="1"/>
      <w:numFmt w:val="upp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15:restartNumberingAfterBreak="0">
    <w:nsid w:val="6AD23BC8"/>
    <w:multiLevelType w:val="hybridMultilevel"/>
    <w:tmpl w:val="E280E64A"/>
    <w:lvl w:ilvl="0" w:tplc="E0E66C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C3161C"/>
    <w:multiLevelType w:val="hybridMultilevel"/>
    <w:tmpl w:val="13CE17E8"/>
    <w:lvl w:ilvl="0" w:tplc="40B8671C">
      <w:start w:val="1"/>
      <w:numFmt w:val="upp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5" w15:restartNumberingAfterBreak="0">
    <w:nsid w:val="7FE83DF5"/>
    <w:multiLevelType w:val="hybridMultilevel"/>
    <w:tmpl w:val="54582E82"/>
    <w:lvl w:ilvl="0" w:tplc="F948FB7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9326255">
    <w:abstractNumId w:val="6"/>
  </w:num>
  <w:num w:numId="2" w16cid:durableId="1577083663">
    <w:abstractNumId w:val="5"/>
  </w:num>
  <w:num w:numId="3" w16cid:durableId="1993413778">
    <w:abstractNumId w:val="7"/>
  </w:num>
  <w:num w:numId="4" w16cid:durableId="1714576588">
    <w:abstractNumId w:val="13"/>
  </w:num>
  <w:num w:numId="5" w16cid:durableId="980576589">
    <w:abstractNumId w:val="9"/>
  </w:num>
  <w:num w:numId="6" w16cid:durableId="1987978082">
    <w:abstractNumId w:val="2"/>
  </w:num>
  <w:num w:numId="7" w16cid:durableId="586112497">
    <w:abstractNumId w:val="15"/>
  </w:num>
  <w:num w:numId="8" w16cid:durableId="702555966">
    <w:abstractNumId w:val="4"/>
  </w:num>
  <w:num w:numId="9" w16cid:durableId="515924058">
    <w:abstractNumId w:val="3"/>
  </w:num>
  <w:num w:numId="10" w16cid:durableId="715007443">
    <w:abstractNumId w:val="11"/>
  </w:num>
  <w:num w:numId="11" w16cid:durableId="924991856">
    <w:abstractNumId w:val="12"/>
  </w:num>
  <w:num w:numId="12" w16cid:durableId="1154954122">
    <w:abstractNumId w:val="1"/>
  </w:num>
  <w:num w:numId="13" w16cid:durableId="1448741625">
    <w:abstractNumId w:val="14"/>
  </w:num>
  <w:num w:numId="14" w16cid:durableId="970941808">
    <w:abstractNumId w:val="0"/>
  </w:num>
  <w:num w:numId="15" w16cid:durableId="17380440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35816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C4"/>
    <w:rsid w:val="00001BA2"/>
    <w:rsid w:val="00002C1F"/>
    <w:rsid w:val="00002DC6"/>
    <w:rsid w:val="00004D17"/>
    <w:rsid w:val="00004D19"/>
    <w:rsid w:val="00007DF7"/>
    <w:rsid w:val="00010CFA"/>
    <w:rsid w:val="000142AC"/>
    <w:rsid w:val="00014FE2"/>
    <w:rsid w:val="00017346"/>
    <w:rsid w:val="00021F64"/>
    <w:rsid w:val="00023A72"/>
    <w:rsid w:val="00023BCD"/>
    <w:rsid w:val="00025911"/>
    <w:rsid w:val="0003180D"/>
    <w:rsid w:val="00031865"/>
    <w:rsid w:val="000335AF"/>
    <w:rsid w:val="0004213A"/>
    <w:rsid w:val="00045430"/>
    <w:rsid w:val="00047CCC"/>
    <w:rsid w:val="00050D3E"/>
    <w:rsid w:val="000549D9"/>
    <w:rsid w:val="00054E3C"/>
    <w:rsid w:val="000560F3"/>
    <w:rsid w:val="0005742B"/>
    <w:rsid w:val="000660E7"/>
    <w:rsid w:val="00066BCD"/>
    <w:rsid w:val="00071AC0"/>
    <w:rsid w:val="00071FF4"/>
    <w:rsid w:val="0008404F"/>
    <w:rsid w:val="00086879"/>
    <w:rsid w:val="00086FC3"/>
    <w:rsid w:val="000938FA"/>
    <w:rsid w:val="000939BC"/>
    <w:rsid w:val="0009695A"/>
    <w:rsid w:val="000A2189"/>
    <w:rsid w:val="000A7EFF"/>
    <w:rsid w:val="000B61C0"/>
    <w:rsid w:val="000B6E66"/>
    <w:rsid w:val="000B7E0B"/>
    <w:rsid w:val="000B7F77"/>
    <w:rsid w:val="000C1456"/>
    <w:rsid w:val="000C1F82"/>
    <w:rsid w:val="000D2950"/>
    <w:rsid w:val="000D2D23"/>
    <w:rsid w:val="000D5ACB"/>
    <w:rsid w:val="000D76CD"/>
    <w:rsid w:val="000E18B4"/>
    <w:rsid w:val="000E223F"/>
    <w:rsid w:val="000E321F"/>
    <w:rsid w:val="000E776B"/>
    <w:rsid w:val="000F01E1"/>
    <w:rsid w:val="000F168E"/>
    <w:rsid w:val="000F22E7"/>
    <w:rsid w:val="000F46EF"/>
    <w:rsid w:val="000F6D0E"/>
    <w:rsid w:val="000F743E"/>
    <w:rsid w:val="000F7AA5"/>
    <w:rsid w:val="000F7C26"/>
    <w:rsid w:val="0010036B"/>
    <w:rsid w:val="001026C9"/>
    <w:rsid w:val="00102739"/>
    <w:rsid w:val="0010378E"/>
    <w:rsid w:val="00111F71"/>
    <w:rsid w:val="00114DCE"/>
    <w:rsid w:val="00120584"/>
    <w:rsid w:val="0012129C"/>
    <w:rsid w:val="001271E7"/>
    <w:rsid w:val="001309F0"/>
    <w:rsid w:val="00130E60"/>
    <w:rsid w:val="0013125A"/>
    <w:rsid w:val="00135CB2"/>
    <w:rsid w:val="00136904"/>
    <w:rsid w:val="0013719F"/>
    <w:rsid w:val="001379DE"/>
    <w:rsid w:val="0014312E"/>
    <w:rsid w:val="00144093"/>
    <w:rsid w:val="001444C6"/>
    <w:rsid w:val="00144969"/>
    <w:rsid w:val="001468DB"/>
    <w:rsid w:val="00146F06"/>
    <w:rsid w:val="00147889"/>
    <w:rsid w:val="001518A9"/>
    <w:rsid w:val="001522E8"/>
    <w:rsid w:val="0015451C"/>
    <w:rsid w:val="00154ED2"/>
    <w:rsid w:val="001551BA"/>
    <w:rsid w:val="00160CEA"/>
    <w:rsid w:val="00161055"/>
    <w:rsid w:val="0016156B"/>
    <w:rsid w:val="00161D36"/>
    <w:rsid w:val="00164056"/>
    <w:rsid w:val="00165205"/>
    <w:rsid w:val="00165C19"/>
    <w:rsid w:val="001664EA"/>
    <w:rsid w:val="00174FB8"/>
    <w:rsid w:val="001808F5"/>
    <w:rsid w:val="00180D94"/>
    <w:rsid w:val="001839B2"/>
    <w:rsid w:val="00184652"/>
    <w:rsid w:val="0018642F"/>
    <w:rsid w:val="001915DE"/>
    <w:rsid w:val="00195AE7"/>
    <w:rsid w:val="00195BD3"/>
    <w:rsid w:val="00196350"/>
    <w:rsid w:val="001A3F96"/>
    <w:rsid w:val="001A75BD"/>
    <w:rsid w:val="001B1AFF"/>
    <w:rsid w:val="001B284E"/>
    <w:rsid w:val="001B3184"/>
    <w:rsid w:val="001B3591"/>
    <w:rsid w:val="001B4385"/>
    <w:rsid w:val="001B53FB"/>
    <w:rsid w:val="001B6476"/>
    <w:rsid w:val="001B647E"/>
    <w:rsid w:val="001B6F95"/>
    <w:rsid w:val="001B768D"/>
    <w:rsid w:val="001C2834"/>
    <w:rsid w:val="001C34C9"/>
    <w:rsid w:val="001C3BD6"/>
    <w:rsid w:val="001D64BC"/>
    <w:rsid w:val="001E17FE"/>
    <w:rsid w:val="001E1EF3"/>
    <w:rsid w:val="001E248D"/>
    <w:rsid w:val="001E2FCB"/>
    <w:rsid w:val="001E400D"/>
    <w:rsid w:val="001E46F3"/>
    <w:rsid w:val="001E4C42"/>
    <w:rsid w:val="001E560E"/>
    <w:rsid w:val="001E6101"/>
    <w:rsid w:val="001E68C2"/>
    <w:rsid w:val="001E7D67"/>
    <w:rsid w:val="001F0E66"/>
    <w:rsid w:val="001F2201"/>
    <w:rsid w:val="001F5265"/>
    <w:rsid w:val="001F63DA"/>
    <w:rsid w:val="001F72A6"/>
    <w:rsid w:val="002000AF"/>
    <w:rsid w:val="00200907"/>
    <w:rsid w:val="00206F34"/>
    <w:rsid w:val="00217FC0"/>
    <w:rsid w:val="0022144B"/>
    <w:rsid w:val="00221D30"/>
    <w:rsid w:val="002243BA"/>
    <w:rsid w:val="00227783"/>
    <w:rsid w:val="00231C27"/>
    <w:rsid w:val="00235248"/>
    <w:rsid w:val="00236674"/>
    <w:rsid w:val="002403BA"/>
    <w:rsid w:val="00242C61"/>
    <w:rsid w:val="00242CFF"/>
    <w:rsid w:val="00243A42"/>
    <w:rsid w:val="00243BC1"/>
    <w:rsid w:val="002440E4"/>
    <w:rsid w:val="00246DF2"/>
    <w:rsid w:val="0025573C"/>
    <w:rsid w:val="00257CED"/>
    <w:rsid w:val="002610CE"/>
    <w:rsid w:val="002642C2"/>
    <w:rsid w:val="002678F1"/>
    <w:rsid w:val="0027631E"/>
    <w:rsid w:val="00276664"/>
    <w:rsid w:val="00284B45"/>
    <w:rsid w:val="002867AC"/>
    <w:rsid w:val="0028710A"/>
    <w:rsid w:val="0029030F"/>
    <w:rsid w:val="00291E62"/>
    <w:rsid w:val="00294EC3"/>
    <w:rsid w:val="002A697C"/>
    <w:rsid w:val="002A6BE0"/>
    <w:rsid w:val="002B1E0E"/>
    <w:rsid w:val="002B2CC6"/>
    <w:rsid w:val="002B4712"/>
    <w:rsid w:val="002C11C3"/>
    <w:rsid w:val="002C2413"/>
    <w:rsid w:val="002C672D"/>
    <w:rsid w:val="002D076B"/>
    <w:rsid w:val="002E0466"/>
    <w:rsid w:val="002E7E00"/>
    <w:rsid w:val="002F0BE4"/>
    <w:rsid w:val="002F163F"/>
    <w:rsid w:val="002F1BB8"/>
    <w:rsid w:val="002F21BD"/>
    <w:rsid w:val="002F53BB"/>
    <w:rsid w:val="00303CD1"/>
    <w:rsid w:val="003052DF"/>
    <w:rsid w:val="003057E1"/>
    <w:rsid w:val="00307FBB"/>
    <w:rsid w:val="00310C32"/>
    <w:rsid w:val="0031283C"/>
    <w:rsid w:val="0031330F"/>
    <w:rsid w:val="00324044"/>
    <w:rsid w:val="00326F54"/>
    <w:rsid w:val="00330495"/>
    <w:rsid w:val="003317E2"/>
    <w:rsid w:val="00331E8D"/>
    <w:rsid w:val="00332F54"/>
    <w:rsid w:val="003332B8"/>
    <w:rsid w:val="0033475E"/>
    <w:rsid w:val="003456A6"/>
    <w:rsid w:val="00346B74"/>
    <w:rsid w:val="00346D3E"/>
    <w:rsid w:val="003515FC"/>
    <w:rsid w:val="00354E86"/>
    <w:rsid w:val="003556C8"/>
    <w:rsid w:val="0035631C"/>
    <w:rsid w:val="00356375"/>
    <w:rsid w:val="00356BD8"/>
    <w:rsid w:val="00357707"/>
    <w:rsid w:val="00361E23"/>
    <w:rsid w:val="00361E25"/>
    <w:rsid w:val="00361EF3"/>
    <w:rsid w:val="00373228"/>
    <w:rsid w:val="00384837"/>
    <w:rsid w:val="00392946"/>
    <w:rsid w:val="00396F88"/>
    <w:rsid w:val="003A18CB"/>
    <w:rsid w:val="003A19C0"/>
    <w:rsid w:val="003A3DA5"/>
    <w:rsid w:val="003A3F6A"/>
    <w:rsid w:val="003A6382"/>
    <w:rsid w:val="003B351E"/>
    <w:rsid w:val="003B48BB"/>
    <w:rsid w:val="003B4979"/>
    <w:rsid w:val="003B4D27"/>
    <w:rsid w:val="003B4ED1"/>
    <w:rsid w:val="003B7BA6"/>
    <w:rsid w:val="003C4B2B"/>
    <w:rsid w:val="003C77EF"/>
    <w:rsid w:val="003D0F84"/>
    <w:rsid w:val="003D2893"/>
    <w:rsid w:val="003D4E48"/>
    <w:rsid w:val="003D5306"/>
    <w:rsid w:val="003D5745"/>
    <w:rsid w:val="003F2EE6"/>
    <w:rsid w:val="003F3A01"/>
    <w:rsid w:val="003F51AD"/>
    <w:rsid w:val="00424099"/>
    <w:rsid w:val="00424F54"/>
    <w:rsid w:val="0042615F"/>
    <w:rsid w:val="00427F4F"/>
    <w:rsid w:val="00430542"/>
    <w:rsid w:val="00437E0B"/>
    <w:rsid w:val="004419E4"/>
    <w:rsid w:val="00441BD7"/>
    <w:rsid w:val="0044279B"/>
    <w:rsid w:val="004435FD"/>
    <w:rsid w:val="00450DE1"/>
    <w:rsid w:val="00453CBF"/>
    <w:rsid w:val="004548D4"/>
    <w:rsid w:val="0045508C"/>
    <w:rsid w:val="0047130D"/>
    <w:rsid w:val="00475266"/>
    <w:rsid w:val="0048293D"/>
    <w:rsid w:val="004859EE"/>
    <w:rsid w:val="00487297"/>
    <w:rsid w:val="00487EFE"/>
    <w:rsid w:val="0049112D"/>
    <w:rsid w:val="00492B3E"/>
    <w:rsid w:val="00493443"/>
    <w:rsid w:val="004964E6"/>
    <w:rsid w:val="004A2D18"/>
    <w:rsid w:val="004A45E9"/>
    <w:rsid w:val="004A54CC"/>
    <w:rsid w:val="004A7D6C"/>
    <w:rsid w:val="004B1F17"/>
    <w:rsid w:val="004B2DB9"/>
    <w:rsid w:val="004B493D"/>
    <w:rsid w:val="004B6615"/>
    <w:rsid w:val="004B6642"/>
    <w:rsid w:val="004B6FCD"/>
    <w:rsid w:val="004B746C"/>
    <w:rsid w:val="004C1FE3"/>
    <w:rsid w:val="004D38D9"/>
    <w:rsid w:val="004D3D97"/>
    <w:rsid w:val="004D7837"/>
    <w:rsid w:val="004E252C"/>
    <w:rsid w:val="004E3FE8"/>
    <w:rsid w:val="004E41B8"/>
    <w:rsid w:val="004E4CE5"/>
    <w:rsid w:val="004E521D"/>
    <w:rsid w:val="004E6823"/>
    <w:rsid w:val="004E70E1"/>
    <w:rsid w:val="004F59F6"/>
    <w:rsid w:val="004F5FA3"/>
    <w:rsid w:val="004F6C54"/>
    <w:rsid w:val="004F774C"/>
    <w:rsid w:val="00500B29"/>
    <w:rsid w:val="00505440"/>
    <w:rsid w:val="00505DDA"/>
    <w:rsid w:val="005066E0"/>
    <w:rsid w:val="00513D0F"/>
    <w:rsid w:val="00516348"/>
    <w:rsid w:val="005236D4"/>
    <w:rsid w:val="005253D2"/>
    <w:rsid w:val="0053417B"/>
    <w:rsid w:val="00541889"/>
    <w:rsid w:val="00542B9A"/>
    <w:rsid w:val="00544FEE"/>
    <w:rsid w:val="00545750"/>
    <w:rsid w:val="005479FA"/>
    <w:rsid w:val="00547FFD"/>
    <w:rsid w:val="00550929"/>
    <w:rsid w:val="005660E6"/>
    <w:rsid w:val="005663E0"/>
    <w:rsid w:val="00573AA5"/>
    <w:rsid w:val="005801BB"/>
    <w:rsid w:val="00581A2A"/>
    <w:rsid w:val="005821A8"/>
    <w:rsid w:val="005853FC"/>
    <w:rsid w:val="005900F1"/>
    <w:rsid w:val="00592521"/>
    <w:rsid w:val="00593F0F"/>
    <w:rsid w:val="00594385"/>
    <w:rsid w:val="005A04B6"/>
    <w:rsid w:val="005A0DE5"/>
    <w:rsid w:val="005A29BF"/>
    <w:rsid w:val="005A2F90"/>
    <w:rsid w:val="005A3323"/>
    <w:rsid w:val="005A38D9"/>
    <w:rsid w:val="005A38F4"/>
    <w:rsid w:val="005A3ABD"/>
    <w:rsid w:val="005A4384"/>
    <w:rsid w:val="005A5257"/>
    <w:rsid w:val="005A6E89"/>
    <w:rsid w:val="005B18F7"/>
    <w:rsid w:val="005B3D1C"/>
    <w:rsid w:val="005C4529"/>
    <w:rsid w:val="005C77AA"/>
    <w:rsid w:val="005D2794"/>
    <w:rsid w:val="005D2EB6"/>
    <w:rsid w:val="005D5157"/>
    <w:rsid w:val="005D53F9"/>
    <w:rsid w:val="005D5B1D"/>
    <w:rsid w:val="005E0529"/>
    <w:rsid w:val="005F0666"/>
    <w:rsid w:val="005F0D67"/>
    <w:rsid w:val="005F28B8"/>
    <w:rsid w:val="005F4006"/>
    <w:rsid w:val="005F506D"/>
    <w:rsid w:val="005F669F"/>
    <w:rsid w:val="005F719C"/>
    <w:rsid w:val="00604819"/>
    <w:rsid w:val="00606A03"/>
    <w:rsid w:val="00606F65"/>
    <w:rsid w:val="006206E7"/>
    <w:rsid w:val="00621979"/>
    <w:rsid w:val="006237DC"/>
    <w:rsid w:val="006257D3"/>
    <w:rsid w:val="0063095C"/>
    <w:rsid w:val="0063169D"/>
    <w:rsid w:val="00636197"/>
    <w:rsid w:val="006364F8"/>
    <w:rsid w:val="00636BD9"/>
    <w:rsid w:val="00636CCD"/>
    <w:rsid w:val="006451D1"/>
    <w:rsid w:val="00646790"/>
    <w:rsid w:val="00646C50"/>
    <w:rsid w:val="00646DE3"/>
    <w:rsid w:val="00647FF6"/>
    <w:rsid w:val="00650B44"/>
    <w:rsid w:val="006540CC"/>
    <w:rsid w:val="00661369"/>
    <w:rsid w:val="00663AE7"/>
    <w:rsid w:val="00665695"/>
    <w:rsid w:val="00665D58"/>
    <w:rsid w:val="00673C2E"/>
    <w:rsid w:val="006808E3"/>
    <w:rsid w:val="00680AA7"/>
    <w:rsid w:val="00682B5D"/>
    <w:rsid w:val="00686E4D"/>
    <w:rsid w:val="00691880"/>
    <w:rsid w:val="0069307B"/>
    <w:rsid w:val="00693B01"/>
    <w:rsid w:val="006A5311"/>
    <w:rsid w:val="006A57F0"/>
    <w:rsid w:val="006A7DE2"/>
    <w:rsid w:val="006B2185"/>
    <w:rsid w:val="006B2317"/>
    <w:rsid w:val="006B327B"/>
    <w:rsid w:val="006B49CA"/>
    <w:rsid w:val="006B7D4D"/>
    <w:rsid w:val="006C6EBF"/>
    <w:rsid w:val="006C71F4"/>
    <w:rsid w:val="006D3189"/>
    <w:rsid w:val="006D3F3E"/>
    <w:rsid w:val="006D4830"/>
    <w:rsid w:val="006D5458"/>
    <w:rsid w:val="006D5B81"/>
    <w:rsid w:val="006E1071"/>
    <w:rsid w:val="006E1A14"/>
    <w:rsid w:val="006E2EEC"/>
    <w:rsid w:val="006E393D"/>
    <w:rsid w:val="006F4C4F"/>
    <w:rsid w:val="006F54D5"/>
    <w:rsid w:val="006F7712"/>
    <w:rsid w:val="00702B46"/>
    <w:rsid w:val="0070410B"/>
    <w:rsid w:val="00707DEB"/>
    <w:rsid w:val="007135B2"/>
    <w:rsid w:val="00714189"/>
    <w:rsid w:val="00714F84"/>
    <w:rsid w:val="00714FB6"/>
    <w:rsid w:val="007262F6"/>
    <w:rsid w:val="0072710F"/>
    <w:rsid w:val="00732025"/>
    <w:rsid w:val="007365B7"/>
    <w:rsid w:val="00737040"/>
    <w:rsid w:val="0074074E"/>
    <w:rsid w:val="00742115"/>
    <w:rsid w:val="0074270C"/>
    <w:rsid w:val="00743B9C"/>
    <w:rsid w:val="00747DF1"/>
    <w:rsid w:val="00747EA2"/>
    <w:rsid w:val="0075053F"/>
    <w:rsid w:val="00751982"/>
    <w:rsid w:val="00755673"/>
    <w:rsid w:val="00762E4B"/>
    <w:rsid w:val="00766AB8"/>
    <w:rsid w:val="007754BF"/>
    <w:rsid w:val="00780325"/>
    <w:rsid w:val="00781884"/>
    <w:rsid w:val="00785364"/>
    <w:rsid w:val="00790236"/>
    <w:rsid w:val="00791E68"/>
    <w:rsid w:val="00793359"/>
    <w:rsid w:val="0079357E"/>
    <w:rsid w:val="00797EA1"/>
    <w:rsid w:val="007A0C38"/>
    <w:rsid w:val="007A0FF9"/>
    <w:rsid w:val="007A28B9"/>
    <w:rsid w:val="007A510C"/>
    <w:rsid w:val="007A58F5"/>
    <w:rsid w:val="007A60F4"/>
    <w:rsid w:val="007B05D6"/>
    <w:rsid w:val="007B5588"/>
    <w:rsid w:val="007C067E"/>
    <w:rsid w:val="007C0C74"/>
    <w:rsid w:val="007C3F6F"/>
    <w:rsid w:val="007D2B45"/>
    <w:rsid w:val="007D34B4"/>
    <w:rsid w:val="007D36B1"/>
    <w:rsid w:val="007D3CD2"/>
    <w:rsid w:val="007E2A55"/>
    <w:rsid w:val="007E3991"/>
    <w:rsid w:val="007E496D"/>
    <w:rsid w:val="007E5E82"/>
    <w:rsid w:val="007E6AA9"/>
    <w:rsid w:val="007E7A8A"/>
    <w:rsid w:val="007F1945"/>
    <w:rsid w:val="007F3839"/>
    <w:rsid w:val="007F517C"/>
    <w:rsid w:val="007F6071"/>
    <w:rsid w:val="008072F6"/>
    <w:rsid w:val="00810CFC"/>
    <w:rsid w:val="008127FF"/>
    <w:rsid w:val="00812F65"/>
    <w:rsid w:val="00820CAA"/>
    <w:rsid w:val="0082708E"/>
    <w:rsid w:val="00833BCE"/>
    <w:rsid w:val="0083613B"/>
    <w:rsid w:val="00840384"/>
    <w:rsid w:val="00842067"/>
    <w:rsid w:val="008439B4"/>
    <w:rsid w:val="00844457"/>
    <w:rsid w:val="008447AC"/>
    <w:rsid w:val="008462CE"/>
    <w:rsid w:val="0084788B"/>
    <w:rsid w:val="008512EF"/>
    <w:rsid w:val="00861E46"/>
    <w:rsid w:val="008621D8"/>
    <w:rsid w:val="00863D31"/>
    <w:rsid w:val="00864530"/>
    <w:rsid w:val="00866118"/>
    <w:rsid w:val="00866437"/>
    <w:rsid w:val="008669F2"/>
    <w:rsid w:val="00867BA7"/>
    <w:rsid w:val="00870F97"/>
    <w:rsid w:val="00871DA9"/>
    <w:rsid w:val="00873D45"/>
    <w:rsid w:val="00882EF8"/>
    <w:rsid w:val="00884107"/>
    <w:rsid w:val="0088614C"/>
    <w:rsid w:val="0089056F"/>
    <w:rsid w:val="00890C57"/>
    <w:rsid w:val="008919C4"/>
    <w:rsid w:val="008A7003"/>
    <w:rsid w:val="008A7B78"/>
    <w:rsid w:val="008B592B"/>
    <w:rsid w:val="008B7D25"/>
    <w:rsid w:val="008C07F7"/>
    <w:rsid w:val="008E4DB5"/>
    <w:rsid w:val="008E74E8"/>
    <w:rsid w:val="008E7522"/>
    <w:rsid w:val="008F00FC"/>
    <w:rsid w:val="008F4BE1"/>
    <w:rsid w:val="0090171D"/>
    <w:rsid w:val="00904CA0"/>
    <w:rsid w:val="0090756D"/>
    <w:rsid w:val="00910031"/>
    <w:rsid w:val="0091027D"/>
    <w:rsid w:val="00911398"/>
    <w:rsid w:val="00911473"/>
    <w:rsid w:val="00912D21"/>
    <w:rsid w:val="00916FBC"/>
    <w:rsid w:val="009172EF"/>
    <w:rsid w:val="00921775"/>
    <w:rsid w:val="009221B1"/>
    <w:rsid w:val="009229C7"/>
    <w:rsid w:val="00925A7F"/>
    <w:rsid w:val="00926603"/>
    <w:rsid w:val="009317EE"/>
    <w:rsid w:val="00933F6F"/>
    <w:rsid w:val="00941032"/>
    <w:rsid w:val="00946B66"/>
    <w:rsid w:val="00946D69"/>
    <w:rsid w:val="009528D3"/>
    <w:rsid w:val="00956C27"/>
    <w:rsid w:val="00961AF6"/>
    <w:rsid w:val="00964554"/>
    <w:rsid w:val="00964754"/>
    <w:rsid w:val="009675A7"/>
    <w:rsid w:val="0097292D"/>
    <w:rsid w:val="0097460E"/>
    <w:rsid w:val="00980F62"/>
    <w:rsid w:val="00982896"/>
    <w:rsid w:val="0098601D"/>
    <w:rsid w:val="00986C0A"/>
    <w:rsid w:val="00987B34"/>
    <w:rsid w:val="00990D67"/>
    <w:rsid w:val="00991940"/>
    <w:rsid w:val="00996909"/>
    <w:rsid w:val="009A1585"/>
    <w:rsid w:val="009A2468"/>
    <w:rsid w:val="009A53E8"/>
    <w:rsid w:val="009B3C21"/>
    <w:rsid w:val="009B52EF"/>
    <w:rsid w:val="009B5690"/>
    <w:rsid w:val="009B5770"/>
    <w:rsid w:val="009B685C"/>
    <w:rsid w:val="009B6992"/>
    <w:rsid w:val="009C0EF7"/>
    <w:rsid w:val="009C0F9A"/>
    <w:rsid w:val="009C4C39"/>
    <w:rsid w:val="009C56AA"/>
    <w:rsid w:val="009C598E"/>
    <w:rsid w:val="009C5ACE"/>
    <w:rsid w:val="009C6B99"/>
    <w:rsid w:val="009D07C0"/>
    <w:rsid w:val="009D5C18"/>
    <w:rsid w:val="009E0A3C"/>
    <w:rsid w:val="009E1E3F"/>
    <w:rsid w:val="009E3DD4"/>
    <w:rsid w:val="009E539E"/>
    <w:rsid w:val="009E6D70"/>
    <w:rsid w:val="009F058F"/>
    <w:rsid w:val="009F6725"/>
    <w:rsid w:val="00A01247"/>
    <w:rsid w:val="00A02004"/>
    <w:rsid w:val="00A077F3"/>
    <w:rsid w:val="00A10709"/>
    <w:rsid w:val="00A10F02"/>
    <w:rsid w:val="00A13723"/>
    <w:rsid w:val="00A13836"/>
    <w:rsid w:val="00A15656"/>
    <w:rsid w:val="00A20173"/>
    <w:rsid w:val="00A22078"/>
    <w:rsid w:val="00A25EB7"/>
    <w:rsid w:val="00A36212"/>
    <w:rsid w:val="00A40641"/>
    <w:rsid w:val="00A42F30"/>
    <w:rsid w:val="00A5091C"/>
    <w:rsid w:val="00A50DB2"/>
    <w:rsid w:val="00A5153E"/>
    <w:rsid w:val="00A54447"/>
    <w:rsid w:val="00A565E5"/>
    <w:rsid w:val="00A62307"/>
    <w:rsid w:val="00A63DF7"/>
    <w:rsid w:val="00A65250"/>
    <w:rsid w:val="00A661DC"/>
    <w:rsid w:val="00A6630A"/>
    <w:rsid w:val="00A66389"/>
    <w:rsid w:val="00A74140"/>
    <w:rsid w:val="00A76715"/>
    <w:rsid w:val="00A7736F"/>
    <w:rsid w:val="00A813B2"/>
    <w:rsid w:val="00A83152"/>
    <w:rsid w:val="00A907E5"/>
    <w:rsid w:val="00A923ED"/>
    <w:rsid w:val="00A94468"/>
    <w:rsid w:val="00A96D34"/>
    <w:rsid w:val="00AB248D"/>
    <w:rsid w:val="00AC011C"/>
    <w:rsid w:val="00AC1B02"/>
    <w:rsid w:val="00AC34D3"/>
    <w:rsid w:val="00AC645E"/>
    <w:rsid w:val="00AD2F7F"/>
    <w:rsid w:val="00AD36F0"/>
    <w:rsid w:val="00AD6FBB"/>
    <w:rsid w:val="00AE2282"/>
    <w:rsid w:val="00AE2348"/>
    <w:rsid w:val="00AE2DAB"/>
    <w:rsid w:val="00AE5F33"/>
    <w:rsid w:val="00AE629B"/>
    <w:rsid w:val="00AF0056"/>
    <w:rsid w:val="00AF3151"/>
    <w:rsid w:val="00AF362B"/>
    <w:rsid w:val="00AF705F"/>
    <w:rsid w:val="00B045F9"/>
    <w:rsid w:val="00B05975"/>
    <w:rsid w:val="00B10B47"/>
    <w:rsid w:val="00B126D4"/>
    <w:rsid w:val="00B12E3C"/>
    <w:rsid w:val="00B167F0"/>
    <w:rsid w:val="00B30132"/>
    <w:rsid w:val="00B3331D"/>
    <w:rsid w:val="00B33B22"/>
    <w:rsid w:val="00B345BF"/>
    <w:rsid w:val="00B36341"/>
    <w:rsid w:val="00B429E6"/>
    <w:rsid w:val="00B4695F"/>
    <w:rsid w:val="00B47DEF"/>
    <w:rsid w:val="00B538DF"/>
    <w:rsid w:val="00B60A8A"/>
    <w:rsid w:val="00B67CEF"/>
    <w:rsid w:val="00B75AF0"/>
    <w:rsid w:val="00B75BDB"/>
    <w:rsid w:val="00B75E4E"/>
    <w:rsid w:val="00B80D9C"/>
    <w:rsid w:val="00B834A9"/>
    <w:rsid w:val="00B83E48"/>
    <w:rsid w:val="00B841ED"/>
    <w:rsid w:val="00B8708E"/>
    <w:rsid w:val="00B90A66"/>
    <w:rsid w:val="00B9247C"/>
    <w:rsid w:val="00B93D2D"/>
    <w:rsid w:val="00B95787"/>
    <w:rsid w:val="00BA40BE"/>
    <w:rsid w:val="00BA6CB0"/>
    <w:rsid w:val="00BA784B"/>
    <w:rsid w:val="00BB7991"/>
    <w:rsid w:val="00BC1545"/>
    <w:rsid w:val="00BC2C93"/>
    <w:rsid w:val="00BC4AF1"/>
    <w:rsid w:val="00BC58EC"/>
    <w:rsid w:val="00BC71D4"/>
    <w:rsid w:val="00BD1192"/>
    <w:rsid w:val="00BD599B"/>
    <w:rsid w:val="00BD6B5B"/>
    <w:rsid w:val="00BD6D88"/>
    <w:rsid w:val="00BE1C15"/>
    <w:rsid w:val="00BE2958"/>
    <w:rsid w:val="00BE6925"/>
    <w:rsid w:val="00BE6AF2"/>
    <w:rsid w:val="00BF1408"/>
    <w:rsid w:val="00BF2FE9"/>
    <w:rsid w:val="00C01A6C"/>
    <w:rsid w:val="00C04906"/>
    <w:rsid w:val="00C04DEE"/>
    <w:rsid w:val="00C06399"/>
    <w:rsid w:val="00C10A0F"/>
    <w:rsid w:val="00C117B0"/>
    <w:rsid w:val="00C13C3F"/>
    <w:rsid w:val="00C14FFB"/>
    <w:rsid w:val="00C20498"/>
    <w:rsid w:val="00C20A0D"/>
    <w:rsid w:val="00C21607"/>
    <w:rsid w:val="00C244B9"/>
    <w:rsid w:val="00C24A53"/>
    <w:rsid w:val="00C261F2"/>
    <w:rsid w:val="00C26D5F"/>
    <w:rsid w:val="00C27249"/>
    <w:rsid w:val="00C323C8"/>
    <w:rsid w:val="00C32E92"/>
    <w:rsid w:val="00C34EE5"/>
    <w:rsid w:val="00C35942"/>
    <w:rsid w:val="00C35AC5"/>
    <w:rsid w:val="00C3609F"/>
    <w:rsid w:val="00C362A6"/>
    <w:rsid w:val="00C36790"/>
    <w:rsid w:val="00C370C0"/>
    <w:rsid w:val="00C47367"/>
    <w:rsid w:val="00C513BD"/>
    <w:rsid w:val="00C527B6"/>
    <w:rsid w:val="00C52D57"/>
    <w:rsid w:val="00C55EE2"/>
    <w:rsid w:val="00C568C4"/>
    <w:rsid w:val="00C56C99"/>
    <w:rsid w:val="00C5796C"/>
    <w:rsid w:val="00C57BDF"/>
    <w:rsid w:val="00C612A1"/>
    <w:rsid w:val="00C628E8"/>
    <w:rsid w:val="00C74C39"/>
    <w:rsid w:val="00C8050B"/>
    <w:rsid w:val="00C82224"/>
    <w:rsid w:val="00C83059"/>
    <w:rsid w:val="00C847FA"/>
    <w:rsid w:val="00C84DCE"/>
    <w:rsid w:val="00C8770B"/>
    <w:rsid w:val="00C90DFA"/>
    <w:rsid w:val="00C91753"/>
    <w:rsid w:val="00C93958"/>
    <w:rsid w:val="00C93AC2"/>
    <w:rsid w:val="00C97A27"/>
    <w:rsid w:val="00CA216C"/>
    <w:rsid w:val="00CA76F7"/>
    <w:rsid w:val="00CA7BC9"/>
    <w:rsid w:val="00CB080E"/>
    <w:rsid w:val="00CB59E2"/>
    <w:rsid w:val="00CB5EAB"/>
    <w:rsid w:val="00CC0BF8"/>
    <w:rsid w:val="00CC284A"/>
    <w:rsid w:val="00CC678C"/>
    <w:rsid w:val="00CC7A23"/>
    <w:rsid w:val="00CD18C9"/>
    <w:rsid w:val="00CD6D08"/>
    <w:rsid w:val="00CE3C3C"/>
    <w:rsid w:val="00CE4C29"/>
    <w:rsid w:val="00CE533B"/>
    <w:rsid w:val="00CE7421"/>
    <w:rsid w:val="00CF0ACA"/>
    <w:rsid w:val="00CF143A"/>
    <w:rsid w:val="00CF1741"/>
    <w:rsid w:val="00CF4885"/>
    <w:rsid w:val="00CF5BD4"/>
    <w:rsid w:val="00D02769"/>
    <w:rsid w:val="00D046DE"/>
    <w:rsid w:val="00D0482C"/>
    <w:rsid w:val="00D051F1"/>
    <w:rsid w:val="00D07141"/>
    <w:rsid w:val="00D10254"/>
    <w:rsid w:val="00D10A51"/>
    <w:rsid w:val="00D138E2"/>
    <w:rsid w:val="00D14F4A"/>
    <w:rsid w:val="00D26C79"/>
    <w:rsid w:val="00D316ED"/>
    <w:rsid w:val="00D32B3A"/>
    <w:rsid w:val="00D3367A"/>
    <w:rsid w:val="00D35181"/>
    <w:rsid w:val="00D3748A"/>
    <w:rsid w:val="00D42934"/>
    <w:rsid w:val="00D47712"/>
    <w:rsid w:val="00D526B5"/>
    <w:rsid w:val="00D5536F"/>
    <w:rsid w:val="00D60763"/>
    <w:rsid w:val="00D61DF7"/>
    <w:rsid w:val="00D62D5F"/>
    <w:rsid w:val="00D64F17"/>
    <w:rsid w:val="00D669A0"/>
    <w:rsid w:val="00D71DAE"/>
    <w:rsid w:val="00D73D55"/>
    <w:rsid w:val="00D7541B"/>
    <w:rsid w:val="00D754D9"/>
    <w:rsid w:val="00D7719A"/>
    <w:rsid w:val="00D77CBB"/>
    <w:rsid w:val="00D80B4C"/>
    <w:rsid w:val="00D83739"/>
    <w:rsid w:val="00D83B92"/>
    <w:rsid w:val="00D83EBB"/>
    <w:rsid w:val="00D85380"/>
    <w:rsid w:val="00D86DE8"/>
    <w:rsid w:val="00D90A34"/>
    <w:rsid w:val="00D92523"/>
    <w:rsid w:val="00D942BC"/>
    <w:rsid w:val="00D952E4"/>
    <w:rsid w:val="00DA26BA"/>
    <w:rsid w:val="00DA591B"/>
    <w:rsid w:val="00DA7809"/>
    <w:rsid w:val="00DB0DAB"/>
    <w:rsid w:val="00DB2BD9"/>
    <w:rsid w:val="00DB3D1F"/>
    <w:rsid w:val="00DC5865"/>
    <w:rsid w:val="00DD3048"/>
    <w:rsid w:val="00DD55DA"/>
    <w:rsid w:val="00DE015A"/>
    <w:rsid w:val="00DE1DD5"/>
    <w:rsid w:val="00DE3101"/>
    <w:rsid w:val="00DE3263"/>
    <w:rsid w:val="00DF6C65"/>
    <w:rsid w:val="00DF6DA4"/>
    <w:rsid w:val="00E01EA8"/>
    <w:rsid w:val="00E07CC4"/>
    <w:rsid w:val="00E07D82"/>
    <w:rsid w:val="00E1386C"/>
    <w:rsid w:val="00E15982"/>
    <w:rsid w:val="00E20D1E"/>
    <w:rsid w:val="00E20EE0"/>
    <w:rsid w:val="00E232D0"/>
    <w:rsid w:val="00E2332C"/>
    <w:rsid w:val="00E23CE0"/>
    <w:rsid w:val="00E251DE"/>
    <w:rsid w:val="00E329FA"/>
    <w:rsid w:val="00E3383B"/>
    <w:rsid w:val="00E34612"/>
    <w:rsid w:val="00E354F2"/>
    <w:rsid w:val="00E361FC"/>
    <w:rsid w:val="00E41597"/>
    <w:rsid w:val="00E41B1E"/>
    <w:rsid w:val="00E4207A"/>
    <w:rsid w:val="00E47DCC"/>
    <w:rsid w:val="00E50FC8"/>
    <w:rsid w:val="00E5195D"/>
    <w:rsid w:val="00E5435B"/>
    <w:rsid w:val="00E552C9"/>
    <w:rsid w:val="00E5760B"/>
    <w:rsid w:val="00E6245E"/>
    <w:rsid w:val="00E65119"/>
    <w:rsid w:val="00E656AD"/>
    <w:rsid w:val="00E720A3"/>
    <w:rsid w:val="00E72280"/>
    <w:rsid w:val="00E727ED"/>
    <w:rsid w:val="00E73613"/>
    <w:rsid w:val="00E7381C"/>
    <w:rsid w:val="00E8488C"/>
    <w:rsid w:val="00E94F37"/>
    <w:rsid w:val="00E97895"/>
    <w:rsid w:val="00EB1466"/>
    <w:rsid w:val="00EB2EA0"/>
    <w:rsid w:val="00EB5ABB"/>
    <w:rsid w:val="00EB7E6C"/>
    <w:rsid w:val="00EC076F"/>
    <w:rsid w:val="00EC3B2F"/>
    <w:rsid w:val="00EC5355"/>
    <w:rsid w:val="00EC76A4"/>
    <w:rsid w:val="00EC7C56"/>
    <w:rsid w:val="00ED30A8"/>
    <w:rsid w:val="00EE0269"/>
    <w:rsid w:val="00EE0643"/>
    <w:rsid w:val="00EE15C3"/>
    <w:rsid w:val="00EE380E"/>
    <w:rsid w:val="00EE5880"/>
    <w:rsid w:val="00EF3084"/>
    <w:rsid w:val="00EF33AA"/>
    <w:rsid w:val="00EF707A"/>
    <w:rsid w:val="00F0034A"/>
    <w:rsid w:val="00F047F3"/>
    <w:rsid w:val="00F115A7"/>
    <w:rsid w:val="00F15C1D"/>
    <w:rsid w:val="00F168D5"/>
    <w:rsid w:val="00F17E41"/>
    <w:rsid w:val="00F22E8E"/>
    <w:rsid w:val="00F23C36"/>
    <w:rsid w:val="00F248C6"/>
    <w:rsid w:val="00F30EB0"/>
    <w:rsid w:val="00F318E1"/>
    <w:rsid w:val="00F32353"/>
    <w:rsid w:val="00F33FDA"/>
    <w:rsid w:val="00F34748"/>
    <w:rsid w:val="00F37859"/>
    <w:rsid w:val="00F37A4F"/>
    <w:rsid w:val="00F37A54"/>
    <w:rsid w:val="00F42182"/>
    <w:rsid w:val="00F43C9C"/>
    <w:rsid w:val="00F440BD"/>
    <w:rsid w:val="00F451A7"/>
    <w:rsid w:val="00F46D40"/>
    <w:rsid w:val="00F560EC"/>
    <w:rsid w:val="00F56ADA"/>
    <w:rsid w:val="00F63F9C"/>
    <w:rsid w:val="00F65E68"/>
    <w:rsid w:val="00F66779"/>
    <w:rsid w:val="00F700D2"/>
    <w:rsid w:val="00F71DCA"/>
    <w:rsid w:val="00F731D7"/>
    <w:rsid w:val="00F76C94"/>
    <w:rsid w:val="00F82F39"/>
    <w:rsid w:val="00F8787D"/>
    <w:rsid w:val="00F87DDB"/>
    <w:rsid w:val="00F9201A"/>
    <w:rsid w:val="00F92821"/>
    <w:rsid w:val="00F93410"/>
    <w:rsid w:val="00F94FFA"/>
    <w:rsid w:val="00F9700C"/>
    <w:rsid w:val="00FA2F3D"/>
    <w:rsid w:val="00FA345D"/>
    <w:rsid w:val="00FA6424"/>
    <w:rsid w:val="00FA7280"/>
    <w:rsid w:val="00FB623B"/>
    <w:rsid w:val="00FB6DA9"/>
    <w:rsid w:val="00FB7338"/>
    <w:rsid w:val="00FB74CE"/>
    <w:rsid w:val="00FB77AD"/>
    <w:rsid w:val="00FB7C67"/>
    <w:rsid w:val="00FB7FE5"/>
    <w:rsid w:val="00FC01CA"/>
    <w:rsid w:val="00FD0791"/>
    <w:rsid w:val="00FD07B3"/>
    <w:rsid w:val="00FD1A86"/>
    <w:rsid w:val="00FD372E"/>
    <w:rsid w:val="00FD41D4"/>
    <w:rsid w:val="00FD44EE"/>
    <w:rsid w:val="00FE0023"/>
    <w:rsid w:val="00FE09B3"/>
    <w:rsid w:val="00FE2626"/>
    <w:rsid w:val="00FE321F"/>
    <w:rsid w:val="00FE5B1A"/>
    <w:rsid w:val="00FE7837"/>
    <w:rsid w:val="00FF0CF9"/>
    <w:rsid w:val="00FF39D3"/>
    <w:rsid w:val="00FF5763"/>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43F6B"/>
  <w15:chartTrackingRefBased/>
  <w15:docId w15:val="{7ACEFB5E-FDB3-4061-A2AB-FAB64218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eastAsia="ro-RO"/>
    </w:rPr>
  </w:style>
  <w:style w:type="paragraph" w:styleId="Titlu1">
    <w:name w:val="heading 1"/>
    <w:basedOn w:val="Normal"/>
    <w:next w:val="Normal"/>
    <w:link w:val="Titlu1Caracter"/>
    <w:qFormat/>
    <w:pPr>
      <w:keepNext/>
      <w:jc w:val="both"/>
      <w:outlineLvl w:val="0"/>
    </w:pPr>
    <w:rPr>
      <w:b/>
      <w:bCs/>
      <w:sz w:val="20"/>
    </w:rPr>
  </w:style>
  <w:style w:type="paragraph" w:styleId="Titlu2">
    <w:name w:val="heading 2"/>
    <w:basedOn w:val="Normal"/>
    <w:next w:val="Normal"/>
    <w:qFormat/>
    <w:rsid w:val="0097292D"/>
    <w:pPr>
      <w:keepNext/>
      <w:spacing w:before="240" w:after="60"/>
      <w:outlineLvl w:val="1"/>
    </w:pPr>
    <w:rPr>
      <w:rFonts w:ascii="Arial" w:hAnsi="Arial" w:cs="Arial"/>
      <w:b/>
      <w:bCs/>
      <w:i/>
      <w:iCs/>
      <w:sz w:val="28"/>
      <w:szCs w:val="28"/>
    </w:rPr>
  </w:style>
  <w:style w:type="paragraph" w:styleId="Titlu3">
    <w:name w:val="heading 3"/>
    <w:basedOn w:val="Normal"/>
    <w:next w:val="Normal"/>
    <w:qFormat/>
    <w:pPr>
      <w:keepNext/>
      <w:spacing w:before="240" w:after="60"/>
      <w:outlineLvl w:val="2"/>
    </w:pPr>
    <w:rPr>
      <w:rFonts w:ascii="Arial" w:hAnsi="Arial" w:cs="Arial"/>
      <w:b/>
      <w:bCs/>
      <w:sz w:val="26"/>
      <w:szCs w:val="26"/>
    </w:rPr>
  </w:style>
  <w:style w:type="paragraph" w:styleId="Titlu4">
    <w:name w:val="heading 4"/>
    <w:basedOn w:val="Normal"/>
    <w:next w:val="Normal"/>
    <w:qFormat/>
    <w:pPr>
      <w:keepNext/>
      <w:spacing w:before="240" w:after="60"/>
      <w:outlineLvl w:val="3"/>
    </w:pPr>
    <w:rPr>
      <w:b/>
      <w:bCs/>
      <w:sz w:val="28"/>
      <w:szCs w:val="28"/>
    </w:rPr>
  </w:style>
  <w:style w:type="paragraph" w:styleId="Titlu5">
    <w:name w:val="heading 5"/>
    <w:basedOn w:val="Normal"/>
    <w:next w:val="Normal"/>
    <w:qFormat/>
    <w:rsid w:val="0097292D"/>
    <w:pPr>
      <w:spacing w:before="240" w:after="60"/>
      <w:outlineLvl w:val="4"/>
    </w:pPr>
    <w:rPr>
      <w:b/>
      <w:bCs/>
      <w:i/>
      <w:iCs/>
      <w:sz w:val="26"/>
      <w:szCs w:val="26"/>
    </w:rPr>
  </w:style>
  <w:style w:type="paragraph" w:styleId="Titlu6">
    <w:name w:val="heading 6"/>
    <w:basedOn w:val="Normal"/>
    <w:next w:val="Normal"/>
    <w:qFormat/>
    <w:rsid w:val="0097292D"/>
    <w:pPr>
      <w:spacing w:before="240" w:after="60"/>
      <w:outlineLvl w:val="5"/>
    </w:pPr>
    <w:rPr>
      <w:b/>
      <w:bCs/>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pPr>
      <w:jc w:val="center"/>
    </w:pPr>
    <w:rPr>
      <w:b/>
      <w:bCs/>
    </w:rPr>
  </w:style>
  <w:style w:type="paragraph" w:styleId="Corptext2">
    <w:name w:val="Body Text 2"/>
    <w:basedOn w:val="Normal"/>
    <w:pPr>
      <w:spacing w:after="120" w:line="480" w:lineRule="auto"/>
    </w:pPr>
  </w:style>
  <w:style w:type="paragraph" w:customStyle="1" w:styleId="NormalWeb1">
    <w:name w:val="Normal (Web)1"/>
    <w:basedOn w:val="Normal"/>
    <w:rPr>
      <w:rFonts w:ascii="Arial Unicode MS" w:eastAsia="Arial Unicode MS" w:hAnsi="Arial Unicode MS" w:cs="Arial Unicode MS"/>
      <w:color w:val="000000"/>
      <w:lang w:val="en-US" w:eastAsia="en-US"/>
    </w:rPr>
  </w:style>
  <w:style w:type="character" w:customStyle="1" w:styleId="do1">
    <w:name w:val="do1"/>
    <w:rPr>
      <w:b/>
      <w:bCs/>
      <w:sz w:val="26"/>
      <w:szCs w:val="26"/>
    </w:rPr>
  </w:style>
  <w:style w:type="paragraph" w:styleId="Indentcorptext3">
    <w:name w:val="Body Text Indent 3"/>
    <w:basedOn w:val="Normal"/>
    <w:pPr>
      <w:spacing w:after="120"/>
      <w:ind w:left="283"/>
    </w:pPr>
    <w:rPr>
      <w:sz w:val="16"/>
      <w:szCs w:val="16"/>
    </w:rPr>
  </w:style>
  <w:style w:type="paragraph" w:styleId="Subsol">
    <w:name w:val="footer"/>
    <w:basedOn w:val="Normal"/>
    <w:link w:val="SubsolCaracter"/>
    <w:uiPriority w:val="99"/>
    <w:pPr>
      <w:tabs>
        <w:tab w:val="center" w:pos="4320"/>
        <w:tab w:val="right" w:pos="8640"/>
      </w:tabs>
    </w:pPr>
  </w:style>
  <w:style w:type="character" w:styleId="Numrdepagin">
    <w:name w:val="page number"/>
    <w:basedOn w:val="Fontdeparagrafimplicit"/>
  </w:style>
  <w:style w:type="paragraph" w:styleId="Indentcorptext2">
    <w:name w:val="Body Text Indent 2"/>
    <w:basedOn w:val="Normal"/>
    <w:pPr>
      <w:ind w:left="45"/>
      <w:jc w:val="both"/>
    </w:pPr>
    <w:rPr>
      <w:bCs/>
    </w:rPr>
  </w:style>
  <w:style w:type="paragraph" w:styleId="Corptext3">
    <w:name w:val="Body Text 3"/>
    <w:basedOn w:val="Normal"/>
    <w:pPr>
      <w:spacing w:after="120"/>
    </w:pPr>
    <w:rPr>
      <w:sz w:val="16"/>
      <w:szCs w:val="16"/>
    </w:rPr>
  </w:style>
  <w:style w:type="character" w:customStyle="1" w:styleId="tpa1">
    <w:name w:val="tpa1"/>
    <w:basedOn w:val="Fontdeparagrafimplicit"/>
  </w:style>
  <w:style w:type="paragraph" w:styleId="Indentcorptext">
    <w:name w:val="Body Text Indent"/>
    <w:basedOn w:val="Normal"/>
    <w:rsid w:val="004419E4"/>
    <w:pPr>
      <w:spacing w:after="120"/>
      <w:ind w:left="360"/>
    </w:pPr>
  </w:style>
  <w:style w:type="paragraph" w:customStyle="1" w:styleId="CharCharCharCharCharCharCharCharCharCharCharChar">
    <w:name w:val="Char Char Char Char Char Char Char Char Char Char Char Char"/>
    <w:basedOn w:val="Normal"/>
    <w:rsid w:val="002F53BB"/>
    <w:pPr>
      <w:spacing w:after="160" w:line="240" w:lineRule="exact"/>
    </w:pPr>
    <w:rPr>
      <w:rFonts w:ascii="Tahoma" w:hAnsi="Tahoma"/>
      <w:sz w:val="20"/>
      <w:szCs w:val="20"/>
      <w:lang w:eastAsia="en-US"/>
    </w:rPr>
  </w:style>
  <w:style w:type="character" w:customStyle="1" w:styleId="tal1">
    <w:name w:val="tal1"/>
    <w:basedOn w:val="Fontdeparagrafimplicit"/>
    <w:rsid w:val="00A923ED"/>
  </w:style>
  <w:style w:type="paragraph" w:styleId="Corptext">
    <w:name w:val="Body Text"/>
    <w:basedOn w:val="Normal"/>
    <w:rsid w:val="00FF39D3"/>
    <w:pPr>
      <w:spacing w:after="120"/>
    </w:pPr>
  </w:style>
  <w:style w:type="paragraph" w:customStyle="1" w:styleId="1">
    <w:name w:val="1"/>
    <w:basedOn w:val="Indentnormal"/>
    <w:rsid w:val="00FF39D3"/>
    <w:pPr>
      <w:spacing w:before="120" w:after="240" w:line="240" w:lineRule="atLeast"/>
      <w:ind w:left="0"/>
    </w:pPr>
    <w:rPr>
      <w:rFonts w:ascii="Tahoma" w:hAnsi="Tahoma" w:cs="Arial"/>
      <w:sz w:val="20"/>
      <w:szCs w:val="20"/>
      <w:lang w:val="en-GB" w:eastAsia="en-US"/>
    </w:rPr>
  </w:style>
  <w:style w:type="paragraph" w:styleId="Indentnormal">
    <w:name w:val="Normal Indent"/>
    <w:basedOn w:val="Normal"/>
    <w:rsid w:val="00FF39D3"/>
    <w:pPr>
      <w:ind w:left="720"/>
    </w:pPr>
  </w:style>
  <w:style w:type="character" w:styleId="Hyperlink">
    <w:name w:val="Hyperlink"/>
    <w:uiPriority w:val="99"/>
    <w:unhideWhenUsed/>
    <w:rsid w:val="00CF4885"/>
    <w:rPr>
      <w:color w:val="0000FF"/>
      <w:u w:val="single"/>
    </w:rPr>
  </w:style>
  <w:style w:type="paragraph" w:styleId="TextnBalon">
    <w:name w:val="Balloon Text"/>
    <w:basedOn w:val="Normal"/>
    <w:link w:val="TextnBalonCaracter"/>
    <w:rsid w:val="00E2332C"/>
    <w:rPr>
      <w:rFonts w:ascii="Tahoma" w:hAnsi="Tahoma" w:cs="Tahoma"/>
      <w:sz w:val="16"/>
      <w:szCs w:val="16"/>
    </w:rPr>
  </w:style>
  <w:style w:type="character" w:customStyle="1" w:styleId="TextnBalonCaracter">
    <w:name w:val="Text în Balon Caracter"/>
    <w:link w:val="TextnBalon"/>
    <w:rsid w:val="00E2332C"/>
    <w:rPr>
      <w:rFonts w:ascii="Tahoma" w:hAnsi="Tahoma" w:cs="Tahoma"/>
      <w:sz w:val="16"/>
      <w:szCs w:val="16"/>
      <w:lang w:val="ro-RO" w:eastAsia="ro-RO"/>
    </w:rPr>
  </w:style>
  <w:style w:type="paragraph" w:styleId="Listparagraf">
    <w:name w:val="List Paragraph"/>
    <w:aliases w:val="Heading 2_sj,List Paragraph1,Normal bullet 2,Forth level,List_Paragraph,Multilevel para_II,List1,body 2,List Paragraph11,Listă colorată - Accentuare 11,Bullet,Citation List,Header bold,List Paragraph2,Lettre d'introduction"/>
    <w:basedOn w:val="Normal"/>
    <w:link w:val="ListparagrafCaracter"/>
    <w:uiPriority w:val="34"/>
    <w:qFormat/>
    <w:rsid w:val="00E720A3"/>
    <w:pPr>
      <w:ind w:left="720"/>
      <w:contextualSpacing/>
    </w:pPr>
  </w:style>
  <w:style w:type="paragraph" w:customStyle="1" w:styleId="StyleNORMALArialFirstline0cm">
    <w:name w:val="Style NORMAL + Arial First line:  0 cm"/>
    <w:basedOn w:val="Normal"/>
    <w:rsid w:val="00FF71D1"/>
    <w:pPr>
      <w:spacing w:before="120" w:after="240"/>
      <w:jc w:val="both"/>
    </w:pPr>
    <w:rPr>
      <w:rFonts w:ascii="Arial" w:hAnsi="Arial"/>
      <w:lang w:val="en-GB"/>
    </w:rPr>
  </w:style>
  <w:style w:type="character" w:customStyle="1" w:styleId="Titlu1Caracter">
    <w:name w:val="Titlu 1 Caracter"/>
    <w:link w:val="Titlu1"/>
    <w:rsid w:val="00FF71D1"/>
    <w:rPr>
      <w:b/>
      <w:bCs/>
      <w:szCs w:val="24"/>
      <w:lang w:val="ro-RO" w:eastAsia="ro-RO"/>
    </w:rPr>
  </w:style>
  <w:style w:type="character" w:customStyle="1" w:styleId="SubsolCaracter">
    <w:name w:val="Subsol Caracter"/>
    <w:link w:val="Subsol"/>
    <w:uiPriority w:val="99"/>
    <w:rsid w:val="00FF71D1"/>
    <w:rPr>
      <w:sz w:val="24"/>
      <w:szCs w:val="24"/>
      <w:lang w:val="ro-RO" w:eastAsia="ro-RO"/>
    </w:rPr>
  </w:style>
  <w:style w:type="paragraph" w:styleId="Antet">
    <w:name w:val="header"/>
    <w:basedOn w:val="Normal"/>
    <w:link w:val="AntetCaracter"/>
    <w:rsid w:val="000F6D0E"/>
    <w:pPr>
      <w:tabs>
        <w:tab w:val="center" w:pos="4680"/>
        <w:tab w:val="right" w:pos="9360"/>
      </w:tabs>
    </w:pPr>
  </w:style>
  <w:style w:type="character" w:customStyle="1" w:styleId="AntetCaracter">
    <w:name w:val="Antet Caracter"/>
    <w:link w:val="Antet"/>
    <w:rsid w:val="000F6D0E"/>
    <w:rPr>
      <w:sz w:val="24"/>
      <w:szCs w:val="24"/>
      <w:lang w:val="ro-RO" w:eastAsia="ro-RO"/>
    </w:rPr>
  </w:style>
  <w:style w:type="paragraph" w:styleId="NormalWeb">
    <w:name w:val="Normal (Web)"/>
    <w:basedOn w:val="Normal"/>
    <w:uiPriority w:val="99"/>
    <w:rsid w:val="007C3F6F"/>
    <w:pPr>
      <w:spacing w:before="100" w:beforeAutospacing="1" w:after="100" w:afterAutospacing="1"/>
    </w:pPr>
    <w:rPr>
      <w:rFonts w:eastAsia="SimSun"/>
      <w:lang w:val="en-US" w:eastAsia="zh-CN"/>
    </w:rPr>
  </w:style>
  <w:style w:type="table" w:styleId="Tabelgril">
    <w:name w:val="Table Grid"/>
    <w:basedOn w:val="TabelNormal"/>
    <w:rsid w:val="00D0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rsid w:val="00C527B6"/>
    <w:rPr>
      <w:b/>
      <w:bCs/>
      <w:i/>
      <w:iCs/>
      <w:color w:val="4F81BD"/>
    </w:rPr>
  </w:style>
  <w:style w:type="paragraph" w:customStyle="1" w:styleId="DefaultText">
    <w:name w:val="Default Text"/>
    <w:basedOn w:val="Normal"/>
    <w:rsid w:val="003B4D27"/>
    <w:pPr>
      <w:suppressAutoHyphens/>
      <w:autoSpaceDE w:val="0"/>
    </w:pPr>
    <w:rPr>
      <w:lang w:eastAsia="ar-SA"/>
    </w:rPr>
  </w:style>
  <w:style w:type="character" w:styleId="Referincomentariu">
    <w:name w:val="annotation reference"/>
    <w:rsid w:val="00592521"/>
    <w:rPr>
      <w:sz w:val="16"/>
      <w:szCs w:val="16"/>
    </w:rPr>
  </w:style>
  <w:style w:type="paragraph" w:styleId="Textcomentariu">
    <w:name w:val="annotation text"/>
    <w:basedOn w:val="Normal"/>
    <w:link w:val="TextcomentariuCaracter"/>
    <w:rsid w:val="00592521"/>
    <w:rPr>
      <w:sz w:val="20"/>
      <w:szCs w:val="20"/>
    </w:rPr>
  </w:style>
  <w:style w:type="character" w:customStyle="1" w:styleId="TextcomentariuCaracter">
    <w:name w:val="Text comentariu Caracter"/>
    <w:basedOn w:val="Fontdeparagrafimplicit"/>
    <w:link w:val="Textcomentariu"/>
    <w:rsid w:val="00592521"/>
  </w:style>
  <w:style w:type="paragraph" w:styleId="SubiectComentariu">
    <w:name w:val="annotation subject"/>
    <w:basedOn w:val="Textcomentariu"/>
    <w:next w:val="Textcomentariu"/>
    <w:link w:val="SubiectComentariuCaracter"/>
    <w:rsid w:val="00592521"/>
    <w:rPr>
      <w:b/>
      <w:bCs/>
    </w:rPr>
  </w:style>
  <w:style w:type="character" w:customStyle="1" w:styleId="SubiectComentariuCaracter">
    <w:name w:val="Subiect Comentariu Caracter"/>
    <w:link w:val="SubiectComentariu"/>
    <w:rsid w:val="00592521"/>
    <w:rPr>
      <w:b/>
      <w:bCs/>
    </w:rPr>
  </w:style>
  <w:style w:type="character" w:customStyle="1" w:styleId="ListparagrafCaracter">
    <w:name w:val="Listă paragraf Caracter"/>
    <w:aliases w:val="Heading 2_sj Caracter,List Paragraph1 Caracter,Normal bullet 2 Caracter,Forth level Caracter,List_Paragraph Caracter,Multilevel para_II Caracter,List1 Caracter,body 2 Caracter,List Paragraph11 Caracter,Bullet Caracter"/>
    <w:link w:val="Listparagraf"/>
    <w:uiPriority w:val="34"/>
    <w:qFormat/>
    <w:locked/>
    <w:rsid w:val="006451D1"/>
    <w:rPr>
      <w:sz w:val="24"/>
      <w:szCs w:val="24"/>
      <w:lang w:val="ro-RO" w:eastAsia="ro-RO"/>
    </w:rPr>
  </w:style>
  <w:style w:type="character" w:customStyle="1" w:styleId="Bodytext2">
    <w:name w:val="Body text (2)_"/>
    <w:basedOn w:val="Fontdeparagrafimplicit"/>
    <w:link w:val="Bodytext20"/>
    <w:locked/>
    <w:rsid w:val="006451D1"/>
    <w:rPr>
      <w:shd w:val="clear" w:color="auto" w:fill="FFFFFF"/>
    </w:rPr>
  </w:style>
  <w:style w:type="paragraph" w:customStyle="1" w:styleId="Bodytext20">
    <w:name w:val="Body text (2)"/>
    <w:basedOn w:val="Normal"/>
    <w:link w:val="Bodytext2"/>
    <w:rsid w:val="006451D1"/>
    <w:pPr>
      <w:widowControl w:val="0"/>
      <w:shd w:val="clear" w:color="auto" w:fill="FFFFFF"/>
      <w:spacing w:before="360" w:after="60" w:line="0" w:lineRule="atLeast"/>
      <w:ind w:hanging="340"/>
    </w:pPr>
    <w:rPr>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0023">
      <w:bodyDiv w:val="1"/>
      <w:marLeft w:val="0"/>
      <w:marRight w:val="0"/>
      <w:marTop w:val="0"/>
      <w:marBottom w:val="0"/>
      <w:divBdr>
        <w:top w:val="none" w:sz="0" w:space="0" w:color="auto"/>
        <w:left w:val="none" w:sz="0" w:space="0" w:color="auto"/>
        <w:bottom w:val="none" w:sz="0" w:space="0" w:color="auto"/>
        <w:right w:val="none" w:sz="0" w:space="0" w:color="auto"/>
      </w:divBdr>
    </w:div>
    <w:div w:id="651523546">
      <w:bodyDiv w:val="1"/>
      <w:marLeft w:val="0"/>
      <w:marRight w:val="0"/>
      <w:marTop w:val="0"/>
      <w:marBottom w:val="0"/>
      <w:divBdr>
        <w:top w:val="none" w:sz="0" w:space="0" w:color="auto"/>
        <w:left w:val="none" w:sz="0" w:space="0" w:color="auto"/>
        <w:bottom w:val="none" w:sz="0" w:space="0" w:color="auto"/>
        <w:right w:val="none" w:sz="0" w:space="0" w:color="auto"/>
      </w:divBdr>
    </w:div>
    <w:div w:id="700471777">
      <w:bodyDiv w:val="1"/>
      <w:marLeft w:val="0"/>
      <w:marRight w:val="0"/>
      <w:marTop w:val="0"/>
      <w:marBottom w:val="0"/>
      <w:divBdr>
        <w:top w:val="none" w:sz="0" w:space="0" w:color="auto"/>
        <w:left w:val="none" w:sz="0" w:space="0" w:color="auto"/>
        <w:bottom w:val="none" w:sz="0" w:space="0" w:color="auto"/>
        <w:right w:val="none" w:sz="0" w:space="0" w:color="auto"/>
      </w:divBdr>
    </w:div>
    <w:div w:id="713240734">
      <w:bodyDiv w:val="1"/>
      <w:marLeft w:val="0"/>
      <w:marRight w:val="0"/>
      <w:marTop w:val="0"/>
      <w:marBottom w:val="0"/>
      <w:divBdr>
        <w:top w:val="none" w:sz="0" w:space="0" w:color="auto"/>
        <w:left w:val="none" w:sz="0" w:space="0" w:color="auto"/>
        <w:bottom w:val="none" w:sz="0" w:space="0" w:color="auto"/>
        <w:right w:val="none" w:sz="0" w:space="0" w:color="auto"/>
      </w:divBdr>
    </w:div>
    <w:div w:id="1396509932">
      <w:bodyDiv w:val="1"/>
      <w:marLeft w:val="0"/>
      <w:marRight w:val="0"/>
      <w:marTop w:val="0"/>
      <w:marBottom w:val="0"/>
      <w:divBdr>
        <w:top w:val="none" w:sz="0" w:space="0" w:color="auto"/>
        <w:left w:val="none" w:sz="0" w:space="0" w:color="auto"/>
        <w:bottom w:val="none" w:sz="0" w:space="0" w:color="auto"/>
        <w:right w:val="none" w:sz="0" w:space="0" w:color="auto"/>
      </w:divBdr>
    </w:div>
    <w:div w:id="1486891926">
      <w:bodyDiv w:val="1"/>
      <w:marLeft w:val="0"/>
      <w:marRight w:val="0"/>
      <w:marTop w:val="0"/>
      <w:marBottom w:val="0"/>
      <w:divBdr>
        <w:top w:val="none" w:sz="0" w:space="0" w:color="auto"/>
        <w:left w:val="none" w:sz="0" w:space="0" w:color="auto"/>
        <w:bottom w:val="none" w:sz="0" w:space="0" w:color="auto"/>
        <w:right w:val="none" w:sz="0" w:space="0" w:color="auto"/>
      </w:divBdr>
    </w:div>
    <w:div w:id="1516574358">
      <w:bodyDiv w:val="1"/>
      <w:marLeft w:val="0"/>
      <w:marRight w:val="0"/>
      <w:marTop w:val="0"/>
      <w:marBottom w:val="0"/>
      <w:divBdr>
        <w:top w:val="none" w:sz="0" w:space="0" w:color="auto"/>
        <w:left w:val="none" w:sz="0" w:space="0" w:color="auto"/>
        <w:bottom w:val="none" w:sz="0" w:space="0" w:color="auto"/>
        <w:right w:val="none" w:sz="0" w:space="0" w:color="auto"/>
      </w:divBdr>
    </w:div>
    <w:div w:id="1661470191">
      <w:bodyDiv w:val="1"/>
      <w:marLeft w:val="0"/>
      <w:marRight w:val="0"/>
      <w:marTop w:val="0"/>
      <w:marBottom w:val="0"/>
      <w:divBdr>
        <w:top w:val="none" w:sz="0" w:space="0" w:color="auto"/>
        <w:left w:val="none" w:sz="0" w:space="0" w:color="auto"/>
        <w:bottom w:val="none" w:sz="0" w:space="0" w:color="auto"/>
        <w:right w:val="none" w:sz="0" w:space="0" w:color="auto"/>
      </w:divBdr>
    </w:div>
    <w:div w:id="1913615641">
      <w:bodyDiv w:val="1"/>
      <w:marLeft w:val="0"/>
      <w:marRight w:val="0"/>
      <w:marTop w:val="0"/>
      <w:marBottom w:val="0"/>
      <w:divBdr>
        <w:top w:val="none" w:sz="0" w:space="0" w:color="auto"/>
        <w:left w:val="none" w:sz="0" w:space="0" w:color="auto"/>
        <w:bottom w:val="none" w:sz="0" w:space="0" w:color="auto"/>
        <w:right w:val="none" w:sz="0" w:space="0" w:color="auto"/>
      </w:divBdr>
    </w:div>
    <w:div w:id="19362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37175-67C8-46E2-B439-6B082B28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4813</Words>
  <Characters>27435</Characters>
  <Application>Microsoft Office Word</Application>
  <DocSecurity>0</DocSecurity>
  <Lines>228</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CNADNR</Company>
  <LinksUpToDate>false</LinksUpToDate>
  <CharactersWithSpaces>32184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Felix</dc:creator>
  <cp:keywords/>
  <dc:description/>
  <cp:lastModifiedBy>Camelia Voicu</cp:lastModifiedBy>
  <cp:revision>8</cp:revision>
  <cp:lastPrinted>2022-09-14T12:59:00Z</cp:lastPrinted>
  <dcterms:created xsi:type="dcterms:W3CDTF">2022-09-08T08:28:00Z</dcterms:created>
  <dcterms:modified xsi:type="dcterms:W3CDTF">2022-09-16T10:45:00Z</dcterms:modified>
</cp:coreProperties>
</file>