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A8610" w14:textId="0A9CD0CD" w:rsidR="0038159F" w:rsidRPr="000A49AF" w:rsidRDefault="0038159F" w:rsidP="0038159F">
      <w:pPr>
        <w:jc w:val="center"/>
        <w:outlineLvl w:val="0"/>
        <w:rPr>
          <w:rFonts w:ascii="Times New Roman" w:hAnsi="Times New Roman" w:cs="Times New Roman"/>
          <w:b/>
          <w:sz w:val="24"/>
          <w:szCs w:val="24"/>
        </w:rPr>
      </w:pPr>
      <w:r w:rsidRPr="000A49AF">
        <w:rPr>
          <w:rFonts w:ascii="Times New Roman" w:hAnsi="Times New Roman" w:cs="Times New Roman"/>
          <w:b/>
          <w:sz w:val="24"/>
          <w:szCs w:val="24"/>
        </w:rPr>
        <w:t>NOTĂ DE FUNDAMENTARE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02"/>
        <w:gridCol w:w="892"/>
        <w:gridCol w:w="8"/>
        <w:gridCol w:w="857"/>
        <w:gridCol w:w="990"/>
        <w:gridCol w:w="900"/>
        <w:gridCol w:w="990"/>
        <w:gridCol w:w="1260"/>
      </w:tblGrid>
      <w:tr w:rsidR="0038159F" w:rsidRPr="000A49AF" w14:paraId="17DBF481" w14:textId="77777777" w:rsidTr="00076E2B">
        <w:trPr>
          <w:trHeight w:val="274"/>
        </w:trPr>
        <w:tc>
          <w:tcPr>
            <w:tcW w:w="10075" w:type="dxa"/>
            <w:gridSpan w:val="9"/>
          </w:tcPr>
          <w:p w14:paraId="4465FE5C" w14:textId="77777777" w:rsidR="0038159F" w:rsidRPr="000A49AF" w:rsidRDefault="0038159F" w:rsidP="00F36B4D">
            <w:pPr>
              <w:spacing w:before="120" w:after="120"/>
              <w:jc w:val="center"/>
              <w:rPr>
                <w:rFonts w:ascii="Times New Roman" w:hAnsi="Times New Roman" w:cs="Times New Roman"/>
                <w:b/>
                <w:sz w:val="24"/>
                <w:szCs w:val="24"/>
              </w:rPr>
            </w:pPr>
            <w:proofErr w:type="spellStart"/>
            <w:r w:rsidRPr="000A49AF">
              <w:rPr>
                <w:rFonts w:ascii="Times New Roman" w:hAnsi="Times New Roman" w:cs="Times New Roman"/>
                <w:b/>
                <w:sz w:val="24"/>
                <w:szCs w:val="24"/>
              </w:rPr>
              <w:t>Secţiunea</w:t>
            </w:r>
            <w:proofErr w:type="spellEnd"/>
            <w:r w:rsidRPr="000A49AF">
              <w:rPr>
                <w:rFonts w:ascii="Times New Roman" w:hAnsi="Times New Roman" w:cs="Times New Roman"/>
                <w:b/>
                <w:sz w:val="24"/>
                <w:szCs w:val="24"/>
              </w:rPr>
              <w:t xml:space="preserve"> 1: Titlul proiectului de act normativ</w:t>
            </w:r>
          </w:p>
        </w:tc>
      </w:tr>
      <w:tr w:rsidR="0038159F" w:rsidRPr="000A49AF" w14:paraId="09D8C49F" w14:textId="77777777" w:rsidTr="00076E2B">
        <w:trPr>
          <w:trHeight w:val="503"/>
        </w:trPr>
        <w:tc>
          <w:tcPr>
            <w:tcW w:w="10075" w:type="dxa"/>
            <w:gridSpan w:val="9"/>
          </w:tcPr>
          <w:p w14:paraId="6C3FAD9C" w14:textId="77777777" w:rsidR="0038159F" w:rsidRPr="000A49AF" w:rsidRDefault="0038159F" w:rsidP="00076E2B">
            <w:pPr>
              <w:spacing w:after="120"/>
              <w:rPr>
                <w:rFonts w:ascii="Times New Roman" w:hAnsi="Times New Roman" w:cs="Times New Roman"/>
                <w:b/>
                <w:sz w:val="24"/>
                <w:szCs w:val="24"/>
              </w:rPr>
            </w:pPr>
          </w:p>
          <w:p w14:paraId="61F43514" w14:textId="77777777" w:rsidR="0038159F" w:rsidRPr="000A49AF" w:rsidRDefault="0038159F" w:rsidP="00F36B4D">
            <w:pPr>
              <w:spacing w:after="120"/>
              <w:jc w:val="center"/>
              <w:rPr>
                <w:rFonts w:ascii="Times New Roman" w:hAnsi="Times New Roman" w:cs="Times New Roman"/>
                <w:b/>
                <w:sz w:val="24"/>
                <w:szCs w:val="24"/>
              </w:rPr>
            </w:pPr>
            <w:r w:rsidRPr="000A49AF">
              <w:rPr>
                <w:rFonts w:ascii="Times New Roman" w:hAnsi="Times New Roman" w:cs="Times New Roman"/>
                <w:b/>
                <w:sz w:val="24"/>
                <w:szCs w:val="24"/>
              </w:rPr>
              <w:t>HOTĂRÂRE A GUVERNULUI</w:t>
            </w:r>
          </w:p>
          <w:p w14:paraId="70A52065" w14:textId="6DDEE067" w:rsidR="0038159F" w:rsidRPr="000A49AF" w:rsidRDefault="00A264C2" w:rsidP="00E3723A">
            <w:pPr>
              <w:spacing w:line="240" w:lineRule="auto"/>
              <w:ind w:left="284" w:right="175"/>
              <w:jc w:val="center"/>
              <w:rPr>
                <w:rFonts w:ascii="Times New Roman" w:hAnsi="Times New Roman" w:cs="Times New Roman"/>
                <w:b/>
                <w:bCs/>
                <w:sz w:val="24"/>
                <w:szCs w:val="24"/>
              </w:rPr>
            </w:pPr>
            <w:bookmarkStart w:id="0" w:name="_Hlk175049005"/>
            <w:r w:rsidRPr="000A49AF">
              <w:rPr>
                <w:rFonts w:ascii="Times New Roman" w:hAnsi="Times New Roman" w:cs="Times New Roman"/>
                <w:b/>
                <w:sz w:val="24"/>
                <w:szCs w:val="24"/>
              </w:rPr>
              <w:t>privind aprobarea scoaterii definitive din fondul forestier național a terenului în suprafață de 0,1941 ha și aprobarea ocupării temporare din fondul forestier național a terenului în suprafață de 32,6358 ha, de către Compania Națională de Transport al Energiei Electrice Transelectrica S.A., pentru proiectul de importanță națională privind rețeaua electrică de transport „Linia Electrică Aeriană (LEA) 400 kV dublu circuit (d.c.) Gutinaș - Smârdan”</w:t>
            </w:r>
            <w:bookmarkEnd w:id="0"/>
          </w:p>
        </w:tc>
      </w:tr>
      <w:tr w:rsidR="0038159F" w:rsidRPr="000A49AF" w14:paraId="631CE6E6" w14:textId="77777777" w:rsidTr="00076E2B">
        <w:trPr>
          <w:trHeight w:val="503"/>
        </w:trPr>
        <w:tc>
          <w:tcPr>
            <w:tcW w:w="10075" w:type="dxa"/>
            <w:gridSpan w:val="9"/>
          </w:tcPr>
          <w:p w14:paraId="5BFBBA0A" w14:textId="77777777" w:rsidR="0038159F" w:rsidRPr="000A49AF" w:rsidRDefault="0038159F" w:rsidP="00F36B4D">
            <w:pPr>
              <w:spacing w:before="120" w:after="120"/>
              <w:jc w:val="center"/>
              <w:rPr>
                <w:rFonts w:ascii="Times New Roman" w:hAnsi="Times New Roman" w:cs="Times New Roman"/>
                <w:b/>
                <w:sz w:val="24"/>
                <w:szCs w:val="24"/>
              </w:rPr>
            </w:pPr>
            <w:proofErr w:type="spellStart"/>
            <w:r w:rsidRPr="000A49AF">
              <w:rPr>
                <w:rFonts w:ascii="Times New Roman" w:hAnsi="Times New Roman" w:cs="Times New Roman"/>
                <w:b/>
                <w:sz w:val="24"/>
                <w:szCs w:val="24"/>
              </w:rPr>
              <w:t>Secţiunea</w:t>
            </w:r>
            <w:proofErr w:type="spellEnd"/>
            <w:r w:rsidRPr="000A49AF">
              <w:rPr>
                <w:rFonts w:ascii="Times New Roman" w:hAnsi="Times New Roman" w:cs="Times New Roman"/>
                <w:b/>
                <w:sz w:val="24"/>
                <w:szCs w:val="24"/>
              </w:rPr>
              <w:t xml:space="preserve"> a 2-a: Motivul emiterii actului normativ</w:t>
            </w:r>
          </w:p>
        </w:tc>
      </w:tr>
      <w:tr w:rsidR="0038159F" w:rsidRPr="000A49AF" w14:paraId="1CFAE9FA" w14:textId="77777777" w:rsidTr="00076E2B">
        <w:trPr>
          <w:trHeight w:val="503"/>
        </w:trPr>
        <w:tc>
          <w:tcPr>
            <w:tcW w:w="2376" w:type="dxa"/>
          </w:tcPr>
          <w:p w14:paraId="66D2FA84"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2.1. Sursa proiectului de act normativ</w:t>
            </w:r>
          </w:p>
        </w:tc>
        <w:tc>
          <w:tcPr>
            <w:tcW w:w="7699" w:type="dxa"/>
            <w:gridSpan w:val="8"/>
          </w:tcPr>
          <w:p w14:paraId="46E1888C" w14:textId="77777777" w:rsidR="0038159F" w:rsidRPr="000A49AF" w:rsidRDefault="0038159F" w:rsidP="00076E2B">
            <w:pPr>
              <w:autoSpaceDE w:val="0"/>
              <w:autoSpaceDN w:val="0"/>
              <w:adjustRightInd w:val="0"/>
              <w:spacing w:before="120" w:after="0"/>
              <w:jc w:val="both"/>
              <w:rPr>
                <w:rFonts w:ascii="Times New Roman" w:hAnsi="Times New Roman" w:cs="Times New Roman"/>
                <w:sz w:val="24"/>
                <w:szCs w:val="24"/>
              </w:rPr>
            </w:pPr>
            <w:r w:rsidRPr="000A49AF">
              <w:rPr>
                <w:rFonts w:ascii="Times New Roman" w:hAnsi="Times New Roman" w:cs="Times New Roman"/>
                <w:sz w:val="24"/>
                <w:szCs w:val="24"/>
              </w:rPr>
              <w:t>Inițiativa Ministerului Mediului Apelor și Pădurilor.</w:t>
            </w:r>
          </w:p>
          <w:p w14:paraId="55404098" w14:textId="67F938F1" w:rsidR="0038159F" w:rsidRPr="000A49AF" w:rsidRDefault="0038159F" w:rsidP="00076E2B">
            <w:pPr>
              <w:autoSpaceDE w:val="0"/>
              <w:autoSpaceDN w:val="0"/>
              <w:adjustRightInd w:val="0"/>
              <w:spacing w:before="120" w:after="120"/>
              <w:jc w:val="both"/>
              <w:rPr>
                <w:rFonts w:ascii="Times New Roman" w:hAnsi="Times New Roman" w:cs="Times New Roman"/>
                <w:sz w:val="24"/>
                <w:szCs w:val="24"/>
              </w:rPr>
            </w:pPr>
            <w:r w:rsidRPr="000A49AF">
              <w:rPr>
                <w:rFonts w:ascii="Times New Roman" w:hAnsi="Times New Roman" w:cs="Times New Roman"/>
                <w:sz w:val="24"/>
                <w:szCs w:val="24"/>
              </w:rPr>
              <w:t xml:space="preserve">Scoaterea definitivă </w:t>
            </w:r>
            <w:r w:rsidR="00727E0F" w:rsidRPr="000A49AF">
              <w:rPr>
                <w:rFonts w:ascii="Times New Roman" w:hAnsi="Times New Roman" w:cs="Times New Roman"/>
                <w:sz w:val="24"/>
                <w:szCs w:val="24"/>
              </w:rPr>
              <w:t xml:space="preserve">și ocuparea temporară </w:t>
            </w:r>
            <w:r w:rsidRPr="000A49AF">
              <w:rPr>
                <w:rFonts w:ascii="Times New Roman" w:hAnsi="Times New Roman" w:cs="Times New Roman"/>
                <w:sz w:val="24"/>
                <w:szCs w:val="24"/>
              </w:rPr>
              <w:t xml:space="preserve">a terenurilor </w:t>
            </w:r>
            <w:r w:rsidR="00727E0F" w:rsidRPr="000A49AF">
              <w:rPr>
                <w:rFonts w:ascii="Times New Roman" w:hAnsi="Times New Roman" w:cs="Times New Roman"/>
                <w:sz w:val="24"/>
                <w:szCs w:val="24"/>
              </w:rPr>
              <w:t xml:space="preserve">forestiere </w:t>
            </w:r>
            <w:r w:rsidRPr="000A49AF">
              <w:rPr>
                <w:rFonts w:ascii="Times New Roman" w:hAnsi="Times New Roman" w:cs="Times New Roman"/>
                <w:sz w:val="24"/>
                <w:szCs w:val="24"/>
              </w:rPr>
              <w:t>necesare pentru realizarea obiectivului se aprobă de către Guvern la propunerea autorității publice centrale care răspunde de silvicultură - Ministeru</w:t>
            </w:r>
            <w:r w:rsidR="00727E0F" w:rsidRPr="000A49AF">
              <w:rPr>
                <w:rFonts w:ascii="Times New Roman" w:hAnsi="Times New Roman" w:cs="Times New Roman"/>
                <w:sz w:val="24"/>
                <w:szCs w:val="24"/>
              </w:rPr>
              <w:t xml:space="preserve">l Mediului, Apelor și Pădurilor, </w:t>
            </w:r>
            <w:r w:rsidRPr="000A49AF">
              <w:rPr>
                <w:rFonts w:ascii="Times New Roman" w:hAnsi="Times New Roman" w:cs="Times New Roman"/>
                <w:sz w:val="24"/>
                <w:szCs w:val="24"/>
              </w:rPr>
              <w:t xml:space="preserve">conform </w:t>
            </w:r>
            <w:r w:rsidR="003F05D5" w:rsidRPr="000A49AF">
              <w:rPr>
                <w:rFonts w:ascii="Times New Roman" w:hAnsi="Times New Roman" w:cs="Times New Roman"/>
                <w:sz w:val="24"/>
                <w:szCs w:val="24"/>
              </w:rPr>
              <w:t xml:space="preserve">art. 36 alin.(1) </w:t>
            </w:r>
            <w:r w:rsidRPr="000A49AF">
              <w:rPr>
                <w:rFonts w:ascii="Times New Roman" w:hAnsi="Times New Roman" w:cs="Times New Roman"/>
                <w:sz w:val="24"/>
                <w:szCs w:val="24"/>
              </w:rPr>
              <w:t xml:space="preserve">și art.40 alin. (1) </w:t>
            </w:r>
            <w:proofErr w:type="spellStart"/>
            <w:r w:rsidRPr="000A49AF">
              <w:rPr>
                <w:rFonts w:ascii="Times New Roman" w:hAnsi="Times New Roman" w:cs="Times New Roman"/>
                <w:sz w:val="24"/>
                <w:szCs w:val="24"/>
              </w:rPr>
              <w:t>lit.c</w:t>
            </w:r>
            <w:proofErr w:type="spellEnd"/>
            <w:r w:rsidRPr="000A49AF">
              <w:rPr>
                <w:rFonts w:ascii="Times New Roman" w:hAnsi="Times New Roman" w:cs="Times New Roman"/>
                <w:sz w:val="24"/>
                <w:szCs w:val="24"/>
              </w:rPr>
              <w:t>) din Legea nr.46/2008</w:t>
            </w:r>
            <w:r w:rsidR="00727E0F" w:rsidRPr="000A49AF">
              <w:rPr>
                <w:rFonts w:ascii="Times New Roman" w:hAnsi="Times New Roman" w:cs="Times New Roman"/>
                <w:sz w:val="24"/>
                <w:szCs w:val="24"/>
              </w:rPr>
              <w:t xml:space="preserve"> - </w:t>
            </w:r>
            <w:r w:rsidRPr="000A49AF">
              <w:rPr>
                <w:rFonts w:ascii="Times New Roman" w:hAnsi="Times New Roman" w:cs="Times New Roman"/>
                <w:sz w:val="24"/>
                <w:szCs w:val="24"/>
              </w:rPr>
              <w:t xml:space="preserve">Codul Silvic, republicată cu modificările și completările ulterioare și al </w:t>
            </w:r>
            <w:r w:rsidR="003F05D5" w:rsidRPr="000A49AF">
              <w:rPr>
                <w:rStyle w:val="do1"/>
                <w:rFonts w:ascii="Times New Roman" w:hAnsi="Times New Roman" w:cs="Times New Roman"/>
                <w:b w:val="0"/>
                <w:sz w:val="24"/>
                <w:szCs w:val="24"/>
              </w:rPr>
              <w:t>art. 3 alin. (13) din Legea nr.120/2019</w:t>
            </w:r>
            <w:r w:rsidR="00A264C2" w:rsidRPr="000A49AF">
              <w:rPr>
                <w:rStyle w:val="do1"/>
                <w:rFonts w:ascii="Times New Roman" w:hAnsi="Times New Roman" w:cs="Times New Roman"/>
                <w:b w:val="0"/>
                <w:sz w:val="24"/>
                <w:szCs w:val="24"/>
              </w:rPr>
              <w:t xml:space="preserve"> </w:t>
            </w:r>
            <w:r w:rsidR="003F05D5" w:rsidRPr="000A49AF">
              <w:rPr>
                <w:rFonts w:ascii="Times New Roman" w:hAnsi="Times New Roman" w:cs="Times New Roman"/>
                <w:sz w:val="24"/>
                <w:szCs w:val="24"/>
              </w:rPr>
              <w:t>privind unele măsuri necesare pentru realizarea lucrărilor și implementarea proiectelor de importanță națională privind rețeaua electrică de transport</w:t>
            </w:r>
            <w:r w:rsidR="00727E0F" w:rsidRPr="000A49AF">
              <w:rPr>
                <w:rFonts w:ascii="Times New Roman" w:hAnsi="Times New Roman" w:cs="Times New Roman"/>
                <w:sz w:val="24"/>
                <w:szCs w:val="24"/>
              </w:rPr>
              <w:t>.</w:t>
            </w:r>
          </w:p>
        </w:tc>
      </w:tr>
      <w:tr w:rsidR="0038159F" w:rsidRPr="000A49AF" w14:paraId="59255E0A" w14:textId="77777777" w:rsidTr="00076E2B">
        <w:trPr>
          <w:trHeight w:val="503"/>
        </w:trPr>
        <w:tc>
          <w:tcPr>
            <w:tcW w:w="2376" w:type="dxa"/>
          </w:tcPr>
          <w:p w14:paraId="60EEDEBB" w14:textId="250EA9BF" w:rsidR="0038159F" w:rsidRPr="000A49AF" w:rsidRDefault="0038159F" w:rsidP="00F36B4D">
            <w:pPr>
              <w:rPr>
                <w:rFonts w:ascii="Times New Roman" w:hAnsi="Times New Roman" w:cs="Times New Roman"/>
                <w:b/>
                <w:sz w:val="24"/>
                <w:szCs w:val="24"/>
              </w:rPr>
            </w:pPr>
            <w:r w:rsidRPr="000A49AF">
              <w:rPr>
                <w:rFonts w:ascii="Times New Roman" w:hAnsi="Times New Roman" w:cs="Times New Roman"/>
                <w:sz w:val="24"/>
                <w:szCs w:val="24"/>
              </w:rPr>
              <w:t>2.2. Descrierea situa</w:t>
            </w:r>
            <w:r w:rsidR="00687E55" w:rsidRPr="000A49AF">
              <w:rPr>
                <w:rFonts w:ascii="Times New Roman" w:hAnsi="Times New Roman" w:cs="Times New Roman"/>
                <w:sz w:val="24"/>
                <w:szCs w:val="24"/>
              </w:rPr>
              <w:t>ț</w:t>
            </w:r>
            <w:r w:rsidRPr="000A49AF">
              <w:rPr>
                <w:rFonts w:ascii="Times New Roman" w:hAnsi="Times New Roman" w:cs="Times New Roman"/>
                <w:sz w:val="24"/>
                <w:szCs w:val="24"/>
              </w:rPr>
              <w:t>iei actuale</w:t>
            </w:r>
          </w:p>
        </w:tc>
        <w:tc>
          <w:tcPr>
            <w:tcW w:w="7699" w:type="dxa"/>
            <w:gridSpan w:val="8"/>
          </w:tcPr>
          <w:p w14:paraId="1C3E0B83" w14:textId="7B461E88" w:rsidR="00A264C2" w:rsidRPr="000A49AF" w:rsidRDefault="00A264C2" w:rsidP="00076E2B">
            <w:pPr>
              <w:spacing w:before="120" w:after="120"/>
              <w:jc w:val="both"/>
              <w:rPr>
                <w:rFonts w:ascii="Times New Roman" w:hAnsi="Times New Roman" w:cs="Times New Roman"/>
                <w:sz w:val="24"/>
                <w:szCs w:val="24"/>
              </w:rPr>
            </w:pPr>
            <w:r w:rsidRPr="000A49AF">
              <w:rPr>
                <w:rFonts w:ascii="Times New Roman" w:hAnsi="Times New Roman" w:cs="Times New Roman"/>
                <w:sz w:val="24"/>
                <w:szCs w:val="24"/>
              </w:rPr>
              <w:t xml:space="preserve">Integrarea României în uniunea Europeană din anul 2007 a condus la reevaluarea Sistemului Energetic Național (SEN) privind participarea României la dezvoltarea comerțului transfrontalier de energie electrică în cadrul pieței regionale de electricitate și creșterea siguranței alimentări cu energie electrică a zonei. </w:t>
            </w:r>
          </w:p>
          <w:p w14:paraId="58A1F714" w14:textId="3826093C" w:rsidR="00A264C2" w:rsidRPr="000A49AF" w:rsidRDefault="00A264C2" w:rsidP="00076E2B">
            <w:pPr>
              <w:spacing w:after="0"/>
              <w:contextualSpacing/>
              <w:jc w:val="both"/>
              <w:rPr>
                <w:rFonts w:ascii="Times New Roman" w:hAnsi="Times New Roman" w:cs="Times New Roman"/>
                <w:sz w:val="24"/>
                <w:szCs w:val="24"/>
              </w:rPr>
            </w:pPr>
            <w:r w:rsidRPr="000A49AF">
              <w:rPr>
                <w:rFonts w:ascii="Times New Roman" w:hAnsi="Times New Roman" w:cs="Times New Roman"/>
                <w:sz w:val="24"/>
                <w:szCs w:val="24"/>
              </w:rPr>
              <w:t>Noua Linie Electrică Aeriană (LEA) 400 kV dublu circuit (d.c.) Smârdan – Gutina</w:t>
            </w:r>
            <w:r w:rsidR="00BE06DF" w:rsidRPr="000A49AF">
              <w:rPr>
                <w:rFonts w:ascii="Times New Roman" w:hAnsi="Times New Roman" w:cs="Times New Roman"/>
                <w:sz w:val="24"/>
                <w:szCs w:val="24"/>
              </w:rPr>
              <w:t>ș</w:t>
            </w:r>
            <w:r w:rsidRPr="000A49AF">
              <w:rPr>
                <w:rFonts w:ascii="Times New Roman" w:hAnsi="Times New Roman" w:cs="Times New Roman"/>
                <w:sz w:val="24"/>
                <w:szCs w:val="24"/>
              </w:rPr>
              <w:t xml:space="preserve"> apare ca oportună și necesară în contextul concluziilor rezultare din analizele de planificare </w:t>
            </w:r>
            <w:r w:rsidR="00BE06DF" w:rsidRPr="000A49AF">
              <w:rPr>
                <w:rFonts w:ascii="Times New Roman" w:hAnsi="Times New Roman" w:cs="Times New Roman"/>
                <w:sz w:val="24"/>
                <w:szCs w:val="24"/>
              </w:rPr>
              <w:t>a dezvoltării SEN, responsabilitatea de bază a CNTEE Transelectrica S.A. Analizele efectuate au evidențiat că:</w:t>
            </w:r>
          </w:p>
          <w:p w14:paraId="0DD16FED" w14:textId="77777777" w:rsidR="00BE06DF" w:rsidRPr="000A49AF" w:rsidRDefault="00BE06DF" w:rsidP="00076E2B">
            <w:pPr>
              <w:pStyle w:val="ListParagraph"/>
              <w:numPr>
                <w:ilvl w:val="0"/>
                <w:numId w:val="16"/>
              </w:numPr>
              <w:spacing w:line="276" w:lineRule="auto"/>
              <w:ind w:left="121" w:firstLine="176"/>
              <w:jc w:val="both"/>
              <w:rPr>
                <w:rFonts w:ascii="Times New Roman" w:hAnsi="Times New Roman"/>
                <w:sz w:val="24"/>
                <w:szCs w:val="24"/>
                <w:lang w:val="ro-RO"/>
              </w:rPr>
            </w:pPr>
            <w:r w:rsidRPr="000A49AF">
              <w:rPr>
                <w:rFonts w:ascii="Times New Roman" w:hAnsi="Times New Roman"/>
                <w:sz w:val="24"/>
                <w:szCs w:val="24"/>
                <w:lang w:val="ro-RO"/>
              </w:rPr>
              <w:t>sunt necesare dezvoltări ale RET, ca urmare a aglomerării unor mari surse de putere în zone cu consum relativ redus, o pondere importantă având-o sursele regenerabile și în primul rând, sursele eoliene din partea de sud – est a României, excedentul rezultat trebuind să fie evacuat spre zone ale SEN, în principal zona Moldovei. Se are în vedere, de asemenea, instalarea de noi unități la Centrala Nuclearoelectrică (CNE) Cernavodă;</w:t>
            </w:r>
          </w:p>
          <w:p w14:paraId="46E9D0F4" w14:textId="77777777" w:rsidR="00BE06DF" w:rsidRPr="000A49AF" w:rsidRDefault="00BE06DF" w:rsidP="00076E2B">
            <w:pPr>
              <w:pStyle w:val="ListParagraph"/>
              <w:numPr>
                <w:ilvl w:val="0"/>
                <w:numId w:val="16"/>
              </w:numPr>
              <w:spacing w:after="120" w:line="276" w:lineRule="auto"/>
              <w:ind w:left="121" w:firstLine="176"/>
              <w:jc w:val="both"/>
              <w:rPr>
                <w:rFonts w:ascii="Times New Roman" w:hAnsi="Times New Roman"/>
                <w:sz w:val="24"/>
                <w:szCs w:val="24"/>
                <w:lang w:val="ro-RO"/>
              </w:rPr>
            </w:pPr>
            <w:r w:rsidRPr="000A49AF">
              <w:rPr>
                <w:rFonts w:ascii="Times New Roman" w:hAnsi="Times New Roman"/>
                <w:sz w:val="24"/>
                <w:szCs w:val="24"/>
                <w:lang w:val="ro-RO"/>
              </w:rPr>
              <w:t>sunt necesare dezvoltări ale rețelelor de transport care permite îndeplinirea cerințelor ENTSO-E- Organismul European al Operatorilor de Transport, conform cu planul e dezvoltarea a rețelelor pentru etapa 2014-2023.</w:t>
            </w:r>
          </w:p>
          <w:p w14:paraId="0DFE6D13" w14:textId="47AC126E" w:rsidR="00BE06DF" w:rsidRPr="000A49AF" w:rsidRDefault="00BE06DF" w:rsidP="00076E2B">
            <w:pPr>
              <w:spacing w:before="120" w:after="120"/>
              <w:jc w:val="both"/>
              <w:rPr>
                <w:rFonts w:ascii="Times New Roman" w:hAnsi="Times New Roman"/>
                <w:sz w:val="24"/>
                <w:szCs w:val="24"/>
              </w:rPr>
            </w:pPr>
            <w:r w:rsidRPr="000A49AF">
              <w:rPr>
                <w:rFonts w:ascii="Times New Roman" w:hAnsi="Times New Roman"/>
                <w:sz w:val="24"/>
                <w:szCs w:val="24"/>
              </w:rPr>
              <w:lastRenderedPageBreak/>
              <w:t>În conformitate cu strategia energetică a României, respectiv a „planului de dezvoltare a Rețelei Electrice de Transport” (RET) pentru perioada 2018 – 2027 al CNTEE Transelectrica S.A.</w:t>
            </w:r>
            <w:r w:rsidR="006304FA" w:rsidRPr="000A49AF">
              <w:rPr>
                <w:rFonts w:ascii="Times New Roman" w:hAnsi="Times New Roman"/>
                <w:sz w:val="24"/>
                <w:szCs w:val="24"/>
              </w:rPr>
              <w:t xml:space="preserve">, aprobat de Autoritatea Națională de Reglementare în domeniul Energiei (ANRE) prin Decizia nr. 1604/05.10.2018, CNNTEE Transelectrica S.A., în calitate de operator de transport și sistem, are planificată realizarea investiției majore „Linia Electrică Aeriană (LEA) 400 kV dublu circuit (d.c.) Gutinaș – Smârdan”, obiectiv de utilitate publică de interes național și european. </w:t>
            </w:r>
          </w:p>
          <w:p w14:paraId="58EBC93F" w14:textId="1BA87042" w:rsidR="006304FA" w:rsidRPr="000A49AF" w:rsidRDefault="006304FA" w:rsidP="00076E2B">
            <w:pPr>
              <w:spacing w:before="120" w:after="120"/>
              <w:jc w:val="both"/>
              <w:rPr>
                <w:rFonts w:ascii="Times New Roman" w:hAnsi="Times New Roman"/>
                <w:sz w:val="24"/>
                <w:szCs w:val="24"/>
              </w:rPr>
            </w:pPr>
            <w:r w:rsidRPr="000A49AF">
              <w:rPr>
                <w:rFonts w:ascii="Times New Roman" w:hAnsi="Times New Roman"/>
                <w:sz w:val="24"/>
                <w:szCs w:val="24"/>
              </w:rPr>
              <w:t>Proiectul</w:t>
            </w:r>
            <w:r w:rsidRPr="000A49AF">
              <w:rPr>
                <w:rFonts w:ascii="Times New Roman" w:hAnsi="Times New Roman" w:cs="Times New Roman"/>
                <w:b/>
                <w:sz w:val="24"/>
                <w:szCs w:val="24"/>
              </w:rPr>
              <w:t xml:space="preserve"> </w:t>
            </w:r>
            <w:r w:rsidRPr="000A49AF">
              <w:rPr>
                <w:rFonts w:ascii="Times New Roman" w:hAnsi="Times New Roman"/>
                <w:sz w:val="24"/>
                <w:szCs w:val="24"/>
              </w:rPr>
              <w:t xml:space="preserve">„Linia Electrică Aeriană (LEA) 400 kV dublu circuit (d.c.) Gutinaș – Smârdan” este inclus în „Coridorul prioritar nord-sud de interconexiuni electrice din Europa Centrală, de Est și de Sud” (”NSI </w:t>
            </w:r>
            <w:proofErr w:type="spellStart"/>
            <w:r w:rsidRPr="000A49AF">
              <w:rPr>
                <w:rFonts w:ascii="Times New Roman" w:hAnsi="Times New Roman"/>
                <w:sz w:val="24"/>
                <w:szCs w:val="24"/>
              </w:rPr>
              <w:t>East</w:t>
            </w:r>
            <w:proofErr w:type="spellEnd"/>
            <w:r w:rsidRPr="000A49AF">
              <w:rPr>
                <w:rFonts w:ascii="Times New Roman" w:hAnsi="Times New Roman"/>
                <w:sz w:val="24"/>
                <w:szCs w:val="24"/>
              </w:rPr>
              <w:t xml:space="preserve"> </w:t>
            </w:r>
            <w:proofErr w:type="spellStart"/>
            <w:r w:rsidRPr="000A49AF">
              <w:rPr>
                <w:rFonts w:ascii="Times New Roman" w:hAnsi="Times New Roman"/>
                <w:sz w:val="24"/>
                <w:szCs w:val="24"/>
              </w:rPr>
              <w:t>Electricity</w:t>
            </w:r>
            <w:proofErr w:type="spellEnd"/>
            <w:r w:rsidRPr="000A49AF">
              <w:rPr>
                <w:rFonts w:ascii="Times New Roman" w:hAnsi="Times New Roman"/>
                <w:sz w:val="24"/>
                <w:szCs w:val="24"/>
              </w:rPr>
              <w:t>”), Grupul 3.8. Creșterea capacității Bulgaria-România (în prezent cunoscut drept ”Coridorul Marea Neagră”), nr. 3.8.5. linia internă dintre Gutinaș și Smârdan (</w:t>
            </w:r>
            <w:proofErr w:type="spellStart"/>
            <w:r w:rsidRPr="000A49AF">
              <w:rPr>
                <w:rFonts w:ascii="Times New Roman" w:hAnsi="Times New Roman"/>
                <w:sz w:val="24"/>
                <w:szCs w:val="24"/>
              </w:rPr>
              <w:t>Ro</w:t>
            </w:r>
            <w:proofErr w:type="spellEnd"/>
            <w:r w:rsidRPr="000A49AF">
              <w:rPr>
                <w:rFonts w:ascii="Times New Roman" w:hAnsi="Times New Roman"/>
                <w:sz w:val="24"/>
                <w:szCs w:val="24"/>
              </w:rPr>
              <w:t>)</w:t>
            </w:r>
            <w:r w:rsidR="008633B9" w:rsidRPr="000A49AF">
              <w:rPr>
                <w:rFonts w:ascii="Times New Roman" w:hAnsi="Times New Roman"/>
                <w:sz w:val="24"/>
                <w:szCs w:val="24"/>
              </w:rPr>
              <w:t>, potrivit prevederilor Regulamentului Delegat (UE) 2018/540 al Comisiei din 23 noiembrie 2017 de modificare a Regulamentului (UE) nr. 347/2016 al Parlamentului European și al Consiliului privind liniile directoare pentru infrastructurile energetice transeuropene, în ceea ce privește lista proiectelor de interes comun al Uniunii.</w:t>
            </w:r>
          </w:p>
          <w:p w14:paraId="7A9036DE" w14:textId="77497CEF" w:rsidR="00687E55" w:rsidRPr="000A49AF" w:rsidRDefault="00687E55" w:rsidP="00076E2B">
            <w:pPr>
              <w:spacing w:after="120"/>
              <w:jc w:val="both"/>
              <w:rPr>
                <w:rFonts w:ascii="Times New Roman" w:hAnsi="Times New Roman"/>
                <w:sz w:val="24"/>
                <w:szCs w:val="24"/>
              </w:rPr>
            </w:pPr>
            <w:r w:rsidRPr="000A49AF">
              <w:rPr>
                <w:rFonts w:ascii="Times New Roman" w:hAnsi="Times New Roman"/>
                <w:sz w:val="24"/>
                <w:szCs w:val="24"/>
              </w:rPr>
              <w:t>Realizarea lucrării de utilitate publică de interes național „Linia Electrică Aeriană (LEA) 400 kV dublu circuit (d.c.) Gutinaș – Smârdan”, investiție nouă, generează o serie de avantaje din punct de vedere tehnic și al consecințelor economice din zonă, atât pentru funcționarea rețelelor interne de transport din SEN, cât și pentru consolidarea interconexiunii cu rețelele ENTSO -E.</w:t>
            </w:r>
          </w:p>
          <w:p w14:paraId="0115F078" w14:textId="2D44A2C2" w:rsidR="00687E55" w:rsidRPr="000A49AF" w:rsidRDefault="00687E55" w:rsidP="00076E2B">
            <w:pPr>
              <w:spacing w:after="0"/>
              <w:contextualSpacing/>
              <w:jc w:val="both"/>
              <w:rPr>
                <w:rFonts w:ascii="Times New Roman" w:hAnsi="Times New Roman"/>
                <w:sz w:val="24"/>
                <w:szCs w:val="24"/>
              </w:rPr>
            </w:pPr>
            <w:r w:rsidRPr="000A49AF">
              <w:rPr>
                <w:rFonts w:ascii="Times New Roman" w:hAnsi="Times New Roman"/>
                <w:sz w:val="24"/>
                <w:szCs w:val="24"/>
              </w:rPr>
              <w:t xml:space="preserve">Principalele avantaje sunt: </w:t>
            </w:r>
          </w:p>
          <w:p w14:paraId="741192C5" w14:textId="36C7BFF9" w:rsidR="00687E55" w:rsidRDefault="00687E55" w:rsidP="00076E2B">
            <w:pPr>
              <w:pStyle w:val="ListParagraph"/>
              <w:numPr>
                <w:ilvl w:val="0"/>
                <w:numId w:val="17"/>
              </w:numPr>
              <w:spacing w:line="276" w:lineRule="auto"/>
              <w:ind w:left="121" w:firstLine="0"/>
              <w:jc w:val="both"/>
              <w:rPr>
                <w:rFonts w:ascii="Times New Roman" w:hAnsi="Times New Roman"/>
                <w:sz w:val="24"/>
                <w:szCs w:val="24"/>
                <w:lang w:val="ro-RO"/>
              </w:rPr>
            </w:pPr>
            <w:r w:rsidRPr="000A49AF">
              <w:rPr>
                <w:rFonts w:ascii="Times New Roman" w:hAnsi="Times New Roman"/>
                <w:sz w:val="24"/>
                <w:szCs w:val="24"/>
                <w:lang w:val="ro-RO"/>
              </w:rPr>
              <w:t xml:space="preserve">elimină </w:t>
            </w:r>
            <w:r w:rsidR="000A49AF" w:rsidRPr="000A49AF">
              <w:rPr>
                <w:rFonts w:ascii="Times New Roman" w:hAnsi="Times New Roman"/>
                <w:sz w:val="24"/>
                <w:szCs w:val="24"/>
                <w:lang w:val="ro-RO"/>
              </w:rPr>
              <w:t xml:space="preserve">suprasarcinile </w:t>
            </w:r>
            <w:r w:rsidR="000A49AF">
              <w:rPr>
                <w:rFonts w:ascii="Times New Roman" w:hAnsi="Times New Roman"/>
                <w:sz w:val="24"/>
                <w:szCs w:val="24"/>
                <w:lang w:val="ro-RO"/>
              </w:rPr>
              <w:t>ca urmare a apariției unor importante surse de energie electrică regenerabilă în partea de sud-est,</w:t>
            </w:r>
          </w:p>
          <w:p w14:paraId="6BE69CF3" w14:textId="64FB3210" w:rsidR="000A49AF" w:rsidRDefault="000A49AF" w:rsidP="00076E2B">
            <w:pPr>
              <w:pStyle w:val="ListParagraph"/>
              <w:numPr>
                <w:ilvl w:val="0"/>
                <w:numId w:val="17"/>
              </w:numPr>
              <w:spacing w:line="276" w:lineRule="auto"/>
              <w:ind w:left="121" w:firstLine="0"/>
              <w:jc w:val="both"/>
              <w:rPr>
                <w:rFonts w:ascii="Times New Roman" w:hAnsi="Times New Roman"/>
                <w:sz w:val="24"/>
                <w:szCs w:val="24"/>
                <w:lang w:val="ro-RO"/>
              </w:rPr>
            </w:pPr>
            <w:r>
              <w:rPr>
                <w:rFonts w:ascii="Times New Roman" w:hAnsi="Times New Roman"/>
                <w:sz w:val="24"/>
                <w:szCs w:val="24"/>
                <w:lang w:val="ro-RO"/>
              </w:rPr>
              <w:t>îmbunătățește siguranța în funcționare și crește calitatea serviciului de transport al energiei electrice, crește flexibilitatea în exploatare și conduce la reducerea pierderilor în SEN,</w:t>
            </w:r>
          </w:p>
          <w:p w14:paraId="4207F0FB" w14:textId="41DD2FBD" w:rsidR="000A49AF" w:rsidRDefault="000A49AF" w:rsidP="00076E2B">
            <w:pPr>
              <w:pStyle w:val="ListParagraph"/>
              <w:numPr>
                <w:ilvl w:val="0"/>
                <w:numId w:val="17"/>
              </w:numPr>
              <w:spacing w:line="276" w:lineRule="auto"/>
              <w:ind w:left="121" w:firstLine="0"/>
              <w:jc w:val="both"/>
              <w:rPr>
                <w:rFonts w:ascii="Times New Roman" w:hAnsi="Times New Roman"/>
                <w:sz w:val="24"/>
                <w:szCs w:val="24"/>
                <w:lang w:val="ro-RO"/>
              </w:rPr>
            </w:pPr>
            <w:r>
              <w:rPr>
                <w:rFonts w:ascii="Times New Roman" w:hAnsi="Times New Roman"/>
                <w:sz w:val="24"/>
                <w:szCs w:val="24"/>
                <w:lang w:val="ro-RO"/>
              </w:rPr>
              <w:t>securizează alimentarea unei mari zone de consum de circa 895 MW din zona Moldovei prin majorarea capacității de transport a Ret pe zona Dobrogea – Moldova cu 1280 MW,</w:t>
            </w:r>
          </w:p>
          <w:p w14:paraId="7B712E4F" w14:textId="421C4B01" w:rsidR="000A49AF" w:rsidRDefault="000A49AF" w:rsidP="00076E2B">
            <w:pPr>
              <w:pStyle w:val="ListParagraph"/>
              <w:numPr>
                <w:ilvl w:val="0"/>
                <w:numId w:val="17"/>
              </w:numPr>
              <w:spacing w:line="276" w:lineRule="auto"/>
              <w:ind w:left="121" w:firstLine="0"/>
              <w:jc w:val="both"/>
              <w:rPr>
                <w:rFonts w:ascii="Times New Roman" w:hAnsi="Times New Roman"/>
                <w:sz w:val="24"/>
                <w:szCs w:val="24"/>
                <w:lang w:val="ro-RO"/>
              </w:rPr>
            </w:pPr>
            <w:r>
              <w:rPr>
                <w:rFonts w:ascii="Times New Roman" w:hAnsi="Times New Roman"/>
                <w:sz w:val="24"/>
                <w:szCs w:val="24"/>
                <w:lang w:val="ro-RO"/>
              </w:rPr>
              <w:t>asigură condițiile pentru racordarea la SEN a unor producători de energie electrică, cu precădere a energiei produse din surse regenerabile,</w:t>
            </w:r>
          </w:p>
          <w:p w14:paraId="43530D85" w14:textId="7E14A03E" w:rsidR="0038159F" w:rsidRPr="00011819" w:rsidRDefault="000A49AF" w:rsidP="00076E2B">
            <w:pPr>
              <w:pStyle w:val="ListParagraph"/>
              <w:numPr>
                <w:ilvl w:val="0"/>
                <w:numId w:val="17"/>
              </w:numPr>
              <w:spacing w:after="120" w:line="276" w:lineRule="auto"/>
              <w:ind w:left="121" w:firstLine="0"/>
              <w:jc w:val="both"/>
              <w:rPr>
                <w:rFonts w:ascii="Times New Roman" w:hAnsi="Times New Roman"/>
                <w:sz w:val="24"/>
                <w:szCs w:val="24"/>
                <w:lang w:val="ro-RO"/>
              </w:rPr>
            </w:pPr>
            <w:r>
              <w:rPr>
                <w:rFonts w:ascii="Times New Roman" w:hAnsi="Times New Roman"/>
                <w:sz w:val="24"/>
                <w:szCs w:val="24"/>
                <w:lang w:val="ro-RO"/>
              </w:rPr>
              <w:t xml:space="preserve">realizează creșterea capacității de interconexiune România-Bulgaria (Black </w:t>
            </w:r>
            <w:proofErr w:type="spellStart"/>
            <w:r>
              <w:rPr>
                <w:rFonts w:ascii="Times New Roman" w:hAnsi="Times New Roman"/>
                <w:sz w:val="24"/>
                <w:szCs w:val="24"/>
                <w:lang w:val="ro-RO"/>
              </w:rPr>
              <w:t>Sea</w:t>
            </w:r>
            <w:proofErr w:type="spellEnd"/>
            <w:r>
              <w:rPr>
                <w:rFonts w:ascii="Times New Roman" w:hAnsi="Times New Roman"/>
                <w:sz w:val="24"/>
                <w:szCs w:val="24"/>
                <w:lang w:val="ro-RO"/>
              </w:rPr>
              <w:t xml:space="preserve"> Coridor) în cadrul proiectelor de interes comun ale Uniunii Europene.</w:t>
            </w:r>
          </w:p>
          <w:p w14:paraId="643A807B" w14:textId="47AE09EA" w:rsidR="0038159F" w:rsidRDefault="0038159F"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t xml:space="preserve">Prin Legea nr.120/2019 </w:t>
            </w:r>
            <w:r w:rsidRPr="008701B4">
              <w:rPr>
                <w:rFonts w:ascii="Times New Roman" w:hAnsi="Times New Roman" w:cs="Times New Roman"/>
                <w:iCs/>
                <w:sz w:val="24"/>
                <w:szCs w:val="24"/>
              </w:rPr>
              <w:t>privind unele măsuri necesare pentru realizarea lucrărilor și implementarea proiectelor de importanță națională privind rețeaua electrică de transport,</w:t>
            </w:r>
            <w:r w:rsidRPr="000A49AF">
              <w:rPr>
                <w:rFonts w:ascii="Times New Roman" w:hAnsi="Times New Roman" w:cs="Times New Roman"/>
                <w:sz w:val="24"/>
                <w:szCs w:val="24"/>
              </w:rPr>
              <w:t xml:space="preserve"> au fost stabilite măsuri necesare pentru realizarea </w:t>
            </w:r>
            <w:r w:rsidRPr="000A49AF">
              <w:rPr>
                <w:rFonts w:ascii="Times New Roman" w:hAnsi="Times New Roman" w:cs="Times New Roman"/>
                <w:sz w:val="24"/>
                <w:szCs w:val="24"/>
              </w:rPr>
              <w:lastRenderedPageBreak/>
              <w:t>lucrărilor și implementarea proiectelor de importanță națională privind rețeaua electrică de transport. Proiectele de importan</w:t>
            </w:r>
            <w:r w:rsidR="003C1D74">
              <w:rPr>
                <w:rFonts w:ascii="Times New Roman" w:hAnsi="Times New Roman" w:cs="Times New Roman"/>
                <w:sz w:val="24"/>
                <w:szCs w:val="24"/>
              </w:rPr>
              <w:t>ț</w:t>
            </w:r>
            <w:r w:rsidRPr="000A49AF">
              <w:rPr>
                <w:rFonts w:ascii="Times New Roman" w:hAnsi="Times New Roman" w:cs="Times New Roman"/>
                <w:sz w:val="24"/>
                <w:szCs w:val="24"/>
              </w:rPr>
              <w:t>ă</w:t>
            </w:r>
            <w:r w:rsidR="003C1D74">
              <w:rPr>
                <w:rFonts w:ascii="Times New Roman" w:hAnsi="Times New Roman" w:cs="Times New Roman"/>
                <w:sz w:val="24"/>
                <w:szCs w:val="24"/>
              </w:rPr>
              <w:t xml:space="preserve"> </w:t>
            </w:r>
            <w:r w:rsidRPr="000A49AF">
              <w:rPr>
                <w:rFonts w:ascii="Times New Roman" w:hAnsi="Times New Roman" w:cs="Times New Roman"/>
                <w:sz w:val="24"/>
                <w:szCs w:val="24"/>
              </w:rPr>
              <w:t>na</w:t>
            </w:r>
            <w:r w:rsidR="003C1D74">
              <w:rPr>
                <w:rFonts w:ascii="Times New Roman" w:hAnsi="Times New Roman" w:cs="Times New Roman"/>
                <w:sz w:val="24"/>
                <w:szCs w:val="24"/>
              </w:rPr>
              <w:t>ț</w:t>
            </w:r>
            <w:r w:rsidRPr="000A49AF">
              <w:rPr>
                <w:rFonts w:ascii="Times New Roman" w:hAnsi="Times New Roman" w:cs="Times New Roman"/>
                <w:sz w:val="24"/>
                <w:szCs w:val="24"/>
              </w:rPr>
              <w:t>ională privind rețeaua electrică de transport</w:t>
            </w:r>
            <w:r w:rsidRPr="000A49AF">
              <w:rPr>
                <w:rFonts w:ascii="Times New Roman" w:hAnsi="Times New Roman" w:cs="Times New Roman"/>
                <w:bCs/>
                <w:sz w:val="24"/>
                <w:szCs w:val="24"/>
              </w:rPr>
              <w:t xml:space="preserve">, includ potrivit art. 2 alin.(1) </w:t>
            </w:r>
            <w:proofErr w:type="spellStart"/>
            <w:r w:rsidRPr="000A49AF">
              <w:rPr>
                <w:rFonts w:ascii="Times New Roman" w:hAnsi="Times New Roman" w:cs="Times New Roman"/>
                <w:bCs/>
                <w:sz w:val="24"/>
                <w:szCs w:val="24"/>
              </w:rPr>
              <w:t>lit.n</w:t>
            </w:r>
            <w:proofErr w:type="spellEnd"/>
            <w:r w:rsidRPr="000A49AF">
              <w:rPr>
                <w:rFonts w:ascii="Times New Roman" w:hAnsi="Times New Roman" w:cs="Times New Roman"/>
                <w:bCs/>
                <w:sz w:val="24"/>
                <w:szCs w:val="24"/>
              </w:rPr>
              <w:t>) din lege: p</w:t>
            </w:r>
            <w:r w:rsidRPr="000A49AF">
              <w:rPr>
                <w:rFonts w:ascii="Times New Roman" w:hAnsi="Times New Roman" w:cs="Times New Roman"/>
                <w:sz w:val="24"/>
                <w:szCs w:val="24"/>
              </w:rPr>
              <w:t>roiectele privind rețeaua electrică de transport declarate ca fiind de importanță națională prin hotărâre a Guvernului și proiectele de interes comun în domeniul energiei electrice privind rețeaua electrică de transport, stabilite în conformitate cu Regulamentul (UE) nr. 347/2013.</w:t>
            </w:r>
          </w:p>
          <w:p w14:paraId="3E2C22B5" w14:textId="43DDB847" w:rsidR="003C1D74" w:rsidRPr="000A49AF" w:rsidRDefault="003C1D74" w:rsidP="00076E2B">
            <w:pPr>
              <w:spacing w:after="120"/>
              <w:jc w:val="both"/>
              <w:rPr>
                <w:rFonts w:ascii="Times New Roman" w:hAnsi="Times New Roman" w:cs="Times New Roman"/>
                <w:sz w:val="24"/>
                <w:szCs w:val="24"/>
              </w:rPr>
            </w:pPr>
            <w:r w:rsidRPr="003C1D74">
              <w:rPr>
                <w:rFonts w:ascii="Times New Roman" w:hAnsi="Times New Roman" w:cs="Times New Roman"/>
                <w:sz w:val="24"/>
                <w:szCs w:val="24"/>
              </w:rPr>
              <w:t xml:space="preserve">Proiectul „Linia Electrică Aeriană (LEA) 400 kV dublu circuit (d.c.) Gutinaș – Smârdan” este inclus în „Coridorul prioritar nord-sud de interconexiuni electrice din Europa Centrală, de Est și de Sud” (”NSI </w:t>
            </w:r>
            <w:proofErr w:type="spellStart"/>
            <w:r w:rsidRPr="003C1D74">
              <w:rPr>
                <w:rFonts w:ascii="Times New Roman" w:hAnsi="Times New Roman" w:cs="Times New Roman"/>
                <w:sz w:val="24"/>
                <w:szCs w:val="24"/>
              </w:rPr>
              <w:t>East</w:t>
            </w:r>
            <w:proofErr w:type="spellEnd"/>
            <w:r w:rsidRPr="003C1D74">
              <w:rPr>
                <w:rFonts w:ascii="Times New Roman" w:hAnsi="Times New Roman" w:cs="Times New Roman"/>
                <w:sz w:val="24"/>
                <w:szCs w:val="24"/>
              </w:rPr>
              <w:t xml:space="preserve"> </w:t>
            </w:r>
            <w:proofErr w:type="spellStart"/>
            <w:r w:rsidRPr="003C1D74">
              <w:rPr>
                <w:rFonts w:ascii="Times New Roman" w:hAnsi="Times New Roman" w:cs="Times New Roman"/>
                <w:sz w:val="24"/>
                <w:szCs w:val="24"/>
              </w:rPr>
              <w:t>Electricity</w:t>
            </w:r>
            <w:proofErr w:type="spellEnd"/>
            <w:r w:rsidRPr="003C1D74">
              <w:rPr>
                <w:rFonts w:ascii="Times New Roman" w:hAnsi="Times New Roman" w:cs="Times New Roman"/>
                <w:sz w:val="24"/>
                <w:szCs w:val="24"/>
              </w:rPr>
              <w:t>”), Grupul 3.8. Creșterea capacității Bulgaria-România (în prezent cunoscut drept ”Coridorul Marea Neagră”), nr. 3.8.5. linia internă dintre Gutinaș și Smârdan (</w:t>
            </w:r>
            <w:proofErr w:type="spellStart"/>
            <w:r w:rsidRPr="003C1D74">
              <w:rPr>
                <w:rFonts w:ascii="Times New Roman" w:hAnsi="Times New Roman" w:cs="Times New Roman"/>
                <w:sz w:val="24"/>
                <w:szCs w:val="24"/>
              </w:rPr>
              <w:t>Ro</w:t>
            </w:r>
            <w:proofErr w:type="spellEnd"/>
            <w:r w:rsidRPr="003C1D74">
              <w:rPr>
                <w:rFonts w:ascii="Times New Roman" w:hAnsi="Times New Roman" w:cs="Times New Roman"/>
                <w:sz w:val="24"/>
                <w:szCs w:val="24"/>
              </w:rPr>
              <w:t>), potrivit prevederilor Regulamentului Delegat (UE) 2018/540 al Comisiei din 23 noiembrie 2017 de modificare a Regulamentului (UE) nr. 347/2016 al Parlamentului European</w:t>
            </w:r>
          </w:p>
          <w:p w14:paraId="335FCE5E" w14:textId="10F50807" w:rsidR="0038159F" w:rsidRDefault="0038159F" w:rsidP="00076E2B">
            <w:pPr>
              <w:spacing w:after="120"/>
              <w:jc w:val="both"/>
              <w:rPr>
                <w:rFonts w:ascii="Times New Roman" w:hAnsi="Times New Roman" w:cs="Times New Roman"/>
                <w:sz w:val="24"/>
                <w:szCs w:val="24"/>
              </w:rPr>
            </w:pPr>
            <w:r w:rsidRPr="000A49AF">
              <w:rPr>
                <w:rFonts w:ascii="Times New Roman" w:hAnsi="Times New Roman" w:cs="Times New Roman"/>
                <w:bCs/>
                <w:sz w:val="24"/>
                <w:szCs w:val="24"/>
              </w:rPr>
              <w:t xml:space="preserve">Proiectul </w:t>
            </w:r>
            <w:r w:rsidRPr="000A49AF">
              <w:rPr>
                <w:rStyle w:val="do1"/>
                <w:rFonts w:ascii="Times New Roman" w:hAnsi="Times New Roman" w:cs="Times New Roman"/>
                <w:b w:val="0"/>
                <w:sz w:val="24"/>
                <w:szCs w:val="24"/>
              </w:rPr>
              <w:t>„</w:t>
            </w:r>
            <w:r w:rsidR="003C1D74" w:rsidRPr="003C1D74">
              <w:rPr>
                <w:rFonts w:ascii="Times New Roman" w:hAnsi="Times New Roman" w:cs="Times New Roman"/>
                <w:sz w:val="24"/>
                <w:szCs w:val="24"/>
              </w:rPr>
              <w:t>Linia Electrică Aeriană (LEA) 400 kV dublu circuit (d.c.) Gutinaș – Smârdan</w:t>
            </w:r>
            <w:r w:rsidRPr="000A49AF">
              <w:rPr>
                <w:rFonts w:ascii="Times New Roman" w:hAnsi="Times New Roman" w:cs="Times New Roman"/>
                <w:sz w:val="24"/>
                <w:szCs w:val="24"/>
              </w:rPr>
              <w:t>”</w:t>
            </w:r>
            <w:r w:rsidRPr="000A49AF">
              <w:rPr>
                <w:rStyle w:val="do1"/>
                <w:rFonts w:ascii="Times New Roman" w:hAnsi="Times New Roman" w:cs="Times New Roman"/>
                <w:b w:val="0"/>
                <w:sz w:val="24"/>
                <w:szCs w:val="24"/>
              </w:rPr>
              <w:t xml:space="preserve"> a fost declarat</w:t>
            </w:r>
            <w:r w:rsidRPr="000A49AF">
              <w:rPr>
                <w:rFonts w:ascii="Times New Roman" w:hAnsi="Times New Roman" w:cs="Times New Roman"/>
                <w:sz w:val="24"/>
                <w:szCs w:val="24"/>
              </w:rPr>
              <w:t xml:space="preserve"> proiect de importanță națională conform art. </w:t>
            </w:r>
            <w:r w:rsidR="003D39D8">
              <w:rPr>
                <w:rFonts w:ascii="Times New Roman" w:hAnsi="Times New Roman" w:cs="Times New Roman"/>
                <w:sz w:val="24"/>
                <w:szCs w:val="24"/>
              </w:rPr>
              <w:t>3</w:t>
            </w:r>
            <w:r w:rsidRPr="000A49AF">
              <w:rPr>
                <w:rFonts w:ascii="Times New Roman" w:hAnsi="Times New Roman" w:cs="Times New Roman"/>
                <w:sz w:val="24"/>
                <w:szCs w:val="24"/>
              </w:rPr>
              <w:t xml:space="preserve"> din Hotărârea Guvernului nr.</w:t>
            </w:r>
            <w:r w:rsidR="003D39D8">
              <w:rPr>
                <w:rFonts w:ascii="Times New Roman" w:hAnsi="Times New Roman" w:cs="Times New Roman"/>
                <w:sz w:val="24"/>
                <w:szCs w:val="24"/>
              </w:rPr>
              <w:t>568</w:t>
            </w:r>
            <w:r w:rsidRPr="000A49AF">
              <w:rPr>
                <w:rFonts w:ascii="Times New Roman" w:hAnsi="Times New Roman" w:cs="Times New Roman"/>
                <w:sz w:val="24"/>
                <w:szCs w:val="24"/>
              </w:rPr>
              <w:t>/202</w:t>
            </w:r>
            <w:r w:rsidR="003D39D8">
              <w:rPr>
                <w:rFonts w:ascii="Times New Roman" w:hAnsi="Times New Roman" w:cs="Times New Roman"/>
                <w:sz w:val="24"/>
                <w:szCs w:val="24"/>
              </w:rPr>
              <w:t>4</w:t>
            </w:r>
            <w:r w:rsidRPr="000A49AF">
              <w:rPr>
                <w:rFonts w:ascii="Times New Roman" w:hAnsi="Times New Roman" w:cs="Times New Roman"/>
                <w:sz w:val="24"/>
                <w:szCs w:val="24"/>
              </w:rPr>
              <w:t>,</w:t>
            </w:r>
            <w:r w:rsidR="003D39D8">
              <w:rPr>
                <w:rFonts w:ascii="Times New Roman" w:hAnsi="Times New Roman" w:cs="Times New Roman"/>
                <w:sz w:val="24"/>
                <w:szCs w:val="24"/>
              </w:rPr>
              <w:t xml:space="preserve"> </w:t>
            </w:r>
            <w:r w:rsidR="003D39D8" w:rsidRPr="003D39D8">
              <w:rPr>
                <w:rFonts w:ascii="Times New Roman" w:hAnsi="Times New Roman" w:cs="Times New Roman"/>
                <w:sz w:val="24"/>
                <w:szCs w:val="24"/>
              </w:rPr>
              <w:t xml:space="preserve">privind modificarea anexelor la Hotărârea Guvernului nr.840/2017 pentru aprobarea amplasamentului și declanșarea procedurii de expropriere a imobilelor proprietate privată care constituie coridorul de expropriere al lucrării de utilitate publică de interes național "Linia Electrică Aeriană (LEA) 400 kV dublu circuit (d.c.) Gutinaș - Smârdan", declararea obiectivului de investiții "Linia Electrică Aeriană (LEA) 400 kV dublu circuit (d.c.) Gutinaș - Smârdan" ca fiind de importanță națională privind rețeaua electrică de transport, precum și trecerea unor terenuri aflate pe coridorul de expropriere al acestui obiectiv din proprietatea privată a statului în proprietatea publică a statului și din administrarea Ministerului Agriculturii și Dezvoltării Rurale - Agenția Domeniilor Statului în administrarea Ministerului Economiei, </w:t>
            </w:r>
            <w:proofErr w:type="spellStart"/>
            <w:r w:rsidR="003D39D8" w:rsidRPr="003D39D8">
              <w:rPr>
                <w:rFonts w:ascii="Times New Roman" w:hAnsi="Times New Roman" w:cs="Times New Roman"/>
                <w:sz w:val="24"/>
                <w:szCs w:val="24"/>
              </w:rPr>
              <w:t>Antreprenoriatului</w:t>
            </w:r>
            <w:proofErr w:type="spellEnd"/>
            <w:r w:rsidR="003D39D8" w:rsidRPr="003D39D8">
              <w:rPr>
                <w:rFonts w:ascii="Times New Roman" w:hAnsi="Times New Roman" w:cs="Times New Roman"/>
                <w:sz w:val="24"/>
                <w:szCs w:val="24"/>
              </w:rPr>
              <w:t xml:space="preserve"> și Turismului și în concesiunea Companiei Naționale de Transport al Energiei Electrice "Transelectrica" - S.A.</w:t>
            </w:r>
          </w:p>
          <w:p w14:paraId="39D718AA" w14:textId="5248903C" w:rsidR="00235E7A" w:rsidRPr="00277D2A" w:rsidRDefault="00235E7A" w:rsidP="00076E2B">
            <w:pPr>
              <w:spacing w:after="120"/>
              <w:jc w:val="both"/>
              <w:rPr>
                <w:rStyle w:val="do1"/>
                <w:rFonts w:ascii="Times New Roman" w:hAnsi="Times New Roman" w:cs="Times New Roman"/>
                <w:b w:val="0"/>
                <w:bCs w:val="0"/>
                <w:sz w:val="24"/>
                <w:szCs w:val="24"/>
              </w:rPr>
            </w:pPr>
            <w:r w:rsidRPr="00277D2A">
              <w:rPr>
                <w:rStyle w:val="do1"/>
                <w:rFonts w:ascii="Times New Roman" w:hAnsi="Times New Roman" w:cs="Times New Roman"/>
                <w:b w:val="0"/>
                <w:bCs w:val="0"/>
                <w:sz w:val="24"/>
                <w:szCs w:val="24"/>
              </w:rPr>
              <w:t xml:space="preserve">Aprobarea indicatorilor </w:t>
            </w:r>
            <w:proofErr w:type="spellStart"/>
            <w:r w:rsidRPr="00277D2A">
              <w:rPr>
                <w:rStyle w:val="do1"/>
                <w:rFonts w:ascii="Times New Roman" w:hAnsi="Times New Roman" w:cs="Times New Roman"/>
                <w:b w:val="0"/>
                <w:bCs w:val="0"/>
                <w:sz w:val="24"/>
                <w:szCs w:val="24"/>
              </w:rPr>
              <w:t>tehnico</w:t>
            </w:r>
            <w:proofErr w:type="spellEnd"/>
            <w:r w:rsidRPr="00277D2A">
              <w:rPr>
                <w:rStyle w:val="do1"/>
                <w:rFonts w:ascii="Times New Roman" w:hAnsi="Times New Roman" w:cs="Times New Roman"/>
                <w:b w:val="0"/>
                <w:bCs w:val="0"/>
                <w:sz w:val="24"/>
                <w:szCs w:val="24"/>
              </w:rPr>
              <w:t>-economici ai lucrării de utilitate publică de interes național „Linia Electrică Aeriană (LEA) 400 kV dublu circuit (d.c.) Gutinaș – Sm</w:t>
            </w:r>
            <w:r w:rsidR="00277D2A" w:rsidRPr="00277D2A">
              <w:rPr>
                <w:rStyle w:val="do1"/>
                <w:rFonts w:ascii="Times New Roman" w:hAnsi="Times New Roman" w:cs="Times New Roman"/>
                <w:b w:val="0"/>
                <w:bCs w:val="0"/>
                <w:sz w:val="24"/>
                <w:szCs w:val="24"/>
              </w:rPr>
              <w:t>â</w:t>
            </w:r>
            <w:r w:rsidRPr="00277D2A">
              <w:rPr>
                <w:rStyle w:val="do1"/>
                <w:rFonts w:ascii="Times New Roman" w:hAnsi="Times New Roman" w:cs="Times New Roman"/>
                <w:b w:val="0"/>
                <w:bCs w:val="0"/>
                <w:sz w:val="24"/>
                <w:szCs w:val="24"/>
              </w:rPr>
              <w:t xml:space="preserve">rdan” s-a realizat prin Ordinul Ministrului Economiei nr. 742/11.07.2017, modificat prin Ordinul Ministrului Economiei nr. 1228/2017 privind modificarea valorii aferente despăgubirilor pentru imobilele proprietate privată care constituie coridorul de expropriere prevăzute în anexa la Ordinul ministrului economiei nr. 743/2017 privind aprobarea indicatorilor </w:t>
            </w:r>
            <w:proofErr w:type="spellStart"/>
            <w:r w:rsidRPr="00277D2A">
              <w:rPr>
                <w:rStyle w:val="do1"/>
                <w:rFonts w:ascii="Times New Roman" w:hAnsi="Times New Roman" w:cs="Times New Roman"/>
                <w:b w:val="0"/>
                <w:bCs w:val="0"/>
                <w:sz w:val="24"/>
                <w:szCs w:val="24"/>
              </w:rPr>
              <w:t>tehnico</w:t>
            </w:r>
            <w:proofErr w:type="spellEnd"/>
            <w:r w:rsidRPr="00277D2A">
              <w:rPr>
                <w:rStyle w:val="do1"/>
                <w:rFonts w:ascii="Times New Roman" w:hAnsi="Times New Roman" w:cs="Times New Roman"/>
                <w:b w:val="0"/>
                <w:bCs w:val="0"/>
                <w:sz w:val="24"/>
                <w:szCs w:val="24"/>
              </w:rPr>
              <w:t xml:space="preserve">-economici ai obiectivului de investiții </w:t>
            </w:r>
            <w:r w:rsidR="00277D2A" w:rsidRPr="00277D2A">
              <w:rPr>
                <w:rStyle w:val="do1"/>
                <w:rFonts w:ascii="Times New Roman" w:hAnsi="Times New Roman" w:cs="Times New Roman"/>
                <w:b w:val="0"/>
                <w:bCs w:val="0"/>
                <w:sz w:val="24"/>
                <w:szCs w:val="24"/>
              </w:rPr>
              <w:t>„Linia Electrică Aeriană (LEA) 400 kV dublu circuit (d.c.) Gutinaș – Smârdan.</w:t>
            </w:r>
          </w:p>
          <w:p w14:paraId="7D7CC443" w14:textId="5D3C8EB9" w:rsidR="0038159F" w:rsidRPr="000A49AF" w:rsidRDefault="0038159F" w:rsidP="00076E2B">
            <w:pPr>
              <w:tabs>
                <w:tab w:val="left" w:pos="-540"/>
                <w:tab w:val="left" w:pos="583"/>
              </w:tabs>
              <w:spacing w:after="12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lastRenderedPageBreak/>
              <w:t>În conformitate cu prevederile art.2 alin.</w:t>
            </w:r>
            <w:r w:rsidRPr="000A49AF">
              <w:rPr>
                <w:rStyle w:val="do1"/>
                <w:rFonts w:ascii="Times New Roman" w:hAnsi="Times New Roman" w:cs="Times New Roman"/>
                <w:b w:val="0"/>
                <w:sz w:val="24"/>
                <w:szCs w:val="24"/>
              </w:rPr>
              <w:softHyphen/>
            </w:r>
            <w:r w:rsidRPr="000A49AF">
              <w:rPr>
                <w:rStyle w:val="do1"/>
                <w:rFonts w:ascii="Times New Roman" w:hAnsi="Times New Roman" w:cs="Times New Roman"/>
                <w:b w:val="0"/>
                <w:sz w:val="24"/>
                <w:szCs w:val="24"/>
              </w:rPr>
              <w:softHyphen/>
              <w:t xml:space="preserve">(1) </w:t>
            </w:r>
            <w:proofErr w:type="spellStart"/>
            <w:r w:rsidRPr="000A49AF">
              <w:rPr>
                <w:rStyle w:val="do1"/>
                <w:rFonts w:ascii="Times New Roman" w:hAnsi="Times New Roman" w:cs="Times New Roman"/>
                <w:b w:val="0"/>
                <w:sz w:val="24"/>
                <w:szCs w:val="24"/>
              </w:rPr>
              <w:t>lit.i</w:t>
            </w:r>
            <w:proofErr w:type="spellEnd"/>
            <w:r w:rsidRPr="000A49AF">
              <w:rPr>
                <w:rStyle w:val="do1"/>
                <w:rFonts w:ascii="Times New Roman" w:hAnsi="Times New Roman" w:cs="Times New Roman"/>
                <w:b w:val="0"/>
                <w:sz w:val="24"/>
                <w:szCs w:val="24"/>
              </w:rPr>
              <w:t xml:space="preserve">) din Legea nr.120/2019, inițiatorul proiectului este </w:t>
            </w:r>
            <w:r w:rsidRPr="000A49AF">
              <w:rPr>
                <w:rFonts w:ascii="Times New Roman" w:hAnsi="Times New Roman" w:cs="Times New Roman"/>
                <w:sz w:val="24"/>
                <w:szCs w:val="24"/>
              </w:rPr>
              <w:t>Compania Na</w:t>
            </w:r>
            <w:r w:rsidR="00E815AE">
              <w:rPr>
                <w:rFonts w:ascii="Times New Roman" w:hAnsi="Times New Roman" w:cs="Times New Roman"/>
                <w:sz w:val="24"/>
                <w:szCs w:val="24"/>
              </w:rPr>
              <w:t>ț</w:t>
            </w:r>
            <w:r w:rsidRPr="000A49AF">
              <w:rPr>
                <w:rFonts w:ascii="Times New Roman" w:hAnsi="Times New Roman" w:cs="Times New Roman"/>
                <w:sz w:val="24"/>
                <w:szCs w:val="24"/>
              </w:rPr>
              <w:t>ională de Transport al Energiei Electrice Transelectrica S.A.</w:t>
            </w:r>
          </w:p>
          <w:p w14:paraId="44B783DB" w14:textId="4F4A54AE" w:rsidR="008701B4" w:rsidRPr="000A49AF" w:rsidRDefault="0038159F" w:rsidP="00076E2B">
            <w:pPr>
              <w:spacing w:after="0"/>
              <w:ind w:left="11"/>
              <w:jc w:val="both"/>
              <w:rPr>
                <w:rFonts w:ascii="Times New Roman" w:hAnsi="Times New Roman" w:cs="Times New Roman"/>
                <w:sz w:val="24"/>
                <w:szCs w:val="24"/>
              </w:rPr>
            </w:pPr>
            <w:r w:rsidRPr="000A49AF">
              <w:rPr>
                <w:rFonts w:ascii="Times New Roman" w:hAnsi="Times New Roman" w:cs="Times New Roman"/>
                <w:sz w:val="24"/>
                <w:szCs w:val="24"/>
              </w:rPr>
              <w:t>Compania Na</w:t>
            </w:r>
            <w:r w:rsidR="00E815AE">
              <w:rPr>
                <w:rFonts w:ascii="Times New Roman" w:hAnsi="Times New Roman" w:cs="Times New Roman"/>
                <w:sz w:val="24"/>
                <w:szCs w:val="24"/>
              </w:rPr>
              <w:t>ț</w:t>
            </w:r>
            <w:r w:rsidRPr="000A49AF">
              <w:rPr>
                <w:rFonts w:ascii="Times New Roman" w:hAnsi="Times New Roman" w:cs="Times New Roman"/>
                <w:sz w:val="24"/>
                <w:szCs w:val="24"/>
              </w:rPr>
              <w:t>ională de Transport al Energiei Electrice Transelectrica S.A., este persoană juridică română, aflată sub autoritatea Secretariatului General al Guvernului, având ca scop realizarea activității de transport al energiei electrice prin intermediul re</w:t>
            </w:r>
            <w:r w:rsidR="00B279D0" w:rsidRPr="000A49AF">
              <w:rPr>
                <w:rFonts w:ascii="Times New Roman" w:hAnsi="Times New Roman" w:cs="Times New Roman"/>
                <w:sz w:val="24"/>
                <w:szCs w:val="24"/>
              </w:rPr>
              <w:t>ț</w:t>
            </w:r>
            <w:r w:rsidRPr="000A49AF">
              <w:rPr>
                <w:rFonts w:ascii="Times New Roman" w:hAnsi="Times New Roman" w:cs="Times New Roman"/>
                <w:sz w:val="24"/>
                <w:szCs w:val="24"/>
              </w:rPr>
              <w:t>elei electrice de transport, format</w:t>
            </w:r>
            <w:r w:rsidR="00B279D0" w:rsidRPr="000A49AF">
              <w:rPr>
                <w:rFonts w:ascii="Times New Roman" w:hAnsi="Times New Roman" w:cs="Times New Roman"/>
                <w:sz w:val="24"/>
                <w:szCs w:val="24"/>
              </w:rPr>
              <w:t>ă</w:t>
            </w:r>
            <w:r w:rsidRPr="000A49AF">
              <w:rPr>
                <w:rFonts w:ascii="Times New Roman" w:hAnsi="Times New Roman" w:cs="Times New Roman"/>
                <w:sz w:val="24"/>
                <w:szCs w:val="24"/>
              </w:rPr>
              <w:t xml:space="preserve"> din sta</w:t>
            </w:r>
            <w:r w:rsidR="00B279D0" w:rsidRPr="000A49AF">
              <w:rPr>
                <w:rFonts w:ascii="Times New Roman" w:hAnsi="Times New Roman" w:cs="Times New Roman"/>
                <w:sz w:val="24"/>
                <w:szCs w:val="24"/>
              </w:rPr>
              <w:t>ț</w:t>
            </w:r>
            <w:r w:rsidRPr="000A49AF">
              <w:rPr>
                <w:rFonts w:ascii="Times New Roman" w:hAnsi="Times New Roman" w:cs="Times New Roman"/>
                <w:sz w:val="24"/>
                <w:szCs w:val="24"/>
              </w:rPr>
              <w:t>ii și linii electrice</w:t>
            </w:r>
            <w:r w:rsidR="008701B4">
              <w:rPr>
                <w:rFonts w:ascii="Times New Roman" w:hAnsi="Times New Roman" w:cs="Times New Roman"/>
                <w:sz w:val="24"/>
                <w:szCs w:val="24"/>
              </w:rPr>
              <w:t>.</w:t>
            </w:r>
          </w:p>
          <w:p w14:paraId="3B67461C" w14:textId="52C95C24" w:rsidR="0038159F" w:rsidRPr="000A49AF" w:rsidRDefault="0038159F" w:rsidP="00076E2B">
            <w:pPr>
              <w:spacing w:after="120"/>
              <w:ind w:left="11"/>
              <w:jc w:val="both"/>
              <w:rPr>
                <w:rFonts w:ascii="Times New Roman" w:hAnsi="Times New Roman" w:cs="Times New Roman"/>
                <w:sz w:val="24"/>
                <w:szCs w:val="24"/>
              </w:rPr>
            </w:pPr>
            <w:r w:rsidRPr="000A49AF">
              <w:rPr>
                <w:rStyle w:val="do1"/>
                <w:rFonts w:ascii="Times New Roman" w:hAnsi="Times New Roman" w:cs="Times New Roman"/>
                <w:b w:val="0"/>
                <w:bCs w:val="0"/>
                <w:sz w:val="24"/>
                <w:szCs w:val="24"/>
              </w:rPr>
              <w:t xml:space="preserve">Guvernul a emis Hotărârea </w:t>
            </w:r>
            <w:r w:rsidR="008701B4" w:rsidRPr="008701B4">
              <w:rPr>
                <w:rStyle w:val="do1"/>
                <w:rFonts w:ascii="Times New Roman" w:hAnsi="Times New Roman" w:cs="Times New Roman"/>
                <w:b w:val="0"/>
                <w:bCs w:val="0"/>
                <w:sz w:val="24"/>
                <w:szCs w:val="24"/>
              </w:rPr>
              <w:t xml:space="preserve">Guvernului </w:t>
            </w:r>
            <w:r w:rsidRPr="000A49AF">
              <w:rPr>
                <w:rStyle w:val="do1"/>
                <w:rFonts w:ascii="Times New Roman" w:hAnsi="Times New Roman" w:cs="Times New Roman"/>
                <w:b w:val="0"/>
                <w:bCs w:val="0"/>
                <w:sz w:val="24"/>
                <w:szCs w:val="24"/>
              </w:rPr>
              <w:t>nr.</w:t>
            </w:r>
            <w:r w:rsidR="00E815AE">
              <w:rPr>
                <w:rStyle w:val="do1"/>
                <w:rFonts w:ascii="Times New Roman" w:hAnsi="Times New Roman" w:cs="Times New Roman"/>
                <w:b w:val="0"/>
                <w:bCs w:val="0"/>
                <w:sz w:val="24"/>
                <w:szCs w:val="24"/>
              </w:rPr>
              <w:t>840</w:t>
            </w:r>
            <w:r w:rsidRPr="000A49AF">
              <w:rPr>
                <w:rStyle w:val="do1"/>
                <w:rFonts w:ascii="Times New Roman" w:hAnsi="Times New Roman" w:cs="Times New Roman"/>
                <w:b w:val="0"/>
                <w:bCs w:val="0"/>
                <w:sz w:val="24"/>
                <w:szCs w:val="24"/>
              </w:rPr>
              <w:t xml:space="preserve">/2017 </w:t>
            </w:r>
            <w:r w:rsidR="00E815AE" w:rsidRPr="00E815AE">
              <w:rPr>
                <w:rFonts w:ascii="Times New Roman" w:hAnsi="Times New Roman" w:cs="Times New Roman"/>
                <w:sz w:val="24"/>
                <w:szCs w:val="24"/>
              </w:rPr>
              <w:t xml:space="preserve">pentru aprobarea amplasamentului și declanșarea procedurii de expropriere a imobilelor proprietate privată care constituie coridorul de expropriere al lucrării de utilitate publică de interes național </w:t>
            </w:r>
            <w:r w:rsidR="008701B4">
              <w:rPr>
                <w:rFonts w:ascii="Times New Roman" w:hAnsi="Times New Roman" w:cs="Times New Roman"/>
                <w:sz w:val="24"/>
                <w:szCs w:val="24"/>
              </w:rPr>
              <w:t>„</w:t>
            </w:r>
            <w:r w:rsidR="00E815AE" w:rsidRPr="00E815AE">
              <w:rPr>
                <w:rFonts w:ascii="Times New Roman" w:hAnsi="Times New Roman" w:cs="Times New Roman"/>
                <w:sz w:val="24"/>
                <w:szCs w:val="24"/>
              </w:rPr>
              <w:t>Linia Electrică Aeriană (LEA) 400 kV dublu circuit (d.c.) Gutinaș - Smârdan"</w:t>
            </w:r>
            <w:r w:rsidRPr="000A49AF">
              <w:rPr>
                <w:rFonts w:ascii="Times New Roman" w:hAnsi="Times New Roman" w:cs="Times New Roman"/>
                <w:sz w:val="24"/>
                <w:szCs w:val="24"/>
              </w:rPr>
              <w:t>.</w:t>
            </w:r>
          </w:p>
          <w:p w14:paraId="12CDCDA8" w14:textId="71EA6312" w:rsidR="0038159F" w:rsidRPr="008701B4" w:rsidRDefault="0038159F" w:rsidP="00076E2B">
            <w:pPr>
              <w:spacing w:after="120"/>
              <w:jc w:val="both"/>
              <w:rPr>
                <w:rStyle w:val="do1"/>
                <w:rFonts w:ascii="Times New Roman" w:hAnsi="Times New Roman" w:cs="Times New Roman"/>
                <w:b w:val="0"/>
                <w:sz w:val="24"/>
                <w:szCs w:val="24"/>
              </w:rPr>
            </w:pPr>
            <w:r w:rsidRPr="000A49AF">
              <w:rPr>
                <w:rFonts w:ascii="Times New Roman" w:hAnsi="Times New Roman" w:cs="Times New Roman"/>
                <w:sz w:val="24"/>
                <w:szCs w:val="24"/>
              </w:rPr>
              <w:t>Ulterior a fost emisă Hotărârea Guvernului nr.</w:t>
            </w:r>
            <w:r w:rsidR="00E815AE" w:rsidRPr="00E815AE">
              <w:rPr>
                <w:rFonts w:ascii="Times New Roman" w:hAnsi="Times New Roman" w:cs="Times New Roman"/>
                <w:sz w:val="24"/>
                <w:szCs w:val="24"/>
              </w:rPr>
              <w:t xml:space="preserve">568/2024, privind modificarea anexelor la Hotărârea Guvernului nr.840/2017 pentru aprobarea amplasamentului și declanșarea procedurii de expropriere a imobilelor proprietate privată care constituie coridorul de expropriere al lucrării de utilitate publică de interes național </w:t>
            </w:r>
            <w:r w:rsidR="008701B4">
              <w:rPr>
                <w:rFonts w:ascii="Times New Roman" w:hAnsi="Times New Roman" w:cs="Times New Roman"/>
                <w:sz w:val="24"/>
                <w:szCs w:val="24"/>
              </w:rPr>
              <w:t>„</w:t>
            </w:r>
            <w:r w:rsidR="00E815AE" w:rsidRPr="00E815AE">
              <w:rPr>
                <w:rFonts w:ascii="Times New Roman" w:hAnsi="Times New Roman" w:cs="Times New Roman"/>
                <w:sz w:val="24"/>
                <w:szCs w:val="24"/>
              </w:rPr>
              <w:t xml:space="preserve">Linia Electrică Aeriană (LEA) 400 kV dublu circuit (d.c.) Gutinaș - Smârdan", declararea obiectivului de investiții "Linia Electrică Aeriană (LEA) 400 kV dublu circuit (d.c.) Gutinaș - Smârdan" ca fiind de importanță națională privind rețeaua electrică de transport, precum și trecerea unor terenuri aflate pe coridorul de expropriere al acestui obiectiv din proprietatea privată a statului în proprietatea publică a statului și din administrarea Ministerului Agriculturii și Dezvoltării Rurale - Agenția Domeniilor Statului în administrarea Ministerului Economiei, </w:t>
            </w:r>
            <w:proofErr w:type="spellStart"/>
            <w:r w:rsidR="00E815AE" w:rsidRPr="00E815AE">
              <w:rPr>
                <w:rFonts w:ascii="Times New Roman" w:hAnsi="Times New Roman" w:cs="Times New Roman"/>
                <w:sz w:val="24"/>
                <w:szCs w:val="24"/>
              </w:rPr>
              <w:t>Antreprenoriatului</w:t>
            </w:r>
            <w:proofErr w:type="spellEnd"/>
            <w:r w:rsidR="00E815AE" w:rsidRPr="00E815AE">
              <w:rPr>
                <w:rFonts w:ascii="Times New Roman" w:hAnsi="Times New Roman" w:cs="Times New Roman"/>
                <w:sz w:val="24"/>
                <w:szCs w:val="24"/>
              </w:rPr>
              <w:t xml:space="preserve"> și Turismului și în concesiunea Companiei Naționale de Transport al Energiei Electrice "Transelectrica" - S.A.</w:t>
            </w:r>
          </w:p>
          <w:p w14:paraId="7C575994" w14:textId="77777777" w:rsidR="0038159F" w:rsidRPr="000A49AF" w:rsidRDefault="0038159F" w:rsidP="00076E2B">
            <w:pPr>
              <w:spacing w:after="120"/>
              <w:ind w:left="11"/>
              <w:jc w:val="both"/>
              <w:rPr>
                <w:rStyle w:val="do1"/>
                <w:rFonts w:ascii="Times New Roman" w:hAnsi="Times New Roman" w:cs="Times New Roman"/>
                <w:b w:val="0"/>
                <w:bCs w:val="0"/>
                <w:sz w:val="24"/>
                <w:szCs w:val="24"/>
              </w:rPr>
            </w:pPr>
            <w:r w:rsidRPr="000A49AF">
              <w:rPr>
                <w:rStyle w:val="do1"/>
                <w:rFonts w:ascii="Times New Roman" w:hAnsi="Times New Roman" w:cs="Times New Roman"/>
                <w:b w:val="0"/>
                <w:sz w:val="24"/>
                <w:szCs w:val="24"/>
              </w:rPr>
              <w:t>Competența pentru aprobarea ocupării temporare/ scoaterii definitive a terenurilor din fondul forestier național pentru realizarea lucrărilor aferente proiectelor de importanță națională privind rețeaua electrică de transport aparține Guvernului, la propunerea autorității publice centrale care răspunde de silvicultură, potrivit ar</w:t>
            </w:r>
            <w:r w:rsidR="003F05D5" w:rsidRPr="000A49AF">
              <w:rPr>
                <w:rStyle w:val="do1"/>
                <w:rFonts w:ascii="Times New Roman" w:hAnsi="Times New Roman" w:cs="Times New Roman"/>
                <w:b w:val="0"/>
                <w:sz w:val="24"/>
                <w:szCs w:val="24"/>
              </w:rPr>
              <w:t>t</w:t>
            </w:r>
            <w:r w:rsidRPr="000A49AF">
              <w:rPr>
                <w:rStyle w:val="do1"/>
                <w:rFonts w:ascii="Times New Roman" w:hAnsi="Times New Roman" w:cs="Times New Roman"/>
                <w:b w:val="0"/>
                <w:sz w:val="24"/>
                <w:szCs w:val="24"/>
              </w:rPr>
              <w:t>. 3 alin. (13) din Legea nr. 120/2019.</w:t>
            </w:r>
          </w:p>
          <w:p w14:paraId="3E1481C5" w14:textId="141C7B3E" w:rsidR="0038159F" w:rsidRPr="000A49AF" w:rsidRDefault="0038159F" w:rsidP="00076E2B">
            <w:pPr>
              <w:spacing w:after="120"/>
              <w:ind w:left="1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Potrivit prevederilor art.17 alin.(1) din Legea nr.120/2019 terenurile cuprinse în fondul forestier național afectate de lucrări aferente rețelei electrice de transport sunt considerate ocupate temporar pe toată durata de execuție a lucrărilor aferente proiectelor de importanță națională și de existență a rețelei electrice de transport.</w:t>
            </w:r>
          </w:p>
          <w:p w14:paraId="4DD8B264" w14:textId="77777777" w:rsidR="008701B4" w:rsidRDefault="0038159F" w:rsidP="00076E2B">
            <w:pPr>
              <w:tabs>
                <w:tab w:val="left" w:pos="-540"/>
                <w:tab w:val="left" w:pos="583"/>
              </w:tabs>
              <w:spacing w:after="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Aprobarea pentru ocuparea temporară a terenurilor forestiere se emite și este valabilă pe toată durata de execuție a lucrărilor aferente proiectelor de importanță națională și de existență în fondul forestier național a rețelei electrice de transport, prin derogare de la prevederile </w:t>
            </w:r>
            <w:hyperlink r:id="rId8" w:anchor="id_artA334" w:history="1">
              <w:r w:rsidRPr="000A49AF">
                <w:rPr>
                  <w:rStyle w:val="do1"/>
                  <w:rFonts w:ascii="Times New Roman" w:hAnsi="Times New Roman" w:cs="Times New Roman"/>
                  <w:b w:val="0"/>
                  <w:sz w:val="24"/>
                  <w:szCs w:val="24"/>
                </w:rPr>
                <w:t xml:space="preserve">art. 39 alin. (2) din Legea </w:t>
              </w:r>
              <w:r w:rsidRPr="000A49AF">
                <w:rPr>
                  <w:rStyle w:val="do1"/>
                  <w:rFonts w:ascii="Times New Roman" w:hAnsi="Times New Roman" w:cs="Times New Roman"/>
                  <w:b w:val="0"/>
                  <w:sz w:val="24"/>
                  <w:szCs w:val="24"/>
                </w:rPr>
                <w:lastRenderedPageBreak/>
                <w:t>nr. 46/2008</w:t>
              </w:r>
            </w:hyperlink>
            <w:r w:rsidRPr="000A49AF">
              <w:rPr>
                <w:rStyle w:val="do1"/>
                <w:rFonts w:ascii="Times New Roman" w:hAnsi="Times New Roman" w:cs="Times New Roman"/>
                <w:b w:val="0"/>
                <w:sz w:val="24"/>
                <w:szCs w:val="24"/>
              </w:rPr>
              <w:t>, republicată, cu modificările</w:t>
            </w:r>
            <w:r w:rsidR="00E815AE">
              <w:rPr>
                <w:rStyle w:val="do1"/>
                <w:rFonts w:ascii="Times New Roman" w:hAnsi="Times New Roman" w:cs="Times New Roman"/>
                <w:b w:val="0"/>
                <w:sz w:val="24"/>
                <w:szCs w:val="24"/>
              </w:rPr>
              <w:t xml:space="preserve"> </w:t>
            </w:r>
            <w:r w:rsidRPr="000A49AF">
              <w:rPr>
                <w:rStyle w:val="do1"/>
                <w:rFonts w:ascii="Times New Roman" w:hAnsi="Times New Roman" w:cs="Times New Roman"/>
                <w:b w:val="0"/>
                <w:sz w:val="24"/>
                <w:szCs w:val="24"/>
              </w:rPr>
              <w:t>și completările ulterioare, conform prevederilor art. 17 alin. (2) din aceeași lege</w:t>
            </w:r>
            <w:r w:rsidR="008701B4">
              <w:rPr>
                <w:rStyle w:val="do1"/>
                <w:rFonts w:ascii="Times New Roman" w:hAnsi="Times New Roman" w:cs="Times New Roman"/>
                <w:b w:val="0"/>
                <w:sz w:val="24"/>
                <w:szCs w:val="24"/>
              </w:rPr>
              <w:t>.</w:t>
            </w:r>
          </w:p>
          <w:p w14:paraId="6344BB36" w14:textId="0D408484" w:rsidR="0038159F" w:rsidRPr="008701B4" w:rsidRDefault="0038159F" w:rsidP="00076E2B">
            <w:pPr>
              <w:tabs>
                <w:tab w:val="left" w:pos="-540"/>
                <w:tab w:val="left" w:pos="583"/>
              </w:tabs>
              <w:spacing w:before="120" w:after="120"/>
              <w:jc w:val="both"/>
              <w:rPr>
                <w:rStyle w:val="do1"/>
                <w:rFonts w:ascii="Times New Roman" w:hAnsi="Times New Roman" w:cs="Times New Roman"/>
                <w:b w:val="0"/>
                <w:sz w:val="24"/>
                <w:szCs w:val="24"/>
              </w:rPr>
            </w:pPr>
            <w:r w:rsidRPr="000A49AF">
              <w:rPr>
                <w:rStyle w:val="do1"/>
                <w:rFonts w:ascii="Times New Roman" w:hAnsi="Times New Roman"/>
                <w:b w:val="0"/>
                <w:sz w:val="24"/>
                <w:szCs w:val="24"/>
                <w:lang w:eastAsia="en-US"/>
              </w:rPr>
              <w:t xml:space="preserve">Scoaterea definitivă din fondul forestier național a terenului forestier proprietate publică a statului în suprafață de </w:t>
            </w:r>
            <w:r w:rsidR="00E815AE" w:rsidRPr="00E815AE">
              <w:rPr>
                <w:rStyle w:val="do1"/>
                <w:rFonts w:ascii="Times New Roman" w:hAnsi="Times New Roman"/>
                <w:b w:val="0"/>
                <w:sz w:val="24"/>
                <w:szCs w:val="24"/>
                <w:lang w:eastAsia="en-US"/>
              </w:rPr>
              <w:t xml:space="preserve">0,1941 </w:t>
            </w:r>
            <w:r w:rsidRPr="000A49AF">
              <w:rPr>
                <w:rStyle w:val="do1"/>
                <w:rFonts w:ascii="Times New Roman" w:hAnsi="Times New Roman"/>
                <w:b w:val="0"/>
                <w:sz w:val="24"/>
                <w:szCs w:val="24"/>
                <w:lang w:eastAsia="en-US"/>
              </w:rPr>
              <w:t>ha, necesar pentru realizarea proiectului de importanță națională privind rețeaua electrică de transport „</w:t>
            </w:r>
            <w:r w:rsidR="00E815AE" w:rsidRPr="00E815AE">
              <w:rPr>
                <w:rStyle w:val="do1"/>
                <w:rFonts w:ascii="Times New Roman" w:hAnsi="Times New Roman"/>
                <w:b w:val="0"/>
                <w:sz w:val="24"/>
                <w:szCs w:val="24"/>
                <w:lang w:eastAsia="en-US"/>
              </w:rPr>
              <w:t>Linia Electrică Aeriană (LEA) 400 kV dublu circuit (d.c.) Gutinaș - Smârdan</w:t>
            </w:r>
            <w:r w:rsidRPr="000A49AF">
              <w:rPr>
                <w:rStyle w:val="do1"/>
                <w:rFonts w:ascii="Times New Roman" w:hAnsi="Times New Roman"/>
                <w:b w:val="0"/>
                <w:sz w:val="24"/>
                <w:szCs w:val="24"/>
                <w:lang w:eastAsia="en-US"/>
              </w:rPr>
              <w:t>”, se exceptează conform prevederilor art. 14</w:t>
            </w:r>
            <w:r w:rsidR="00E815AE">
              <w:rPr>
                <w:rStyle w:val="do1"/>
                <w:rFonts w:ascii="Times New Roman" w:hAnsi="Times New Roman"/>
                <w:b w:val="0"/>
                <w:sz w:val="24"/>
                <w:szCs w:val="24"/>
                <w:lang w:eastAsia="en-US"/>
              </w:rPr>
              <w:t xml:space="preserve"> alin (1) și (2)</w:t>
            </w:r>
            <w:r w:rsidRPr="000A49AF">
              <w:rPr>
                <w:rStyle w:val="do1"/>
                <w:rFonts w:ascii="Times New Roman" w:hAnsi="Times New Roman"/>
                <w:b w:val="0"/>
                <w:sz w:val="24"/>
                <w:szCs w:val="24"/>
                <w:lang w:eastAsia="en-US"/>
              </w:rPr>
              <w:t xml:space="preserve"> din Legea nr. 255/2010 privind exproprierea pentru cauză de utilitate publică, necesară realizării unor obiective de interes național, județean și local, cu modificările și completările ulterioare de la plata obligațiilor bănești prevăzute la art. 41 din Legea nr. 46/2008, republicată, cu modificările și completările ulterioare. </w:t>
            </w:r>
          </w:p>
          <w:p w14:paraId="5ECEF117" w14:textId="634C8046" w:rsidR="0038159F" w:rsidRPr="000A49AF" w:rsidRDefault="0038159F" w:rsidP="00076E2B">
            <w:pPr>
              <w:tabs>
                <w:tab w:val="left" w:pos="-540"/>
                <w:tab w:val="left" w:pos="583"/>
              </w:tabs>
              <w:spacing w:after="12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Ocuparea temporară a terenu</w:t>
            </w:r>
            <w:r w:rsidR="00E815AE">
              <w:rPr>
                <w:rStyle w:val="do1"/>
                <w:rFonts w:ascii="Times New Roman" w:hAnsi="Times New Roman" w:cs="Times New Roman"/>
                <w:b w:val="0"/>
                <w:sz w:val="24"/>
                <w:szCs w:val="24"/>
              </w:rPr>
              <w:t>lui</w:t>
            </w:r>
            <w:r w:rsidRPr="000A49AF">
              <w:rPr>
                <w:rStyle w:val="do1"/>
                <w:rFonts w:ascii="Times New Roman" w:hAnsi="Times New Roman" w:cs="Times New Roman"/>
                <w:b w:val="0"/>
                <w:sz w:val="24"/>
                <w:szCs w:val="24"/>
              </w:rPr>
              <w:t xml:space="preserve"> forestier în suprafață de </w:t>
            </w:r>
            <w:r w:rsidR="00E815AE" w:rsidRPr="00E815AE">
              <w:rPr>
                <w:rFonts w:ascii="Times New Roman" w:hAnsi="Times New Roman" w:cs="Times New Roman"/>
                <w:sz w:val="24"/>
                <w:szCs w:val="24"/>
              </w:rPr>
              <w:t xml:space="preserve">22,4581 </w:t>
            </w:r>
            <w:r w:rsidRPr="000A49AF">
              <w:rPr>
                <w:rFonts w:ascii="Times New Roman" w:hAnsi="Times New Roman" w:cs="Times New Roman"/>
                <w:sz w:val="24"/>
                <w:szCs w:val="24"/>
              </w:rPr>
              <w:t>ha</w:t>
            </w:r>
            <w:r w:rsidRPr="000A49AF">
              <w:rPr>
                <w:rStyle w:val="do1"/>
                <w:rFonts w:ascii="Times New Roman" w:hAnsi="Times New Roman" w:cs="Times New Roman"/>
                <w:b w:val="0"/>
                <w:sz w:val="24"/>
                <w:szCs w:val="24"/>
              </w:rPr>
              <w:t>, proprietate publică a statului</w:t>
            </w:r>
            <w:r w:rsidR="00E815AE">
              <w:rPr>
                <w:rStyle w:val="do1"/>
                <w:rFonts w:ascii="Times New Roman" w:hAnsi="Times New Roman" w:cs="Times New Roman"/>
                <w:b w:val="0"/>
                <w:sz w:val="24"/>
                <w:szCs w:val="24"/>
              </w:rPr>
              <w:t xml:space="preserve"> și a terenului forestier în suprafață de </w:t>
            </w:r>
            <w:r w:rsidR="00E815AE" w:rsidRPr="00E815AE">
              <w:rPr>
                <w:rStyle w:val="do1"/>
                <w:rFonts w:ascii="Times New Roman" w:hAnsi="Times New Roman" w:cs="Times New Roman"/>
                <w:b w:val="0"/>
                <w:sz w:val="24"/>
                <w:szCs w:val="24"/>
              </w:rPr>
              <w:t>4,2889 ha, proprietate publică a UAT Vrancea</w:t>
            </w:r>
            <w:r w:rsidR="00E815AE">
              <w:rPr>
                <w:rStyle w:val="do1"/>
                <w:rFonts w:ascii="Times New Roman" w:hAnsi="Times New Roman" w:cs="Times New Roman"/>
                <w:b w:val="0"/>
                <w:sz w:val="24"/>
                <w:szCs w:val="24"/>
              </w:rPr>
              <w:t>,</w:t>
            </w:r>
            <w:r w:rsidRPr="000A49AF">
              <w:rPr>
                <w:rStyle w:val="do1"/>
                <w:rFonts w:ascii="Times New Roman" w:hAnsi="Times New Roman" w:cs="Times New Roman"/>
                <w:b w:val="0"/>
                <w:sz w:val="24"/>
                <w:szCs w:val="24"/>
              </w:rPr>
              <w:t xml:space="preserve"> pentru realizarea lucrărilor aferente proiectelor de importanță națională privind rețeaua electrică de transport se face cu titlu gratuit atât pe toată durata de realizare a lucrărilor, cât și pe toată durata de existență a rețelei electrice de transport care face obiectul proiectelor de importanță națională, prin derogare de la prevederile </w:t>
            </w:r>
            <w:hyperlink r:id="rId9" w:history="1">
              <w:r w:rsidRPr="000A49AF">
                <w:rPr>
                  <w:rStyle w:val="do1"/>
                  <w:rFonts w:ascii="Times New Roman" w:hAnsi="Times New Roman" w:cs="Times New Roman"/>
                  <w:b w:val="0"/>
                  <w:sz w:val="24"/>
                  <w:szCs w:val="24"/>
                </w:rPr>
                <w:t>art. 42 alin. (1) lit. b) din Legea nr. 46/2008, republicată</w:t>
              </w:r>
            </w:hyperlink>
            <w:r w:rsidRPr="000A49AF">
              <w:rPr>
                <w:rStyle w:val="do1"/>
                <w:rFonts w:ascii="Times New Roman" w:hAnsi="Times New Roman" w:cs="Times New Roman"/>
                <w:b w:val="0"/>
                <w:sz w:val="24"/>
                <w:szCs w:val="24"/>
              </w:rPr>
              <w:t>, cu modificările și completările ulterioare, conform art.3 alin.(1) din Legea nr.120/2019.</w:t>
            </w:r>
          </w:p>
          <w:p w14:paraId="4403DD77" w14:textId="1F99559C" w:rsidR="0038159F" w:rsidRPr="000A49AF" w:rsidRDefault="0038159F" w:rsidP="00076E2B">
            <w:pPr>
              <w:tabs>
                <w:tab w:val="left" w:pos="-540"/>
                <w:tab w:val="left" w:pos="583"/>
              </w:tabs>
              <w:spacing w:after="12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 xml:space="preserve">Ocuparea temporară a terenurilor forestiere în </w:t>
            </w:r>
            <w:r w:rsidR="00E815AE" w:rsidRPr="00E815AE">
              <w:rPr>
                <w:rStyle w:val="do1"/>
                <w:rFonts w:ascii="Times New Roman" w:hAnsi="Times New Roman" w:cs="Times New Roman"/>
                <w:b w:val="0"/>
                <w:sz w:val="24"/>
                <w:szCs w:val="24"/>
              </w:rPr>
              <w:t>suprafață de 22,4581 ha, proprietate publică a statului și a terenului forestier în suprafață de 4,2889 ha, proprietate publică a UAT Vrancea,</w:t>
            </w:r>
            <w:r w:rsidRPr="000A49AF">
              <w:rPr>
                <w:rStyle w:val="do1"/>
                <w:rFonts w:ascii="Times New Roman" w:hAnsi="Times New Roman" w:cs="Times New Roman"/>
                <w:b w:val="0"/>
                <w:sz w:val="24"/>
                <w:szCs w:val="24"/>
              </w:rPr>
              <w:t xml:space="preserve"> se face fără plata contravalorii pierderii de creștere determinate de exploatarea masei lemnoase înainte de vârsta exploatabilității tehnice, prin derogare de la prevederile </w:t>
            </w:r>
            <w:hyperlink r:id="rId10" w:history="1">
              <w:r w:rsidRPr="000A49AF">
                <w:rPr>
                  <w:rStyle w:val="do1"/>
                  <w:rFonts w:ascii="Times New Roman" w:hAnsi="Times New Roman" w:cs="Times New Roman"/>
                  <w:b w:val="0"/>
                  <w:sz w:val="24"/>
                  <w:szCs w:val="24"/>
                </w:rPr>
                <w:t>art. 42 alin. (1) lit. c) din Legea nr.46/2008, republicată</w:t>
              </w:r>
            </w:hyperlink>
            <w:r w:rsidRPr="000A49AF">
              <w:rPr>
                <w:rStyle w:val="do1"/>
                <w:rFonts w:ascii="Times New Roman" w:hAnsi="Times New Roman" w:cs="Times New Roman"/>
                <w:b w:val="0"/>
                <w:sz w:val="24"/>
                <w:szCs w:val="24"/>
              </w:rPr>
              <w:t>, cu modificările și completările ulterioare, conform art.3 alin. (4) din Legea nr.120/2019.</w:t>
            </w:r>
          </w:p>
          <w:p w14:paraId="6353FD76" w14:textId="08FA84C2" w:rsidR="0038159F" w:rsidRPr="000A49AF" w:rsidRDefault="0038159F" w:rsidP="00076E2B">
            <w:pPr>
              <w:tabs>
                <w:tab w:val="left" w:pos="-540"/>
                <w:tab w:val="left" w:pos="583"/>
              </w:tabs>
              <w:spacing w:after="12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Chiria și contravaloarea pierderii de creștere determinate de exploatarea masei lemnoase înainte de vârsta exploatabilității tehnice se achită proprietarului terenului în cazul fondului forestier proprietate privată a persoanelor fizice și juridice conform art.42 alin. (1) lit. b) și c) din Legea nr. 46/2008, republicată, cu modificările și completările ulterioare.</w:t>
            </w:r>
          </w:p>
          <w:p w14:paraId="71EC78BC" w14:textId="77777777" w:rsidR="008701B4" w:rsidRDefault="0038159F" w:rsidP="00076E2B">
            <w:pPr>
              <w:tabs>
                <w:tab w:val="left" w:pos="-540"/>
                <w:tab w:val="left" w:pos="583"/>
              </w:tabs>
              <w:spacing w:after="12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 xml:space="preserve">În cazul terenurilor forestiere proprietate privată în suprafață de </w:t>
            </w:r>
            <w:r w:rsidR="00100C9F" w:rsidRPr="00100C9F">
              <w:rPr>
                <w:rStyle w:val="do1"/>
                <w:rFonts w:ascii="Times New Roman" w:hAnsi="Times New Roman" w:cs="Times New Roman"/>
                <w:b w:val="0"/>
                <w:sz w:val="24"/>
                <w:szCs w:val="24"/>
              </w:rPr>
              <w:t xml:space="preserve">5,8888 </w:t>
            </w:r>
            <w:r w:rsidRPr="000A49AF">
              <w:rPr>
                <w:rStyle w:val="do1"/>
                <w:rFonts w:ascii="Times New Roman" w:hAnsi="Times New Roman" w:cs="Times New Roman"/>
                <w:b w:val="0"/>
                <w:sz w:val="24"/>
                <w:szCs w:val="24"/>
              </w:rPr>
              <w:t>ha</w:t>
            </w:r>
            <w:r w:rsidR="00100C9F">
              <w:rPr>
                <w:rStyle w:val="do1"/>
                <w:rFonts w:ascii="Times New Roman" w:hAnsi="Times New Roman" w:cs="Times New Roman"/>
                <w:b w:val="0"/>
                <w:sz w:val="24"/>
                <w:szCs w:val="24"/>
              </w:rPr>
              <w:t>,</w:t>
            </w:r>
            <w:r w:rsidRPr="000A49AF">
              <w:rPr>
                <w:rStyle w:val="do1"/>
                <w:rFonts w:ascii="Times New Roman" w:hAnsi="Times New Roman" w:cs="Times New Roman"/>
                <w:b w:val="0"/>
                <w:sz w:val="24"/>
                <w:szCs w:val="24"/>
              </w:rPr>
              <w:t xml:space="preserve"> chiria și contravaloarea pierderii de creștere determinate de exploatarea masei lemnoase înainte de vârsta exploatabilității tehnice, se stabilesc prin înțelegere cu proprietarul terenului forestier în limita maximă a sumelor prevăzute în fișa tehnică aferentă ocupării temporare și se consemnează sau se achită cu titlu de indemnizație de către inițiatorul proiectului/beneficiarul concesiunii rețelei electrice de transport, în condițiile prezentei legi.</w:t>
            </w:r>
            <w:r w:rsidR="00100C9F">
              <w:rPr>
                <w:rStyle w:val="do1"/>
                <w:rFonts w:ascii="Times New Roman" w:hAnsi="Times New Roman" w:cs="Times New Roman"/>
                <w:b w:val="0"/>
                <w:sz w:val="24"/>
                <w:szCs w:val="24"/>
              </w:rPr>
              <w:t xml:space="preserve"> </w:t>
            </w:r>
          </w:p>
          <w:p w14:paraId="44236522" w14:textId="1ABD18C8" w:rsidR="0038159F" w:rsidRPr="000A49AF" w:rsidRDefault="00100C9F" w:rsidP="00076E2B">
            <w:pPr>
              <w:tabs>
                <w:tab w:val="left" w:pos="-540"/>
                <w:tab w:val="left" w:pos="583"/>
              </w:tabs>
              <w:spacing w:after="120"/>
              <w:jc w:val="both"/>
              <w:rPr>
                <w:rStyle w:val="do1"/>
                <w:rFonts w:ascii="Times New Roman" w:hAnsi="Times New Roman" w:cs="Times New Roman"/>
                <w:b w:val="0"/>
                <w:sz w:val="24"/>
                <w:szCs w:val="24"/>
              </w:rPr>
            </w:pPr>
            <w:r>
              <w:rPr>
                <w:rStyle w:val="do1"/>
                <w:rFonts w:ascii="Times New Roman" w:hAnsi="Times New Roman" w:cs="Times New Roman"/>
                <w:b w:val="0"/>
                <w:sz w:val="24"/>
                <w:szCs w:val="24"/>
              </w:rPr>
              <w:t>Î</w:t>
            </w:r>
            <w:r w:rsidR="0038159F" w:rsidRPr="000A49AF">
              <w:rPr>
                <w:rStyle w:val="do1"/>
                <w:rFonts w:ascii="Times New Roman" w:hAnsi="Times New Roman" w:cs="Times New Roman"/>
                <w:b w:val="0"/>
                <w:sz w:val="24"/>
                <w:szCs w:val="24"/>
              </w:rPr>
              <w:t xml:space="preserve">n situația prevăzută </w:t>
            </w:r>
            <w:r w:rsidR="008701B4" w:rsidRPr="008701B4">
              <w:rPr>
                <w:rStyle w:val="do1"/>
                <w:rFonts w:ascii="Times New Roman" w:hAnsi="Times New Roman" w:cs="Times New Roman"/>
                <w:b w:val="0"/>
                <w:sz w:val="24"/>
                <w:szCs w:val="24"/>
              </w:rPr>
              <w:t>terenuril</w:t>
            </w:r>
            <w:r w:rsidR="008701B4">
              <w:rPr>
                <w:rStyle w:val="do1"/>
                <w:rFonts w:ascii="Times New Roman" w:hAnsi="Times New Roman" w:cs="Times New Roman"/>
                <w:b w:val="0"/>
                <w:sz w:val="24"/>
                <w:szCs w:val="24"/>
              </w:rPr>
              <w:t>or</w:t>
            </w:r>
            <w:r w:rsidR="008701B4" w:rsidRPr="008701B4">
              <w:rPr>
                <w:rStyle w:val="do1"/>
                <w:rFonts w:ascii="Times New Roman" w:hAnsi="Times New Roman" w:cs="Times New Roman"/>
                <w:b w:val="0"/>
                <w:sz w:val="24"/>
                <w:szCs w:val="24"/>
              </w:rPr>
              <w:t xml:space="preserve"> forestiere aflate în proprietatea privată a persoanelor fizice, pentru care Compania Națională de Transport al Energiei </w:t>
            </w:r>
            <w:r w:rsidR="008701B4" w:rsidRPr="008701B4">
              <w:rPr>
                <w:rStyle w:val="do1"/>
                <w:rFonts w:ascii="Times New Roman" w:hAnsi="Times New Roman" w:cs="Times New Roman"/>
                <w:b w:val="0"/>
                <w:sz w:val="24"/>
                <w:szCs w:val="24"/>
              </w:rPr>
              <w:lastRenderedPageBreak/>
              <w:t>Electrice Transelectrica S.A. a emis declarația de asumare proprie a răspunderii, ca urmare a imposibilității obținerii acordului proprietarilor</w:t>
            </w:r>
            <w:r w:rsidR="0038159F" w:rsidRPr="000A49AF">
              <w:rPr>
                <w:rStyle w:val="do1"/>
                <w:rFonts w:ascii="Times New Roman" w:hAnsi="Times New Roman" w:cs="Times New Roman"/>
                <w:b w:val="0"/>
                <w:sz w:val="24"/>
                <w:szCs w:val="24"/>
              </w:rPr>
              <w:t>, sumele datorate pentru ocuparea temporară a terenului forestier, inclusiv valoarea masei lemnoase valorificate, se consemnează cu titlu de indemnizație într-un cont bancar deschis pe numele inițiatorului proiectului/beneficiarului concesiunii rețelei electrice de transport și se eliberează ulterior prin dispoziția acestuia, în condițiile prezentei legi, cu excepția situației în care nu se ajunge la o înțelegere cu proprietarul cunoscut, caz în care sumele datorate acestuia se consemnează pe numele proprietarului prin procedura legală prevăzută de </w:t>
            </w:r>
            <w:hyperlink r:id="rId11" w:history="1">
              <w:r w:rsidR="0038159F" w:rsidRPr="000A49AF">
                <w:rPr>
                  <w:rStyle w:val="do1"/>
                  <w:rFonts w:ascii="Times New Roman" w:hAnsi="Times New Roman" w:cs="Times New Roman"/>
                  <w:b w:val="0"/>
                  <w:sz w:val="24"/>
                  <w:szCs w:val="24"/>
                </w:rPr>
                <w:t>Codul civil</w:t>
              </w:r>
            </w:hyperlink>
            <w:r w:rsidR="0038159F" w:rsidRPr="000A49AF">
              <w:rPr>
                <w:rStyle w:val="do1"/>
                <w:rFonts w:ascii="Times New Roman" w:hAnsi="Times New Roman" w:cs="Times New Roman"/>
                <w:b w:val="0"/>
                <w:sz w:val="24"/>
                <w:szCs w:val="24"/>
              </w:rPr>
              <w:t> și </w:t>
            </w:r>
            <w:hyperlink r:id="rId12" w:history="1">
              <w:r w:rsidR="0038159F" w:rsidRPr="000A49AF">
                <w:rPr>
                  <w:rStyle w:val="do1"/>
                  <w:rFonts w:ascii="Times New Roman" w:hAnsi="Times New Roman" w:cs="Times New Roman"/>
                  <w:b w:val="0"/>
                  <w:sz w:val="24"/>
                  <w:szCs w:val="24"/>
                </w:rPr>
                <w:t>Codul de procedură civilă</w:t>
              </w:r>
            </w:hyperlink>
            <w:r w:rsidR="0038159F" w:rsidRPr="000A49AF">
              <w:rPr>
                <w:rStyle w:val="do1"/>
                <w:rFonts w:ascii="Times New Roman" w:hAnsi="Times New Roman" w:cs="Times New Roman"/>
                <w:b w:val="0"/>
                <w:sz w:val="24"/>
                <w:szCs w:val="24"/>
              </w:rPr>
              <w:t>.</w:t>
            </w:r>
          </w:p>
          <w:p w14:paraId="1CEBB28E" w14:textId="77777777" w:rsidR="0038159F" w:rsidRPr="000A49AF" w:rsidRDefault="0038159F" w:rsidP="00076E2B">
            <w:pPr>
              <w:tabs>
                <w:tab w:val="left" w:pos="-540"/>
                <w:tab w:val="left" w:pos="583"/>
              </w:tabs>
              <w:spacing w:after="0"/>
              <w:jc w:val="both"/>
              <w:rPr>
                <w:rStyle w:val="do1"/>
                <w:rFonts w:ascii="Times New Roman" w:hAnsi="Times New Roman" w:cs="Times New Roman"/>
                <w:b w:val="0"/>
                <w:sz w:val="24"/>
                <w:szCs w:val="24"/>
              </w:rPr>
            </w:pPr>
            <w:r w:rsidRPr="009015C1">
              <w:rPr>
                <w:rStyle w:val="do1"/>
                <w:rFonts w:ascii="Times New Roman" w:hAnsi="Times New Roman" w:cs="Times New Roman"/>
                <w:b w:val="0"/>
                <w:sz w:val="24"/>
                <w:szCs w:val="24"/>
              </w:rPr>
              <w:t>Efectuarea lucrărilor aferente rețelei nu afectează alte obiective specifice fondului forestier. În fișele tehnice de transmitere-defrișare nu au fost prevăzute cheltuieli pentru contravaloarea obiectivelor dezafectate.</w:t>
            </w:r>
          </w:p>
          <w:p w14:paraId="192DA5F7" w14:textId="77777777" w:rsidR="0038159F" w:rsidRPr="000A49AF" w:rsidRDefault="0038159F" w:rsidP="00076E2B">
            <w:pPr>
              <w:tabs>
                <w:tab w:val="left" w:pos="-540"/>
                <w:tab w:val="left" w:pos="583"/>
              </w:tabs>
              <w:spacing w:before="120" w:after="12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Terenurile solicitate a fi ocupate temporar fac parte din culoarul de lucru al liniei electrice. Culoarul de lucru este inclus în culoarul de trecere al liniei electrice și este situat de-a lungul axului liniei, cuprins între platformele de montaj și este necesar montării conductoarelor, accesului utilajelor și transportului materialelor de montaj.</w:t>
            </w:r>
          </w:p>
          <w:p w14:paraId="6FC4ED1F" w14:textId="27D140BB" w:rsidR="0038159F" w:rsidRPr="000A49AF" w:rsidRDefault="0038159F" w:rsidP="00076E2B">
            <w:pPr>
              <w:tabs>
                <w:tab w:val="left" w:pos="-540"/>
                <w:tab w:val="left" w:pos="583"/>
              </w:tabs>
              <w:spacing w:after="0"/>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Compania Na</w:t>
            </w:r>
            <w:r w:rsidR="00A32884">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ională de Transport al Energiei Electrice Transelectrica S.A., a depus documentația pentru aprobarea scoaterii definitive din fondul forestier național a terenului în suprafa</w:t>
            </w:r>
            <w:r w:rsidR="00A32884">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ă de 0,</w:t>
            </w:r>
            <w:r w:rsidR="00A32884">
              <w:rPr>
                <w:rStyle w:val="do1"/>
                <w:rFonts w:ascii="Times New Roman" w:hAnsi="Times New Roman" w:cs="Times New Roman"/>
                <w:b w:val="0"/>
                <w:sz w:val="24"/>
                <w:szCs w:val="24"/>
              </w:rPr>
              <w:t>1941</w:t>
            </w:r>
            <w:r w:rsidRPr="000A49AF">
              <w:rPr>
                <w:rStyle w:val="do1"/>
                <w:rFonts w:ascii="Times New Roman" w:hAnsi="Times New Roman" w:cs="Times New Roman"/>
                <w:b w:val="0"/>
                <w:sz w:val="24"/>
                <w:szCs w:val="24"/>
              </w:rPr>
              <w:t xml:space="preserve"> ha și aprobarea ocupării temporare din fondul forestier național a terenului în suprafață de </w:t>
            </w:r>
            <w:r w:rsidR="00A32884" w:rsidRPr="00A32884">
              <w:rPr>
                <w:rStyle w:val="do1"/>
                <w:rFonts w:ascii="Times New Roman" w:hAnsi="Times New Roman" w:cs="Times New Roman"/>
                <w:b w:val="0"/>
                <w:sz w:val="24"/>
                <w:szCs w:val="24"/>
              </w:rPr>
              <w:t xml:space="preserve">32,6358 </w:t>
            </w:r>
            <w:r w:rsidRPr="000A49AF">
              <w:rPr>
                <w:rStyle w:val="do1"/>
                <w:rFonts w:ascii="Times New Roman" w:hAnsi="Times New Roman" w:cs="Times New Roman"/>
                <w:b w:val="0"/>
                <w:sz w:val="24"/>
                <w:szCs w:val="24"/>
              </w:rPr>
              <w:t>ha, de către Compania Na</w:t>
            </w:r>
            <w:r w:rsidR="00A32884">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ională de Transport al Energiei Electrice Transelectrica S.A., pentru proiectul de importanță națională privind rețeaua electrică de transport „</w:t>
            </w:r>
            <w:r w:rsidR="00A32884" w:rsidRPr="00A32884">
              <w:rPr>
                <w:rStyle w:val="do1"/>
                <w:rFonts w:ascii="Times New Roman" w:hAnsi="Times New Roman" w:cs="Times New Roman"/>
                <w:b w:val="0"/>
                <w:sz w:val="24"/>
                <w:szCs w:val="24"/>
              </w:rPr>
              <w:t>Linia Electrică Aeriană (LEA) 400 kV dublu circuit (d.c.) Gutinaș - Smârdan</w:t>
            </w:r>
            <w:r w:rsidRPr="000A49AF">
              <w:rPr>
                <w:rStyle w:val="do1"/>
                <w:rFonts w:ascii="Times New Roman" w:hAnsi="Times New Roman" w:cs="Times New Roman"/>
                <w:b w:val="0"/>
                <w:sz w:val="24"/>
                <w:szCs w:val="24"/>
              </w:rPr>
              <w:t>”, documentație care conține:</w:t>
            </w:r>
          </w:p>
          <w:p w14:paraId="70C9B758" w14:textId="1F4F86A8" w:rsidR="0038159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solicitarea inițială a Companiei Na</w:t>
            </w:r>
            <w:r w:rsidR="00A32884">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 xml:space="preserve">ionale de Transport al Energiei Electrice Transelectrica S.A, nr. </w:t>
            </w:r>
            <w:r w:rsidR="00285206">
              <w:rPr>
                <w:rStyle w:val="do1"/>
                <w:rFonts w:ascii="Times New Roman" w:hAnsi="Times New Roman" w:cs="Times New Roman"/>
                <w:b w:val="0"/>
                <w:sz w:val="24"/>
                <w:szCs w:val="24"/>
              </w:rPr>
              <w:t>14848</w:t>
            </w:r>
            <w:r w:rsidRPr="000A49AF">
              <w:rPr>
                <w:rStyle w:val="do1"/>
                <w:rFonts w:ascii="Times New Roman" w:hAnsi="Times New Roman" w:cs="Times New Roman"/>
                <w:b w:val="0"/>
                <w:sz w:val="24"/>
                <w:szCs w:val="24"/>
              </w:rPr>
              <w:t>/2</w:t>
            </w:r>
            <w:r w:rsidR="00285206">
              <w:rPr>
                <w:rStyle w:val="do1"/>
                <w:rFonts w:ascii="Times New Roman" w:hAnsi="Times New Roman" w:cs="Times New Roman"/>
                <w:b w:val="0"/>
                <w:sz w:val="24"/>
                <w:szCs w:val="24"/>
              </w:rPr>
              <w:t>2</w:t>
            </w:r>
            <w:r w:rsidRPr="000A49AF">
              <w:rPr>
                <w:rStyle w:val="do1"/>
                <w:rFonts w:ascii="Times New Roman" w:hAnsi="Times New Roman" w:cs="Times New Roman"/>
                <w:b w:val="0"/>
                <w:sz w:val="24"/>
                <w:szCs w:val="24"/>
              </w:rPr>
              <w:t>.0</w:t>
            </w:r>
            <w:r w:rsidR="00285206">
              <w:rPr>
                <w:rStyle w:val="do1"/>
                <w:rFonts w:ascii="Times New Roman" w:hAnsi="Times New Roman" w:cs="Times New Roman"/>
                <w:b w:val="0"/>
                <w:sz w:val="24"/>
                <w:szCs w:val="24"/>
              </w:rPr>
              <w:t>3</w:t>
            </w:r>
            <w:r w:rsidRPr="000A49AF">
              <w:rPr>
                <w:rStyle w:val="do1"/>
                <w:rFonts w:ascii="Times New Roman" w:hAnsi="Times New Roman" w:cs="Times New Roman"/>
                <w:b w:val="0"/>
                <w:sz w:val="24"/>
                <w:szCs w:val="24"/>
              </w:rPr>
              <w:t>.202</w:t>
            </w:r>
            <w:r w:rsidR="00285206">
              <w:rPr>
                <w:rStyle w:val="do1"/>
                <w:rFonts w:ascii="Times New Roman" w:hAnsi="Times New Roman" w:cs="Times New Roman"/>
                <w:b w:val="0"/>
                <w:sz w:val="24"/>
                <w:szCs w:val="24"/>
              </w:rPr>
              <w:t>3</w:t>
            </w:r>
            <w:r w:rsidRPr="000A49AF">
              <w:rPr>
                <w:rStyle w:val="do1"/>
                <w:rFonts w:ascii="Times New Roman" w:hAnsi="Times New Roman" w:cs="Times New Roman"/>
                <w:b w:val="0"/>
                <w:sz w:val="24"/>
                <w:szCs w:val="24"/>
              </w:rPr>
              <w:t>, înregistrată la Ministerul Mediului, Apelor și Pădurilor la nr. R</w:t>
            </w:r>
            <w:r w:rsidR="00285206">
              <w:rPr>
                <w:rStyle w:val="do1"/>
                <w:rFonts w:ascii="Times New Roman" w:hAnsi="Times New Roman" w:cs="Times New Roman"/>
                <w:b w:val="0"/>
                <w:sz w:val="24"/>
                <w:szCs w:val="24"/>
              </w:rPr>
              <w:t>8650</w:t>
            </w:r>
            <w:r w:rsidRPr="000A49AF">
              <w:rPr>
                <w:rStyle w:val="do1"/>
                <w:rFonts w:ascii="Times New Roman" w:hAnsi="Times New Roman" w:cs="Times New Roman"/>
                <w:b w:val="0"/>
                <w:sz w:val="24"/>
                <w:szCs w:val="24"/>
              </w:rPr>
              <w:t>/</w:t>
            </w:r>
            <w:r w:rsidR="00285206">
              <w:rPr>
                <w:rStyle w:val="do1"/>
                <w:rFonts w:ascii="Times New Roman" w:hAnsi="Times New Roman" w:cs="Times New Roman"/>
                <w:b w:val="0"/>
                <w:sz w:val="24"/>
                <w:szCs w:val="24"/>
              </w:rPr>
              <w:t>23</w:t>
            </w:r>
            <w:r w:rsidRPr="000A49AF">
              <w:rPr>
                <w:rStyle w:val="do1"/>
                <w:rFonts w:ascii="Times New Roman" w:hAnsi="Times New Roman" w:cs="Times New Roman"/>
                <w:b w:val="0"/>
                <w:sz w:val="24"/>
                <w:szCs w:val="24"/>
              </w:rPr>
              <w:t>.03.202</w:t>
            </w:r>
            <w:r w:rsidR="00285206">
              <w:rPr>
                <w:rStyle w:val="do1"/>
                <w:rFonts w:ascii="Times New Roman" w:hAnsi="Times New Roman" w:cs="Times New Roman"/>
                <w:b w:val="0"/>
                <w:sz w:val="24"/>
                <w:szCs w:val="24"/>
              </w:rPr>
              <w:t>3</w:t>
            </w:r>
            <w:r w:rsidRPr="000A49AF">
              <w:rPr>
                <w:rStyle w:val="do1"/>
                <w:rFonts w:ascii="Times New Roman" w:hAnsi="Times New Roman" w:cs="Times New Roman"/>
                <w:b w:val="0"/>
                <w:sz w:val="24"/>
                <w:szCs w:val="24"/>
              </w:rPr>
              <w:t>,</w:t>
            </w:r>
          </w:p>
          <w:p w14:paraId="058B9931" w14:textId="6F3064A0" w:rsidR="0038159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 xml:space="preserve">solicitarea revizuită (completată) nr. </w:t>
            </w:r>
            <w:r w:rsidR="00285206">
              <w:rPr>
                <w:rStyle w:val="do1"/>
                <w:rFonts w:ascii="Times New Roman" w:hAnsi="Times New Roman" w:cs="Times New Roman"/>
                <w:b w:val="0"/>
                <w:sz w:val="24"/>
                <w:szCs w:val="24"/>
              </w:rPr>
              <w:t>37402</w:t>
            </w:r>
            <w:r w:rsidRPr="000A49AF">
              <w:rPr>
                <w:rStyle w:val="do1"/>
                <w:rFonts w:ascii="Times New Roman" w:hAnsi="Times New Roman" w:cs="Times New Roman"/>
                <w:b w:val="0"/>
                <w:sz w:val="24"/>
                <w:szCs w:val="24"/>
              </w:rPr>
              <w:t>/3</w:t>
            </w:r>
            <w:r w:rsidR="00285206">
              <w:rPr>
                <w:rStyle w:val="do1"/>
                <w:rFonts w:ascii="Times New Roman" w:hAnsi="Times New Roman" w:cs="Times New Roman"/>
                <w:b w:val="0"/>
                <w:sz w:val="24"/>
                <w:szCs w:val="24"/>
              </w:rPr>
              <w:t>1</w:t>
            </w:r>
            <w:r w:rsidRPr="000A49AF">
              <w:rPr>
                <w:rStyle w:val="do1"/>
                <w:rFonts w:ascii="Times New Roman" w:hAnsi="Times New Roman" w:cs="Times New Roman"/>
                <w:b w:val="0"/>
                <w:sz w:val="24"/>
                <w:szCs w:val="24"/>
              </w:rPr>
              <w:t>.0</w:t>
            </w:r>
            <w:r w:rsidR="00285206">
              <w:rPr>
                <w:rStyle w:val="do1"/>
                <w:rFonts w:ascii="Times New Roman" w:hAnsi="Times New Roman" w:cs="Times New Roman"/>
                <w:b w:val="0"/>
                <w:sz w:val="24"/>
                <w:szCs w:val="24"/>
              </w:rPr>
              <w:t>7</w:t>
            </w:r>
            <w:r w:rsidRPr="000A49AF">
              <w:rPr>
                <w:rStyle w:val="do1"/>
                <w:rFonts w:ascii="Times New Roman" w:hAnsi="Times New Roman" w:cs="Times New Roman"/>
                <w:b w:val="0"/>
                <w:sz w:val="24"/>
                <w:szCs w:val="24"/>
              </w:rPr>
              <w:t>.202</w:t>
            </w:r>
            <w:r w:rsidR="00285206">
              <w:rPr>
                <w:rStyle w:val="do1"/>
                <w:rFonts w:ascii="Times New Roman" w:hAnsi="Times New Roman" w:cs="Times New Roman"/>
                <w:b w:val="0"/>
                <w:sz w:val="24"/>
                <w:szCs w:val="24"/>
              </w:rPr>
              <w:t>4</w:t>
            </w:r>
            <w:r w:rsidRPr="000A49AF">
              <w:rPr>
                <w:rStyle w:val="do1"/>
                <w:rFonts w:ascii="Times New Roman" w:hAnsi="Times New Roman" w:cs="Times New Roman"/>
                <w:b w:val="0"/>
                <w:sz w:val="24"/>
                <w:szCs w:val="24"/>
              </w:rPr>
              <w:t>, depusă de Compania Na</w:t>
            </w:r>
            <w:r w:rsidR="00285206">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ională de Transport al Energiei Electrice Transelectrica S.A,, înregistrată la Ministerul Mediului, Apelor și Pădurilor la nr. R/</w:t>
            </w:r>
            <w:r w:rsidR="00285206">
              <w:rPr>
                <w:rStyle w:val="do1"/>
                <w:rFonts w:ascii="Times New Roman" w:hAnsi="Times New Roman" w:cs="Times New Roman"/>
                <w:b w:val="0"/>
                <w:sz w:val="24"/>
                <w:szCs w:val="24"/>
              </w:rPr>
              <w:t>30681</w:t>
            </w:r>
            <w:r w:rsidRPr="000A49AF">
              <w:rPr>
                <w:rStyle w:val="do1"/>
                <w:rFonts w:ascii="Times New Roman" w:hAnsi="Times New Roman" w:cs="Times New Roman"/>
                <w:b w:val="0"/>
                <w:sz w:val="24"/>
                <w:szCs w:val="24"/>
              </w:rPr>
              <w:t>/</w:t>
            </w:r>
            <w:r w:rsidR="00285206">
              <w:rPr>
                <w:rStyle w:val="do1"/>
                <w:rFonts w:ascii="Times New Roman" w:hAnsi="Times New Roman" w:cs="Times New Roman"/>
                <w:b w:val="0"/>
                <w:sz w:val="24"/>
                <w:szCs w:val="24"/>
              </w:rPr>
              <w:t>07</w:t>
            </w:r>
            <w:r w:rsidRPr="000A49AF">
              <w:rPr>
                <w:rStyle w:val="do1"/>
                <w:rFonts w:ascii="Times New Roman" w:hAnsi="Times New Roman" w:cs="Times New Roman"/>
                <w:b w:val="0"/>
                <w:sz w:val="24"/>
                <w:szCs w:val="24"/>
              </w:rPr>
              <w:t>.08.202</w:t>
            </w:r>
            <w:r w:rsidR="00285206">
              <w:rPr>
                <w:rStyle w:val="do1"/>
                <w:rFonts w:ascii="Times New Roman" w:hAnsi="Times New Roman" w:cs="Times New Roman"/>
                <w:b w:val="0"/>
                <w:sz w:val="24"/>
                <w:szCs w:val="24"/>
              </w:rPr>
              <w:t>4</w:t>
            </w:r>
            <w:r w:rsidRPr="000A49AF">
              <w:rPr>
                <w:rStyle w:val="do1"/>
                <w:rFonts w:ascii="Times New Roman" w:hAnsi="Times New Roman" w:cs="Times New Roman"/>
                <w:b w:val="0"/>
                <w:sz w:val="24"/>
                <w:szCs w:val="24"/>
              </w:rPr>
              <w:t>,</w:t>
            </w:r>
          </w:p>
          <w:p w14:paraId="0D834A61" w14:textId="5C9B3979" w:rsidR="00A435B4" w:rsidRPr="00A435B4" w:rsidRDefault="00A435B4" w:rsidP="00076E2B">
            <w:pPr>
              <w:numPr>
                <w:ilvl w:val="0"/>
                <w:numId w:val="10"/>
              </w:numPr>
              <w:autoSpaceDE w:val="0"/>
              <w:autoSpaceDN w:val="0"/>
              <w:adjustRightInd w:val="0"/>
              <w:spacing w:after="0"/>
              <w:ind w:left="121" w:hanging="1"/>
              <w:jc w:val="both"/>
              <w:rPr>
                <w:rFonts w:ascii="Times New Roman" w:hAnsi="Times New Roman" w:cs="Times New Roman"/>
                <w:bCs/>
                <w:sz w:val="24"/>
                <w:szCs w:val="24"/>
              </w:rPr>
            </w:pPr>
            <w:r w:rsidRPr="00A435B4">
              <w:rPr>
                <w:rFonts w:ascii="Times New Roman" w:hAnsi="Times New Roman" w:cs="Times New Roman"/>
                <w:bCs/>
                <w:sz w:val="24"/>
                <w:szCs w:val="24"/>
              </w:rPr>
              <w:t xml:space="preserve">adresa de completare nr. </w:t>
            </w:r>
            <w:r>
              <w:rPr>
                <w:rFonts w:ascii="Times New Roman" w:hAnsi="Times New Roman" w:cs="Times New Roman"/>
                <w:bCs/>
                <w:sz w:val="24"/>
                <w:szCs w:val="24"/>
              </w:rPr>
              <w:t>55517</w:t>
            </w:r>
            <w:r w:rsidRPr="00A435B4">
              <w:rPr>
                <w:rFonts w:ascii="Times New Roman" w:hAnsi="Times New Roman" w:cs="Times New Roman"/>
                <w:bCs/>
                <w:sz w:val="24"/>
                <w:szCs w:val="24"/>
              </w:rPr>
              <w:t>/</w:t>
            </w:r>
            <w:r>
              <w:rPr>
                <w:rFonts w:ascii="Times New Roman" w:hAnsi="Times New Roman" w:cs="Times New Roman"/>
                <w:bCs/>
                <w:sz w:val="24"/>
                <w:szCs w:val="24"/>
              </w:rPr>
              <w:t>14</w:t>
            </w:r>
            <w:r w:rsidRPr="00A435B4">
              <w:rPr>
                <w:rFonts w:ascii="Times New Roman" w:hAnsi="Times New Roman" w:cs="Times New Roman"/>
                <w:bCs/>
                <w:sz w:val="24"/>
                <w:szCs w:val="24"/>
              </w:rPr>
              <w:t>.11.2024 a Companiei Naționale de Transport al Energiei Electrice Transelectrica S.A, înregistrată la Ministerul Mediului, Apelor și Pădurilor la nr. R/4</w:t>
            </w:r>
            <w:r>
              <w:rPr>
                <w:rFonts w:ascii="Times New Roman" w:hAnsi="Times New Roman" w:cs="Times New Roman"/>
                <w:bCs/>
                <w:sz w:val="24"/>
                <w:szCs w:val="24"/>
              </w:rPr>
              <w:t>5415</w:t>
            </w:r>
            <w:r w:rsidRPr="00A435B4">
              <w:rPr>
                <w:rFonts w:ascii="Times New Roman" w:hAnsi="Times New Roman" w:cs="Times New Roman"/>
                <w:bCs/>
                <w:sz w:val="24"/>
                <w:szCs w:val="24"/>
              </w:rPr>
              <w:t>/</w:t>
            </w:r>
            <w:r>
              <w:rPr>
                <w:rFonts w:ascii="Times New Roman" w:hAnsi="Times New Roman" w:cs="Times New Roman"/>
                <w:bCs/>
                <w:sz w:val="24"/>
                <w:szCs w:val="24"/>
              </w:rPr>
              <w:t>14</w:t>
            </w:r>
            <w:r w:rsidRPr="00A435B4">
              <w:rPr>
                <w:rFonts w:ascii="Times New Roman" w:hAnsi="Times New Roman" w:cs="Times New Roman"/>
                <w:bCs/>
                <w:sz w:val="24"/>
                <w:szCs w:val="24"/>
              </w:rPr>
              <w:t>.11.2024,</w:t>
            </w:r>
          </w:p>
          <w:p w14:paraId="40DF2842" w14:textId="7F2F9A09" w:rsidR="00277D2A" w:rsidRPr="000A49AF" w:rsidRDefault="00277D2A"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Pr>
                <w:rStyle w:val="do1"/>
                <w:rFonts w:ascii="Times New Roman" w:hAnsi="Times New Roman" w:cs="Times New Roman"/>
                <w:b w:val="0"/>
                <w:sz w:val="24"/>
                <w:szCs w:val="24"/>
              </w:rPr>
              <w:t xml:space="preserve">adresa de completare nr. 54512/08.11.2024 </w:t>
            </w:r>
            <w:r w:rsidRPr="00277D2A">
              <w:rPr>
                <w:rStyle w:val="do1"/>
                <w:rFonts w:ascii="Times New Roman" w:hAnsi="Times New Roman" w:cs="Times New Roman"/>
                <w:b w:val="0"/>
                <w:sz w:val="24"/>
                <w:szCs w:val="24"/>
              </w:rPr>
              <w:t>a Companiei Naționale de Transport al Energiei Electrice Transelectrica S.A,</w:t>
            </w:r>
            <w:r>
              <w:rPr>
                <w:rStyle w:val="do1"/>
                <w:rFonts w:ascii="Times New Roman" w:hAnsi="Times New Roman" w:cs="Times New Roman"/>
                <w:b w:val="0"/>
                <w:sz w:val="24"/>
                <w:szCs w:val="24"/>
              </w:rPr>
              <w:t xml:space="preserve"> înregistrată la Ministerul Mediului, Apelor și Pădurilor la nr. R/44544/08.11.2024,</w:t>
            </w:r>
          </w:p>
          <w:p w14:paraId="5780A7C5" w14:textId="62D4F7C8" w:rsidR="004052D4" w:rsidRPr="000A49AF" w:rsidRDefault="004052D4"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 xml:space="preserve">adresa de completare nr. </w:t>
            </w:r>
            <w:r w:rsidR="00285206">
              <w:rPr>
                <w:rStyle w:val="do1"/>
                <w:rFonts w:ascii="Times New Roman" w:hAnsi="Times New Roman" w:cs="Times New Roman"/>
                <w:b w:val="0"/>
                <w:sz w:val="24"/>
                <w:szCs w:val="24"/>
              </w:rPr>
              <w:t>24416</w:t>
            </w:r>
            <w:r w:rsidRPr="000A49AF">
              <w:rPr>
                <w:rStyle w:val="do1"/>
                <w:rFonts w:ascii="Times New Roman" w:hAnsi="Times New Roman" w:cs="Times New Roman"/>
                <w:b w:val="0"/>
                <w:sz w:val="24"/>
                <w:szCs w:val="24"/>
              </w:rPr>
              <w:t>/</w:t>
            </w:r>
            <w:r w:rsidR="00285206">
              <w:rPr>
                <w:rStyle w:val="do1"/>
                <w:rFonts w:ascii="Times New Roman" w:hAnsi="Times New Roman" w:cs="Times New Roman"/>
                <w:b w:val="0"/>
                <w:sz w:val="24"/>
                <w:szCs w:val="24"/>
              </w:rPr>
              <w:t>22</w:t>
            </w:r>
            <w:r w:rsidRPr="000A49AF">
              <w:rPr>
                <w:rStyle w:val="do1"/>
                <w:rFonts w:ascii="Times New Roman" w:hAnsi="Times New Roman" w:cs="Times New Roman"/>
                <w:b w:val="0"/>
                <w:sz w:val="24"/>
                <w:szCs w:val="24"/>
              </w:rPr>
              <w:t>.</w:t>
            </w:r>
            <w:r w:rsidR="00285206">
              <w:rPr>
                <w:rStyle w:val="do1"/>
                <w:rFonts w:ascii="Times New Roman" w:hAnsi="Times New Roman" w:cs="Times New Roman"/>
                <w:b w:val="0"/>
                <w:sz w:val="24"/>
                <w:szCs w:val="24"/>
              </w:rPr>
              <w:t>05.</w:t>
            </w:r>
            <w:r w:rsidRPr="000A49AF">
              <w:rPr>
                <w:rStyle w:val="do1"/>
                <w:rFonts w:ascii="Times New Roman" w:hAnsi="Times New Roman" w:cs="Times New Roman"/>
                <w:b w:val="0"/>
                <w:sz w:val="24"/>
                <w:szCs w:val="24"/>
              </w:rPr>
              <w:t>202</w:t>
            </w:r>
            <w:r w:rsidR="00285206">
              <w:rPr>
                <w:rStyle w:val="do1"/>
                <w:rFonts w:ascii="Times New Roman" w:hAnsi="Times New Roman" w:cs="Times New Roman"/>
                <w:b w:val="0"/>
                <w:sz w:val="24"/>
                <w:szCs w:val="24"/>
              </w:rPr>
              <w:t>3</w:t>
            </w:r>
            <w:r w:rsidRPr="000A49AF">
              <w:rPr>
                <w:rStyle w:val="do1"/>
                <w:rFonts w:ascii="Times New Roman" w:hAnsi="Times New Roman" w:cs="Times New Roman"/>
                <w:b w:val="0"/>
                <w:sz w:val="24"/>
                <w:szCs w:val="24"/>
              </w:rPr>
              <w:t xml:space="preserve"> a Companiei Na</w:t>
            </w:r>
            <w:r w:rsidR="00285206">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ionale de Transport al Energiei Electrice Transelectrica S.A</w:t>
            </w:r>
            <w:r w:rsidR="00A87E02" w:rsidRPr="000A49AF">
              <w:rPr>
                <w:rStyle w:val="do1"/>
                <w:rFonts w:ascii="Times New Roman" w:hAnsi="Times New Roman" w:cs="Times New Roman"/>
                <w:b w:val="0"/>
                <w:sz w:val="24"/>
                <w:szCs w:val="24"/>
              </w:rPr>
              <w:t xml:space="preserve">, </w:t>
            </w:r>
          </w:p>
          <w:p w14:paraId="7DB10887" w14:textId="74FD29AE" w:rsidR="0038159F" w:rsidRPr="000A49A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lastRenderedPageBreak/>
              <w:t>Memoriul tehnic întocmit de Compania Na</w:t>
            </w:r>
            <w:r w:rsidR="00285206">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ionale de Transport al Energiei Electrice Transelectrica S.A,</w:t>
            </w:r>
          </w:p>
          <w:p w14:paraId="0BA12CB1" w14:textId="77777777" w:rsidR="0038159F" w:rsidRPr="000A49A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Licența nr. 161/22.12.2000 pentru transportul de energie electrică și furnizarea serviciului de sistem,</w:t>
            </w:r>
          </w:p>
          <w:p w14:paraId="413C2957" w14:textId="2F34F1D2" w:rsidR="0038159F" w:rsidRPr="000A49A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 xml:space="preserve">Decizia nr. </w:t>
            </w:r>
            <w:r w:rsidR="00B279D0" w:rsidRPr="000A49AF">
              <w:rPr>
                <w:rStyle w:val="do1"/>
                <w:rFonts w:ascii="Times New Roman" w:hAnsi="Times New Roman" w:cs="Times New Roman"/>
                <w:b w:val="0"/>
                <w:sz w:val="24"/>
                <w:szCs w:val="24"/>
              </w:rPr>
              <w:t>687/04.05.2022</w:t>
            </w:r>
            <w:r w:rsidRPr="000A49AF">
              <w:rPr>
                <w:rStyle w:val="do1"/>
                <w:rFonts w:ascii="Times New Roman" w:hAnsi="Times New Roman" w:cs="Times New Roman"/>
                <w:b w:val="0"/>
                <w:sz w:val="24"/>
                <w:szCs w:val="24"/>
              </w:rPr>
              <w:t xml:space="preserve"> privind modificarea Licenței nr. 161 pentru prestarea servici</w:t>
            </w:r>
            <w:r w:rsidR="00B279D0" w:rsidRPr="000A49AF">
              <w:rPr>
                <w:rStyle w:val="do1"/>
                <w:rFonts w:ascii="Times New Roman" w:hAnsi="Times New Roman" w:cs="Times New Roman"/>
                <w:b w:val="0"/>
                <w:sz w:val="24"/>
                <w:szCs w:val="24"/>
              </w:rPr>
              <w:t>ului</w:t>
            </w:r>
            <w:r w:rsidRPr="000A49AF">
              <w:rPr>
                <w:rStyle w:val="do1"/>
                <w:rFonts w:ascii="Times New Roman" w:hAnsi="Times New Roman" w:cs="Times New Roman"/>
                <w:b w:val="0"/>
                <w:sz w:val="24"/>
                <w:szCs w:val="24"/>
              </w:rPr>
              <w:t xml:space="preserve"> de transport al energiei electrice, pentru prestarea servici</w:t>
            </w:r>
            <w:r w:rsidR="00B279D0" w:rsidRPr="000A49AF">
              <w:rPr>
                <w:rStyle w:val="do1"/>
                <w:rFonts w:ascii="Times New Roman" w:hAnsi="Times New Roman" w:cs="Times New Roman"/>
                <w:b w:val="0"/>
                <w:sz w:val="24"/>
                <w:szCs w:val="24"/>
              </w:rPr>
              <w:t>ului</w:t>
            </w:r>
            <w:r w:rsidRPr="000A49AF">
              <w:rPr>
                <w:rStyle w:val="do1"/>
                <w:rFonts w:ascii="Times New Roman" w:hAnsi="Times New Roman" w:cs="Times New Roman"/>
                <w:b w:val="0"/>
                <w:sz w:val="24"/>
                <w:szCs w:val="24"/>
              </w:rPr>
              <w:t xml:space="preserve"> de sistem și pentru administrarea pieței</w:t>
            </w:r>
            <w:r w:rsidR="00B279D0" w:rsidRPr="000A49AF">
              <w:rPr>
                <w:rStyle w:val="do1"/>
                <w:rFonts w:ascii="Times New Roman" w:hAnsi="Times New Roman" w:cs="Times New Roman"/>
                <w:b w:val="0"/>
                <w:sz w:val="24"/>
                <w:szCs w:val="24"/>
              </w:rPr>
              <w:t xml:space="preserve"> de</w:t>
            </w:r>
            <w:r w:rsidRPr="000A49AF">
              <w:rPr>
                <w:rStyle w:val="do1"/>
                <w:rFonts w:ascii="Times New Roman" w:hAnsi="Times New Roman" w:cs="Times New Roman"/>
                <w:b w:val="0"/>
                <w:sz w:val="24"/>
                <w:szCs w:val="24"/>
              </w:rPr>
              <w:t xml:space="preserve"> echilibrare,</w:t>
            </w:r>
            <w:r w:rsidR="00E00EC3" w:rsidRPr="000A49AF">
              <w:rPr>
                <w:rStyle w:val="do1"/>
                <w:rFonts w:ascii="Times New Roman" w:hAnsi="Times New Roman" w:cs="Times New Roman"/>
                <w:b w:val="0"/>
                <w:sz w:val="24"/>
                <w:szCs w:val="24"/>
              </w:rPr>
              <w:t xml:space="preserve"> acordate Companiei Naționale de Transport al Energiei Electrice ”Transelectrica” S.A. prin Decizia președintelui ANRE nr.</w:t>
            </w:r>
            <w:r w:rsidR="00285206">
              <w:rPr>
                <w:rStyle w:val="do1"/>
                <w:rFonts w:ascii="Times New Roman" w:hAnsi="Times New Roman" w:cs="Times New Roman"/>
                <w:b w:val="0"/>
                <w:sz w:val="24"/>
                <w:szCs w:val="24"/>
              </w:rPr>
              <w:t xml:space="preserve"> </w:t>
            </w:r>
            <w:r w:rsidR="00E00EC3" w:rsidRPr="000A49AF">
              <w:rPr>
                <w:rStyle w:val="do1"/>
                <w:rFonts w:ascii="Times New Roman" w:hAnsi="Times New Roman" w:cs="Times New Roman"/>
                <w:b w:val="0"/>
                <w:sz w:val="24"/>
                <w:szCs w:val="24"/>
              </w:rPr>
              <w:t>865 din 22.12.2000,</w:t>
            </w:r>
            <w:r w:rsidRPr="000A49AF">
              <w:rPr>
                <w:rStyle w:val="do1"/>
                <w:rFonts w:ascii="Times New Roman" w:hAnsi="Times New Roman" w:cs="Times New Roman"/>
                <w:b w:val="0"/>
                <w:sz w:val="24"/>
                <w:szCs w:val="24"/>
              </w:rPr>
              <w:t xml:space="preserve"> valabilă până la 22.12.2025,</w:t>
            </w:r>
          </w:p>
          <w:p w14:paraId="3C0ABA6F" w14:textId="17F22BB1" w:rsidR="0038159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 xml:space="preserve">Autorizația de construire nr. </w:t>
            </w:r>
            <w:r w:rsidR="00285206">
              <w:rPr>
                <w:rStyle w:val="do1"/>
                <w:rFonts w:ascii="Times New Roman" w:hAnsi="Times New Roman" w:cs="Times New Roman"/>
                <w:b w:val="0"/>
                <w:sz w:val="24"/>
                <w:szCs w:val="24"/>
              </w:rPr>
              <w:t xml:space="preserve">182 </w:t>
            </w:r>
            <w:r w:rsidRPr="000A49AF">
              <w:rPr>
                <w:rStyle w:val="do1"/>
                <w:rFonts w:ascii="Times New Roman" w:hAnsi="Times New Roman" w:cs="Times New Roman"/>
                <w:b w:val="0"/>
                <w:sz w:val="24"/>
                <w:szCs w:val="24"/>
              </w:rPr>
              <w:t xml:space="preserve">din </w:t>
            </w:r>
            <w:r w:rsidR="00285206">
              <w:rPr>
                <w:rStyle w:val="do1"/>
                <w:rFonts w:ascii="Times New Roman" w:hAnsi="Times New Roman" w:cs="Times New Roman"/>
                <w:b w:val="0"/>
                <w:sz w:val="24"/>
                <w:szCs w:val="24"/>
              </w:rPr>
              <w:t>05</w:t>
            </w:r>
            <w:r w:rsidRPr="000A49AF">
              <w:rPr>
                <w:rStyle w:val="do1"/>
                <w:rFonts w:ascii="Times New Roman" w:hAnsi="Times New Roman" w:cs="Times New Roman"/>
                <w:b w:val="0"/>
                <w:sz w:val="24"/>
                <w:szCs w:val="24"/>
              </w:rPr>
              <w:t>.</w:t>
            </w:r>
            <w:r w:rsidR="00285206">
              <w:rPr>
                <w:rStyle w:val="do1"/>
                <w:rFonts w:ascii="Times New Roman" w:hAnsi="Times New Roman" w:cs="Times New Roman"/>
                <w:b w:val="0"/>
                <w:sz w:val="24"/>
                <w:szCs w:val="24"/>
              </w:rPr>
              <w:t>11</w:t>
            </w:r>
            <w:r w:rsidRPr="000A49AF">
              <w:rPr>
                <w:rStyle w:val="do1"/>
                <w:rFonts w:ascii="Times New Roman" w:hAnsi="Times New Roman" w:cs="Times New Roman"/>
                <w:b w:val="0"/>
                <w:sz w:val="24"/>
                <w:szCs w:val="24"/>
              </w:rPr>
              <w:t>.20</w:t>
            </w:r>
            <w:r w:rsidR="00285206">
              <w:rPr>
                <w:rStyle w:val="do1"/>
                <w:rFonts w:ascii="Times New Roman" w:hAnsi="Times New Roman" w:cs="Times New Roman"/>
                <w:b w:val="0"/>
                <w:sz w:val="24"/>
                <w:szCs w:val="24"/>
              </w:rPr>
              <w:t>18</w:t>
            </w:r>
            <w:r w:rsidRPr="000A49AF">
              <w:rPr>
                <w:rStyle w:val="do1"/>
                <w:rFonts w:ascii="Times New Roman" w:hAnsi="Times New Roman" w:cs="Times New Roman"/>
                <w:b w:val="0"/>
                <w:sz w:val="24"/>
                <w:szCs w:val="24"/>
              </w:rPr>
              <w:t xml:space="preserve">, eliberată de Consiliul Județean </w:t>
            </w:r>
            <w:r w:rsidR="00285206">
              <w:rPr>
                <w:rStyle w:val="do1"/>
                <w:rFonts w:ascii="Times New Roman" w:hAnsi="Times New Roman" w:cs="Times New Roman"/>
                <w:b w:val="0"/>
                <w:sz w:val="24"/>
                <w:szCs w:val="24"/>
              </w:rPr>
              <w:t>Bacău</w:t>
            </w:r>
            <w:r w:rsidRPr="000A49AF">
              <w:rPr>
                <w:rStyle w:val="do1"/>
                <w:rFonts w:ascii="Times New Roman" w:hAnsi="Times New Roman" w:cs="Times New Roman"/>
                <w:b w:val="0"/>
                <w:sz w:val="24"/>
                <w:szCs w:val="24"/>
              </w:rPr>
              <w:t>,</w:t>
            </w:r>
            <w:r w:rsidR="00270B26">
              <w:rPr>
                <w:rStyle w:val="do1"/>
                <w:rFonts w:ascii="Times New Roman" w:hAnsi="Times New Roman" w:cs="Times New Roman"/>
                <w:b w:val="0"/>
                <w:sz w:val="24"/>
                <w:szCs w:val="24"/>
              </w:rPr>
              <w:t xml:space="preserve"> adresa </w:t>
            </w:r>
            <w:r w:rsidR="00270B26" w:rsidRPr="00270B26">
              <w:rPr>
                <w:rStyle w:val="do1"/>
                <w:rFonts w:ascii="Times New Roman" w:hAnsi="Times New Roman" w:cs="Times New Roman"/>
                <w:b w:val="0"/>
                <w:sz w:val="24"/>
                <w:szCs w:val="24"/>
              </w:rPr>
              <w:t>Consiliul</w:t>
            </w:r>
            <w:r w:rsidR="00270B26">
              <w:rPr>
                <w:rStyle w:val="do1"/>
                <w:rFonts w:ascii="Times New Roman" w:hAnsi="Times New Roman" w:cs="Times New Roman"/>
                <w:b w:val="0"/>
                <w:sz w:val="24"/>
                <w:szCs w:val="24"/>
              </w:rPr>
              <w:t>ui</w:t>
            </w:r>
            <w:r w:rsidR="00270B26" w:rsidRPr="00270B26">
              <w:rPr>
                <w:rStyle w:val="do1"/>
                <w:rFonts w:ascii="Times New Roman" w:hAnsi="Times New Roman" w:cs="Times New Roman"/>
                <w:b w:val="0"/>
                <w:sz w:val="24"/>
                <w:szCs w:val="24"/>
              </w:rPr>
              <w:t xml:space="preserve"> Județean Bacău </w:t>
            </w:r>
            <w:r w:rsidR="00270B26">
              <w:rPr>
                <w:rStyle w:val="do1"/>
                <w:rFonts w:ascii="Times New Roman" w:hAnsi="Times New Roman" w:cs="Times New Roman"/>
                <w:b w:val="0"/>
                <w:sz w:val="24"/>
                <w:szCs w:val="24"/>
              </w:rPr>
              <w:t>nr. 21338/11.11.2019,</w:t>
            </w:r>
          </w:p>
          <w:p w14:paraId="02758CE1" w14:textId="7FD00053" w:rsidR="00270B26" w:rsidRDefault="00270B26"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270B26">
              <w:rPr>
                <w:rStyle w:val="do1"/>
                <w:rFonts w:ascii="Times New Roman" w:hAnsi="Times New Roman" w:cs="Times New Roman"/>
                <w:b w:val="0"/>
                <w:sz w:val="24"/>
                <w:szCs w:val="24"/>
              </w:rPr>
              <w:t>Autorizația de construire nr.1</w:t>
            </w:r>
            <w:r>
              <w:rPr>
                <w:rStyle w:val="do1"/>
                <w:rFonts w:ascii="Times New Roman" w:hAnsi="Times New Roman" w:cs="Times New Roman"/>
                <w:b w:val="0"/>
                <w:sz w:val="24"/>
                <w:szCs w:val="24"/>
              </w:rPr>
              <w:t>46</w:t>
            </w:r>
            <w:r w:rsidRPr="00270B26">
              <w:rPr>
                <w:rStyle w:val="do1"/>
                <w:rFonts w:ascii="Times New Roman" w:hAnsi="Times New Roman" w:cs="Times New Roman"/>
                <w:b w:val="0"/>
                <w:sz w:val="24"/>
                <w:szCs w:val="24"/>
              </w:rPr>
              <w:t xml:space="preserve"> din </w:t>
            </w:r>
            <w:r>
              <w:rPr>
                <w:rStyle w:val="do1"/>
                <w:rFonts w:ascii="Times New Roman" w:hAnsi="Times New Roman" w:cs="Times New Roman"/>
                <w:b w:val="0"/>
                <w:sz w:val="24"/>
                <w:szCs w:val="24"/>
              </w:rPr>
              <w:t>20.02</w:t>
            </w:r>
            <w:r w:rsidRPr="00270B26">
              <w:rPr>
                <w:rStyle w:val="do1"/>
                <w:rFonts w:ascii="Times New Roman" w:hAnsi="Times New Roman" w:cs="Times New Roman"/>
                <w:b w:val="0"/>
                <w:sz w:val="24"/>
                <w:szCs w:val="24"/>
              </w:rPr>
              <w:t xml:space="preserve">.2018, eliberată de Consiliul Județean </w:t>
            </w:r>
            <w:r>
              <w:rPr>
                <w:rStyle w:val="do1"/>
                <w:rFonts w:ascii="Times New Roman" w:hAnsi="Times New Roman" w:cs="Times New Roman"/>
                <w:b w:val="0"/>
                <w:sz w:val="24"/>
                <w:szCs w:val="24"/>
              </w:rPr>
              <w:t xml:space="preserve">Vrancea, adresa </w:t>
            </w:r>
            <w:r w:rsidRPr="00270B26">
              <w:rPr>
                <w:rStyle w:val="do1"/>
                <w:rFonts w:ascii="Times New Roman" w:hAnsi="Times New Roman" w:cs="Times New Roman"/>
                <w:b w:val="0"/>
                <w:sz w:val="24"/>
                <w:szCs w:val="24"/>
              </w:rPr>
              <w:t>Consiliul Județean Vrancea</w:t>
            </w:r>
            <w:r>
              <w:rPr>
                <w:rStyle w:val="do1"/>
                <w:rFonts w:ascii="Times New Roman" w:hAnsi="Times New Roman" w:cs="Times New Roman"/>
                <w:b w:val="0"/>
                <w:sz w:val="24"/>
                <w:szCs w:val="24"/>
              </w:rPr>
              <w:t xml:space="preserve"> nr.9933/18.06.2020,</w:t>
            </w:r>
          </w:p>
          <w:p w14:paraId="75768F92" w14:textId="588F73BB" w:rsidR="00270B26" w:rsidRPr="000A49AF" w:rsidRDefault="00270B26"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270B26">
              <w:rPr>
                <w:rStyle w:val="do1"/>
                <w:rFonts w:ascii="Times New Roman" w:hAnsi="Times New Roman" w:cs="Times New Roman"/>
                <w:b w:val="0"/>
                <w:sz w:val="24"/>
                <w:szCs w:val="24"/>
              </w:rPr>
              <w:t xml:space="preserve">Autorizația de construire nr. </w:t>
            </w:r>
            <w:r>
              <w:rPr>
                <w:rStyle w:val="do1"/>
                <w:rFonts w:ascii="Times New Roman" w:hAnsi="Times New Roman" w:cs="Times New Roman"/>
                <w:b w:val="0"/>
                <w:sz w:val="24"/>
                <w:szCs w:val="24"/>
              </w:rPr>
              <w:t>57</w:t>
            </w:r>
            <w:r w:rsidRPr="00270B26">
              <w:rPr>
                <w:rStyle w:val="do1"/>
                <w:rFonts w:ascii="Times New Roman" w:hAnsi="Times New Roman" w:cs="Times New Roman"/>
                <w:b w:val="0"/>
                <w:sz w:val="24"/>
                <w:szCs w:val="24"/>
              </w:rPr>
              <w:t xml:space="preserve"> din </w:t>
            </w:r>
            <w:r>
              <w:rPr>
                <w:rStyle w:val="do1"/>
                <w:rFonts w:ascii="Times New Roman" w:hAnsi="Times New Roman" w:cs="Times New Roman"/>
                <w:b w:val="0"/>
                <w:sz w:val="24"/>
                <w:szCs w:val="24"/>
              </w:rPr>
              <w:t>12</w:t>
            </w:r>
            <w:r w:rsidRPr="00270B26">
              <w:rPr>
                <w:rStyle w:val="do1"/>
                <w:rFonts w:ascii="Times New Roman" w:hAnsi="Times New Roman" w:cs="Times New Roman"/>
                <w:b w:val="0"/>
                <w:sz w:val="24"/>
                <w:szCs w:val="24"/>
              </w:rPr>
              <w:t>.1</w:t>
            </w:r>
            <w:r>
              <w:rPr>
                <w:rStyle w:val="do1"/>
                <w:rFonts w:ascii="Times New Roman" w:hAnsi="Times New Roman" w:cs="Times New Roman"/>
                <w:b w:val="0"/>
                <w:sz w:val="24"/>
                <w:szCs w:val="24"/>
              </w:rPr>
              <w:t>0</w:t>
            </w:r>
            <w:r w:rsidRPr="00270B26">
              <w:rPr>
                <w:rStyle w:val="do1"/>
                <w:rFonts w:ascii="Times New Roman" w:hAnsi="Times New Roman" w:cs="Times New Roman"/>
                <w:b w:val="0"/>
                <w:sz w:val="24"/>
                <w:szCs w:val="24"/>
              </w:rPr>
              <w:t xml:space="preserve">.2018, eliberată de Consiliul Județean </w:t>
            </w:r>
            <w:r>
              <w:rPr>
                <w:rStyle w:val="do1"/>
                <w:rFonts w:ascii="Times New Roman" w:hAnsi="Times New Roman" w:cs="Times New Roman"/>
                <w:b w:val="0"/>
                <w:sz w:val="24"/>
                <w:szCs w:val="24"/>
              </w:rPr>
              <w:t>Galați, adresa Consiliului Județean Galați nr. 10094/01.10.2020,</w:t>
            </w:r>
          </w:p>
          <w:p w14:paraId="29E6BED4" w14:textId="4F9EB0E9" w:rsidR="0038159F" w:rsidRPr="000A49A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plan</w:t>
            </w:r>
            <w:r w:rsidR="00270B26">
              <w:rPr>
                <w:rStyle w:val="do1"/>
                <w:rFonts w:ascii="Times New Roman" w:hAnsi="Times New Roman" w:cs="Times New Roman"/>
                <w:b w:val="0"/>
                <w:sz w:val="24"/>
                <w:szCs w:val="24"/>
              </w:rPr>
              <w:t>uri</w:t>
            </w:r>
            <w:r w:rsidRPr="000A49AF">
              <w:rPr>
                <w:rStyle w:val="do1"/>
                <w:rFonts w:ascii="Times New Roman" w:hAnsi="Times New Roman" w:cs="Times New Roman"/>
                <w:b w:val="0"/>
                <w:sz w:val="24"/>
                <w:szCs w:val="24"/>
              </w:rPr>
              <w:t xml:space="preserve"> de încadrare în zonă,</w:t>
            </w:r>
          </w:p>
          <w:p w14:paraId="14339FEA" w14:textId="77777777" w:rsidR="0038159F" w:rsidRPr="000A49A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 xml:space="preserve">planuri de situație și planuri de detaliu al obiectivului, </w:t>
            </w:r>
          </w:p>
          <w:p w14:paraId="1B8A96C5" w14:textId="53678748" w:rsidR="0038159F" w:rsidRPr="000A49A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copii ale h</w:t>
            </w:r>
            <w:r w:rsidR="00270B26">
              <w:rPr>
                <w:rStyle w:val="do1"/>
                <w:rFonts w:ascii="Times New Roman" w:hAnsi="Times New Roman" w:cs="Times New Roman"/>
                <w:b w:val="0"/>
                <w:sz w:val="24"/>
                <w:szCs w:val="24"/>
              </w:rPr>
              <w:t>ă</w:t>
            </w:r>
            <w:r w:rsidRPr="000A49AF">
              <w:rPr>
                <w:rStyle w:val="do1"/>
                <w:rFonts w:ascii="Times New Roman" w:hAnsi="Times New Roman" w:cs="Times New Roman"/>
                <w:b w:val="0"/>
                <w:sz w:val="24"/>
                <w:szCs w:val="24"/>
              </w:rPr>
              <w:t>r</w:t>
            </w:r>
            <w:r w:rsidR="00270B26">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 xml:space="preserve">ilor amenajistice pe care este materializat amplasamentul obiectivului, vizate de ocoalele silvice care asigură administrarea sau serviciile silvice, </w:t>
            </w:r>
          </w:p>
          <w:p w14:paraId="2EC6D756" w14:textId="38D7EFCA" w:rsidR="0038159F" w:rsidRPr="000A49AF" w:rsidRDefault="0038159F" w:rsidP="00076E2B">
            <w:pPr>
              <w:numPr>
                <w:ilvl w:val="0"/>
                <w:numId w:val="10"/>
              </w:numPr>
              <w:autoSpaceDE w:val="0"/>
              <w:autoSpaceDN w:val="0"/>
              <w:adjustRightInd w:val="0"/>
              <w:spacing w:after="0"/>
              <w:ind w:left="3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planurile topografice executate în Sistemul de proiec</w:t>
            </w:r>
            <w:r w:rsidR="004319F8">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ie stereografic 1970 cu sistem de cote Marea Neagră 1975, al suprafe</w:t>
            </w:r>
            <w:r w:rsidR="004319F8">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elor care fac obiectul scoaterii definitive/ocupării temporare a terenurilor din fondul forestier na</w:t>
            </w:r>
            <w:r w:rsidR="004319F8">
              <w:rPr>
                <w:rStyle w:val="do1"/>
                <w:rFonts w:ascii="Times New Roman" w:hAnsi="Times New Roman" w:cs="Times New Roman"/>
                <w:b w:val="0"/>
                <w:sz w:val="24"/>
                <w:szCs w:val="24"/>
              </w:rPr>
              <w:t>ț</w:t>
            </w:r>
            <w:r w:rsidRPr="000A49AF">
              <w:rPr>
                <w:rStyle w:val="do1"/>
                <w:rFonts w:ascii="Times New Roman" w:hAnsi="Times New Roman" w:cs="Times New Roman"/>
                <w:b w:val="0"/>
                <w:sz w:val="24"/>
                <w:szCs w:val="24"/>
              </w:rPr>
              <w:t>ional,</w:t>
            </w:r>
          </w:p>
          <w:p w14:paraId="1D3FDAEE" w14:textId="1D62F660" w:rsidR="0038159F" w:rsidRPr="000A49AF" w:rsidRDefault="0038159F" w:rsidP="00076E2B">
            <w:pPr>
              <w:numPr>
                <w:ilvl w:val="0"/>
                <w:numId w:val="10"/>
              </w:numPr>
              <w:autoSpaceDE w:val="0"/>
              <w:autoSpaceDN w:val="0"/>
              <w:adjustRightInd w:val="0"/>
              <w:spacing w:after="0"/>
              <w:ind w:left="121" w:hanging="1"/>
              <w:jc w:val="both"/>
              <w:rPr>
                <w:rStyle w:val="do1"/>
                <w:rFonts w:ascii="Times New Roman" w:hAnsi="Times New Roman" w:cs="Times New Roman"/>
                <w:b w:val="0"/>
                <w:sz w:val="24"/>
                <w:szCs w:val="24"/>
              </w:rPr>
            </w:pPr>
            <w:r w:rsidRPr="000A49AF">
              <w:rPr>
                <w:rStyle w:val="do1"/>
                <w:rFonts w:ascii="Times New Roman" w:hAnsi="Times New Roman" w:cs="Times New Roman"/>
                <w:b w:val="0"/>
                <w:sz w:val="24"/>
                <w:szCs w:val="24"/>
              </w:rPr>
              <w:t>Fi</w:t>
            </w:r>
            <w:r w:rsidR="004319F8">
              <w:rPr>
                <w:rStyle w:val="do1"/>
                <w:rFonts w:ascii="Times New Roman" w:hAnsi="Times New Roman" w:cs="Times New Roman"/>
                <w:b w:val="0"/>
                <w:sz w:val="24"/>
                <w:szCs w:val="24"/>
              </w:rPr>
              <w:t>ș</w:t>
            </w:r>
            <w:r w:rsidRPr="000A49AF">
              <w:rPr>
                <w:rStyle w:val="do1"/>
                <w:rFonts w:ascii="Times New Roman" w:hAnsi="Times New Roman" w:cs="Times New Roman"/>
                <w:b w:val="0"/>
                <w:sz w:val="24"/>
                <w:szCs w:val="24"/>
              </w:rPr>
              <w:t>ele tehnice de transmitere-defri</w:t>
            </w:r>
            <w:r w:rsidR="004319F8">
              <w:rPr>
                <w:rStyle w:val="do1"/>
                <w:rFonts w:ascii="Times New Roman" w:hAnsi="Times New Roman" w:cs="Times New Roman"/>
                <w:b w:val="0"/>
                <w:sz w:val="24"/>
                <w:szCs w:val="24"/>
              </w:rPr>
              <w:t>ș</w:t>
            </w:r>
            <w:r w:rsidRPr="000A49AF">
              <w:rPr>
                <w:rStyle w:val="do1"/>
                <w:rFonts w:ascii="Times New Roman" w:hAnsi="Times New Roman" w:cs="Times New Roman"/>
                <w:b w:val="0"/>
                <w:sz w:val="24"/>
                <w:szCs w:val="24"/>
              </w:rPr>
              <w:t>are pentru scoaterea definitivă/ocuparea temporară a terenurilor forestiere:</w:t>
            </w:r>
          </w:p>
          <w:p w14:paraId="35BEAA63" w14:textId="785477AF" w:rsidR="0038159F" w:rsidRDefault="0038159F" w:rsidP="00076E2B">
            <w:pPr>
              <w:numPr>
                <w:ilvl w:val="0"/>
                <w:numId w:val="11"/>
              </w:numPr>
              <w:autoSpaceDE w:val="0"/>
              <w:autoSpaceDN w:val="0"/>
              <w:adjustRightInd w:val="0"/>
              <w:spacing w:after="0"/>
              <w:ind w:left="751" w:firstLine="0"/>
              <w:jc w:val="both"/>
              <w:rPr>
                <w:rFonts w:ascii="Times New Roman" w:hAnsi="Times New Roman" w:cs="Times New Roman"/>
                <w:sz w:val="24"/>
                <w:szCs w:val="24"/>
                <w:shd w:val="clear" w:color="auto" w:fill="FFFFFF"/>
              </w:rPr>
            </w:pPr>
            <w:r w:rsidRPr="000A49AF">
              <w:rPr>
                <w:rFonts w:ascii="Times New Roman" w:hAnsi="Times New Roman" w:cs="Times New Roman"/>
                <w:sz w:val="24"/>
                <w:szCs w:val="24"/>
                <w:shd w:val="clear" w:color="auto" w:fill="FFFFFF"/>
              </w:rPr>
              <w:t>Fișa tehnică de transmitere-defrișare nr.</w:t>
            </w:r>
            <w:r w:rsidR="004319F8">
              <w:rPr>
                <w:rFonts w:ascii="Times New Roman" w:hAnsi="Times New Roman" w:cs="Times New Roman"/>
                <w:sz w:val="24"/>
                <w:szCs w:val="24"/>
                <w:shd w:val="clear" w:color="auto" w:fill="FFFFFF"/>
              </w:rPr>
              <w:t>11404</w:t>
            </w:r>
            <w:r w:rsidRPr="000A49AF">
              <w:rPr>
                <w:rFonts w:ascii="Times New Roman" w:hAnsi="Times New Roman" w:cs="Times New Roman"/>
                <w:sz w:val="24"/>
                <w:szCs w:val="24"/>
                <w:shd w:val="clear" w:color="auto" w:fill="FFFFFF"/>
              </w:rPr>
              <w:t>/</w:t>
            </w:r>
            <w:r w:rsidR="004319F8">
              <w:rPr>
                <w:rFonts w:ascii="Times New Roman" w:hAnsi="Times New Roman" w:cs="Times New Roman"/>
                <w:sz w:val="24"/>
                <w:szCs w:val="24"/>
                <w:shd w:val="clear" w:color="auto" w:fill="FFFFFF"/>
              </w:rPr>
              <w:t>20</w:t>
            </w:r>
            <w:r w:rsidRPr="000A49AF">
              <w:rPr>
                <w:rFonts w:ascii="Times New Roman" w:hAnsi="Times New Roman" w:cs="Times New Roman"/>
                <w:sz w:val="24"/>
                <w:szCs w:val="24"/>
                <w:shd w:val="clear" w:color="auto" w:fill="FFFFFF"/>
              </w:rPr>
              <w:t>.</w:t>
            </w:r>
            <w:r w:rsidR="004319F8">
              <w:rPr>
                <w:rFonts w:ascii="Times New Roman" w:hAnsi="Times New Roman" w:cs="Times New Roman"/>
                <w:sz w:val="24"/>
                <w:szCs w:val="24"/>
                <w:shd w:val="clear" w:color="auto" w:fill="FFFFFF"/>
              </w:rPr>
              <w:t>12</w:t>
            </w:r>
            <w:r w:rsidRPr="000A49AF">
              <w:rPr>
                <w:rFonts w:ascii="Times New Roman" w:hAnsi="Times New Roman" w:cs="Times New Roman"/>
                <w:sz w:val="24"/>
                <w:szCs w:val="24"/>
                <w:shd w:val="clear" w:color="auto" w:fill="FFFFFF"/>
              </w:rPr>
              <w:t xml:space="preserve">.2022, întocmită de OS </w:t>
            </w:r>
            <w:r w:rsidR="004319F8">
              <w:rPr>
                <w:rFonts w:ascii="Times New Roman" w:hAnsi="Times New Roman" w:cs="Times New Roman"/>
                <w:sz w:val="24"/>
                <w:szCs w:val="24"/>
                <w:shd w:val="clear" w:color="auto" w:fill="FFFFFF"/>
              </w:rPr>
              <w:t>Căiuți</w:t>
            </w:r>
            <w:r w:rsidRPr="000A49AF">
              <w:rPr>
                <w:rFonts w:ascii="Times New Roman" w:hAnsi="Times New Roman" w:cs="Times New Roman"/>
                <w:sz w:val="24"/>
                <w:szCs w:val="24"/>
                <w:shd w:val="clear" w:color="auto" w:fill="FFFFFF"/>
              </w:rPr>
              <w:t>, pentru scoaterea definitivă a terenului</w:t>
            </w:r>
            <w:r w:rsidR="004319F8">
              <w:rPr>
                <w:rFonts w:ascii="Times New Roman" w:hAnsi="Times New Roman" w:cs="Times New Roman"/>
                <w:sz w:val="24"/>
                <w:szCs w:val="24"/>
                <w:shd w:val="clear" w:color="auto" w:fill="FFFFFF"/>
              </w:rPr>
              <w:t xml:space="preserve"> forestier</w:t>
            </w:r>
            <w:r w:rsidRPr="000A49AF">
              <w:rPr>
                <w:rFonts w:ascii="Times New Roman" w:hAnsi="Times New Roman" w:cs="Times New Roman"/>
                <w:sz w:val="24"/>
                <w:szCs w:val="24"/>
                <w:shd w:val="clear" w:color="auto" w:fill="FFFFFF"/>
              </w:rPr>
              <w:t xml:space="preserve"> în suprafață de 0,0</w:t>
            </w:r>
            <w:r w:rsidR="004319F8">
              <w:rPr>
                <w:rFonts w:ascii="Times New Roman" w:hAnsi="Times New Roman" w:cs="Times New Roman"/>
                <w:sz w:val="24"/>
                <w:szCs w:val="24"/>
                <w:shd w:val="clear" w:color="auto" w:fill="FFFFFF"/>
              </w:rPr>
              <w:t>365</w:t>
            </w:r>
            <w:r w:rsidRPr="000A49AF">
              <w:rPr>
                <w:rFonts w:ascii="Times New Roman" w:hAnsi="Times New Roman" w:cs="Times New Roman"/>
                <w:sz w:val="24"/>
                <w:szCs w:val="24"/>
                <w:shd w:val="clear" w:color="auto" w:fill="FFFFFF"/>
              </w:rPr>
              <w:t xml:space="preserve"> ha, </w:t>
            </w:r>
          </w:p>
          <w:p w14:paraId="1392113C" w14:textId="5B807CDE" w:rsidR="004319F8" w:rsidRDefault="004319F8"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4319F8">
              <w:rPr>
                <w:rFonts w:ascii="Times New Roman" w:eastAsiaTheme="minorEastAsia" w:hAnsi="Times New Roman"/>
                <w:color w:val="auto"/>
                <w:sz w:val="24"/>
                <w:szCs w:val="24"/>
                <w:shd w:val="clear" w:color="auto" w:fill="FFFFFF"/>
                <w:lang w:val="ro-RO" w:eastAsia="ro-RO" w:bidi="ar-SA"/>
              </w:rPr>
              <w:t>Fișa tehnică de transmitere-defrișare nr.</w:t>
            </w:r>
            <w:r>
              <w:rPr>
                <w:rFonts w:ascii="Times New Roman" w:eastAsiaTheme="minorEastAsia" w:hAnsi="Times New Roman"/>
                <w:color w:val="auto"/>
                <w:sz w:val="24"/>
                <w:szCs w:val="24"/>
                <w:shd w:val="clear" w:color="auto" w:fill="FFFFFF"/>
                <w:lang w:val="ro-RO" w:eastAsia="ro-RO" w:bidi="ar-SA"/>
              </w:rPr>
              <w:t>11491</w:t>
            </w:r>
            <w:r w:rsidRPr="004319F8">
              <w:rPr>
                <w:rFonts w:ascii="Times New Roman" w:eastAsiaTheme="minorEastAsia" w:hAnsi="Times New Roman"/>
                <w:color w:val="auto"/>
                <w:sz w:val="24"/>
                <w:szCs w:val="24"/>
                <w:shd w:val="clear" w:color="auto" w:fill="FFFFFF"/>
                <w:lang w:val="ro-RO" w:eastAsia="ro-RO" w:bidi="ar-SA"/>
              </w:rPr>
              <w:t>/2</w:t>
            </w:r>
            <w:r>
              <w:rPr>
                <w:rFonts w:ascii="Times New Roman" w:eastAsiaTheme="minorEastAsia" w:hAnsi="Times New Roman"/>
                <w:color w:val="auto"/>
                <w:sz w:val="24"/>
                <w:szCs w:val="24"/>
                <w:shd w:val="clear" w:color="auto" w:fill="FFFFFF"/>
                <w:lang w:val="ro-RO" w:eastAsia="ro-RO" w:bidi="ar-SA"/>
              </w:rPr>
              <w:t>2</w:t>
            </w:r>
            <w:r w:rsidRPr="004319F8">
              <w:rPr>
                <w:rFonts w:ascii="Times New Roman" w:eastAsiaTheme="minorEastAsia" w:hAnsi="Times New Roman"/>
                <w:color w:val="auto"/>
                <w:sz w:val="24"/>
                <w:szCs w:val="24"/>
                <w:shd w:val="clear" w:color="auto" w:fill="FFFFFF"/>
                <w:lang w:val="ro-RO" w:eastAsia="ro-RO" w:bidi="ar-SA"/>
              </w:rPr>
              <w:t xml:space="preserve">.12.2022, întocmită de OS Căiuți, pentru </w:t>
            </w:r>
            <w:r>
              <w:rPr>
                <w:rFonts w:ascii="Times New Roman" w:eastAsiaTheme="minorEastAsia" w:hAnsi="Times New Roman"/>
                <w:color w:val="auto"/>
                <w:sz w:val="24"/>
                <w:szCs w:val="24"/>
                <w:shd w:val="clear" w:color="auto" w:fill="FFFFFF"/>
                <w:lang w:val="ro-RO" w:eastAsia="ro-RO" w:bidi="ar-SA"/>
              </w:rPr>
              <w:t>ocuparea temporară</w:t>
            </w:r>
            <w:r w:rsidRPr="004319F8">
              <w:rPr>
                <w:rFonts w:ascii="Times New Roman" w:eastAsiaTheme="minorEastAsia" w:hAnsi="Times New Roman"/>
                <w:color w:val="auto"/>
                <w:sz w:val="24"/>
                <w:szCs w:val="24"/>
                <w:shd w:val="clear" w:color="auto" w:fill="FFFFFF"/>
                <w:lang w:val="ro-RO" w:eastAsia="ro-RO" w:bidi="ar-SA"/>
              </w:rPr>
              <w:t xml:space="preserve"> a terenului </w:t>
            </w:r>
            <w:r>
              <w:rPr>
                <w:rFonts w:ascii="Times New Roman" w:eastAsiaTheme="minorEastAsia" w:hAnsi="Times New Roman"/>
                <w:color w:val="auto"/>
                <w:sz w:val="24"/>
                <w:szCs w:val="24"/>
                <w:shd w:val="clear" w:color="auto" w:fill="FFFFFF"/>
                <w:lang w:val="ro-RO" w:eastAsia="ro-RO" w:bidi="ar-SA"/>
              </w:rPr>
              <w:t xml:space="preserve">forestier </w:t>
            </w:r>
            <w:r w:rsidRPr="004319F8">
              <w:rPr>
                <w:rFonts w:ascii="Times New Roman" w:eastAsiaTheme="minorEastAsia" w:hAnsi="Times New Roman"/>
                <w:color w:val="auto"/>
                <w:sz w:val="24"/>
                <w:szCs w:val="24"/>
                <w:shd w:val="clear" w:color="auto" w:fill="FFFFFF"/>
                <w:lang w:val="ro-RO" w:eastAsia="ro-RO" w:bidi="ar-SA"/>
              </w:rPr>
              <w:t xml:space="preserve">în suprafață de </w:t>
            </w:r>
            <w:r>
              <w:rPr>
                <w:rFonts w:ascii="Times New Roman" w:eastAsiaTheme="minorEastAsia" w:hAnsi="Times New Roman"/>
                <w:color w:val="auto"/>
                <w:sz w:val="24"/>
                <w:szCs w:val="24"/>
                <w:shd w:val="clear" w:color="auto" w:fill="FFFFFF"/>
                <w:lang w:val="ro-RO" w:eastAsia="ro-RO" w:bidi="ar-SA"/>
              </w:rPr>
              <w:t>8</w:t>
            </w:r>
            <w:r w:rsidRPr="004319F8">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6500</w:t>
            </w:r>
            <w:r w:rsidRPr="004319F8">
              <w:rPr>
                <w:rFonts w:ascii="Times New Roman" w:eastAsiaTheme="minorEastAsia" w:hAnsi="Times New Roman"/>
                <w:color w:val="auto"/>
                <w:sz w:val="24"/>
                <w:szCs w:val="24"/>
                <w:shd w:val="clear" w:color="auto" w:fill="FFFFFF"/>
                <w:lang w:val="ro-RO" w:eastAsia="ro-RO" w:bidi="ar-SA"/>
              </w:rPr>
              <w:t xml:space="preserve"> ha, </w:t>
            </w:r>
          </w:p>
          <w:p w14:paraId="60ED4B0A" w14:textId="40BEE545" w:rsidR="00C63118" w:rsidRPr="00C63118" w:rsidRDefault="00C63118"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C63118">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2655</w:t>
            </w:r>
            <w:r w:rsidRPr="00C63118">
              <w:rPr>
                <w:rFonts w:ascii="Times New Roman" w:eastAsiaTheme="minorEastAsia" w:hAnsi="Times New Roman"/>
                <w:color w:val="auto"/>
                <w:sz w:val="24"/>
                <w:szCs w:val="24"/>
                <w:shd w:val="clear" w:color="auto" w:fill="FFFFFF"/>
                <w:lang w:val="ro-RO" w:eastAsia="ro-RO" w:bidi="ar-SA"/>
              </w:rPr>
              <w:t>/2</w:t>
            </w:r>
            <w:r>
              <w:rPr>
                <w:rFonts w:ascii="Times New Roman" w:eastAsiaTheme="minorEastAsia" w:hAnsi="Times New Roman"/>
                <w:color w:val="auto"/>
                <w:sz w:val="24"/>
                <w:szCs w:val="24"/>
                <w:shd w:val="clear" w:color="auto" w:fill="FFFFFF"/>
                <w:lang w:val="ro-RO" w:eastAsia="ro-RO" w:bidi="ar-SA"/>
              </w:rPr>
              <w:t>8</w:t>
            </w:r>
            <w:r w:rsidRPr="00C63118">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03</w:t>
            </w:r>
            <w:r w:rsidRPr="00C63118">
              <w:rPr>
                <w:rFonts w:ascii="Times New Roman" w:eastAsiaTheme="minorEastAsia" w:hAnsi="Times New Roman"/>
                <w:color w:val="auto"/>
                <w:sz w:val="24"/>
                <w:szCs w:val="24"/>
                <w:shd w:val="clear" w:color="auto" w:fill="FFFFFF"/>
                <w:lang w:val="ro-RO" w:eastAsia="ro-RO" w:bidi="ar-SA"/>
              </w:rPr>
              <w:t>.202</w:t>
            </w:r>
            <w:r>
              <w:rPr>
                <w:rFonts w:ascii="Times New Roman" w:eastAsiaTheme="minorEastAsia" w:hAnsi="Times New Roman"/>
                <w:color w:val="auto"/>
                <w:sz w:val="24"/>
                <w:szCs w:val="24"/>
                <w:shd w:val="clear" w:color="auto" w:fill="FFFFFF"/>
                <w:lang w:val="ro-RO" w:eastAsia="ro-RO" w:bidi="ar-SA"/>
              </w:rPr>
              <w:t>4</w:t>
            </w:r>
            <w:r w:rsidRPr="00C63118">
              <w:rPr>
                <w:rFonts w:ascii="Times New Roman" w:eastAsiaTheme="minorEastAsia" w:hAnsi="Times New Roman"/>
                <w:color w:val="auto"/>
                <w:sz w:val="24"/>
                <w:szCs w:val="24"/>
                <w:shd w:val="clear" w:color="auto" w:fill="FFFFFF"/>
                <w:lang w:val="ro-RO" w:eastAsia="ro-RO" w:bidi="ar-SA"/>
              </w:rPr>
              <w:t xml:space="preserve">, întocmită de OS </w:t>
            </w:r>
            <w:r>
              <w:rPr>
                <w:rFonts w:ascii="Times New Roman" w:eastAsiaTheme="minorEastAsia" w:hAnsi="Times New Roman"/>
                <w:color w:val="auto"/>
                <w:sz w:val="24"/>
                <w:szCs w:val="24"/>
                <w:shd w:val="clear" w:color="auto" w:fill="FFFFFF"/>
                <w:lang w:val="ro-RO" w:eastAsia="ro-RO" w:bidi="ar-SA"/>
              </w:rPr>
              <w:t>Hanu Conachi</w:t>
            </w:r>
            <w:r w:rsidRPr="00C63118">
              <w:rPr>
                <w:rFonts w:ascii="Times New Roman" w:eastAsiaTheme="minorEastAsia" w:hAnsi="Times New Roman"/>
                <w:color w:val="auto"/>
                <w:sz w:val="24"/>
                <w:szCs w:val="24"/>
                <w:shd w:val="clear" w:color="auto" w:fill="FFFFFF"/>
                <w:lang w:val="ro-RO" w:eastAsia="ro-RO" w:bidi="ar-SA"/>
              </w:rPr>
              <w:t>, pentru scoaterea definitivă a terenului forestier în suprafață de 0,0</w:t>
            </w:r>
            <w:r>
              <w:rPr>
                <w:rFonts w:ascii="Times New Roman" w:eastAsiaTheme="minorEastAsia" w:hAnsi="Times New Roman"/>
                <w:color w:val="auto"/>
                <w:sz w:val="24"/>
                <w:szCs w:val="24"/>
                <w:shd w:val="clear" w:color="auto" w:fill="FFFFFF"/>
                <w:lang w:val="ro-RO" w:eastAsia="ro-RO" w:bidi="ar-SA"/>
              </w:rPr>
              <w:t>080</w:t>
            </w:r>
            <w:r w:rsidRPr="00C63118">
              <w:rPr>
                <w:rFonts w:ascii="Times New Roman" w:eastAsiaTheme="minorEastAsia" w:hAnsi="Times New Roman"/>
                <w:color w:val="auto"/>
                <w:sz w:val="24"/>
                <w:szCs w:val="24"/>
                <w:shd w:val="clear" w:color="auto" w:fill="FFFFFF"/>
                <w:lang w:val="ro-RO" w:eastAsia="ro-RO" w:bidi="ar-SA"/>
              </w:rPr>
              <w:t xml:space="preserve"> ha, </w:t>
            </w:r>
          </w:p>
          <w:p w14:paraId="555FD7D5" w14:textId="437F5D5A" w:rsidR="00C63118" w:rsidRPr="00C63118" w:rsidRDefault="00C63118"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C63118">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2654</w:t>
            </w:r>
            <w:r w:rsidRPr="00C63118">
              <w:rPr>
                <w:rFonts w:ascii="Times New Roman" w:eastAsiaTheme="minorEastAsia" w:hAnsi="Times New Roman"/>
                <w:color w:val="auto"/>
                <w:sz w:val="24"/>
                <w:szCs w:val="24"/>
                <w:shd w:val="clear" w:color="auto" w:fill="FFFFFF"/>
                <w:lang w:val="ro-RO" w:eastAsia="ro-RO" w:bidi="ar-SA"/>
              </w:rPr>
              <w:t>/2</w:t>
            </w:r>
            <w:r>
              <w:rPr>
                <w:rFonts w:ascii="Times New Roman" w:eastAsiaTheme="minorEastAsia" w:hAnsi="Times New Roman"/>
                <w:color w:val="auto"/>
                <w:sz w:val="24"/>
                <w:szCs w:val="24"/>
                <w:shd w:val="clear" w:color="auto" w:fill="FFFFFF"/>
                <w:lang w:val="ro-RO" w:eastAsia="ro-RO" w:bidi="ar-SA"/>
              </w:rPr>
              <w:t>8</w:t>
            </w:r>
            <w:r w:rsidRPr="00C63118">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03</w:t>
            </w:r>
            <w:r w:rsidRPr="00C63118">
              <w:rPr>
                <w:rFonts w:ascii="Times New Roman" w:eastAsiaTheme="minorEastAsia" w:hAnsi="Times New Roman"/>
                <w:color w:val="auto"/>
                <w:sz w:val="24"/>
                <w:szCs w:val="24"/>
                <w:shd w:val="clear" w:color="auto" w:fill="FFFFFF"/>
                <w:lang w:val="ro-RO" w:eastAsia="ro-RO" w:bidi="ar-SA"/>
              </w:rPr>
              <w:t>.202</w:t>
            </w:r>
            <w:r>
              <w:rPr>
                <w:rFonts w:ascii="Times New Roman" w:eastAsiaTheme="minorEastAsia" w:hAnsi="Times New Roman"/>
                <w:color w:val="auto"/>
                <w:sz w:val="24"/>
                <w:szCs w:val="24"/>
                <w:shd w:val="clear" w:color="auto" w:fill="FFFFFF"/>
                <w:lang w:val="ro-RO" w:eastAsia="ro-RO" w:bidi="ar-SA"/>
              </w:rPr>
              <w:t>4</w:t>
            </w:r>
            <w:r w:rsidRPr="00C63118">
              <w:rPr>
                <w:rFonts w:ascii="Times New Roman" w:eastAsiaTheme="minorEastAsia" w:hAnsi="Times New Roman"/>
                <w:color w:val="auto"/>
                <w:sz w:val="24"/>
                <w:szCs w:val="24"/>
                <w:shd w:val="clear" w:color="auto" w:fill="FFFFFF"/>
                <w:lang w:val="ro-RO" w:eastAsia="ro-RO" w:bidi="ar-SA"/>
              </w:rPr>
              <w:t xml:space="preserve">, întocmită de OS </w:t>
            </w:r>
            <w:r>
              <w:rPr>
                <w:rFonts w:ascii="Times New Roman" w:eastAsiaTheme="minorEastAsia" w:hAnsi="Times New Roman"/>
                <w:color w:val="auto"/>
                <w:sz w:val="24"/>
                <w:szCs w:val="24"/>
                <w:shd w:val="clear" w:color="auto" w:fill="FFFFFF"/>
                <w:lang w:val="ro-RO" w:eastAsia="ro-RO" w:bidi="ar-SA"/>
              </w:rPr>
              <w:t>Hanu Conachi</w:t>
            </w:r>
            <w:r w:rsidRPr="00C63118">
              <w:rPr>
                <w:rFonts w:ascii="Times New Roman" w:eastAsiaTheme="minorEastAsia" w:hAnsi="Times New Roman"/>
                <w:color w:val="auto"/>
                <w:sz w:val="24"/>
                <w:szCs w:val="24"/>
                <w:shd w:val="clear" w:color="auto" w:fill="FFFFFF"/>
                <w:lang w:val="ro-RO" w:eastAsia="ro-RO" w:bidi="ar-SA"/>
              </w:rPr>
              <w:t xml:space="preserve">, pentru ocuparea temporară a terenului forestier în suprafață de </w:t>
            </w:r>
            <w:r>
              <w:rPr>
                <w:rFonts w:ascii="Times New Roman" w:eastAsiaTheme="minorEastAsia" w:hAnsi="Times New Roman"/>
                <w:color w:val="auto"/>
                <w:sz w:val="24"/>
                <w:szCs w:val="24"/>
                <w:shd w:val="clear" w:color="auto" w:fill="FFFFFF"/>
                <w:lang w:val="ro-RO" w:eastAsia="ro-RO" w:bidi="ar-SA"/>
              </w:rPr>
              <w:t>0</w:t>
            </w:r>
            <w:r w:rsidRPr="00C63118">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5304</w:t>
            </w:r>
            <w:r w:rsidRPr="00C63118">
              <w:rPr>
                <w:rFonts w:ascii="Times New Roman" w:eastAsiaTheme="minorEastAsia" w:hAnsi="Times New Roman"/>
                <w:color w:val="auto"/>
                <w:sz w:val="24"/>
                <w:szCs w:val="24"/>
                <w:shd w:val="clear" w:color="auto" w:fill="FFFFFF"/>
                <w:lang w:val="ro-RO" w:eastAsia="ro-RO" w:bidi="ar-SA"/>
              </w:rPr>
              <w:t xml:space="preserve"> ha, </w:t>
            </w:r>
          </w:p>
          <w:p w14:paraId="7E3AF6AD" w14:textId="696BCA9A" w:rsidR="00213E48" w:rsidRPr="00213E48" w:rsidRDefault="00213E48"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213E48">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2250</w:t>
            </w:r>
            <w:r w:rsidRPr="00213E48">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01</w:t>
            </w:r>
            <w:r w:rsidRPr="00213E48">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04</w:t>
            </w:r>
            <w:r w:rsidRPr="00213E48">
              <w:rPr>
                <w:rFonts w:ascii="Times New Roman" w:eastAsiaTheme="minorEastAsia" w:hAnsi="Times New Roman"/>
                <w:color w:val="auto"/>
                <w:sz w:val="24"/>
                <w:szCs w:val="24"/>
                <w:shd w:val="clear" w:color="auto" w:fill="FFFFFF"/>
                <w:lang w:val="ro-RO" w:eastAsia="ro-RO" w:bidi="ar-SA"/>
              </w:rPr>
              <w:t>.202</w:t>
            </w:r>
            <w:r>
              <w:rPr>
                <w:rFonts w:ascii="Times New Roman" w:eastAsiaTheme="minorEastAsia" w:hAnsi="Times New Roman"/>
                <w:color w:val="auto"/>
                <w:sz w:val="24"/>
                <w:szCs w:val="24"/>
                <w:shd w:val="clear" w:color="auto" w:fill="FFFFFF"/>
                <w:lang w:val="ro-RO" w:eastAsia="ro-RO" w:bidi="ar-SA"/>
              </w:rPr>
              <w:t>4</w:t>
            </w:r>
            <w:r w:rsidRPr="00213E48">
              <w:rPr>
                <w:rFonts w:ascii="Times New Roman" w:eastAsiaTheme="minorEastAsia" w:hAnsi="Times New Roman"/>
                <w:color w:val="auto"/>
                <w:sz w:val="24"/>
                <w:szCs w:val="24"/>
                <w:shd w:val="clear" w:color="auto" w:fill="FFFFFF"/>
                <w:lang w:val="ro-RO" w:eastAsia="ro-RO" w:bidi="ar-SA"/>
              </w:rPr>
              <w:t xml:space="preserve">, întocmită de OS </w:t>
            </w:r>
            <w:r>
              <w:rPr>
                <w:rFonts w:ascii="Times New Roman" w:eastAsiaTheme="minorEastAsia" w:hAnsi="Times New Roman"/>
                <w:color w:val="auto"/>
                <w:sz w:val="24"/>
                <w:szCs w:val="24"/>
                <w:shd w:val="clear" w:color="auto" w:fill="FFFFFF"/>
                <w:lang w:val="ro-RO" w:eastAsia="ro-RO" w:bidi="ar-SA"/>
              </w:rPr>
              <w:t>Tecuci</w:t>
            </w:r>
            <w:r w:rsidRPr="00213E48">
              <w:rPr>
                <w:rFonts w:ascii="Times New Roman" w:eastAsiaTheme="minorEastAsia" w:hAnsi="Times New Roman"/>
                <w:color w:val="auto"/>
                <w:sz w:val="24"/>
                <w:szCs w:val="24"/>
                <w:shd w:val="clear" w:color="auto" w:fill="FFFFFF"/>
                <w:lang w:val="ro-RO" w:eastAsia="ro-RO" w:bidi="ar-SA"/>
              </w:rPr>
              <w:t>, pentru scoaterea definitivă a terenului forestier în suprafață de 0,0</w:t>
            </w:r>
            <w:r>
              <w:rPr>
                <w:rFonts w:ascii="Times New Roman" w:eastAsiaTheme="minorEastAsia" w:hAnsi="Times New Roman"/>
                <w:color w:val="auto"/>
                <w:sz w:val="24"/>
                <w:szCs w:val="24"/>
                <w:shd w:val="clear" w:color="auto" w:fill="FFFFFF"/>
                <w:lang w:val="ro-RO" w:eastAsia="ro-RO" w:bidi="ar-SA"/>
              </w:rPr>
              <w:t>200</w:t>
            </w:r>
            <w:r w:rsidRPr="00213E48">
              <w:rPr>
                <w:rFonts w:ascii="Times New Roman" w:eastAsiaTheme="minorEastAsia" w:hAnsi="Times New Roman"/>
                <w:color w:val="auto"/>
                <w:sz w:val="24"/>
                <w:szCs w:val="24"/>
                <w:shd w:val="clear" w:color="auto" w:fill="FFFFFF"/>
                <w:lang w:val="ro-RO" w:eastAsia="ro-RO" w:bidi="ar-SA"/>
              </w:rPr>
              <w:t xml:space="preserve"> ha, </w:t>
            </w:r>
          </w:p>
          <w:p w14:paraId="3596C1D4" w14:textId="6FB024E7" w:rsidR="00213E48" w:rsidRPr="00213E48" w:rsidRDefault="00213E48"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213E48">
              <w:rPr>
                <w:rFonts w:ascii="Times New Roman" w:eastAsiaTheme="minorEastAsia" w:hAnsi="Times New Roman"/>
                <w:color w:val="auto"/>
                <w:sz w:val="24"/>
                <w:szCs w:val="24"/>
                <w:shd w:val="clear" w:color="auto" w:fill="FFFFFF"/>
                <w:lang w:val="ro-RO" w:eastAsia="ro-RO" w:bidi="ar-SA"/>
              </w:rPr>
              <w:lastRenderedPageBreak/>
              <w:t xml:space="preserve">Fișa tehnică de transmitere-defrișare nr. 2250/01.04.2024, întocmită de OS Tecuci, pentru </w:t>
            </w:r>
            <w:r>
              <w:rPr>
                <w:rFonts w:ascii="Times New Roman" w:eastAsiaTheme="minorEastAsia" w:hAnsi="Times New Roman"/>
                <w:color w:val="auto"/>
                <w:sz w:val="24"/>
                <w:szCs w:val="24"/>
                <w:shd w:val="clear" w:color="auto" w:fill="FFFFFF"/>
                <w:lang w:val="ro-RO" w:eastAsia="ro-RO" w:bidi="ar-SA"/>
              </w:rPr>
              <w:t>ocuparea temporară</w:t>
            </w:r>
            <w:r w:rsidRPr="00213E48">
              <w:rPr>
                <w:rFonts w:ascii="Times New Roman" w:eastAsiaTheme="minorEastAsia" w:hAnsi="Times New Roman"/>
                <w:color w:val="auto"/>
                <w:sz w:val="24"/>
                <w:szCs w:val="24"/>
                <w:shd w:val="clear" w:color="auto" w:fill="FFFFFF"/>
                <w:lang w:val="ro-RO" w:eastAsia="ro-RO" w:bidi="ar-SA"/>
              </w:rPr>
              <w:t xml:space="preserve"> a terenului forestier în suprafață de 0,</w:t>
            </w:r>
            <w:r w:rsidR="00C63118">
              <w:rPr>
                <w:rFonts w:ascii="Times New Roman" w:eastAsiaTheme="minorEastAsia" w:hAnsi="Times New Roman"/>
                <w:color w:val="auto"/>
                <w:sz w:val="24"/>
                <w:szCs w:val="24"/>
                <w:shd w:val="clear" w:color="auto" w:fill="FFFFFF"/>
                <w:lang w:val="ro-RO" w:eastAsia="ro-RO" w:bidi="ar-SA"/>
              </w:rPr>
              <w:t>4537</w:t>
            </w:r>
            <w:r w:rsidRPr="00213E48">
              <w:rPr>
                <w:rFonts w:ascii="Times New Roman" w:eastAsiaTheme="minorEastAsia" w:hAnsi="Times New Roman"/>
                <w:color w:val="auto"/>
                <w:sz w:val="24"/>
                <w:szCs w:val="24"/>
                <w:shd w:val="clear" w:color="auto" w:fill="FFFFFF"/>
                <w:lang w:val="ro-RO" w:eastAsia="ro-RO" w:bidi="ar-SA"/>
              </w:rPr>
              <w:t xml:space="preserve"> ha, </w:t>
            </w:r>
          </w:p>
          <w:p w14:paraId="4DBC8E2F" w14:textId="45C619FD" w:rsidR="003A5902" w:rsidRPr="003A5902" w:rsidRDefault="003A5902"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3A5902">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2256</w:t>
            </w:r>
            <w:r w:rsidRPr="003A5902">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18</w:t>
            </w:r>
            <w:r w:rsidRPr="003A5902">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03</w:t>
            </w:r>
            <w:r w:rsidRPr="003A5902">
              <w:rPr>
                <w:rFonts w:ascii="Times New Roman" w:eastAsiaTheme="minorEastAsia" w:hAnsi="Times New Roman"/>
                <w:color w:val="auto"/>
                <w:sz w:val="24"/>
                <w:szCs w:val="24"/>
                <w:shd w:val="clear" w:color="auto" w:fill="FFFFFF"/>
                <w:lang w:val="ro-RO" w:eastAsia="ro-RO" w:bidi="ar-SA"/>
              </w:rPr>
              <w:t>.202</w:t>
            </w:r>
            <w:r>
              <w:rPr>
                <w:rFonts w:ascii="Times New Roman" w:eastAsiaTheme="minorEastAsia" w:hAnsi="Times New Roman"/>
                <w:color w:val="auto"/>
                <w:sz w:val="24"/>
                <w:szCs w:val="24"/>
                <w:shd w:val="clear" w:color="auto" w:fill="FFFFFF"/>
                <w:lang w:val="ro-RO" w:eastAsia="ro-RO" w:bidi="ar-SA"/>
              </w:rPr>
              <w:t>4</w:t>
            </w:r>
            <w:r w:rsidRPr="003A5902">
              <w:rPr>
                <w:rFonts w:ascii="Times New Roman" w:eastAsiaTheme="minorEastAsia" w:hAnsi="Times New Roman"/>
                <w:color w:val="auto"/>
                <w:sz w:val="24"/>
                <w:szCs w:val="24"/>
                <w:shd w:val="clear" w:color="auto" w:fill="FFFFFF"/>
                <w:lang w:val="ro-RO" w:eastAsia="ro-RO" w:bidi="ar-SA"/>
              </w:rPr>
              <w:t xml:space="preserve">, întocmită de OS </w:t>
            </w:r>
            <w:r>
              <w:rPr>
                <w:rFonts w:ascii="Times New Roman" w:eastAsiaTheme="minorEastAsia" w:hAnsi="Times New Roman"/>
                <w:color w:val="auto"/>
                <w:sz w:val="24"/>
                <w:szCs w:val="24"/>
                <w:shd w:val="clear" w:color="auto" w:fill="FFFFFF"/>
                <w:lang w:val="ro-RO" w:eastAsia="ro-RO" w:bidi="ar-SA"/>
              </w:rPr>
              <w:t>Focșani</w:t>
            </w:r>
            <w:r w:rsidRPr="003A5902">
              <w:rPr>
                <w:rFonts w:ascii="Times New Roman" w:eastAsiaTheme="minorEastAsia" w:hAnsi="Times New Roman"/>
                <w:color w:val="auto"/>
                <w:sz w:val="24"/>
                <w:szCs w:val="24"/>
                <w:shd w:val="clear" w:color="auto" w:fill="FFFFFF"/>
                <w:lang w:val="ro-RO" w:eastAsia="ro-RO" w:bidi="ar-SA"/>
              </w:rPr>
              <w:t>, pentru scoaterea definitivă a terenului forestier în suprafață de 0,</w:t>
            </w:r>
            <w:r>
              <w:rPr>
                <w:rFonts w:ascii="Times New Roman" w:eastAsiaTheme="minorEastAsia" w:hAnsi="Times New Roman"/>
                <w:color w:val="auto"/>
                <w:sz w:val="24"/>
                <w:szCs w:val="24"/>
                <w:shd w:val="clear" w:color="auto" w:fill="FFFFFF"/>
                <w:lang w:val="ro-RO" w:eastAsia="ro-RO" w:bidi="ar-SA"/>
              </w:rPr>
              <w:t>0751</w:t>
            </w:r>
            <w:r w:rsidRPr="003A5902">
              <w:rPr>
                <w:rFonts w:ascii="Times New Roman" w:eastAsiaTheme="minorEastAsia" w:hAnsi="Times New Roman"/>
                <w:color w:val="auto"/>
                <w:sz w:val="24"/>
                <w:szCs w:val="24"/>
                <w:shd w:val="clear" w:color="auto" w:fill="FFFFFF"/>
                <w:lang w:val="ro-RO" w:eastAsia="ro-RO" w:bidi="ar-SA"/>
              </w:rPr>
              <w:t xml:space="preserve"> ha, </w:t>
            </w:r>
          </w:p>
          <w:p w14:paraId="09EB2789" w14:textId="58B9C09C" w:rsidR="003A5902" w:rsidRPr="003A5902" w:rsidRDefault="003A5902"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3A5902">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3829</w:t>
            </w:r>
            <w:r w:rsidRPr="003A5902">
              <w:rPr>
                <w:rFonts w:ascii="Times New Roman" w:eastAsiaTheme="minorEastAsia" w:hAnsi="Times New Roman"/>
                <w:color w:val="auto"/>
                <w:sz w:val="24"/>
                <w:szCs w:val="24"/>
                <w:shd w:val="clear" w:color="auto" w:fill="FFFFFF"/>
                <w:lang w:val="ro-RO" w:eastAsia="ro-RO" w:bidi="ar-SA"/>
              </w:rPr>
              <w:t>/1</w:t>
            </w:r>
            <w:r>
              <w:rPr>
                <w:rFonts w:ascii="Times New Roman" w:eastAsiaTheme="minorEastAsia" w:hAnsi="Times New Roman"/>
                <w:color w:val="auto"/>
                <w:sz w:val="24"/>
                <w:szCs w:val="24"/>
                <w:shd w:val="clear" w:color="auto" w:fill="FFFFFF"/>
                <w:lang w:val="ro-RO" w:eastAsia="ro-RO" w:bidi="ar-SA"/>
              </w:rPr>
              <w:t>6</w:t>
            </w:r>
            <w:r w:rsidRPr="003A5902">
              <w:rPr>
                <w:rFonts w:ascii="Times New Roman" w:eastAsiaTheme="minorEastAsia" w:hAnsi="Times New Roman"/>
                <w:color w:val="auto"/>
                <w:sz w:val="24"/>
                <w:szCs w:val="24"/>
                <w:shd w:val="clear" w:color="auto" w:fill="FFFFFF"/>
                <w:lang w:val="ro-RO" w:eastAsia="ro-RO" w:bidi="ar-SA"/>
              </w:rPr>
              <w:t>.0</w:t>
            </w:r>
            <w:r>
              <w:rPr>
                <w:rFonts w:ascii="Times New Roman" w:eastAsiaTheme="minorEastAsia" w:hAnsi="Times New Roman"/>
                <w:color w:val="auto"/>
                <w:sz w:val="24"/>
                <w:szCs w:val="24"/>
                <w:shd w:val="clear" w:color="auto" w:fill="FFFFFF"/>
                <w:lang w:val="ro-RO" w:eastAsia="ro-RO" w:bidi="ar-SA"/>
              </w:rPr>
              <w:t>5</w:t>
            </w:r>
            <w:r w:rsidRPr="003A5902">
              <w:rPr>
                <w:rFonts w:ascii="Times New Roman" w:eastAsiaTheme="minorEastAsia" w:hAnsi="Times New Roman"/>
                <w:color w:val="auto"/>
                <w:sz w:val="24"/>
                <w:szCs w:val="24"/>
                <w:shd w:val="clear" w:color="auto" w:fill="FFFFFF"/>
                <w:lang w:val="ro-RO" w:eastAsia="ro-RO" w:bidi="ar-SA"/>
              </w:rPr>
              <w:t xml:space="preserve">.2024, întocmită de OS Focșani, pentru </w:t>
            </w:r>
            <w:r w:rsidR="00801408">
              <w:rPr>
                <w:rFonts w:ascii="Times New Roman" w:eastAsiaTheme="minorEastAsia" w:hAnsi="Times New Roman"/>
                <w:color w:val="auto"/>
                <w:sz w:val="24"/>
                <w:szCs w:val="24"/>
                <w:shd w:val="clear" w:color="auto" w:fill="FFFFFF"/>
                <w:lang w:val="ro-RO" w:eastAsia="ro-RO" w:bidi="ar-SA"/>
              </w:rPr>
              <w:t>ocuparea temporară</w:t>
            </w:r>
            <w:r w:rsidRPr="003A5902">
              <w:rPr>
                <w:rFonts w:ascii="Times New Roman" w:eastAsiaTheme="minorEastAsia" w:hAnsi="Times New Roman"/>
                <w:color w:val="auto"/>
                <w:sz w:val="24"/>
                <w:szCs w:val="24"/>
                <w:shd w:val="clear" w:color="auto" w:fill="FFFFFF"/>
                <w:lang w:val="ro-RO" w:eastAsia="ro-RO" w:bidi="ar-SA"/>
              </w:rPr>
              <w:t xml:space="preserve"> a terenului forestier în suprafață de </w:t>
            </w:r>
            <w:r>
              <w:rPr>
                <w:rFonts w:ascii="Times New Roman" w:eastAsiaTheme="minorEastAsia" w:hAnsi="Times New Roman"/>
                <w:color w:val="auto"/>
                <w:sz w:val="24"/>
                <w:szCs w:val="24"/>
                <w:shd w:val="clear" w:color="auto" w:fill="FFFFFF"/>
                <w:lang w:val="ro-RO" w:eastAsia="ro-RO" w:bidi="ar-SA"/>
              </w:rPr>
              <w:t>8</w:t>
            </w:r>
            <w:r w:rsidRPr="003A5902">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5388</w:t>
            </w:r>
            <w:r w:rsidRPr="003A5902">
              <w:rPr>
                <w:rFonts w:ascii="Times New Roman" w:eastAsiaTheme="minorEastAsia" w:hAnsi="Times New Roman"/>
                <w:color w:val="auto"/>
                <w:sz w:val="24"/>
                <w:szCs w:val="24"/>
                <w:shd w:val="clear" w:color="auto" w:fill="FFFFFF"/>
                <w:lang w:val="ro-RO" w:eastAsia="ro-RO" w:bidi="ar-SA"/>
              </w:rPr>
              <w:t xml:space="preserve"> ha, </w:t>
            </w:r>
          </w:p>
          <w:p w14:paraId="0222DD08" w14:textId="5F4F37DD" w:rsidR="003A5902" w:rsidRPr="00975309" w:rsidRDefault="003A5902"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975309">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sidR="000F64E6" w:rsidRPr="00975309">
              <w:rPr>
                <w:rFonts w:ascii="Times New Roman" w:eastAsiaTheme="minorEastAsia" w:hAnsi="Times New Roman"/>
                <w:color w:val="auto"/>
                <w:sz w:val="24"/>
                <w:szCs w:val="24"/>
                <w:shd w:val="clear" w:color="auto" w:fill="FFFFFF"/>
                <w:lang w:val="ro-RO" w:eastAsia="ro-RO" w:bidi="ar-SA"/>
              </w:rPr>
              <w:t>1677</w:t>
            </w:r>
            <w:r w:rsidRPr="00975309">
              <w:rPr>
                <w:rFonts w:ascii="Times New Roman" w:eastAsiaTheme="minorEastAsia" w:hAnsi="Times New Roman"/>
                <w:color w:val="auto"/>
                <w:sz w:val="24"/>
                <w:szCs w:val="24"/>
                <w:shd w:val="clear" w:color="auto" w:fill="FFFFFF"/>
                <w:lang w:val="ro-RO" w:eastAsia="ro-RO" w:bidi="ar-SA"/>
              </w:rPr>
              <w:t>/</w:t>
            </w:r>
            <w:r w:rsidR="000F64E6" w:rsidRPr="00975309">
              <w:rPr>
                <w:rFonts w:ascii="Times New Roman" w:eastAsiaTheme="minorEastAsia" w:hAnsi="Times New Roman"/>
                <w:color w:val="auto"/>
                <w:sz w:val="24"/>
                <w:szCs w:val="24"/>
                <w:shd w:val="clear" w:color="auto" w:fill="FFFFFF"/>
                <w:lang w:val="ro-RO" w:eastAsia="ro-RO" w:bidi="ar-SA"/>
              </w:rPr>
              <w:t>28</w:t>
            </w:r>
            <w:r w:rsidRPr="00975309">
              <w:rPr>
                <w:rFonts w:ascii="Times New Roman" w:eastAsiaTheme="minorEastAsia" w:hAnsi="Times New Roman"/>
                <w:color w:val="auto"/>
                <w:sz w:val="24"/>
                <w:szCs w:val="24"/>
                <w:shd w:val="clear" w:color="auto" w:fill="FFFFFF"/>
                <w:lang w:val="ro-RO" w:eastAsia="ro-RO" w:bidi="ar-SA"/>
              </w:rPr>
              <w:t>.0</w:t>
            </w:r>
            <w:r w:rsidR="000F64E6" w:rsidRPr="00975309">
              <w:rPr>
                <w:rFonts w:ascii="Times New Roman" w:eastAsiaTheme="minorEastAsia" w:hAnsi="Times New Roman"/>
                <w:color w:val="auto"/>
                <w:sz w:val="24"/>
                <w:szCs w:val="24"/>
                <w:shd w:val="clear" w:color="auto" w:fill="FFFFFF"/>
                <w:lang w:val="ro-RO" w:eastAsia="ro-RO" w:bidi="ar-SA"/>
              </w:rPr>
              <w:t>2</w:t>
            </w:r>
            <w:r w:rsidRPr="00975309">
              <w:rPr>
                <w:rFonts w:ascii="Times New Roman" w:eastAsiaTheme="minorEastAsia" w:hAnsi="Times New Roman"/>
                <w:color w:val="auto"/>
                <w:sz w:val="24"/>
                <w:szCs w:val="24"/>
                <w:shd w:val="clear" w:color="auto" w:fill="FFFFFF"/>
                <w:lang w:val="ro-RO" w:eastAsia="ro-RO" w:bidi="ar-SA"/>
              </w:rPr>
              <w:t xml:space="preserve">.2024, întocmită de OS Focșani, pentru </w:t>
            </w:r>
            <w:r w:rsidR="00801408" w:rsidRPr="00975309">
              <w:rPr>
                <w:rFonts w:ascii="Times New Roman" w:eastAsiaTheme="minorEastAsia" w:hAnsi="Times New Roman"/>
                <w:color w:val="auto"/>
                <w:sz w:val="24"/>
                <w:szCs w:val="24"/>
                <w:shd w:val="clear" w:color="auto" w:fill="FFFFFF"/>
                <w:lang w:val="ro-RO" w:eastAsia="ro-RO" w:bidi="ar-SA"/>
              </w:rPr>
              <w:t>ocuparea temporară</w:t>
            </w:r>
            <w:r w:rsidRPr="00975309">
              <w:rPr>
                <w:rFonts w:ascii="Times New Roman" w:eastAsiaTheme="minorEastAsia" w:hAnsi="Times New Roman"/>
                <w:color w:val="auto"/>
                <w:sz w:val="24"/>
                <w:szCs w:val="24"/>
                <w:shd w:val="clear" w:color="auto" w:fill="FFFFFF"/>
                <w:lang w:val="ro-RO" w:eastAsia="ro-RO" w:bidi="ar-SA"/>
              </w:rPr>
              <w:t xml:space="preserve"> a terenului forestier în suprafață de 0,2852 ha, </w:t>
            </w:r>
          </w:p>
          <w:p w14:paraId="38025B2F" w14:textId="01F67106" w:rsidR="007E06E0" w:rsidRPr="007E06E0" w:rsidRDefault="007E06E0"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7E06E0">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3258</w:t>
            </w:r>
            <w:r w:rsidRPr="007E06E0">
              <w:rPr>
                <w:rFonts w:ascii="Times New Roman" w:eastAsiaTheme="minorEastAsia" w:hAnsi="Times New Roman"/>
                <w:color w:val="auto"/>
                <w:sz w:val="24"/>
                <w:szCs w:val="24"/>
                <w:shd w:val="clear" w:color="auto" w:fill="FFFFFF"/>
                <w:lang w:val="ro-RO" w:eastAsia="ro-RO" w:bidi="ar-SA"/>
              </w:rPr>
              <w:t>/1</w:t>
            </w:r>
            <w:r>
              <w:rPr>
                <w:rFonts w:ascii="Times New Roman" w:eastAsiaTheme="minorEastAsia" w:hAnsi="Times New Roman"/>
                <w:color w:val="auto"/>
                <w:sz w:val="24"/>
                <w:szCs w:val="24"/>
                <w:shd w:val="clear" w:color="auto" w:fill="FFFFFF"/>
                <w:lang w:val="ro-RO" w:eastAsia="ro-RO" w:bidi="ar-SA"/>
              </w:rPr>
              <w:t>7</w:t>
            </w:r>
            <w:r w:rsidRPr="007E06E0">
              <w:rPr>
                <w:rFonts w:ascii="Times New Roman" w:eastAsiaTheme="minorEastAsia" w:hAnsi="Times New Roman"/>
                <w:color w:val="auto"/>
                <w:sz w:val="24"/>
                <w:szCs w:val="24"/>
                <w:shd w:val="clear" w:color="auto" w:fill="FFFFFF"/>
                <w:lang w:val="ro-RO" w:eastAsia="ro-RO" w:bidi="ar-SA"/>
              </w:rPr>
              <w:t>.0</w:t>
            </w:r>
            <w:r>
              <w:rPr>
                <w:rFonts w:ascii="Times New Roman" w:eastAsiaTheme="minorEastAsia" w:hAnsi="Times New Roman"/>
                <w:color w:val="auto"/>
                <w:sz w:val="24"/>
                <w:szCs w:val="24"/>
                <w:shd w:val="clear" w:color="auto" w:fill="FFFFFF"/>
                <w:lang w:val="ro-RO" w:eastAsia="ro-RO" w:bidi="ar-SA"/>
              </w:rPr>
              <w:t>4</w:t>
            </w:r>
            <w:r w:rsidRPr="007E06E0">
              <w:rPr>
                <w:rFonts w:ascii="Times New Roman" w:eastAsiaTheme="minorEastAsia" w:hAnsi="Times New Roman"/>
                <w:color w:val="auto"/>
                <w:sz w:val="24"/>
                <w:szCs w:val="24"/>
                <w:shd w:val="clear" w:color="auto" w:fill="FFFFFF"/>
                <w:lang w:val="ro-RO" w:eastAsia="ro-RO" w:bidi="ar-SA"/>
              </w:rPr>
              <w:t>.2024, întocmită de OS Focșani, pentru scoaterea definitivă a terenului forestier în suprafață de 0,0</w:t>
            </w:r>
            <w:r>
              <w:rPr>
                <w:rFonts w:ascii="Times New Roman" w:eastAsiaTheme="minorEastAsia" w:hAnsi="Times New Roman"/>
                <w:color w:val="auto"/>
                <w:sz w:val="24"/>
                <w:szCs w:val="24"/>
                <w:shd w:val="clear" w:color="auto" w:fill="FFFFFF"/>
                <w:lang w:val="ro-RO" w:eastAsia="ro-RO" w:bidi="ar-SA"/>
              </w:rPr>
              <w:t>139</w:t>
            </w:r>
            <w:r w:rsidRPr="007E06E0">
              <w:rPr>
                <w:rFonts w:ascii="Times New Roman" w:eastAsiaTheme="minorEastAsia" w:hAnsi="Times New Roman"/>
                <w:color w:val="auto"/>
                <w:sz w:val="24"/>
                <w:szCs w:val="24"/>
                <w:shd w:val="clear" w:color="auto" w:fill="FFFFFF"/>
                <w:lang w:val="ro-RO" w:eastAsia="ro-RO" w:bidi="ar-SA"/>
              </w:rPr>
              <w:t xml:space="preserve"> ha, </w:t>
            </w:r>
          </w:p>
          <w:p w14:paraId="169647D0" w14:textId="13B4E935" w:rsidR="007E06E0" w:rsidRDefault="007E06E0"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7E06E0">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3259</w:t>
            </w:r>
            <w:r w:rsidRPr="007E06E0">
              <w:rPr>
                <w:rFonts w:ascii="Times New Roman" w:eastAsiaTheme="minorEastAsia" w:hAnsi="Times New Roman"/>
                <w:color w:val="auto"/>
                <w:sz w:val="24"/>
                <w:szCs w:val="24"/>
                <w:shd w:val="clear" w:color="auto" w:fill="FFFFFF"/>
                <w:lang w:val="ro-RO" w:eastAsia="ro-RO" w:bidi="ar-SA"/>
              </w:rPr>
              <w:t xml:space="preserve">/17.04.2024, întocmită de OS Focșani, pentru </w:t>
            </w:r>
            <w:r>
              <w:rPr>
                <w:rFonts w:ascii="Times New Roman" w:eastAsiaTheme="minorEastAsia" w:hAnsi="Times New Roman"/>
                <w:color w:val="auto"/>
                <w:sz w:val="24"/>
                <w:szCs w:val="24"/>
                <w:shd w:val="clear" w:color="auto" w:fill="FFFFFF"/>
                <w:lang w:val="ro-RO" w:eastAsia="ro-RO" w:bidi="ar-SA"/>
              </w:rPr>
              <w:t>ocuparea temporară</w:t>
            </w:r>
            <w:r w:rsidRPr="007E06E0">
              <w:rPr>
                <w:rFonts w:ascii="Times New Roman" w:eastAsiaTheme="minorEastAsia" w:hAnsi="Times New Roman"/>
                <w:color w:val="auto"/>
                <w:sz w:val="24"/>
                <w:szCs w:val="24"/>
                <w:shd w:val="clear" w:color="auto" w:fill="FFFFFF"/>
                <w:lang w:val="ro-RO" w:eastAsia="ro-RO" w:bidi="ar-SA"/>
              </w:rPr>
              <w:t xml:space="preserve"> a terenului forestier în suprafață de </w:t>
            </w:r>
            <w:r>
              <w:rPr>
                <w:rFonts w:ascii="Times New Roman" w:eastAsiaTheme="minorEastAsia" w:hAnsi="Times New Roman"/>
                <w:color w:val="auto"/>
                <w:sz w:val="24"/>
                <w:szCs w:val="24"/>
                <w:shd w:val="clear" w:color="auto" w:fill="FFFFFF"/>
                <w:lang w:val="ro-RO" w:eastAsia="ro-RO" w:bidi="ar-SA"/>
              </w:rPr>
              <w:t>4</w:t>
            </w:r>
            <w:r w:rsidRPr="007E06E0">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2889</w:t>
            </w:r>
            <w:r w:rsidRPr="007E06E0">
              <w:rPr>
                <w:rFonts w:ascii="Times New Roman" w:eastAsiaTheme="minorEastAsia" w:hAnsi="Times New Roman"/>
                <w:color w:val="auto"/>
                <w:sz w:val="24"/>
                <w:szCs w:val="24"/>
                <w:shd w:val="clear" w:color="auto" w:fill="FFFFFF"/>
                <w:lang w:val="ro-RO" w:eastAsia="ro-RO" w:bidi="ar-SA"/>
              </w:rPr>
              <w:t xml:space="preserve"> ha, </w:t>
            </w:r>
          </w:p>
          <w:p w14:paraId="30C449B3" w14:textId="744E95EE" w:rsidR="00220579" w:rsidRPr="00220579" w:rsidRDefault="00220579"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220579">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sidR="0059187E">
              <w:rPr>
                <w:rFonts w:ascii="Times New Roman" w:eastAsiaTheme="minorEastAsia" w:hAnsi="Times New Roman"/>
                <w:color w:val="auto"/>
                <w:sz w:val="24"/>
                <w:szCs w:val="24"/>
                <w:shd w:val="clear" w:color="auto" w:fill="FFFFFF"/>
                <w:lang w:val="ro-RO" w:eastAsia="ro-RO" w:bidi="ar-SA"/>
              </w:rPr>
              <w:t>7916</w:t>
            </w:r>
            <w:r w:rsidRPr="00220579">
              <w:rPr>
                <w:rFonts w:ascii="Times New Roman" w:eastAsiaTheme="minorEastAsia" w:hAnsi="Times New Roman"/>
                <w:color w:val="auto"/>
                <w:sz w:val="24"/>
                <w:szCs w:val="24"/>
                <w:shd w:val="clear" w:color="auto" w:fill="FFFFFF"/>
                <w:lang w:val="ro-RO" w:eastAsia="ro-RO" w:bidi="ar-SA"/>
              </w:rPr>
              <w:t>/1</w:t>
            </w:r>
            <w:r w:rsidR="0059187E">
              <w:rPr>
                <w:rFonts w:ascii="Times New Roman" w:eastAsiaTheme="minorEastAsia" w:hAnsi="Times New Roman"/>
                <w:color w:val="auto"/>
                <w:sz w:val="24"/>
                <w:szCs w:val="24"/>
                <w:shd w:val="clear" w:color="auto" w:fill="FFFFFF"/>
                <w:lang w:val="ro-RO" w:eastAsia="ro-RO" w:bidi="ar-SA"/>
              </w:rPr>
              <w:t>0</w:t>
            </w:r>
            <w:r w:rsidRPr="00220579">
              <w:rPr>
                <w:rFonts w:ascii="Times New Roman" w:eastAsiaTheme="minorEastAsia" w:hAnsi="Times New Roman"/>
                <w:color w:val="auto"/>
                <w:sz w:val="24"/>
                <w:szCs w:val="24"/>
                <w:shd w:val="clear" w:color="auto" w:fill="FFFFFF"/>
                <w:lang w:val="ro-RO" w:eastAsia="ro-RO" w:bidi="ar-SA"/>
              </w:rPr>
              <w:t>.0</w:t>
            </w:r>
            <w:r w:rsidR="0059187E">
              <w:rPr>
                <w:rFonts w:ascii="Times New Roman" w:eastAsiaTheme="minorEastAsia" w:hAnsi="Times New Roman"/>
                <w:color w:val="auto"/>
                <w:sz w:val="24"/>
                <w:szCs w:val="24"/>
                <w:shd w:val="clear" w:color="auto" w:fill="FFFFFF"/>
                <w:lang w:val="ro-RO" w:eastAsia="ro-RO" w:bidi="ar-SA"/>
              </w:rPr>
              <w:t>7</w:t>
            </w:r>
            <w:r w:rsidRPr="00220579">
              <w:rPr>
                <w:rFonts w:ascii="Times New Roman" w:eastAsiaTheme="minorEastAsia" w:hAnsi="Times New Roman"/>
                <w:color w:val="auto"/>
                <w:sz w:val="24"/>
                <w:szCs w:val="24"/>
                <w:shd w:val="clear" w:color="auto" w:fill="FFFFFF"/>
                <w:lang w:val="ro-RO" w:eastAsia="ro-RO" w:bidi="ar-SA"/>
              </w:rPr>
              <w:t xml:space="preserve">.2024, întocmită de OS </w:t>
            </w:r>
            <w:r w:rsidR="0059187E">
              <w:rPr>
                <w:rFonts w:ascii="Times New Roman" w:eastAsiaTheme="minorEastAsia" w:hAnsi="Times New Roman"/>
                <w:color w:val="auto"/>
                <w:sz w:val="24"/>
                <w:szCs w:val="24"/>
                <w:shd w:val="clear" w:color="auto" w:fill="FFFFFF"/>
                <w:lang w:val="ro-RO" w:eastAsia="ro-RO" w:bidi="ar-SA"/>
              </w:rPr>
              <w:t xml:space="preserve">Panciu-Valea </w:t>
            </w:r>
            <w:proofErr w:type="spellStart"/>
            <w:r w:rsidR="0059187E">
              <w:rPr>
                <w:rFonts w:ascii="Times New Roman" w:eastAsiaTheme="minorEastAsia" w:hAnsi="Times New Roman"/>
                <w:color w:val="auto"/>
                <w:sz w:val="24"/>
                <w:szCs w:val="24"/>
                <w:shd w:val="clear" w:color="auto" w:fill="FFFFFF"/>
                <w:lang w:val="ro-RO" w:eastAsia="ro-RO" w:bidi="ar-SA"/>
              </w:rPr>
              <w:t>Caregnei</w:t>
            </w:r>
            <w:proofErr w:type="spellEnd"/>
            <w:r w:rsidRPr="00220579">
              <w:rPr>
                <w:rFonts w:ascii="Times New Roman" w:eastAsiaTheme="minorEastAsia" w:hAnsi="Times New Roman"/>
                <w:color w:val="auto"/>
                <w:sz w:val="24"/>
                <w:szCs w:val="24"/>
                <w:shd w:val="clear" w:color="auto" w:fill="FFFFFF"/>
                <w:lang w:val="ro-RO" w:eastAsia="ro-RO" w:bidi="ar-SA"/>
              </w:rPr>
              <w:t>, pentru scoaterea definitivă a terenului forestier în suprafață de 0,0</w:t>
            </w:r>
            <w:r w:rsidR="0059187E">
              <w:rPr>
                <w:rFonts w:ascii="Times New Roman" w:eastAsiaTheme="minorEastAsia" w:hAnsi="Times New Roman"/>
                <w:color w:val="auto"/>
                <w:sz w:val="24"/>
                <w:szCs w:val="24"/>
                <w:shd w:val="clear" w:color="auto" w:fill="FFFFFF"/>
                <w:lang w:val="ro-RO" w:eastAsia="ro-RO" w:bidi="ar-SA"/>
              </w:rPr>
              <w:t>406</w:t>
            </w:r>
            <w:r w:rsidRPr="00220579">
              <w:rPr>
                <w:rFonts w:ascii="Times New Roman" w:eastAsiaTheme="minorEastAsia" w:hAnsi="Times New Roman"/>
                <w:color w:val="auto"/>
                <w:sz w:val="24"/>
                <w:szCs w:val="24"/>
                <w:shd w:val="clear" w:color="auto" w:fill="FFFFFF"/>
                <w:lang w:val="ro-RO" w:eastAsia="ro-RO" w:bidi="ar-SA"/>
              </w:rPr>
              <w:t xml:space="preserve"> ha,</w:t>
            </w:r>
            <w:r w:rsidR="0059187E">
              <w:rPr>
                <w:rFonts w:ascii="Times New Roman" w:eastAsiaTheme="minorEastAsia" w:hAnsi="Times New Roman"/>
                <w:color w:val="auto"/>
                <w:sz w:val="24"/>
                <w:szCs w:val="24"/>
                <w:shd w:val="clear" w:color="auto" w:fill="FFFFFF"/>
                <w:lang w:val="ro-RO" w:eastAsia="ro-RO" w:bidi="ar-SA"/>
              </w:rPr>
              <w:t xml:space="preserve"> </w:t>
            </w:r>
          </w:p>
          <w:p w14:paraId="526F96FD" w14:textId="0763F4B8" w:rsidR="0059187E" w:rsidRPr="0059187E" w:rsidRDefault="0059187E"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59187E">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7917</w:t>
            </w:r>
            <w:r w:rsidRPr="0059187E">
              <w:rPr>
                <w:rFonts w:ascii="Times New Roman" w:eastAsiaTheme="minorEastAsia" w:hAnsi="Times New Roman"/>
                <w:color w:val="auto"/>
                <w:sz w:val="24"/>
                <w:szCs w:val="24"/>
                <w:shd w:val="clear" w:color="auto" w:fill="FFFFFF"/>
                <w:lang w:val="ro-RO" w:eastAsia="ro-RO" w:bidi="ar-SA"/>
              </w:rPr>
              <w:t xml:space="preserve">/10.07.2024, întocmită de OS Panciu-Valea </w:t>
            </w:r>
            <w:proofErr w:type="spellStart"/>
            <w:r w:rsidRPr="0059187E">
              <w:rPr>
                <w:rFonts w:ascii="Times New Roman" w:eastAsiaTheme="minorEastAsia" w:hAnsi="Times New Roman"/>
                <w:color w:val="auto"/>
                <w:sz w:val="24"/>
                <w:szCs w:val="24"/>
                <w:shd w:val="clear" w:color="auto" w:fill="FFFFFF"/>
                <w:lang w:val="ro-RO" w:eastAsia="ro-RO" w:bidi="ar-SA"/>
              </w:rPr>
              <w:t>Caregnei</w:t>
            </w:r>
            <w:proofErr w:type="spellEnd"/>
            <w:r w:rsidRPr="0059187E">
              <w:rPr>
                <w:rFonts w:ascii="Times New Roman" w:eastAsiaTheme="minorEastAsia" w:hAnsi="Times New Roman"/>
                <w:color w:val="auto"/>
                <w:sz w:val="24"/>
                <w:szCs w:val="24"/>
                <w:shd w:val="clear" w:color="auto" w:fill="FFFFFF"/>
                <w:lang w:val="ro-RO" w:eastAsia="ro-RO" w:bidi="ar-SA"/>
              </w:rPr>
              <w:t xml:space="preserve">, pentru </w:t>
            </w:r>
            <w:r>
              <w:rPr>
                <w:rFonts w:ascii="Times New Roman" w:eastAsiaTheme="minorEastAsia" w:hAnsi="Times New Roman"/>
                <w:color w:val="auto"/>
                <w:sz w:val="24"/>
                <w:szCs w:val="24"/>
                <w:shd w:val="clear" w:color="auto" w:fill="FFFFFF"/>
                <w:lang w:val="ro-RO" w:eastAsia="ro-RO" w:bidi="ar-SA"/>
              </w:rPr>
              <w:t>ocuparea temporară</w:t>
            </w:r>
            <w:r w:rsidRPr="0059187E">
              <w:rPr>
                <w:rFonts w:ascii="Times New Roman" w:eastAsiaTheme="minorEastAsia" w:hAnsi="Times New Roman"/>
                <w:color w:val="auto"/>
                <w:sz w:val="24"/>
                <w:szCs w:val="24"/>
                <w:shd w:val="clear" w:color="auto" w:fill="FFFFFF"/>
                <w:lang w:val="ro-RO" w:eastAsia="ro-RO" w:bidi="ar-SA"/>
              </w:rPr>
              <w:t xml:space="preserve"> a terenului forestier în suprafață de </w:t>
            </w:r>
            <w:r>
              <w:rPr>
                <w:rFonts w:ascii="Times New Roman" w:eastAsiaTheme="minorEastAsia" w:hAnsi="Times New Roman"/>
                <w:color w:val="auto"/>
                <w:sz w:val="24"/>
                <w:szCs w:val="24"/>
                <w:shd w:val="clear" w:color="auto" w:fill="FFFFFF"/>
                <w:lang w:val="ro-RO" w:eastAsia="ro-RO" w:bidi="ar-SA"/>
              </w:rPr>
              <w:t>5</w:t>
            </w:r>
            <w:r w:rsidRPr="0059187E">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6481</w:t>
            </w:r>
            <w:r w:rsidRPr="0059187E">
              <w:rPr>
                <w:rFonts w:ascii="Times New Roman" w:eastAsiaTheme="minorEastAsia" w:hAnsi="Times New Roman"/>
                <w:color w:val="auto"/>
                <w:sz w:val="24"/>
                <w:szCs w:val="24"/>
                <w:shd w:val="clear" w:color="auto" w:fill="FFFFFF"/>
                <w:lang w:val="ro-RO" w:eastAsia="ro-RO" w:bidi="ar-SA"/>
              </w:rPr>
              <w:t xml:space="preserve"> ha, </w:t>
            </w:r>
          </w:p>
          <w:p w14:paraId="0B928B96" w14:textId="0001ADFB" w:rsidR="0059187E" w:rsidRPr="0059187E" w:rsidRDefault="0059187E" w:rsidP="00076E2B">
            <w:pPr>
              <w:pStyle w:val="ListParagraph"/>
              <w:numPr>
                <w:ilvl w:val="0"/>
                <w:numId w:val="11"/>
              </w:numPr>
              <w:spacing w:line="276" w:lineRule="auto"/>
              <w:ind w:left="751" w:firstLine="0"/>
              <w:jc w:val="both"/>
              <w:rPr>
                <w:rFonts w:ascii="Times New Roman" w:eastAsiaTheme="minorEastAsia" w:hAnsi="Times New Roman"/>
                <w:color w:val="auto"/>
                <w:sz w:val="24"/>
                <w:szCs w:val="24"/>
                <w:shd w:val="clear" w:color="auto" w:fill="FFFFFF"/>
                <w:lang w:val="ro-RO" w:eastAsia="ro-RO" w:bidi="ar-SA"/>
              </w:rPr>
            </w:pPr>
            <w:r w:rsidRPr="0059187E">
              <w:rPr>
                <w:rFonts w:ascii="Times New Roman" w:eastAsiaTheme="minorEastAsia" w:hAnsi="Times New Roman"/>
                <w:color w:val="auto"/>
                <w:sz w:val="24"/>
                <w:szCs w:val="24"/>
                <w:shd w:val="clear" w:color="auto" w:fill="FFFFFF"/>
                <w:lang w:val="ro-RO" w:eastAsia="ro-RO" w:bidi="ar-SA"/>
              </w:rPr>
              <w:t xml:space="preserve">Fișa tehnică de transmitere-defrișare nr. </w:t>
            </w:r>
            <w:r>
              <w:rPr>
                <w:rFonts w:ascii="Times New Roman" w:eastAsiaTheme="minorEastAsia" w:hAnsi="Times New Roman"/>
                <w:color w:val="auto"/>
                <w:sz w:val="24"/>
                <w:szCs w:val="24"/>
                <w:shd w:val="clear" w:color="auto" w:fill="FFFFFF"/>
                <w:lang w:val="ro-RO" w:eastAsia="ro-RO" w:bidi="ar-SA"/>
              </w:rPr>
              <w:t>2252</w:t>
            </w:r>
            <w:r w:rsidRPr="0059187E">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01</w:t>
            </w:r>
            <w:r w:rsidRPr="0059187E">
              <w:rPr>
                <w:rFonts w:ascii="Times New Roman" w:eastAsiaTheme="minorEastAsia" w:hAnsi="Times New Roman"/>
                <w:color w:val="auto"/>
                <w:sz w:val="24"/>
                <w:szCs w:val="24"/>
                <w:shd w:val="clear" w:color="auto" w:fill="FFFFFF"/>
                <w:lang w:val="ro-RO" w:eastAsia="ro-RO" w:bidi="ar-SA"/>
              </w:rPr>
              <w:t>.0</w:t>
            </w:r>
            <w:r>
              <w:rPr>
                <w:rFonts w:ascii="Times New Roman" w:eastAsiaTheme="minorEastAsia" w:hAnsi="Times New Roman"/>
                <w:color w:val="auto"/>
                <w:sz w:val="24"/>
                <w:szCs w:val="24"/>
                <w:shd w:val="clear" w:color="auto" w:fill="FFFFFF"/>
                <w:lang w:val="ro-RO" w:eastAsia="ro-RO" w:bidi="ar-SA"/>
              </w:rPr>
              <w:t>4</w:t>
            </w:r>
            <w:r w:rsidRPr="0059187E">
              <w:rPr>
                <w:rFonts w:ascii="Times New Roman" w:eastAsiaTheme="minorEastAsia" w:hAnsi="Times New Roman"/>
                <w:color w:val="auto"/>
                <w:sz w:val="24"/>
                <w:szCs w:val="24"/>
                <w:shd w:val="clear" w:color="auto" w:fill="FFFFFF"/>
                <w:lang w:val="ro-RO" w:eastAsia="ro-RO" w:bidi="ar-SA"/>
              </w:rPr>
              <w:t xml:space="preserve">.2024, întocmită de OS </w:t>
            </w:r>
            <w:r>
              <w:rPr>
                <w:rFonts w:ascii="Times New Roman" w:eastAsiaTheme="minorEastAsia" w:hAnsi="Times New Roman"/>
                <w:color w:val="auto"/>
                <w:sz w:val="24"/>
                <w:szCs w:val="24"/>
                <w:shd w:val="clear" w:color="auto" w:fill="FFFFFF"/>
                <w:lang w:val="ro-RO" w:eastAsia="ro-RO" w:bidi="ar-SA"/>
              </w:rPr>
              <w:t>Tecuci</w:t>
            </w:r>
            <w:r w:rsidRPr="0059187E">
              <w:rPr>
                <w:rFonts w:ascii="Times New Roman" w:eastAsiaTheme="minorEastAsia" w:hAnsi="Times New Roman"/>
                <w:color w:val="auto"/>
                <w:sz w:val="24"/>
                <w:szCs w:val="24"/>
                <w:shd w:val="clear" w:color="auto" w:fill="FFFFFF"/>
                <w:lang w:val="ro-RO" w:eastAsia="ro-RO" w:bidi="ar-SA"/>
              </w:rPr>
              <w:t xml:space="preserve">, pentru ocuparea temporară a terenului forestier în suprafață de </w:t>
            </w:r>
            <w:r>
              <w:rPr>
                <w:rFonts w:ascii="Times New Roman" w:eastAsiaTheme="minorEastAsia" w:hAnsi="Times New Roman"/>
                <w:color w:val="auto"/>
                <w:sz w:val="24"/>
                <w:szCs w:val="24"/>
                <w:shd w:val="clear" w:color="auto" w:fill="FFFFFF"/>
                <w:lang w:val="ro-RO" w:eastAsia="ro-RO" w:bidi="ar-SA"/>
              </w:rPr>
              <w:t>0</w:t>
            </w:r>
            <w:r w:rsidRPr="0059187E">
              <w:rPr>
                <w:rFonts w:ascii="Times New Roman" w:eastAsiaTheme="minorEastAsia" w:hAnsi="Times New Roman"/>
                <w:color w:val="auto"/>
                <w:sz w:val="24"/>
                <w:szCs w:val="24"/>
                <w:shd w:val="clear" w:color="auto" w:fill="FFFFFF"/>
                <w:lang w:val="ro-RO" w:eastAsia="ro-RO" w:bidi="ar-SA"/>
              </w:rPr>
              <w:t>,</w:t>
            </w:r>
            <w:r>
              <w:rPr>
                <w:rFonts w:ascii="Times New Roman" w:eastAsiaTheme="minorEastAsia" w:hAnsi="Times New Roman"/>
                <w:color w:val="auto"/>
                <w:sz w:val="24"/>
                <w:szCs w:val="24"/>
                <w:shd w:val="clear" w:color="auto" w:fill="FFFFFF"/>
                <w:lang w:val="ro-RO" w:eastAsia="ro-RO" w:bidi="ar-SA"/>
              </w:rPr>
              <w:t>2407</w:t>
            </w:r>
            <w:r w:rsidRPr="0059187E">
              <w:rPr>
                <w:rFonts w:ascii="Times New Roman" w:eastAsiaTheme="minorEastAsia" w:hAnsi="Times New Roman"/>
                <w:color w:val="auto"/>
                <w:sz w:val="24"/>
                <w:szCs w:val="24"/>
                <w:shd w:val="clear" w:color="auto" w:fill="FFFFFF"/>
                <w:lang w:val="ro-RO" w:eastAsia="ro-RO" w:bidi="ar-SA"/>
              </w:rPr>
              <w:t xml:space="preserve"> ha, </w:t>
            </w:r>
          </w:p>
          <w:p w14:paraId="072A8BF3" w14:textId="3181E1B8" w:rsidR="005E6A4E" w:rsidRPr="000A49AF" w:rsidRDefault="005E6A4E" w:rsidP="00076E2B">
            <w:pPr>
              <w:autoSpaceDE w:val="0"/>
              <w:autoSpaceDN w:val="0"/>
              <w:adjustRightInd w:val="0"/>
              <w:spacing w:after="0"/>
              <w:ind w:left="751"/>
              <w:jc w:val="both"/>
              <w:rPr>
                <w:rFonts w:ascii="Times New Roman" w:hAnsi="Times New Roman" w:cs="Times New Roman"/>
                <w:sz w:val="24"/>
                <w:szCs w:val="24"/>
                <w:shd w:val="clear" w:color="auto" w:fill="FFFFFF"/>
              </w:rPr>
            </w:pPr>
            <w:r w:rsidRPr="000A49AF">
              <w:rPr>
                <w:rFonts w:ascii="Times New Roman" w:hAnsi="Times New Roman" w:cs="Times New Roman"/>
                <w:sz w:val="24"/>
                <w:szCs w:val="24"/>
                <w:shd w:val="clear" w:color="auto" w:fill="FFFFFF"/>
              </w:rPr>
              <w:t xml:space="preserve">Fișele </w:t>
            </w:r>
            <w:r w:rsidR="00D55503" w:rsidRPr="000A49AF">
              <w:rPr>
                <w:rFonts w:ascii="Times New Roman" w:hAnsi="Times New Roman" w:cs="Times New Roman"/>
                <w:sz w:val="24"/>
                <w:szCs w:val="24"/>
                <w:shd w:val="clear" w:color="auto" w:fill="FFFFFF"/>
              </w:rPr>
              <w:t xml:space="preserve">tehnice de transmitere defrișare au fost aprobate de Garda </w:t>
            </w:r>
            <w:r w:rsidR="00801408">
              <w:rPr>
                <w:rFonts w:ascii="Times New Roman" w:hAnsi="Times New Roman" w:cs="Times New Roman"/>
                <w:sz w:val="24"/>
                <w:szCs w:val="24"/>
                <w:shd w:val="clear" w:color="auto" w:fill="FFFFFF"/>
              </w:rPr>
              <w:t>f</w:t>
            </w:r>
            <w:r w:rsidR="00D55503" w:rsidRPr="000A49AF">
              <w:rPr>
                <w:rFonts w:ascii="Times New Roman" w:hAnsi="Times New Roman" w:cs="Times New Roman"/>
                <w:sz w:val="24"/>
                <w:szCs w:val="24"/>
                <w:shd w:val="clear" w:color="auto" w:fill="FFFFFF"/>
              </w:rPr>
              <w:t xml:space="preserve">orestieră </w:t>
            </w:r>
            <w:r w:rsidR="00801408">
              <w:rPr>
                <w:rFonts w:ascii="Times New Roman" w:hAnsi="Times New Roman" w:cs="Times New Roman"/>
                <w:sz w:val="24"/>
                <w:szCs w:val="24"/>
                <w:shd w:val="clear" w:color="auto" w:fill="FFFFFF"/>
              </w:rPr>
              <w:t>Suceava și respectiv Garda forestieră Focșani</w:t>
            </w:r>
            <w:r w:rsidR="00D55503" w:rsidRPr="000A49AF">
              <w:rPr>
                <w:rFonts w:ascii="Times New Roman" w:hAnsi="Times New Roman" w:cs="Times New Roman"/>
                <w:sz w:val="24"/>
                <w:szCs w:val="24"/>
                <w:shd w:val="clear" w:color="auto" w:fill="FFFFFF"/>
              </w:rPr>
              <w:t>.</w:t>
            </w:r>
          </w:p>
          <w:p w14:paraId="0647AD9E" w14:textId="77777777" w:rsidR="0038159F" w:rsidRPr="000A49AF" w:rsidRDefault="0038159F" w:rsidP="00076E2B">
            <w:pPr>
              <w:numPr>
                <w:ilvl w:val="0"/>
                <w:numId w:val="10"/>
              </w:numPr>
              <w:autoSpaceDE w:val="0"/>
              <w:autoSpaceDN w:val="0"/>
              <w:adjustRightInd w:val="0"/>
              <w:spacing w:after="0"/>
              <w:jc w:val="both"/>
              <w:rPr>
                <w:rFonts w:ascii="Times New Roman" w:hAnsi="Times New Roman" w:cs="Times New Roman"/>
                <w:sz w:val="24"/>
                <w:szCs w:val="24"/>
                <w:shd w:val="clear" w:color="auto" w:fill="FFFFFF"/>
              </w:rPr>
            </w:pPr>
            <w:r w:rsidRPr="000A49AF">
              <w:rPr>
                <w:rFonts w:ascii="Times New Roman" w:hAnsi="Times New Roman" w:cs="Times New Roman"/>
                <w:sz w:val="24"/>
                <w:szCs w:val="24"/>
                <w:shd w:val="clear" w:color="auto" w:fill="FFFFFF"/>
              </w:rPr>
              <w:t xml:space="preserve">Avizele ocoalelor silvice pentru scoaterea definitivă/ocuparea temporară a terenurilor forestiere: </w:t>
            </w:r>
          </w:p>
          <w:p w14:paraId="06DC2CB1" w14:textId="7B798A2D" w:rsidR="0038159F" w:rsidRPr="00C63118" w:rsidRDefault="0038159F" w:rsidP="00076E2B">
            <w:pPr>
              <w:numPr>
                <w:ilvl w:val="0"/>
                <w:numId w:val="12"/>
              </w:numPr>
              <w:autoSpaceDE w:val="0"/>
              <w:autoSpaceDN w:val="0"/>
              <w:adjustRightInd w:val="0"/>
              <w:spacing w:after="0"/>
              <w:ind w:left="751" w:firstLine="89"/>
              <w:jc w:val="both"/>
              <w:rPr>
                <w:rStyle w:val="do1"/>
                <w:rFonts w:ascii="Times New Roman" w:hAnsi="Times New Roman" w:cs="Times New Roman"/>
                <w:b w:val="0"/>
                <w:bCs w:val="0"/>
                <w:sz w:val="24"/>
                <w:szCs w:val="24"/>
                <w:shd w:val="clear" w:color="auto" w:fill="FFFFFF"/>
              </w:rPr>
            </w:pPr>
            <w:r w:rsidRPr="000A49AF">
              <w:rPr>
                <w:rStyle w:val="do1"/>
                <w:rFonts w:ascii="Times New Roman" w:hAnsi="Times New Roman" w:cs="Times New Roman"/>
                <w:b w:val="0"/>
                <w:sz w:val="24"/>
                <w:szCs w:val="24"/>
              </w:rPr>
              <w:t xml:space="preserve">Avizul OS </w:t>
            </w:r>
            <w:r w:rsidR="004319F8">
              <w:rPr>
                <w:rStyle w:val="do1"/>
                <w:rFonts w:ascii="Times New Roman" w:hAnsi="Times New Roman" w:cs="Times New Roman"/>
                <w:b w:val="0"/>
                <w:sz w:val="24"/>
                <w:szCs w:val="24"/>
              </w:rPr>
              <w:t>Căiuți</w:t>
            </w:r>
            <w:r w:rsidRPr="000A49AF">
              <w:rPr>
                <w:rStyle w:val="do1"/>
                <w:rFonts w:ascii="Times New Roman" w:hAnsi="Times New Roman" w:cs="Times New Roman"/>
                <w:b w:val="0"/>
                <w:sz w:val="24"/>
                <w:szCs w:val="24"/>
              </w:rPr>
              <w:t xml:space="preserve"> nr. </w:t>
            </w:r>
            <w:r w:rsidR="004319F8">
              <w:rPr>
                <w:rStyle w:val="do1"/>
                <w:rFonts w:ascii="Times New Roman" w:hAnsi="Times New Roman" w:cs="Times New Roman"/>
                <w:b w:val="0"/>
                <w:sz w:val="24"/>
                <w:szCs w:val="24"/>
              </w:rPr>
              <w:t>7408</w:t>
            </w:r>
            <w:r w:rsidRPr="000A49AF">
              <w:rPr>
                <w:rStyle w:val="do1"/>
                <w:rFonts w:ascii="Times New Roman" w:hAnsi="Times New Roman" w:cs="Times New Roman"/>
                <w:b w:val="0"/>
                <w:sz w:val="24"/>
                <w:szCs w:val="24"/>
              </w:rPr>
              <w:t>/</w:t>
            </w:r>
            <w:r w:rsidR="004319F8">
              <w:rPr>
                <w:rStyle w:val="do1"/>
                <w:rFonts w:ascii="Times New Roman" w:hAnsi="Times New Roman" w:cs="Times New Roman"/>
                <w:b w:val="0"/>
                <w:sz w:val="24"/>
                <w:szCs w:val="24"/>
              </w:rPr>
              <w:t>08</w:t>
            </w:r>
            <w:r w:rsidRPr="000A49AF">
              <w:rPr>
                <w:rStyle w:val="do1"/>
                <w:rFonts w:ascii="Times New Roman" w:hAnsi="Times New Roman" w:cs="Times New Roman"/>
                <w:b w:val="0"/>
                <w:sz w:val="24"/>
                <w:szCs w:val="24"/>
              </w:rPr>
              <w:t>.0</w:t>
            </w:r>
            <w:r w:rsidR="004319F8">
              <w:rPr>
                <w:rStyle w:val="do1"/>
                <w:rFonts w:ascii="Times New Roman" w:hAnsi="Times New Roman" w:cs="Times New Roman"/>
                <w:b w:val="0"/>
                <w:sz w:val="24"/>
                <w:szCs w:val="24"/>
              </w:rPr>
              <w:t>8</w:t>
            </w:r>
            <w:r w:rsidRPr="000A49AF">
              <w:rPr>
                <w:rStyle w:val="do1"/>
                <w:rFonts w:ascii="Times New Roman" w:hAnsi="Times New Roman" w:cs="Times New Roman"/>
                <w:b w:val="0"/>
                <w:sz w:val="24"/>
                <w:szCs w:val="24"/>
              </w:rPr>
              <w:t>.20</w:t>
            </w:r>
            <w:r w:rsidR="004319F8">
              <w:rPr>
                <w:rStyle w:val="do1"/>
                <w:rFonts w:ascii="Times New Roman" w:hAnsi="Times New Roman" w:cs="Times New Roman"/>
                <w:b w:val="0"/>
                <w:sz w:val="24"/>
                <w:szCs w:val="24"/>
              </w:rPr>
              <w:t>19</w:t>
            </w:r>
            <w:r w:rsidRPr="000A49AF">
              <w:rPr>
                <w:rStyle w:val="do1"/>
                <w:rFonts w:ascii="Times New Roman" w:hAnsi="Times New Roman" w:cs="Times New Roman"/>
                <w:b w:val="0"/>
                <w:sz w:val="24"/>
                <w:szCs w:val="24"/>
              </w:rPr>
              <w:t>, pentru scoaterea definitivă a terenului în suprafață de 0,0</w:t>
            </w:r>
            <w:r w:rsidR="004319F8">
              <w:rPr>
                <w:rStyle w:val="do1"/>
                <w:rFonts w:ascii="Times New Roman" w:hAnsi="Times New Roman" w:cs="Times New Roman"/>
                <w:b w:val="0"/>
                <w:sz w:val="24"/>
                <w:szCs w:val="24"/>
              </w:rPr>
              <w:t>365</w:t>
            </w:r>
            <w:r w:rsidRPr="000A49AF">
              <w:rPr>
                <w:rStyle w:val="do1"/>
                <w:rFonts w:ascii="Times New Roman" w:hAnsi="Times New Roman" w:cs="Times New Roman"/>
                <w:b w:val="0"/>
                <w:sz w:val="24"/>
                <w:szCs w:val="24"/>
              </w:rPr>
              <w:t xml:space="preserve"> ha</w:t>
            </w:r>
            <w:r w:rsidR="004319F8">
              <w:rPr>
                <w:rStyle w:val="do1"/>
                <w:rFonts w:ascii="Times New Roman" w:hAnsi="Times New Roman" w:cs="Times New Roman"/>
                <w:b w:val="0"/>
                <w:sz w:val="24"/>
                <w:szCs w:val="24"/>
              </w:rPr>
              <w:t xml:space="preserve"> și ocuparea temporară a terenului în suprafață de 8,6500 ha, </w:t>
            </w:r>
            <w:r w:rsidRPr="000A49AF">
              <w:rPr>
                <w:rStyle w:val="do1"/>
                <w:rFonts w:ascii="Times New Roman" w:hAnsi="Times New Roman" w:cs="Times New Roman"/>
                <w:b w:val="0"/>
                <w:sz w:val="24"/>
                <w:szCs w:val="24"/>
              </w:rPr>
              <w:t>aflat</w:t>
            </w:r>
            <w:r w:rsidR="004319F8">
              <w:rPr>
                <w:rStyle w:val="do1"/>
                <w:rFonts w:ascii="Times New Roman" w:hAnsi="Times New Roman" w:cs="Times New Roman"/>
                <w:b w:val="0"/>
                <w:sz w:val="24"/>
                <w:szCs w:val="24"/>
              </w:rPr>
              <w:t>e</w:t>
            </w:r>
            <w:r w:rsidRPr="000A49AF">
              <w:rPr>
                <w:rStyle w:val="do1"/>
                <w:rFonts w:ascii="Times New Roman" w:hAnsi="Times New Roman" w:cs="Times New Roman"/>
                <w:b w:val="0"/>
                <w:sz w:val="24"/>
                <w:szCs w:val="24"/>
              </w:rPr>
              <w:t xml:space="preserve"> în proprietatea </w:t>
            </w:r>
            <w:r w:rsidR="004319F8">
              <w:rPr>
                <w:rStyle w:val="do1"/>
                <w:rFonts w:ascii="Times New Roman" w:hAnsi="Times New Roman" w:cs="Times New Roman"/>
                <w:b w:val="0"/>
                <w:sz w:val="24"/>
                <w:szCs w:val="24"/>
              </w:rPr>
              <w:t>publică a statului și administrarea Regiei Naționale a Pădurilor – Romsilva,</w:t>
            </w:r>
          </w:p>
          <w:p w14:paraId="0822EF45" w14:textId="56BB84C0" w:rsidR="00164E2B" w:rsidRPr="00975309" w:rsidRDefault="00164E2B" w:rsidP="00076E2B">
            <w:pPr>
              <w:pStyle w:val="ListParagraph"/>
              <w:numPr>
                <w:ilvl w:val="0"/>
                <w:numId w:val="12"/>
              </w:numPr>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bookmarkStart w:id="1" w:name="_Hlk175130246"/>
            <w:r w:rsidRPr="00975309">
              <w:rPr>
                <w:rStyle w:val="do1"/>
                <w:rFonts w:ascii="Times New Roman" w:eastAsiaTheme="minorEastAsia" w:hAnsi="Times New Roman"/>
                <w:b w:val="0"/>
                <w:bCs w:val="0"/>
                <w:color w:val="auto"/>
                <w:sz w:val="24"/>
                <w:szCs w:val="24"/>
                <w:shd w:val="clear" w:color="auto" w:fill="FFFFFF"/>
                <w:lang w:val="ro-RO" w:eastAsia="ro-RO" w:bidi="ar-SA"/>
              </w:rPr>
              <w:t xml:space="preserve">Avizul OS Hanu Conachi nr. </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1</w:t>
            </w:r>
            <w:r w:rsidRPr="00975309">
              <w:rPr>
                <w:rStyle w:val="do1"/>
                <w:rFonts w:ascii="Times New Roman" w:eastAsiaTheme="minorEastAsia" w:hAnsi="Times New Roman"/>
                <w:b w:val="0"/>
                <w:bCs w:val="0"/>
                <w:color w:val="auto"/>
                <w:sz w:val="24"/>
                <w:szCs w:val="24"/>
                <w:shd w:val="clear" w:color="auto" w:fill="FFFFFF"/>
                <w:lang w:val="ro-RO" w:eastAsia="ro-RO" w:bidi="ar-SA"/>
              </w:rPr>
              <w:t>/2</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4</w:t>
            </w:r>
            <w:r w:rsidRPr="00975309">
              <w:rPr>
                <w:rStyle w:val="do1"/>
                <w:rFonts w:ascii="Times New Roman" w:eastAsiaTheme="minorEastAsia" w:hAnsi="Times New Roman"/>
                <w:b w:val="0"/>
                <w:bCs w:val="0"/>
                <w:color w:val="auto"/>
                <w:sz w:val="24"/>
                <w:szCs w:val="24"/>
                <w:shd w:val="clear" w:color="auto" w:fill="FFFFFF"/>
                <w:lang w:val="ro-RO" w:eastAsia="ro-RO" w:bidi="ar-SA"/>
              </w:rPr>
              <w:t>.0</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7</w:t>
            </w:r>
            <w:r w:rsidRPr="00975309">
              <w:rPr>
                <w:rStyle w:val="do1"/>
                <w:rFonts w:ascii="Times New Roman" w:eastAsiaTheme="minorEastAsia" w:hAnsi="Times New Roman"/>
                <w:b w:val="0"/>
                <w:bCs w:val="0"/>
                <w:color w:val="auto"/>
                <w:sz w:val="24"/>
                <w:szCs w:val="24"/>
                <w:shd w:val="clear" w:color="auto" w:fill="FFFFFF"/>
                <w:lang w:val="ro-RO" w:eastAsia="ro-RO" w:bidi="ar-SA"/>
              </w:rPr>
              <w:t>.2023, pentru scoaterea definitivă a terenului în suprafață de 0,0080 ha, aflat în proprietatea publică a statului și administrarea Regiei Naționale a Pădurilor – Romsilva,</w:t>
            </w:r>
          </w:p>
          <w:bookmarkEnd w:id="1"/>
          <w:p w14:paraId="5113B356" w14:textId="2237CD63" w:rsidR="00C63118" w:rsidRPr="00C63118" w:rsidRDefault="00C63118" w:rsidP="00076E2B">
            <w:pPr>
              <w:pStyle w:val="ListParagraph"/>
              <w:numPr>
                <w:ilvl w:val="0"/>
                <w:numId w:val="12"/>
              </w:numPr>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Avizul OS </w:t>
            </w:r>
            <w:r>
              <w:rPr>
                <w:rStyle w:val="do1"/>
                <w:rFonts w:ascii="Times New Roman" w:eastAsiaTheme="minorEastAsia" w:hAnsi="Times New Roman"/>
                <w:b w:val="0"/>
                <w:bCs w:val="0"/>
                <w:color w:val="auto"/>
                <w:sz w:val="24"/>
                <w:szCs w:val="24"/>
                <w:shd w:val="clear" w:color="auto" w:fill="FFFFFF"/>
                <w:lang w:val="ro-RO" w:eastAsia="ro-RO" w:bidi="ar-SA"/>
              </w:rPr>
              <w:t xml:space="preserve">Hanu Conachi </w:t>
            </w: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nr. </w:t>
            </w:r>
            <w:r>
              <w:rPr>
                <w:rStyle w:val="do1"/>
                <w:rFonts w:ascii="Times New Roman" w:eastAsiaTheme="minorEastAsia" w:hAnsi="Times New Roman"/>
                <w:b w:val="0"/>
                <w:bCs w:val="0"/>
                <w:color w:val="auto"/>
                <w:sz w:val="24"/>
                <w:szCs w:val="24"/>
                <w:shd w:val="clear" w:color="auto" w:fill="FFFFFF"/>
                <w:lang w:val="ro-RO" w:eastAsia="ro-RO" w:bidi="ar-SA"/>
              </w:rPr>
              <w:t>5211</w:t>
            </w:r>
            <w:r w:rsidRPr="00C63118">
              <w:rPr>
                <w:rStyle w:val="do1"/>
                <w:rFonts w:ascii="Times New Roman" w:eastAsiaTheme="minorEastAsia" w:hAnsi="Times New Roman"/>
                <w:b w:val="0"/>
                <w:bCs w:val="0"/>
                <w:color w:val="auto"/>
                <w:sz w:val="24"/>
                <w:szCs w:val="24"/>
                <w:shd w:val="clear" w:color="auto" w:fill="FFFFFF"/>
                <w:lang w:val="ro-RO" w:eastAsia="ro-RO" w:bidi="ar-SA"/>
              </w:rPr>
              <w:t>/0</w:t>
            </w:r>
            <w:r w:rsidR="00C86501">
              <w:rPr>
                <w:rStyle w:val="do1"/>
                <w:rFonts w:ascii="Times New Roman" w:eastAsiaTheme="minorEastAsia" w:hAnsi="Times New Roman"/>
                <w:b w:val="0"/>
                <w:bCs w:val="0"/>
                <w:color w:val="auto"/>
                <w:sz w:val="24"/>
                <w:szCs w:val="24"/>
                <w:shd w:val="clear" w:color="auto" w:fill="FFFFFF"/>
                <w:lang w:val="ro-RO" w:eastAsia="ro-RO" w:bidi="ar-SA"/>
              </w:rPr>
              <w:t>2</w:t>
            </w:r>
            <w:r w:rsidRPr="00C63118">
              <w:rPr>
                <w:rStyle w:val="do1"/>
                <w:rFonts w:ascii="Times New Roman" w:eastAsiaTheme="minorEastAsia" w:hAnsi="Times New Roman"/>
                <w:b w:val="0"/>
                <w:bCs w:val="0"/>
                <w:color w:val="auto"/>
                <w:sz w:val="24"/>
                <w:szCs w:val="24"/>
                <w:shd w:val="clear" w:color="auto" w:fill="FFFFFF"/>
                <w:lang w:val="ro-RO" w:eastAsia="ro-RO" w:bidi="ar-SA"/>
              </w:rPr>
              <w:t>.08.20</w:t>
            </w:r>
            <w:r w:rsidR="00C86501">
              <w:rPr>
                <w:rStyle w:val="do1"/>
                <w:rFonts w:ascii="Times New Roman" w:eastAsiaTheme="minorEastAsia" w:hAnsi="Times New Roman"/>
                <w:b w:val="0"/>
                <w:bCs w:val="0"/>
                <w:color w:val="auto"/>
                <w:sz w:val="24"/>
                <w:szCs w:val="24"/>
                <w:shd w:val="clear" w:color="auto" w:fill="FFFFFF"/>
                <w:lang w:val="ro-RO" w:eastAsia="ro-RO" w:bidi="ar-SA"/>
              </w:rPr>
              <w:t>23</w:t>
            </w: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 pentru ocuparea temporară a terenului în suprafață de </w:t>
            </w:r>
            <w:r w:rsidR="00C86501">
              <w:rPr>
                <w:rStyle w:val="do1"/>
                <w:rFonts w:ascii="Times New Roman" w:eastAsiaTheme="minorEastAsia" w:hAnsi="Times New Roman"/>
                <w:b w:val="0"/>
                <w:bCs w:val="0"/>
                <w:color w:val="auto"/>
                <w:sz w:val="24"/>
                <w:szCs w:val="24"/>
                <w:shd w:val="clear" w:color="auto" w:fill="FFFFFF"/>
                <w:lang w:val="ro-RO" w:eastAsia="ro-RO" w:bidi="ar-SA"/>
              </w:rPr>
              <w:t>0</w:t>
            </w:r>
            <w:r w:rsidRPr="00C63118">
              <w:rPr>
                <w:rStyle w:val="do1"/>
                <w:rFonts w:ascii="Times New Roman" w:eastAsiaTheme="minorEastAsia" w:hAnsi="Times New Roman"/>
                <w:b w:val="0"/>
                <w:bCs w:val="0"/>
                <w:color w:val="auto"/>
                <w:sz w:val="24"/>
                <w:szCs w:val="24"/>
                <w:shd w:val="clear" w:color="auto" w:fill="FFFFFF"/>
                <w:lang w:val="ro-RO" w:eastAsia="ro-RO" w:bidi="ar-SA"/>
              </w:rPr>
              <w:t>,</w:t>
            </w:r>
            <w:r w:rsidR="00C86501">
              <w:rPr>
                <w:rStyle w:val="do1"/>
                <w:rFonts w:ascii="Times New Roman" w:eastAsiaTheme="minorEastAsia" w:hAnsi="Times New Roman"/>
                <w:b w:val="0"/>
                <w:bCs w:val="0"/>
                <w:color w:val="auto"/>
                <w:sz w:val="24"/>
                <w:szCs w:val="24"/>
                <w:shd w:val="clear" w:color="auto" w:fill="FFFFFF"/>
                <w:lang w:val="ro-RO" w:eastAsia="ro-RO" w:bidi="ar-SA"/>
              </w:rPr>
              <w:t>5304</w:t>
            </w: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 ha, aflat în proprietatea </w:t>
            </w:r>
            <w:r w:rsidRPr="00C63118">
              <w:rPr>
                <w:rStyle w:val="do1"/>
                <w:rFonts w:ascii="Times New Roman" w:eastAsiaTheme="minorEastAsia" w:hAnsi="Times New Roman"/>
                <w:b w:val="0"/>
                <w:bCs w:val="0"/>
                <w:color w:val="auto"/>
                <w:sz w:val="24"/>
                <w:szCs w:val="24"/>
                <w:shd w:val="clear" w:color="auto" w:fill="FFFFFF"/>
                <w:lang w:val="ro-RO" w:eastAsia="ro-RO" w:bidi="ar-SA"/>
              </w:rPr>
              <w:lastRenderedPageBreak/>
              <w:t>publică a statului și administrarea Regiei Naționale a Pădurilor – Romsilva,</w:t>
            </w:r>
          </w:p>
          <w:p w14:paraId="39D9D6BA" w14:textId="3DC88541" w:rsidR="00C63118" w:rsidRPr="00975309" w:rsidRDefault="00C63118" w:rsidP="00076E2B">
            <w:pPr>
              <w:pStyle w:val="ListParagraph"/>
              <w:numPr>
                <w:ilvl w:val="0"/>
                <w:numId w:val="12"/>
              </w:numPr>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bookmarkStart w:id="2" w:name="_Hlk175130314"/>
            <w:r w:rsidRPr="00975309">
              <w:rPr>
                <w:rStyle w:val="do1"/>
                <w:rFonts w:ascii="Times New Roman" w:eastAsiaTheme="minorEastAsia" w:hAnsi="Times New Roman"/>
                <w:b w:val="0"/>
                <w:bCs w:val="0"/>
                <w:color w:val="auto"/>
                <w:sz w:val="24"/>
                <w:szCs w:val="24"/>
                <w:shd w:val="clear" w:color="auto" w:fill="FFFFFF"/>
                <w:lang w:val="ro-RO" w:eastAsia="ro-RO" w:bidi="ar-SA"/>
              </w:rPr>
              <w:t xml:space="preserve">Avizul OS Tecuci nr. </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1</w:t>
            </w:r>
            <w:r w:rsidRPr="00975309">
              <w:rPr>
                <w:rStyle w:val="do1"/>
                <w:rFonts w:ascii="Times New Roman" w:eastAsiaTheme="minorEastAsia" w:hAnsi="Times New Roman"/>
                <w:b w:val="0"/>
                <w:bCs w:val="0"/>
                <w:color w:val="auto"/>
                <w:sz w:val="24"/>
                <w:szCs w:val="24"/>
                <w:shd w:val="clear" w:color="auto" w:fill="FFFFFF"/>
                <w:lang w:val="ro-RO" w:eastAsia="ro-RO" w:bidi="ar-SA"/>
              </w:rPr>
              <w:t>/</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20</w:t>
            </w:r>
            <w:r w:rsidRPr="00975309">
              <w:rPr>
                <w:rStyle w:val="do1"/>
                <w:rFonts w:ascii="Times New Roman" w:eastAsiaTheme="minorEastAsia" w:hAnsi="Times New Roman"/>
                <w:b w:val="0"/>
                <w:bCs w:val="0"/>
                <w:color w:val="auto"/>
                <w:sz w:val="24"/>
                <w:szCs w:val="24"/>
                <w:shd w:val="clear" w:color="auto" w:fill="FFFFFF"/>
                <w:lang w:val="ro-RO" w:eastAsia="ro-RO" w:bidi="ar-SA"/>
              </w:rPr>
              <w:t>.0</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7</w:t>
            </w:r>
            <w:r w:rsidRPr="00975309">
              <w:rPr>
                <w:rStyle w:val="do1"/>
                <w:rFonts w:ascii="Times New Roman" w:eastAsiaTheme="minorEastAsia" w:hAnsi="Times New Roman"/>
                <w:b w:val="0"/>
                <w:bCs w:val="0"/>
                <w:color w:val="auto"/>
                <w:sz w:val="24"/>
                <w:szCs w:val="24"/>
                <w:shd w:val="clear" w:color="auto" w:fill="FFFFFF"/>
                <w:lang w:val="ro-RO" w:eastAsia="ro-RO" w:bidi="ar-SA"/>
              </w:rPr>
              <w:t>.2023, pentru scoaterea definitivă a terenului în suprafață de 0,0200 ha, aflate în proprietatea publică a statului și administrarea Regiei Naționale a Pădurilor – Romsilva,</w:t>
            </w:r>
          </w:p>
          <w:bookmarkEnd w:id="2"/>
          <w:p w14:paraId="3B3F2766" w14:textId="361ADB86" w:rsidR="00C63118" w:rsidRPr="00C63118" w:rsidRDefault="00C63118" w:rsidP="00076E2B">
            <w:pPr>
              <w:pStyle w:val="ListParagraph"/>
              <w:numPr>
                <w:ilvl w:val="0"/>
                <w:numId w:val="12"/>
              </w:numPr>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Avizul OS </w:t>
            </w:r>
            <w:r>
              <w:rPr>
                <w:rStyle w:val="do1"/>
                <w:rFonts w:ascii="Times New Roman" w:eastAsiaTheme="minorEastAsia" w:hAnsi="Times New Roman"/>
                <w:b w:val="0"/>
                <w:bCs w:val="0"/>
                <w:color w:val="auto"/>
                <w:sz w:val="24"/>
                <w:szCs w:val="24"/>
                <w:shd w:val="clear" w:color="auto" w:fill="FFFFFF"/>
                <w:lang w:val="ro-RO" w:eastAsia="ro-RO" w:bidi="ar-SA"/>
              </w:rPr>
              <w:t>Tecuci</w:t>
            </w: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 nr. </w:t>
            </w:r>
            <w:r>
              <w:rPr>
                <w:rStyle w:val="do1"/>
                <w:rFonts w:ascii="Times New Roman" w:eastAsiaTheme="minorEastAsia" w:hAnsi="Times New Roman"/>
                <w:b w:val="0"/>
                <w:bCs w:val="0"/>
                <w:color w:val="auto"/>
                <w:sz w:val="24"/>
                <w:szCs w:val="24"/>
                <w:shd w:val="clear" w:color="auto" w:fill="FFFFFF"/>
                <w:lang w:val="ro-RO" w:eastAsia="ro-RO" w:bidi="ar-SA"/>
              </w:rPr>
              <w:t>5856</w:t>
            </w:r>
            <w:r w:rsidRPr="00C63118">
              <w:rPr>
                <w:rStyle w:val="do1"/>
                <w:rFonts w:ascii="Times New Roman" w:eastAsiaTheme="minorEastAsia" w:hAnsi="Times New Roman"/>
                <w:b w:val="0"/>
                <w:bCs w:val="0"/>
                <w:color w:val="auto"/>
                <w:sz w:val="24"/>
                <w:szCs w:val="24"/>
                <w:shd w:val="clear" w:color="auto" w:fill="FFFFFF"/>
                <w:lang w:val="ro-RO" w:eastAsia="ro-RO" w:bidi="ar-SA"/>
              </w:rPr>
              <w:t>/0</w:t>
            </w:r>
            <w:r>
              <w:rPr>
                <w:rStyle w:val="do1"/>
                <w:rFonts w:ascii="Times New Roman" w:eastAsiaTheme="minorEastAsia" w:hAnsi="Times New Roman"/>
                <w:b w:val="0"/>
                <w:bCs w:val="0"/>
                <w:color w:val="auto"/>
                <w:sz w:val="24"/>
                <w:szCs w:val="24"/>
                <w:shd w:val="clear" w:color="auto" w:fill="FFFFFF"/>
                <w:lang w:val="ro-RO" w:eastAsia="ro-RO" w:bidi="ar-SA"/>
              </w:rPr>
              <w:t>2</w:t>
            </w:r>
            <w:r w:rsidRPr="00C63118">
              <w:rPr>
                <w:rStyle w:val="do1"/>
                <w:rFonts w:ascii="Times New Roman" w:eastAsiaTheme="minorEastAsia" w:hAnsi="Times New Roman"/>
                <w:b w:val="0"/>
                <w:bCs w:val="0"/>
                <w:color w:val="auto"/>
                <w:sz w:val="24"/>
                <w:szCs w:val="24"/>
                <w:shd w:val="clear" w:color="auto" w:fill="FFFFFF"/>
                <w:lang w:val="ro-RO" w:eastAsia="ro-RO" w:bidi="ar-SA"/>
              </w:rPr>
              <w:t>.08.20</w:t>
            </w:r>
            <w:r>
              <w:rPr>
                <w:rStyle w:val="do1"/>
                <w:rFonts w:ascii="Times New Roman" w:eastAsiaTheme="minorEastAsia" w:hAnsi="Times New Roman"/>
                <w:b w:val="0"/>
                <w:bCs w:val="0"/>
                <w:color w:val="auto"/>
                <w:sz w:val="24"/>
                <w:szCs w:val="24"/>
                <w:shd w:val="clear" w:color="auto" w:fill="FFFFFF"/>
                <w:lang w:val="ro-RO" w:eastAsia="ro-RO" w:bidi="ar-SA"/>
              </w:rPr>
              <w:t>23</w:t>
            </w: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 pentru ocuparea temporară a terenului în suprafață de </w:t>
            </w:r>
            <w:r>
              <w:rPr>
                <w:rStyle w:val="do1"/>
                <w:rFonts w:ascii="Times New Roman" w:eastAsiaTheme="minorEastAsia" w:hAnsi="Times New Roman"/>
                <w:b w:val="0"/>
                <w:bCs w:val="0"/>
                <w:color w:val="auto"/>
                <w:sz w:val="24"/>
                <w:szCs w:val="24"/>
                <w:shd w:val="clear" w:color="auto" w:fill="FFFFFF"/>
                <w:lang w:val="ro-RO" w:eastAsia="ro-RO" w:bidi="ar-SA"/>
              </w:rPr>
              <w:t>4</w:t>
            </w:r>
            <w:r w:rsidRPr="00C63118">
              <w:rPr>
                <w:rStyle w:val="do1"/>
                <w:rFonts w:ascii="Times New Roman" w:eastAsiaTheme="minorEastAsia" w:hAnsi="Times New Roman"/>
                <w:b w:val="0"/>
                <w:bCs w:val="0"/>
                <w:color w:val="auto"/>
                <w:sz w:val="24"/>
                <w:szCs w:val="24"/>
                <w:shd w:val="clear" w:color="auto" w:fill="FFFFFF"/>
                <w:lang w:val="ro-RO" w:eastAsia="ro-RO" w:bidi="ar-SA"/>
              </w:rPr>
              <w:t>,</w:t>
            </w:r>
            <w:r>
              <w:rPr>
                <w:rStyle w:val="do1"/>
                <w:rFonts w:ascii="Times New Roman" w:eastAsiaTheme="minorEastAsia" w:hAnsi="Times New Roman"/>
                <w:b w:val="0"/>
                <w:bCs w:val="0"/>
                <w:color w:val="auto"/>
                <w:sz w:val="24"/>
                <w:szCs w:val="24"/>
                <w:shd w:val="clear" w:color="auto" w:fill="FFFFFF"/>
                <w:lang w:val="ro-RO" w:eastAsia="ro-RO" w:bidi="ar-SA"/>
              </w:rPr>
              <w:t>4537</w:t>
            </w:r>
            <w:r w:rsidRPr="00C63118">
              <w:rPr>
                <w:rStyle w:val="do1"/>
                <w:rFonts w:ascii="Times New Roman" w:eastAsiaTheme="minorEastAsia" w:hAnsi="Times New Roman"/>
                <w:b w:val="0"/>
                <w:bCs w:val="0"/>
                <w:color w:val="auto"/>
                <w:sz w:val="24"/>
                <w:szCs w:val="24"/>
                <w:shd w:val="clear" w:color="auto" w:fill="FFFFFF"/>
                <w:lang w:val="ro-RO" w:eastAsia="ro-RO" w:bidi="ar-SA"/>
              </w:rPr>
              <w:t xml:space="preserve"> ha, aflate în proprietatea publică a statului și administrarea Regiei Naționale a Pădurilor – Romsilva,</w:t>
            </w:r>
          </w:p>
          <w:p w14:paraId="3F5D68F5" w14:textId="75DD44FD" w:rsidR="004E5CC9" w:rsidRPr="004E5CC9" w:rsidRDefault="004E5CC9" w:rsidP="00076E2B">
            <w:pPr>
              <w:pStyle w:val="ListParagraph"/>
              <w:numPr>
                <w:ilvl w:val="0"/>
                <w:numId w:val="12"/>
              </w:numPr>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r w:rsidRPr="004E5CC9">
              <w:rPr>
                <w:rStyle w:val="do1"/>
                <w:rFonts w:ascii="Times New Roman" w:eastAsiaTheme="minorEastAsia" w:hAnsi="Times New Roman"/>
                <w:b w:val="0"/>
                <w:bCs w:val="0"/>
                <w:color w:val="auto"/>
                <w:sz w:val="24"/>
                <w:szCs w:val="24"/>
                <w:shd w:val="clear" w:color="auto" w:fill="FFFFFF"/>
                <w:lang w:val="ro-RO" w:eastAsia="ro-RO" w:bidi="ar-SA"/>
              </w:rPr>
              <w:t xml:space="preserve">Avizul OS </w:t>
            </w:r>
            <w:r>
              <w:rPr>
                <w:rStyle w:val="do1"/>
                <w:rFonts w:ascii="Times New Roman" w:eastAsiaTheme="minorEastAsia" w:hAnsi="Times New Roman"/>
                <w:b w:val="0"/>
                <w:bCs w:val="0"/>
                <w:color w:val="auto"/>
                <w:sz w:val="24"/>
                <w:szCs w:val="24"/>
                <w:shd w:val="clear" w:color="auto" w:fill="FFFFFF"/>
                <w:lang w:val="ro-RO" w:eastAsia="ro-RO" w:bidi="ar-SA"/>
              </w:rPr>
              <w:t>Focșani</w:t>
            </w:r>
            <w:r w:rsidRPr="004E5CC9">
              <w:rPr>
                <w:rStyle w:val="do1"/>
                <w:rFonts w:ascii="Times New Roman" w:eastAsiaTheme="minorEastAsia" w:hAnsi="Times New Roman"/>
                <w:b w:val="0"/>
                <w:bCs w:val="0"/>
                <w:color w:val="auto"/>
                <w:sz w:val="24"/>
                <w:szCs w:val="24"/>
                <w:shd w:val="clear" w:color="auto" w:fill="FFFFFF"/>
                <w:lang w:val="ro-RO" w:eastAsia="ro-RO" w:bidi="ar-SA"/>
              </w:rPr>
              <w:t xml:space="preserve"> nr. </w:t>
            </w:r>
            <w:r>
              <w:rPr>
                <w:rStyle w:val="do1"/>
                <w:rFonts w:ascii="Times New Roman" w:eastAsiaTheme="minorEastAsia" w:hAnsi="Times New Roman"/>
                <w:b w:val="0"/>
                <w:bCs w:val="0"/>
                <w:color w:val="auto"/>
                <w:sz w:val="24"/>
                <w:szCs w:val="24"/>
                <w:shd w:val="clear" w:color="auto" w:fill="FFFFFF"/>
                <w:lang w:val="ro-RO" w:eastAsia="ro-RO" w:bidi="ar-SA"/>
              </w:rPr>
              <w:t>2083</w:t>
            </w:r>
            <w:r w:rsidRPr="004E5CC9">
              <w:rPr>
                <w:rStyle w:val="do1"/>
                <w:rFonts w:ascii="Times New Roman" w:eastAsiaTheme="minorEastAsia" w:hAnsi="Times New Roman"/>
                <w:b w:val="0"/>
                <w:bCs w:val="0"/>
                <w:color w:val="auto"/>
                <w:sz w:val="24"/>
                <w:szCs w:val="24"/>
                <w:shd w:val="clear" w:color="auto" w:fill="FFFFFF"/>
                <w:lang w:val="ro-RO" w:eastAsia="ro-RO" w:bidi="ar-SA"/>
              </w:rPr>
              <w:t>/08.0</w:t>
            </w:r>
            <w:r>
              <w:rPr>
                <w:rStyle w:val="do1"/>
                <w:rFonts w:ascii="Times New Roman" w:eastAsiaTheme="minorEastAsia" w:hAnsi="Times New Roman"/>
                <w:b w:val="0"/>
                <w:bCs w:val="0"/>
                <w:color w:val="auto"/>
                <w:sz w:val="24"/>
                <w:szCs w:val="24"/>
                <w:shd w:val="clear" w:color="auto" w:fill="FFFFFF"/>
                <w:lang w:val="ro-RO" w:eastAsia="ro-RO" w:bidi="ar-SA"/>
              </w:rPr>
              <w:t>4</w:t>
            </w:r>
            <w:r w:rsidRPr="004E5CC9">
              <w:rPr>
                <w:rStyle w:val="do1"/>
                <w:rFonts w:ascii="Times New Roman" w:eastAsiaTheme="minorEastAsia" w:hAnsi="Times New Roman"/>
                <w:b w:val="0"/>
                <w:bCs w:val="0"/>
                <w:color w:val="auto"/>
                <w:sz w:val="24"/>
                <w:szCs w:val="24"/>
                <w:shd w:val="clear" w:color="auto" w:fill="FFFFFF"/>
                <w:lang w:val="ro-RO" w:eastAsia="ro-RO" w:bidi="ar-SA"/>
              </w:rPr>
              <w:t>.20</w:t>
            </w:r>
            <w:r>
              <w:rPr>
                <w:rStyle w:val="do1"/>
                <w:rFonts w:ascii="Times New Roman" w:eastAsiaTheme="minorEastAsia" w:hAnsi="Times New Roman"/>
                <w:b w:val="0"/>
                <w:bCs w:val="0"/>
                <w:color w:val="auto"/>
                <w:sz w:val="24"/>
                <w:szCs w:val="24"/>
                <w:shd w:val="clear" w:color="auto" w:fill="FFFFFF"/>
                <w:lang w:val="ro-RO" w:eastAsia="ro-RO" w:bidi="ar-SA"/>
              </w:rPr>
              <w:t>20</w:t>
            </w:r>
            <w:r w:rsidRPr="004E5CC9">
              <w:rPr>
                <w:rStyle w:val="do1"/>
                <w:rFonts w:ascii="Times New Roman" w:eastAsiaTheme="minorEastAsia" w:hAnsi="Times New Roman"/>
                <w:b w:val="0"/>
                <w:bCs w:val="0"/>
                <w:color w:val="auto"/>
                <w:sz w:val="24"/>
                <w:szCs w:val="24"/>
                <w:shd w:val="clear" w:color="auto" w:fill="FFFFFF"/>
                <w:lang w:val="ro-RO" w:eastAsia="ro-RO" w:bidi="ar-SA"/>
              </w:rPr>
              <w:t>, pentru scoaterea definitivă a terenului în suprafață de 0,0</w:t>
            </w:r>
            <w:r>
              <w:rPr>
                <w:rStyle w:val="do1"/>
                <w:rFonts w:ascii="Times New Roman" w:eastAsiaTheme="minorEastAsia" w:hAnsi="Times New Roman"/>
                <w:b w:val="0"/>
                <w:bCs w:val="0"/>
                <w:color w:val="auto"/>
                <w:sz w:val="24"/>
                <w:szCs w:val="24"/>
                <w:shd w:val="clear" w:color="auto" w:fill="FFFFFF"/>
                <w:lang w:val="ro-RO" w:eastAsia="ro-RO" w:bidi="ar-SA"/>
              </w:rPr>
              <w:t>751</w:t>
            </w:r>
            <w:r w:rsidRPr="004E5CC9">
              <w:rPr>
                <w:rStyle w:val="do1"/>
                <w:rFonts w:ascii="Times New Roman" w:eastAsiaTheme="minorEastAsia" w:hAnsi="Times New Roman"/>
                <w:b w:val="0"/>
                <w:bCs w:val="0"/>
                <w:color w:val="auto"/>
                <w:sz w:val="24"/>
                <w:szCs w:val="24"/>
                <w:shd w:val="clear" w:color="auto" w:fill="FFFFFF"/>
                <w:lang w:val="ro-RO" w:eastAsia="ro-RO" w:bidi="ar-SA"/>
              </w:rPr>
              <w:t xml:space="preserve"> ha și ocuparea temporară a terenului în suprafață de </w:t>
            </w:r>
            <w:r>
              <w:rPr>
                <w:rStyle w:val="do1"/>
                <w:rFonts w:ascii="Times New Roman" w:eastAsiaTheme="minorEastAsia" w:hAnsi="Times New Roman"/>
                <w:b w:val="0"/>
                <w:bCs w:val="0"/>
                <w:color w:val="auto"/>
                <w:sz w:val="24"/>
                <w:szCs w:val="24"/>
                <w:shd w:val="clear" w:color="auto" w:fill="FFFFFF"/>
                <w:lang w:val="ro-RO" w:eastAsia="ro-RO" w:bidi="ar-SA"/>
              </w:rPr>
              <w:t>8</w:t>
            </w:r>
            <w:r w:rsidRPr="004E5CC9">
              <w:rPr>
                <w:rStyle w:val="do1"/>
                <w:rFonts w:ascii="Times New Roman" w:eastAsiaTheme="minorEastAsia" w:hAnsi="Times New Roman"/>
                <w:b w:val="0"/>
                <w:bCs w:val="0"/>
                <w:color w:val="auto"/>
                <w:sz w:val="24"/>
                <w:szCs w:val="24"/>
                <w:shd w:val="clear" w:color="auto" w:fill="FFFFFF"/>
                <w:lang w:val="ro-RO" w:eastAsia="ro-RO" w:bidi="ar-SA"/>
              </w:rPr>
              <w:t>,</w:t>
            </w:r>
            <w:r>
              <w:rPr>
                <w:rStyle w:val="do1"/>
                <w:rFonts w:ascii="Times New Roman" w:eastAsiaTheme="minorEastAsia" w:hAnsi="Times New Roman"/>
                <w:b w:val="0"/>
                <w:bCs w:val="0"/>
                <w:color w:val="auto"/>
                <w:sz w:val="24"/>
                <w:szCs w:val="24"/>
                <w:shd w:val="clear" w:color="auto" w:fill="FFFFFF"/>
                <w:lang w:val="ro-RO" w:eastAsia="ro-RO" w:bidi="ar-SA"/>
              </w:rPr>
              <w:t>8240</w:t>
            </w:r>
            <w:r w:rsidRPr="004E5CC9">
              <w:rPr>
                <w:rStyle w:val="do1"/>
                <w:rFonts w:ascii="Times New Roman" w:eastAsiaTheme="minorEastAsia" w:hAnsi="Times New Roman"/>
                <w:b w:val="0"/>
                <w:bCs w:val="0"/>
                <w:color w:val="auto"/>
                <w:sz w:val="24"/>
                <w:szCs w:val="24"/>
                <w:shd w:val="clear" w:color="auto" w:fill="FFFFFF"/>
                <w:lang w:val="ro-RO" w:eastAsia="ro-RO" w:bidi="ar-SA"/>
              </w:rPr>
              <w:t xml:space="preserve"> ha, aflate în proprietatea publică a statului și administrarea Regiei Naționale a Pădurilor – Romsilva,</w:t>
            </w:r>
          </w:p>
          <w:p w14:paraId="206786C3" w14:textId="682E0E48" w:rsidR="00164E2B" w:rsidRPr="00975309" w:rsidRDefault="00164E2B" w:rsidP="00076E2B">
            <w:pPr>
              <w:pStyle w:val="ListParagraph"/>
              <w:numPr>
                <w:ilvl w:val="0"/>
                <w:numId w:val="12"/>
              </w:numPr>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r w:rsidRPr="00975309">
              <w:rPr>
                <w:rStyle w:val="do1"/>
                <w:rFonts w:ascii="Times New Roman" w:eastAsiaTheme="minorEastAsia" w:hAnsi="Times New Roman"/>
                <w:b w:val="0"/>
                <w:bCs w:val="0"/>
                <w:color w:val="auto"/>
                <w:sz w:val="24"/>
                <w:szCs w:val="24"/>
                <w:shd w:val="clear" w:color="auto" w:fill="FFFFFF"/>
                <w:lang w:val="ro-RO" w:eastAsia="ro-RO" w:bidi="ar-SA"/>
              </w:rPr>
              <w:t xml:space="preserve">Avizul OS Focșani nr. </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6761</w:t>
            </w:r>
            <w:r w:rsidRPr="00975309">
              <w:rPr>
                <w:rStyle w:val="do1"/>
                <w:rFonts w:ascii="Times New Roman" w:eastAsiaTheme="minorEastAsia" w:hAnsi="Times New Roman"/>
                <w:b w:val="0"/>
                <w:bCs w:val="0"/>
                <w:color w:val="auto"/>
                <w:sz w:val="24"/>
                <w:szCs w:val="24"/>
                <w:shd w:val="clear" w:color="auto" w:fill="FFFFFF"/>
                <w:lang w:val="ro-RO" w:eastAsia="ro-RO" w:bidi="ar-SA"/>
              </w:rPr>
              <w:t>/</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04</w:t>
            </w:r>
            <w:r w:rsidRPr="00975309">
              <w:rPr>
                <w:rStyle w:val="do1"/>
                <w:rFonts w:ascii="Times New Roman" w:eastAsiaTheme="minorEastAsia" w:hAnsi="Times New Roman"/>
                <w:b w:val="0"/>
                <w:bCs w:val="0"/>
                <w:color w:val="auto"/>
                <w:sz w:val="24"/>
                <w:szCs w:val="24"/>
                <w:shd w:val="clear" w:color="auto" w:fill="FFFFFF"/>
                <w:lang w:val="ro-RO" w:eastAsia="ro-RO" w:bidi="ar-SA"/>
              </w:rPr>
              <w:t>.0</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9</w:t>
            </w:r>
            <w:r w:rsidRPr="00975309">
              <w:rPr>
                <w:rStyle w:val="do1"/>
                <w:rFonts w:ascii="Times New Roman" w:eastAsiaTheme="minorEastAsia" w:hAnsi="Times New Roman"/>
                <w:b w:val="0"/>
                <w:bCs w:val="0"/>
                <w:color w:val="auto"/>
                <w:sz w:val="24"/>
                <w:szCs w:val="24"/>
                <w:shd w:val="clear" w:color="auto" w:fill="FFFFFF"/>
                <w:lang w:val="ro-RO" w:eastAsia="ro-RO" w:bidi="ar-SA"/>
              </w:rPr>
              <w:t xml:space="preserve">.2024, pentru scoaterea definitivă a terenului în suprafață de 0,0139 ha aflat în proprietatea publică a statului,  dobândit în condițiile legii nr. 255/2010, aflat anterior în proprietatea publică a Consiliului Județean Vrancea </w:t>
            </w:r>
          </w:p>
          <w:p w14:paraId="17BBCEB7" w14:textId="5100047D" w:rsidR="00164E2B" w:rsidRPr="00164E2B" w:rsidRDefault="00164E2B" w:rsidP="00076E2B">
            <w:pPr>
              <w:pStyle w:val="ListParagraph"/>
              <w:numPr>
                <w:ilvl w:val="0"/>
                <w:numId w:val="12"/>
              </w:numPr>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r w:rsidRPr="00164E2B">
              <w:rPr>
                <w:rStyle w:val="do1"/>
                <w:rFonts w:ascii="Times New Roman" w:eastAsiaTheme="minorEastAsia" w:hAnsi="Times New Roman"/>
                <w:b w:val="0"/>
                <w:bCs w:val="0"/>
                <w:color w:val="auto"/>
                <w:sz w:val="24"/>
                <w:szCs w:val="24"/>
                <w:shd w:val="clear" w:color="auto" w:fill="FFFFFF"/>
                <w:lang w:val="ro-RO" w:eastAsia="ro-RO" w:bidi="ar-SA"/>
              </w:rPr>
              <w:t xml:space="preserve">Avizul OS Focșani nr. </w:t>
            </w:r>
            <w:r>
              <w:rPr>
                <w:rStyle w:val="do1"/>
                <w:rFonts w:ascii="Times New Roman" w:eastAsiaTheme="minorEastAsia" w:hAnsi="Times New Roman"/>
                <w:b w:val="0"/>
                <w:bCs w:val="0"/>
                <w:color w:val="auto"/>
                <w:sz w:val="24"/>
                <w:szCs w:val="24"/>
                <w:shd w:val="clear" w:color="auto" w:fill="FFFFFF"/>
                <w:lang w:val="ro-RO" w:eastAsia="ro-RO" w:bidi="ar-SA"/>
              </w:rPr>
              <w:t>3261</w:t>
            </w:r>
            <w:r w:rsidRPr="00164E2B">
              <w:rPr>
                <w:rStyle w:val="do1"/>
                <w:rFonts w:ascii="Times New Roman" w:eastAsiaTheme="minorEastAsia" w:hAnsi="Times New Roman"/>
                <w:b w:val="0"/>
                <w:bCs w:val="0"/>
                <w:color w:val="auto"/>
                <w:sz w:val="24"/>
                <w:szCs w:val="24"/>
                <w:shd w:val="clear" w:color="auto" w:fill="FFFFFF"/>
                <w:lang w:val="ro-RO" w:eastAsia="ro-RO" w:bidi="ar-SA"/>
              </w:rPr>
              <w:t>/</w:t>
            </w:r>
            <w:r>
              <w:rPr>
                <w:rStyle w:val="do1"/>
                <w:rFonts w:ascii="Times New Roman" w:eastAsiaTheme="minorEastAsia" w:hAnsi="Times New Roman"/>
                <w:b w:val="0"/>
                <w:bCs w:val="0"/>
                <w:color w:val="auto"/>
                <w:sz w:val="24"/>
                <w:szCs w:val="24"/>
                <w:shd w:val="clear" w:color="auto" w:fill="FFFFFF"/>
                <w:lang w:val="ro-RO" w:eastAsia="ro-RO" w:bidi="ar-SA"/>
              </w:rPr>
              <w:t>17</w:t>
            </w:r>
            <w:r w:rsidRPr="00164E2B">
              <w:rPr>
                <w:rStyle w:val="do1"/>
                <w:rFonts w:ascii="Times New Roman" w:eastAsiaTheme="minorEastAsia" w:hAnsi="Times New Roman"/>
                <w:b w:val="0"/>
                <w:bCs w:val="0"/>
                <w:color w:val="auto"/>
                <w:sz w:val="24"/>
                <w:szCs w:val="24"/>
                <w:shd w:val="clear" w:color="auto" w:fill="FFFFFF"/>
                <w:lang w:val="ro-RO" w:eastAsia="ro-RO" w:bidi="ar-SA"/>
              </w:rPr>
              <w:t xml:space="preserve">.04.2020, pentru ocuparea temporară a terenului în suprafață de 8,8240 ha, aflat în </w:t>
            </w:r>
            <w:r w:rsidRPr="005A53C2">
              <w:rPr>
                <w:rStyle w:val="do1"/>
                <w:rFonts w:ascii="Times New Roman" w:eastAsiaTheme="minorEastAsia" w:hAnsi="Times New Roman"/>
                <w:b w:val="0"/>
                <w:bCs w:val="0"/>
                <w:color w:val="auto"/>
                <w:sz w:val="24"/>
                <w:szCs w:val="24"/>
                <w:shd w:val="clear" w:color="auto" w:fill="FFFFFF"/>
                <w:lang w:val="ro-RO" w:eastAsia="ro-RO" w:bidi="ar-SA"/>
              </w:rPr>
              <w:t>proprietatea publică a Consiliului</w:t>
            </w:r>
            <w:r>
              <w:rPr>
                <w:rStyle w:val="do1"/>
                <w:rFonts w:ascii="Times New Roman" w:eastAsiaTheme="minorEastAsia" w:hAnsi="Times New Roman"/>
                <w:b w:val="0"/>
                <w:bCs w:val="0"/>
                <w:color w:val="auto"/>
                <w:sz w:val="24"/>
                <w:szCs w:val="24"/>
                <w:shd w:val="clear" w:color="auto" w:fill="FFFFFF"/>
                <w:lang w:val="ro-RO" w:eastAsia="ro-RO" w:bidi="ar-SA"/>
              </w:rPr>
              <w:t xml:space="preserve"> Județean Vrancea</w:t>
            </w:r>
            <w:r w:rsidRPr="00164E2B">
              <w:rPr>
                <w:rStyle w:val="do1"/>
                <w:rFonts w:ascii="Times New Roman" w:eastAsiaTheme="minorEastAsia" w:hAnsi="Times New Roman"/>
                <w:b w:val="0"/>
                <w:bCs w:val="0"/>
                <w:color w:val="auto"/>
                <w:sz w:val="24"/>
                <w:szCs w:val="24"/>
                <w:shd w:val="clear" w:color="auto" w:fill="FFFFFF"/>
                <w:lang w:val="ro-RO" w:eastAsia="ro-RO" w:bidi="ar-SA"/>
              </w:rPr>
              <w:t xml:space="preserve"> și administrarea Regiei Naționale a Pădurilor – Romsilva,</w:t>
            </w:r>
            <w:r>
              <w:rPr>
                <w:rStyle w:val="do1"/>
                <w:rFonts w:ascii="Times New Roman" w:eastAsiaTheme="minorEastAsia" w:hAnsi="Times New Roman"/>
                <w:b w:val="0"/>
                <w:bCs w:val="0"/>
                <w:color w:val="auto"/>
                <w:sz w:val="24"/>
                <w:szCs w:val="24"/>
                <w:shd w:val="clear" w:color="auto" w:fill="FFFFFF"/>
                <w:lang w:val="ro-RO" w:eastAsia="ro-RO" w:bidi="ar-SA"/>
              </w:rPr>
              <w:t xml:space="preserve"> - de clarificat</w:t>
            </w:r>
          </w:p>
          <w:p w14:paraId="5B6F917E" w14:textId="2EB79077" w:rsidR="0059187E" w:rsidRPr="00975309" w:rsidRDefault="0059187E" w:rsidP="00076E2B">
            <w:pPr>
              <w:pStyle w:val="ListParagraph"/>
              <w:numPr>
                <w:ilvl w:val="0"/>
                <w:numId w:val="12"/>
              </w:numPr>
              <w:autoSpaceDE w:val="0"/>
              <w:autoSpaceDN w:val="0"/>
              <w:adjustRightInd w:val="0"/>
              <w:spacing w:line="276" w:lineRule="auto"/>
              <w:ind w:left="751" w:firstLine="89"/>
              <w:jc w:val="both"/>
              <w:rPr>
                <w:rStyle w:val="do1"/>
                <w:rFonts w:ascii="Times New Roman" w:eastAsiaTheme="minorEastAsia" w:hAnsi="Times New Roman"/>
                <w:b w:val="0"/>
                <w:bCs w:val="0"/>
                <w:color w:val="auto"/>
                <w:sz w:val="24"/>
                <w:szCs w:val="24"/>
                <w:shd w:val="clear" w:color="auto" w:fill="FFFFFF"/>
                <w:lang w:val="ro-RO" w:eastAsia="ro-RO" w:bidi="ar-SA"/>
              </w:rPr>
            </w:pPr>
            <w:r w:rsidRPr="00975309">
              <w:rPr>
                <w:rStyle w:val="do1"/>
                <w:rFonts w:ascii="Times New Roman" w:eastAsiaTheme="minorEastAsia" w:hAnsi="Times New Roman"/>
                <w:b w:val="0"/>
                <w:bCs w:val="0"/>
                <w:color w:val="auto"/>
                <w:sz w:val="24"/>
                <w:szCs w:val="24"/>
                <w:shd w:val="clear" w:color="auto" w:fill="FFFFFF"/>
                <w:lang w:val="ro-RO" w:eastAsia="ro-RO" w:bidi="ar-SA"/>
              </w:rPr>
              <w:t xml:space="preserve">Avizul OS Panciu-Valea </w:t>
            </w:r>
            <w:proofErr w:type="spellStart"/>
            <w:r w:rsidRPr="00975309">
              <w:rPr>
                <w:rStyle w:val="do1"/>
                <w:rFonts w:ascii="Times New Roman" w:eastAsiaTheme="minorEastAsia" w:hAnsi="Times New Roman"/>
                <w:b w:val="0"/>
                <w:bCs w:val="0"/>
                <w:color w:val="auto"/>
                <w:sz w:val="24"/>
                <w:szCs w:val="24"/>
                <w:shd w:val="clear" w:color="auto" w:fill="FFFFFF"/>
                <w:lang w:val="ro-RO" w:eastAsia="ro-RO" w:bidi="ar-SA"/>
              </w:rPr>
              <w:t>Caregnei</w:t>
            </w:r>
            <w:proofErr w:type="spellEnd"/>
            <w:r w:rsidRPr="00975309">
              <w:rPr>
                <w:rStyle w:val="do1"/>
                <w:rFonts w:ascii="Times New Roman" w:eastAsiaTheme="minorEastAsia" w:hAnsi="Times New Roman"/>
                <w:b w:val="0"/>
                <w:bCs w:val="0"/>
                <w:color w:val="auto"/>
                <w:sz w:val="24"/>
                <w:szCs w:val="24"/>
                <w:shd w:val="clear" w:color="auto" w:fill="FFFFFF"/>
                <w:lang w:val="ro-RO" w:eastAsia="ro-RO" w:bidi="ar-SA"/>
              </w:rPr>
              <w:t xml:space="preserve"> nr. </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10847</w:t>
            </w:r>
            <w:r w:rsidRPr="00975309">
              <w:rPr>
                <w:rStyle w:val="do1"/>
                <w:rFonts w:ascii="Times New Roman" w:eastAsiaTheme="minorEastAsia" w:hAnsi="Times New Roman"/>
                <w:b w:val="0"/>
                <w:bCs w:val="0"/>
                <w:color w:val="auto"/>
                <w:sz w:val="24"/>
                <w:szCs w:val="24"/>
                <w:shd w:val="clear" w:color="auto" w:fill="FFFFFF"/>
                <w:lang w:val="ro-RO" w:eastAsia="ro-RO" w:bidi="ar-SA"/>
              </w:rPr>
              <w:t>/</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05</w:t>
            </w:r>
            <w:r w:rsidRPr="00975309">
              <w:rPr>
                <w:rStyle w:val="do1"/>
                <w:rFonts w:ascii="Times New Roman" w:eastAsiaTheme="minorEastAsia" w:hAnsi="Times New Roman"/>
                <w:b w:val="0"/>
                <w:bCs w:val="0"/>
                <w:color w:val="auto"/>
                <w:sz w:val="24"/>
                <w:szCs w:val="24"/>
                <w:shd w:val="clear" w:color="auto" w:fill="FFFFFF"/>
                <w:lang w:val="ro-RO" w:eastAsia="ro-RO" w:bidi="ar-SA"/>
              </w:rPr>
              <w:t>.0</w:t>
            </w:r>
            <w:r w:rsidR="00251B5B" w:rsidRPr="00975309">
              <w:rPr>
                <w:rStyle w:val="do1"/>
                <w:rFonts w:ascii="Times New Roman" w:eastAsiaTheme="minorEastAsia" w:hAnsi="Times New Roman"/>
                <w:b w:val="0"/>
                <w:bCs w:val="0"/>
                <w:color w:val="auto"/>
                <w:sz w:val="24"/>
                <w:szCs w:val="24"/>
                <w:shd w:val="clear" w:color="auto" w:fill="FFFFFF"/>
                <w:lang w:val="ro-RO" w:eastAsia="ro-RO" w:bidi="ar-SA"/>
              </w:rPr>
              <w:t>9</w:t>
            </w:r>
            <w:r w:rsidRPr="00975309">
              <w:rPr>
                <w:rStyle w:val="do1"/>
                <w:rFonts w:ascii="Times New Roman" w:eastAsiaTheme="minorEastAsia" w:hAnsi="Times New Roman"/>
                <w:b w:val="0"/>
                <w:bCs w:val="0"/>
                <w:color w:val="auto"/>
                <w:sz w:val="24"/>
                <w:szCs w:val="24"/>
                <w:shd w:val="clear" w:color="auto" w:fill="FFFFFF"/>
                <w:lang w:val="ro-RO" w:eastAsia="ro-RO" w:bidi="ar-SA"/>
              </w:rPr>
              <w:t>.2024, pentru scoaterea definitivă a terenului în suprafață de 0,0406 ha, aflate în proprietatea publică a statului, dobândit prin expropriere în condițiile Legii nr. 255/2010,</w:t>
            </w:r>
          </w:p>
          <w:p w14:paraId="04C62511" w14:textId="77777777" w:rsidR="005A1F64" w:rsidRDefault="0059187E" w:rsidP="00076E2B">
            <w:pPr>
              <w:numPr>
                <w:ilvl w:val="0"/>
                <w:numId w:val="12"/>
              </w:numPr>
              <w:autoSpaceDE w:val="0"/>
              <w:autoSpaceDN w:val="0"/>
              <w:adjustRightInd w:val="0"/>
              <w:spacing w:after="0"/>
              <w:ind w:left="751" w:firstLine="89"/>
              <w:jc w:val="both"/>
              <w:rPr>
                <w:rStyle w:val="do1"/>
                <w:rFonts w:ascii="Times New Roman" w:hAnsi="Times New Roman" w:cs="Times New Roman"/>
                <w:b w:val="0"/>
                <w:bCs w:val="0"/>
                <w:sz w:val="24"/>
                <w:szCs w:val="24"/>
                <w:shd w:val="clear" w:color="auto" w:fill="FFFFFF"/>
              </w:rPr>
            </w:pPr>
            <w:r w:rsidRPr="005A1F64">
              <w:rPr>
                <w:rStyle w:val="do1"/>
                <w:rFonts w:ascii="Times New Roman" w:hAnsi="Times New Roman" w:cs="Times New Roman"/>
                <w:b w:val="0"/>
                <w:bCs w:val="0"/>
                <w:sz w:val="24"/>
                <w:szCs w:val="24"/>
                <w:shd w:val="clear" w:color="auto" w:fill="FFFFFF"/>
              </w:rPr>
              <w:t xml:space="preserve">Avizul OS Panciu-Valea </w:t>
            </w:r>
            <w:proofErr w:type="spellStart"/>
            <w:r w:rsidRPr="005A1F64">
              <w:rPr>
                <w:rStyle w:val="do1"/>
                <w:rFonts w:ascii="Times New Roman" w:hAnsi="Times New Roman" w:cs="Times New Roman"/>
                <w:b w:val="0"/>
                <w:bCs w:val="0"/>
                <w:sz w:val="24"/>
                <w:szCs w:val="24"/>
                <w:shd w:val="clear" w:color="auto" w:fill="FFFFFF"/>
              </w:rPr>
              <w:t>Caregnei</w:t>
            </w:r>
            <w:proofErr w:type="spellEnd"/>
            <w:r w:rsidRPr="005A1F64">
              <w:rPr>
                <w:rStyle w:val="do1"/>
                <w:rFonts w:ascii="Times New Roman" w:hAnsi="Times New Roman" w:cs="Times New Roman"/>
                <w:b w:val="0"/>
                <w:bCs w:val="0"/>
                <w:sz w:val="24"/>
                <w:szCs w:val="24"/>
                <w:shd w:val="clear" w:color="auto" w:fill="FFFFFF"/>
              </w:rPr>
              <w:t xml:space="preserve"> nr. 7053/25.06.2024, pentru ocuparea temporară a terenului în suprafață de 5,6481 ha, aflate în proprietatea privată a persoanelor fizice,</w:t>
            </w:r>
          </w:p>
          <w:p w14:paraId="20AFEF41" w14:textId="3696A6EB" w:rsidR="00C63118" w:rsidRPr="005A1F64" w:rsidRDefault="005A1F64" w:rsidP="00076E2B">
            <w:pPr>
              <w:numPr>
                <w:ilvl w:val="0"/>
                <w:numId w:val="12"/>
              </w:numPr>
              <w:autoSpaceDE w:val="0"/>
              <w:autoSpaceDN w:val="0"/>
              <w:adjustRightInd w:val="0"/>
              <w:spacing w:after="0"/>
              <w:ind w:left="751" w:firstLine="89"/>
              <w:jc w:val="both"/>
              <w:rPr>
                <w:rFonts w:ascii="Times New Roman" w:hAnsi="Times New Roman" w:cs="Times New Roman"/>
                <w:sz w:val="24"/>
                <w:szCs w:val="24"/>
                <w:shd w:val="clear" w:color="auto" w:fill="FFFFFF"/>
              </w:rPr>
            </w:pPr>
            <w:r w:rsidRPr="005A1F64">
              <w:rPr>
                <w:rFonts w:ascii="Times New Roman" w:hAnsi="Times New Roman" w:cs="Times New Roman"/>
                <w:sz w:val="24"/>
                <w:szCs w:val="24"/>
                <w:shd w:val="clear" w:color="auto" w:fill="FFFFFF"/>
              </w:rPr>
              <w:t xml:space="preserve">Avizul OS </w:t>
            </w:r>
            <w:r>
              <w:rPr>
                <w:rFonts w:ascii="Times New Roman" w:hAnsi="Times New Roman" w:cs="Times New Roman"/>
                <w:sz w:val="24"/>
                <w:szCs w:val="24"/>
                <w:shd w:val="clear" w:color="auto" w:fill="FFFFFF"/>
              </w:rPr>
              <w:t>Tecuci</w:t>
            </w:r>
            <w:r w:rsidRPr="005A1F64">
              <w:rPr>
                <w:rFonts w:ascii="Times New Roman" w:hAnsi="Times New Roman" w:cs="Times New Roman"/>
                <w:sz w:val="24"/>
                <w:szCs w:val="24"/>
                <w:shd w:val="clear" w:color="auto" w:fill="FFFFFF"/>
              </w:rPr>
              <w:t xml:space="preserve"> nr. </w:t>
            </w:r>
            <w:r w:rsidR="005312B7">
              <w:rPr>
                <w:rFonts w:ascii="Times New Roman" w:hAnsi="Times New Roman" w:cs="Times New Roman"/>
                <w:sz w:val="24"/>
                <w:szCs w:val="24"/>
                <w:shd w:val="clear" w:color="auto" w:fill="FFFFFF"/>
              </w:rPr>
              <w:t>5</w:t>
            </w:r>
            <w:r w:rsidRPr="005A1F64">
              <w:rPr>
                <w:rFonts w:ascii="Times New Roman" w:hAnsi="Times New Roman" w:cs="Times New Roman"/>
                <w:sz w:val="24"/>
                <w:szCs w:val="24"/>
                <w:shd w:val="clear" w:color="auto" w:fill="FFFFFF"/>
              </w:rPr>
              <w:t>/</w:t>
            </w:r>
            <w:r w:rsidR="00750CB1">
              <w:rPr>
                <w:rFonts w:ascii="Times New Roman" w:hAnsi="Times New Roman" w:cs="Times New Roman"/>
                <w:sz w:val="24"/>
                <w:szCs w:val="24"/>
                <w:shd w:val="clear" w:color="auto" w:fill="FFFFFF"/>
              </w:rPr>
              <w:t>03</w:t>
            </w:r>
            <w:r w:rsidRPr="005A1F64">
              <w:rPr>
                <w:rFonts w:ascii="Times New Roman" w:hAnsi="Times New Roman" w:cs="Times New Roman"/>
                <w:sz w:val="24"/>
                <w:szCs w:val="24"/>
                <w:shd w:val="clear" w:color="auto" w:fill="FFFFFF"/>
              </w:rPr>
              <w:t>.0</w:t>
            </w:r>
            <w:r w:rsidR="00750CB1">
              <w:rPr>
                <w:rFonts w:ascii="Times New Roman" w:hAnsi="Times New Roman" w:cs="Times New Roman"/>
                <w:sz w:val="24"/>
                <w:szCs w:val="24"/>
                <w:shd w:val="clear" w:color="auto" w:fill="FFFFFF"/>
              </w:rPr>
              <w:t>4</w:t>
            </w:r>
            <w:r w:rsidRPr="005A1F64">
              <w:rPr>
                <w:rFonts w:ascii="Times New Roman" w:hAnsi="Times New Roman" w:cs="Times New Roman"/>
                <w:sz w:val="24"/>
                <w:szCs w:val="24"/>
                <w:shd w:val="clear" w:color="auto" w:fill="FFFFFF"/>
              </w:rPr>
              <w:t xml:space="preserve">.2024, pentru ocuparea temporară a terenului în suprafață de </w:t>
            </w:r>
            <w:r w:rsidR="00750CB1">
              <w:rPr>
                <w:rFonts w:ascii="Times New Roman" w:hAnsi="Times New Roman" w:cs="Times New Roman"/>
                <w:sz w:val="24"/>
                <w:szCs w:val="24"/>
                <w:shd w:val="clear" w:color="auto" w:fill="FFFFFF"/>
              </w:rPr>
              <w:t>0</w:t>
            </w:r>
            <w:r w:rsidRPr="005A1F64">
              <w:rPr>
                <w:rFonts w:ascii="Times New Roman" w:hAnsi="Times New Roman" w:cs="Times New Roman"/>
                <w:sz w:val="24"/>
                <w:szCs w:val="24"/>
                <w:shd w:val="clear" w:color="auto" w:fill="FFFFFF"/>
              </w:rPr>
              <w:t>,</w:t>
            </w:r>
            <w:r w:rsidR="00750CB1">
              <w:rPr>
                <w:rFonts w:ascii="Times New Roman" w:hAnsi="Times New Roman" w:cs="Times New Roman"/>
                <w:sz w:val="24"/>
                <w:szCs w:val="24"/>
                <w:shd w:val="clear" w:color="auto" w:fill="FFFFFF"/>
              </w:rPr>
              <w:t>2407</w:t>
            </w:r>
            <w:r w:rsidRPr="005A1F64">
              <w:rPr>
                <w:rFonts w:ascii="Times New Roman" w:hAnsi="Times New Roman" w:cs="Times New Roman"/>
                <w:sz w:val="24"/>
                <w:szCs w:val="24"/>
                <w:shd w:val="clear" w:color="auto" w:fill="FFFFFF"/>
              </w:rPr>
              <w:t xml:space="preserve"> ha, aflate în proprietatea privată a persoanelor fizice,</w:t>
            </w:r>
            <w:r w:rsidR="00F24D98" w:rsidRPr="008701B4">
              <w:rPr>
                <w:rFonts w:ascii="Times New Roman" w:hAnsi="Times New Roman" w:cs="Times New Roman"/>
                <w:sz w:val="24"/>
                <w:szCs w:val="24"/>
                <w:shd w:val="clear" w:color="auto" w:fill="FFFFFF"/>
                <w:lang w:val="pt-BR"/>
              </w:rPr>
              <w:t xml:space="preserve">                                                                                                                                                                                                                                                                                                                                                                                                                                                                                                                                                                      </w:t>
            </w:r>
          </w:p>
          <w:p w14:paraId="74DA3949" w14:textId="77777777" w:rsidR="0038159F" w:rsidRPr="000A49AF" w:rsidRDefault="0038159F" w:rsidP="00076E2B">
            <w:pPr>
              <w:numPr>
                <w:ilvl w:val="0"/>
                <w:numId w:val="10"/>
              </w:numPr>
              <w:autoSpaceDE w:val="0"/>
              <w:autoSpaceDN w:val="0"/>
              <w:adjustRightInd w:val="0"/>
              <w:spacing w:after="0"/>
              <w:jc w:val="both"/>
              <w:rPr>
                <w:rFonts w:ascii="Times New Roman" w:hAnsi="Times New Roman" w:cs="Times New Roman"/>
                <w:sz w:val="24"/>
                <w:szCs w:val="24"/>
                <w:shd w:val="clear" w:color="auto" w:fill="FFFFFF"/>
              </w:rPr>
            </w:pPr>
            <w:r w:rsidRPr="000A49AF">
              <w:rPr>
                <w:rFonts w:ascii="Times New Roman" w:hAnsi="Times New Roman" w:cs="Times New Roman"/>
                <w:sz w:val="24"/>
                <w:szCs w:val="24"/>
                <w:shd w:val="clear" w:color="auto" w:fill="FFFFFF"/>
              </w:rPr>
              <w:t xml:space="preserve">dovada proprietății asupra terenurilor forestiere și acordul deținătorului: </w:t>
            </w:r>
          </w:p>
          <w:p w14:paraId="33DFA7A7" w14:textId="77777777" w:rsidR="00575DA9" w:rsidRPr="00575DA9" w:rsidRDefault="00575DA9"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bookmarkStart w:id="3" w:name="_Hlk175131952"/>
            <w:r w:rsidRPr="00575DA9">
              <w:rPr>
                <w:rFonts w:ascii="Times New Roman" w:hAnsi="Times New Roman" w:cs="Times New Roman"/>
                <w:sz w:val="24"/>
                <w:szCs w:val="24"/>
                <w:shd w:val="clear" w:color="auto" w:fill="FFFFFF"/>
              </w:rPr>
              <w:t>pentru terenurile forestiere aflate în proprietatea publică a statului și administrarea Regiei Naționale a Pădurilor – Romsilva au fost atașate copii ale descrierii parcelare, vizate de către ocoalele silvice care asigură administrarea, așa cum este prevăzut de art. 3 alin. (10) lit. g)  din Legea nr. 120/2019; Avizul nr. 10219/09.09.2024 emis de Regia Națională a Pădurilor – Romsilva,</w:t>
            </w:r>
          </w:p>
          <w:p w14:paraId="33B3C93E" w14:textId="74A3401D" w:rsidR="000675C4" w:rsidRPr="00A435B4" w:rsidRDefault="000675C4"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A435B4">
              <w:rPr>
                <w:rFonts w:ascii="Times New Roman" w:hAnsi="Times New Roman" w:cs="Times New Roman"/>
                <w:sz w:val="24"/>
                <w:szCs w:val="24"/>
                <w:shd w:val="clear" w:color="auto" w:fill="FFFFFF"/>
              </w:rPr>
              <w:t xml:space="preserve">pentru terenurile forestiere în suprafață de 0,0139 ha, dobândite în condițiile Legii nr. 255/2010, aflate anterior în proprietatea publică a Județului Vrancea, </w:t>
            </w:r>
            <w:r w:rsidR="00A435B4" w:rsidRPr="00A435B4">
              <w:rPr>
                <w:rFonts w:ascii="Times New Roman" w:hAnsi="Times New Roman" w:cs="Times New Roman"/>
                <w:sz w:val="24"/>
                <w:szCs w:val="24"/>
                <w:shd w:val="clear" w:color="auto" w:fill="FFFFFF"/>
              </w:rPr>
              <w:t xml:space="preserve">prin adresa nr. 55517/14.11.2024 Transelectrica SA, precizează că acestea au trecut în proprietatea publică a statului și a </w:t>
            </w:r>
            <w:r w:rsidRPr="00A435B4">
              <w:rPr>
                <w:rFonts w:ascii="Times New Roman" w:hAnsi="Times New Roman" w:cs="Times New Roman"/>
                <w:sz w:val="24"/>
                <w:szCs w:val="24"/>
                <w:shd w:val="clear" w:color="auto" w:fill="FFFFFF"/>
              </w:rPr>
              <w:t xml:space="preserve">depus </w:t>
            </w:r>
            <w:r w:rsidRPr="00A435B4">
              <w:rPr>
                <w:rFonts w:ascii="Times New Roman" w:hAnsi="Times New Roman" w:cs="Times New Roman"/>
                <w:sz w:val="24"/>
                <w:szCs w:val="24"/>
                <w:shd w:val="clear" w:color="auto" w:fill="FFFFFF"/>
              </w:rPr>
              <w:lastRenderedPageBreak/>
              <w:t>extras</w:t>
            </w:r>
            <w:r w:rsidR="001561ED" w:rsidRPr="00A435B4">
              <w:rPr>
                <w:rFonts w:ascii="Times New Roman" w:hAnsi="Times New Roman" w:cs="Times New Roman"/>
                <w:sz w:val="24"/>
                <w:szCs w:val="24"/>
                <w:shd w:val="clear" w:color="auto" w:fill="FFFFFF"/>
              </w:rPr>
              <w:t>ele</w:t>
            </w:r>
            <w:r w:rsidRPr="00A435B4">
              <w:rPr>
                <w:rFonts w:ascii="Times New Roman" w:hAnsi="Times New Roman" w:cs="Times New Roman"/>
                <w:sz w:val="24"/>
                <w:szCs w:val="24"/>
                <w:shd w:val="clear" w:color="auto" w:fill="FFFFFF"/>
              </w:rPr>
              <w:t xml:space="preserve"> de carte funciara </w:t>
            </w:r>
            <w:r w:rsidR="001561ED" w:rsidRPr="00A435B4">
              <w:rPr>
                <w:rFonts w:ascii="Times New Roman" w:hAnsi="Times New Roman" w:cs="Times New Roman"/>
                <w:sz w:val="24"/>
                <w:szCs w:val="24"/>
                <w:shd w:val="clear" w:color="auto" w:fill="FFFFFF"/>
              </w:rPr>
              <w:t xml:space="preserve">pentru CF </w:t>
            </w:r>
            <w:r w:rsidRPr="00A435B4">
              <w:rPr>
                <w:rFonts w:ascii="Times New Roman" w:hAnsi="Times New Roman" w:cs="Times New Roman"/>
                <w:sz w:val="24"/>
                <w:szCs w:val="24"/>
                <w:shd w:val="clear" w:color="auto" w:fill="FFFFFF"/>
              </w:rPr>
              <w:t>nr.</w:t>
            </w:r>
            <w:r w:rsidR="00190598" w:rsidRPr="00A435B4">
              <w:rPr>
                <w:rFonts w:ascii="Times New Roman" w:hAnsi="Times New Roman" w:cs="Times New Roman"/>
                <w:sz w:val="24"/>
                <w:szCs w:val="24"/>
                <w:shd w:val="clear" w:color="auto" w:fill="FFFFFF"/>
              </w:rPr>
              <w:t xml:space="preserve"> </w:t>
            </w:r>
            <w:r w:rsidR="00A435B4" w:rsidRPr="00A435B4">
              <w:rPr>
                <w:rFonts w:ascii="Times New Roman" w:hAnsi="Times New Roman" w:cs="Times New Roman"/>
                <w:sz w:val="24"/>
                <w:szCs w:val="24"/>
                <w:shd w:val="clear" w:color="auto" w:fill="FFFFFF"/>
              </w:rPr>
              <w:t>54577</w:t>
            </w:r>
            <w:r w:rsidR="00FF516B">
              <w:rPr>
                <w:rFonts w:ascii="Times New Roman" w:hAnsi="Times New Roman" w:cs="Times New Roman"/>
                <w:sz w:val="24"/>
                <w:szCs w:val="24"/>
                <w:shd w:val="clear" w:color="auto" w:fill="FFFFFF"/>
              </w:rPr>
              <w:t xml:space="preserve"> UAT Mărășești</w:t>
            </w:r>
            <w:r w:rsidR="00A435B4" w:rsidRPr="00A435B4">
              <w:rPr>
                <w:rFonts w:ascii="Times New Roman" w:hAnsi="Times New Roman" w:cs="Times New Roman"/>
                <w:sz w:val="24"/>
                <w:szCs w:val="24"/>
                <w:shd w:val="clear" w:color="auto" w:fill="FFFFFF"/>
              </w:rPr>
              <w:t xml:space="preserve"> </w:t>
            </w:r>
            <w:r w:rsidR="00F62C27" w:rsidRPr="00A435B4">
              <w:rPr>
                <w:rFonts w:ascii="Times New Roman" w:hAnsi="Times New Roman" w:cs="Times New Roman"/>
                <w:sz w:val="24"/>
                <w:szCs w:val="24"/>
                <w:shd w:val="clear" w:color="auto" w:fill="FFFFFF"/>
              </w:rPr>
              <w:t>și nr. 54</w:t>
            </w:r>
            <w:r w:rsidR="00FF516B">
              <w:rPr>
                <w:rFonts w:ascii="Times New Roman" w:hAnsi="Times New Roman" w:cs="Times New Roman"/>
                <w:sz w:val="24"/>
                <w:szCs w:val="24"/>
                <w:shd w:val="clear" w:color="auto" w:fill="FFFFFF"/>
              </w:rPr>
              <w:t xml:space="preserve">573 UAT Mărășești, emise de OCPI - Vrancea, BCPI – Panciu la data de 14.11.2024 și pentru CF nr. 54669 UAT Mărășești, emis de </w:t>
            </w:r>
            <w:r w:rsidR="00FF516B" w:rsidRPr="00FF516B">
              <w:rPr>
                <w:rFonts w:ascii="Times New Roman" w:hAnsi="Times New Roman" w:cs="Times New Roman"/>
                <w:sz w:val="24"/>
                <w:szCs w:val="24"/>
                <w:shd w:val="clear" w:color="auto" w:fill="FFFFFF"/>
              </w:rPr>
              <w:t>OCPI - Vrancea, BCPI – Panciu</w:t>
            </w:r>
            <w:r w:rsidR="00FF516B">
              <w:rPr>
                <w:rFonts w:ascii="Times New Roman" w:hAnsi="Times New Roman" w:cs="Times New Roman"/>
                <w:sz w:val="24"/>
                <w:szCs w:val="24"/>
                <w:shd w:val="clear" w:color="auto" w:fill="FFFFFF"/>
              </w:rPr>
              <w:t xml:space="preserve"> la data de 02.09.2024,</w:t>
            </w:r>
          </w:p>
          <w:p w14:paraId="2CCAB3A3" w14:textId="3BB92B21" w:rsidR="00F62ECC" w:rsidRPr="00975309" w:rsidRDefault="00F62ECC"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975309">
              <w:rPr>
                <w:rFonts w:ascii="Times New Roman" w:hAnsi="Times New Roman" w:cs="Times New Roman"/>
                <w:sz w:val="24"/>
                <w:szCs w:val="24"/>
                <w:shd w:val="clear" w:color="auto" w:fill="FFFFFF"/>
              </w:rPr>
              <w:t xml:space="preserve">pentru terenurile forestiere aflate în </w:t>
            </w:r>
            <w:r w:rsidR="00F4041E" w:rsidRPr="00975309">
              <w:rPr>
                <w:rFonts w:ascii="Times New Roman" w:hAnsi="Times New Roman" w:cs="Times New Roman"/>
                <w:sz w:val="24"/>
                <w:szCs w:val="24"/>
                <w:shd w:val="clear" w:color="auto" w:fill="FFFFFF"/>
              </w:rPr>
              <w:t xml:space="preserve">proprietatea publică a Județului Vrancea, </w:t>
            </w:r>
            <w:r w:rsidR="00C71CD2" w:rsidRPr="00975309">
              <w:rPr>
                <w:rFonts w:ascii="Times New Roman" w:hAnsi="Times New Roman" w:cs="Times New Roman"/>
                <w:sz w:val="24"/>
                <w:szCs w:val="24"/>
                <w:shd w:val="clear" w:color="auto" w:fill="FFFFFF"/>
              </w:rPr>
              <w:t xml:space="preserve">în suprafață de 4,2889 ha, </w:t>
            </w:r>
            <w:r w:rsidR="00F4041E" w:rsidRPr="00975309">
              <w:rPr>
                <w:rFonts w:ascii="Times New Roman" w:hAnsi="Times New Roman" w:cs="Times New Roman"/>
                <w:sz w:val="24"/>
                <w:szCs w:val="24"/>
                <w:shd w:val="clear" w:color="auto" w:fill="FFFFFF"/>
              </w:rPr>
              <w:t xml:space="preserve">care fac obiectul ocupării temporare, </w:t>
            </w:r>
            <w:r w:rsidR="001561ED" w:rsidRPr="00975309">
              <w:rPr>
                <w:rFonts w:ascii="Times New Roman" w:hAnsi="Times New Roman" w:cs="Times New Roman"/>
                <w:sz w:val="24"/>
                <w:szCs w:val="24"/>
                <w:shd w:val="clear" w:color="auto" w:fill="FFFFFF"/>
              </w:rPr>
              <w:t xml:space="preserve">a fost depuse extrasele de carte funciara pentru CF nr. 54669 </w:t>
            </w:r>
            <w:r w:rsidR="00FF516B" w:rsidRPr="00FF516B">
              <w:rPr>
                <w:rFonts w:ascii="Times New Roman" w:hAnsi="Times New Roman" w:cs="Times New Roman"/>
                <w:sz w:val="24"/>
                <w:szCs w:val="24"/>
                <w:shd w:val="clear" w:color="auto" w:fill="FFFFFF"/>
              </w:rPr>
              <w:t>UAT Mărășești, emis de OCPI - Vrancea, BCPI – Panciu la data de 02.09.2024</w:t>
            </w:r>
            <w:r w:rsidR="00FF516B">
              <w:rPr>
                <w:rFonts w:ascii="Times New Roman" w:hAnsi="Times New Roman" w:cs="Times New Roman"/>
                <w:sz w:val="24"/>
                <w:szCs w:val="24"/>
                <w:shd w:val="clear" w:color="auto" w:fill="FFFFFF"/>
              </w:rPr>
              <w:t xml:space="preserve"> </w:t>
            </w:r>
            <w:r w:rsidR="001561ED" w:rsidRPr="00975309">
              <w:rPr>
                <w:rFonts w:ascii="Times New Roman" w:hAnsi="Times New Roman" w:cs="Times New Roman"/>
                <w:sz w:val="24"/>
                <w:szCs w:val="24"/>
                <w:shd w:val="clear" w:color="auto" w:fill="FFFFFF"/>
              </w:rPr>
              <w:t>și nr. 54670</w:t>
            </w:r>
            <w:r w:rsidR="00FF516B" w:rsidRPr="00FF516B">
              <w:rPr>
                <w:rFonts w:ascii="Times New Roman" w:hAnsi="Times New Roman" w:cs="Times New Roman"/>
                <w:sz w:val="24"/>
                <w:szCs w:val="24"/>
                <w:shd w:val="clear" w:color="auto" w:fill="FFFFFF"/>
              </w:rPr>
              <w:t xml:space="preserve"> UAT Mărășești, emis de OCPI - Vrancea, BCPI – Panciu la data de 02.09.2024</w:t>
            </w:r>
            <w:r w:rsidR="001561ED" w:rsidRPr="00975309">
              <w:rPr>
                <w:rFonts w:ascii="Times New Roman" w:hAnsi="Times New Roman" w:cs="Times New Roman"/>
                <w:sz w:val="24"/>
                <w:szCs w:val="24"/>
                <w:shd w:val="clear" w:color="auto" w:fill="FFFFFF"/>
              </w:rPr>
              <w:t xml:space="preserve">, </w:t>
            </w:r>
            <w:r w:rsidR="004E6FA0" w:rsidRPr="00975309">
              <w:rPr>
                <w:rFonts w:ascii="Times New Roman" w:hAnsi="Times New Roman" w:cs="Times New Roman"/>
                <w:sz w:val="24"/>
                <w:szCs w:val="24"/>
                <w:shd w:val="clear" w:color="auto" w:fill="FFFFFF"/>
              </w:rPr>
              <w:t>Hotărârea Consiliului Local Mărășești nr. 88/2017, Hotărârea Consiliului Local Mărășești nr. 203/2017, Hotărârea Consiliului Local Mărășești nr. 66/2018, Hotărârea Consiliului Local Mărășești nr. 43/2018, Actul de comasare nr. 3262 cu încheiere de autentificare nr. 3262/11.09.2018 și Actul de comasare nr. 3715 cu încheiere de autentificare nr. 3262/11.10.2018,</w:t>
            </w:r>
          </w:p>
          <w:p w14:paraId="7F7C0A6D" w14:textId="0D1B8CD0" w:rsidR="000675C4" w:rsidRPr="00975309" w:rsidRDefault="000675C4"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975309">
              <w:rPr>
                <w:rFonts w:ascii="Times New Roman" w:hAnsi="Times New Roman" w:cs="Times New Roman"/>
                <w:sz w:val="24"/>
                <w:szCs w:val="24"/>
                <w:shd w:val="clear" w:color="auto" w:fill="FFFFFF"/>
              </w:rPr>
              <w:t xml:space="preserve">pentru terenurile forestiere dobândite prin expropriere în condițiile Legii nr. 255/2010, aflate anterior în proprietatea privată în suprafață de 0,0406 ha, au fost depuse extrasele de </w:t>
            </w:r>
            <w:r w:rsidR="001561ED" w:rsidRPr="00975309">
              <w:rPr>
                <w:rFonts w:ascii="Times New Roman" w:hAnsi="Times New Roman" w:cs="Times New Roman"/>
                <w:sz w:val="24"/>
                <w:szCs w:val="24"/>
                <w:shd w:val="clear" w:color="auto" w:fill="FFFFFF"/>
              </w:rPr>
              <w:t>carte funciară pentru</w:t>
            </w:r>
            <w:r w:rsidR="004E6FA0" w:rsidRPr="00975309">
              <w:rPr>
                <w:rFonts w:ascii="Times New Roman" w:hAnsi="Times New Roman" w:cs="Times New Roman"/>
                <w:sz w:val="24"/>
                <w:szCs w:val="24"/>
                <w:shd w:val="clear" w:color="auto" w:fill="FFFFFF"/>
              </w:rPr>
              <w:t xml:space="preserve"> </w:t>
            </w:r>
            <w:r w:rsidR="001561ED" w:rsidRPr="00975309">
              <w:rPr>
                <w:rFonts w:ascii="Times New Roman" w:hAnsi="Times New Roman" w:cs="Times New Roman"/>
                <w:sz w:val="24"/>
                <w:szCs w:val="24"/>
                <w:shd w:val="clear" w:color="auto" w:fill="FFFFFF"/>
              </w:rPr>
              <w:t>CF</w:t>
            </w:r>
            <w:r w:rsidRPr="00975309">
              <w:rPr>
                <w:rFonts w:ascii="Times New Roman" w:hAnsi="Times New Roman" w:cs="Times New Roman"/>
                <w:sz w:val="24"/>
                <w:szCs w:val="24"/>
                <w:shd w:val="clear" w:color="auto" w:fill="FFFFFF"/>
              </w:rPr>
              <w:t xml:space="preserve"> nr. 53680</w:t>
            </w:r>
            <w:r w:rsidR="009D79DD" w:rsidRPr="00975309">
              <w:rPr>
                <w:rFonts w:ascii="Times New Roman" w:hAnsi="Times New Roman" w:cs="Times New Roman"/>
                <w:sz w:val="24"/>
                <w:szCs w:val="24"/>
                <w:shd w:val="clear" w:color="auto" w:fill="FFFFFF"/>
              </w:rPr>
              <w:t>, 53692, 53687 și 53694,</w:t>
            </w:r>
            <w:r w:rsidR="00FF516B">
              <w:rPr>
                <w:rFonts w:ascii="Times New Roman" w:hAnsi="Times New Roman" w:cs="Times New Roman"/>
                <w:sz w:val="24"/>
                <w:szCs w:val="24"/>
                <w:shd w:val="clear" w:color="auto" w:fill="FFFFFF"/>
              </w:rPr>
              <w:t xml:space="preserve"> pe raza UAT Mărășești, emise </w:t>
            </w:r>
            <w:r w:rsidR="00FF516B" w:rsidRPr="00FF516B">
              <w:rPr>
                <w:rFonts w:ascii="Times New Roman" w:hAnsi="Times New Roman" w:cs="Times New Roman"/>
                <w:sz w:val="24"/>
                <w:szCs w:val="24"/>
                <w:shd w:val="clear" w:color="auto" w:fill="FFFFFF"/>
              </w:rPr>
              <w:t>de OCPI - Vrancea, BCPI – Panciu la data de 14.11.2024</w:t>
            </w:r>
            <w:r w:rsidR="00FF516B">
              <w:rPr>
                <w:rFonts w:ascii="Times New Roman" w:hAnsi="Times New Roman" w:cs="Times New Roman"/>
                <w:sz w:val="24"/>
                <w:szCs w:val="24"/>
                <w:shd w:val="clear" w:color="auto" w:fill="FFFFFF"/>
              </w:rPr>
              <w:t>,</w:t>
            </w:r>
          </w:p>
          <w:bookmarkEnd w:id="3"/>
          <w:p w14:paraId="10A090E9" w14:textId="5C97ABD3" w:rsidR="0038159F" w:rsidRDefault="0038159F"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0C673E">
              <w:rPr>
                <w:rFonts w:ascii="Times New Roman" w:hAnsi="Times New Roman" w:cs="Times New Roman"/>
                <w:sz w:val="24"/>
                <w:szCs w:val="24"/>
                <w:shd w:val="clear" w:color="auto" w:fill="FFFFFF"/>
              </w:rPr>
              <w:t>Fi</w:t>
            </w:r>
            <w:r w:rsidR="005A7ED8" w:rsidRPr="000C673E">
              <w:rPr>
                <w:rFonts w:ascii="Times New Roman" w:hAnsi="Times New Roman" w:cs="Times New Roman"/>
                <w:sz w:val="24"/>
                <w:szCs w:val="24"/>
                <w:shd w:val="clear" w:color="auto" w:fill="FFFFFF"/>
              </w:rPr>
              <w:t>ș</w:t>
            </w:r>
            <w:r w:rsidRPr="000C673E">
              <w:rPr>
                <w:rFonts w:ascii="Times New Roman" w:hAnsi="Times New Roman" w:cs="Times New Roman"/>
                <w:sz w:val="24"/>
                <w:szCs w:val="24"/>
                <w:shd w:val="clear" w:color="auto" w:fill="FFFFFF"/>
              </w:rPr>
              <w:t>ele de descriere parcelară a unită</w:t>
            </w:r>
            <w:r w:rsidR="005A7ED8" w:rsidRPr="000C673E">
              <w:rPr>
                <w:rFonts w:ascii="Times New Roman" w:hAnsi="Times New Roman" w:cs="Times New Roman"/>
                <w:sz w:val="24"/>
                <w:szCs w:val="24"/>
                <w:shd w:val="clear" w:color="auto" w:fill="FFFFFF"/>
              </w:rPr>
              <w:t>ț</w:t>
            </w:r>
            <w:r w:rsidRPr="000C673E">
              <w:rPr>
                <w:rFonts w:ascii="Times New Roman" w:hAnsi="Times New Roman" w:cs="Times New Roman"/>
                <w:sz w:val="24"/>
                <w:szCs w:val="24"/>
                <w:shd w:val="clear" w:color="auto" w:fill="FFFFFF"/>
              </w:rPr>
              <w:t>ilor amenajistice aferente terenurilor forestiere</w:t>
            </w:r>
            <w:r w:rsidR="005A7ED8" w:rsidRPr="000C673E">
              <w:rPr>
                <w:rFonts w:ascii="Times New Roman" w:hAnsi="Times New Roman" w:cs="Times New Roman"/>
                <w:sz w:val="24"/>
                <w:szCs w:val="24"/>
                <w:shd w:val="clear" w:color="auto" w:fill="FFFFFF"/>
              </w:rPr>
              <w:t xml:space="preserve">, dobândite prin expropriere în </w:t>
            </w:r>
            <w:r w:rsidR="00F62ECC">
              <w:rPr>
                <w:rFonts w:ascii="Times New Roman" w:hAnsi="Times New Roman" w:cs="Times New Roman"/>
                <w:sz w:val="24"/>
                <w:szCs w:val="24"/>
                <w:shd w:val="clear" w:color="auto" w:fill="FFFFFF"/>
              </w:rPr>
              <w:t>condițiile</w:t>
            </w:r>
            <w:r w:rsidR="005A7ED8" w:rsidRPr="000C673E">
              <w:rPr>
                <w:rFonts w:ascii="Times New Roman" w:hAnsi="Times New Roman" w:cs="Times New Roman"/>
                <w:sz w:val="24"/>
                <w:szCs w:val="24"/>
                <w:shd w:val="clear" w:color="auto" w:fill="FFFFFF"/>
              </w:rPr>
              <w:t xml:space="preserve"> Legii nr. 255/2010, aflate anterior în proprietatea privată în suprafață de </w:t>
            </w:r>
            <w:r w:rsidR="000C673E" w:rsidRPr="000C673E">
              <w:rPr>
                <w:rFonts w:ascii="Times New Roman" w:hAnsi="Times New Roman" w:cs="Times New Roman"/>
                <w:sz w:val="24"/>
                <w:szCs w:val="24"/>
                <w:shd w:val="clear" w:color="auto" w:fill="FFFFFF"/>
              </w:rPr>
              <w:t>0,0406 ha</w:t>
            </w:r>
            <w:r w:rsidR="005A7ED8" w:rsidRPr="000C673E">
              <w:rPr>
                <w:rFonts w:ascii="Times New Roman" w:hAnsi="Times New Roman" w:cs="Times New Roman"/>
                <w:sz w:val="24"/>
                <w:szCs w:val="24"/>
                <w:shd w:val="clear" w:color="auto" w:fill="FFFFFF"/>
              </w:rPr>
              <w:t xml:space="preserve"> </w:t>
            </w:r>
            <w:r w:rsidRPr="000C673E">
              <w:rPr>
                <w:rFonts w:ascii="Times New Roman" w:hAnsi="Times New Roman" w:cs="Times New Roman"/>
                <w:sz w:val="24"/>
                <w:szCs w:val="24"/>
                <w:shd w:val="clear" w:color="auto" w:fill="FFFFFF"/>
              </w:rPr>
              <w:t>(f</w:t>
            </w:r>
            <w:r w:rsidR="005A7ED8" w:rsidRPr="000C673E">
              <w:rPr>
                <w:rFonts w:ascii="Times New Roman" w:hAnsi="Times New Roman" w:cs="Times New Roman"/>
                <w:sz w:val="24"/>
                <w:szCs w:val="24"/>
                <w:shd w:val="clear" w:color="auto" w:fill="FFFFFF"/>
              </w:rPr>
              <w:t>ă</w:t>
            </w:r>
            <w:r w:rsidRPr="000C673E">
              <w:rPr>
                <w:rFonts w:ascii="Times New Roman" w:hAnsi="Times New Roman" w:cs="Times New Roman"/>
                <w:sz w:val="24"/>
                <w:szCs w:val="24"/>
                <w:shd w:val="clear" w:color="auto" w:fill="FFFFFF"/>
              </w:rPr>
              <w:t>ră amenajament silvic în vigoare), care fac obiectul scoaterii definitive</w:t>
            </w:r>
            <w:r w:rsidR="000C673E" w:rsidRPr="000C673E">
              <w:rPr>
                <w:rFonts w:ascii="Times New Roman" w:hAnsi="Times New Roman" w:cs="Times New Roman"/>
                <w:sz w:val="24"/>
                <w:szCs w:val="24"/>
                <w:shd w:val="clear" w:color="auto" w:fill="FFFFFF"/>
              </w:rPr>
              <w:t>,</w:t>
            </w:r>
            <w:r w:rsidRPr="000C673E">
              <w:rPr>
                <w:rFonts w:ascii="Times New Roman" w:hAnsi="Times New Roman" w:cs="Times New Roman"/>
                <w:sz w:val="24"/>
                <w:szCs w:val="24"/>
                <w:shd w:val="clear" w:color="auto" w:fill="FFFFFF"/>
              </w:rPr>
              <w:t xml:space="preserve"> întocmite de către unită</w:t>
            </w:r>
            <w:r w:rsidR="005A7ED8" w:rsidRPr="000C673E">
              <w:rPr>
                <w:rFonts w:ascii="Times New Roman" w:hAnsi="Times New Roman" w:cs="Times New Roman"/>
                <w:sz w:val="24"/>
                <w:szCs w:val="24"/>
                <w:shd w:val="clear" w:color="auto" w:fill="FFFFFF"/>
              </w:rPr>
              <w:t>ț</w:t>
            </w:r>
            <w:r w:rsidRPr="000C673E">
              <w:rPr>
                <w:rFonts w:ascii="Times New Roman" w:hAnsi="Times New Roman" w:cs="Times New Roman"/>
                <w:sz w:val="24"/>
                <w:szCs w:val="24"/>
                <w:shd w:val="clear" w:color="auto" w:fill="FFFFFF"/>
              </w:rPr>
              <w:t xml:space="preserve">i specializate, atestate de autoritatea publică centrală care răspunde de silvicultură, pentru efectuarea de lucrări de amenajare a pădurilor - SC </w:t>
            </w:r>
            <w:proofErr w:type="spellStart"/>
            <w:r w:rsidR="005A7ED8" w:rsidRPr="000C673E">
              <w:rPr>
                <w:rFonts w:ascii="Times New Roman" w:hAnsi="Times New Roman" w:cs="Times New Roman"/>
                <w:sz w:val="24"/>
                <w:szCs w:val="24"/>
                <w:shd w:val="clear" w:color="auto" w:fill="FFFFFF"/>
              </w:rPr>
              <w:t>Dendro</w:t>
            </w:r>
            <w:proofErr w:type="spellEnd"/>
            <w:r w:rsidR="005A7ED8" w:rsidRPr="000C673E">
              <w:rPr>
                <w:rFonts w:ascii="Times New Roman" w:hAnsi="Times New Roman" w:cs="Times New Roman"/>
                <w:sz w:val="24"/>
                <w:szCs w:val="24"/>
                <w:shd w:val="clear" w:color="auto" w:fill="FFFFFF"/>
              </w:rPr>
              <w:t xml:space="preserve"> Proiect</w:t>
            </w:r>
            <w:r w:rsidRPr="000C673E">
              <w:rPr>
                <w:rFonts w:ascii="Times New Roman" w:hAnsi="Times New Roman" w:cs="Times New Roman"/>
                <w:sz w:val="24"/>
                <w:szCs w:val="24"/>
                <w:shd w:val="clear" w:color="auto" w:fill="FFFFFF"/>
              </w:rPr>
              <w:t xml:space="preserve"> SRL, vizate de conducătorul G</w:t>
            </w:r>
            <w:r w:rsidR="000C673E">
              <w:rPr>
                <w:rFonts w:ascii="Times New Roman" w:hAnsi="Times New Roman" w:cs="Times New Roman"/>
                <w:sz w:val="24"/>
                <w:szCs w:val="24"/>
                <w:shd w:val="clear" w:color="auto" w:fill="FFFFFF"/>
              </w:rPr>
              <w:t>ă</w:t>
            </w:r>
            <w:r w:rsidRPr="000C673E">
              <w:rPr>
                <w:rFonts w:ascii="Times New Roman" w:hAnsi="Times New Roman" w:cs="Times New Roman"/>
                <w:sz w:val="24"/>
                <w:szCs w:val="24"/>
                <w:shd w:val="clear" w:color="auto" w:fill="FFFFFF"/>
              </w:rPr>
              <w:t xml:space="preserve">rzii forestiere </w:t>
            </w:r>
            <w:r w:rsidR="005A7ED8" w:rsidRPr="000C673E">
              <w:rPr>
                <w:rFonts w:ascii="Times New Roman" w:hAnsi="Times New Roman" w:cs="Times New Roman"/>
                <w:sz w:val="24"/>
                <w:szCs w:val="24"/>
                <w:shd w:val="clear" w:color="auto" w:fill="FFFFFF"/>
              </w:rPr>
              <w:t>Focșani</w:t>
            </w:r>
            <w:r w:rsidRPr="000C673E">
              <w:rPr>
                <w:rFonts w:ascii="Times New Roman" w:hAnsi="Times New Roman" w:cs="Times New Roman"/>
                <w:sz w:val="24"/>
                <w:szCs w:val="24"/>
                <w:shd w:val="clear" w:color="auto" w:fill="FFFFFF"/>
              </w:rPr>
              <w:t xml:space="preserve"> (copie),</w:t>
            </w:r>
          </w:p>
          <w:p w14:paraId="6718CA7E" w14:textId="3D5F0E45" w:rsidR="00F62ECC" w:rsidRPr="00F62ECC" w:rsidRDefault="00F62ECC"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bookmarkStart w:id="4" w:name="_Hlk175132534"/>
            <w:r w:rsidRPr="00F62ECC">
              <w:rPr>
                <w:rFonts w:ascii="Times New Roman" w:hAnsi="Times New Roman" w:cs="Times New Roman"/>
                <w:sz w:val="24"/>
                <w:szCs w:val="24"/>
                <w:shd w:val="clear" w:color="auto" w:fill="FFFFFF"/>
              </w:rPr>
              <w:t xml:space="preserve">Fișele de descriere parcelară a unităților amenajistice aferente terenurilor forestiere, dobândite în </w:t>
            </w:r>
            <w:r>
              <w:rPr>
                <w:rFonts w:ascii="Times New Roman" w:hAnsi="Times New Roman" w:cs="Times New Roman"/>
                <w:sz w:val="24"/>
                <w:szCs w:val="24"/>
                <w:shd w:val="clear" w:color="auto" w:fill="FFFFFF"/>
              </w:rPr>
              <w:t xml:space="preserve">condițiile </w:t>
            </w:r>
            <w:r w:rsidRPr="00F62ECC">
              <w:rPr>
                <w:rFonts w:ascii="Times New Roman" w:hAnsi="Times New Roman" w:cs="Times New Roman"/>
                <w:sz w:val="24"/>
                <w:szCs w:val="24"/>
                <w:shd w:val="clear" w:color="auto" w:fill="FFFFFF"/>
              </w:rPr>
              <w:t xml:space="preserve">Legii nr. 255/2010, aflate anterior în proprietatea </w:t>
            </w:r>
            <w:r>
              <w:rPr>
                <w:rFonts w:ascii="Times New Roman" w:hAnsi="Times New Roman" w:cs="Times New Roman"/>
                <w:sz w:val="24"/>
                <w:szCs w:val="24"/>
                <w:shd w:val="clear" w:color="auto" w:fill="FFFFFF"/>
              </w:rPr>
              <w:t>publică Județ</w:t>
            </w:r>
            <w:r w:rsidR="000675C4">
              <w:rPr>
                <w:rFonts w:ascii="Times New Roman" w:hAnsi="Times New Roman" w:cs="Times New Roman"/>
                <w:sz w:val="24"/>
                <w:szCs w:val="24"/>
                <w:shd w:val="clear" w:color="auto" w:fill="FFFFFF"/>
              </w:rPr>
              <w:t>ului</w:t>
            </w:r>
            <w:r>
              <w:rPr>
                <w:rFonts w:ascii="Times New Roman" w:hAnsi="Times New Roman" w:cs="Times New Roman"/>
                <w:sz w:val="24"/>
                <w:szCs w:val="24"/>
                <w:shd w:val="clear" w:color="auto" w:fill="FFFFFF"/>
              </w:rPr>
              <w:t xml:space="preserve"> Vrancea</w:t>
            </w:r>
            <w:r w:rsidRPr="00F62ECC">
              <w:rPr>
                <w:rFonts w:ascii="Times New Roman" w:hAnsi="Times New Roman" w:cs="Times New Roman"/>
                <w:sz w:val="24"/>
                <w:szCs w:val="24"/>
                <w:shd w:val="clear" w:color="auto" w:fill="FFFFFF"/>
              </w:rPr>
              <w:t xml:space="preserve"> în suprafață de 0,0</w:t>
            </w:r>
            <w:r>
              <w:rPr>
                <w:rFonts w:ascii="Times New Roman" w:hAnsi="Times New Roman" w:cs="Times New Roman"/>
                <w:sz w:val="24"/>
                <w:szCs w:val="24"/>
                <w:shd w:val="clear" w:color="auto" w:fill="FFFFFF"/>
              </w:rPr>
              <w:t>139</w:t>
            </w:r>
            <w:r w:rsidRPr="00F62ECC">
              <w:rPr>
                <w:rFonts w:ascii="Times New Roman" w:hAnsi="Times New Roman" w:cs="Times New Roman"/>
                <w:sz w:val="24"/>
                <w:szCs w:val="24"/>
                <w:shd w:val="clear" w:color="auto" w:fill="FFFFFF"/>
              </w:rPr>
              <w:t xml:space="preserve"> ha</w:t>
            </w:r>
            <w:bookmarkEnd w:id="4"/>
            <w:r w:rsidRPr="00F62ECC">
              <w:rPr>
                <w:rFonts w:ascii="Times New Roman" w:hAnsi="Times New Roman" w:cs="Times New Roman"/>
                <w:sz w:val="24"/>
                <w:szCs w:val="24"/>
                <w:shd w:val="clear" w:color="auto" w:fill="FFFFFF"/>
              </w:rPr>
              <w:t xml:space="preserve"> </w:t>
            </w:r>
            <w:r w:rsidRPr="00DF5765">
              <w:rPr>
                <w:rFonts w:ascii="Times New Roman" w:hAnsi="Times New Roman" w:cs="Times New Roman"/>
                <w:sz w:val="24"/>
                <w:szCs w:val="24"/>
                <w:shd w:val="clear" w:color="auto" w:fill="FFFFFF"/>
              </w:rPr>
              <w:t>(fără amenajament silvic în vigoare),</w:t>
            </w:r>
            <w:r w:rsidRPr="00F62ECC">
              <w:rPr>
                <w:rFonts w:ascii="Times New Roman" w:hAnsi="Times New Roman" w:cs="Times New Roman"/>
                <w:sz w:val="24"/>
                <w:szCs w:val="24"/>
                <w:shd w:val="clear" w:color="auto" w:fill="FFFFFF"/>
              </w:rPr>
              <w:t xml:space="preserve"> care fac obiectul scoaterii definitive, întocmite de către unități specializate, atestate de autoritatea publică centrală care răspunde de silvicultură, pentru efectuarea de lucrări de amenajare a pădurilor - SC </w:t>
            </w:r>
            <w:r w:rsidR="004E6FA0">
              <w:rPr>
                <w:rFonts w:ascii="Times New Roman" w:hAnsi="Times New Roman" w:cs="Times New Roman"/>
                <w:sz w:val="24"/>
                <w:szCs w:val="24"/>
                <w:shd w:val="clear" w:color="auto" w:fill="FFFFFF"/>
              </w:rPr>
              <w:t>Olivia Dual</w:t>
            </w:r>
            <w:r w:rsidRPr="00F62ECC">
              <w:rPr>
                <w:rFonts w:ascii="Times New Roman" w:hAnsi="Times New Roman" w:cs="Times New Roman"/>
                <w:sz w:val="24"/>
                <w:szCs w:val="24"/>
                <w:shd w:val="clear" w:color="auto" w:fill="FFFFFF"/>
              </w:rPr>
              <w:t xml:space="preserve"> SRL, vizate de conducătorul Gărzii forestiere Focșani (copie),</w:t>
            </w:r>
          </w:p>
          <w:p w14:paraId="68ED4A3B" w14:textId="37A7C75C" w:rsidR="00F62ECC" w:rsidRPr="00F62ECC" w:rsidRDefault="00F62ECC"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F62ECC">
              <w:rPr>
                <w:rFonts w:ascii="Times New Roman" w:hAnsi="Times New Roman" w:cs="Times New Roman"/>
                <w:sz w:val="24"/>
                <w:szCs w:val="24"/>
                <w:shd w:val="clear" w:color="auto" w:fill="FFFFFF"/>
              </w:rPr>
              <w:t xml:space="preserve">Fișele de descriere parcelară a unităților amenajistice aferente terenurilor forestiere, aflate în proprietatea </w:t>
            </w:r>
            <w:r>
              <w:rPr>
                <w:rFonts w:ascii="Times New Roman" w:hAnsi="Times New Roman" w:cs="Times New Roman"/>
                <w:sz w:val="24"/>
                <w:szCs w:val="24"/>
                <w:shd w:val="clear" w:color="auto" w:fill="FFFFFF"/>
              </w:rPr>
              <w:t>publică a Consiliului Județean Vrancea</w:t>
            </w:r>
            <w:r w:rsidRPr="00F62ECC">
              <w:rPr>
                <w:rFonts w:ascii="Times New Roman" w:hAnsi="Times New Roman" w:cs="Times New Roman"/>
                <w:sz w:val="24"/>
                <w:szCs w:val="24"/>
                <w:shd w:val="clear" w:color="auto" w:fill="FFFFFF"/>
              </w:rPr>
              <w:t xml:space="preserve"> în suprafață de Fișele de descriere parcelară a unităților amenajistice aferente terenurilor forestiere, dobândite în </w:t>
            </w:r>
            <w:r w:rsidR="00F211A1" w:rsidRPr="00F211A1">
              <w:rPr>
                <w:rFonts w:ascii="Times New Roman" w:hAnsi="Times New Roman" w:cs="Times New Roman"/>
                <w:sz w:val="24"/>
                <w:szCs w:val="24"/>
                <w:shd w:val="clear" w:color="auto" w:fill="FFFFFF"/>
              </w:rPr>
              <w:t xml:space="preserve">condițiile </w:t>
            </w:r>
            <w:r w:rsidRPr="00F62ECC">
              <w:rPr>
                <w:rFonts w:ascii="Times New Roman" w:hAnsi="Times New Roman" w:cs="Times New Roman"/>
                <w:sz w:val="24"/>
                <w:szCs w:val="24"/>
                <w:shd w:val="clear" w:color="auto" w:fill="FFFFFF"/>
              </w:rPr>
              <w:t xml:space="preserve">Legii nr. 255/2010, aflate anterior în proprietatea </w:t>
            </w:r>
            <w:r w:rsidR="00F211A1" w:rsidRPr="00F211A1">
              <w:rPr>
                <w:rFonts w:ascii="Times New Roman" w:hAnsi="Times New Roman" w:cs="Times New Roman"/>
                <w:sz w:val="24"/>
                <w:szCs w:val="24"/>
                <w:shd w:val="clear" w:color="auto" w:fill="FFFFFF"/>
              </w:rPr>
              <w:t>publică Județului Vrancea</w:t>
            </w:r>
            <w:r w:rsidRPr="00F62ECC">
              <w:rPr>
                <w:rFonts w:ascii="Times New Roman" w:hAnsi="Times New Roman" w:cs="Times New Roman"/>
                <w:sz w:val="24"/>
                <w:szCs w:val="24"/>
                <w:shd w:val="clear" w:color="auto" w:fill="FFFFFF"/>
              </w:rPr>
              <w:t xml:space="preserve"> în suprafață de </w:t>
            </w:r>
            <w:bookmarkStart w:id="5" w:name="_Hlk175132669"/>
            <w:r w:rsidR="00F211A1">
              <w:rPr>
                <w:rFonts w:ascii="Times New Roman" w:hAnsi="Times New Roman" w:cs="Times New Roman"/>
                <w:sz w:val="24"/>
                <w:szCs w:val="24"/>
                <w:shd w:val="clear" w:color="auto" w:fill="FFFFFF"/>
              </w:rPr>
              <w:t>4,2889</w:t>
            </w:r>
            <w:r w:rsidRPr="00F62ECC">
              <w:rPr>
                <w:rFonts w:ascii="Times New Roman" w:hAnsi="Times New Roman" w:cs="Times New Roman"/>
                <w:sz w:val="24"/>
                <w:szCs w:val="24"/>
                <w:shd w:val="clear" w:color="auto" w:fill="FFFFFF"/>
              </w:rPr>
              <w:t xml:space="preserve"> </w:t>
            </w:r>
            <w:bookmarkEnd w:id="5"/>
            <w:r w:rsidRPr="00F62ECC">
              <w:rPr>
                <w:rFonts w:ascii="Times New Roman" w:hAnsi="Times New Roman" w:cs="Times New Roman"/>
                <w:sz w:val="24"/>
                <w:szCs w:val="24"/>
                <w:shd w:val="clear" w:color="auto" w:fill="FFFFFF"/>
              </w:rPr>
              <w:t>ha</w:t>
            </w:r>
            <w:r w:rsidR="00F211A1" w:rsidRPr="00F211A1">
              <w:rPr>
                <w:rFonts w:ascii="Times New Roman" w:hAnsi="Times New Roman" w:cs="Times New Roman"/>
                <w:sz w:val="24"/>
                <w:szCs w:val="24"/>
                <w:shd w:val="clear" w:color="auto" w:fill="FFFFFF"/>
              </w:rPr>
              <w:t xml:space="preserve"> </w:t>
            </w:r>
            <w:r w:rsidRPr="00DF5765">
              <w:rPr>
                <w:rFonts w:ascii="Times New Roman" w:hAnsi="Times New Roman" w:cs="Times New Roman"/>
                <w:sz w:val="24"/>
                <w:szCs w:val="24"/>
                <w:shd w:val="clear" w:color="auto" w:fill="FFFFFF"/>
              </w:rPr>
              <w:t>(fără amenajament silvic în vigoare),</w:t>
            </w:r>
            <w:r w:rsidRPr="00F62ECC">
              <w:rPr>
                <w:rFonts w:ascii="Times New Roman" w:hAnsi="Times New Roman" w:cs="Times New Roman"/>
                <w:sz w:val="24"/>
                <w:szCs w:val="24"/>
                <w:shd w:val="clear" w:color="auto" w:fill="FFFFFF"/>
              </w:rPr>
              <w:t xml:space="preserve"> care fac obiectul ocupării temporare, întocmite de către unități </w:t>
            </w:r>
            <w:r w:rsidRPr="00F62ECC">
              <w:rPr>
                <w:rFonts w:ascii="Times New Roman" w:hAnsi="Times New Roman" w:cs="Times New Roman"/>
                <w:sz w:val="24"/>
                <w:szCs w:val="24"/>
                <w:shd w:val="clear" w:color="auto" w:fill="FFFFFF"/>
              </w:rPr>
              <w:lastRenderedPageBreak/>
              <w:t xml:space="preserve">specializate, atestate de autoritatea publică centrală care răspunde de silvicultură, pentru efectuarea de lucrări de amenajare a pădurilor - SC </w:t>
            </w:r>
            <w:r w:rsidR="00DF5765">
              <w:rPr>
                <w:rFonts w:ascii="Times New Roman" w:hAnsi="Times New Roman" w:cs="Times New Roman"/>
                <w:sz w:val="24"/>
                <w:szCs w:val="24"/>
                <w:shd w:val="clear" w:color="auto" w:fill="FFFFFF"/>
              </w:rPr>
              <w:t>Olivia DUAL</w:t>
            </w:r>
            <w:r w:rsidRPr="00F62ECC">
              <w:rPr>
                <w:rFonts w:ascii="Times New Roman" w:hAnsi="Times New Roman" w:cs="Times New Roman"/>
                <w:sz w:val="24"/>
                <w:szCs w:val="24"/>
                <w:shd w:val="clear" w:color="auto" w:fill="FFFFFF"/>
              </w:rPr>
              <w:t xml:space="preserve"> SRL, vizate de conducătorul Gărzii forestiere Focșani (copie),</w:t>
            </w:r>
          </w:p>
          <w:p w14:paraId="12BFE957" w14:textId="783637D6" w:rsidR="000C673E" w:rsidRDefault="000C673E"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0C673E">
              <w:rPr>
                <w:rFonts w:ascii="Times New Roman" w:hAnsi="Times New Roman" w:cs="Times New Roman"/>
                <w:sz w:val="24"/>
                <w:szCs w:val="24"/>
                <w:shd w:val="clear" w:color="auto" w:fill="FFFFFF"/>
              </w:rPr>
              <w:t xml:space="preserve">Fișele de descriere parcelară a unităților amenajistice aferente terenurilor forestiere, aflate în proprietatea privată în suprafață de </w:t>
            </w:r>
            <w:r>
              <w:rPr>
                <w:rFonts w:ascii="Times New Roman" w:hAnsi="Times New Roman" w:cs="Times New Roman"/>
                <w:sz w:val="24"/>
                <w:szCs w:val="24"/>
                <w:shd w:val="clear" w:color="auto" w:fill="FFFFFF"/>
              </w:rPr>
              <w:t>5,6481</w:t>
            </w:r>
            <w:r w:rsidRPr="000C673E">
              <w:rPr>
                <w:rFonts w:ascii="Times New Roman" w:hAnsi="Times New Roman" w:cs="Times New Roman"/>
                <w:sz w:val="24"/>
                <w:szCs w:val="24"/>
                <w:shd w:val="clear" w:color="auto" w:fill="FFFFFF"/>
              </w:rPr>
              <w:t xml:space="preserve"> ha</w:t>
            </w:r>
            <w:r>
              <w:rPr>
                <w:rFonts w:ascii="Times New Roman" w:hAnsi="Times New Roman" w:cs="Times New Roman"/>
                <w:sz w:val="24"/>
                <w:szCs w:val="24"/>
                <w:shd w:val="clear" w:color="auto" w:fill="FFFFFF"/>
              </w:rPr>
              <w:t xml:space="preserve"> și res</w:t>
            </w:r>
            <w:r w:rsidR="00C41508">
              <w:rPr>
                <w:rFonts w:ascii="Times New Roman" w:hAnsi="Times New Roman" w:cs="Times New Roman"/>
                <w:sz w:val="24"/>
                <w:szCs w:val="24"/>
                <w:shd w:val="clear" w:color="auto" w:fill="FFFFFF"/>
              </w:rPr>
              <w:t xml:space="preserve">pectiv </w:t>
            </w:r>
            <w:r w:rsidR="00C71CD2">
              <w:rPr>
                <w:rFonts w:ascii="Times New Roman" w:hAnsi="Times New Roman" w:cs="Times New Roman"/>
                <w:sz w:val="24"/>
                <w:szCs w:val="24"/>
                <w:shd w:val="clear" w:color="auto" w:fill="FFFFFF"/>
              </w:rPr>
              <w:t xml:space="preserve">de </w:t>
            </w:r>
            <w:r w:rsidR="00C41508">
              <w:rPr>
                <w:rFonts w:ascii="Times New Roman" w:hAnsi="Times New Roman" w:cs="Times New Roman"/>
                <w:sz w:val="24"/>
                <w:szCs w:val="24"/>
                <w:shd w:val="clear" w:color="auto" w:fill="FFFFFF"/>
              </w:rPr>
              <w:t>0,2407 ha</w:t>
            </w:r>
            <w:r w:rsidRPr="000C673E">
              <w:rPr>
                <w:rFonts w:ascii="Times New Roman" w:hAnsi="Times New Roman" w:cs="Times New Roman"/>
                <w:sz w:val="24"/>
                <w:szCs w:val="24"/>
                <w:shd w:val="clear" w:color="auto" w:fill="FFFFFF"/>
              </w:rPr>
              <w:t xml:space="preserve">  (fără amenajament silvic în vigoare), care fac obiectul </w:t>
            </w:r>
            <w:r w:rsidR="00C41508">
              <w:rPr>
                <w:rFonts w:ascii="Times New Roman" w:hAnsi="Times New Roman" w:cs="Times New Roman"/>
                <w:sz w:val="24"/>
                <w:szCs w:val="24"/>
                <w:shd w:val="clear" w:color="auto" w:fill="FFFFFF"/>
              </w:rPr>
              <w:t>ocupării temporare</w:t>
            </w:r>
            <w:r w:rsidRPr="000C673E">
              <w:rPr>
                <w:rFonts w:ascii="Times New Roman" w:hAnsi="Times New Roman" w:cs="Times New Roman"/>
                <w:sz w:val="24"/>
                <w:szCs w:val="24"/>
                <w:shd w:val="clear" w:color="auto" w:fill="FFFFFF"/>
              </w:rPr>
              <w:t xml:space="preserve">, întocmite de către unități specializate, atestate de autoritatea publică centrală care răspunde de silvicultură, pentru efectuarea de lucrări de amenajare a pădurilor - SC </w:t>
            </w:r>
            <w:proofErr w:type="spellStart"/>
            <w:r w:rsidRPr="000C673E">
              <w:rPr>
                <w:rFonts w:ascii="Times New Roman" w:hAnsi="Times New Roman" w:cs="Times New Roman"/>
                <w:sz w:val="24"/>
                <w:szCs w:val="24"/>
                <w:shd w:val="clear" w:color="auto" w:fill="FFFFFF"/>
              </w:rPr>
              <w:t>Dendro</w:t>
            </w:r>
            <w:proofErr w:type="spellEnd"/>
            <w:r w:rsidRPr="000C673E">
              <w:rPr>
                <w:rFonts w:ascii="Times New Roman" w:hAnsi="Times New Roman" w:cs="Times New Roman"/>
                <w:sz w:val="24"/>
                <w:szCs w:val="24"/>
                <w:shd w:val="clear" w:color="auto" w:fill="FFFFFF"/>
              </w:rPr>
              <w:t xml:space="preserve"> Proiect SRL, vizate de conducătorul G</w:t>
            </w:r>
            <w:r w:rsidR="00C41508">
              <w:rPr>
                <w:rFonts w:ascii="Times New Roman" w:hAnsi="Times New Roman" w:cs="Times New Roman"/>
                <w:sz w:val="24"/>
                <w:szCs w:val="24"/>
                <w:shd w:val="clear" w:color="auto" w:fill="FFFFFF"/>
              </w:rPr>
              <w:t>ă</w:t>
            </w:r>
            <w:r w:rsidRPr="000C673E">
              <w:rPr>
                <w:rFonts w:ascii="Times New Roman" w:hAnsi="Times New Roman" w:cs="Times New Roman"/>
                <w:sz w:val="24"/>
                <w:szCs w:val="24"/>
                <w:shd w:val="clear" w:color="auto" w:fill="FFFFFF"/>
              </w:rPr>
              <w:t>rzii forestiere Focșani (copie),</w:t>
            </w:r>
          </w:p>
          <w:p w14:paraId="56E565C4" w14:textId="6089FEB1" w:rsidR="00931B50" w:rsidRPr="00975309" w:rsidRDefault="00931B50" w:rsidP="00076E2B">
            <w:pPr>
              <w:numPr>
                <w:ilvl w:val="0"/>
                <w:numId w:val="14"/>
              </w:numPr>
              <w:tabs>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975309">
              <w:rPr>
                <w:rFonts w:ascii="Times New Roman" w:hAnsi="Times New Roman" w:cs="Times New Roman"/>
                <w:sz w:val="24"/>
                <w:szCs w:val="24"/>
                <w:shd w:val="clear" w:color="auto" w:fill="FFFFFF"/>
              </w:rPr>
              <w:t xml:space="preserve">Hotărârea Consiliului Județean Vrancea </w:t>
            </w:r>
            <w:r w:rsidR="005710B3" w:rsidRPr="00975309">
              <w:rPr>
                <w:rFonts w:ascii="Times New Roman" w:hAnsi="Times New Roman" w:cs="Times New Roman"/>
                <w:sz w:val="24"/>
                <w:szCs w:val="24"/>
                <w:shd w:val="clear" w:color="auto" w:fill="FFFFFF"/>
              </w:rPr>
              <w:t xml:space="preserve">nr. 242/05.11.2024 privind acordul pentru scoaterea definitivă din fondul forestier național a suprafeței de teren de 0,0139 ha și aprobarea </w:t>
            </w:r>
            <w:r w:rsidRPr="00975309">
              <w:rPr>
                <w:rFonts w:ascii="Times New Roman" w:hAnsi="Times New Roman" w:cs="Times New Roman"/>
                <w:sz w:val="24"/>
                <w:szCs w:val="24"/>
                <w:shd w:val="clear" w:color="auto" w:fill="FFFFFF"/>
              </w:rPr>
              <w:t>ocup</w:t>
            </w:r>
            <w:r w:rsidR="005710B3" w:rsidRPr="00975309">
              <w:rPr>
                <w:rFonts w:ascii="Times New Roman" w:hAnsi="Times New Roman" w:cs="Times New Roman"/>
                <w:sz w:val="24"/>
                <w:szCs w:val="24"/>
                <w:shd w:val="clear" w:color="auto" w:fill="FFFFFF"/>
              </w:rPr>
              <w:t xml:space="preserve">ării temporare din fondul forestier național </w:t>
            </w:r>
            <w:r w:rsidRPr="00975309">
              <w:rPr>
                <w:rFonts w:ascii="Times New Roman" w:hAnsi="Times New Roman" w:cs="Times New Roman"/>
                <w:sz w:val="24"/>
                <w:szCs w:val="24"/>
                <w:shd w:val="clear" w:color="auto" w:fill="FFFFFF"/>
              </w:rPr>
              <w:t>a terenului în suprafață de 4,2889 ha</w:t>
            </w:r>
            <w:r w:rsidR="005710B3" w:rsidRPr="00975309">
              <w:rPr>
                <w:rFonts w:ascii="Times New Roman" w:hAnsi="Times New Roman" w:cs="Times New Roman"/>
                <w:sz w:val="24"/>
                <w:szCs w:val="24"/>
                <w:shd w:val="clear" w:color="auto" w:fill="FFFFFF"/>
              </w:rPr>
              <w:t>, situat în Orașul Mărășești, Jud Vrancea, în favoarea Companiei Naționale de Transport al Energiei Electrice Transelectrica,</w:t>
            </w:r>
            <w:r w:rsidRPr="00975309">
              <w:rPr>
                <w:rFonts w:ascii="Times New Roman" w:hAnsi="Times New Roman" w:cs="Times New Roman"/>
                <w:sz w:val="24"/>
                <w:szCs w:val="24"/>
                <w:shd w:val="clear" w:color="auto" w:fill="FFFFFF"/>
              </w:rPr>
              <w:t xml:space="preserve"> pe toată durata de execuție și existență a rețelei electrice de transport în fondul forestier național.</w:t>
            </w:r>
          </w:p>
          <w:p w14:paraId="7AE3EC05" w14:textId="60DA1E84" w:rsidR="0038159F" w:rsidRPr="000A49AF" w:rsidRDefault="0038159F" w:rsidP="00076E2B">
            <w:pPr>
              <w:numPr>
                <w:ilvl w:val="0"/>
                <w:numId w:val="15"/>
              </w:numPr>
              <w:tabs>
                <w:tab w:val="left" w:pos="752"/>
                <w:tab w:val="left" w:pos="864"/>
              </w:tabs>
              <w:autoSpaceDE w:val="0"/>
              <w:autoSpaceDN w:val="0"/>
              <w:adjustRightInd w:val="0"/>
              <w:spacing w:after="0"/>
              <w:ind w:left="571" w:firstLine="293"/>
              <w:jc w:val="both"/>
              <w:rPr>
                <w:rFonts w:ascii="Times New Roman" w:hAnsi="Times New Roman" w:cs="Times New Roman"/>
                <w:sz w:val="24"/>
                <w:szCs w:val="24"/>
                <w:shd w:val="clear" w:color="auto" w:fill="FFFFFF"/>
              </w:rPr>
            </w:pPr>
            <w:r w:rsidRPr="000A49AF">
              <w:rPr>
                <w:rFonts w:ascii="Times New Roman" w:hAnsi="Times New Roman" w:cs="Times New Roman"/>
                <w:sz w:val="24"/>
                <w:szCs w:val="24"/>
                <w:shd w:val="clear" w:color="auto" w:fill="FFFFFF"/>
              </w:rPr>
              <w:t>Declarația inițiatorului proiectului de asumare pe propria răspundere a inițiatorului proiectului/beneficiarului concesiunii privind imposibilitatea obținerii acordului proprietarilor particulari de terenuri forestiere</w:t>
            </w:r>
            <w:r w:rsidR="00452282">
              <w:rPr>
                <w:rFonts w:ascii="Times New Roman" w:hAnsi="Times New Roman" w:cs="Times New Roman"/>
                <w:sz w:val="24"/>
                <w:szCs w:val="24"/>
                <w:shd w:val="clear" w:color="auto" w:fill="FFFFFF"/>
              </w:rPr>
              <w:t>,</w:t>
            </w:r>
            <w:r w:rsidR="00C07698">
              <w:rPr>
                <w:rFonts w:ascii="Times New Roman" w:hAnsi="Times New Roman" w:cs="Times New Roman"/>
                <w:sz w:val="24"/>
                <w:szCs w:val="24"/>
                <w:shd w:val="clear" w:color="auto" w:fill="FFFFFF"/>
              </w:rPr>
              <w:t xml:space="preserve"> </w:t>
            </w:r>
          </w:p>
          <w:p w14:paraId="43B4B55A" w14:textId="6B433A12" w:rsidR="00656EB3" w:rsidRPr="00656EB3" w:rsidRDefault="00656EB3" w:rsidP="00076E2B">
            <w:pPr>
              <w:numPr>
                <w:ilvl w:val="0"/>
                <w:numId w:val="10"/>
              </w:numPr>
              <w:autoSpaceDE w:val="0"/>
              <w:autoSpaceDN w:val="0"/>
              <w:adjustRightInd w:val="0"/>
              <w:spacing w:after="0"/>
              <w:ind w:left="0" w:firstLine="120"/>
              <w:jc w:val="both"/>
              <w:rPr>
                <w:rFonts w:ascii="Times New Roman" w:hAnsi="Times New Roman" w:cs="Times New Roman"/>
                <w:sz w:val="24"/>
                <w:szCs w:val="24"/>
                <w:shd w:val="clear" w:color="auto" w:fill="FFFFFF"/>
              </w:rPr>
            </w:pPr>
            <w:r w:rsidRPr="00656EB3">
              <w:rPr>
                <w:rFonts w:ascii="Times New Roman" w:hAnsi="Times New Roman" w:cs="Times New Roman"/>
                <w:sz w:val="24"/>
                <w:szCs w:val="24"/>
                <w:shd w:val="clear" w:color="auto" w:fill="FFFFFF"/>
              </w:rPr>
              <w:t>Acordul de mediu nr.8/27.11.2013, revizuit la data de 07.03.2022</w:t>
            </w:r>
            <w:r>
              <w:rPr>
                <w:rFonts w:ascii="Times New Roman" w:hAnsi="Times New Roman" w:cs="Times New Roman"/>
                <w:sz w:val="24"/>
                <w:szCs w:val="24"/>
                <w:shd w:val="clear" w:color="auto" w:fill="FFFFFF"/>
              </w:rPr>
              <w:t xml:space="preserve"> emis de</w:t>
            </w:r>
            <w:r w:rsidRPr="00656EB3">
              <w:rPr>
                <w:rFonts w:ascii="Times New Roman" w:hAnsi="Times New Roman" w:cs="Times New Roman"/>
                <w:sz w:val="24"/>
                <w:szCs w:val="24"/>
                <w:shd w:val="clear" w:color="auto" w:fill="FFFFFF"/>
              </w:rPr>
              <w:t xml:space="preserve"> Agenția Națională pentru Protecția Mediului,</w:t>
            </w:r>
          </w:p>
          <w:p w14:paraId="0687C6B3" w14:textId="56E6DCE4" w:rsidR="00656EB3" w:rsidRDefault="00656EB3" w:rsidP="00076E2B">
            <w:pPr>
              <w:numPr>
                <w:ilvl w:val="0"/>
                <w:numId w:val="10"/>
              </w:numPr>
              <w:autoSpaceDE w:val="0"/>
              <w:autoSpaceDN w:val="0"/>
              <w:adjustRightInd w:val="0"/>
              <w:spacing w:after="0"/>
              <w:ind w:left="0" w:firstLine="120"/>
              <w:jc w:val="both"/>
              <w:rPr>
                <w:rFonts w:ascii="Times New Roman" w:hAnsi="Times New Roman" w:cs="Times New Roman"/>
                <w:sz w:val="24"/>
                <w:szCs w:val="24"/>
                <w:shd w:val="clear" w:color="auto" w:fill="FFFFFF"/>
              </w:rPr>
            </w:pPr>
            <w:r w:rsidRPr="00656EB3">
              <w:rPr>
                <w:rFonts w:ascii="Times New Roman" w:hAnsi="Times New Roman" w:cs="Times New Roman"/>
                <w:sz w:val="24"/>
                <w:szCs w:val="24"/>
                <w:shd w:val="clear" w:color="auto" w:fill="FFFFFF"/>
              </w:rPr>
              <w:t>Deciziei etapei de încadrare nr. 23/15.10.2015 emis</w:t>
            </w:r>
            <w:r>
              <w:rPr>
                <w:rFonts w:ascii="Times New Roman" w:hAnsi="Times New Roman" w:cs="Times New Roman"/>
                <w:sz w:val="24"/>
                <w:szCs w:val="24"/>
                <w:shd w:val="clear" w:color="auto" w:fill="FFFFFF"/>
              </w:rPr>
              <w:t>ă</w:t>
            </w:r>
            <w:r w:rsidRPr="00656EB3">
              <w:rPr>
                <w:rFonts w:ascii="Times New Roman" w:hAnsi="Times New Roman" w:cs="Times New Roman"/>
                <w:sz w:val="24"/>
                <w:szCs w:val="24"/>
                <w:shd w:val="clear" w:color="auto" w:fill="FFFFFF"/>
              </w:rPr>
              <w:t xml:space="preserve"> de Agenția Națională pentru Protecția Mediului,</w:t>
            </w:r>
          </w:p>
          <w:p w14:paraId="65AB256D" w14:textId="74FAE76C" w:rsidR="00656EB3" w:rsidRDefault="00656EB3" w:rsidP="00076E2B">
            <w:pPr>
              <w:numPr>
                <w:ilvl w:val="0"/>
                <w:numId w:val="10"/>
              </w:numPr>
              <w:autoSpaceDE w:val="0"/>
              <w:autoSpaceDN w:val="0"/>
              <w:adjustRightInd w:val="0"/>
              <w:spacing w:after="0"/>
              <w:ind w:left="0" w:firstLine="120"/>
              <w:jc w:val="both"/>
              <w:rPr>
                <w:rFonts w:ascii="Times New Roman" w:hAnsi="Times New Roman" w:cs="Times New Roman"/>
                <w:sz w:val="24"/>
                <w:szCs w:val="24"/>
                <w:shd w:val="clear" w:color="auto" w:fill="FFFFFF"/>
              </w:rPr>
            </w:pPr>
            <w:r w:rsidRPr="00656EB3">
              <w:rPr>
                <w:rFonts w:ascii="Times New Roman" w:hAnsi="Times New Roman" w:cs="Times New Roman"/>
                <w:sz w:val="24"/>
                <w:szCs w:val="24"/>
                <w:shd w:val="clear" w:color="auto" w:fill="FFFFFF"/>
              </w:rPr>
              <w:t>Anex</w:t>
            </w:r>
            <w:r>
              <w:rPr>
                <w:rFonts w:ascii="Times New Roman" w:hAnsi="Times New Roman" w:cs="Times New Roman"/>
                <w:sz w:val="24"/>
                <w:szCs w:val="24"/>
                <w:shd w:val="clear" w:color="auto" w:fill="FFFFFF"/>
              </w:rPr>
              <w:t>a</w:t>
            </w:r>
            <w:r w:rsidRPr="00656EB3">
              <w:rPr>
                <w:rFonts w:ascii="Times New Roman" w:hAnsi="Times New Roman" w:cs="Times New Roman"/>
                <w:sz w:val="24"/>
                <w:szCs w:val="24"/>
                <w:shd w:val="clear" w:color="auto" w:fill="FFFFFF"/>
              </w:rPr>
              <w:t xml:space="preserve"> din data de 13.07.2023 la Acordului de mediu nr. 8/27.11.2013, revizuit, emis Agenția Națională pentru Protecția Mediului,</w:t>
            </w:r>
          </w:p>
          <w:p w14:paraId="18130597" w14:textId="2E44AB08" w:rsidR="00DF5765" w:rsidRDefault="00DF5765" w:rsidP="00076E2B">
            <w:pPr>
              <w:numPr>
                <w:ilvl w:val="0"/>
                <w:numId w:val="10"/>
              </w:numPr>
              <w:autoSpaceDE w:val="0"/>
              <w:autoSpaceDN w:val="0"/>
              <w:adjustRightInd w:val="0"/>
              <w:spacing w:after="0"/>
              <w:ind w:left="0" w:firstLine="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Decizia de expropriere nr. 89/23.04.2018, emisă de Transelectrica SA,</w:t>
            </w:r>
          </w:p>
          <w:p w14:paraId="451F33BA" w14:textId="4E7EE5D8" w:rsidR="00C07698" w:rsidRDefault="00C07698" w:rsidP="00076E2B">
            <w:pPr>
              <w:numPr>
                <w:ilvl w:val="0"/>
                <w:numId w:val="10"/>
              </w:numPr>
              <w:autoSpaceDE w:val="0"/>
              <w:autoSpaceDN w:val="0"/>
              <w:adjustRightInd w:val="0"/>
              <w:spacing w:after="0"/>
              <w:ind w:left="0" w:firstLine="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Dovada consemnării sumelor achitate cu titlul de despăgubir</w:t>
            </w:r>
            <w:r w:rsidR="00D91276">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 pentru terenurile forestiere expropriate în suprafață de 0,0406 ha,</w:t>
            </w:r>
            <w:r w:rsidR="00D91276">
              <w:rPr>
                <w:rFonts w:ascii="Times New Roman" w:hAnsi="Times New Roman" w:cs="Times New Roman"/>
                <w:sz w:val="24"/>
                <w:szCs w:val="24"/>
                <w:shd w:val="clear" w:color="auto" w:fill="FFFFFF"/>
              </w:rPr>
              <w:t xml:space="preserve"> transmisă cu adresa Transelectrica nr. 55517/14.11.2024,</w:t>
            </w:r>
          </w:p>
          <w:p w14:paraId="45497A75" w14:textId="77777777" w:rsidR="00D91276" w:rsidRPr="008701B4" w:rsidRDefault="00D91276" w:rsidP="00076E2B">
            <w:pPr>
              <w:pStyle w:val="ListParagraph"/>
              <w:numPr>
                <w:ilvl w:val="0"/>
                <w:numId w:val="10"/>
              </w:numPr>
              <w:spacing w:line="276" w:lineRule="auto"/>
              <w:ind w:left="0" w:firstLine="120"/>
              <w:rPr>
                <w:rFonts w:ascii="Times New Roman" w:hAnsi="Times New Roman"/>
                <w:sz w:val="24"/>
                <w:szCs w:val="24"/>
                <w:shd w:val="clear" w:color="auto" w:fill="FFFFFF"/>
                <w:lang w:val="pt-BR"/>
              </w:rPr>
            </w:pPr>
            <w:r w:rsidRPr="00D91276">
              <w:rPr>
                <w:rFonts w:ascii="Times New Roman" w:eastAsiaTheme="minorEastAsia" w:hAnsi="Times New Roman"/>
                <w:color w:val="auto"/>
                <w:sz w:val="24"/>
                <w:szCs w:val="24"/>
                <w:shd w:val="clear" w:color="auto" w:fill="FFFFFF"/>
                <w:lang w:val="ro-RO" w:eastAsia="ro-RO" w:bidi="ar-SA"/>
              </w:rPr>
              <w:t xml:space="preserve">Declarația inițiatorului proiectului de asumare pe propria răspundere a inițiatorului proiectului/beneficiarului concesiunii privind imposibilitatea obținerii acordului proprietarilor particulari de terenuri forestiere, completată cu </w:t>
            </w:r>
            <w:r w:rsidRPr="00D91276">
              <w:rPr>
                <w:rFonts w:ascii="Times New Roman" w:hAnsi="Times New Roman"/>
                <w:sz w:val="24"/>
                <w:szCs w:val="24"/>
                <w:shd w:val="clear" w:color="auto" w:fill="FFFFFF"/>
                <w:lang w:val="ro-RO"/>
              </w:rPr>
              <w:t>adresa Transelectrica nr</w:t>
            </w:r>
            <w:r w:rsidRPr="008701B4">
              <w:rPr>
                <w:rFonts w:ascii="Times New Roman" w:hAnsi="Times New Roman"/>
                <w:sz w:val="24"/>
                <w:szCs w:val="24"/>
                <w:shd w:val="clear" w:color="auto" w:fill="FFFFFF"/>
                <w:lang w:val="pt-BR"/>
              </w:rPr>
              <w:t>. 55517/14.11.2024,</w:t>
            </w:r>
          </w:p>
          <w:p w14:paraId="58B97ABA" w14:textId="157F2E99" w:rsidR="0038159F" w:rsidRPr="00593B92" w:rsidRDefault="0038159F" w:rsidP="00076E2B">
            <w:pPr>
              <w:numPr>
                <w:ilvl w:val="0"/>
                <w:numId w:val="10"/>
              </w:numPr>
              <w:autoSpaceDE w:val="0"/>
              <w:autoSpaceDN w:val="0"/>
              <w:adjustRightInd w:val="0"/>
              <w:spacing w:after="0"/>
              <w:ind w:left="0" w:firstLine="120"/>
              <w:jc w:val="both"/>
              <w:rPr>
                <w:rFonts w:ascii="Times New Roman" w:hAnsi="Times New Roman" w:cs="Times New Roman"/>
                <w:sz w:val="24"/>
                <w:szCs w:val="24"/>
                <w:shd w:val="clear" w:color="auto" w:fill="FFFFFF"/>
              </w:rPr>
            </w:pPr>
            <w:r w:rsidRPr="00593B92">
              <w:rPr>
                <w:rFonts w:ascii="Times New Roman" w:hAnsi="Times New Roman" w:cs="Times New Roman"/>
                <w:sz w:val="24"/>
                <w:szCs w:val="24"/>
                <w:shd w:val="clear" w:color="auto" w:fill="FFFFFF"/>
              </w:rPr>
              <w:t>copie de pe documentul de plată a garanției</w:t>
            </w:r>
            <w:r w:rsidR="00E76997" w:rsidRPr="00593B92">
              <w:rPr>
                <w:rFonts w:ascii="Times New Roman" w:hAnsi="Times New Roman" w:cs="Times New Roman"/>
                <w:sz w:val="24"/>
                <w:szCs w:val="24"/>
                <w:shd w:val="clear" w:color="auto" w:fill="FFFFFF"/>
              </w:rPr>
              <w:t xml:space="preserve"> pentru ocuparea temporară a terenului în suprafață de </w:t>
            </w:r>
            <w:r w:rsidR="00656EB3" w:rsidRPr="00593B92">
              <w:rPr>
                <w:rFonts w:ascii="Times New Roman" w:hAnsi="Times New Roman" w:cs="Times New Roman"/>
                <w:sz w:val="24"/>
                <w:szCs w:val="24"/>
                <w:shd w:val="clear" w:color="auto" w:fill="FFFFFF"/>
              </w:rPr>
              <w:t>32,6358 ha</w:t>
            </w:r>
            <w:r w:rsidR="00E76997" w:rsidRPr="00593B92">
              <w:rPr>
                <w:rFonts w:ascii="Times New Roman" w:hAnsi="Times New Roman" w:cs="Times New Roman"/>
                <w:sz w:val="24"/>
                <w:szCs w:val="24"/>
                <w:shd w:val="clear" w:color="auto" w:fill="FFFFFF"/>
              </w:rPr>
              <w:t xml:space="preserve">, </w:t>
            </w:r>
            <w:r w:rsidRPr="00593B92">
              <w:rPr>
                <w:rFonts w:ascii="Times New Roman" w:hAnsi="Times New Roman" w:cs="Times New Roman"/>
                <w:sz w:val="24"/>
                <w:szCs w:val="24"/>
                <w:shd w:val="clear" w:color="auto" w:fill="FFFFFF"/>
              </w:rPr>
              <w:t xml:space="preserve">în cuantum de </w:t>
            </w:r>
            <w:r w:rsidR="008F1AF4" w:rsidRPr="00593B92">
              <w:rPr>
                <w:rFonts w:ascii="Times New Roman" w:hAnsi="Times New Roman" w:cs="Times New Roman"/>
                <w:sz w:val="24"/>
                <w:szCs w:val="24"/>
              </w:rPr>
              <w:t xml:space="preserve">3544021,09 </w:t>
            </w:r>
            <w:r w:rsidR="00656EB3" w:rsidRPr="00593B92">
              <w:rPr>
                <w:rFonts w:ascii="Times New Roman" w:hAnsi="Times New Roman" w:cs="Times New Roman"/>
                <w:sz w:val="24"/>
                <w:szCs w:val="24"/>
              </w:rPr>
              <w:t xml:space="preserve">lei </w:t>
            </w:r>
            <w:proofErr w:type="spellStart"/>
            <w:r w:rsidRPr="00593B92">
              <w:rPr>
                <w:rFonts w:ascii="Times New Roman" w:hAnsi="Times New Roman" w:cs="Times New Roman"/>
                <w:sz w:val="24"/>
                <w:szCs w:val="24"/>
                <w:shd w:val="clear" w:color="auto" w:fill="FFFFFF"/>
              </w:rPr>
              <w:t>lei</w:t>
            </w:r>
            <w:proofErr w:type="spellEnd"/>
            <w:r w:rsidR="00594C92" w:rsidRPr="00593B92">
              <w:rPr>
                <w:rFonts w:ascii="Times New Roman" w:hAnsi="Times New Roman" w:cs="Times New Roman"/>
                <w:sz w:val="24"/>
                <w:szCs w:val="24"/>
                <w:shd w:val="clear" w:color="auto" w:fill="FFFFFF"/>
              </w:rPr>
              <w:t>:</w:t>
            </w:r>
            <w:r w:rsidR="00656EB3" w:rsidRPr="00593B92">
              <w:rPr>
                <w:rFonts w:ascii="Times New Roman" w:hAnsi="Times New Roman" w:cs="Times New Roman"/>
                <w:sz w:val="24"/>
                <w:szCs w:val="24"/>
                <w:shd w:val="clear" w:color="auto" w:fill="FFFFFF"/>
              </w:rPr>
              <w:t xml:space="preserve"> </w:t>
            </w:r>
            <w:r w:rsidR="00AE615B" w:rsidRPr="00593B92">
              <w:rPr>
                <w:rFonts w:ascii="Times New Roman" w:hAnsi="Times New Roman"/>
                <w:sz w:val="24"/>
                <w:szCs w:val="24"/>
              </w:rPr>
              <w:t>ordinul de plată nr.  367 din 15.11.2024, pentru suma de 2534778,00 lei, cu ordinul de plată nr.  368 din 15.11.2024, pentru suma de 198354,00 lei și cu ordinul de plată nr.  369 din 15.11.2024, pentru suma de 810891,00 lei</w:t>
            </w:r>
            <w:r w:rsidR="00593B92" w:rsidRPr="00593B92">
              <w:rPr>
                <w:rFonts w:ascii="Times New Roman" w:hAnsi="Times New Roman"/>
                <w:sz w:val="24"/>
                <w:szCs w:val="24"/>
              </w:rPr>
              <w:t>,</w:t>
            </w:r>
          </w:p>
          <w:p w14:paraId="39EF3614" w14:textId="3C533E75" w:rsidR="00E15154" w:rsidRDefault="0038159F" w:rsidP="00076E2B">
            <w:pPr>
              <w:numPr>
                <w:ilvl w:val="0"/>
                <w:numId w:val="10"/>
              </w:numPr>
              <w:autoSpaceDE w:val="0"/>
              <w:autoSpaceDN w:val="0"/>
              <w:adjustRightInd w:val="0"/>
              <w:spacing w:after="0"/>
              <w:ind w:left="0" w:firstLine="120"/>
              <w:jc w:val="both"/>
              <w:rPr>
                <w:rFonts w:ascii="Times New Roman" w:hAnsi="Times New Roman" w:cs="Times New Roman"/>
                <w:sz w:val="24"/>
                <w:szCs w:val="24"/>
                <w:shd w:val="clear" w:color="auto" w:fill="FFFFFF"/>
              </w:rPr>
            </w:pPr>
            <w:r w:rsidRPr="000A49AF">
              <w:rPr>
                <w:rFonts w:ascii="Times New Roman" w:hAnsi="Times New Roman" w:cs="Times New Roman"/>
                <w:sz w:val="24"/>
                <w:szCs w:val="24"/>
                <w:shd w:val="clear" w:color="auto" w:fill="FFFFFF"/>
              </w:rPr>
              <w:t xml:space="preserve">Avizul Gărzii </w:t>
            </w:r>
            <w:r w:rsidR="00E15154">
              <w:rPr>
                <w:rFonts w:ascii="Times New Roman" w:hAnsi="Times New Roman" w:cs="Times New Roman"/>
                <w:sz w:val="24"/>
                <w:szCs w:val="24"/>
                <w:shd w:val="clear" w:color="auto" w:fill="FFFFFF"/>
              </w:rPr>
              <w:t>f</w:t>
            </w:r>
            <w:r w:rsidRPr="000A49AF">
              <w:rPr>
                <w:rFonts w:ascii="Times New Roman" w:hAnsi="Times New Roman" w:cs="Times New Roman"/>
                <w:sz w:val="24"/>
                <w:szCs w:val="24"/>
                <w:shd w:val="clear" w:color="auto" w:fill="FFFFFF"/>
              </w:rPr>
              <w:t xml:space="preserve">orestiere </w:t>
            </w:r>
            <w:r w:rsidR="00E15154">
              <w:rPr>
                <w:rFonts w:ascii="Times New Roman" w:hAnsi="Times New Roman" w:cs="Times New Roman"/>
                <w:sz w:val="24"/>
                <w:szCs w:val="24"/>
                <w:shd w:val="clear" w:color="auto" w:fill="FFFFFF"/>
              </w:rPr>
              <w:t>Suceava</w:t>
            </w:r>
            <w:r w:rsidRPr="000A49AF">
              <w:rPr>
                <w:rFonts w:ascii="Times New Roman" w:hAnsi="Times New Roman" w:cs="Times New Roman"/>
                <w:sz w:val="24"/>
                <w:szCs w:val="24"/>
                <w:shd w:val="clear" w:color="auto" w:fill="FFFFFF"/>
              </w:rPr>
              <w:t xml:space="preserve"> nr.</w:t>
            </w:r>
            <w:r w:rsidR="00E15154">
              <w:rPr>
                <w:rFonts w:ascii="Times New Roman" w:hAnsi="Times New Roman" w:cs="Times New Roman"/>
                <w:sz w:val="24"/>
                <w:szCs w:val="24"/>
                <w:shd w:val="clear" w:color="auto" w:fill="FFFFFF"/>
              </w:rPr>
              <w:t>06</w:t>
            </w:r>
            <w:r w:rsidRPr="000A49AF">
              <w:rPr>
                <w:rFonts w:ascii="Times New Roman" w:hAnsi="Times New Roman" w:cs="Times New Roman"/>
                <w:sz w:val="24"/>
                <w:szCs w:val="24"/>
                <w:shd w:val="clear" w:color="auto" w:fill="FFFFFF"/>
              </w:rPr>
              <w:t>/</w:t>
            </w:r>
            <w:r w:rsidR="00E15154">
              <w:rPr>
                <w:rFonts w:ascii="Times New Roman" w:hAnsi="Times New Roman" w:cs="Times New Roman"/>
                <w:sz w:val="24"/>
                <w:szCs w:val="24"/>
                <w:shd w:val="clear" w:color="auto" w:fill="FFFFFF"/>
              </w:rPr>
              <w:t>03</w:t>
            </w:r>
            <w:r w:rsidRPr="000A49AF">
              <w:rPr>
                <w:rFonts w:ascii="Times New Roman" w:hAnsi="Times New Roman" w:cs="Times New Roman"/>
                <w:sz w:val="24"/>
                <w:szCs w:val="24"/>
                <w:shd w:val="clear" w:color="auto" w:fill="FFFFFF"/>
              </w:rPr>
              <w:t>.0</w:t>
            </w:r>
            <w:r w:rsidR="00E15154">
              <w:rPr>
                <w:rFonts w:ascii="Times New Roman" w:hAnsi="Times New Roman" w:cs="Times New Roman"/>
                <w:sz w:val="24"/>
                <w:szCs w:val="24"/>
                <w:shd w:val="clear" w:color="auto" w:fill="FFFFFF"/>
              </w:rPr>
              <w:t>7</w:t>
            </w:r>
            <w:r w:rsidRPr="000A49AF">
              <w:rPr>
                <w:rFonts w:ascii="Times New Roman" w:hAnsi="Times New Roman" w:cs="Times New Roman"/>
                <w:sz w:val="24"/>
                <w:szCs w:val="24"/>
                <w:shd w:val="clear" w:color="auto" w:fill="FFFFFF"/>
              </w:rPr>
              <w:t>.202</w:t>
            </w:r>
            <w:r w:rsidR="00E15154">
              <w:rPr>
                <w:rFonts w:ascii="Times New Roman" w:hAnsi="Times New Roman" w:cs="Times New Roman"/>
                <w:sz w:val="24"/>
                <w:szCs w:val="24"/>
                <w:shd w:val="clear" w:color="auto" w:fill="FFFFFF"/>
              </w:rPr>
              <w:t>3,</w:t>
            </w:r>
          </w:p>
          <w:p w14:paraId="5E150BE3" w14:textId="3AA7AC85" w:rsidR="0038159F" w:rsidRPr="00076E2B" w:rsidRDefault="005C68A0" w:rsidP="00076E2B">
            <w:pPr>
              <w:numPr>
                <w:ilvl w:val="0"/>
                <w:numId w:val="10"/>
              </w:numPr>
              <w:autoSpaceDE w:val="0"/>
              <w:autoSpaceDN w:val="0"/>
              <w:adjustRightInd w:val="0"/>
              <w:spacing w:after="120"/>
              <w:ind w:left="0" w:firstLine="120"/>
              <w:jc w:val="both"/>
              <w:rPr>
                <w:rStyle w:val="do1"/>
                <w:rFonts w:ascii="Times New Roman" w:hAnsi="Times New Roman" w:cs="Times New Roman"/>
                <w:b w:val="0"/>
                <w:bCs w:val="0"/>
                <w:sz w:val="24"/>
                <w:szCs w:val="24"/>
                <w:shd w:val="clear" w:color="auto" w:fill="FFFFFF"/>
              </w:rPr>
            </w:pPr>
            <w:r w:rsidRPr="00975309">
              <w:rPr>
                <w:rFonts w:ascii="Times New Roman" w:hAnsi="Times New Roman" w:cs="Times New Roman"/>
                <w:sz w:val="24"/>
                <w:szCs w:val="24"/>
                <w:shd w:val="clear" w:color="auto" w:fill="FFFFFF"/>
              </w:rPr>
              <w:lastRenderedPageBreak/>
              <w:t xml:space="preserve">Avizul Gărzii forestiere </w:t>
            </w:r>
            <w:r w:rsidR="00251B5B" w:rsidRPr="00975309">
              <w:rPr>
                <w:rFonts w:ascii="Times New Roman" w:hAnsi="Times New Roman" w:cs="Times New Roman"/>
                <w:sz w:val="24"/>
                <w:szCs w:val="24"/>
                <w:shd w:val="clear" w:color="auto" w:fill="FFFFFF"/>
              </w:rPr>
              <w:t>Focșani</w:t>
            </w:r>
            <w:r w:rsidRPr="00975309">
              <w:rPr>
                <w:rFonts w:ascii="Times New Roman" w:hAnsi="Times New Roman" w:cs="Times New Roman"/>
                <w:sz w:val="24"/>
                <w:szCs w:val="24"/>
                <w:shd w:val="clear" w:color="auto" w:fill="FFFFFF"/>
              </w:rPr>
              <w:t xml:space="preserve"> nr.0</w:t>
            </w:r>
            <w:r w:rsidR="00251B5B" w:rsidRPr="00975309">
              <w:rPr>
                <w:rFonts w:ascii="Times New Roman" w:hAnsi="Times New Roman" w:cs="Times New Roman"/>
                <w:sz w:val="24"/>
                <w:szCs w:val="24"/>
                <w:shd w:val="clear" w:color="auto" w:fill="FFFFFF"/>
              </w:rPr>
              <w:t>6</w:t>
            </w:r>
            <w:r w:rsidRPr="00975309">
              <w:rPr>
                <w:rFonts w:ascii="Times New Roman" w:hAnsi="Times New Roman" w:cs="Times New Roman"/>
                <w:sz w:val="24"/>
                <w:szCs w:val="24"/>
                <w:shd w:val="clear" w:color="auto" w:fill="FFFFFF"/>
              </w:rPr>
              <w:t>/15.</w:t>
            </w:r>
            <w:r w:rsidR="00251B5B" w:rsidRPr="00975309">
              <w:rPr>
                <w:rFonts w:ascii="Times New Roman" w:hAnsi="Times New Roman" w:cs="Times New Roman"/>
                <w:sz w:val="24"/>
                <w:szCs w:val="24"/>
                <w:shd w:val="clear" w:color="auto" w:fill="FFFFFF"/>
              </w:rPr>
              <w:t>10</w:t>
            </w:r>
            <w:r w:rsidRPr="00975309">
              <w:rPr>
                <w:rFonts w:ascii="Times New Roman" w:hAnsi="Times New Roman" w:cs="Times New Roman"/>
                <w:sz w:val="24"/>
                <w:szCs w:val="24"/>
                <w:shd w:val="clear" w:color="auto" w:fill="FFFFFF"/>
              </w:rPr>
              <w:t>.2024,</w:t>
            </w:r>
          </w:p>
          <w:p w14:paraId="6875FE58" w14:textId="0BF6A7F6" w:rsidR="0038159F" w:rsidRPr="000A49AF" w:rsidRDefault="0038159F" w:rsidP="00076E2B">
            <w:pPr>
              <w:autoSpaceDE w:val="0"/>
              <w:autoSpaceDN w:val="0"/>
              <w:adjustRightInd w:val="0"/>
              <w:spacing w:after="120"/>
              <w:jc w:val="both"/>
              <w:rPr>
                <w:rFonts w:ascii="Times New Roman" w:hAnsi="Times New Roman" w:cs="Times New Roman"/>
                <w:sz w:val="24"/>
                <w:szCs w:val="24"/>
              </w:rPr>
            </w:pPr>
            <w:r w:rsidRPr="000A49AF">
              <w:rPr>
                <w:rFonts w:ascii="Times New Roman" w:hAnsi="Times New Roman" w:cs="Times New Roman"/>
                <w:sz w:val="24"/>
                <w:szCs w:val="24"/>
              </w:rPr>
              <w:t>Realizarea obiectivului „</w:t>
            </w:r>
            <w:r w:rsidR="00E921FC" w:rsidRPr="00E921FC">
              <w:rPr>
                <w:rFonts w:ascii="Times New Roman" w:hAnsi="Times New Roman" w:cs="Times New Roman"/>
                <w:sz w:val="24"/>
                <w:szCs w:val="24"/>
              </w:rPr>
              <w:t>Linia Electrică Aeriană (LEA) 400 kV dublu circuit (d.c.) Gutinaș - Smârdan</w:t>
            </w:r>
            <w:r w:rsidRPr="000A49AF">
              <w:rPr>
                <w:rFonts w:ascii="Times New Roman" w:hAnsi="Times New Roman" w:cs="Times New Roman"/>
                <w:sz w:val="24"/>
                <w:szCs w:val="24"/>
              </w:rPr>
              <w:t>” se încadrează la excep</w:t>
            </w:r>
            <w:r w:rsidR="00E921FC">
              <w:rPr>
                <w:rFonts w:ascii="Times New Roman" w:hAnsi="Times New Roman" w:cs="Times New Roman"/>
                <w:sz w:val="24"/>
                <w:szCs w:val="24"/>
              </w:rPr>
              <w:t>ț</w:t>
            </w:r>
            <w:r w:rsidRPr="000A49AF">
              <w:rPr>
                <w:rFonts w:ascii="Times New Roman" w:hAnsi="Times New Roman" w:cs="Times New Roman"/>
                <w:sz w:val="24"/>
                <w:szCs w:val="24"/>
              </w:rPr>
              <w:t>iile pentru care se permite reducerea suprafe</w:t>
            </w:r>
            <w:r w:rsidR="00E921FC">
              <w:rPr>
                <w:rFonts w:ascii="Times New Roman" w:hAnsi="Times New Roman" w:cs="Times New Roman"/>
                <w:sz w:val="24"/>
                <w:szCs w:val="24"/>
              </w:rPr>
              <w:t>ț</w:t>
            </w:r>
            <w:r w:rsidRPr="000A49AF">
              <w:rPr>
                <w:rFonts w:ascii="Times New Roman" w:hAnsi="Times New Roman" w:cs="Times New Roman"/>
                <w:sz w:val="24"/>
                <w:szCs w:val="24"/>
              </w:rPr>
              <w:t>ei fondului forestier na</w:t>
            </w:r>
            <w:r w:rsidR="00E921FC">
              <w:rPr>
                <w:rFonts w:ascii="Times New Roman" w:hAnsi="Times New Roman" w:cs="Times New Roman"/>
                <w:sz w:val="24"/>
                <w:szCs w:val="24"/>
              </w:rPr>
              <w:t>ț</w:t>
            </w:r>
            <w:r w:rsidRPr="000A49AF">
              <w:rPr>
                <w:rFonts w:ascii="Times New Roman" w:hAnsi="Times New Roman" w:cs="Times New Roman"/>
                <w:sz w:val="24"/>
                <w:szCs w:val="24"/>
              </w:rPr>
              <w:t>ional prevăzute la art. 36 și la art.37 alin. 1 lit. f) din Legea nr.46/2008, republicată, cu modificările și completările ulterioare.</w:t>
            </w:r>
          </w:p>
          <w:p w14:paraId="11AB71FA" w14:textId="01087C5B" w:rsidR="0038159F" w:rsidRPr="000A49AF" w:rsidRDefault="0038159F" w:rsidP="00076E2B">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Pentru realizarea proiectului de importanță națională privind rețeaua electrică de transport „</w:t>
            </w:r>
            <w:r w:rsidR="00E921FC" w:rsidRPr="00E921FC">
              <w:rPr>
                <w:rFonts w:ascii="Times New Roman" w:hAnsi="Times New Roman" w:cs="Times New Roman"/>
                <w:sz w:val="24"/>
                <w:szCs w:val="24"/>
              </w:rPr>
              <w:t>Linia Electrică Aeriană (LEA) 400 kV dublu circuit (d.c.) Gutinaș - Smârdan</w:t>
            </w:r>
            <w:r w:rsidRPr="000A49AF">
              <w:rPr>
                <w:rFonts w:ascii="Times New Roman" w:hAnsi="Times New Roman" w:cs="Times New Roman"/>
                <w:sz w:val="24"/>
                <w:szCs w:val="24"/>
              </w:rPr>
              <w:t>” este necesară aprobarea scoaterii definitive din fondul forestier național a terenului în suprafa</w:t>
            </w:r>
            <w:r w:rsidR="00E921FC">
              <w:rPr>
                <w:rFonts w:ascii="Times New Roman" w:hAnsi="Times New Roman" w:cs="Times New Roman"/>
                <w:sz w:val="24"/>
                <w:szCs w:val="24"/>
              </w:rPr>
              <w:t>ț</w:t>
            </w:r>
            <w:r w:rsidRPr="000A49AF">
              <w:rPr>
                <w:rFonts w:ascii="Times New Roman" w:hAnsi="Times New Roman" w:cs="Times New Roman"/>
                <w:sz w:val="24"/>
                <w:szCs w:val="24"/>
              </w:rPr>
              <w:t>ă de 0,</w:t>
            </w:r>
            <w:r w:rsidR="00E921FC">
              <w:rPr>
                <w:rFonts w:ascii="Times New Roman" w:hAnsi="Times New Roman" w:cs="Times New Roman"/>
                <w:sz w:val="24"/>
                <w:szCs w:val="24"/>
              </w:rPr>
              <w:t>1941</w:t>
            </w:r>
            <w:r w:rsidRPr="000A49AF">
              <w:rPr>
                <w:rFonts w:ascii="Times New Roman" w:hAnsi="Times New Roman" w:cs="Times New Roman"/>
                <w:sz w:val="24"/>
                <w:szCs w:val="24"/>
              </w:rPr>
              <w:t xml:space="preserve"> ha, aprobarea ocupării temporare din fondul forestier național pe toată durata de execu</w:t>
            </w:r>
            <w:r w:rsidR="00E921FC">
              <w:rPr>
                <w:rFonts w:ascii="Times New Roman" w:hAnsi="Times New Roman" w:cs="Times New Roman"/>
                <w:sz w:val="24"/>
                <w:szCs w:val="24"/>
              </w:rPr>
              <w:t>ț</w:t>
            </w:r>
            <w:r w:rsidRPr="000A49AF">
              <w:rPr>
                <w:rFonts w:ascii="Times New Roman" w:hAnsi="Times New Roman" w:cs="Times New Roman"/>
                <w:sz w:val="24"/>
                <w:szCs w:val="24"/>
              </w:rPr>
              <w:t>ie</w:t>
            </w:r>
            <w:r w:rsidR="00E921FC">
              <w:rPr>
                <w:rFonts w:ascii="Times New Roman" w:hAnsi="Times New Roman" w:cs="Times New Roman"/>
                <w:sz w:val="24"/>
                <w:szCs w:val="24"/>
              </w:rPr>
              <w:t xml:space="preserve"> ș</w:t>
            </w:r>
            <w:r w:rsidRPr="000A49AF">
              <w:rPr>
                <w:rFonts w:ascii="Times New Roman" w:hAnsi="Times New Roman" w:cs="Times New Roman"/>
                <w:sz w:val="24"/>
                <w:szCs w:val="24"/>
              </w:rPr>
              <w:t>i</w:t>
            </w:r>
            <w:r w:rsidR="00E921FC">
              <w:rPr>
                <w:rFonts w:ascii="Times New Roman" w:hAnsi="Times New Roman" w:cs="Times New Roman"/>
                <w:sz w:val="24"/>
                <w:szCs w:val="24"/>
              </w:rPr>
              <w:t xml:space="preserve"> </w:t>
            </w:r>
            <w:r w:rsidRPr="000A49AF">
              <w:rPr>
                <w:rFonts w:ascii="Times New Roman" w:hAnsi="Times New Roman" w:cs="Times New Roman"/>
                <w:sz w:val="24"/>
                <w:szCs w:val="24"/>
              </w:rPr>
              <w:t>existen</w:t>
            </w:r>
            <w:r w:rsidR="00E921FC">
              <w:rPr>
                <w:rFonts w:ascii="Times New Roman" w:hAnsi="Times New Roman" w:cs="Times New Roman"/>
                <w:sz w:val="24"/>
                <w:szCs w:val="24"/>
              </w:rPr>
              <w:t>ță</w:t>
            </w:r>
            <w:r w:rsidRPr="000A49AF">
              <w:rPr>
                <w:rFonts w:ascii="Times New Roman" w:hAnsi="Times New Roman" w:cs="Times New Roman"/>
                <w:sz w:val="24"/>
                <w:szCs w:val="24"/>
              </w:rPr>
              <w:t xml:space="preserve"> a terenului în suprafață de </w:t>
            </w:r>
            <w:r w:rsidR="00E921FC">
              <w:rPr>
                <w:rFonts w:ascii="Times New Roman" w:hAnsi="Times New Roman" w:cs="Times New Roman"/>
                <w:sz w:val="24"/>
                <w:szCs w:val="24"/>
              </w:rPr>
              <w:t>32</w:t>
            </w:r>
            <w:r w:rsidRPr="000A49AF">
              <w:rPr>
                <w:rFonts w:ascii="Times New Roman" w:hAnsi="Times New Roman" w:cs="Times New Roman"/>
                <w:sz w:val="24"/>
                <w:szCs w:val="24"/>
              </w:rPr>
              <w:t>,</w:t>
            </w:r>
            <w:r w:rsidR="00E921FC">
              <w:rPr>
                <w:rFonts w:ascii="Times New Roman" w:hAnsi="Times New Roman" w:cs="Times New Roman"/>
                <w:sz w:val="24"/>
                <w:szCs w:val="24"/>
              </w:rPr>
              <w:t>6358</w:t>
            </w:r>
            <w:r w:rsidRPr="000A49AF">
              <w:rPr>
                <w:rFonts w:ascii="Times New Roman" w:hAnsi="Times New Roman" w:cs="Times New Roman"/>
                <w:sz w:val="24"/>
                <w:szCs w:val="24"/>
              </w:rPr>
              <w:t xml:space="preserve"> ha din culoarul de trecere/lucru a liniei electrice, de către Compania Na</w:t>
            </w:r>
            <w:r w:rsidR="00E921FC">
              <w:rPr>
                <w:rFonts w:ascii="Times New Roman" w:hAnsi="Times New Roman" w:cs="Times New Roman"/>
                <w:sz w:val="24"/>
                <w:szCs w:val="24"/>
              </w:rPr>
              <w:t>ț</w:t>
            </w:r>
            <w:r w:rsidRPr="000A49AF">
              <w:rPr>
                <w:rFonts w:ascii="Times New Roman" w:hAnsi="Times New Roman" w:cs="Times New Roman"/>
                <w:sz w:val="24"/>
                <w:szCs w:val="24"/>
              </w:rPr>
              <w:t>ională de Transport al Energiei Electrice Transelectrica S.A.</w:t>
            </w:r>
          </w:p>
          <w:p w14:paraId="67FF4BD6" w14:textId="7EBA4EAB" w:rsidR="00E921FC" w:rsidRPr="00E921FC" w:rsidRDefault="00E921FC" w:rsidP="00076E2B">
            <w:pPr>
              <w:pStyle w:val="ListParagraph"/>
              <w:numPr>
                <w:ilvl w:val="0"/>
                <w:numId w:val="13"/>
              </w:numPr>
              <w:spacing w:line="276" w:lineRule="auto"/>
              <w:ind w:left="0" w:right="57" w:firstLine="544"/>
              <w:contextualSpacing w:val="0"/>
              <w:jc w:val="both"/>
              <w:rPr>
                <w:rFonts w:ascii="Times New Roman" w:hAnsi="Times New Roman"/>
                <w:color w:val="auto"/>
                <w:sz w:val="24"/>
                <w:szCs w:val="24"/>
                <w:lang w:val="ro-RO"/>
              </w:rPr>
            </w:pPr>
            <w:r w:rsidRPr="009F774C">
              <w:rPr>
                <w:rFonts w:ascii="Times New Roman" w:hAnsi="Times New Roman"/>
                <w:sz w:val="24"/>
                <w:szCs w:val="24"/>
                <w:lang w:val="pt-BR"/>
              </w:rPr>
              <w:t xml:space="preserve">Terenul în suprafață de 0,1941 ha face parte din fondul forestier național și este compus din: </w:t>
            </w:r>
          </w:p>
          <w:p w14:paraId="4B81F948" w14:textId="77777777" w:rsidR="00E921FC" w:rsidRDefault="00E921FC" w:rsidP="00076E2B">
            <w:pPr>
              <w:spacing w:after="0"/>
              <w:ind w:right="57" w:firstLine="571"/>
              <w:jc w:val="both"/>
              <w:rPr>
                <w:rFonts w:ascii="Times New Roman" w:hAnsi="Times New Roman"/>
                <w:sz w:val="24"/>
                <w:szCs w:val="24"/>
              </w:rPr>
            </w:pPr>
            <w:r w:rsidRPr="00E921FC">
              <w:rPr>
                <w:rFonts w:ascii="Times New Roman" w:hAnsi="Times New Roman"/>
                <w:sz w:val="24"/>
                <w:szCs w:val="24"/>
              </w:rPr>
              <w:t xml:space="preserve">a) terenul forestier în suprafață de 0,1396 ha, proprietate publică a statului, aflat în administrarea Regiei Naționale a Pădurilor – Romsilva, Direcția silvică Bacău, prin Ocolul silvic Căiuți (0,0365 ha), localizat în U.P.VII Cornățel,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 B% = 0,0109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48 % = 0,0080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49 C% = 0,0067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49 D% = 0,0109 ha, Direcția silvică Galați, prin Ocolul silvic Hanu Conachi (0,0080 ha), localizat în U.P. III Independența,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95 % = 0,0080 ha și prin Ocolul silvic Tecuci (0,0200 ha), localizat în U.P. VI Drăgănești,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112 A% = 0,0092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19 A% = 0,0108 ha, Direcția silvică Vrancea, prin Ocolul silvic Focșani (0,0751 ha), localizat în U.P. X Doaga,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54 E% = 0,0094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54 D% = 0,0080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49 F% = 0,0109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G% = 0,0094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C% = 0,0125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51 R% = 0,0028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51 A% = 0,0221 ha,</w:t>
            </w:r>
          </w:p>
          <w:p w14:paraId="790DC99E" w14:textId="77777777" w:rsidR="00E921FC" w:rsidRDefault="00E921FC" w:rsidP="00076E2B">
            <w:pPr>
              <w:spacing w:after="0"/>
              <w:ind w:right="57" w:firstLine="581"/>
              <w:jc w:val="both"/>
              <w:rPr>
                <w:rFonts w:ascii="Times New Roman" w:hAnsi="Times New Roman"/>
                <w:sz w:val="24"/>
                <w:szCs w:val="24"/>
              </w:rPr>
            </w:pPr>
            <w:r w:rsidRPr="00E921FC">
              <w:rPr>
                <w:rFonts w:ascii="Times New Roman" w:hAnsi="Times New Roman"/>
                <w:sz w:val="24"/>
                <w:szCs w:val="24"/>
              </w:rPr>
              <w:t xml:space="preserve">b) terenul forestier în suprafață de 0,0545 ha, proprietate publică a statului, dobândit în condițiile Legii nr. 255/2010 cu modificările și completările ulterioare, de către Compania Națională de Transport al Energiei Electrice Transelectrica S.A., pentru care serviciile silvice sunt asigurate de către Ocolul silvic Focșani (0,0139 ha), din cadrul Direcției silvice Vrancea, localizat în U.P. XXIV Vrancea 2024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 C% = 0,0126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 D% = 0,0013 ha și de către Ocolul silvic Panciu-Valea </w:t>
            </w:r>
            <w:proofErr w:type="spellStart"/>
            <w:r w:rsidRPr="00E921FC">
              <w:rPr>
                <w:rFonts w:ascii="Times New Roman" w:hAnsi="Times New Roman"/>
                <w:sz w:val="24"/>
                <w:szCs w:val="24"/>
              </w:rPr>
              <w:t>Caregnei</w:t>
            </w:r>
            <w:proofErr w:type="spellEnd"/>
            <w:r w:rsidRPr="00E921FC">
              <w:rPr>
                <w:rFonts w:ascii="Times New Roman" w:hAnsi="Times New Roman"/>
                <w:sz w:val="24"/>
                <w:szCs w:val="24"/>
              </w:rPr>
              <w:t xml:space="preserve"> (0,0406 ha), din cadrul Direcției silvice Vrancea, localizat în U.P. II Frăsinet,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88 A% = 0,0094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88 C% = 0,0094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88 D% = 0,0109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88 E% = 0,0109 ha.</w:t>
            </w:r>
          </w:p>
          <w:p w14:paraId="20D2EE3B" w14:textId="19BA3CBA" w:rsidR="00E921FC" w:rsidRPr="009F774C" w:rsidRDefault="00E921FC" w:rsidP="00076E2B">
            <w:pPr>
              <w:pStyle w:val="ListParagraph"/>
              <w:numPr>
                <w:ilvl w:val="0"/>
                <w:numId w:val="13"/>
              </w:numPr>
              <w:spacing w:line="276" w:lineRule="auto"/>
              <w:ind w:left="0" w:right="57" w:firstLine="544"/>
              <w:contextualSpacing w:val="0"/>
              <w:jc w:val="both"/>
              <w:rPr>
                <w:rFonts w:ascii="Times New Roman" w:hAnsi="Times New Roman"/>
                <w:sz w:val="24"/>
                <w:szCs w:val="24"/>
                <w:lang w:val="pt-BR"/>
              </w:rPr>
            </w:pPr>
            <w:r w:rsidRPr="009F774C">
              <w:rPr>
                <w:rFonts w:ascii="Times New Roman" w:hAnsi="Times New Roman"/>
                <w:sz w:val="24"/>
                <w:szCs w:val="24"/>
                <w:lang w:val="pt-BR"/>
              </w:rPr>
              <w:t>Terenul în suprafață de 32,6358 face parte din fondul  forestier național și este compus din:</w:t>
            </w:r>
          </w:p>
          <w:p w14:paraId="570A2061" w14:textId="77777777" w:rsidR="00E921FC" w:rsidRPr="00E921FC" w:rsidRDefault="00E921FC" w:rsidP="00076E2B">
            <w:pPr>
              <w:spacing w:after="0"/>
              <w:ind w:left="31" w:right="57" w:firstLine="547"/>
              <w:jc w:val="both"/>
              <w:rPr>
                <w:rFonts w:ascii="Times New Roman" w:hAnsi="Times New Roman"/>
                <w:sz w:val="24"/>
                <w:szCs w:val="24"/>
              </w:rPr>
            </w:pPr>
            <w:r w:rsidRPr="00E921FC">
              <w:rPr>
                <w:rFonts w:ascii="Times New Roman" w:hAnsi="Times New Roman"/>
                <w:sz w:val="24"/>
                <w:szCs w:val="24"/>
              </w:rPr>
              <w:t xml:space="preserve">a) terenul forestier în suprafață de 22,4581 ha, proprietate publică a statului, aflat în administrarea Regiei Naționale a Pădurilor – Romsilva, </w:t>
            </w:r>
            <w:r w:rsidRPr="00E921FC">
              <w:rPr>
                <w:rFonts w:ascii="Times New Roman" w:hAnsi="Times New Roman"/>
                <w:sz w:val="24"/>
                <w:szCs w:val="24"/>
              </w:rPr>
              <w:lastRenderedPageBreak/>
              <w:t xml:space="preserve">Direcția silvică Bacău, prin Ocolul silvic Căiuți (8,6500 ha), localizat în U.P. VII Cornățel,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 B% = 0,9545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 C% = 0,6373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2 F% = 0,2377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 C% = 0,3316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48 % = 2,2045 ha, </w:t>
            </w:r>
            <w:bookmarkStart w:id="6" w:name="_Hlk174526609"/>
            <w:proofErr w:type="spellStart"/>
            <w:r w:rsidRPr="00E921FC">
              <w:rPr>
                <w:rFonts w:ascii="Times New Roman" w:hAnsi="Times New Roman"/>
                <w:sz w:val="24"/>
                <w:szCs w:val="24"/>
              </w:rPr>
              <w:t>u.a</w:t>
            </w:r>
            <w:proofErr w:type="spellEnd"/>
            <w:r w:rsidRPr="00E921FC">
              <w:rPr>
                <w:rFonts w:ascii="Times New Roman" w:hAnsi="Times New Roman"/>
                <w:sz w:val="24"/>
                <w:szCs w:val="24"/>
              </w:rPr>
              <w:t>. 49 C% = 3,2193 ha,</w:t>
            </w:r>
            <w:bookmarkEnd w:id="6"/>
            <w:r w:rsidRPr="00E921FC">
              <w:rPr>
                <w:rFonts w:ascii="Times New Roman" w:hAnsi="Times New Roman"/>
                <w:sz w:val="24"/>
                <w:szCs w:val="24"/>
              </w:rPr>
              <w:t xml:space="preserve">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49 D% = 1,0651 ha, Direcția silvică Galați, prin Ocolul silvic Hanu Conachi (0,5304 ha), localizat în U.P. III Independența,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95 % = 0,5304 ha și prin Ocolul silvic Tecuci (4,4537 ha), localizat în U.P. VI Drăgănești,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19 A% = 1,3977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19 B% = 0,1668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106 B% = 0,5591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107 A% = 0,5585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108 A% = 0,6238 ha, </w:t>
            </w:r>
            <w:bookmarkStart w:id="7" w:name="_Hlk174529108"/>
            <w:proofErr w:type="spellStart"/>
            <w:r w:rsidRPr="00E921FC">
              <w:rPr>
                <w:rFonts w:ascii="Times New Roman" w:hAnsi="Times New Roman"/>
                <w:sz w:val="24"/>
                <w:szCs w:val="24"/>
              </w:rPr>
              <w:t>u.a</w:t>
            </w:r>
            <w:proofErr w:type="spellEnd"/>
            <w:r w:rsidRPr="00E921FC">
              <w:rPr>
                <w:rFonts w:ascii="Times New Roman" w:hAnsi="Times New Roman"/>
                <w:sz w:val="24"/>
                <w:szCs w:val="24"/>
              </w:rPr>
              <w:t>. 109 B% = 0,5554 ha,</w:t>
            </w:r>
            <w:bookmarkEnd w:id="7"/>
            <w:r w:rsidRPr="00E921FC">
              <w:rPr>
                <w:rFonts w:ascii="Times New Roman" w:hAnsi="Times New Roman"/>
                <w:sz w:val="24"/>
                <w:szCs w:val="24"/>
              </w:rPr>
              <w:t xml:space="preserve">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112 A% = 0,5924 ha, Direcția silvică Vrancea, prin Ocolul silvic Focșani (8,8240 ha), localizat în U.P. X Doaga,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54 J% = 0,0115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54 E% = 0,9044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54 N% = 0,2703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54 F% = 0,3519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54 D% = 1,3867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49 C% = 0,0766 ha,</w:t>
            </w:r>
            <w:bookmarkStart w:id="8" w:name="_Hlk174530284"/>
            <w:r w:rsidRPr="00E921FC">
              <w:rPr>
                <w:rFonts w:ascii="Times New Roman" w:hAnsi="Times New Roman"/>
                <w:sz w:val="24"/>
                <w:szCs w:val="24"/>
              </w:rPr>
              <w:t xml:space="preserve">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49 F% = 0,6252 ha,</w:t>
            </w:r>
            <w:bookmarkEnd w:id="8"/>
            <w:r w:rsidRPr="00E921FC">
              <w:rPr>
                <w:rFonts w:ascii="Times New Roman" w:hAnsi="Times New Roman"/>
                <w:sz w:val="24"/>
                <w:szCs w:val="24"/>
              </w:rPr>
              <w:t xml:space="preserve">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49 G% = 0,2432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E% = 0,5146 ha, </w:t>
            </w:r>
            <w:bookmarkStart w:id="9" w:name="_Hlk174530440"/>
            <w:proofErr w:type="spellStart"/>
            <w:r w:rsidRPr="00E921FC">
              <w:rPr>
                <w:rFonts w:ascii="Times New Roman" w:hAnsi="Times New Roman"/>
                <w:sz w:val="24"/>
                <w:szCs w:val="24"/>
              </w:rPr>
              <w:t>u.a</w:t>
            </w:r>
            <w:proofErr w:type="spellEnd"/>
            <w:r w:rsidRPr="00E921FC">
              <w:rPr>
                <w:rFonts w:ascii="Times New Roman" w:hAnsi="Times New Roman"/>
                <w:sz w:val="24"/>
                <w:szCs w:val="24"/>
              </w:rPr>
              <w:t>. 52 F% = 0,1281 ha,</w:t>
            </w:r>
            <w:bookmarkEnd w:id="9"/>
            <w:r w:rsidRPr="00E921FC">
              <w:rPr>
                <w:rFonts w:ascii="Times New Roman" w:hAnsi="Times New Roman"/>
                <w:sz w:val="24"/>
                <w:szCs w:val="24"/>
              </w:rPr>
              <w:t xml:space="preserve">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G% = 0,3291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B% = 0,5784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C% = 0,5969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A% = 0,7690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51 A% = 1,7529 ha, 51 R% = 0,2852 ha</w:t>
            </w:r>
          </w:p>
          <w:p w14:paraId="3A890600" w14:textId="77777777" w:rsidR="00E921FC" w:rsidRPr="00E921FC" w:rsidRDefault="00E921FC" w:rsidP="00076E2B">
            <w:pPr>
              <w:spacing w:after="0"/>
              <w:ind w:left="31" w:right="57" w:firstLine="547"/>
              <w:jc w:val="both"/>
              <w:rPr>
                <w:rFonts w:ascii="Times New Roman" w:hAnsi="Times New Roman"/>
                <w:sz w:val="24"/>
                <w:szCs w:val="24"/>
              </w:rPr>
            </w:pPr>
            <w:r w:rsidRPr="00E921FC">
              <w:rPr>
                <w:rFonts w:ascii="Times New Roman" w:hAnsi="Times New Roman"/>
                <w:sz w:val="24"/>
                <w:szCs w:val="24"/>
              </w:rPr>
              <w:t xml:space="preserve">b) terenul forestier în suprafață de 4,2889 ha, proprietate publică a UAT Vrancea, pentru care serviciile silvice sunt asigurate de către </w:t>
            </w:r>
            <w:bookmarkStart w:id="10" w:name="_Hlk174536389"/>
            <w:r w:rsidRPr="00E921FC">
              <w:rPr>
                <w:rFonts w:ascii="Times New Roman" w:hAnsi="Times New Roman"/>
                <w:sz w:val="24"/>
                <w:szCs w:val="24"/>
              </w:rPr>
              <w:t xml:space="preserve">Ocolul silvic Focșani (4,2889 ha), din cadrul Direcției silvice Vrancea, localizat în U.P. XXIV Vrancea 2024, </w:t>
            </w:r>
            <w:bookmarkStart w:id="11" w:name="_Hlk174536265"/>
            <w:proofErr w:type="spellStart"/>
            <w:r w:rsidRPr="00E921FC">
              <w:rPr>
                <w:rFonts w:ascii="Times New Roman" w:hAnsi="Times New Roman"/>
                <w:sz w:val="24"/>
                <w:szCs w:val="24"/>
              </w:rPr>
              <w:t>u.a</w:t>
            </w:r>
            <w:proofErr w:type="spellEnd"/>
            <w:r w:rsidRPr="00E921FC">
              <w:rPr>
                <w:rFonts w:ascii="Times New Roman" w:hAnsi="Times New Roman"/>
                <w:sz w:val="24"/>
                <w:szCs w:val="24"/>
              </w:rPr>
              <w:t>. 1 A% = 1,0784 ha,</w:t>
            </w:r>
            <w:bookmarkEnd w:id="11"/>
            <w:r w:rsidRPr="00E921FC">
              <w:rPr>
                <w:rFonts w:ascii="Times New Roman" w:hAnsi="Times New Roman"/>
                <w:sz w:val="24"/>
                <w:szCs w:val="24"/>
              </w:rPr>
              <w:t xml:space="preserve">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 B% = 0,1755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1 C% = 1,3310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1 D% = 1,7040 ha,</w:t>
            </w:r>
            <w:bookmarkEnd w:id="10"/>
          </w:p>
          <w:p w14:paraId="35B802E5" w14:textId="77777777" w:rsidR="00E921FC" w:rsidRPr="00E921FC" w:rsidRDefault="00E921FC" w:rsidP="00076E2B">
            <w:pPr>
              <w:spacing w:after="120"/>
              <w:ind w:left="31" w:right="57" w:firstLine="547"/>
              <w:jc w:val="both"/>
              <w:rPr>
                <w:rFonts w:ascii="Times New Roman" w:hAnsi="Times New Roman"/>
                <w:sz w:val="24"/>
                <w:szCs w:val="24"/>
              </w:rPr>
            </w:pPr>
            <w:r w:rsidRPr="00E921FC">
              <w:rPr>
                <w:rFonts w:ascii="Times New Roman" w:hAnsi="Times New Roman"/>
                <w:sz w:val="24"/>
                <w:szCs w:val="24"/>
              </w:rPr>
              <w:t xml:space="preserve">c) terenul forestier în suprafață de </w:t>
            </w:r>
            <w:bookmarkStart w:id="12" w:name="_Hlk174535452"/>
            <w:r w:rsidRPr="00E921FC">
              <w:rPr>
                <w:rFonts w:ascii="Times New Roman" w:hAnsi="Times New Roman"/>
                <w:sz w:val="24"/>
                <w:szCs w:val="24"/>
              </w:rPr>
              <w:t>5,8888 ha</w:t>
            </w:r>
            <w:bookmarkEnd w:id="12"/>
            <w:r w:rsidRPr="00E921FC">
              <w:rPr>
                <w:rFonts w:ascii="Times New Roman" w:hAnsi="Times New Roman"/>
                <w:sz w:val="24"/>
                <w:szCs w:val="24"/>
              </w:rPr>
              <w:t>, proprietate privată a unor persoane fizice, pentru care serviciile silvice sunt asigurate</w:t>
            </w:r>
            <w:r w:rsidRPr="00E921FC">
              <w:rPr>
                <w:rFonts w:ascii="Times New Roman" w:hAnsi="Times New Roman"/>
                <w:b/>
                <w:sz w:val="24"/>
                <w:szCs w:val="24"/>
              </w:rPr>
              <w:t xml:space="preserve"> </w:t>
            </w:r>
            <w:r w:rsidRPr="00E921FC">
              <w:rPr>
                <w:rFonts w:ascii="Times New Roman" w:hAnsi="Times New Roman"/>
                <w:sz w:val="24"/>
                <w:szCs w:val="24"/>
              </w:rPr>
              <w:t xml:space="preserve">de către Ocolul silvic Tecuci (0,2407 ha), din cadrul Direcției silvice Galați, localizat în U.P. III Nicorești,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52 N% = 0,2407 ha și de către Ocolul silvic Panciu-Valea </w:t>
            </w:r>
            <w:proofErr w:type="spellStart"/>
            <w:r w:rsidRPr="00E921FC">
              <w:rPr>
                <w:rFonts w:ascii="Times New Roman" w:hAnsi="Times New Roman"/>
                <w:sz w:val="24"/>
                <w:szCs w:val="24"/>
              </w:rPr>
              <w:t>Caregnei</w:t>
            </w:r>
            <w:proofErr w:type="spellEnd"/>
            <w:r w:rsidRPr="00E921FC">
              <w:rPr>
                <w:rFonts w:ascii="Times New Roman" w:hAnsi="Times New Roman"/>
                <w:sz w:val="24"/>
                <w:szCs w:val="24"/>
              </w:rPr>
              <w:t xml:space="preserve"> (5,6481 ha), din cadrul Direcției silvice Vrancea, localizat în U.P. II Frăsinet,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88 A% = 1,6879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88 B% = 0,2811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88 C% = 0,7566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xml:space="preserve">. 88 D% = 1,1560 ha, </w:t>
            </w:r>
            <w:proofErr w:type="spellStart"/>
            <w:r w:rsidRPr="00E921FC">
              <w:rPr>
                <w:rFonts w:ascii="Times New Roman" w:hAnsi="Times New Roman"/>
                <w:sz w:val="24"/>
                <w:szCs w:val="24"/>
              </w:rPr>
              <w:t>u.a</w:t>
            </w:r>
            <w:proofErr w:type="spellEnd"/>
            <w:r w:rsidRPr="00E921FC">
              <w:rPr>
                <w:rFonts w:ascii="Times New Roman" w:hAnsi="Times New Roman"/>
                <w:sz w:val="24"/>
                <w:szCs w:val="24"/>
              </w:rPr>
              <w:t>. 88 E% = 1,7665 ha,</w:t>
            </w:r>
          </w:p>
          <w:p w14:paraId="13F53454" w14:textId="65E963AE" w:rsidR="0038159F" w:rsidRPr="000A49AF" w:rsidRDefault="0038159F" w:rsidP="00076E2B">
            <w:pPr>
              <w:pStyle w:val="BodyText3"/>
              <w:spacing w:after="120" w:line="276" w:lineRule="auto"/>
              <w:jc w:val="both"/>
              <w:rPr>
                <w:rFonts w:ascii="Times New Roman" w:hAnsi="Times New Roman"/>
                <w:sz w:val="24"/>
                <w:szCs w:val="24"/>
              </w:rPr>
            </w:pPr>
            <w:r w:rsidRPr="000A49AF">
              <w:rPr>
                <w:rFonts w:ascii="Times New Roman" w:hAnsi="Times New Roman"/>
                <w:sz w:val="24"/>
                <w:szCs w:val="24"/>
              </w:rPr>
              <w:t>Beneficiarul scoaterii definitive din fondul forestier na</w:t>
            </w:r>
            <w:r w:rsidR="006D4A1D">
              <w:rPr>
                <w:rFonts w:ascii="Times New Roman" w:hAnsi="Times New Roman"/>
                <w:sz w:val="24"/>
                <w:szCs w:val="24"/>
              </w:rPr>
              <w:t>ț</w:t>
            </w:r>
            <w:r w:rsidRPr="000A49AF">
              <w:rPr>
                <w:rFonts w:ascii="Times New Roman" w:hAnsi="Times New Roman"/>
                <w:sz w:val="24"/>
                <w:szCs w:val="24"/>
              </w:rPr>
              <w:t>ional a terenului în suprafață de 0,</w:t>
            </w:r>
            <w:r w:rsidR="006D4A1D">
              <w:rPr>
                <w:rFonts w:ascii="Times New Roman" w:hAnsi="Times New Roman"/>
                <w:sz w:val="24"/>
                <w:szCs w:val="24"/>
              </w:rPr>
              <w:t>1941</w:t>
            </w:r>
            <w:r w:rsidRPr="000A49AF">
              <w:rPr>
                <w:rFonts w:ascii="Times New Roman" w:hAnsi="Times New Roman"/>
                <w:sz w:val="24"/>
                <w:szCs w:val="24"/>
              </w:rPr>
              <w:t xml:space="preserve"> ha este statul român</w:t>
            </w:r>
            <w:r w:rsidR="006D4A1D">
              <w:rPr>
                <w:rFonts w:ascii="Times New Roman" w:hAnsi="Times New Roman"/>
                <w:sz w:val="24"/>
                <w:szCs w:val="24"/>
              </w:rPr>
              <w:t>.</w:t>
            </w:r>
          </w:p>
          <w:p w14:paraId="40E52DB1" w14:textId="3FFBB30B" w:rsidR="0038159F" w:rsidRPr="000A49AF" w:rsidRDefault="0038159F" w:rsidP="00076E2B">
            <w:pPr>
              <w:pStyle w:val="BodyText3"/>
              <w:spacing w:after="120" w:line="276" w:lineRule="auto"/>
              <w:jc w:val="both"/>
              <w:rPr>
                <w:rFonts w:ascii="Times New Roman" w:hAnsi="Times New Roman"/>
                <w:sz w:val="24"/>
                <w:szCs w:val="24"/>
              </w:rPr>
            </w:pPr>
            <w:r w:rsidRPr="000A49AF">
              <w:rPr>
                <w:rFonts w:ascii="Times New Roman" w:hAnsi="Times New Roman"/>
                <w:sz w:val="24"/>
                <w:szCs w:val="24"/>
              </w:rPr>
              <w:t>Beneficiarul ocupării temporare din fondul forestier na</w:t>
            </w:r>
            <w:r w:rsidR="006D4A1D">
              <w:rPr>
                <w:rFonts w:ascii="Times New Roman" w:hAnsi="Times New Roman"/>
                <w:sz w:val="24"/>
                <w:szCs w:val="24"/>
              </w:rPr>
              <w:t>ț</w:t>
            </w:r>
            <w:r w:rsidRPr="000A49AF">
              <w:rPr>
                <w:rFonts w:ascii="Times New Roman" w:hAnsi="Times New Roman"/>
                <w:sz w:val="24"/>
                <w:szCs w:val="24"/>
              </w:rPr>
              <w:t>ional a terenu</w:t>
            </w:r>
            <w:r w:rsidR="006D4A1D">
              <w:rPr>
                <w:rFonts w:ascii="Times New Roman" w:hAnsi="Times New Roman"/>
                <w:sz w:val="24"/>
                <w:szCs w:val="24"/>
              </w:rPr>
              <w:t>lui</w:t>
            </w:r>
            <w:r w:rsidRPr="000A49AF">
              <w:rPr>
                <w:rFonts w:ascii="Times New Roman" w:hAnsi="Times New Roman"/>
                <w:sz w:val="24"/>
                <w:szCs w:val="24"/>
              </w:rPr>
              <w:t xml:space="preserve"> forestier în suprafață totală de </w:t>
            </w:r>
            <w:r w:rsidR="006D4A1D" w:rsidRPr="006D4A1D">
              <w:rPr>
                <w:rFonts w:ascii="Times New Roman" w:hAnsi="Times New Roman"/>
                <w:sz w:val="24"/>
                <w:szCs w:val="24"/>
              </w:rPr>
              <w:t xml:space="preserve">32,6358 </w:t>
            </w:r>
            <w:r w:rsidRPr="000A49AF">
              <w:rPr>
                <w:rFonts w:ascii="Times New Roman" w:hAnsi="Times New Roman"/>
                <w:sz w:val="24"/>
                <w:szCs w:val="24"/>
              </w:rPr>
              <w:t>este statul român.</w:t>
            </w:r>
          </w:p>
          <w:p w14:paraId="3316BB77" w14:textId="67BE3355" w:rsidR="0038159F" w:rsidRPr="000A49AF" w:rsidRDefault="0038159F"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t>Terenurile în suprafață de 0,</w:t>
            </w:r>
            <w:r w:rsidR="006D4A1D">
              <w:rPr>
                <w:rFonts w:ascii="Times New Roman" w:hAnsi="Times New Roman" w:cs="Times New Roman"/>
                <w:sz w:val="24"/>
                <w:szCs w:val="24"/>
              </w:rPr>
              <w:t>1941</w:t>
            </w:r>
            <w:r w:rsidRPr="000A49AF">
              <w:rPr>
                <w:rFonts w:ascii="Times New Roman" w:hAnsi="Times New Roman" w:cs="Times New Roman"/>
                <w:sz w:val="24"/>
                <w:szCs w:val="24"/>
              </w:rPr>
              <w:t xml:space="preserve"> ha și terenurile în suprafață de </w:t>
            </w:r>
            <w:r w:rsidR="006D4A1D">
              <w:rPr>
                <w:rFonts w:ascii="Times New Roman" w:hAnsi="Times New Roman" w:cs="Times New Roman"/>
                <w:sz w:val="24"/>
                <w:szCs w:val="24"/>
              </w:rPr>
              <w:t>32</w:t>
            </w:r>
            <w:r w:rsidRPr="000A49AF">
              <w:rPr>
                <w:rFonts w:ascii="Times New Roman" w:hAnsi="Times New Roman" w:cs="Times New Roman"/>
                <w:sz w:val="24"/>
                <w:szCs w:val="24"/>
              </w:rPr>
              <w:t>,</w:t>
            </w:r>
            <w:r w:rsidR="006D4A1D">
              <w:rPr>
                <w:rFonts w:ascii="Times New Roman" w:hAnsi="Times New Roman" w:cs="Times New Roman"/>
                <w:sz w:val="24"/>
                <w:szCs w:val="24"/>
              </w:rPr>
              <w:t>6358</w:t>
            </w:r>
            <w:r w:rsidRPr="000A49AF">
              <w:rPr>
                <w:rFonts w:ascii="Times New Roman" w:hAnsi="Times New Roman" w:cs="Times New Roman"/>
                <w:sz w:val="24"/>
                <w:szCs w:val="24"/>
              </w:rPr>
              <w:t xml:space="preserve"> ha solicitate a fi scoase definitiv și respectiv ocupate temporar din fondul forestier național sunt cuprinse în</w:t>
            </w:r>
            <w:r w:rsidR="006D4A1D">
              <w:rPr>
                <w:rFonts w:ascii="Times New Roman" w:hAnsi="Times New Roman" w:cs="Times New Roman"/>
                <w:sz w:val="24"/>
                <w:szCs w:val="24"/>
              </w:rPr>
              <w:t xml:space="preserve"> </w:t>
            </w:r>
            <w:r w:rsidRPr="000A49AF">
              <w:rPr>
                <w:rFonts w:ascii="Times New Roman" w:hAnsi="Times New Roman" w:cs="Times New Roman"/>
                <w:sz w:val="24"/>
                <w:szCs w:val="24"/>
              </w:rPr>
              <w:t xml:space="preserve">amplasamentul lucrării de utilitate publică de interes </w:t>
            </w:r>
            <w:r w:rsidRPr="006D4A1D">
              <w:rPr>
                <w:rFonts w:ascii="Times New Roman" w:hAnsi="Times New Roman" w:cs="Times New Roman"/>
                <w:sz w:val="24"/>
                <w:szCs w:val="24"/>
              </w:rPr>
              <w:t>național „</w:t>
            </w:r>
            <w:r w:rsidR="006D4A1D" w:rsidRPr="006D4A1D">
              <w:rPr>
                <w:rFonts w:ascii="Times New Roman" w:hAnsi="Times New Roman" w:cs="Times New Roman"/>
                <w:sz w:val="24"/>
                <w:szCs w:val="24"/>
              </w:rPr>
              <w:t>Linia Electrică Aeriană (LEA) 400 kV dublu circuit (d.c.) Gutinaș - Smârdan</w:t>
            </w:r>
            <w:r w:rsidRPr="006D4A1D">
              <w:rPr>
                <w:rFonts w:ascii="Times New Roman" w:hAnsi="Times New Roman" w:cs="Times New Roman"/>
                <w:sz w:val="24"/>
                <w:szCs w:val="24"/>
              </w:rPr>
              <w:t xml:space="preserve"> “, aprobat</w:t>
            </w:r>
            <w:r w:rsidRPr="000A49AF">
              <w:rPr>
                <w:rFonts w:ascii="Times New Roman" w:hAnsi="Times New Roman" w:cs="Times New Roman"/>
                <w:sz w:val="24"/>
                <w:szCs w:val="24"/>
              </w:rPr>
              <w:t xml:space="preserve"> prin Hotărârea Guvernului nr.</w:t>
            </w:r>
            <w:r w:rsidR="006D4A1D">
              <w:rPr>
                <w:rFonts w:ascii="Times New Roman" w:hAnsi="Times New Roman" w:cs="Times New Roman"/>
                <w:sz w:val="24"/>
                <w:szCs w:val="24"/>
              </w:rPr>
              <w:t>840</w:t>
            </w:r>
            <w:r w:rsidRPr="000A49AF">
              <w:rPr>
                <w:rFonts w:ascii="Times New Roman" w:hAnsi="Times New Roman" w:cs="Times New Roman"/>
                <w:sz w:val="24"/>
                <w:szCs w:val="24"/>
              </w:rPr>
              <w:t>/201</w:t>
            </w:r>
            <w:r w:rsidR="006D4A1D">
              <w:rPr>
                <w:rFonts w:ascii="Times New Roman" w:hAnsi="Times New Roman" w:cs="Times New Roman"/>
                <w:sz w:val="24"/>
                <w:szCs w:val="24"/>
              </w:rPr>
              <w:t>7</w:t>
            </w:r>
            <w:r w:rsidRPr="000A49AF">
              <w:rPr>
                <w:rFonts w:ascii="Times New Roman" w:hAnsi="Times New Roman" w:cs="Times New Roman"/>
                <w:sz w:val="24"/>
                <w:szCs w:val="24"/>
              </w:rPr>
              <w:t>, conform celor menționate de Compania Na</w:t>
            </w:r>
            <w:r w:rsidR="006D4A1D">
              <w:rPr>
                <w:rFonts w:ascii="Times New Roman" w:hAnsi="Times New Roman" w:cs="Times New Roman"/>
                <w:sz w:val="24"/>
                <w:szCs w:val="24"/>
              </w:rPr>
              <w:t>ț</w:t>
            </w:r>
            <w:r w:rsidRPr="000A49AF">
              <w:rPr>
                <w:rFonts w:ascii="Times New Roman" w:hAnsi="Times New Roman" w:cs="Times New Roman"/>
                <w:sz w:val="24"/>
                <w:szCs w:val="24"/>
              </w:rPr>
              <w:t>ională de Transport al Energiei Electrice Transelectrica S.A. în adresa nr.3</w:t>
            </w:r>
            <w:r w:rsidR="006D4A1D">
              <w:rPr>
                <w:rFonts w:ascii="Times New Roman" w:hAnsi="Times New Roman" w:cs="Times New Roman"/>
                <w:sz w:val="24"/>
                <w:szCs w:val="24"/>
              </w:rPr>
              <w:t>7402</w:t>
            </w:r>
            <w:r w:rsidRPr="000A49AF">
              <w:rPr>
                <w:rFonts w:ascii="Times New Roman" w:hAnsi="Times New Roman" w:cs="Times New Roman"/>
                <w:sz w:val="24"/>
                <w:szCs w:val="24"/>
              </w:rPr>
              <w:t>/3</w:t>
            </w:r>
            <w:r w:rsidR="006D4A1D">
              <w:rPr>
                <w:rFonts w:ascii="Times New Roman" w:hAnsi="Times New Roman" w:cs="Times New Roman"/>
                <w:sz w:val="24"/>
                <w:szCs w:val="24"/>
              </w:rPr>
              <w:t>1</w:t>
            </w:r>
            <w:r w:rsidRPr="000A49AF">
              <w:rPr>
                <w:rFonts w:ascii="Times New Roman" w:hAnsi="Times New Roman" w:cs="Times New Roman"/>
                <w:sz w:val="24"/>
                <w:szCs w:val="24"/>
              </w:rPr>
              <w:t>.0</w:t>
            </w:r>
            <w:r w:rsidR="006D4A1D">
              <w:rPr>
                <w:rFonts w:ascii="Times New Roman" w:hAnsi="Times New Roman" w:cs="Times New Roman"/>
                <w:sz w:val="24"/>
                <w:szCs w:val="24"/>
              </w:rPr>
              <w:t>7</w:t>
            </w:r>
            <w:r w:rsidRPr="000A49AF">
              <w:rPr>
                <w:rFonts w:ascii="Times New Roman" w:hAnsi="Times New Roman" w:cs="Times New Roman"/>
                <w:sz w:val="24"/>
                <w:szCs w:val="24"/>
              </w:rPr>
              <w:t>.202</w:t>
            </w:r>
            <w:r w:rsidR="006D4A1D">
              <w:rPr>
                <w:rFonts w:ascii="Times New Roman" w:hAnsi="Times New Roman" w:cs="Times New Roman"/>
                <w:sz w:val="24"/>
                <w:szCs w:val="24"/>
              </w:rPr>
              <w:t>4</w:t>
            </w:r>
            <w:r w:rsidRPr="000A49AF">
              <w:rPr>
                <w:rFonts w:ascii="Times New Roman" w:hAnsi="Times New Roman" w:cs="Times New Roman"/>
                <w:sz w:val="24"/>
                <w:szCs w:val="24"/>
              </w:rPr>
              <w:t xml:space="preserve">. </w:t>
            </w:r>
          </w:p>
          <w:p w14:paraId="7BD74911" w14:textId="2E447B8A" w:rsidR="006D4A1D" w:rsidRDefault="006D4A1D" w:rsidP="00076E2B">
            <w:pPr>
              <w:pStyle w:val="BodyText3"/>
              <w:spacing w:line="276" w:lineRule="auto"/>
              <w:jc w:val="both"/>
              <w:rPr>
                <w:rFonts w:ascii="Times New Roman" w:hAnsi="Times New Roman"/>
                <w:sz w:val="24"/>
                <w:szCs w:val="24"/>
              </w:rPr>
            </w:pPr>
            <w:r w:rsidRPr="006D4A1D">
              <w:rPr>
                <w:rFonts w:ascii="Times New Roman" w:hAnsi="Times New Roman"/>
                <w:sz w:val="24"/>
                <w:szCs w:val="24"/>
              </w:rPr>
              <w:t xml:space="preserve">Scoaterea definitivă din fondul forestier național a terenului se face cu defrișarea vegetației forestiere, </w:t>
            </w:r>
            <w:bookmarkStart w:id="13" w:name="_Hlk174528293"/>
            <w:r w:rsidRPr="006D4A1D">
              <w:rPr>
                <w:rFonts w:ascii="Times New Roman" w:hAnsi="Times New Roman"/>
                <w:sz w:val="24"/>
                <w:szCs w:val="24"/>
              </w:rPr>
              <w:t xml:space="preserve">pe suprafața de 0,1913 ha, conform Acordului de mediu nr.8/27.11.2013, revizuit la data de 07.03.2022, Deciziei etapei de </w:t>
            </w:r>
            <w:r w:rsidRPr="006D4A1D">
              <w:rPr>
                <w:rFonts w:ascii="Times New Roman" w:hAnsi="Times New Roman"/>
                <w:sz w:val="24"/>
                <w:szCs w:val="24"/>
              </w:rPr>
              <w:lastRenderedPageBreak/>
              <w:t>încadrare nr.23/15.10.2015, Anexei din data de 13.07.2023 la Acordului de mediu nr. 8/27.11.2013, revizuit, emise Agenția Națională pentru Protecția Mediului, astfel</w:t>
            </w:r>
            <w:bookmarkEnd w:id="13"/>
            <w:r w:rsidRPr="006D4A1D">
              <w:rPr>
                <w:rFonts w:ascii="Times New Roman" w:hAnsi="Times New Roman"/>
                <w:sz w:val="24"/>
                <w:szCs w:val="24"/>
              </w:rPr>
              <w:t xml:space="preserve">: </w:t>
            </w:r>
          </w:p>
          <w:p w14:paraId="182F4D36" w14:textId="0DC0CEE6"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00076E2B">
              <w:rPr>
                <w:rFonts w:ascii="Times New Roman" w:hAnsi="Times New Roman"/>
                <w:sz w:val="24"/>
                <w:szCs w:val="24"/>
              </w:rPr>
              <w:t xml:space="preserve"> </w:t>
            </w:r>
            <w:r w:rsidRPr="006D4A1D">
              <w:rPr>
                <w:rFonts w:ascii="Times New Roman" w:hAnsi="Times New Roman"/>
                <w:sz w:val="24"/>
                <w:szCs w:val="24"/>
              </w:rPr>
              <w:t xml:space="preserve">pe raza Ocolului silvic Căiuți (0,0365 ha), în U.P.VII Cornățel,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 B% = 0,0109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48 % = 0,0080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C% = 0,0067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D% = 0,0109 ha, </w:t>
            </w:r>
          </w:p>
          <w:p w14:paraId="263FCE43" w14:textId="77777777"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Pr="006D4A1D">
              <w:rPr>
                <w:rFonts w:ascii="Times New Roman" w:hAnsi="Times New Roman"/>
                <w:sz w:val="24"/>
                <w:szCs w:val="24"/>
              </w:rPr>
              <w:t xml:space="preserve">pe raza Ocolului silvic Hanu Conachi (0,0080 ha), în U.P. III Independența,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95 % = 0,0080 ha, </w:t>
            </w:r>
          </w:p>
          <w:p w14:paraId="2D7C18AC" w14:textId="38CE14BD"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00076E2B">
              <w:rPr>
                <w:rFonts w:ascii="Times New Roman" w:hAnsi="Times New Roman"/>
                <w:sz w:val="24"/>
                <w:szCs w:val="24"/>
              </w:rPr>
              <w:t xml:space="preserve"> </w:t>
            </w:r>
            <w:r w:rsidRPr="006D4A1D">
              <w:rPr>
                <w:rFonts w:ascii="Times New Roman" w:hAnsi="Times New Roman"/>
                <w:sz w:val="24"/>
                <w:szCs w:val="24"/>
              </w:rPr>
              <w:t xml:space="preserve">pe raza Ocolului silvic Tecuci (0,0200 ha), în U.P. VI Drăgănești,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112 A% = 0,0092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19 A% = 0,0108 ha,</w:t>
            </w:r>
          </w:p>
          <w:p w14:paraId="10BC9564" w14:textId="2DBBE735"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Pr="006D4A1D">
              <w:rPr>
                <w:rFonts w:ascii="Times New Roman" w:hAnsi="Times New Roman"/>
                <w:sz w:val="24"/>
                <w:szCs w:val="24"/>
              </w:rPr>
              <w:t xml:space="preserve">pe raza Ocolului silvic Focșani (0,0723 ha) în U.P. X Doaga,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54 E% = 0,0094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54 D% = 0,0080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F% = 0,0109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G% = 0,0094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C% = 0,0125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51 A% = 0,0221 ha, pe raza Ocolului silvic Focșani (0,0139 ha), în U.P. XXIV Vrancea 2024,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 C% = 0,0126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1 D% = 0,0013 ha</w:t>
            </w:r>
            <w:r>
              <w:rPr>
                <w:rFonts w:ascii="Times New Roman" w:hAnsi="Times New Roman"/>
                <w:sz w:val="24"/>
                <w:szCs w:val="24"/>
              </w:rPr>
              <w:t>,</w:t>
            </w:r>
            <w:r w:rsidRPr="006D4A1D">
              <w:rPr>
                <w:rFonts w:ascii="Times New Roman" w:hAnsi="Times New Roman"/>
                <w:sz w:val="24"/>
                <w:szCs w:val="24"/>
              </w:rPr>
              <w:t xml:space="preserve"> </w:t>
            </w:r>
          </w:p>
          <w:p w14:paraId="0A2287BF" w14:textId="54FE5F90" w:rsidR="0038159F" w:rsidRPr="000A49AF" w:rsidRDefault="006D4A1D" w:rsidP="00076E2B">
            <w:pPr>
              <w:pStyle w:val="BodyText3"/>
              <w:spacing w:after="120" w:line="276" w:lineRule="auto"/>
              <w:jc w:val="both"/>
              <w:rPr>
                <w:rFonts w:ascii="Times New Roman" w:hAnsi="Times New Roman"/>
                <w:sz w:val="24"/>
                <w:szCs w:val="24"/>
              </w:rPr>
            </w:pPr>
            <w:r>
              <w:rPr>
                <w:rFonts w:ascii="Times New Roman" w:hAnsi="Times New Roman"/>
                <w:sz w:val="24"/>
                <w:szCs w:val="24"/>
              </w:rPr>
              <w:t>-</w:t>
            </w:r>
            <w:r w:rsidR="00076E2B">
              <w:rPr>
                <w:rFonts w:ascii="Times New Roman" w:hAnsi="Times New Roman"/>
                <w:sz w:val="24"/>
                <w:szCs w:val="24"/>
              </w:rPr>
              <w:t xml:space="preserve"> </w:t>
            </w:r>
            <w:r w:rsidRPr="006D4A1D">
              <w:rPr>
                <w:rFonts w:ascii="Times New Roman" w:hAnsi="Times New Roman"/>
                <w:sz w:val="24"/>
                <w:szCs w:val="24"/>
              </w:rPr>
              <w:t xml:space="preserve">și pe raza Ocolului silvic Panciu-Valea </w:t>
            </w:r>
            <w:proofErr w:type="spellStart"/>
            <w:r w:rsidRPr="006D4A1D">
              <w:rPr>
                <w:rFonts w:ascii="Times New Roman" w:hAnsi="Times New Roman"/>
                <w:sz w:val="24"/>
                <w:szCs w:val="24"/>
              </w:rPr>
              <w:t>Caregnei</w:t>
            </w:r>
            <w:proofErr w:type="spellEnd"/>
            <w:r w:rsidRPr="006D4A1D">
              <w:rPr>
                <w:rFonts w:ascii="Times New Roman" w:hAnsi="Times New Roman"/>
                <w:sz w:val="24"/>
                <w:szCs w:val="24"/>
              </w:rPr>
              <w:t xml:space="preserve"> (0,0406 ha), în U.P. II Frăsinet,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88 A% = 0,0094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88 C% = 0,0094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88 D% = 0,0109 ha și în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88 E% = 0,0109 ha.</w:t>
            </w:r>
          </w:p>
          <w:p w14:paraId="0405C50D" w14:textId="172AA047" w:rsidR="006D4A1D" w:rsidRDefault="006D4A1D" w:rsidP="00076E2B">
            <w:pPr>
              <w:pStyle w:val="BodyText3"/>
              <w:spacing w:line="276" w:lineRule="auto"/>
              <w:jc w:val="both"/>
              <w:rPr>
                <w:rFonts w:ascii="Times New Roman" w:hAnsi="Times New Roman"/>
                <w:sz w:val="24"/>
                <w:szCs w:val="24"/>
              </w:rPr>
            </w:pPr>
            <w:r w:rsidRPr="006D4A1D">
              <w:rPr>
                <w:rFonts w:ascii="Times New Roman" w:hAnsi="Times New Roman"/>
                <w:sz w:val="24"/>
                <w:szCs w:val="24"/>
              </w:rPr>
              <w:t xml:space="preserve">Ocuparea temporară din fondul forestier național se face cu defrișarea vegetației forestiere, pe suprafața de 30,4059 ha, conform Acordului de mediu nr.8/27.11.2013, revizuit la data de 07.03.2022, Deciziei etapei de încadrare nr.23/15.10.2015, Anexei din data de 13.07.2023 la Acordului de mediu nr.8/27.11.2013, revizuit, emise Agenția Națională pentru Protecția Mediului, astfel: </w:t>
            </w:r>
          </w:p>
          <w:p w14:paraId="3D620C23" w14:textId="7257D637"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00076E2B">
              <w:rPr>
                <w:rFonts w:ascii="Times New Roman" w:hAnsi="Times New Roman"/>
                <w:sz w:val="24"/>
                <w:szCs w:val="24"/>
              </w:rPr>
              <w:t xml:space="preserve"> </w:t>
            </w:r>
            <w:r w:rsidRPr="006D4A1D">
              <w:rPr>
                <w:rFonts w:ascii="Times New Roman" w:hAnsi="Times New Roman"/>
                <w:sz w:val="24"/>
                <w:szCs w:val="24"/>
              </w:rPr>
              <w:t xml:space="preserve">pe raza Ocolului silvic Căiuți (8,6500 ha), în U.P. VII Cornățel,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 B% = 0,9545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 C% = 0,6373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2 F% = 0,2377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 C% = 0,3316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48 % = 2,2045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C% = 3,2193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D% = 1,0651 ha, </w:t>
            </w:r>
          </w:p>
          <w:p w14:paraId="725D7723" w14:textId="77777777"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Pr="006D4A1D">
              <w:rPr>
                <w:rFonts w:ascii="Times New Roman" w:hAnsi="Times New Roman"/>
                <w:sz w:val="24"/>
                <w:szCs w:val="24"/>
              </w:rPr>
              <w:t xml:space="preserve">pe raza Ocolului silvic Hanu Conachi (0,5304 ha), în U.P. III Independența,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95 % = 0,5304 ha, </w:t>
            </w:r>
          </w:p>
          <w:p w14:paraId="0161FF4E" w14:textId="77777777"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Pr="006D4A1D">
              <w:rPr>
                <w:rFonts w:ascii="Times New Roman" w:hAnsi="Times New Roman"/>
                <w:sz w:val="24"/>
                <w:szCs w:val="24"/>
              </w:rPr>
              <w:t xml:space="preserve">pe raza Ocolului silvic Tecuci (4,4537 ha), în U.P. VI Drăgănești,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19 A% = 1,3977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19 B% = 0,1668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106 B% = 0,5591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107 A% = 0,5585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108 A% = 0,6238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109 B% = 0,5554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112 A% = 0,5924 ha, </w:t>
            </w:r>
          </w:p>
          <w:p w14:paraId="243C4788" w14:textId="60C4A0C0"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00076E2B">
              <w:rPr>
                <w:rFonts w:ascii="Times New Roman" w:hAnsi="Times New Roman"/>
                <w:sz w:val="24"/>
                <w:szCs w:val="24"/>
              </w:rPr>
              <w:t xml:space="preserve"> </w:t>
            </w:r>
            <w:r w:rsidRPr="006D4A1D">
              <w:rPr>
                <w:rFonts w:ascii="Times New Roman" w:hAnsi="Times New Roman"/>
                <w:sz w:val="24"/>
                <w:szCs w:val="24"/>
              </w:rPr>
              <w:t xml:space="preserve">pe raza Ocolului silvic Focșani (8,5388 ha), în U.P. X Doaga,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54 J% = 0,0115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54 E% = 0,9044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54 N% = 0,2703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54 F% = 0,3519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54 D% = 1,3867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C% = 0,0766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F% = 0,6252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49 G% = 0,2432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E% = 0,5146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F% = 0,1281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G% = 0,3291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B% = 0,5784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C% = 0,5969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52 A% = 0,7690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51 A% = 1,7529 ha, </w:t>
            </w:r>
          </w:p>
          <w:p w14:paraId="3DD0CA0F" w14:textId="77777777" w:rsidR="006D4A1D" w:rsidRDefault="006D4A1D" w:rsidP="00076E2B">
            <w:pPr>
              <w:pStyle w:val="BodyText3"/>
              <w:spacing w:line="276" w:lineRule="auto"/>
              <w:jc w:val="both"/>
              <w:rPr>
                <w:rFonts w:ascii="Times New Roman" w:hAnsi="Times New Roman"/>
                <w:sz w:val="24"/>
                <w:szCs w:val="24"/>
              </w:rPr>
            </w:pPr>
            <w:r>
              <w:rPr>
                <w:rFonts w:ascii="Times New Roman" w:hAnsi="Times New Roman"/>
                <w:sz w:val="24"/>
                <w:szCs w:val="24"/>
              </w:rPr>
              <w:t>-</w:t>
            </w:r>
            <w:r w:rsidRPr="006D4A1D">
              <w:rPr>
                <w:rFonts w:ascii="Times New Roman" w:hAnsi="Times New Roman"/>
                <w:sz w:val="24"/>
                <w:szCs w:val="24"/>
              </w:rPr>
              <w:t xml:space="preserve">pe raza Ocolului silvic Focșani (2,5849 ha), din cadrul Direcției silvice Vrancea, în U.P. XXIV Vrancea 2024,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 A% = 1,0784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 B% = 0,1755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1 C% = 1,3310 ha </w:t>
            </w:r>
          </w:p>
          <w:p w14:paraId="21143A8C" w14:textId="31B751A9" w:rsidR="006D4A1D" w:rsidRPr="006D4A1D" w:rsidRDefault="006D4A1D" w:rsidP="00076E2B">
            <w:pPr>
              <w:pStyle w:val="BodyText3"/>
              <w:spacing w:after="120" w:line="276" w:lineRule="auto"/>
              <w:jc w:val="both"/>
              <w:rPr>
                <w:rFonts w:ascii="Times New Roman" w:hAnsi="Times New Roman"/>
                <w:sz w:val="24"/>
                <w:szCs w:val="24"/>
              </w:rPr>
            </w:pPr>
            <w:r>
              <w:rPr>
                <w:rFonts w:ascii="Times New Roman" w:hAnsi="Times New Roman"/>
                <w:sz w:val="24"/>
                <w:szCs w:val="24"/>
              </w:rPr>
              <w:lastRenderedPageBreak/>
              <w:t>-</w:t>
            </w:r>
            <w:r w:rsidR="00076E2B">
              <w:rPr>
                <w:rFonts w:ascii="Times New Roman" w:hAnsi="Times New Roman"/>
                <w:sz w:val="24"/>
                <w:szCs w:val="24"/>
              </w:rPr>
              <w:t xml:space="preserve"> </w:t>
            </w:r>
            <w:r w:rsidRPr="006D4A1D">
              <w:rPr>
                <w:rFonts w:ascii="Times New Roman" w:hAnsi="Times New Roman"/>
                <w:sz w:val="24"/>
                <w:szCs w:val="24"/>
              </w:rPr>
              <w:t xml:space="preserve">și pe raza Ocolului silvic Panciu-Valea </w:t>
            </w:r>
            <w:proofErr w:type="spellStart"/>
            <w:r w:rsidRPr="006D4A1D">
              <w:rPr>
                <w:rFonts w:ascii="Times New Roman" w:hAnsi="Times New Roman"/>
                <w:sz w:val="24"/>
                <w:szCs w:val="24"/>
              </w:rPr>
              <w:t>Caregnei</w:t>
            </w:r>
            <w:proofErr w:type="spellEnd"/>
            <w:r w:rsidRPr="006D4A1D">
              <w:rPr>
                <w:rFonts w:ascii="Times New Roman" w:hAnsi="Times New Roman"/>
                <w:sz w:val="24"/>
                <w:szCs w:val="24"/>
              </w:rPr>
              <w:t xml:space="preserve"> (5,6481 ha), în U.P. II Frăsinet,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88 A% = 1,6879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88 B% = 0,2811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88 C% = 0,7566 ha,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xml:space="preserve">. 88 D% = 1,1560 ha și în </w:t>
            </w:r>
            <w:proofErr w:type="spellStart"/>
            <w:r w:rsidRPr="006D4A1D">
              <w:rPr>
                <w:rFonts w:ascii="Times New Roman" w:hAnsi="Times New Roman"/>
                <w:sz w:val="24"/>
                <w:szCs w:val="24"/>
              </w:rPr>
              <w:t>u.a</w:t>
            </w:r>
            <w:proofErr w:type="spellEnd"/>
            <w:r w:rsidRPr="006D4A1D">
              <w:rPr>
                <w:rFonts w:ascii="Times New Roman" w:hAnsi="Times New Roman"/>
                <w:sz w:val="24"/>
                <w:szCs w:val="24"/>
              </w:rPr>
              <w:t>. 88 E% = 1,7665 ha</w:t>
            </w:r>
            <w:r w:rsidR="008701B4">
              <w:rPr>
                <w:rFonts w:ascii="Times New Roman" w:hAnsi="Times New Roman"/>
                <w:sz w:val="24"/>
                <w:szCs w:val="24"/>
              </w:rPr>
              <w:t>.</w:t>
            </w:r>
          </w:p>
          <w:p w14:paraId="452CAF97" w14:textId="555DC642" w:rsidR="0038159F" w:rsidRPr="000A49AF" w:rsidRDefault="0038159F"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t xml:space="preserve">Masa lemnoasă de pe terenurile forestiere se va exploata potrivit prevederilor art. 60 alin. (1) - (3) și art. 62 alin. (1) – (3), (6), și se va </w:t>
            </w:r>
            <w:proofErr w:type="spellStart"/>
            <w:r w:rsidRPr="000A49AF">
              <w:rPr>
                <w:rFonts w:ascii="Times New Roman" w:hAnsi="Times New Roman" w:cs="Times New Roman"/>
                <w:sz w:val="24"/>
                <w:szCs w:val="24"/>
              </w:rPr>
              <w:t>precompta</w:t>
            </w:r>
            <w:proofErr w:type="spellEnd"/>
            <w:r w:rsidRPr="000A49AF">
              <w:rPr>
                <w:rFonts w:ascii="Times New Roman" w:hAnsi="Times New Roman" w:cs="Times New Roman"/>
                <w:sz w:val="24"/>
                <w:szCs w:val="24"/>
              </w:rPr>
              <w:t xml:space="preserve"> potrivit prevederilor art. 59 alin. (7) și (8) și pct. 27 din Anexa nr. 1 din Legea nr. </w:t>
            </w:r>
            <w:hyperlink r:id="rId13" w:history="1">
              <w:r w:rsidRPr="000A49AF">
                <w:rPr>
                  <w:rFonts w:ascii="Times New Roman" w:hAnsi="Times New Roman" w:cs="Times New Roman"/>
                  <w:sz w:val="24"/>
                  <w:szCs w:val="24"/>
                </w:rPr>
                <w:t>46/2008</w:t>
              </w:r>
            </w:hyperlink>
            <w:r w:rsidRPr="000A49AF">
              <w:rPr>
                <w:rFonts w:ascii="Times New Roman" w:hAnsi="Times New Roman" w:cs="Times New Roman"/>
                <w:sz w:val="24"/>
                <w:szCs w:val="24"/>
              </w:rPr>
              <w:t xml:space="preserve">, republicată, cu modificările </w:t>
            </w:r>
            <w:r w:rsidR="006D4A1D">
              <w:rPr>
                <w:rFonts w:ascii="Times New Roman" w:hAnsi="Times New Roman" w:cs="Times New Roman"/>
                <w:sz w:val="24"/>
                <w:szCs w:val="24"/>
              </w:rPr>
              <w:t>ș</w:t>
            </w:r>
            <w:r w:rsidRPr="000A49AF">
              <w:rPr>
                <w:rFonts w:ascii="Times New Roman" w:hAnsi="Times New Roman" w:cs="Times New Roman"/>
                <w:sz w:val="24"/>
                <w:szCs w:val="24"/>
              </w:rPr>
              <w:t>i completările ulterioare.</w:t>
            </w:r>
          </w:p>
          <w:p w14:paraId="5E590587" w14:textId="4E0EE550" w:rsidR="0038159F" w:rsidRPr="000A49AF" w:rsidRDefault="0038159F" w:rsidP="00076E2B">
            <w:pPr>
              <w:autoSpaceDE w:val="0"/>
              <w:autoSpaceDN w:val="0"/>
              <w:adjustRightInd w:val="0"/>
              <w:spacing w:after="120"/>
              <w:jc w:val="both"/>
              <w:rPr>
                <w:rFonts w:ascii="Times New Roman" w:hAnsi="Times New Roman" w:cs="Times New Roman"/>
                <w:sz w:val="24"/>
                <w:szCs w:val="24"/>
              </w:rPr>
            </w:pPr>
            <w:r w:rsidRPr="000A49AF">
              <w:rPr>
                <w:rFonts w:ascii="Times New Roman" w:hAnsi="Times New Roman" w:cs="Times New Roman"/>
                <w:sz w:val="24"/>
                <w:szCs w:val="24"/>
              </w:rPr>
              <w:t>Exploatarea masei lemnoase se efectuează de către Compania Na</w:t>
            </w:r>
            <w:r w:rsidR="006D4A1D">
              <w:rPr>
                <w:rFonts w:ascii="Times New Roman" w:hAnsi="Times New Roman" w:cs="Times New Roman"/>
                <w:sz w:val="24"/>
                <w:szCs w:val="24"/>
              </w:rPr>
              <w:t>ț</w:t>
            </w:r>
            <w:r w:rsidRPr="000A49AF">
              <w:rPr>
                <w:rFonts w:ascii="Times New Roman" w:hAnsi="Times New Roman" w:cs="Times New Roman"/>
                <w:sz w:val="24"/>
                <w:szCs w:val="24"/>
              </w:rPr>
              <w:t>ională de Transport al Energiei Electrice Transelectrica S.A</w:t>
            </w:r>
            <w:r w:rsidR="008701B4">
              <w:rPr>
                <w:rFonts w:ascii="Times New Roman" w:hAnsi="Times New Roman" w:cs="Times New Roman"/>
                <w:sz w:val="24"/>
                <w:szCs w:val="24"/>
              </w:rPr>
              <w:t>.</w:t>
            </w:r>
            <w:r w:rsidRPr="000A49AF">
              <w:rPr>
                <w:rFonts w:ascii="Times New Roman" w:hAnsi="Times New Roman" w:cs="Times New Roman"/>
                <w:sz w:val="24"/>
                <w:szCs w:val="24"/>
              </w:rPr>
              <w:t>, prin operatori economici atestați pentru exploatări forestiere.</w:t>
            </w:r>
          </w:p>
          <w:p w14:paraId="1835E56F" w14:textId="098BAA3F" w:rsidR="0038159F" w:rsidRPr="000A49AF" w:rsidRDefault="0038159F"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t>Cheltuielile efectuate pentru exploatarea masei lemnoase se suportă de către Compania Na</w:t>
            </w:r>
            <w:r w:rsidR="00A56A4B">
              <w:rPr>
                <w:rFonts w:ascii="Times New Roman" w:hAnsi="Times New Roman" w:cs="Times New Roman"/>
                <w:sz w:val="24"/>
                <w:szCs w:val="24"/>
              </w:rPr>
              <w:t>ț</w:t>
            </w:r>
            <w:r w:rsidRPr="000A49AF">
              <w:rPr>
                <w:rFonts w:ascii="Times New Roman" w:hAnsi="Times New Roman" w:cs="Times New Roman"/>
                <w:sz w:val="24"/>
                <w:szCs w:val="24"/>
              </w:rPr>
              <w:t>ională de Transport al Energiei Electrice Transelectrica S.A.</w:t>
            </w:r>
          </w:p>
          <w:p w14:paraId="66AFA18C" w14:textId="5B7E53DA" w:rsidR="0038159F" w:rsidRDefault="0038159F" w:rsidP="00076E2B">
            <w:pPr>
              <w:spacing w:after="0"/>
              <w:jc w:val="both"/>
              <w:rPr>
                <w:rFonts w:ascii="Times New Roman" w:hAnsi="Times New Roman" w:cs="Times New Roman"/>
                <w:sz w:val="24"/>
                <w:szCs w:val="24"/>
              </w:rPr>
            </w:pPr>
            <w:r w:rsidRPr="000A49AF">
              <w:rPr>
                <w:rFonts w:ascii="Times New Roman" w:hAnsi="Times New Roman" w:cs="Times New Roman"/>
                <w:sz w:val="24"/>
                <w:szCs w:val="24"/>
              </w:rPr>
              <w:t>Masa lemnoasă rezultată în urma defrișării vegetației forestiere de pe terenurile forestiere revine proprietarului, în cazul fondului forestier proprietate privată a persoanelor fizice și juridice</w:t>
            </w:r>
            <w:r w:rsidRPr="006A6CF3">
              <w:rPr>
                <w:rFonts w:ascii="Times New Roman" w:hAnsi="Times New Roman" w:cs="Times New Roman"/>
                <w:sz w:val="24"/>
                <w:szCs w:val="24"/>
              </w:rPr>
              <w:t>,</w:t>
            </w:r>
            <w:r w:rsidR="006A6CF3" w:rsidRPr="006A6CF3">
              <w:rPr>
                <w:rFonts w:ascii="Times New Roman" w:eastAsia="Times New Roman" w:hAnsi="Times New Roman" w:cs="Times New Roman"/>
                <w:sz w:val="24"/>
                <w:szCs w:val="24"/>
                <w:lang w:eastAsia="en-US"/>
              </w:rPr>
              <w:t xml:space="preserve"> </w:t>
            </w:r>
            <w:r w:rsidR="006A6CF3" w:rsidRPr="006A6CF3">
              <w:rPr>
                <w:rFonts w:ascii="Times New Roman" w:hAnsi="Times New Roman" w:cs="Times New Roman"/>
                <w:sz w:val="24"/>
                <w:szCs w:val="24"/>
              </w:rPr>
              <w:t>proprietarului în cazul fondului forestier proprietate publică a județului Vrancea</w:t>
            </w:r>
            <w:r w:rsidRPr="000A49AF">
              <w:rPr>
                <w:rFonts w:ascii="Times New Roman" w:hAnsi="Times New Roman" w:cs="Times New Roman"/>
                <w:sz w:val="24"/>
                <w:szCs w:val="24"/>
              </w:rPr>
              <w:t xml:space="preserve"> și administratorului, în cazul fondului forestier proprietate publică a statului.</w:t>
            </w:r>
          </w:p>
          <w:p w14:paraId="588C1CD2" w14:textId="2C801145" w:rsidR="00D91276" w:rsidRPr="000A49AF" w:rsidRDefault="00D91276" w:rsidP="00076E2B">
            <w:pPr>
              <w:spacing w:after="120"/>
              <w:jc w:val="both"/>
              <w:rPr>
                <w:rFonts w:ascii="Times New Roman" w:hAnsi="Times New Roman" w:cs="Times New Roman"/>
                <w:sz w:val="24"/>
                <w:szCs w:val="24"/>
              </w:rPr>
            </w:pPr>
            <w:r>
              <w:rPr>
                <w:rFonts w:ascii="Times New Roman" w:hAnsi="Times New Roman" w:cs="Times New Roman"/>
                <w:sz w:val="24"/>
                <w:szCs w:val="24"/>
              </w:rPr>
              <w:t>În adresa nr.55517/14.11.2024 Transelectrica SA precizează că sumele acordate cu titlul de despăgubire pentru terenurile forestiere expropriate, în suprafață de 0,0406 ha, nu include și valoarea masei lemnoase situată pe terenurile forestiere expropriate.</w:t>
            </w:r>
          </w:p>
          <w:p w14:paraId="7AD569F9" w14:textId="48234A6D" w:rsidR="0038159F" w:rsidRPr="000A49AF" w:rsidRDefault="0038159F" w:rsidP="00076E2B">
            <w:pPr>
              <w:pStyle w:val="al"/>
              <w:shd w:val="clear" w:color="auto" w:fill="FFFFFF"/>
              <w:spacing w:before="0" w:beforeAutospacing="0" w:after="120" w:afterAutospacing="0" w:line="276" w:lineRule="auto"/>
              <w:jc w:val="both"/>
              <w:rPr>
                <w:lang w:eastAsia="en-US"/>
              </w:rPr>
            </w:pPr>
            <w:r w:rsidRPr="000A49AF">
              <w:rPr>
                <w:lang w:eastAsia="en-US"/>
              </w:rPr>
              <w:t xml:space="preserve">Pentru terenurile forestiere aflate în proprietatea privată a persoanelor fizice, pentru care </w:t>
            </w:r>
            <w:r w:rsidRPr="000A49AF">
              <w:t>Compania Na</w:t>
            </w:r>
            <w:r w:rsidR="00A56A4B">
              <w:t>ț</w:t>
            </w:r>
            <w:r w:rsidRPr="000A49AF">
              <w:t>ională de Transport al Energiei Electrice Transelectrica S.A</w:t>
            </w:r>
            <w:r w:rsidRPr="000A49AF">
              <w:rPr>
                <w:lang w:eastAsia="en-US"/>
              </w:rPr>
              <w:t>. a emis declarația de asumare proprie a răspunderii, ca urmare a imposibilității obținerii acordului proprietarilor, sumele datorate pentru ocuparea temporară a terenului forestier, inclusiv valoarea masei lemnoase valorificate, se consemnează cu titlu de indemnizație într-un cont bancar deschis pe numele inițiatorului proiectului/beneficiarului concesiunii rețelei electrice de transport și se eliberează ulterior prin dispoziția acestuia, în condițiile prezentei legi, cu excepția situației în care nu se ajunge la o înțelegere cu proprietarul cunoscut, caz în care sumele datorate acestuia se consemnează pe numele proprietarului prin procedura legală prevăzută de </w:t>
            </w:r>
            <w:hyperlink r:id="rId14" w:history="1">
              <w:r w:rsidRPr="000A49AF">
                <w:rPr>
                  <w:lang w:eastAsia="en-US"/>
                </w:rPr>
                <w:t>Codul civil</w:t>
              </w:r>
            </w:hyperlink>
            <w:r w:rsidRPr="000A49AF">
              <w:rPr>
                <w:lang w:eastAsia="en-US"/>
              </w:rPr>
              <w:t> și </w:t>
            </w:r>
            <w:hyperlink r:id="rId15" w:history="1">
              <w:r w:rsidRPr="000A49AF">
                <w:rPr>
                  <w:lang w:eastAsia="en-US"/>
                </w:rPr>
                <w:t>Codul de procedură civilă</w:t>
              </w:r>
            </w:hyperlink>
            <w:r w:rsidRPr="000A49AF">
              <w:rPr>
                <w:lang w:eastAsia="en-US"/>
              </w:rPr>
              <w:t xml:space="preserve">. </w:t>
            </w:r>
          </w:p>
          <w:p w14:paraId="684F67CC" w14:textId="0CEB0095" w:rsidR="0038159F" w:rsidRPr="000A49AF" w:rsidRDefault="0038159F" w:rsidP="00076E2B">
            <w:pPr>
              <w:pStyle w:val="al"/>
              <w:shd w:val="clear" w:color="auto" w:fill="FFFFFF"/>
              <w:spacing w:before="0" w:beforeAutospacing="0" w:after="120" w:afterAutospacing="0" w:line="276" w:lineRule="auto"/>
              <w:jc w:val="both"/>
              <w:rPr>
                <w:lang w:eastAsia="en-US"/>
              </w:rPr>
            </w:pPr>
            <w:r w:rsidRPr="000A49AF">
              <w:rPr>
                <w:lang w:eastAsia="en-US"/>
              </w:rPr>
              <w:t xml:space="preserve">Valorificarea masei lemnoase de pe terenul forestier și eliberarea documentelor de însoțire a masei lemnoase rezultate, în situația prevăzută anterior, se face de către ocolul silvic care asigură serviciile silvice, la solicitarea </w:t>
            </w:r>
            <w:r w:rsidRPr="000A49AF">
              <w:t>Companiei Na</w:t>
            </w:r>
            <w:r w:rsidR="00A56A4B">
              <w:t>ț</w:t>
            </w:r>
            <w:r w:rsidRPr="000A49AF">
              <w:t>ionale de Transport al Energiei Electrice Transelectrica S.A</w:t>
            </w:r>
            <w:r w:rsidR="008701B4">
              <w:t>.</w:t>
            </w:r>
          </w:p>
          <w:p w14:paraId="494DDE24" w14:textId="2E820476" w:rsidR="0038159F" w:rsidRPr="000A49AF" w:rsidRDefault="0038159F" w:rsidP="00076E2B">
            <w:pPr>
              <w:pStyle w:val="al"/>
              <w:shd w:val="clear" w:color="auto" w:fill="FFFFFF"/>
              <w:spacing w:before="0" w:beforeAutospacing="0" w:after="120" w:afterAutospacing="0" w:line="276" w:lineRule="auto"/>
              <w:jc w:val="both"/>
              <w:rPr>
                <w:lang w:eastAsia="en-US"/>
              </w:rPr>
            </w:pPr>
            <w:r w:rsidRPr="000A49AF">
              <w:rPr>
                <w:lang w:eastAsia="en-US"/>
              </w:rPr>
              <w:t xml:space="preserve">Sumele rezultate din valorificarea masei lemnoase, de pe aceste terenuri, se virează </w:t>
            </w:r>
            <w:r w:rsidRPr="000A49AF">
              <w:t>Companiei Na</w:t>
            </w:r>
            <w:r w:rsidR="00A56A4B">
              <w:t>ț</w:t>
            </w:r>
            <w:r w:rsidRPr="000A49AF">
              <w:t>ionale de Transport al Energiei Electrice Transelectrica S.A</w:t>
            </w:r>
            <w:r w:rsidRPr="000A49AF">
              <w:rPr>
                <w:lang w:eastAsia="en-US"/>
              </w:rPr>
              <w:t>. de către ocolul silvic, în termen de 30 de zile de la data încasării.</w:t>
            </w:r>
          </w:p>
          <w:p w14:paraId="4B4FED89" w14:textId="4CF1DC69" w:rsidR="0038159F" w:rsidRPr="000A49AF" w:rsidRDefault="0038159F" w:rsidP="00076E2B">
            <w:pPr>
              <w:pStyle w:val="ListParagraph"/>
              <w:spacing w:after="120" w:line="276" w:lineRule="auto"/>
              <w:ind w:left="13"/>
              <w:contextualSpacing w:val="0"/>
              <w:jc w:val="both"/>
              <w:rPr>
                <w:rFonts w:ascii="Times New Roman" w:hAnsi="Times New Roman"/>
                <w:color w:val="auto"/>
                <w:sz w:val="24"/>
                <w:szCs w:val="24"/>
                <w:lang w:val="ro-RO"/>
              </w:rPr>
            </w:pPr>
            <w:r w:rsidRPr="000A49AF">
              <w:rPr>
                <w:rFonts w:ascii="Times New Roman" w:hAnsi="Times New Roman"/>
                <w:color w:val="auto"/>
                <w:sz w:val="24"/>
                <w:szCs w:val="24"/>
                <w:lang w:val="ro-RO"/>
              </w:rPr>
              <w:lastRenderedPageBreak/>
              <w:t>Cheltuielile de valorificare a masei</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lemnoase</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în</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această</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situație se suportă de către</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Compania</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Na</w:t>
            </w:r>
            <w:r w:rsidR="00A56A4B">
              <w:rPr>
                <w:rFonts w:ascii="Times New Roman" w:hAnsi="Times New Roman"/>
                <w:color w:val="auto"/>
                <w:sz w:val="24"/>
                <w:szCs w:val="24"/>
                <w:lang w:val="ro-RO"/>
              </w:rPr>
              <w:t>ț</w:t>
            </w:r>
            <w:r w:rsidRPr="000A49AF">
              <w:rPr>
                <w:rFonts w:ascii="Times New Roman" w:hAnsi="Times New Roman"/>
                <w:color w:val="auto"/>
                <w:sz w:val="24"/>
                <w:szCs w:val="24"/>
                <w:lang w:val="ro-RO"/>
              </w:rPr>
              <w:t>ională de Transport al Energiei</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Electrice</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Transelectrica</w:t>
            </w:r>
            <w:r w:rsidR="00A56A4B">
              <w:rPr>
                <w:rFonts w:ascii="Times New Roman" w:hAnsi="Times New Roman"/>
                <w:color w:val="auto"/>
                <w:sz w:val="24"/>
                <w:szCs w:val="24"/>
                <w:lang w:val="ro-RO"/>
              </w:rPr>
              <w:t xml:space="preserve"> </w:t>
            </w:r>
            <w:r w:rsidRPr="000A49AF">
              <w:rPr>
                <w:rFonts w:ascii="Times New Roman" w:hAnsi="Times New Roman"/>
                <w:color w:val="auto"/>
                <w:sz w:val="24"/>
                <w:szCs w:val="24"/>
                <w:lang w:val="ro-RO"/>
              </w:rPr>
              <w:t>S.A.</w:t>
            </w:r>
          </w:p>
          <w:p w14:paraId="54586E2B" w14:textId="6258025D" w:rsidR="0038159F" w:rsidRDefault="00A56A4B" w:rsidP="00076E2B">
            <w:pPr>
              <w:pStyle w:val="BodyText3"/>
              <w:spacing w:after="120" w:line="276" w:lineRule="auto"/>
              <w:jc w:val="both"/>
              <w:rPr>
                <w:rFonts w:ascii="Times New Roman" w:hAnsi="Times New Roman"/>
                <w:sz w:val="24"/>
                <w:szCs w:val="24"/>
              </w:rPr>
            </w:pPr>
            <w:r w:rsidRPr="00A56A4B">
              <w:rPr>
                <w:rFonts w:ascii="Times New Roman" w:hAnsi="Times New Roman"/>
                <w:sz w:val="24"/>
                <w:szCs w:val="24"/>
              </w:rPr>
              <w:t>Scoaterea definitivă a terenului, prevăzut la art. 1 alin. (1), necesar pentru realizarea proiectului de importanță națională privind rețeaua electrică de transport „Linia Electrică Aeriană (LEA) 400 kV dublu circuit (d.c.) Gutinaș - Smârdan”, se exceptează conform prevederilor art. 14 alin. (1) și (2) din Legea nr. 255/2010 privind exproprierea pentru cauză de utilitate publică, necesară realizării unor obiective de interes național, județean și local, cu modificările și completările ulterioare de la plata obligațiilor bănești prevăzute la art. 41 din Legea nr. 46/2008, republicată, cu modificările și completările ulterioare.</w:t>
            </w:r>
          </w:p>
          <w:p w14:paraId="23BE2265" w14:textId="2536C662" w:rsidR="00452282" w:rsidRPr="00593B92" w:rsidRDefault="00452282" w:rsidP="00076E2B">
            <w:pPr>
              <w:pStyle w:val="BodyText3"/>
              <w:spacing w:after="120" w:line="276" w:lineRule="auto"/>
              <w:jc w:val="both"/>
              <w:rPr>
                <w:rFonts w:ascii="Times New Roman" w:hAnsi="Times New Roman"/>
                <w:sz w:val="24"/>
                <w:szCs w:val="24"/>
              </w:rPr>
            </w:pPr>
            <w:r w:rsidRPr="00452282">
              <w:rPr>
                <w:rFonts w:ascii="Times New Roman" w:hAnsi="Times New Roman"/>
                <w:sz w:val="24"/>
                <w:szCs w:val="24"/>
              </w:rPr>
              <w:t xml:space="preserve">Totodată la art.3 alin.(2) din Legea nr.120/2019 </w:t>
            </w:r>
            <w:r>
              <w:rPr>
                <w:rFonts w:ascii="Times New Roman" w:hAnsi="Times New Roman"/>
                <w:sz w:val="24"/>
                <w:szCs w:val="24"/>
              </w:rPr>
              <w:t>se precizează că „p</w:t>
            </w:r>
            <w:r w:rsidRPr="00452282">
              <w:rPr>
                <w:rFonts w:ascii="Times New Roman" w:hAnsi="Times New Roman"/>
                <w:sz w:val="24"/>
                <w:szCs w:val="24"/>
              </w:rPr>
              <w:t>rin derogare de la prevederile </w:t>
            </w:r>
            <w:hyperlink r:id="rId16" w:history="1">
              <w:r w:rsidRPr="00452282">
                <w:rPr>
                  <w:rFonts w:ascii="Times New Roman" w:hAnsi="Times New Roman"/>
                  <w:sz w:val="24"/>
                  <w:szCs w:val="24"/>
                </w:rPr>
                <w:t>art.41 alin.(1) lit. b) din Legea nr. 46/2008, republicată</w:t>
              </w:r>
            </w:hyperlink>
            <w:r w:rsidRPr="00452282">
              <w:rPr>
                <w:rFonts w:ascii="Times New Roman" w:hAnsi="Times New Roman"/>
                <w:sz w:val="24"/>
                <w:szCs w:val="24"/>
              </w:rPr>
              <w:t xml:space="preserve">, cu modificările și completările ulterioare, scoaterea definitivă din fondul forestier național a terenurilor forestiere proprietate publică a statului și proprietate publică/privată a unităților administrativ-teritoriale din culoarul de trecere a liniei electrice pentru realizarea lucrărilor aferente proiectelor de importanță națională privind rețeaua electrică de transport se face cu titlu gratuit atât pe toată durata de realizare a lucrărilor, cât și pe toată durata de existență a rețelei electrice de transport care face obiectul </w:t>
            </w:r>
            <w:r w:rsidRPr="00593B92">
              <w:rPr>
                <w:rFonts w:ascii="Times New Roman" w:hAnsi="Times New Roman"/>
                <w:sz w:val="24"/>
                <w:szCs w:val="24"/>
              </w:rPr>
              <w:t>proiectelor de importanță națională, conform prezentei legi.”.</w:t>
            </w:r>
          </w:p>
          <w:p w14:paraId="7AF169F8" w14:textId="79821AC3" w:rsidR="00A56A4B" w:rsidRPr="00593B92" w:rsidRDefault="00A56A4B" w:rsidP="00076E2B">
            <w:pPr>
              <w:pStyle w:val="BodyText3"/>
              <w:spacing w:after="120" w:line="276" w:lineRule="auto"/>
              <w:jc w:val="both"/>
              <w:rPr>
                <w:rFonts w:ascii="Times New Roman" w:hAnsi="Times New Roman"/>
                <w:sz w:val="24"/>
                <w:szCs w:val="24"/>
              </w:rPr>
            </w:pPr>
            <w:r w:rsidRPr="00593B92">
              <w:rPr>
                <w:rFonts w:ascii="Times New Roman" w:hAnsi="Times New Roman"/>
                <w:sz w:val="24"/>
                <w:szCs w:val="24"/>
              </w:rPr>
              <w:t xml:space="preserve">Compania Națională de Transport al Energiei Electrice Transelectrica S.A. a achitat în Fondul de ameliorare a fondului funciar cu destinație silvică, aflat în administrarea Ministerului Mediului, Apelor și Pădurilor, garanția pentru ocuparea temporară din fondul forestier național a terenului, prevăzut la art.2 alin.(1), în valoare de </w:t>
            </w:r>
            <w:r w:rsidR="008F1AF4" w:rsidRPr="00593B92">
              <w:rPr>
                <w:rFonts w:ascii="Times New Roman" w:hAnsi="Times New Roman"/>
                <w:sz w:val="24"/>
                <w:szCs w:val="24"/>
              </w:rPr>
              <w:t>3</w:t>
            </w:r>
            <w:r w:rsidR="008701B4">
              <w:rPr>
                <w:rFonts w:ascii="Times New Roman" w:hAnsi="Times New Roman"/>
                <w:sz w:val="24"/>
                <w:szCs w:val="24"/>
              </w:rPr>
              <w:t>.</w:t>
            </w:r>
            <w:r w:rsidR="008F1AF4" w:rsidRPr="00593B92">
              <w:rPr>
                <w:rFonts w:ascii="Times New Roman" w:hAnsi="Times New Roman"/>
                <w:sz w:val="24"/>
                <w:szCs w:val="24"/>
              </w:rPr>
              <w:t>544</w:t>
            </w:r>
            <w:r w:rsidR="008701B4">
              <w:rPr>
                <w:rFonts w:ascii="Times New Roman" w:hAnsi="Times New Roman"/>
                <w:sz w:val="24"/>
                <w:szCs w:val="24"/>
              </w:rPr>
              <w:t>.</w:t>
            </w:r>
            <w:r w:rsidR="008F1AF4" w:rsidRPr="00593B92">
              <w:rPr>
                <w:rFonts w:ascii="Times New Roman" w:hAnsi="Times New Roman"/>
                <w:sz w:val="24"/>
                <w:szCs w:val="24"/>
              </w:rPr>
              <w:t xml:space="preserve">021,09 </w:t>
            </w:r>
            <w:r w:rsidRPr="00593B92">
              <w:rPr>
                <w:rFonts w:ascii="Times New Roman" w:hAnsi="Times New Roman"/>
                <w:sz w:val="24"/>
                <w:szCs w:val="24"/>
              </w:rPr>
              <w:t xml:space="preserve">lei, </w:t>
            </w:r>
            <w:r w:rsidR="00593B92" w:rsidRPr="00593B92">
              <w:rPr>
                <w:rFonts w:ascii="Times New Roman" w:hAnsi="Times New Roman"/>
                <w:sz w:val="24"/>
                <w:szCs w:val="24"/>
              </w:rPr>
              <w:t>cu ordinul de plată nr.367</w:t>
            </w:r>
            <w:r w:rsidR="008701B4">
              <w:rPr>
                <w:rFonts w:ascii="Times New Roman" w:hAnsi="Times New Roman"/>
                <w:sz w:val="24"/>
                <w:szCs w:val="24"/>
              </w:rPr>
              <w:t>/</w:t>
            </w:r>
            <w:r w:rsidR="00593B92" w:rsidRPr="00593B92">
              <w:rPr>
                <w:rFonts w:ascii="Times New Roman" w:hAnsi="Times New Roman"/>
                <w:sz w:val="24"/>
                <w:szCs w:val="24"/>
              </w:rPr>
              <w:t>15.11.2024, suma de 2</w:t>
            </w:r>
            <w:r w:rsidR="008701B4">
              <w:rPr>
                <w:rFonts w:ascii="Times New Roman" w:hAnsi="Times New Roman"/>
                <w:sz w:val="24"/>
                <w:szCs w:val="24"/>
              </w:rPr>
              <w:t>.</w:t>
            </w:r>
            <w:r w:rsidR="00593B92" w:rsidRPr="00593B92">
              <w:rPr>
                <w:rFonts w:ascii="Times New Roman" w:hAnsi="Times New Roman"/>
                <w:sz w:val="24"/>
                <w:szCs w:val="24"/>
              </w:rPr>
              <w:t>534</w:t>
            </w:r>
            <w:r w:rsidR="008701B4">
              <w:rPr>
                <w:rFonts w:ascii="Times New Roman" w:hAnsi="Times New Roman"/>
                <w:sz w:val="24"/>
                <w:szCs w:val="24"/>
              </w:rPr>
              <w:t>.</w:t>
            </w:r>
            <w:r w:rsidR="00593B92" w:rsidRPr="00593B92">
              <w:rPr>
                <w:rFonts w:ascii="Times New Roman" w:hAnsi="Times New Roman"/>
                <w:sz w:val="24"/>
                <w:szCs w:val="24"/>
              </w:rPr>
              <w:t>778,00 lei, cu ordinul de plată nr.368</w:t>
            </w:r>
            <w:r w:rsidR="008701B4">
              <w:rPr>
                <w:rFonts w:ascii="Times New Roman" w:hAnsi="Times New Roman"/>
                <w:sz w:val="24"/>
                <w:szCs w:val="24"/>
              </w:rPr>
              <w:t>/</w:t>
            </w:r>
            <w:r w:rsidR="00593B92" w:rsidRPr="00593B92">
              <w:rPr>
                <w:rFonts w:ascii="Times New Roman" w:hAnsi="Times New Roman"/>
                <w:sz w:val="24"/>
                <w:szCs w:val="24"/>
              </w:rPr>
              <w:t>15.11.2024, suma de 198354,00 lei și cu ordinul de plată nr.369</w:t>
            </w:r>
            <w:r w:rsidR="008701B4">
              <w:rPr>
                <w:rFonts w:ascii="Times New Roman" w:hAnsi="Times New Roman"/>
                <w:sz w:val="24"/>
                <w:szCs w:val="24"/>
              </w:rPr>
              <w:t>/</w:t>
            </w:r>
            <w:r w:rsidR="00593B92" w:rsidRPr="00593B92">
              <w:rPr>
                <w:rFonts w:ascii="Times New Roman" w:hAnsi="Times New Roman"/>
                <w:sz w:val="24"/>
                <w:szCs w:val="24"/>
              </w:rPr>
              <w:t>15.11.2024, suma de 810</w:t>
            </w:r>
            <w:r w:rsidR="008701B4">
              <w:rPr>
                <w:rFonts w:ascii="Times New Roman" w:hAnsi="Times New Roman"/>
                <w:sz w:val="24"/>
                <w:szCs w:val="24"/>
              </w:rPr>
              <w:t>.</w:t>
            </w:r>
            <w:r w:rsidR="00593B92" w:rsidRPr="00593B92">
              <w:rPr>
                <w:rFonts w:ascii="Times New Roman" w:hAnsi="Times New Roman"/>
                <w:sz w:val="24"/>
                <w:szCs w:val="24"/>
              </w:rPr>
              <w:t>891,00 lei.</w:t>
            </w:r>
          </w:p>
          <w:p w14:paraId="1A7B52E5" w14:textId="473CD72A" w:rsidR="00A56A4B" w:rsidRPr="00A56A4B" w:rsidRDefault="00A56A4B" w:rsidP="00076E2B">
            <w:pPr>
              <w:pStyle w:val="BodyText3"/>
              <w:spacing w:after="120" w:line="276" w:lineRule="auto"/>
              <w:jc w:val="both"/>
              <w:rPr>
                <w:rFonts w:ascii="Times New Roman" w:hAnsi="Times New Roman"/>
                <w:sz w:val="24"/>
                <w:szCs w:val="24"/>
              </w:rPr>
            </w:pPr>
            <w:r w:rsidRPr="00593B92">
              <w:rPr>
                <w:rFonts w:ascii="Times New Roman" w:hAnsi="Times New Roman"/>
                <w:sz w:val="24"/>
                <w:szCs w:val="24"/>
              </w:rPr>
              <w:t>Ocuparea temporară a terenului prevăzut la art.2 alin</w:t>
            </w:r>
            <w:r w:rsidR="008701B4">
              <w:rPr>
                <w:rFonts w:ascii="Times New Roman" w:hAnsi="Times New Roman"/>
                <w:sz w:val="24"/>
                <w:szCs w:val="24"/>
              </w:rPr>
              <w:t>.</w:t>
            </w:r>
            <w:r w:rsidRPr="00593B92">
              <w:rPr>
                <w:rFonts w:ascii="Times New Roman" w:hAnsi="Times New Roman"/>
                <w:sz w:val="24"/>
                <w:szCs w:val="24"/>
              </w:rPr>
              <w:t xml:space="preserve">(2) </w:t>
            </w:r>
            <w:proofErr w:type="spellStart"/>
            <w:r w:rsidRPr="00593B92">
              <w:rPr>
                <w:rFonts w:ascii="Times New Roman" w:hAnsi="Times New Roman"/>
                <w:sz w:val="24"/>
                <w:szCs w:val="24"/>
              </w:rPr>
              <w:t>lit.a</w:t>
            </w:r>
            <w:proofErr w:type="spellEnd"/>
            <w:r w:rsidRPr="00593B92">
              <w:rPr>
                <w:rFonts w:ascii="Times New Roman" w:hAnsi="Times New Roman"/>
                <w:sz w:val="24"/>
                <w:szCs w:val="24"/>
              </w:rPr>
              <w:t>) și b) necesar pentru realizarea proiectului de importanță</w:t>
            </w:r>
            <w:r w:rsidRPr="00A56A4B">
              <w:rPr>
                <w:rFonts w:ascii="Times New Roman" w:hAnsi="Times New Roman"/>
                <w:sz w:val="24"/>
                <w:szCs w:val="24"/>
              </w:rPr>
              <w:t xml:space="preserve"> națională privind rețeaua electrică de transport „</w:t>
            </w:r>
            <w:r w:rsidR="003E0479" w:rsidRPr="003E0479">
              <w:rPr>
                <w:rFonts w:ascii="Times New Roman" w:hAnsi="Times New Roman"/>
                <w:sz w:val="24"/>
                <w:szCs w:val="24"/>
              </w:rPr>
              <w:t>Linia Electrică Aeriană (LEA) 400 kV dublu circuit (d.c.) Gutinaș - Smârdan</w:t>
            </w:r>
            <w:r w:rsidRPr="00A56A4B">
              <w:rPr>
                <w:rFonts w:ascii="Times New Roman" w:hAnsi="Times New Roman"/>
                <w:sz w:val="24"/>
                <w:szCs w:val="24"/>
              </w:rPr>
              <w:t>” se exceptează conform prevederilor art.3 alin.(1) și (3) din Legea nr.120/2019, de la plata obligațiilor bănești prevăzute la art.42 alin.(1) lit. (b) și (c) din Legea nr.46/2008, republicată, cu modificările și completările ulterioare</w:t>
            </w:r>
            <w:r w:rsidR="008701B4">
              <w:rPr>
                <w:rFonts w:ascii="Times New Roman" w:hAnsi="Times New Roman"/>
                <w:sz w:val="24"/>
                <w:szCs w:val="24"/>
              </w:rPr>
              <w:t>.</w:t>
            </w:r>
          </w:p>
          <w:p w14:paraId="0B1984CF" w14:textId="4221C07B" w:rsidR="0038159F" w:rsidRPr="000A49AF" w:rsidRDefault="00A56A4B" w:rsidP="00076E2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Aprobarea indicatorilor tehnic</w:t>
            </w:r>
            <w:r w:rsidR="003E0479">
              <w:rPr>
                <w:rFonts w:ascii="Times New Roman" w:hAnsi="Times New Roman" w:cs="Times New Roman"/>
                <w:sz w:val="24"/>
                <w:szCs w:val="24"/>
              </w:rPr>
              <w:t>i</w:t>
            </w:r>
            <w:r>
              <w:rPr>
                <w:rFonts w:ascii="Times New Roman" w:hAnsi="Times New Roman" w:cs="Times New Roman"/>
                <w:sz w:val="24"/>
                <w:szCs w:val="24"/>
              </w:rPr>
              <w:t xml:space="preserve">-economici ai lucrării de utilitate publică de interes național </w:t>
            </w:r>
            <w:r w:rsidR="003E0479">
              <w:rPr>
                <w:rFonts w:ascii="Times New Roman" w:hAnsi="Times New Roman" w:cs="Times New Roman"/>
                <w:sz w:val="24"/>
                <w:szCs w:val="24"/>
              </w:rPr>
              <w:t>„</w:t>
            </w:r>
            <w:r w:rsidR="003E0479" w:rsidRPr="003E0479">
              <w:rPr>
                <w:rFonts w:ascii="Times New Roman" w:hAnsi="Times New Roman" w:cs="Times New Roman"/>
                <w:sz w:val="24"/>
                <w:szCs w:val="24"/>
              </w:rPr>
              <w:t xml:space="preserve">Linia Electrică Aeriană (LEA) 400 kV dublu circuit (d.c.) Gutinaș </w:t>
            </w:r>
            <w:r w:rsidR="003E0479">
              <w:rPr>
                <w:rFonts w:ascii="Times New Roman" w:hAnsi="Times New Roman" w:cs="Times New Roman"/>
                <w:sz w:val="24"/>
                <w:szCs w:val="24"/>
              </w:rPr>
              <w:t>–</w:t>
            </w:r>
            <w:r w:rsidR="003E0479" w:rsidRPr="003E0479">
              <w:rPr>
                <w:rFonts w:ascii="Times New Roman" w:hAnsi="Times New Roman" w:cs="Times New Roman"/>
                <w:sz w:val="24"/>
                <w:szCs w:val="24"/>
              </w:rPr>
              <w:t xml:space="preserve"> Smârdan</w:t>
            </w:r>
            <w:r w:rsidR="003E0479">
              <w:rPr>
                <w:rFonts w:ascii="Times New Roman" w:hAnsi="Times New Roman" w:cs="Times New Roman"/>
                <w:sz w:val="24"/>
                <w:szCs w:val="24"/>
              </w:rPr>
              <w:t xml:space="preserve">” s-a realizat prin Ordinul </w:t>
            </w:r>
            <w:r w:rsidR="000D2228">
              <w:rPr>
                <w:rFonts w:ascii="Times New Roman" w:hAnsi="Times New Roman" w:cs="Times New Roman"/>
                <w:sz w:val="24"/>
                <w:szCs w:val="24"/>
              </w:rPr>
              <w:t>m</w:t>
            </w:r>
            <w:r w:rsidR="003E0479">
              <w:rPr>
                <w:rFonts w:ascii="Times New Roman" w:hAnsi="Times New Roman" w:cs="Times New Roman"/>
                <w:sz w:val="24"/>
                <w:szCs w:val="24"/>
              </w:rPr>
              <w:t xml:space="preserve">inistrului </w:t>
            </w:r>
            <w:r w:rsidR="000D2228">
              <w:rPr>
                <w:rFonts w:ascii="Times New Roman" w:hAnsi="Times New Roman" w:cs="Times New Roman"/>
                <w:sz w:val="24"/>
                <w:szCs w:val="24"/>
              </w:rPr>
              <w:t>e</w:t>
            </w:r>
            <w:r w:rsidR="003E0479">
              <w:rPr>
                <w:rFonts w:ascii="Times New Roman" w:hAnsi="Times New Roman" w:cs="Times New Roman"/>
                <w:sz w:val="24"/>
                <w:szCs w:val="24"/>
              </w:rPr>
              <w:t xml:space="preserve">conomiei nr.743/11.07.2017, modificat prin Ordinul </w:t>
            </w:r>
            <w:r w:rsidR="000D2228">
              <w:rPr>
                <w:rFonts w:ascii="Times New Roman" w:hAnsi="Times New Roman" w:cs="Times New Roman"/>
                <w:sz w:val="24"/>
                <w:szCs w:val="24"/>
              </w:rPr>
              <w:t>m</w:t>
            </w:r>
            <w:r w:rsidR="003E0479">
              <w:rPr>
                <w:rFonts w:ascii="Times New Roman" w:hAnsi="Times New Roman" w:cs="Times New Roman"/>
                <w:sz w:val="24"/>
                <w:szCs w:val="24"/>
              </w:rPr>
              <w:t xml:space="preserve">inistrului </w:t>
            </w:r>
            <w:r w:rsidR="000D2228">
              <w:rPr>
                <w:rFonts w:ascii="Times New Roman" w:hAnsi="Times New Roman" w:cs="Times New Roman"/>
                <w:sz w:val="24"/>
                <w:szCs w:val="24"/>
              </w:rPr>
              <w:t>e</w:t>
            </w:r>
            <w:r w:rsidR="003E0479">
              <w:rPr>
                <w:rFonts w:ascii="Times New Roman" w:hAnsi="Times New Roman" w:cs="Times New Roman"/>
                <w:sz w:val="24"/>
                <w:szCs w:val="24"/>
              </w:rPr>
              <w:t xml:space="preserve">conomiei nr. 1228/2017 privind modificarea valorii aferente despăgubirilor pentru </w:t>
            </w:r>
            <w:r w:rsidR="003E0479">
              <w:rPr>
                <w:rFonts w:ascii="Times New Roman" w:hAnsi="Times New Roman" w:cs="Times New Roman"/>
                <w:sz w:val="24"/>
                <w:szCs w:val="24"/>
              </w:rPr>
              <w:lastRenderedPageBreak/>
              <w:t xml:space="preserve">imobilele proprietate privată care constituie coridorul de expropriere prevăzute în Anexa la Ordinul </w:t>
            </w:r>
            <w:r w:rsidR="000D2228">
              <w:rPr>
                <w:rFonts w:ascii="Times New Roman" w:hAnsi="Times New Roman" w:cs="Times New Roman"/>
                <w:sz w:val="24"/>
                <w:szCs w:val="24"/>
              </w:rPr>
              <w:t xml:space="preserve">ministrului economiei 743/2017, conform celor precizate de </w:t>
            </w:r>
            <w:r w:rsidR="000D2228" w:rsidRPr="00A56A4B">
              <w:rPr>
                <w:rFonts w:ascii="Times New Roman" w:hAnsi="Times New Roman" w:cs="Times New Roman"/>
                <w:sz w:val="24"/>
                <w:szCs w:val="24"/>
              </w:rPr>
              <w:t>Compania Națională de Transport al Energiei Electrice Transelectrica S.A</w:t>
            </w:r>
            <w:r w:rsidR="000D2228">
              <w:rPr>
                <w:rFonts w:ascii="Times New Roman" w:hAnsi="Times New Roman" w:cs="Times New Roman"/>
                <w:sz w:val="24"/>
                <w:szCs w:val="24"/>
              </w:rPr>
              <w:t>.</w:t>
            </w:r>
          </w:p>
          <w:p w14:paraId="3982833F" w14:textId="5B5F4D98" w:rsidR="000D2228" w:rsidRPr="000D2228" w:rsidRDefault="000D2228" w:rsidP="00076E2B">
            <w:pPr>
              <w:spacing w:after="120"/>
              <w:jc w:val="both"/>
              <w:rPr>
                <w:rFonts w:ascii="Times New Roman" w:hAnsi="Times New Roman" w:cs="Times New Roman"/>
                <w:sz w:val="24"/>
                <w:szCs w:val="24"/>
              </w:rPr>
            </w:pPr>
            <w:r w:rsidRPr="000D2228">
              <w:rPr>
                <w:rFonts w:ascii="Times New Roman" w:hAnsi="Times New Roman" w:cs="Times New Roman"/>
                <w:sz w:val="24"/>
                <w:szCs w:val="24"/>
              </w:rPr>
              <w:t xml:space="preserve">La dezafectarea obiectivului, Compania Națională de Transport al Energiei Electrice "Transelectrica" - S.A, are obligația redării în circuitul silvic a terenului </w:t>
            </w:r>
            <w:r>
              <w:rPr>
                <w:rFonts w:ascii="Times New Roman" w:hAnsi="Times New Roman" w:cs="Times New Roman"/>
                <w:sz w:val="24"/>
                <w:szCs w:val="24"/>
              </w:rPr>
              <w:t>în suprafață de 32,6358 ha.</w:t>
            </w:r>
            <w:r w:rsidRPr="000D2228">
              <w:rPr>
                <w:rFonts w:ascii="Times New Roman" w:hAnsi="Times New Roman" w:cs="Times New Roman"/>
                <w:sz w:val="24"/>
                <w:szCs w:val="24"/>
              </w:rPr>
              <w:t xml:space="preserve"> </w:t>
            </w:r>
          </w:p>
          <w:p w14:paraId="7D37533A" w14:textId="444F0F0A" w:rsidR="000D2228" w:rsidRPr="000D2228" w:rsidRDefault="000D2228" w:rsidP="00076E2B">
            <w:pPr>
              <w:spacing w:after="120"/>
              <w:jc w:val="both"/>
              <w:rPr>
                <w:rFonts w:ascii="Times New Roman" w:hAnsi="Times New Roman" w:cs="Times New Roman"/>
                <w:sz w:val="24"/>
                <w:szCs w:val="24"/>
              </w:rPr>
            </w:pPr>
            <w:r w:rsidRPr="000D2228">
              <w:rPr>
                <w:rFonts w:ascii="Times New Roman" w:hAnsi="Times New Roman" w:cs="Times New Roman"/>
                <w:sz w:val="24"/>
                <w:szCs w:val="24"/>
              </w:rPr>
              <w:t>Terenurile forestiere în suprafață de 30,4059 ha, se redau apte de a fi împădurite</w:t>
            </w:r>
            <w:r>
              <w:rPr>
                <w:rFonts w:ascii="Times New Roman" w:hAnsi="Times New Roman" w:cs="Times New Roman"/>
                <w:sz w:val="24"/>
                <w:szCs w:val="24"/>
              </w:rPr>
              <w:t xml:space="preserve"> </w:t>
            </w:r>
            <w:r w:rsidRPr="000D2228">
              <w:rPr>
                <w:rFonts w:ascii="Times New Roman" w:hAnsi="Times New Roman" w:cs="Times New Roman"/>
                <w:sz w:val="24"/>
                <w:szCs w:val="24"/>
              </w:rPr>
              <w:t>și fără restricții în ceea ce privește reinstalarea vegetației forestiere la categoria de folosință „păduri și terenuri destinate împăduririi sau reîmpăduririi”.</w:t>
            </w:r>
          </w:p>
          <w:p w14:paraId="4E80CD2F" w14:textId="2800C249" w:rsidR="000D2228" w:rsidRPr="000D2228" w:rsidRDefault="000D2228" w:rsidP="00076E2B">
            <w:pPr>
              <w:spacing w:after="0"/>
              <w:jc w:val="both"/>
              <w:rPr>
                <w:rFonts w:ascii="Times New Roman" w:hAnsi="Times New Roman" w:cs="Times New Roman"/>
                <w:sz w:val="24"/>
                <w:szCs w:val="24"/>
              </w:rPr>
            </w:pPr>
            <w:r w:rsidRPr="000D2228">
              <w:rPr>
                <w:rFonts w:ascii="Times New Roman" w:hAnsi="Times New Roman" w:cs="Times New Roman"/>
                <w:sz w:val="24"/>
                <w:szCs w:val="24"/>
              </w:rPr>
              <w:t xml:space="preserve">Terenurile forestiere în suprafață de 2.2299 ha, aferente 51 R% = 0,2852 ha, </w:t>
            </w:r>
            <w:proofErr w:type="spellStart"/>
            <w:r w:rsidRPr="000D2228">
              <w:rPr>
                <w:rFonts w:ascii="Times New Roman" w:hAnsi="Times New Roman" w:cs="Times New Roman"/>
                <w:sz w:val="24"/>
                <w:szCs w:val="24"/>
              </w:rPr>
              <w:t>u.a</w:t>
            </w:r>
            <w:proofErr w:type="spellEnd"/>
            <w:r w:rsidRPr="000D2228">
              <w:rPr>
                <w:rFonts w:ascii="Times New Roman" w:hAnsi="Times New Roman" w:cs="Times New Roman"/>
                <w:sz w:val="24"/>
                <w:szCs w:val="24"/>
              </w:rPr>
              <w:t xml:space="preserve">. 1 D% = 1,7040 ha, </w:t>
            </w:r>
            <w:proofErr w:type="spellStart"/>
            <w:r w:rsidRPr="000D2228">
              <w:rPr>
                <w:rFonts w:ascii="Times New Roman" w:hAnsi="Times New Roman" w:cs="Times New Roman"/>
                <w:sz w:val="24"/>
                <w:szCs w:val="24"/>
              </w:rPr>
              <w:t>u.a</w:t>
            </w:r>
            <w:proofErr w:type="spellEnd"/>
            <w:r w:rsidRPr="000D2228">
              <w:rPr>
                <w:rFonts w:ascii="Times New Roman" w:hAnsi="Times New Roman" w:cs="Times New Roman"/>
                <w:sz w:val="24"/>
                <w:szCs w:val="24"/>
              </w:rPr>
              <w:t>. 52 N% = 0,2407 ha se redau în circuitul silvic, la starea inițială, fără restricții de utilizare.</w:t>
            </w:r>
          </w:p>
          <w:p w14:paraId="30DE3F0B" w14:textId="7FD6A645" w:rsidR="0038159F" w:rsidRPr="000A49AF" w:rsidRDefault="0038159F" w:rsidP="00076E2B">
            <w:pPr>
              <w:autoSpaceDE w:val="0"/>
              <w:autoSpaceDN w:val="0"/>
              <w:adjustRightInd w:val="0"/>
              <w:spacing w:after="0"/>
              <w:ind w:firstLine="436"/>
              <w:jc w:val="both"/>
              <w:rPr>
                <w:rFonts w:ascii="Times New Roman" w:hAnsi="Times New Roman" w:cs="Times New Roman"/>
                <w:sz w:val="24"/>
                <w:szCs w:val="24"/>
              </w:rPr>
            </w:pPr>
          </w:p>
        </w:tc>
      </w:tr>
      <w:tr w:rsidR="0038159F" w:rsidRPr="000A49AF" w14:paraId="61A234D6" w14:textId="77777777" w:rsidTr="00076E2B">
        <w:trPr>
          <w:trHeight w:val="503"/>
        </w:trPr>
        <w:tc>
          <w:tcPr>
            <w:tcW w:w="2376" w:type="dxa"/>
          </w:tcPr>
          <w:p w14:paraId="099585B2"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lastRenderedPageBreak/>
              <w:t>2.3. Schimbări preconizate</w:t>
            </w:r>
          </w:p>
        </w:tc>
        <w:tc>
          <w:tcPr>
            <w:tcW w:w="7699" w:type="dxa"/>
            <w:gridSpan w:val="8"/>
          </w:tcPr>
          <w:p w14:paraId="4836ABE5" w14:textId="7316668D" w:rsidR="00E41A64" w:rsidRPr="000A49AF" w:rsidRDefault="00E41A64" w:rsidP="00076E2B">
            <w:pPr>
              <w:spacing w:before="120" w:after="240"/>
              <w:jc w:val="both"/>
              <w:rPr>
                <w:rFonts w:ascii="Times New Roman" w:hAnsi="Times New Roman" w:cs="Times New Roman"/>
                <w:sz w:val="24"/>
                <w:szCs w:val="24"/>
              </w:rPr>
            </w:pPr>
            <w:r w:rsidRPr="000A49AF">
              <w:rPr>
                <w:rFonts w:ascii="Times New Roman" w:hAnsi="Times New Roman" w:cs="Times New Roman"/>
                <w:sz w:val="24"/>
                <w:szCs w:val="24"/>
              </w:rPr>
              <w:t>Promovarea prezentului proiect de act normativ are drept scop aprobarea scoaterii definitive din fondul forestier național a terenului în suprafa</w:t>
            </w:r>
            <w:r w:rsidR="000D2228">
              <w:rPr>
                <w:rFonts w:ascii="Times New Roman" w:hAnsi="Times New Roman" w:cs="Times New Roman"/>
                <w:sz w:val="24"/>
                <w:szCs w:val="24"/>
              </w:rPr>
              <w:t>ț</w:t>
            </w:r>
            <w:r w:rsidRPr="000A49AF">
              <w:rPr>
                <w:rFonts w:ascii="Times New Roman" w:hAnsi="Times New Roman" w:cs="Times New Roman"/>
                <w:sz w:val="24"/>
                <w:szCs w:val="24"/>
              </w:rPr>
              <w:t>ă de 0,</w:t>
            </w:r>
            <w:r w:rsidR="000D2228">
              <w:rPr>
                <w:rFonts w:ascii="Times New Roman" w:hAnsi="Times New Roman" w:cs="Times New Roman"/>
                <w:sz w:val="24"/>
                <w:szCs w:val="24"/>
              </w:rPr>
              <w:t>1941</w:t>
            </w:r>
            <w:r w:rsidRPr="000A49AF">
              <w:rPr>
                <w:rFonts w:ascii="Times New Roman" w:hAnsi="Times New Roman" w:cs="Times New Roman"/>
                <w:sz w:val="24"/>
                <w:szCs w:val="24"/>
              </w:rPr>
              <w:t xml:space="preserve">0 ha și aprobarea ocupării temporare din fondul forestier național a terenului în suprafață de </w:t>
            </w:r>
            <w:r w:rsidR="000D2228">
              <w:rPr>
                <w:rFonts w:ascii="Times New Roman" w:hAnsi="Times New Roman" w:cs="Times New Roman"/>
                <w:sz w:val="24"/>
                <w:szCs w:val="24"/>
              </w:rPr>
              <w:t>32</w:t>
            </w:r>
            <w:r w:rsidRPr="000A49AF">
              <w:rPr>
                <w:rFonts w:ascii="Times New Roman" w:hAnsi="Times New Roman" w:cs="Times New Roman"/>
                <w:sz w:val="24"/>
                <w:szCs w:val="24"/>
              </w:rPr>
              <w:t>,</w:t>
            </w:r>
            <w:r w:rsidR="000D2228">
              <w:rPr>
                <w:rFonts w:ascii="Times New Roman" w:hAnsi="Times New Roman" w:cs="Times New Roman"/>
                <w:sz w:val="24"/>
                <w:szCs w:val="24"/>
              </w:rPr>
              <w:t>6358</w:t>
            </w:r>
            <w:r w:rsidRPr="000A49AF">
              <w:rPr>
                <w:rFonts w:ascii="Times New Roman" w:hAnsi="Times New Roman" w:cs="Times New Roman"/>
                <w:sz w:val="24"/>
                <w:szCs w:val="24"/>
              </w:rPr>
              <w:t xml:space="preserve"> ha, de către Compania Na</w:t>
            </w:r>
            <w:r w:rsidR="000D2228">
              <w:rPr>
                <w:rFonts w:ascii="Times New Roman" w:hAnsi="Times New Roman" w:cs="Times New Roman"/>
                <w:sz w:val="24"/>
                <w:szCs w:val="24"/>
              </w:rPr>
              <w:t>ț</w:t>
            </w:r>
            <w:r w:rsidRPr="000A49AF">
              <w:rPr>
                <w:rFonts w:ascii="Times New Roman" w:hAnsi="Times New Roman" w:cs="Times New Roman"/>
                <w:sz w:val="24"/>
                <w:szCs w:val="24"/>
              </w:rPr>
              <w:t>ională de Transport al Energiei Electrice Transelectrica S.A., pentru proiectul de importanță națională privind rețeaua electrică de transport „</w:t>
            </w:r>
            <w:r w:rsidR="000D2228" w:rsidRPr="000D2228">
              <w:rPr>
                <w:rFonts w:ascii="Times New Roman" w:hAnsi="Times New Roman" w:cs="Times New Roman"/>
                <w:sz w:val="24"/>
                <w:szCs w:val="24"/>
              </w:rPr>
              <w:t>Linia Electrică Aeriană (LEA) 400 kV dublu circuit (d.c.) Gutinaș – Smârdan</w:t>
            </w:r>
            <w:r w:rsidRPr="000A49AF">
              <w:rPr>
                <w:rFonts w:ascii="Times New Roman" w:hAnsi="Times New Roman" w:cs="Times New Roman"/>
                <w:sz w:val="24"/>
                <w:szCs w:val="24"/>
              </w:rPr>
              <w:t>”.</w:t>
            </w:r>
          </w:p>
          <w:p w14:paraId="746D4CCD" w14:textId="7C37902C" w:rsidR="00E41A64" w:rsidRPr="000A49AF" w:rsidRDefault="000D2228" w:rsidP="00076E2B">
            <w:pPr>
              <w:pStyle w:val="BodyText3"/>
              <w:spacing w:after="120" w:line="276" w:lineRule="auto"/>
              <w:jc w:val="both"/>
              <w:rPr>
                <w:rFonts w:ascii="Times New Roman" w:hAnsi="Times New Roman"/>
                <w:sz w:val="24"/>
                <w:szCs w:val="24"/>
                <w:lang w:eastAsia="en-US"/>
              </w:rPr>
            </w:pPr>
            <w:r w:rsidRPr="000D2228">
              <w:rPr>
                <w:rFonts w:ascii="Times New Roman" w:hAnsi="Times New Roman"/>
                <w:sz w:val="24"/>
                <w:szCs w:val="24"/>
                <w:lang w:eastAsia="en-US"/>
              </w:rPr>
              <w:t>Scoaterea definitivă din fondul forestier național a terenului se face cu defrișarea vegetației forestiere, pe suprafața de 0,1913 ha, conform Acordului de mediu nr.8/27.11.2013, revizuit la data de 07.03.2022, Deciziei etapei de încadrare nr.23/15.10.2015, Anexei din data de 13.07.2023 la Acordului de mediu nr.8/27.11.2013, revizuit, emise Agenția Națională pentru Protecția Mediului</w:t>
            </w:r>
            <w:r w:rsidR="00E41A64" w:rsidRPr="000A49AF">
              <w:rPr>
                <w:rFonts w:ascii="Times New Roman" w:hAnsi="Times New Roman"/>
                <w:sz w:val="24"/>
                <w:szCs w:val="24"/>
                <w:lang w:eastAsia="en-US"/>
              </w:rPr>
              <w:t>.</w:t>
            </w:r>
          </w:p>
          <w:p w14:paraId="202841CC" w14:textId="776AA9CC" w:rsidR="00E41A64" w:rsidRPr="000A49AF" w:rsidRDefault="000D2228" w:rsidP="00076E2B">
            <w:pPr>
              <w:pStyle w:val="BodyText3"/>
              <w:spacing w:after="120" w:line="276" w:lineRule="auto"/>
              <w:jc w:val="both"/>
              <w:rPr>
                <w:rFonts w:ascii="Times New Roman" w:hAnsi="Times New Roman"/>
                <w:sz w:val="24"/>
                <w:szCs w:val="24"/>
                <w:lang w:eastAsia="en-US"/>
              </w:rPr>
            </w:pPr>
            <w:r w:rsidRPr="006D4A1D">
              <w:rPr>
                <w:rFonts w:ascii="Times New Roman" w:hAnsi="Times New Roman"/>
                <w:sz w:val="24"/>
                <w:szCs w:val="24"/>
                <w:lang w:eastAsia="en-US"/>
              </w:rPr>
              <w:t>Ocuparea temporară din fondul forestier național se face cu defrișarea vegetației forestiere, pe suprafața de 30,4059 ha, conform Acordului de mediu nr.8/27.11.2013, revizuit la data de 07.03.2022, Deciziei etapei de încadrare nr.23/15.10.2015, Anexei din data de 13.07.2023 la Acordului de mediu nr.8/27.11.2013, revizuit, emise Agenția Națională pentru Protecția Mediului</w:t>
            </w:r>
            <w:r w:rsidR="00E41A64" w:rsidRPr="000A49AF">
              <w:rPr>
                <w:rFonts w:ascii="Times New Roman" w:hAnsi="Times New Roman"/>
                <w:sz w:val="24"/>
                <w:szCs w:val="24"/>
                <w:lang w:eastAsia="en-US"/>
              </w:rPr>
              <w:t>.</w:t>
            </w:r>
          </w:p>
          <w:p w14:paraId="4370E32F" w14:textId="112EABEF" w:rsidR="00E41A64" w:rsidRPr="000A49AF" w:rsidRDefault="00E41A64" w:rsidP="00076E2B">
            <w:pPr>
              <w:spacing w:after="0"/>
              <w:jc w:val="both"/>
              <w:rPr>
                <w:rFonts w:ascii="Times New Roman" w:hAnsi="Times New Roman" w:cs="Times New Roman"/>
                <w:sz w:val="24"/>
                <w:szCs w:val="24"/>
              </w:rPr>
            </w:pPr>
            <w:r w:rsidRPr="000A49AF">
              <w:rPr>
                <w:rFonts w:ascii="Times New Roman" w:hAnsi="Times New Roman" w:cs="Times New Roman"/>
                <w:sz w:val="24"/>
                <w:szCs w:val="24"/>
              </w:rPr>
              <w:t>Scoaterea definitivă a terenului în suprafață de 0,</w:t>
            </w:r>
            <w:r w:rsidR="000D2228">
              <w:rPr>
                <w:rFonts w:ascii="Times New Roman" w:hAnsi="Times New Roman" w:cs="Times New Roman"/>
                <w:sz w:val="24"/>
                <w:szCs w:val="24"/>
              </w:rPr>
              <w:t>1941</w:t>
            </w:r>
            <w:r w:rsidRPr="000A49AF">
              <w:rPr>
                <w:rFonts w:ascii="Times New Roman" w:hAnsi="Times New Roman" w:cs="Times New Roman"/>
                <w:sz w:val="24"/>
                <w:szCs w:val="24"/>
              </w:rPr>
              <w:t xml:space="preserve"> ha din fondul forestier național se face fără compensare cu terenuri, potrivit art.36 alin.(1) și (2) din Legea nr.46/2008, republicată, cu modificările și completările ulterioare, obiectivul „</w:t>
            </w:r>
            <w:r w:rsidR="000D2228" w:rsidRPr="000D2228">
              <w:rPr>
                <w:rFonts w:ascii="Times New Roman" w:hAnsi="Times New Roman" w:cs="Times New Roman"/>
                <w:sz w:val="24"/>
                <w:szCs w:val="24"/>
              </w:rPr>
              <w:t>Linia Electrică Aeriană (LEA) 400 kV dublu circuit (d.c.) Gutinaș – Smârdan</w:t>
            </w:r>
            <w:r w:rsidRPr="000A49AF">
              <w:rPr>
                <w:rFonts w:ascii="Times New Roman" w:hAnsi="Times New Roman" w:cs="Times New Roman"/>
                <w:sz w:val="24"/>
                <w:szCs w:val="24"/>
              </w:rPr>
              <w:t>”</w:t>
            </w:r>
            <w:r w:rsidR="000D2228">
              <w:rPr>
                <w:rFonts w:ascii="Times New Roman" w:hAnsi="Times New Roman" w:cs="Times New Roman"/>
                <w:sz w:val="24"/>
                <w:szCs w:val="24"/>
              </w:rPr>
              <w:t>,</w:t>
            </w:r>
            <w:r w:rsidRPr="000A49AF">
              <w:rPr>
                <w:rFonts w:ascii="Times New Roman" w:hAnsi="Times New Roman" w:cs="Times New Roman"/>
                <w:sz w:val="24"/>
                <w:szCs w:val="24"/>
              </w:rPr>
              <w:t xml:space="preserve"> fiind declarat de interes național și utilitate publică, potrivit Legii nr.255/2010, Hotărârii Guvernului nr.53/2011 și Hotărârii Guvernului nr.</w:t>
            </w:r>
            <w:r w:rsidR="000D2228">
              <w:rPr>
                <w:rFonts w:ascii="Times New Roman" w:hAnsi="Times New Roman" w:cs="Times New Roman"/>
                <w:sz w:val="24"/>
                <w:szCs w:val="24"/>
              </w:rPr>
              <w:t>840</w:t>
            </w:r>
            <w:r w:rsidRPr="000A49AF">
              <w:rPr>
                <w:rFonts w:ascii="Times New Roman" w:hAnsi="Times New Roman" w:cs="Times New Roman"/>
                <w:sz w:val="24"/>
                <w:szCs w:val="24"/>
              </w:rPr>
              <w:t>/2017.</w:t>
            </w:r>
          </w:p>
          <w:p w14:paraId="5CC86521" w14:textId="09743A4A" w:rsidR="00E41A64" w:rsidRPr="000A49AF" w:rsidRDefault="00E41A64"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lastRenderedPageBreak/>
              <w:t>Potrivit art. 38 alin. (1) din Legea nr. 46/2008,</w:t>
            </w:r>
            <w:r w:rsidR="00011819">
              <w:t xml:space="preserve"> </w:t>
            </w:r>
            <w:r w:rsidR="00011819" w:rsidRPr="00011819">
              <w:rPr>
                <w:rFonts w:ascii="Times New Roman" w:hAnsi="Times New Roman" w:cs="Times New Roman"/>
                <w:sz w:val="24"/>
                <w:szCs w:val="24"/>
              </w:rPr>
              <w:t>republicată, cu modificările și completările ulterioare</w:t>
            </w:r>
            <w:r w:rsidR="00011819">
              <w:rPr>
                <w:rFonts w:ascii="Times New Roman" w:hAnsi="Times New Roman" w:cs="Times New Roman"/>
                <w:sz w:val="24"/>
                <w:szCs w:val="24"/>
              </w:rPr>
              <w:t>,</w:t>
            </w:r>
            <w:r w:rsidRPr="000A49AF">
              <w:rPr>
                <w:rFonts w:ascii="Times New Roman" w:hAnsi="Times New Roman" w:cs="Times New Roman"/>
                <w:sz w:val="24"/>
                <w:szCs w:val="24"/>
              </w:rPr>
              <w:t xml:space="preserve"> terenurile scoase definitiv din fondul forestier național devin proprietatea beneficiarului în momentul efectuării operațiunii de predare-primire și dobândesc destinația pe care acesta a solicitat-o și care i-a fost aprobată.</w:t>
            </w:r>
          </w:p>
          <w:p w14:paraId="1EF2AF42" w14:textId="2C1C5A87" w:rsidR="002C5A93" w:rsidRPr="002C5A93" w:rsidRDefault="002C5A93" w:rsidP="00076E2B">
            <w:pPr>
              <w:spacing w:after="120"/>
              <w:jc w:val="both"/>
              <w:rPr>
                <w:rFonts w:ascii="Times New Roman" w:hAnsi="Times New Roman" w:cs="Times New Roman"/>
                <w:sz w:val="24"/>
                <w:szCs w:val="24"/>
              </w:rPr>
            </w:pPr>
            <w:r w:rsidRPr="002C5A93">
              <w:rPr>
                <w:rFonts w:ascii="Times New Roman" w:hAnsi="Times New Roman" w:cs="Times New Roman"/>
                <w:sz w:val="24"/>
                <w:szCs w:val="24"/>
              </w:rPr>
              <w:t xml:space="preserve">Predarea terenului forestier </w:t>
            </w:r>
            <w:r>
              <w:rPr>
                <w:rFonts w:ascii="Times New Roman" w:hAnsi="Times New Roman" w:cs="Times New Roman"/>
                <w:sz w:val="24"/>
                <w:szCs w:val="24"/>
              </w:rPr>
              <w:t>în suprafață totală de 0,1941 ha</w:t>
            </w:r>
            <w:r w:rsidRPr="002C5A93">
              <w:rPr>
                <w:rFonts w:ascii="Times New Roman" w:hAnsi="Times New Roman" w:cs="Times New Roman"/>
                <w:sz w:val="24"/>
                <w:szCs w:val="24"/>
              </w:rPr>
              <w:t xml:space="preserve"> de către </w:t>
            </w:r>
            <w:bookmarkStart w:id="14" w:name="_Hlk174963000"/>
            <w:r w:rsidRPr="002C5A93">
              <w:rPr>
                <w:rFonts w:ascii="Times New Roman" w:hAnsi="Times New Roman" w:cs="Times New Roman"/>
                <w:sz w:val="24"/>
                <w:szCs w:val="24"/>
              </w:rPr>
              <w:t xml:space="preserve">Ocolul silvic Căiuți, Ocolul silvic Hanu Conachi, Ocolul silvic Tecuci, Ocolul silvic Focșani și Ocolul silvic Panciu-Valea </w:t>
            </w:r>
            <w:proofErr w:type="spellStart"/>
            <w:r w:rsidRPr="002C5A93">
              <w:rPr>
                <w:rFonts w:ascii="Times New Roman" w:hAnsi="Times New Roman" w:cs="Times New Roman"/>
                <w:sz w:val="24"/>
                <w:szCs w:val="24"/>
              </w:rPr>
              <w:t>Caregnei</w:t>
            </w:r>
            <w:proofErr w:type="spellEnd"/>
            <w:r w:rsidRPr="002C5A93">
              <w:rPr>
                <w:rFonts w:ascii="Times New Roman" w:hAnsi="Times New Roman" w:cs="Times New Roman"/>
                <w:sz w:val="24"/>
                <w:szCs w:val="24"/>
              </w:rPr>
              <w:t xml:space="preserve"> </w:t>
            </w:r>
            <w:bookmarkEnd w:id="14"/>
            <w:r w:rsidRPr="002C5A93">
              <w:rPr>
                <w:rFonts w:ascii="Times New Roman" w:hAnsi="Times New Roman" w:cs="Times New Roman"/>
                <w:sz w:val="24"/>
                <w:szCs w:val="24"/>
              </w:rPr>
              <w:t>se va face în prezența reprezentanților Gărzii forestiere Suceava și Gărzii forestiere Focșani, potrivit prevederilor art.41 alin.(3) din Legea nr.46/2008, republicată, cu modificările și completările ulterioare.</w:t>
            </w:r>
          </w:p>
          <w:p w14:paraId="5F3A3564" w14:textId="4AECE7D2" w:rsidR="002C5A93" w:rsidRPr="002C5A93" w:rsidRDefault="002C5A93" w:rsidP="00076E2B">
            <w:pPr>
              <w:spacing w:after="120"/>
              <w:jc w:val="both"/>
              <w:rPr>
                <w:rFonts w:ascii="Times New Roman" w:hAnsi="Times New Roman" w:cs="Times New Roman"/>
                <w:sz w:val="24"/>
                <w:szCs w:val="24"/>
              </w:rPr>
            </w:pPr>
            <w:r w:rsidRPr="002C5A93">
              <w:rPr>
                <w:rFonts w:ascii="Times New Roman" w:hAnsi="Times New Roman" w:cs="Times New Roman"/>
                <w:sz w:val="24"/>
                <w:szCs w:val="24"/>
              </w:rPr>
              <w:t xml:space="preserve">Predarea terenurilor forestiere </w:t>
            </w:r>
            <w:r>
              <w:rPr>
                <w:rFonts w:ascii="Times New Roman" w:hAnsi="Times New Roman" w:cs="Times New Roman"/>
                <w:sz w:val="24"/>
                <w:szCs w:val="24"/>
              </w:rPr>
              <w:t>în suprafață de 32,6358 ha</w:t>
            </w:r>
            <w:r w:rsidRPr="002C5A93">
              <w:rPr>
                <w:rFonts w:ascii="Times New Roman" w:hAnsi="Times New Roman" w:cs="Times New Roman"/>
                <w:sz w:val="24"/>
                <w:szCs w:val="24"/>
              </w:rPr>
              <w:t xml:space="preserve"> de către Ocolul silvic Căiuți, Ocolul silvic Hanu Conachi, Ocolul silvic Tecuci, Ocolul silvic Focșani și Ocolul silvic Panciu-Valea </w:t>
            </w:r>
            <w:proofErr w:type="spellStart"/>
            <w:r w:rsidRPr="002C5A93">
              <w:rPr>
                <w:rFonts w:ascii="Times New Roman" w:hAnsi="Times New Roman" w:cs="Times New Roman"/>
                <w:sz w:val="24"/>
                <w:szCs w:val="24"/>
              </w:rPr>
              <w:t>Caregnei</w:t>
            </w:r>
            <w:proofErr w:type="spellEnd"/>
            <w:r w:rsidRPr="002C5A93">
              <w:rPr>
                <w:rFonts w:ascii="Times New Roman" w:hAnsi="Times New Roman" w:cs="Times New Roman"/>
                <w:sz w:val="24"/>
                <w:szCs w:val="24"/>
              </w:rPr>
              <w:t xml:space="preserve"> se va face numai după achitarea de către Compania Națională de Transport al Energiei Electrice "Transelectrica" - S.A a obligațiilor bănești prevăzute la art. 42 alin. (1) lit. d) și e) din Legea 46/2008, republicată, cu modificările și completările ulterioare.</w:t>
            </w:r>
          </w:p>
          <w:p w14:paraId="2508D4A6" w14:textId="5ED2A9B0" w:rsidR="00011819" w:rsidRPr="002C5A93" w:rsidRDefault="002C5A93" w:rsidP="00076E2B">
            <w:pPr>
              <w:spacing w:before="120" w:after="120"/>
              <w:jc w:val="both"/>
              <w:rPr>
                <w:rFonts w:ascii="Times New Roman" w:hAnsi="Times New Roman" w:cs="Times New Roman"/>
                <w:sz w:val="24"/>
                <w:szCs w:val="24"/>
              </w:rPr>
            </w:pPr>
            <w:bookmarkStart w:id="15" w:name="do|ar4|al2"/>
            <w:bookmarkEnd w:id="15"/>
            <w:r w:rsidRPr="002C5A93">
              <w:rPr>
                <w:rFonts w:ascii="Times New Roman" w:hAnsi="Times New Roman" w:cs="Times New Roman"/>
                <w:sz w:val="24"/>
                <w:szCs w:val="24"/>
              </w:rPr>
              <w:t xml:space="preserve">Ocolul silvic Căiuți, Ocolul silvic Hanu Conachi, Ocolul silvic Tecuci, Ocolul silvic Focșani au obligația operării modificărilor intervenite în amenajamentele silvice, ca urmare a scoaterii definitive din fondul forestier național a terenului prevăzut la art.1 alin.(2) lit. a) și b) și a ocupării temporare a terenului prevăzut la art.2, alin.(2) </w:t>
            </w:r>
            <w:proofErr w:type="spellStart"/>
            <w:r w:rsidRPr="002C5A93">
              <w:rPr>
                <w:rFonts w:ascii="Times New Roman" w:hAnsi="Times New Roman" w:cs="Times New Roman"/>
                <w:sz w:val="24"/>
                <w:szCs w:val="24"/>
              </w:rPr>
              <w:t>lit.a</w:t>
            </w:r>
            <w:proofErr w:type="spellEnd"/>
            <w:r w:rsidRPr="002C5A93">
              <w:rPr>
                <w:rFonts w:ascii="Times New Roman" w:hAnsi="Times New Roman" w:cs="Times New Roman"/>
                <w:sz w:val="24"/>
                <w:szCs w:val="24"/>
              </w:rPr>
              <w:t>) și b) în baza prezentei hotărâri și a procesului - verbal de predare - primire, încheiate între părți, în condițiile legii.</w:t>
            </w:r>
          </w:p>
          <w:p w14:paraId="608BE9FD" w14:textId="609C7164" w:rsidR="002C5A93" w:rsidRPr="002C5A93" w:rsidRDefault="002C5A93" w:rsidP="00076E2B">
            <w:pPr>
              <w:spacing w:after="120"/>
              <w:jc w:val="both"/>
              <w:rPr>
                <w:rFonts w:ascii="Times New Roman" w:hAnsi="Times New Roman" w:cs="Times New Roman"/>
                <w:sz w:val="24"/>
                <w:szCs w:val="24"/>
              </w:rPr>
            </w:pPr>
            <w:r w:rsidRPr="002C5A93">
              <w:rPr>
                <w:rFonts w:ascii="Times New Roman" w:hAnsi="Times New Roman" w:cs="Times New Roman"/>
                <w:sz w:val="24"/>
                <w:szCs w:val="24"/>
              </w:rPr>
              <w:t xml:space="preserve">Compania Națională de Transport al Energiei Electrice "Transelectrica" - S.A. are obligația înscrierii terenului </w:t>
            </w:r>
            <w:r>
              <w:rPr>
                <w:rFonts w:ascii="Times New Roman" w:hAnsi="Times New Roman" w:cs="Times New Roman"/>
                <w:sz w:val="24"/>
                <w:szCs w:val="24"/>
              </w:rPr>
              <w:t>în suprafață de 0,1941 ha</w:t>
            </w:r>
            <w:r w:rsidRPr="002C5A93">
              <w:rPr>
                <w:rFonts w:ascii="Times New Roman" w:hAnsi="Times New Roman" w:cs="Times New Roman"/>
                <w:sz w:val="24"/>
                <w:szCs w:val="24"/>
              </w:rPr>
              <w:t xml:space="preserve"> în cartea funciară, în baza prezentei hotărâri și a procesului-verbal încheiat între părți, ca urmare a schimbării destinației terenului, potrivit prevederilor art.37 alin.(9) din Legea nr.</w:t>
            </w:r>
            <w:hyperlink r:id="rId17" w:history="1">
              <w:r w:rsidRPr="002C5A93">
                <w:rPr>
                  <w:rStyle w:val="Hyperlink"/>
                  <w:rFonts w:ascii="Times New Roman" w:hAnsi="Times New Roman" w:cs="Times New Roman"/>
                  <w:color w:val="000000" w:themeColor="text1"/>
                  <w:sz w:val="24"/>
                  <w:szCs w:val="24"/>
                  <w:u w:val="none"/>
                </w:rPr>
                <w:t>46/2008</w:t>
              </w:r>
            </w:hyperlink>
            <w:r w:rsidRPr="002C5A93">
              <w:rPr>
                <w:rFonts w:ascii="Times New Roman" w:hAnsi="Times New Roman" w:cs="Times New Roman"/>
                <w:color w:val="000000" w:themeColor="text1"/>
                <w:sz w:val="24"/>
                <w:szCs w:val="24"/>
              </w:rPr>
              <w:t>, republicată, cu modificările și completările ulterioare.</w:t>
            </w:r>
          </w:p>
          <w:p w14:paraId="12870A48" w14:textId="7109B6AB" w:rsidR="0038159F" w:rsidRPr="000A49AF" w:rsidRDefault="00E41A64"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t>Transferul dreptului de administrare a terenului în suprafață de 0,</w:t>
            </w:r>
            <w:r w:rsidR="00C97B17">
              <w:rPr>
                <w:rFonts w:ascii="Times New Roman" w:hAnsi="Times New Roman" w:cs="Times New Roman"/>
                <w:sz w:val="24"/>
                <w:szCs w:val="24"/>
              </w:rPr>
              <w:t>1396</w:t>
            </w:r>
            <w:r w:rsidRPr="000A49AF">
              <w:rPr>
                <w:rFonts w:ascii="Times New Roman" w:hAnsi="Times New Roman" w:cs="Times New Roman"/>
                <w:sz w:val="24"/>
                <w:szCs w:val="24"/>
              </w:rPr>
              <w:t xml:space="preserve"> ha, scos definitiv din fondul forestier național, se face prin efectul legii, potrivit art.28 alin.(5) din Legea nr.255/2010 privind exproprierea pentru cauză de utilitate publică, necesară realizării unor obiective de interes național, județean și local, cu modificările și completările ulterioare.</w:t>
            </w:r>
          </w:p>
        </w:tc>
      </w:tr>
      <w:tr w:rsidR="0038159F" w:rsidRPr="000A49AF" w14:paraId="7AD62C80" w14:textId="77777777" w:rsidTr="00076E2B">
        <w:tc>
          <w:tcPr>
            <w:tcW w:w="2376" w:type="dxa"/>
          </w:tcPr>
          <w:p w14:paraId="26D1D6ED"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lastRenderedPageBreak/>
              <w:t xml:space="preserve">2.4. Alte </w:t>
            </w:r>
            <w:proofErr w:type="spellStart"/>
            <w:r w:rsidRPr="000A49AF">
              <w:rPr>
                <w:rFonts w:ascii="Times New Roman" w:hAnsi="Times New Roman" w:cs="Times New Roman"/>
                <w:sz w:val="24"/>
                <w:szCs w:val="24"/>
              </w:rPr>
              <w:t>informaţii</w:t>
            </w:r>
            <w:proofErr w:type="spellEnd"/>
          </w:p>
        </w:tc>
        <w:tc>
          <w:tcPr>
            <w:tcW w:w="7699" w:type="dxa"/>
            <w:gridSpan w:val="8"/>
          </w:tcPr>
          <w:p w14:paraId="5B2F0C20" w14:textId="400AFB29" w:rsidR="001A38F3" w:rsidRPr="000A49AF" w:rsidRDefault="001A38F3" w:rsidP="00076E2B">
            <w:pPr>
              <w:spacing w:before="120" w:after="120"/>
              <w:jc w:val="both"/>
              <w:rPr>
                <w:rFonts w:ascii="Times New Roman" w:hAnsi="Times New Roman" w:cs="Times New Roman"/>
                <w:sz w:val="24"/>
                <w:szCs w:val="24"/>
              </w:rPr>
            </w:pPr>
            <w:r w:rsidRPr="000A49AF">
              <w:rPr>
                <w:rFonts w:ascii="Times New Roman" w:hAnsi="Times New Roman" w:cs="Times New Roman"/>
                <w:sz w:val="24"/>
                <w:szCs w:val="24"/>
              </w:rPr>
              <w:t xml:space="preserve">Bunurile prevăzute de prezentul proiect de act normativ nu fac obiectul unor cereri de reconstituire a dreptului de proprietate privată sau de restituire, depuse în temeiul actelor normative cu caracter special privind fondul funciar, respectiv cele care reglementează regimul juridic al imobilelor preluate abuziv de statul român în perioada 6 martie 1945 – 22 decembrie 1989, nu sunt grevate de sarcini </w:t>
            </w:r>
            <w:proofErr w:type="spellStart"/>
            <w:r w:rsidRPr="000A49AF">
              <w:rPr>
                <w:rFonts w:ascii="Times New Roman" w:hAnsi="Times New Roman" w:cs="Times New Roman"/>
                <w:sz w:val="24"/>
                <w:szCs w:val="24"/>
              </w:rPr>
              <w:t>şi</w:t>
            </w:r>
            <w:proofErr w:type="spellEnd"/>
            <w:r w:rsidRPr="000A49AF">
              <w:rPr>
                <w:rFonts w:ascii="Times New Roman" w:hAnsi="Times New Roman" w:cs="Times New Roman"/>
                <w:sz w:val="24"/>
                <w:szCs w:val="24"/>
              </w:rPr>
              <w:t xml:space="preserve"> nu formează obiectul unor litigii.</w:t>
            </w:r>
          </w:p>
          <w:p w14:paraId="36F11326" w14:textId="00522A71" w:rsidR="001A38F3" w:rsidRPr="000A49AF" w:rsidRDefault="001A38F3"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lastRenderedPageBreak/>
              <w:t>Necesitatea si oportunitatea promovării  prezentului proiect de hotărâre a Guvernului revin Companiei Na</w:t>
            </w:r>
            <w:r w:rsidR="0055747B">
              <w:rPr>
                <w:rFonts w:ascii="Times New Roman" w:hAnsi="Times New Roman" w:cs="Times New Roman"/>
                <w:sz w:val="24"/>
                <w:szCs w:val="24"/>
              </w:rPr>
              <w:t>ț</w:t>
            </w:r>
            <w:r w:rsidRPr="000A49AF">
              <w:rPr>
                <w:rFonts w:ascii="Times New Roman" w:hAnsi="Times New Roman" w:cs="Times New Roman"/>
                <w:sz w:val="24"/>
                <w:szCs w:val="24"/>
              </w:rPr>
              <w:t>ionale de Transport a Energiei Electrice Transelectrica S.A</w:t>
            </w:r>
            <w:r w:rsidRPr="000A49AF">
              <w:rPr>
                <w:rFonts w:ascii="Times New Roman" w:hAnsi="Times New Roman" w:cs="Times New Roman"/>
                <w:b/>
                <w:sz w:val="24"/>
                <w:szCs w:val="24"/>
              </w:rPr>
              <w:t>.</w:t>
            </w:r>
          </w:p>
          <w:p w14:paraId="59786561" w14:textId="5C5DE23D" w:rsidR="0038159F" w:rsidRPr="000A49AF" w:rsidRDefault="001A38F3" w:rsidP="00076E2B">
            <w:pPr>
              <w:spacing w:after="120"/>
              <w:jc w:val="both"/>
              <w:rPr>
                <w:rFonts w:ascii="Times New Roman" w:hAnsi="Times New Roman" w:cs="Times New Roman"/>
                <w:sz w:val="24"/>
                <w:szCs w:val="24"/>
              </w:rPr>
            </w:pPr>
            <w:r w:rsidRPr="000A49AF">
              <w:rPr>
                <w:rStyle w:val="do1"/>
                <w:rFonts w:ascii="Times New Roman" w:hAnsi="Times New Roman" w:cs="Times New Roman"/>
                <w:b w:val="0"/>
                <w:sz w:val="24"/>
                <w:szCs w:val="24"/>
              </w:rPr>
              <w:t>Răspunderea pentru veridicitatea/exactitatea datelor din cuprinsul documentației justificative a proiectului, inclusiv cu privire la situația juridică a imobilelor aflate pe culoarul de lucru aferent lucrărilor proiectului, precum și veridicitatea/exactitatea documentației tehnic</w:t>
            </w:r>
            <w:r w:rsidR="0055747B">
              <w:rPr>
                <w:rStyle w:val="do1"/>
                <w:rFonts w:ascii="Times New Roman" w:hAnsi="Times New Roman" w:cs="Times New Roman"/>
                <w:b w:val="0"/>
                <w:sz w:val="24"/>
                <w:szCs w:val="24"/>
              </w:rPr>
              <w:t>e</w:t>
            </w:r>
            <w:r w:rsidRPr="000A49AF">
              <w:rPr>
                <w:rStyle w:val="do1"/>
                <w:rFonts w:ascii="Times New Roman" w:hAnsi="Times New Roman" w:cs="Times New Roman"/>
                <w:b w:val="0"/>
                <w:sz w:val="24"/>
                <w:szCs w:val="24"/>
              </w:rPr>
              <w:t xml:space="preserve">-economice (piese scrise și desenate) și financiare ale proiectului (modul de calcul al obligațiilor bănești) revine inițiatorului proiectului -  </w:t>
            </w:r>
            <w:r w:rsidRPr="000A49AF">
              <w:rPr>
                <w:rFonts w:ascii="Times New Roman" w:hAnsi="Times New Roman" w:cs="Times New Roman"/>
                <w:sz w:val="24"/>
                <w:szCs w:val="24"/>
              </w:rPr>
              <w:t xml:space="preserve">Compania Națională de Transport al Energiei Electrice "Transelectrica" - S.A. </w:t>
            </w:r>
            <w:r w:rsidRPr="000A49AF">
              <w:rPr>
                <w:rStyle w:val="do1"/>
                <w:rFonts w:ascii="Times New Roman" w:hAnsi="Times New Roman" w:cs="Times New Roman"/>
                <w:b w:val="0"/>
                <w:sz w:val="24"/>
                <w:szCs w:val="24"/>
              </w:rPr>
              <w:t>și autorităților emitente ale înscrisurilor din cuprinsul acesteia”.</w:t>
            </w:r>
          </w:p>
        </w:tc>
      </w:tr>
      <w:tr w:rsidR="0038159F" w:rsidRPr="000A49AF" w14:paraId="2153ECEF" w14:textId="77777777" w:rsidTr="00076E2B">
        <w:trPr>
          <w:trHeight w:val="586"/>
        </w:trPr>
        <w:tc>
          <w:tcPr>
            <w:tcW w:w="10075" w:type="dxa"/>
            <w:gridSpan w:val="9"/>
          </w:tcPr>
          <w:p w14:paraId="05762AC8" w14:textId="77777777" w:rsidR="0038159F" w:rsidRPr="000A49AF" w:rsidRDefault="0038159F" w:rsidP="00076E2B">
            <w:pPr>
              <w:spacing w:before="120" w:after="120"/>
              <w:jc w:val="center"/>
              <w:rPr>
                <w:rFonts w:ascii="Times New Roman" w:hAnsi="Times New Roman" w:cs="Times New Roman"/>
                <w:sz w:val="24"/>
                <w:szCs w:val="24"/>
              </w:rPr>
            </w:pPr>
            <w:proofErr w:type="spellStart"/>
            <w:r w:rsidRPr="000A49AF">
              <w:rPr>
                <w:rFonts w:ascii="Times New Roman" w:hAnsi="Times New Roman" w:cs="Times New Roman"/>
                <w:b/>
                <w:sz w:val="24"/>
                <w:szCs w:val="24"/>
              </w:rPr>
              <w:lastRenderedPageBreak/>
              <w:t>Secţiunea</w:t>
            </w:r>
            <w:proofErr w:type="spellEnd"/>
            <w:r w:rsidRPr="000A49AF">
              <w:rPr>
                <w:rFonts w:ascii="Times New Roman" w:hAnsi="Times New Roman" w:cs="Times New Roman"/>
                <w:b/>
                <w:sz w:val="24"/>
                <w:szCs w:val="24"/>
              </w:rPr>
              <w:t xml:space="preserve"> a 3-a: Impactul socioeconomic </w:t>
            </w:r>
          </w:p>
        </w:tc>
      </w:tr>
      <w:tr w:rsidR="0038159F" w:rsidRPr="000A49AF" w14:paraId="381C6F05" w14:textId="77777777" w:rsidTr="00076E2B">
        <w:tc>
          <w:tcPr>
            <w:tcW w:w="2376" w:type="dxa"/>
          </w:tcPr>
          <w:p w14:paraId="2BB56218"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3.1. Descrierea generală a beneficiilor și costurilor estimate ca urmare a intrării în vigoare a actului normativ</w:t>
            </w:r>
          </w:p>
        </w:tc>
        <w:tc>
          <w:tcPr>
            <w:tcW w:w="7699" w:type="dxa"/>
            <w:gridSpan w:val="8"/>
          </w:tcPr>
          <w:p w14:paraId="68810151" w14:textId="77777777" w:rsidR="0038159F" w:rsidRPr="000A49AF" w:rsidRDefault="0038159F" w:rsidP="00076E2B">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3CDEE718" w14:textId="77777777" w:rsidTr="00076E2B">
        <w:trPr>
          <w:trHeight w:val="1152"/>
        </w:trPr>
        <w:tc>
          <w:tcPr>
            <w:tcW w:w="2376" w:type="dxa"/>
          </w:tcPr>
          <w:p w14:paraId="35DBF08D"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3.2. Impactul social</w:t>
            </w:r>
          </w:p>
        </w:tc>
        <w:tc>
          <w:tcPr>
            <w:tcW w:w="7699" w:type="dxa"/>
            <w:gridSpan w:val="8"/>
          </w:tcPr>
          <w:p w14:paraId="51A833FA" w14:textId="77777777" w:rsidR="0038159F" w:rsidRPr="000A49AF" w:rsidRDefault="0038159F" w:rsidP="00076E2B">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72B703AB" w14:textId="77777777" w:rsidTr="00076E2B">
        <w:trPr>
          <w:trHeight w:val="980"/>
        </w:trPr>
        <w:tc>
          <w:tcPr>
            <w:tcW w:w="2376" w:type="dxa"/>
          </w:tcPr>
          <w:p w14:paraId="4E54656D"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 xml:space="preserve">3.3. Impactul asupra drepturilor și libertăților </w:t>
            </w:r>
            <w:proofErr w:type="spellStart"/>
            <w:r w:rsidRPr="000A49AF">
              <w:rPr>
                <w:rFonts w:ascii="Times New Roman" w:hAnsi="Times New Roman" w:cs="Times New Roman"/>
                <w:sz w:val="24"/>
                <w:szCs w:val="24"/>
              </w:rPr>
              <w:t>fundamantale</w:t>
            </w:r>
            <w:proofErr w:type="spellEnd"/>
            <w:r w:rsidRPr="000A49AF">
              <w:rPr>
                <w:rFonts w:ascii="Times New Roman" w:hAnsi="Times New Roman" w:cs="Times New Roman"/>
                <w:sz w:val="24"/>
                <w:szCs w:val="24"/>
              </w:rPr>
              <w:t xml:space="preserve"> ale omului </w:t>
            </w:r>
          </w:p>
        </w:tc>
        <w:tc>
          <w:tcPr>
            <w:tcW w:w="7699" w:type="dxa"/>
            <w:gridSpan w:val="8"/>
          </w:tcPr>
          <w:p w14:paraId="16C3DB0B" w14:textId="77777777" w:rsidR="0038159F" w:rsidRPr="000A49AF" w:rsidRDefault="0038159F" w:rsidP="00076E2B">
            <w:pPr>
              <w:jc w:val="both"/>
              <w:rPr>
                <w:rFonts w:ascii="Times New Roman" w:hAnsi="Times New Roman" w:cs="Times New Roman"/>
                <w:sz w:val="24"/>
                <w:szCs w:val="24"/>
                <w:highlight w:val="yellow"/>
                <w:u w:val="single"/>
              </w:rPr>
            </w:pPr>
            <w:r w:rsidRPr="000A49AF">
              <w:rPr>
                <w:rFonts w:ascii="Times New Roman" w:hAnsi="Times New Roman" w:cs="Times New Roman"/>
                <w:sz w:val="24"/>
                <w:szCs w:val="24"/>
              </w:rPr>
              <w:t>Proiectul de act normativ nu se referă la acest subiect.</w:t>
            </w:r>
          </w:p>
        </w:tc>
      </w:tr>
      <w:tr w:rsidR="0038159F" w:rsidRPr="000A49AF" w14:paraId="6E51E783" w14:textId="77777777" w:rsidTr="00076E2B">
        <w:trPr>
          <w:trHeight w:val="593"/>
        </w:trPr>
        <w:tc>
          <w:tcPr>
            <w:tcW w:w="2376" w:type="dxa"/>
          </w:tcPr>
          <w:p w14:paraId="7214ACAE" w14:textId="77777777" w:rsidR="0038159F" w:rsidRPr="000A49AF" w:rsidRDefault="0038159F" w:rsidP="00F36B4D">
            <w:pPr>
              <w:spacing w:line="360" w:lineRule="auto"/>
              <w:rPr>
                <w:rFonts w:ascii="Times New Roman" w:hAnsi="Times New Roman" w:cs="Times New Roman"/>
                <w:sz w:val="24"/>
                <w:szCs w:val="24"/>
              </w:rPr>
            </w:pPr>
            <w:r w:rsidRPr="000A49AF">
              <w:rPr>
                <w:rFonts w:ascii="Times New Roman" w:hAnsi="Times New Roman" w:cs="Times New Roman"/>
                <w:sz w:val="24"/>
                <w:szCs w:val="24"/>
              </w:rPr>
              <w:t>3.4. Impactul macroeconomic</w:t>
            </w:r>
          </w:p>
        </w:tc>
        <w:tc>
          <w:tcPr>
            <w:tcW w:w="7699" w:type="dxa"/>
            <w:gridSpan w:val="8"/>
          </w:tcPr>
          <w:p w14:paraId="1E318F44" w14:textId="77777777" w:rsidR="0038159F" w:rsidRPr="000A49AF" w:rsidRDefault="0038159F" w:rsidP="00076E2B">
            <w:pPr>
              <w:jc w:val="both"/>
              <w:rPr>
                <w:rFonts w:ascii="Times New Roman" w:hAnsi="Times New Roman" w:cs="Times New Roman"/>
                <w:bCs/>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3FC8ABB4" w14:textId="77777777" w:rsidTr="00076E2B">
        <w:tc>
          <w:tcPr>
            <w:tcW w:w="2376" w:type="dxa"/>
          </w:tcPr>
          <w:p w14:paraId="572B7530"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 xml:space="preserve">3.4.1. Impactul asupra economiei și asupra principalilor indicatori macroeconomici </w:t>
            </w:r>
          </w:p>
        </w:tc>
        <w:tc>
          <w:tcPr>
            <w:tcW w:w="7699" w:type="dxa"/>
            <w:gridSpan w:val="8"/>
          </w:tcPr>
          <w:p w14:paraId="393BA228" w14:textId="77777777" w:rsidR="0038159F" w:rsidRPr="000A49AF" w:rsidRDefault="0038159F" w:rsidP="00076E2B">
            <w:pPr>
              <w:spacing w:after="0"/>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33380D69" w14:textId="77777777" w:rsidTr="00076E2B">
        <w:tc>
          <w:tcPr>
            <w:tcW w:w="2376" w:type="dxa"/>
          </w:tcPr>
          <w:p w14:paraId="106FE3B2"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3.4.2. Impactul asupra mediului concurențial și domeniul ajutoarelor de stat</w:t>
            </w:r>
          </w:p>
        </w:tc>
        <w:tc>
          <w:tcPr>
            <w:tcW w:w="7699" w:type="dxa"/>
            <w:gridSpan w:val="8"/>
          </w:tcPr>
          <w:p w14:paraId="2F7EEC32" w14:textId="77777777" w:rsidR="0038159F" w:rsidRPr="000A49AF" w:rsidRDefault="0038159F" w:rsidP="00076E2B">
            <w:pPr>
              <w:spacing w:after="0"/>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0C7DD5C8" w14:textId="77777777" w:rsidTr="00076E2B">
        <w:tc>
          <w:tcPr>
            <w:tcW w:w="2376" w:type="dxa"/>
          </w:tcPr>
          <w:p w14:paraId="0867476B"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lastRenderedPageBreak/>
              <w:t>3.5. Impactul asupra mediului de afaceri</w:t>
            </w:r>
          </w:p>
        </w:tc>
        <w:tc>
          <w:tcPr>
            <w:tcW w:w="7699" w:type="dxa"/>
            <w:gridSpan w:val="8"/>
          </w:tcPr>
          <w:p w14:paraId="7D2B9847" w14:textId="77777777" w:rsidR="0038159F" w:rsidRPr="000A49AF" w:rsidRDefault="0038159F" w:rsidP="00076E2B">
            <w:pPr>
              <w:spacing w:after="0"/>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289D12B7" w14:textId="77777777" w:rsidTr="00076E2B">
        <w:tc>
          <w:tcPr>
            <w:tcW w:w="2376" w:type="dxa"/>
          </w:tcPr>
          <w:p w14:paraId="527F020B"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 xml:space="preserve">3.6. Impactul asupra mediului înconjurător </w:t>
            </w:r>
          </w:p>
        </w:tc>
        <w:tc>
          <w:tcPr>
            <w:tcW w:w="7699" w:type="dxa"/>
            <w:gridSpan w:val="8"/>
          </w:tcPr>
          <w:p w14:paraId="6D7E3629" w14:textId="07D80BFE" w:rsidR="00984824" w:rsidRPr="000A49AF" w:rsidRDefault="00984824" w:rsidP="00076E2B">
            <w:pPr>
              <w:spacing w:after="120"/>
              <w:jc w:val="both"/>
              <w:rPr>
                <w:rFonts w:ascii="Times New Roman" w:hAnsi="Times New Roman" w:cs="Times New Roman"/>
                <w:sz w:val="24"/>
                <w:szCs w:val="24"/>
              </w:rPr>
            </w:pPr>
            <w:r w:rsidRPr="000A49AF">
              <w:rPr>
                <w:rFonts w:ascii="Times New Roman" w:hAnsi="Times New Roman" w:cs="Times New Roman"/>
                <w:sz w:val="24"/>
                <w:szCs w:val="24"/>
              </w:rPr>
              <w:t xml:space="preserve">Evaluarea impactului asupra mediului se realizează de către autoritatea competentă în domeniu. </w:t>
            </w:r>
          </w:p>
          <w:p w14:paraId="1DF0BEC1" w14:textId="60A5AFF1" w:rsidR="00984824" w:rsidRPr="000A49AF" w:rsidRDefault="00984824" w:rsidP="00076E2B">
            <w:pPr>
              <w:spacing w:after="0"/>
              <w:jc w:val="both"/>
              <w:rPr>
                <w:rFonts w:ascii="Times New Roman" w:hAnsi="Times New Roman" w:cs="Times New Roman"/>
                <w:sz w:val="24"/>
                <w:szCs w:val="24"/>
                <w:shd w:val="clear" w:color="auto" w:fill="FFFFFF"/>
              </w:rPr>
            </w:pPr>
            <w:r w:rsidRPr="000A49AF">
              <w:rPr>
                <w:rFonts w:ascii="Times New Roman" w:hAnsi="Times New Roman" w:cs="Times New Roman"/>
                <w:sz w:val="24"/>
                <w:szCs w:val="24"/>
              </w:rPr>
              <w:t xml:space="preserve">Agenția </w:t>
            </w:r>
            <w:r w:rsidR="0055747B">
              <w:rPr>
                <w:rFonts w:ascii="Times New Roman" w:hAnsi="Times New Roman" w:cs="Times New Roman"/>
                <w:sz w:val="24"/>
                <w:szCs w:val="24"/>
              </w:rPr>
              <w:t>Națională pentru</w:t>
            </w:r>
            <w:r w:rsidRPr="000A49AF">
              <w:rPr>
                <w:rFonts w:ascii="Times New Roman" w:hAnsi="Times New Roman" w:cs="Times New Roman"/>
                <w:sz w:val="24"/>
                <w:szCs w:val="24"/>
              </w:rPr>
              <w:t xml:space="preserve"> Protecția Mediului a emis Acordul de mediu nr. </w:t>
            </w:r>
            <w:r w:rsidR="0055747B" w:rsidRPr="0055747B">
              <w:rPr>
                <w:rFonts w:ascii="Times New Roman" w:hAnsi="Times New Roman" w:cs="Times New Roman"/>
                <w:sz w:val="24"/>
                <w:szCs w:val="24"/>
                <w:lang w:eastAsia="en-US"/>
              </w:rPr>
              <w:t>8/27.11.2013</w:t>
            </w:r>
            <w:r w:rsidR="0055747B">
              <w:rPr>
                <w:rFonts w:ascii="Times New Roman" w:hAnsi="Times New Roman" w:cs="Times New Roman"/>
                <w:sz w:val="24"/>
                <w:szCs w:val="24"/>
                <w:lang w:eastAsia="en-US"/>
              </w:rPr>
              <w:t xml:space="preserve"> care a fost </w:t>
            </w:r>
            <w:r w:rsidR="0055747B" w:rsidRPr="0055747B">
              <w:rPr>
                <w:rFonts w:ascii="Times New Roman" w:hAnsi="Times New Roman" w:cs="Times New Roman"/>
                <w:sz w:val="24"/>
                <w:szCs w:val="24"/>
                <w:lang w:eastAsia="en-US"/>
              </w:rPr>
              <w:t>revizuit la data de 07.03.2022</w:t>
            </w:r>
            <w:r w:rsidRPr="000A49AF">
              <w:rPr>
                <w:rFonts w:ascii="Times New Roman" w:hAnsi="Times New Roman" w:cs="Times New Roman"/>
                <w:sz w:val="24"/>
                <w:szCs w:val="24"/>
                <w:shd w:val="clear" w:color="auto" w:fill="FFFFFF"/>
              </w:rPr>
              <w:t xml:space="preserve">. </w:t>
            </w:r>
            <w:r w:rsidR="00724356">
              <w:rPr>
                <w:rFonts w:ascii="Times New Roman" w:hAnsi="Times New Roman" w:cs="Times New Roman"/>
                <w:sz w:val="24"/>
                <w:szCs w:val="24"/>
                <w:shd w:val="clear" w:color="auto" w:fill="FFFFFF"/>
              </w:rPr>
              <w:t>După</w:t>
            </w:r>
            <w:r w:rsidR="0055747B" w:rsidRPr="0055747B">
              <w:rPr>
                <w:rFonts w:ascii="Times New Roman" w:hAnsi="Times New Roman" w:cs="Times New Roman"/>
                <w:sz w:val="24"/>
                <w:szCs w:val="24"/>
                <w:shd w:val="clear" w:color="auto" w:fill="FFFFFF"/>
              </w:rPr>
              <w:t xml:space="preserve"> </w:t>
            </w:r>
            <w:r w:rsidR="00724356">
              <w:rPr>
                <w:rFonts w:ascii="Times New Roman" w:hAnsi="Times New Roman" w:cs="Times New Roman"/>
                <w:sz w:val="24"/>
                <w:szCs w:val="24"/>
                <w:shd w:val="clear" w:color="auto" w:fill="FFFFFF"/>
              </w:rPr>
              <w:t xml:space="preserve">emiterea acordului de mediu, </w:t>
            </w:r>
            <w:r w:rsidR="0055747B" w:rsidRPr="0055747B">
              <w:rPr>
                <w:rFonts w:ascii="Times New Roman" w:hAnsi="Times New Roman" w:cs="Times New Roman"/>
                <w:sz w:val="24"/>
                <w:szCs w:val="24"/>
                <w:shd w:val="clear" w:color="auto" w:fill="FFFFFF"/>
              </w:rPr>
              <w:t>Agenția Națională pentru Protecția Mediului a emis Decizi</w:t>
            </w:r>
            <w:r w:rsidR="0055747B">
              <w:rPr>
                <w:rFonts w:ascii="Times New Roman" w:hAnsi="Times New Roman" w:cs="Times New Roman"/>
                <w:sz w:val="24"/>
                <w:szCs w:val="24"/>
                <w:shd w:val="clear" w:color="auto" w:fill="FFFFFF"/>
              </w:rPr>
              <w:t>a</w:t>
            </w:r>
            <w:r w:rsidR="0055747B" w:rsidRPr="0055747B">
              <w:rPr>
                <w:rFonts w:ascii="Times New Roman" w:hAnsi="Times New Roman" w:cs="Times New Roman"/>
                <w:sz w:val="24"/>
                <w:szCs w:val="24"/>
                <w:shd w:val="clear" w:color="auto" w:fill="FFFFFF"/>
              </w:rPr>
              <w:t xml:space="preserve"> etapei de încadrare nr. 23/15.10.2015</w:t>
            </w:r>
            <w:r w:rsidR="0055747B">
              <w:rPr>
                <w:rFonts w:ascii="Times New Roman" w:hAnsi="Times New Roman" w:cs="Times New Roman"/>
                <w:sz w:val="24"/>
                <w:szCs w:val="24"/>
                <w:shd w:val="clear" w:color="auto" w:fill="FFFFFF"/>
              </w:rPr>
              <w:t>.</w:t>
            </w:r>
          </w:p>
          <w:p w14:paraId="37D2AF55" w14:textId="36F9E2C9" w:rsidR="0038159F" w:rsidRPr="000A49AF" w:rsidRDefault="00724356" w:rsidP="00076E2B">
            <w:pPr>
              <w:spacing w:before="120" w:after="120"/>
              <w:jc w:val="both"/>
              <w:rPr>
                <w:rFonts w:ascii="Times New Roman" w:hAnsi="Times New Roman" w:cs="Times New Roman"/>
                <w:sz w:val="24"/>
                <w:szCs w:val="24"/>
                <w:highlight w:val="yellow"/>
              </w:rPr>
            </w:pPr>
            <w:r>
              <w:rPr>
                <w:rFonts w:ascii="Times New Roman" w:hAnsi="Times New Roman" w:cs="Times New Roman"/>
                <w:sz w:val="24"/>
                <w:szCs w:val="24"/>
                <w:shd w:val="clear" w:color="auto" w:fill="FFFFFF"/>
              </w:rPr>
              <w:t>Ulterior, l</w:t>
            </w:r>
            <w:r w:rsidR="0055747B">
              <w:rPr>
                <w:rFonts w:ascii="Times New Roman" w:hAnsi="Times New Roman" w:cs="Times New Roman"/>
                <w:sz w:val="24"/>
                <w:szCs w:val="24"/>
                <w:shd w:val="clear" w:color="auto" w:fill="FFFFFF"/>
              </w:rPr>
              <w:t xml:space="preserve">a data de </w:t>
            </w:r>
            <w:r w:rsidR="0055747B" w:rsidRPr="0055747B">
              <w:rPr>
                <w:rFonts w:ascii="Times New Roman" w:hAnsi="Times New Roman" w:cs="Times New Roman"/>
                <w:sz w:val="24"/>
                <w:szCs w:val="24"/>
                <w:shd w:val="clear" w:color="auto" w:fill="FFFFFF"/>
              </w:rPr>
              <w:t xml:space="preserve">13.07.2023 </w:t>
            </w:r>
            <w:r w:rsidR="0055747B">
              <w:rPr>
                <w:rFonts w:ascii="Times New Roman" w:hAnsi="Times New Roman" w:cs="Times New Roman"/>
                <w:sz w:val="24"/>
                <w:szCs w:val="24"/>
                <w:shd w:val="clear" w:color="auto" w:fill="FFFFFF"/>
              </w:rPr>
              <w:t xml:space="preserve">a fost emisă de către </w:t>
            </w:r>
            <w:r w:rsidR="0055747B" w:rsidRPr="0055747B">
              <w:rPr>
                <w:rFonts w:ascii="Times New Roman" w:hAnsi="Times New Roman" w:cs="Times New Roman"/>
                <w:sz w:val="24"/>
                <w:szCs w:val="24"/>
                <w:shd w:val="clear" w:color="auto" w:fill="FFFFFF"/>
              </w:rPr>
              <w:t xml:space="preserve">Agenția Națională pentru Protecția Mediului </w:t>
            </w:r>
            <w:r w:rsidR="0055747B">
              <w:rPr>
                <w:rFonts w:ascii="Times New Roman" w:hAnsi="Times New Roman" w:cs="Times New Roman"/>
                <w:sz w:val="24"/>
                <w:szCs w:val="24"/>
                <w:shd w:val="clear" w:color="auto" w:fill="FFFFFF"/>
              </w:rPr>
              <w:t xml:space="preserve">Anexa </w:t>
            </w:r>
            <w:r w:rsidR="0055747B" w:rsidRPr="0055747B">
              <w:rPr>
                <w:rFonts w:ascii="Times New Roman" w:hAnsi="Times New Roman" w:cs="Times New Roman"/>
                <w:sz w:val="24"/>
                <w:szCs w:val="24"/>
                <w:shd w:val="clear" w:color="auto" w:fill="FFFFFF"/>
              </w:rPr>
              <w:t>la Acordul de mediu nr. 8/27.11.2013, revizuit</w:t>
            </w:r>
            <w:r w:rsidR="0055747B">
              <w:rPr>
                <w:rFonts w:ascii="Times New Roman" w:hAnsi="Times New Roman" w:cs="Times New Roman"/>
                <w:sz w:val="24"/>
                <w:szCs w:val="24"/>
                <w:shd w:val="clear" w:color="auto" w:fill="FFFFFF"/>
              </w:rPr>
              <w:t>.</w:t>
            </w:r>
          </w:p>
        </w:tc>
      </w:tr>
      <w:tr w:rsidR="0038159F" w:rsidRPr="000A49AF" w14:paraId="77FA9DF1" w14:textId="77777777" w:rsidTr="00076E2B">
        <w:tc>
          <w:tcPr>
            <w:tcW w:w="2376" w:type="dxa"/>
          </w:tcPr>
          <w:p w14:paraId="2CE3D138"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3.7. Evaluarea costurilor și beneficiilor din perspectiva inovării și digitalizării</w:t>
            </w:r>
          </w:p>
        </w:tc>
        <w:tc>
          <w:tcPr>
            <w:tcW w:w="7699" w:type="dxa"/>
            <w:gridSpan w:val="8"/>
          </w:tcPr>
          <w:p w14:paraId="3ADE29E9"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07C72BCD" w14:textId="77777777" w:rsidTr="00076E2B">
        <w:tc>
          <w:tcPr>
            <w:tcW w:w="2376" w:type="dxa"/>
          </w:tcPr>
          <w:p w14:paraId="648A1FA2"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3.8. Evaluarea costurilor și beneficiilor din perspectiva dezvoltării durabile</w:t>
            </w:r>
          </w:p>
        </w:tc>
        <w:tc>
          <w:tcPr>
            <w:tcW w:w="7699" w:type="dxa"/>
            <w:gridSpan w:val="8"/>
          </w:tcPr>
          <w:p w14:paraId="21EC7813"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5FF2BD91" w14:textId="77777777" w:rsidTr="00076E2B">
        <w:tc>
          <w:tcPr>
            <w:tcW w:w="2376" w:type="dxa"/>
          </w:tcPr>
          <w:p w14:paraId="7EE8021A"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3.9. Alte informații</w:t>
            </w:r>
          </w:p>
        </w:tc>
        <w:tc>
          <w:tcPr>
            <w:tcW w:w="7699" w:type="dxa"/>
            <w:gridSpan w:val="8"/>
          </w:tcPr>
          <w:p w14:paraId="25A5AD36"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073FB517" w14:textId="77777777" w:rsidTr="00076E2B">
        <w:tc>
          <w:tcPr>
            <w:tcW w:w="10075" w:type="dxa"/>
            <w:gridSpan w:val="9"/>
          </w:tcPr>
          <w:p w14:paraId="7E5F526B" w14:textId="77777777" w:rsidR="0038159F" w:rsidRPr="000A49AF" w:rsidRDefault="0038159F" w:rsidP="00D779D8">
            <w:pPr>
              <w:spacing w:after="120"/>
              <w:ind w:left="709" w:right="138" w:hanging="142"/>
              <w:jc w:val="center"/>
              <w:rPr>
                <w:rFonts w:ascii="Times New Roman" w:hAnsi="Times New Roman" w:cs="Times New Roman"/>
                <w:b/>
                <w:sz w:val="24"/>
                <w:szCs w:val="24"/>
              </w:rPr>
            </w:pPr>
            <w:proofErr w:type="spellStart"/>
            <w:r w:rsidRPr="000A49AF">
              <w:rPr>
                <w:rFonts w:ascii="Times New Roman" w:hAnsi="Times New Roman" w:cs="Times New Roman"/>
                <w:b/>
                <w:sz w:val="24"/>
                <w:szCs w:val="24"/>
              </w:rPr>
              <w:t>Secţiunea</w:t>
            </w:r>
            <w:proofErr w:type="spellEnd"/>
            <w:r w:rsidRPr="000A49AF">
              <w:rPr>
                <w:rFonts w:ascii="Times New Roman" w:hAnsi="Times New Roman" w:cs="Times New Roman"/>
                <w:b/>
                <w:sz w:val="24"/>
                <w:szCs w:val="24"/>
              </w:rPr>
              <w:t xml:space="preserve"> a 4-a: Impactul financiar asupra bugetului general consolidat, atât pe termen scurt, pentru anul curent, cât </w:t>
            </w:r>
            <w:proofErr w:type="spellStart"/>
            <w:r w:rsidRPr="000A49AF">
              <w:rPr>
                <w:rFonts w:ascii="Times New Roman" w:hAnsi="Times New Roman" w:cs="Times New Roman"/>
                <w:b/>
                <w:sz w:val="24"/>
                <w:szCs w:val="24"/>
              </w:rPr>
              <w:t>şi</w:t>
            </w:r>
            <w:proofErr w:type="spellEnd"/>
            <w:r w:rsidRPr="000A49AF">
              <w:rPr>
                <w:rFonts w:ascii="Times New Roman" w:hAnsi="Times New Roman" w:cs="Times New Roman"/>
                <w:b/>
                <w:sz w:val="24"/>
                <w:szCs w:val="24"/>
              </w:rPr>
              <w:t xml:space="preserve"> pe termen lung (pe 5 ani), inclusiv informații cu privire la cheltuieli și venituri </w:t>
            </w:r>
          </w:p>
          <w:p w14:paraId="29E9BE8B" w14:textId="77777777" w:rsidR="0038159F" w:rsidRPr="000A49AF" w:rsidRDefault="0038159F" w:rsidP="00D779D8">
            <w:pPr>
              <w:spacing w:after="0"/>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are impact asupra bugetului general consolidat</w:t>
            </w:r>
          </w:p>
        </w:tc>
      </w:tr>
      <w:tr w:rsidR="0038159F" w:rsidRPr="000A49AF" w14:paraId="17E6C54F" w14:textId="77777777" w:rsidTr="00076E2B">
        <w:tc>
          <w:tcPr>
            <w:tcW w:w="10075" w:type="dxa"/>
            <w:gridSpan w:val="9"/>
          </w:tcPr>
          <w:p w14:paraId="3212D79F" w14:textId="77777777" w:rsidR="0038159F" w:rsidRPr="000A49AF" w:rsidRDefault="0038159F" w:rsidP="00F36B4D">
            <w:pPr>
              <w:jc w:val="right"/>
              <w:rPr>
                <w:rFonts w:ascii="Times New Roman" w:hAnsi="Times New Roman" w:cs="Times New Roman"/>
                <w:sz w:val="24"/>
                <w:szCs w:val="24"/>
              </w:rPr>
            </w:pPr>
            <w:r w:rsidRPr="000A49AF">
              <w:rPr>
                <w:rFonts w:ascii="Times New Roman" w:hAnsi="Times New Roman" w:cs="Times New Roman"/>
                <w:sz w:val="24"/>
                <w:szCs w:val="24"/>
              </w:rPr>
              <w:t>- mii lei (RON)-</w:t>
            </w:r>
          </w:p>
        </w:tc>
      </w:tr>
      <w:tr w:rsidR="0038159F" w:rsidRPr="000A49AF" w14:paraId="18146F80" w14:textId="77777777" w:rsidTr="00076E2B">
        <w:trPr>
          <w:trHeight w:val="564"/>
        </w:trPr>
        <w:tc>
          <w:tcPr>
            <w:tcW w:w="4178" w:type="dxa"/>
            <w:gridSpan w:val="2"/>
          </w:tcPr>
          <w:p w14:paraId="0B2C1350" w14:textId="77777777" w:rsidR="0038159F" w:rsidRPr="000A49AF" w:rsidRDefault="0038159F" w:rsidP="00076E2B">
            <w:pPr>
              <w:spacing w:after="0" w:line="360" w:lineRule="auto"/>
              <w:jc w:val="center"/>
              <w:rPr>
                <w:rFonts w:ascii="Times New Roman" w:hAnsi="Times New Roman" w:cs="Times New Roman"/>
                <w:sz w:val="24"/>
                <w:szCs w:val="24"/>
              </w:rPr>
            </w:pPr>
            <w:r w:rsidRPr="000A49AF">
              <w:rPr>
                <w:rFonts w:ascii="Times New Roman" w:hAnsi="Times New Roman" w:cs="Times New Roman"/>
                <w:sz w:val="24"/>
                <w:szCs w:val="24"/>
              </w:rPr>
              <w:t>Indicatori</w:t>
            </w:r>
          </w:p>
        </w:tc>
        <w:tc>
          <w:tcPr>
            <w:tcW w:w="900" w:type="dxa"/>
            <w:gridSpan w:val="2"/>
          </w:tcPr>
          <w:p w14:paraId="34ED8C9A" w14:textId="77777777" w:rsidR="0038159F" w:rsidRPr="000A49AF" w:rsidRDefault="0038159F" w:rsidP="00076E2B">
            <w:pPr>
              <w:spacing w:after="0" w:line="360" w:lineRule="auto"/>
              <w:jc w:val="center"/>
              <w:rPr>
                <w:rFonts w:ascii="Times New Roman" w:hAnsi="Times New Roman" w:cs="Times New Roman"/>
                <w:sz w:val="24"/>
                <w:szCs w:val="24"/>
              </w:rPr>
            </w:pPr>
            <w:r w:rsidRPr="000A49AF">
              <w:rPr>
                <w:rFonts w:ascii="Times New Roman" w:hAnsi="Times New Roman" w:cs="Times New Roman"/>
                <w:sz w:val="24"/>
                <w:szCs w:val="24"/>
              </w:rPr>
              <w:t>Anul curent</w:t>
            </w:r>
          </w:p>
        </w:tc>
        <w:tc>
          <w:tcPr>
            <w:tcW w:w="3737" w:type="dxa"/>
            <w:gridSpan w:val="4"/>
          </w:tcPr>
          <w:p w14:paraId="1837ADB0" w14:textId="77777777" w:rsidR="0038159F" w:rsidRPr="000A49AF" w:rsidRDefault="0038159F" w:rsidP="00076E2B">
            <w:pPr>
              <w:spacing w:after="0"/>
              <w:jc w:val="center"/>
              <w:rPr>
                <w:rFonts w:ascii="Times New Roman" w:hAnsi="Times New Roman" w:cs="Times New Roman"/>
                <w:sz w:val="24"/>
                <w:szCs w:val="24"/>
              </w:rPr>
            </w:pPr>
            <w:r w:rsidRPr="000A49AF">
              <w:rPr>
                <w:rFonts w:ascii="Times New Roman" w:hAnsi="Times New Roman" w:cs="Times New Roman"/>
                <w:sz w:val="24"/>
                <w:szCs w:val="24"/>
              </w:rPr>
              <w:t>Următorii</w:t>
            </w:r>
          </w:p>
          <w:p w14:paraId="2B0F0631" w14:textId="77777777" w:rsidR="0038159F" w:rsidRPr="000A49AF" w:rsidRDefault="0038159F" w:rsidP="00076E2B">
            <w:pPr>
              <w:spacing w:after="0"/>
              <w:jc w:val="center"/>
              <w:rPr>
                <w:rFonts w:ascii="Times New Roman" w:hAnsi="Times New Roman" w:cs="Times New Roman"/>
                <w:sz w:val="24"/>
                <w:szCs w:val="24"/>
              </w:rPr>
            </w:pPr>
            <w:r w:rsidRPr="000A49AF">
              <w:rPr>
                <w:rFonts w:ascii="Times New Roman" w:hAnsi="Times New Roman" w:cs="Times New Roman"/>
                <w:sz w:val="24"/>
                <w:szCs w:val="24"/>
              </w:rPr>
              <w:t>4 ani</w:t>
            </w:r>
          </w:p>
        </w:tc>
        <w:tc>
          <w:tcPr>
            <w:tcW w:w="1260" w:type="dxa"/>
          </w:tcPr>
          <w:p w14:paraId="7A6D43B0" w14:textId="77777777" w:rsidR="0038159F" w:rsidRPr="000A49AF" w:rsidRDefault="0038159F" w:rsidP="00076E2B">
            <w:pPr>
              <w:spacing w:after="0"/>
              <w:jc w:val="center"/>
              <w:rPr>
                <w:rFonts w:ascii="Times New Roman" w:hAnsi="Times New Roman" w:cs="Times New Roman"/>
                <w:sz w:val="24"/>
                <w:szCs w:val="24"/>
              </w:rPr>
            </w:pPr>
            <w:r w:rsidRPr="000A49AF">
              <w:rPr>
                <w:rFonts w:ascii="Times New Roman" w:hAnsi="Times New Roman" w:cs="Times New Roman"/>
                <w:sz w:val="24"/>
                <w:szCs w:val="24"/>
              </w:rPr>
              <w:t>Media</w:t>
            </w:r>
          </w:p>
          <w:p w14:paraId="4CCAB87D" w14:textId="77777777" w:rsidR="0038159F" w:rsidRPr="000A49AF" w:rsidRDefault="0038159F" w:rsidP="00076E2B">
            <w:pPr>
              <w:spacing w:after="0"/>
              <w:jc w:val="center"/>
              <w:rPr>
                <w:rFonts w:ascii="Times New Roman" w:hAnsi="Times New Roman" w:cs="Times New Roman"/>
                <w:sz w:val="24"/>
                <w:szCs w:val="24"/>
              </w:rPr>
            </w:pPr>
            <w:r w:rsidRPr="000A49AF">
              <w:rPr>
                <w:rFonts w:ascii="Times New Roman" w:hAnsi="Times New Roman" w:cs="Times New Roman"/>
                <w:sz w:val="24"/>
                <w:szCs w:val="24"/>
              </w:rPr>
              <w:t>pe 5 ani</w:t>
            </w:r>
          </w:p>
        </w:tc>
      </w:tr>
      <w:tr w:rsidR="0038159F" w:rsidRPr="000A49AF" w14:paraId="1F767EB3" w14:textId="77777777" w:rsidTr="00076E2B">
        <w:trPr>
          <w:trHeight w:val="367"/>
        </w:trPr>
        <w:tc>
          <w:tcPr>
            <w:tcW w:w="4178" w:type="dxa"/>
            <w:gridSpan w:val="2"/>
          </w:tcPr>
          <w:p w14:paraId="63063E0A" w14:textId="77777777" w:rsidR="0038159F" w:rsidRPr="000A49AF" w:rsidRDefault="0038159F" w:rsidP="00F36B4D">
            <w:pPr>
              <w:jc w:val="both"/>
              <w:rPr>
                <w:rFonts w:ascii="Times New Roman" w:hAnsi="Times New Roman" w:cs="Times New Roman"/>
                <w:sz w:val="24"/>
                <w:szCs w:val="24"/>
              </w:rPr>
            </w:pPr>
          </w:p>
        </w:tc>
        <w:tc>
          <w:tcPr>
            <w:tcW w:w="900" w:type="dxa"/>
            <w:gridSpan w:val="2"/>
          </w:tcPr>
          <w:p w14:paraId="0186FCD9" w14:textId="77777777" w:rsidR="0038159F" w:rsidRPr="000A49AF" w:rsidRDefault="0038159F" w:rsidP="00F36B4D">
            <w:pPr>
              <w:spacing w:after="0"/>
              <w:jc w:val="center"/>
              <w:rPr>
                <w:rFonts w:ascii="Times New Roman" w:hAnsi="Times New Roman" w:cs="Times New Roman"/>
                <w:sz w:val="24"/>
                <w:szCs w:val="24"/>
              </w:rPr>
            </w:pPr>
            <w:r w:rsidRPr="000A49AF">
              <w:rPr>
                <w:rFonts w:ascii="Times New Roman" w:hAnsi="Times New Roman" w:cs="Times New Roman"/>
                <w:sz w:val="24"/>
                <w:szCs w:val="24"/>
              </w:rPr>
              <w:t>2</w:t>
            </w:r>
          </w:p>
        </w:tc>
        <w:tc>
          <w:tcPr>
            <w:tcW w:w="857" w:type="dxa"/>
          </w:tcPr>
          <w:p w14:paraId="329EC3EF" w14:textId="77777777" w:rsidR="0038159F" w:rsidRPr="000A49AF" w:rsidRDefault="0038159F" w:rsidP="00F36B4D">
            <w:pPr>
              <w:spacing w:after="0" w:line="360" w:lineRule="auto"/>
              <w:jc w:val="center"/>
              <w:rPr>
                <w:rFonts w:ascii="Times New Roman" w:hAnsi="Times New Roman" w:cs="Times New Roman"/>
                <w:sz w:val="24"/>
                <w:szCs w:val="24"/>
              </w:rPr>
            </w:pPr>
            <w:r w:rsidRPr="000A49AF">
              <w:rPr>
                <w:rFonts w:ascii="Times New Roman" w:hAnsi="Times New Roman" w:cs="Times New Roman"/>
                <w:sz w:val="24"/>
                <w:szCs w:val="24"/>
              </w:rPr>
              <w:t>3</w:t>
            </w:r>
          </w:p>
        </w:tc>
        <w:tc>
          <w:tcPr>
            <w:tcW w:w="990" w:type="dxa"/>
          </w:tcPr>
          <w:p w14:paraId="0FCF7D06" w14:textId="77777777" w:rsidR="0038159F" w:rsidRPr="000A49AF" w:rsidRDefault="0038159F" w:rsidP="00F36B4D">
            <w:pPr>
              <w:spacing w:after="0" w:line="360" w:lineRule="auto"/>
              <w:jc w:val="center"/>
              <w:rPr>
                <w:rFonts w:ascii="Times New Roman" w:hAnsi="Times New Roman" w:cs="Times New Roman"/>
                <w:sz w:val="24"/>
                <w:szCs w:val="24"/>
              </w:rPr>
            </w:pPr>
            <w:r w:rsidRPr="000A49AF">
              <w:rPr>
                <w:rFonts w:ascii="Times New Roman" w:hAnsi="Times New Roman" w:cs="Times New Roman"/>
                <w:sz w:val="24"/>
                <w:szCs w:val="24"/>
              </w:rPr>
              <w:t>4</w:t>
            </w:r>
          </w:p>
        </w:tc>
        <w:tc>
          <w:tcPr>
            <w:tcW w:w="900" w:type="dxa"/>
          </w:tcPr>
          <w:p w14:paraId="25FBFBF4" w14:textId="77777777" w:rsidR="0038159F" w:rsidRPr="000A49AF" w:rsidRDefault="0038159F" w:rsidP="00F36B4D">
            <w:pPr>
              <w:spacing w:after="0" w:line="360" w:lineRule="auto"/>
              <w:jc w:val="center"/>
              <w:rPr>
                <w:rFonts w:ascii="Times New Roman" w:hAnsi="Times New Roman" w:cs="Times New Roman"/>
                <w:sz w:val="24"/>
                <w:szCs w:val="24"/>
              </w:rPr>
            </w:pPr>
            <w:r w:rsidRPr="000A49AF">
              <w:rPr>
                <w:rFonts w:ascii="Times New Roman" w:hAnsi="Times New Roman" w:cs="Times New Roman"/>
                <w:sz w:val="24"/>
                <w:szCs w:val="24"/>
              </w:rPr>
              <w:t>5</w:t>
            </w:r>
          </w:p>
        </w:tc>
        <w:tc>
          <w:tcPr>
            <w:tcW w:w="990" w:type="dxa"/>
          </w:tcPr>
          <w:p w14:paraId="4EFD7447" w14:textId="77777777" w:rsidR="0038159F" w:rsidRPr="000A49AF" w:rsidRDefault="0038159F" w:rsidP="00F36B4D">
            <w:pPr>
              <w:spacing w:after="0" w:line="360" w:lineRule="auto"/>
              <w:jc w:val="center"/>
              <w:rPr>
                <w:rFonts w:ascii="Times New Roman" w:hAnsi="Times New Roman" w:cs="Times New Roman"/>
                <w:sz w:val="24"/>
                <w:szCs w:val="24"/>
              </w:rPr>
            </w:pPr>
            <w:r w:rsidRPr="000A49AF">
              <w:rPr>
                <w:rFonts w:ascii="Times New Roman" w:hAnsi="Times New Roman" w:cs="Times New Roman"/>
                <w:sz w:val="24"/>
                <w:szCs w:val="24"/>
              </w:rPr>
              <w:t>6</w:t>
            </w:r>
          </w:p>
        </w:tc>
        <w:tc>
          <w:tcPr>
            <w:tcW w:w="1260" w:type="dxa"/>
          </w:tcPr>
          <w:p w14:paraId="6C62A590" w14:textId="77777777" w:rsidR="0038159F" w:rsidRPr="000A49AF" w:rsidRDefault="0038159F" w:rsidP="00F36B4D">
            <w:pPr>
              <w:spacing w:after="0" w:line="360" w:lineRule="auto"/>
              <w:jc w:val="center"/>
              <w:rPr>
                <w:rFonts w:ascii="Times New Roman" w:hAnsi="Times New Roman" w:cs="Times New Roman"/>
                <w:sz w:val="24"/>
                <w:szCs w:val="24"/>
              </w:rPr>
            </w:pPr>
            <w:r w:rsidRPr="000A49AF">
              <w:rPr>
                <w:rFonts w:ascii="Times New Roman" w:hAnsi="Times New Roman" w:cs="Times New Roman"/>
                <w:sz w:val="24"/>
                <w:szCs w:val="24"/>
              </w:rPr>
              <w:t>7</w:t>
            </w:r>
          </w:p>
        </w:tc>
      </w:tr>
      <w:tr w:rsidR="0038159F" w:rsidRPr="000A49AF" w14:paraId="2298468A" w14:textId="77777777" w:rsidTr="00076E2B">
        <w:trPr>
          <w:trHeight w:val="1532"/>
        </w:trPr>
        <w:tc>
          <w:tcPr>
            <w:tcW w:w="4178" w:type="dxa"/>
            <w:gridSpan w:val="2"/>
          </w:tcPr>
          <w:p w14:paraId="1FE75665" w14:textId="77777777" w:rsidR="0038159F" w:rsidRPr="000A49AF" w:rsidRDefault="0038159F" w:rsidP="00F36B4D">
            <w:pPr>
              <w:spacing w:after="0"/>
              <w:jc w:val="both"/>
              <w:rPr>
                <w:rFonts w:ascii="Times New Roman" w:hAnsi="Times New Roman" w:cs="Times New Roman"/>
                <w:sz w:val="24"/>
                <w:szCs w:val="24"/>
              </w:rPr>
            </w:pPr>
            <w:r w:rsidRPr="000A49AF">
              <w:rPr>
                <w:rFonts w:ascii="Times New Roman" w:hAnsi="Times New Roman" w:cs="Times New Roman"/>
                <w:sz w:val="24"/>
                <w:szCs w:val="24"/>
              </w:rPr>
              <w:t>4.1. Modificări ale veniturilor bugetare, plus/minus, din care:</w:t>
            </w:r>
          </w:p>
          <w:p w14:paraId="08EA3178" w14:textId="77777777" w:rsidR="0038159F" w:rsidRPr="000A49AF" w:rsidRDefault="0038159F" w:rsidP="00F36B4D">
            <w:pPr>
              <w:numPr>
                <w:ilvl w:val="0"/>
                <w:numId w:val="1"/>
              </w:numPr>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t>buget de stat, din acesta:</w:t>
            </w:r>
          </w:p>
          <w:p w14:paraId="1B7874BB" w14:textId="77777777" w:rsidR="0038159F" w:rsidRPr="000A49AF" w:rsidRDefault="0038159F" w:rsidP="00F36B4D">
            <w:pPr>
              <w:numPr>
                <w:ilvl w:val="0"/>
                <w:numId w:val="2"/>
              </w:numPr>
              <w:tabs>
                <w:tab w:val="clear" w:pos="1080"/>
                <w:tab w:val="left" w:pos="720"/>
                <w:tab w:val="num" w:pos="900"/>
              </w:tabs>
              <w:spacing w:after="0" w:line="240" w:lineRule="auto"/>
              <w:ind w:left="360" w:firstLine="0"/>
              <w:jc w:val="both"/>
              <w:rPr>
                <w:rFonts w:ascii="Times New Roman" w:hAnsi="Times New Roman" w:cs="Times New Roman"/>
                <w:sz w:val="24"/>
                <w:szCs w:val="24"/>
              </w:rPr>
            </w:pPr>
            <w:r w:rsidRPr="000A49AF">
              <w:rPr>
                <w:rFonts w:ascii="Times New Roman" w:hAnsi="Times New Roman" w:cs="Times New Roman"/>
                <w:sz w:val="24"/>
                <w:szCs w:val="24"/>
              </w:rPr>
              <w:t>impozit pe profit</w:t>
            </w:r>
          </w:p>
          <w:p w14:paraId="7722DCE2" w14:textId="77777777" w:rsidR="0038159F" w:rsidRPr="000A49AF" w:rsidRDefault="0038159F" w:rsidP="00F36B4D">
            <w:pPr>
              <w:numPr>
                <w:ilvl w:val="0"/>
                <w:numId w:val="2"/>
              </w:numPr>
              <w:tabs>
                <w:tab w:val="clear" w:pos="1080"/>
                <w:tab w:val="left" w:pos="720"/>
                <w:tab w:val="num" w:pos="900"/>
              </w:tabs>
              <w:spacing w:after="0" w:line="240" w:lineRule="auto"/>
              <w:ind w:left="1077"/>
              <w:jc w:val="both"/>
              <w:rPr>
                <w:rFonts w:ascii="Times New Roman" w:hAnsi="Times New Roman" w:cs="Times New Roman"/>
                <w:sz w:val="24"/>
                <w:szCs w:val="24"/>
              </w:rPr>
            </w:pPr>
            <w:r w:rsidRPr="000A49AF">
              <w:rPr>
                <w:rFonts w:ascii="Times New Roman" w:hAnsi="Times New Roman" w:cs="Times New Roman"/>
                <w:sz w:val="24"/>
                <w:szCs w:val="24"/>
              </w:rPr>
              <w:t>impozit pe venit</w:t>
            </w:r>
          </w:p>
        </w:tc>
        <w:tc>
          <w:tcPr>
            <w:tcW w:w="900" w:type="dxa"/>
            <w:gridSpan w:val="2"/>
          </w:tcPr>
          <w:p w14:paraId="0F80B7BA" w14:textId="77777777" w:rsidR="0038159F" w:rsidRPr="000A49AF" w:rsidRDefault="0038159F" w:rsidP="00F36B4D">
            <w:pPr>
              <w:jc w:val="center"/>
              <w:rPr>
                <w:rFonts w:ascii="Times New Roman" w:hAnsi="Times New Roman" w:cs="Times New Roman"/>
                <w:sz w:val="24"/>
                <w:szCs w:val="24"/>
              </w:rPr>
            </w:pPr>
          </w:p>
        </w:tc>
        <w:tc>
          <w:tcPr>
            <w:tcW w:w="857" w:type="dxa"/>
          </w:tcPr>
          <w:p w14:paraId="58150428"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394D451A"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6460D6BA"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721A8711"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7EBC8DC9" w14:textId="77777777" w:rsidR="0038159F" w:rsidRPr="000A49AF" w:rsidRDefault="0038159F" w:rsidP="00F36B4D">
            <w:pPr>
              <w:spacing w:line="360" w:lineRule="auto"/>
              <w:jc w:val="center"/>
              <w:rPr>
                <w:rFonts w:ascii="Times New Roman" w:hAnsi="Times New Roman" w:cs="Times New Roman"/>
                <w:sz w:val="24"/>
                <w:szCs w:val="24"/>
              </w:rPr>
            </w:pPr>
          </w:p>
        </w:tc>
      </w:tr>
      <w:tr w:rsidR="0038159F" w:rsidRPr="000A49AF" w14:paraId="135F79E5" w14:textId="77777777" w:rsidTr="00076E2B">
        <w:trPr>
          <w:trHeight w:val="560"/>
        </w:trPr>
        <w:tc>
          <w:tcPr>
            <w:tcW w:w="4178" w:type="dxa"/>
            <w:gridSpan w:val="2"/>
          </w:tcPr>
          <w:p w14:paraId="46D6F2FA" w14:textId="77777777" w:rsidR="0038159F" w:rsidRPr="000A49AF" w:rsidRDefault="0038159F" w:rsidP="00F36B4D">
            <w:pPr>
              <w:numPr>
                <w:ilvl w:val="0"/>
                <w:numId w:val="1"/>
              </w:numPr>
              <w:tabs>
                <w:tab w:val="left" w:pos="720"/>
              </w:tabs>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t>bugete locale:</w:t>
            </w:r>
          </w:p>
          <w:p w14:paraId="3F34284D" w14:textId="77777777" w:rsidR="0038159F" w:rsidRPr="000A49AF" w:rsidRDefault="0038159F" w:rsidP="00F36B4D">
            <w:pPr>
              <w:numPr>
                <w:ilvl w:val="0"/>
                <w:numId w:val="3"/>
              </w:numPr>
              <w:tabs>
                <w:tab w:val="clear" w:pos="1080"/>
                <w:tab w:val="left" w:pos="720"/>
                <w:tab w:val="num" w:pos="900"/>
              </w:tabs>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t>impozit pe profit</w:t>
            </w:r>
          </w:p>
        </w:tc>
        <w:tc>
          <w:tcPr>
            <w:tcW w:w="900" w:type="dxa"/>
            <w:gridSpan w:val="2"/>
          </w:tcPr>
          <w:p w14:paraId="4EFAF6C0" w14:textId="77777777" w:rsidR="0038159F" w:rsidRPr="000A49AF" w:rsidRDefault="0038159F" w:rsidP="00F36B4D">
            <w:pPr>
              <w:jc w:val="center"/>
              <w:rPr>
                <w:rFonts w:ascii="Times New Roman" w:hAnsi="Times New Roman" w:cs="Times New Roman"/>
                <w:sz w:val="24"/>
                <w:szCs w:val="24"/>
              </w:rPr>
            </w:pPr>
          </w:p>
        </w:tc>
        <w:tc>
          <w:tcPr>
            <w:tcW w:w="857" w:type="dxa"/>
          </w:tcPr>
          <w:p w14:paraId="0CD9095B"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7D48A738"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67441444"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39CA5789"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228CECA7" w14:textId="77777777" w:rsidR="0038159F" w:rsidRPr="000A49AF" w:rsidRDefault="0038159F" w:rsidP="00F36B4D">
            <w:pPr>
              <w:spacing w:line="360" w:lineRule="auto"/>
              <w:jc w:val="center"/>
              <w:rPr>
                <w:rFonts w:ascii="Times New Roman" w:hAnsi="Times New Roman" w:cs="Times New Roman"/>
                <w:sz w:val="24"/>
                <w:szCs w:val="24"/>
              </w:rPr>
            </w:pPr>
          </w:p>
        </w:tc>
      </w:tr>
      <w:tr w:rsidR="0038159F" w:rsidRPr="000A49AF" w14:paraId="568B12BB" w14:textId="77777777" w:rsidTr="00076E2B">
        <w:trPr>
          <w:trHeight w:val="535"/>
        </w:trPr>
        <w:tc>
          <w:tcPr>
            <w:tcW w:w="4178" w:type="dxa"/>
            <w:gridSpan w:val="2"/>
          </w:tcPr>
          <w:p w14:paraId="50D3F4A5" w14:textId="77777777" w:rsidR="0038159F" w:rsidRPr="000A49AF" w:rsidRDefault="0038159F" w:rsidP="00F36B4D">
            <w:pPr>
              <w:numPr>
                <w:ilvl w:val="0"/>
                <w:numId w:val="1"/>
              </w:numPr>
              <w:tabs>
                <w:tab w:val="left" w:pos="720"/>
              </w:tabs>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lastRenderedPageBreak/>
              <w:t>bugetul asigurărilor sociale de stat:</w:t>
            </w:r>
          </w:p>
          <w:p w14:paraId="6E5D4F75" w14:textId="77777777" w:rsidR="0038159F" w:rsidRPr="000A49AF" w:rsidRDefault="0038159F" w:rsidP="00F36B4D">
            <w:pPr>
              <w:numPr>
                <w:ilvl w:val="0"/>
                <w:numId w:val="4"/>
              </w:numPr>
              <w:tabs>
                <w:tab w:val="clear" w:pos="1080"/>
                <w:tab w:val="left" w:pos="720"/>
                <w:tab w:val="num" w:pos="900"/>
              </w:tabs>
              <w:spacing w:after="0" w:line="240" w:lineRule="auto"/>
              <w:jc w:val="both"/>
              <w:rPr>
                <w:rFonts w:ascii="Times New Roman" w:hAnsi="Times New Roman" w:cs="Times New Roman"/>
                <w:sz w:val="24"/>
                <w:szCs w:val="24"/>
              </w:rPr>
            </w:pPr>
            <w:proofErr w:type="spellStart"/>
            <w:r w:rsidRPr="000A49AF">
              <w:rPr>
                <w:rFonts w:ascii="Times New Roman" w:hAnsi="Times New Roman" w:cs="Times New Roman"/>
                <w:sz w:val="24"/>
                <w:szCs w:val="24"/>
              </w:rPr>
              <w:t>contribuţii</w:t>
            </w:r>
            <w:proofErr w:type="spellEnd"/>
            <w:r w:rsidRPr="000A49AF">
              <w:rPr>
                <w:rFonts w:ascii="Times New Roman" w:hAnsi="Times New Roman" w:cs="Times New Roman"/>
                <w:sz w:val="24"/>
                <w:szCs w:val="24"/>
              </w:rPr>
              <w:t xml:space="preserve"> de asigurări</w:t>
            </w:r>
          </w:p>
        </w:tc>
        <w:tc>
          <w:tcPr>
            <w:tcW w:w="900" w:type="dxa"/>
            <w:gridSpan w:val="2"/>
          </w:tcPr>
          <w:p w14:paraId="0CBE1C77" w14:textId="77777777" w:rsidR="0038159F" w:rsidRPr="000A49AF" w:rsidRDefault="0038159F" w:rsidP="00F36B4D">
            <w:pPr>
              <w:jc w:val="center"/>
              <w:rPr>
                <w:rFonts w:ascii="Times New Roman" w:hAnsi="Times New Roman" w:cs="Times New Roman"/>
                <w:sz w:val="24"/>
                <w:szCs w:val="24"/>
              </w:rPr>
            </w:pPr>
          </w:p>
        </w:tc>
        <w:tc>
          <w:tcPr>
            <w:tcW w:w="857" w:type="dxa"/>
          </w:tcPr>
          <w:p w14:paraId="7456B680"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3DA45253"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63F6FD83"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15686FBF"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6293AE1A" w14:textId="77777777" w:rsidR="0038159F" w:rsidRPr="000A49AF" w:rsidRDefault="0038159F" w:rsidP="00F36B4D">
            <w:pPr>
              <w:spacing w:line="360" w:lineRule="auto"/>
              <w:jc w:val="center"/>
              <w:rPr>
                <w:rFonts w:ascii="Times New Roman" w:hAnsi="Times New Roman" w:cs="Times New Roman"/>
                <w:sz w:val="24"/>
                <w:szCs w:val="24"/>
              </w:rPr>
            </w:pPr>
          </w:p>
        </w:tc>
      </w:tr>
      <w:tr w:rsidR="0038159F" w:rsidRPr="000A49AF" w14:paraId="6CA2BE7A" w14:textId="77777777" w:rsidTr="00076E2B">
        <w:tc>
          <w:tcPr>
            <w:tcW w:w="4178" w:type="dxa"/>
            <w:gridSpan w:val="2"/>
          </w:tcPr>
          <w:p w14:paraId="305A705E" w14:textId="77777777" w:rsidR="0038159F" w:rsidRPr="000A49AF" w:rsidRDefault="0038159F" w:rsidP="00F36B4D">
            <w:pPr>
              <w:pStyle w:val="ListParagraph"/>
              <w:numPr>
                <w:ilvl w:val="0"/>
                <w:numId w:val="1"/>
              </w:numPr>
              <w:autoSpaceDE w:val="0"/>
              <w:autoSpaceDN w:val="0"/>
              <w:adjustRightInd w:val="0"/>
              <w:rPr>
                <w:rFonts w:ascii="Times New Roman" w:hAnsi="Times New Roman"/>
                <w:color w:val="auto"/>
                <w:sz w:val="24"/>
                <w:szCs w:val="24"/>
                <w:lang w:val="ro-RO"/>
              </w:rPr>
            </w:pPr>
            <w:proofErr w:type="spellStart"/>
            <w:r w:rsidRPr="000A49AF">
              <w:rPr>
                <w:rFonts w:ascii="Times New Roman" w:hAnsi="Times New Roman"/>
                <w:color w:val="auto"/>
                <w:sz w:val="24"/>
                <w:szCs w:val="24"/>
                <w:lang w:val="ro-RO"/>
              </w:rPr>
              <w:t>altetipuri</w:t>
            </w:r>
            <w:proofErr w:type="spellEnd"/>
            <w:r w:rsidRPr="000A49AF">
              <w:rPr>
                <w:rFonts w:ascii="Times New Roman" w:hAnsi="Times New Roman"/>
                <w:color w:val="auto"/>
                <w:sz w:val="24"/>
                <w:szCs w:val="24"/>
                <w:lang w:val="ro-RO"/>
              </w:rPr>
              <w:t xml:space="preserve"> de venituri</w:t>
            </w:r>
          </w:p>
          <w:p w14:paraId="18959739" w14:textId="77777777" w:rsidR="0038159F" w:rsidRPr="000A49AF" w:rsidRDefault="0038159F" w:rsidP="00F36B4D">
            <w:pPr>
              <w:pStyle w:val="ListParagraph"/>
              <w:autoSpaceDE w:val="0"/>
              <w:autoSpaceDN w:val="0"/>
              <w:adjustRightInd w:val="0"/>
              <w:ind w:left="360"/>
              <w:rPr>
                <w:rFonts w:ascii="Times New Roman" w:hAnsi="Times New Roman"/>
                <w:color w:val="auto"/>
                <w:sz w:val="24"/>
                <w:szCs w:val="24"/>
                <w:lang w:val="ro-RO"/>
              </w:rPr>
            </w:pPr>
            <w:r w:rsidRPr="000A49AF">
              <w:rPr>
                <w:rFonts w:ascii="Times New Roman" w:hAnsi="Times New Roman"/>
                <w:color w:val="auto"/>
                <w:sz w:val="24"/>
                <w:szCs w:val="24"/>
                <w:lang w:val="ro-RO"/>
              </w:rPr>
              <w:t xml:space="preserve">(a se </w:t>
            </w:r>
            <w:proofErr w:type="spellStart"/>
            <w:r w:rsidRPr="000A49AF">
              <w:rPr>
                <w:rFonts w:ascii="Times New Roman" w:hAnsi="Times New Roman"/>
                <w:color w:val="auto"/>
                <w:sz w:val="24"/>
                <w:szCs w:val="24"/>
                <w:lang w:val="ro-RO"/>
              </w:rPr>
              <w:t>menționanaturaacestora</w:t>
            </w:r>
            <w:proofErr w:type="spellEnd"/>
            <w:r w:rsidRPr="000A49AF">
              <w:rPr>
                <w:rFonts w:ascii="Times New Roman" w:hAnsi="Times New Roman"/>
                <w:color w:val="auto"/>
                <w:sz w:val="24"/>
                <w:szCs w:val="24"/>
                <w:lang w:val="ro-RO"/>
              </w:rPr>
              <w:t>)</w:t>
            </w:r>
          </w:p>
        </w:tc>
        <w:tc>
          <w:tcPr>
            <w:tcW w:w="900" w:type="dxa"/>
            <w:gridSpan w:val="2"/>
          </w:tcPr>
          <w:p w14:paraId="3DD72DB7" w14:textId="77777777" w:rsidR="0038159F" w:rsidRPr="000A49AF" w:rsidRDefault="0038159F" w:rsidP="00F36B4D">
            <w:pPr>
              <w:jc w:val="both"/>
              <w:rPr>
                <w:rFonts w:ascii="Times New Roman" w:hAnsi="Times New Roman" w:cs="Times New Roman"/>
                <w:sz w:val="24"/>
                <w:szCs w:val="24"/>
              </w:rPr>
            </w:pPr>
          </w:p>
        </w:tc>
        <w:tc>
          <w:tcPr>
            <w:tcW w:w="857" w:type="dxa"/>
          </w:tcPr>
          <w:p w14:paraId="03018E51"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6DBD5BD1"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14784915"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65986140"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21D7BE0D" w14:textId="77777777" w:rsidR="0038159F" w:rsidRPr="000A49AF" w:rsidRDefault="0038159F" w:rsidP="00F36B4D">
            <w:pPr>
              <w:spacing w:line="360" w:lineRule="auto"/>
              <w:rPr>
                <w:rFonts w:ascii="Times New Roman" w:hAnsi="Times New Roman" w:cs="Times New Roman"/>
                <w:sz w:val="24"/>
                <w:szCs w:val="24"/>
              </w:rPr>
            </w:pPr>
          </w:p>
        </w:tc>
      </w:tr>
      <w:tr w:rsidR="0038159F" w:rsidRPr="000A49AF" w14:paraId="5694650B" w14:textId="77777777" w:rsidTr="00076E2B">
        <w:trPr>
          <w:trHeight w:val="1431"/>
        </w:trPr>
        <w:tc>
          <w:tcPr>
            <w:tcW w:w="4178" w:type="dxa"/>
            <w:gridSpan w:val="2"/>
          </w:tcPr>
          <w:p w14:paraId="3A7252A5" w14:textId="77777777" w:rsidR="0038159F" w:rsidRPr="000A49AF" w:rsidRDefault="0038159F" w:rsidP="00F36B4D">
            <w:pPr>
              <w:autoSpaceDE w:val="0"/>
              <w:autoSpaceDN w:val="0"/>
              <w:adjustRightInd w:val="0"/>
              <w:spacing w:after="0"/>
              <w:rPr>
                <w:rFonts w:ascii="Times New Roman" w:hAnsi="Times New Roman" w:cs="Times New Roman"/>
                <w:sz w:val="24"/>
                <w:szCs w:val="24"/>
              </w:rPr>
            </w:pPr>
            <w:r w:rsidRPr="000A49AF">
              <w:rPr>
                <w:rFonts w:ascii="Times New Roman" w:hAnsi="Times New Roman" w:cs="Times New Roman"/>
                <w:sz w:val="24"/>
                <w:szCs w:val="24"/>
              </w:rPr>
              <w:t>4.2. Modificări ale cheltuielilor bugetare plus/minus, din care:</w:t>
            </w:r>
          </w:p>
          <w:p w14:paraId="4ED95563" w14:textId="77777777" w:rsidR="0038159F" w:rsidRPr="000A49AF" w:rsidRDefault="0038159F" w:rsidP="00F36B4D">
            <w:pPr>
              <w:numPr>
                <w:ilvl w:val="0"/>
                <w:numId w:val="5"/>
              </w:numPr>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t xml:space="preserve">buget de stat din acesta: </w:t>
            </w:r>
          </w:p>
          <w:p w14:paraId="02ADA1D1" w14:textId="77777777" w:rsidR="0038159F" w:rsidRPr="000A49AF" w:rsidRDefault="0038159F" w:rsidP="00F36B4D">
            <w:pPr>
              <w:pStyle w:val="ListParagraph"/>
              <w:numPr>
                <w:ilvl w:val="0"/>
                <w:numId w:val="6"/>
              </w:numPr>
              <w:tabs>
                <w:tab w:val="clear" w:pos="1080"/>
                <w:tab w:val="num" w:pos="709"/>
              </w:tabs>
              <w:jc w:val="both"/>
              <w:rPr>
                <w:rFonts w:ascii="Times New Roman" w:hAnsi="Times New Roman"/>
                <w:color w:val="auto"/>
                <w:sz w:val="24"/>
                <w:szCs w:val="24"/>
                <w:lang w:val="ro-RO"/>
              </w:rPr>
            </w:pPr>
            <w:r w:rsidRPr="000A49AF">
              <w:rPr>
                <w:rFonts w:ascii="Times New Roman" w:hAnsi="Times New Roman"/>
                <w:color w:val="auto"/>
                <w:sz w:val="24"/>
                <w:szCs w:val="24"/>
                <w:lang w:val="ro-RO"/>
              </w:rPr>
              <w:t>cheltuieli de personal</w:t>
            </w:r>
          </w:p>
          <w:p w14:paraId="5A258326" w14:textId="77777777" w:rsidR="0038159F" w:rsidRPr="000A49AF" w:rsidRDefault="0038159F" w:rsidP="00F36B4D">
            <w:pPr>
              <w:pStyle w:val="ListParagraph"/>
              <w:numPr>
                <w:ilvl w:val="0"/>
                <w:numId w:val="6"/>
              </w:numPr>
              <w:tabs>
                <w:tab w:val="clear" w:pos="1080"/>
                <w:tab w:val="num" w:pos="709"/>
              </w:tabs>
              <w:jc w:val="both"/>
              <w:rPr>
                <w:rFonts w:ascii="Times New Roman" w:hAnsi="Times New Roman"/>
                <w:color w:val="auto"/>
                <w:sz w:val="24"/>
                <w:szCs w:val="24"/>
                <w:lang w:val="ro-RO"/>
              </w:rPr>
            </w:pPr>
            <w:proofErr w:type="spellStart"/>
            <w:r w:rsidRPr="000A49AF">
              <w:rPr>
                <w:rFonts w:ascii="Times New Roman" w:hAnsi="Times New Roman"/>
                <w:color w:val="auto"/>
                <w:sz w:val="24"/>
                <w:szCs w:val="24"/>
                <w:lang w:val="ro-RO"/>
              </w:rPr>
              <w:t>bunurișiservicii</w:t>
            </w:r>
            <w:proofErr w:type="spellEnd"/>
          </w:p>
        </w:tc>
        <w:tc>
          <w:tcPr>
            <w:tcW w:w="900" w:type="dxa"/>
            <w:gridSpan w:val="2"/>
          </w:tcPr>
          <w:p w14:paraId="6C2539CC" w14:textId="77777777" w:rsidR="0038159F" w:rsidRPr="000A49AF" w:rsidRDefault="0038159F" w:rsidP="00F36B4D">
            <w:pPr>
              <w:jc w:val="both"/>
              <w:rPr>
                <w:rFonts w:ascii="Times New Roman" w:hAnsi="Times New Roman" w:cs="Times New Roman"/>
                <w:sz w:val="24"/>
                <w:szCs w:val="24"/>
              </w:rPr>
            </w:pPr>
          </w:p>
        </w:tc>
        <w:tc>
          <w:tcPr>
            <w:tcW w:w="857" w:type="dxa"/>
          </w:tcPr>
          <w:p w14:paraId="6B2734A7"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5A1BDA16"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798A5BB9"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4BEDD153"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7D844693" w14:textId="77777777" w:rsidR="0038159F" w:rsidRPr="000A49AF" w:rsidRDefault="0038159F" w:rsidP="00F36B4D">
            <w:pPr>
              <w:spacing w:line="360" w:lineRule="auto"/>
              <w:rPr>
                <w:rFonts w:ascii="Times New Roman" w:hAnsi="Times New Roman" w:cs="Times New Roman"/>
                <w:sz w:val="24"/>
                <w:szCs w:val="24"/>
              </w:rPr>
            </w:pPr>
          </w:p>
        </w:tc>
      </w:tr>
      <w:tr w:rsidR="0038159F" w:rsidRPr="000A49AF" w14:paraId="57AA2B28" w14:textId="77777777" w:rsidTr="00076E2B">
        <w:trPr>
          <w:trHeight w:val="817"/>
        </w:trPr>
        <w:tc>
          <w:tcPr>
            <w:tcW w:w="4178" w:type="dxa"/>
            <w:gridSpan w:val="2"/>
          </w:tcPr>
          <w:p w14:paraId="15F549B7" w14:textId="77777777" w:rsidR="0038159F" w:rsidRPr="000A49AF" w:rsidRDefault="0038159F" w:rsidP="00F36B4D">
            <w:pPr>
              <w:numPr>
                <w:ilvl w:val="1"/>
                <w:numId w:val="6"/>
              </w:numPr>
              <w:tabs>
                <w:tab w:val="clear" w:pos="1800"/>
                <w:tab w:val="num" w:pos="0"/>
              </w:tabs>
              <w:autoSpaceDE w:val="0"/>
              <w:autoSpaceDN w:val="0"/>
              <w:adjustRightInd w:val="0"/>
              <w:spacing w:after="0" w:line="240" w:lineRule="auto"/>
              <w:ind w:left="360"/>
              <w:rPr>
                <w:rFonts w:ascii="Times New Roman" w:hAnsi="Times New Roman" w:cs="Times New Roman"/>
                <w:sz w:val="24"/>
                <w:szCs w:val="24"/>
              </w:rPr>
            </w:pPr>
            <w:r w:rsidRPr="000A49AF">
              <w:rPr>
                <w:rFonts w:ascii="Times New Roman" w:hAnsi="Times New Roman" w:cs="Times New Roman"/>
                <w:sz w:val="24"/>
                <w:szCs w:val="24"/>
              </w:rPr>
              <w:t xml:space="preserve">bugete locale: </w:t>
            </w:r>
          </w:p>
          <w:p w14:paraId="7E19A879" w14:textId="77777777" w:rsidR="0038159F" w:rsidRPr="000A49AF" w:rsidRDefault="0038159F" w:rsidP="00F36B4D">
            <w:pPr>
              <w:pStyle w:val="ListParagraph"/>
              <w:numPr>
                <w:ilvl w:val="0"/>
                <w:numId w:val="8"/>
              </w:numPr>
              <w:tabs>
                <w:tab w:val="clear" w:pos="1080"/>
              </w:tabs>
              <w:jc w:val="both"/>
              <w:rPr>
                <w:rFonts w:ascii="Times New Roman" w:hAnsi="Times New Roman"/>
                <w:color w:val="auto"/>
                <w:sz w:val="24"/>
                <w:szCs w:val="24"/>
                <w:lang w:val="ro-RO"/>
              </w:rPr>
            </w:pPr>
            <w:r w:rsidRPr="000A49AF">
              <w:rPr>
                <w:rFonts w:ascii="Times New Roman" w:hAnsi="Times New Roman"/>
                <w:color w:val="auto"/>
                <w:sz w:val="24"/>
                <w:szCs w:val="24"/>
                <w:lang w:val="ro-RO"/>
              </w:rPr>
              <w:t>cheltuieli de personal</w:t>
            </w:r>
          </w:p>
          <w:p w14:paraId="39613699" w14:textId="77777777" w:rsidR="0038159F" w:rsidRPr="000A49AF" w:rsidRDefault="0038159F" w:rsidP="00F36B4D">
            <w:pPr>
              <w:pStyle w:val="ListParagraph"/>
              <w:numPr>
                <w:ilvl w:val="0"/>
                <w:numId w:val="8"/>
              </w:numPr>
              <w:tabs>
                <w:tab w:val="clear" w:pos="1080"/>
              </w:tabs>
              <w:jc w:val="both"/>
              <w:rPr>
                <w:rFonts w:ascii="Times New Roman" w:hAnsi="Times New Roman"/>
                <w:color w:val="auto"/>
                <w:sz w:val="24"/>
                <w:szCs w:val="24"/>
                <w:lang w:val="ro-RO"/>
              </w:rPr>
            </w:pPr>
            <w:proofErr w:type="spellStart"/>
            <w:r w:rsidRPr="000A49AF">
              <w:rPr>
                <w:rFonts w:ascii="Times New Roman" w:hAnsi="Times New Roman"/>
                <w:color w:val="auto"/>
                <w:sz w:val="24"/>
                <w:szCs w:val="24"/>
                <w:lang w:val="ro-RO"/>
              </w:rPr>
              <w:t>bunurișiservicii</w:t>
            </w:r>
            <w:proofErr w:type="spellEnd"/>
          </w:p>
        </w:tc>
        <w:tc>
          <w:tcPr>
            <w:tcW w:w="900" w:type="dxa"/>
            <w:gridSpan w:val="2"/>
          </w:tcPr>
          <w:p w14:paraId="6178632C" w14:textId="77777777" w:rsidR="0038159F" w:rsidRPr="000A49AF" w:rsidRDefault="0038159F" w:rsidP="00F36B4D">
            <w:pPr>
              <w:jc w:val="both"/>
              <w:rPr>
                <w:rFonts w:ascii="Times New Roman" w:hAnsi="Times New Roman" w:cs="Times New Roman"/>
                <w:sz w:val="24"/>
                <w:szCs w:val="24"/>
              </w:rPr>
            </w:pPr>
          </w:p>
        </w:tc>
        <w:tc>
          <w:tcPr>
            <w:tcW w:w="857" w:type="dxa"/>
          </w:tcPr>
          <w:p w14:paraId="628175C9"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1B9081F4"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11D630A1"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611452CC"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63B952CB" w14:textId="77777777" w:rsidR="0038159F" w:rsidRPr="000A49AF" w:rsidRDefault="0038159F" w:rsidP="00F36B4D">
            <w:pPr>
              <w:spacing w:line="360" w:lineRule="auto"/>
              <w:rPr>
                <w:rFonts w:ascii="Times New Roman" w:hAnsi="Times New Roman" w:cs="Times New Roman"/>
                <w:sz w:val="24"/>
                <w:szCs w:val="24"/>
              </w:rPr>
            </w:pPr>
          </w:p>
        </w:tc>
      </w:tr>
      <w:tr w:rsidR="0038159F" w:rsidRPr="000A49AF" w14:paraId="7CDD8623" w14:textId="77777777" w:rsidTr="00076E2B">
        <w:trPr>
          <w:trHeight w:val="844"/>
        </w:trPr>
        <w:tc>
          <w:tcPr>
            <w:tcW w:w="4178" w:type="dxa"/>
            <w:gridSpan w:val="2"/>
          </w:tcPr>
          <w:p w14:paraId="36468F93" w14:textId="77777777" w:rsidR="0038159F" w:rsidRPr="000A49AF" w:rsidRDefault="0038159F" w:rsidP="00F36B4D">
            <w:pPr>
              <w:pStyle w:val="ListParagraph"/>
              <w:numPr>
                <w:ilvl w:val="1"/>
                <w:numId w:val="6"/>
              </w:numPr>
              <w:tabs>
                <w:tab w:val="clear" w:pos="1800"/>
                <w:tab w:val="num" w:pos="426"/>
              </w:tabs>
              <w:autoSpaceDE w:val="0"/>
              <w:autoSpaceDN w:val="0"/>
              <w:adjustRightInd w:val="0"/>
              <w:ind w:left="426" w:hanging="426"/>
              <w:rPr>
                <w:rFonts w:ascii="Times New Roman" w:hAnsi="Times New Roman"/>
                <w:color w:val="auto"/>
                <w:sz w:val="24"/>
                <w:szCs w:val="24"/>
                <w:lang w:val="ro-RO"/>
              </w:rPr>
            </w:pPr>
            <w:proofErr w:type="spellStart"/>
            <w:r w:rsidRPr="000A49AF">
              <w:rPr>
                <w:rFonts w:ascii="Times New Roman" w:hAnsi="Times New Roman"/>
                <w:color w:val="auto"/>
                <w:sz w:val="24"/>
                <w:szCs w:val="24"/>
                <w:lang w:val="ro-RO"/>
              </w:rPr>
              <w:t>bugetulasigurărilorsociale</w:t>
            </w:r>
            <w:proofErr w:type="spellEnd"/>
            <w:r w:rsidRPr="000A49AF">
              <w:rPr>
                <w:rFonts w:ascii="Times New Roman" w:hAnsi="Times New Roman"/>
                <w:color w:val="auto"/>
                <w:sz w:val="24"/>
                <w:szCs w:val="24"/>
                <w:lang w:val="ro-RO"/>
              </w:rPr>
              <w:t xml:space="preserve"> de stat:</w:t>
            </w:r>
          </w:p>
          <w:p w14:paraId="4BFEBF69" w14:textId="77777777" w:rsidR="0038159F" w:rsidRPr="000A49AF" w:rsidRDefault="0038159F" w:rsidP="00F36B4D">
            <w:pPr>
              <w:pStyle w:val="ListParagraph"/>
              <w:numPr>
                <w:ilvl w:val="0"/>
                <w:numId w:val="9"/>
              </w:numPr>
              <w:tabs>
                <w:tab w:val="clear" w:pos="1080"/>
              </w:tabs>
              <w:jc w:val="both"/>
              <w:rPr>
                <w:rFonts w:ascii="Times New Roman" w:hAnsi="Times New Roman"/>
                <w:color w:val="auto"/>
                <w:sz w:val="24"/>
                <w:szCs w:val="24"/>
                <w:lang w:val="ro-RO"/>
              </w:rPr>
            </w:pPr>
            <w:r w:rsidRPr="000A49AF">
              <w:rPr>
                <w:rFonts w:ascii="Times New Roman" w:hAnsi="Times New Roman"/>
                <w:color w:val="auto"/>
                <w:sz w:val="24"/>
                <w:szCs w:val="24"/>
                <w:lang w:val="ro-RO"/>
              </w:rPr>
              <w:t>cheltuieli de personal</w:t>
            </w:r>
          </w:p>
          <w:p w14:paraId="07020427" w14:textId="77777777" w:rsidR="0038159F" w:rsidRPr="000A49AF" w:rsidRDefault="0038159F" w:rsidP="00F36B4D">
            <w:pPr>
              <w:pStyle w:val="ListParagraph"/>
              <w:numPr>
                <w:ilvl w:val="0"/>
                <w:numId w:val="9"/>
              </w:numPr>
              <w:tabs>
                <w:tab w:val="clear" w:pos="1080"/>
              </w:tabs>
              <w:jc w:val="both"/>
              <w:rPr>
                <w:rFonts w:ascii="Times New Roman" w:hAnsi="Times New Roman"/>
                <w:color w:val="auto"/>
                <w:sz w:val="24"/>
                <w:szCs w:val="24"/>
                <w:lang w:val="ro-RO"/>
              </w:rPr>
            </w:pPr>
            <w:proofErr w:type="spellStart"/>
            <w:r w:rsidRPr="000A49AF">
              <w:rPr>
                <w:rFonts w:ascii="Times New Roman" w:hAnsi="Times New Roman"/>
                <w:color w:val="auto"/>
                <w:sz w:val="24"/>
                <w:szCs w:val="24"/>
                <w:lang w:val="ro-RO"/>
              </w:rPr>
              <w:t>bunurișiservicii</w:t>
            </w:r>
            <w:proofErr w:type="spellEnd"/>
          </w:p>
        </w:tc>
        <w:tc>
          <w:tcPr>
            <w:tcW w:w="900" w:type="dxa"/>
            <w:gridSpan w:val="2"/>
          </w:tcPr>
          <w:p w14:paraId="7365F9F2" w14:textId="77777777" w:rsidR="0038159F" w:rsidRPr="000A49AF" w:rsidRDefault="0038159F" w:rsidP="00F36B4D">
            <w:pPr>
              <w:jc w:val="both"/>
              <w:rPr>
                <w:rFonts w:ascii="Times New Roman" w:hAnsi="Times New Roman" w:cs="Times New Roman"/>
                <w:sz w:val="24"/>
                <w:szCs w:val="24"/>
              </w:rPr>
            </w:pPr>
          </w:p>
        </w:tc>
        <w:tc>
          <w:tcPr>
            <w:tcW w:w="857" w:type="dxa"/>
          </w:tcPr>
          <w:p w14:paraId="2A32B872"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76DAA6E2"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3D411228"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04624B4C"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49EF5004" w14:textId="77777777" w:rsidR="0038159F" w:rsidRPr="000A49AF" w:rsidRDefault="0038159F" w:rsidP="00F36B4D">
            <w:pPr>
              <w:spacing w:line="360" w:lineRule="auto"/>
              <w:rPr>
                <w:rFonts w:ascii="Times New Roman" w:hAnsi="Times New Roman" w:cs="Times New Roman"/>
                <w:sz w:val="24"/>
                <w:szCs w:val="24"/>
              </w:rPr>
            </w:pPr>
          </w:p>
        </w:tc>
      </w:tr>
      <w:tr w:rsidR="0038159F" w:rsidRPr="000A49AF" w14:paraId="4E55525D" w14:textId="77777777" w:rsidTr="00076E2B">
        <w:trPr>
          <w:trHeight w:val="559"/>
        </w:trPr>
        <w:tc>
          <w:tcPr>
            <w:tcW w:w="4178" w:type="dxa"/>
            <w:gridSpan w:val="2"/>
          </w:tcPr>
          <w:p w14:paraId="596FE101" w14:textId="77777777" w:rsidR="0038159F" w:rsidRPr="000A49AF" w:rsidRDefault="0038159F" w:rsidP="00F36B4D">
            <w:pPr>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t xml:space="preserve">d)   alte tipuri de cheltuieli </w:t>
            </w:r>
          </w:p>
          <w:p w14:paraId="3417B99B" w14:textId="77777777" w:rsidR="0038159F" w:rsidRPr="000A49AF" w:rsidRDefault="0038159F" w:rsidP="00F36B4D">
            <w:pPr>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t>(a se menționa natura acestora)</w:t>
            </w:r>
          </w:p>
        </w:tc>
        <w:tc>
          <w:tcPr>
            <w:tcW w:w="900" w:type="dxa"/>
            <w:gridSpan w:val="2"/>
          </w:tcPr>
          <w:p w14:paraId="0D384BC6" w14:textId="77777777" w:rsidR="0038159F" w:rsidRPr="000A49AF" w:rsidRDefault="0038159F" w:rsidP="00F36B4D">
            <w:pPr>
              <w:jc w:val="both"/>
              <w:rPr>
                <w:rFonts w:ascii="Times New Roman" w:hAnsi="Times New Roman" w:cs="Times New Roman"/>
                <w:sz w:val="24"/>
                <w:szCs w:val="24"/>
              </w:rPr>
            </w:pPr>
          </w:p>
        </w:tc>
        <w:tc>
          <w:tcPr>
            <w:tcW w:w="857" w:type="dxa"/>
          </w:tcPr>
          <w:p w14:paraId="43BFA3F3"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2A0183E2" w14:textId="77777777" w:rsidR="0038159F" w:rsidRPr="000A49AF" w:rsidRDefault="0038159F" w:rsidP="00F36B4D">
            <w:pPr>
              <w:spacing w:line="360" w:lineRule="auto"/>
              <w:jc w:val="center"/>
              <w:rPr>
                <w:rFonts w:ascii="Times New Roman" w:hAnsi="Times New Roman" w:cs="Times New Roman"/>
                <w:sz w:val="24"/>
                <w:szCs w:val="24"/>
              </w:rPr>
            </w:pPr>
          </w:p>
        </w:tc>
        <w:tc>
          <w:tcPr>
            <w:tcW w:w="900" w:type="dxa"/>
          </w:tcPr>
          <w:p w14:paraId="172D5071" w14:textId="77777777" w:rsidR="0038159F" w:rsidRPr="000A49AF" w:rsidRDefault="0038159F" w:rsidP="00F36B4D">
            <w:pPr>
              <w:spacing w:line="360" w:lineRule="auto"/>
              <w:jc w:val="center"/>
              <w:rPr>
                <w:rFonts w:ascii="Times New Roman" w:hAnsi="Times New Roman" w:cs="Times New Roman"/>
                <w:sz w:val="24"/>
                <w:szCs w:val="24"/>
              </w:rPr>
            </w:pPr>
          </w:p>
        </w:tc>
        <w:tc>
          <w:tcPr>
            <w:tcW w:w="990" w:type="dxa"/>
          </w:tcPr>
          <w:p w14:paraId="4073C2A3" w14:textId="77777777" w:rsidR="0038159F" w:rsidRPr="000A49AF" w:rsidRDefault="0038159F" w:rsidP="00F36B4D">
            <w:pPr>
              <w:spacing w:line="360" w:lineRule="auto"/>
              <w:jc w:val="center"/>
              <w:rPr>
                <w:rFonts w:ascii="Times New Roman" w:hAnsi="Times New Roman" w:cs="Times New Roman"/>
                <w:sz w:val="24"/>
                <w:szCs w:val="24"/>
              </w:rPr>
            </w:pPr>
          </w:p>
        </w:tc>
        <w:tc>
          <w:tcPr>
            <w:tcW w:w="1260" w:type="dxa"/>
          </w:tcPr>
          <w:p w14:paraId="33FEBAE9" w14:textId="77777777" w:rsidR="0038159F" w:rsidRPr="000A49AF" w:rsidRDefault="0038159F" w:rsidP="00F36B4D">
            <w:pPr>
              <w:spacing w:line="360" w:lineRule="auto"/>
              <w:rPr>
                <w:rFonts w:ascii="Times New Roman" w:hAnsi="Times New Roman" w:cs="Times New Roman"/>
                <w:sz w:val="24"/>
                <w:szCs w:val="24"/>
              </w:rPr>
            </w:pPr>
          </w:p>
        </w:tc>
      </w:tr>
      <w:tr w:rsidR="0038159F" w:rsidRPr="000A49AF" w14:paraId="0BD5699B" w14:textId="77777777" w:rsidTr="00076E2B">
        <w:trPr>
          <w:trHeight w:val="303"/>
        </w:trPr>
        <w:tc>
          <w:tcPr>
            <w:tcW w:w="4178" w:type="dxa"/>
            <w:gridSpan w:val="2"/>
          </w:tcPr>
          <w:p w14:paraId="3A458BD5"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4.3. Impact financiar, plus/minus, din care:</w:t>
            </w:r>
          </w:p>
        </w:tc>
        <w:tc>
          <w:tcPr>
            <w:tcW w:w="892" w:type="dxa"/>
          </w:tcPr>
          <w:p w14:paraId="19124040" w14:textId="77777777" w:rsidR="0038159F" w:rsidRPr="000A49AF" w:rsidRDefault="0038159F" w:rsidP="00F36B4D">
            <w:pPr>
              <w:jc w:val="both"/>
              <w:rPr>
                <w:rFonts w:ascii="Times New Roman" w:hAnsi="Times New Roman" w:cs="Times New Roman"/>
                <w:sz w:val="24"/>
                <w:szCs w:val="24"/>
              </w:rPr>
            </w:pPr>
          </w:p>
        </w:tc>
        <w:tc>
          <w:tcPr>
            <w:tcW w:w="865" w:type="dxa"/>
            <w:gridSpan w:val="2"/>
          </w:tcPr>
          <w:p w14:paraId="6C3790DE" w14:textId="77777777" w:rsidR="0038159F" w:rsidRPr="000A49AF" w:rsidRDefault="0038159F" w:rsidP="00F36B4D">
            <w:pPr>
              <w:jc w:val="both"/>
              <w:rPr>
                <w:rFonts w:ascii="Times New Roman" w:hAnsi="Times New Roman" w:cs="Times New Roman"/>
                <w:sz w:val="24"/>
                <w:szCs w:val="24"/>
              </w:rPr>
            </w:pPr>
          </w:p>
        </w:tc>
        <w:tc>
          <w:tcPr>
            <w:tcW w:w="990" w:type="dxa"/>
          </w:tcPr>
          <w:p w14:paraId="2ABD88A4" w14:textId="77777777" w:rsidR="0038159F" w:rsidRPr="000A49AF" w:rsidRDefault="0038159F" w:rsidP="00F36B4D">
            <w:pPr>
              <w:jc w:val="both"/>
              <w:rPr>
                <w:rFonts w:ascii="Times New Roman" w:hAnsi="Times New Roman" w:cs="Times New Roman"/>
                <w:sz w:val="24"/>
                <w:szCs w:val="24"/>
              </w:rPr>
            </w:pPr>
          </w:p>
        </w:tc>
        <w:tc>
          <w:tcPr>
            <w:tcW w:w="900" w:type="dxa"/>
          </w:tcPr>
          <w:p w14:paraId="442FB5F3" w14:textId="77777777" w:rsidR="0038159F" w:rsidRPr="000A49AF" w:rsidRDefault="0038159F" w:rsidP="00F36B4D">
            <w:pPr>
              <w:jc w:val="both"/>
              <w:rPr>
                <w:rFonts w:ascii="Times New Roman" w:hAnsi="Times New Roman" w:cs="Times New Roman"/>
                <w:sz w:val="24"/>
                <w:szCs w:val="24"/>
              </w:rPr>
            </w:pPr>
          </w:p>
        </w:tc>
        <w:tc>
          <w:tcPr>
            <w:tcW w:w="990" w:type="dxa"/>
          </w:tcPr>
          <w:p w14:paraId="7563F1DB" w14:textId="77777777" w:rsidR="0038159F" w:rsidRPr="000A49AF" w:rsidRDefault="0038159F" w:rsidP="00F36B4D">
            <w:pPr>
              <w:jc w:val="both"/>
              <w:rPr>
                <w:rFonts w:ascii="Times New Roman" w:hAnsi="Times New Roman" w:cs="Times New Roman"/>
                <w:sz w:val="24"/>
                <w:szCs w:val="24"/>
              </w:rPr>
            </w:pPr>
          </w:p>
        </w:tc>
        <w:tc>
          <w:tcPr>
            <w:tcW w:w="1260" w:type="dxa"/>
          </w:tcPr>
          <w:p w14:paraId="164262CF" w14:textId="77777777" w:rsidR="0038159F" w:rsidRPr="000A49AF" w:rsidRDefault="0038159F" w:rsidP="00F36B4D">
            <w:pPr>
              <w:jc w:val="both"/>
              <w:rPr>
                <w:rFonts w:ascii="Times New Roman" w:hAnsi="Times New Roman" w:cs="Times New Roman"/>
                <w:sz w:val="24"/>
                <w:szCs w:val="24"/>
              </w:rPr>
            </w:pPr>
          </w:p>
        </w:tc>
      </w:tr>
      <w:tr w:rsidR="0038159F" w:rsidRPr="000A49AF" w14:paraId="2BF9D258" w14:textId="77777777" w:rsidTr="00076E2B">
        <w:trPr>
          <w:trHeight w:val="284"/>
        </w:trPr>
        <w:tc>
          <w:tcPr>
            <w:tcW w:w="4178" w:type="dxa"/>
            <w:gridSpan w:val="2"/>
          </w:tcPr>
          <w:p w14:paraId="154120F3" w14:textId="77777777" w:rsidR="0038159F" w:rsidRPr="000A49AF" w:rsidRDefault="0038159F" w:rsidP="00F36B4D">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0A49AF">
              <w:rPr>
                <w:rFonts w:ascii="Times New Roman" w:hAnsi="Times New Roman" w:cs="Times New Roman"/>
                <w:sz w:val="24"/>
                <w:szCs w:val="24"/>
              </w:rPr>
              <w:t>buget de stat</w:t>
            </w:r>
          </w:p>
        </w:tc>
        <w:tc>
          <w:tcPr>
            <w:tcW w:w="892" w:type="dxa"/>
          </w:tcPr>
          <w:p w14:paraId="7E99C23F" w14:textId="77777777" w:rsidR="0038159F" w:rsidRPr="000A49AF" w:rsidRDefault="0038159F" w:rsidP="00F36B4D">
            <w:pPr>
              <w:jc w:val="both"/>
              <w:rPr>
                <w:rFonts w:ascii="Times New Roman" w:hAnsi="Times New Roman" w:cs="Times New Roman"/>
                <w:sz w:val="24"/>
                <w:szCs w:val="24"/>
              </w:rPr>
            </w:pPr>
          </w:p>
        </w:tc>
        <w:tc>
          <w:tcPr>
            <w:tcW w:w="865" w:type="dxa"/>
            <w:gridSpan w:val="2"/>
          </w:tcPr>
          <w:p w14:paraId="6BBDDF06" w14:textId="77777777" w:rsidR="0038159F" w:rsidRPr="000A49AF" w:rsidRDefault="0038159F" w:rsidP="00F36B4D">
            <w:pPr>
              <w:jc w:val="both"/>
              <w:rPr>
                <w:rFonts w:ascii="Times New Roman" w:hAnsi="Times New Roman" w:cs="Times New Roman"/>
                <w:sz w:val="24"/>
                <w:szCs w:val="24"/>
              </w:rPr>
            </w:pPr>
          </w:p>
        </w:tc>
        <w:tc>
          <w:tcPr>
            <w:tcW w:w="990" w:type="dxa"/>
          </w:tcPr>
          <w:p w14:paraId="6E21D7FF" w14:textId="77777777" w:rsidR="0038159F" w:rsidRPr="000A49AF" w:rsidRDefault="0038159F" w:rsidP="00F36B4D">
            <w:pPr>
              <w:jc w:val="both"/>
              <w:rPr>
                <w:rFonts w:ascii="Times New Roman" w:hAnsi="Times New Roman" w:cs="Times New Roman"/>
                <w:sz w:val="24"/>
                <w:szCs w:val="24"/>
              </w:rPr>
            </w:pPr>
          </w:p>
        </w:tc>
        <w:tc>
          <w:tcPr>
            <w:tcW w:w="900" w:type="dxa"/>
          </w:tcPr>
          <w:p w14:paraId="2368445B" w14:textId="77777777" w:rsidR="0038159F" w:rsidRPr="000A49AF" w:rsidRDefault="0038159F" w:rsidP="00F36B4D">
            <w:pPr>
              <w:jc w:val="both"/>
              <w:rPr>
                <w:rFonts w:ascii="Times New Roman" w:hAnsi="Times New Roman" w:cs="Times New Roman"/>
                <w:sz w:val="24"/>
                <w:szCs w:val="24"/>
              </w:rPr>
            </w:pPr>
          </w:p>
        </w:tc>
        <w:tc>
          <w:tcPr>
            <w:tcW w:w="990" w:type="dxa"/>
          </w:tcPr>
          <w:p w14:paraId="72130E21" w14:textId="77777777" w:rsidR="0038159F" w:rsidRPr="000A49AF" w:rsidRDefault="0038159F" w:rsidP="00F36B4D">
            <w:pPr>
              <w:jc w:val="both"/>
              <w:rPr>
                <w:rFonts w:ascii="Times New Roman" w:hAnsi="Times New Roman" w:cs="Times New Roman"/>
                <w:sz w:val="24"/>
                <w:szCs w:val="24"/>
              </w:rPr>
            </w:pPr>
          </w:p>
        </w:tc>
        <w:tc>
          <w:tcPr>
            <w:tcW w:w="1260" w:type="dxa"/>
          </w:tcPr>
          <w:p w14:paraId="6011F53B" w14:textId="77777777" w:rsidR="0038159F" w:rsidRPr="000A49AF" w:rsidRDefault="0038159F" w:rsidP="00F36B4D">
            <w:pPr>
              <w:jc w:val="both"/>
              <w:rPr>
                <w:rFonts w:ascii="Times New Roman" w:hAnsi="Times New Roman" w:cs="Times New Roman"/>
                <w:sz w:val="24"/>
                <w:szCs w:val="24"/>
              </w:rPr>
            </w:pPr>
          </w:p>
        </w:tc>
      </w:tr>
      <w:tr w:rsidR="0038159F" w:rsidRPr="000A49AF" w14:paraId="1361F1F2" w14:textId="77777777" w:rsidTr="00076E2B">
        <w:trPr>
          <w:trHeight w:val="459"/>
        </w:trPr>
        <w:tc>
          <w:tcPr>
            <w:tcW w:w="4178" w:type="dxa"/>
            <w:gridSpan w:val="2"/>
          </w:tcPr>
          <w:p w14:paraId="2A0741C0" w14:textId="77777777" w:rsidR="0038159F" w:rsidRPr="000A49AF" w:rsidRDefault="0038159F" w:rsidP="00F36B4D">
            <w:pPr>
              <w:pStyle w:val="ListParagraph"/>
              <w:numPr>
                <w:ilvl w:val="0"/>
                <w:numId w:val="7"/>
              </w:numPr>
              <w:jc w:val="both"/>
              <w:rPr>
                <w:rFonts w:ascii="Times New Roman" w:hAnsi="Times New Roman"/>
                <w:color w:val="auto"/>
                <w:sz w:val="24"/>
                <w:szCs w:val="24"/>
                <w:lang w:val="ro-RO"/>
              </w:rPr>
            </w:pPr>
            <w:r w:rsidRPr="000A49AF">
              <w:rPr>
                <w:rFonts w:ascii="Times New Roman" w:hAnsi="Times New Roman"/>
                <w:color w:val="auto"/>
                <w:sz w:val="24"/>
                <w:szCs w:val="24"/>
                <w:lang w:val="ro-RO"/>
              </w:rPr>
              <w:t>bugete locale</w:t>
            </w:r>
          </w:p>
        </w:tc>
        <w:tc>
          <w:tcPr>
            <w:tcW w:w="892" w:type="dxa"/>
          </w:tcPr>
          <w:p w14:paraId="73723D09" w14:textId="77777777" w:rsidR="0038159F" w:rsidRPr="000A49AF" w:rsidRDefault="0038159F" w:rsidP="00F36B4D">
            <w:pPr>
              <w:jc w:val="both"/>
              <w:rPr>
                <w:rFonts w:ascii="Times New Roman" w:hAnsi="Times New Roman" w:cs="Times New Roman"/>
                <w:sz w:val="24"/>
                <w:szCs w:val="24"/>
              </w:rPr>
            </w:pPr>
          </w:p>
        </w:tc>
        <w:tc>
          <w:tcPr>
            <w:tcW w:w="865" w:type="dxa"/>
            <w:gridSpan w:val="2"/>
          </w:tcPr>
          <w:p w14:paraId="009C7DC1" w14:textId="77777777" w:rsidR="0038159F" w:rsidRPr="000A49AF" w:rsidRDefault="0038159F" w:rsidP="00F36B4D">
            <w:pPr>
              <w:jc w:val="both"/>
              <w:rPr>
                <w:rFonts w:ascii="Times New Roman" w:hAnsi="Times New Roman" w:cs="Times New Roman"/>
                <w:sz w:val="24"/>
                <w:szCs w:val="24"/>
              </w:rPr>
            </w:pPr>
          </w:p>
        </w:tc>
        <w:tc>
          <w:tcPr>
            <w:tcW w:w="990" w:type="dxa"/>
          </w:tcPr>
          <w:p w14:paraId="0E9115C8" w14:textId="77777777" w:rsidR="0038159F" w:rsidRPr="000A49AF" w:rsidRDefault="0038159F" w:rsidP="00F36B4D">
            <w:pPr>
              <w:jc w:val="both"/>
              <w:rPr>
                <w:rFonts w:ascii="Times New Roman" w:hAnsi="Times New Roman" w:cs="Times New Roman"/>
                <w:sz w:val="24"/>
                <w:szCs w:val="24"/>
              </w:rPr>
            </w:pPr>
          </w:p>
        </w:tc>
        <w:tc>
          <w:tcPr>
            <w:tcW w:w="900" w:type="dxa"/>
          </w:tcPr>
          <w:p w14:paraId="6EFD43C4" w14:textId="77777777" w:rsidR="0038159F" w:rsidRPr="000A49AF" w:rsidRDefault="0038159F" w:rsidP="00F36B4D">
            <w:pPr>
              <w:jc w:val="both"/>
              <w:rPr>
                <w:rFonts w:ascii="Times New Roman" w:hAnsi="Times New Roman" w:cs="Times New Roman"/>
                <w:sz w:val="24"/>
                <w:szCs w:val="24"/>
              </w:rPr>
            </w:pPr>
          </w:p>
        </w:tc>
        <w:tc>
          <w:tcPr>
            <w:tcW w:w="990" w:type="dxa"/>
          </w:tcPr>
          <w:p w14:paraId="051D9EB2" w14:textId="77777777" w:rsidR="0038159F" w:rsidRPr="000A49AF" w:rsidRDefault="0038159F" w:rsidP="00F36B4D">
            <w:pPr>
              <w:jc w:val="both"/>
              <w:rPr>
                <w:rFonts w:ascii="Times New Roman" w:hAnsi="Times New Roman" w:cs="Times New Roman"/>
                <w:sz w:val="24"/>
                <w:szCs w:val="24"/>
              </w:rPr>
            </w:pPr>
          </w:p>
        </w:tc>
        <w:tc>
          <w:tcPr>
            <w:tcW w:w="1260" w:type="dxa"/>
          </w:tcPr>
          <w:p w14:paraId="5C5DBE7F" w14:textId="77777777" w:rsidR="0038159F" w:rsidRPr="000A49AF" w:rsidRDefault="0038159F" w:rsidP="00F36B4D">
            <w:pPr>
              <w:jc w:val="both"/>
              <w:rPr>
                <w:rFonts w:ascii="Times New Roman" w:hAnsi="Times New Roman" w:cs="Times New Roman"/>
                <w:sz w:val="24"/>
                <w:szCs w:val="24"/>
              </w:rPr>
            </w:pPr>
          </w:p>
        </w:tc>
      </w:tr>
      <w:tr w:rsidR="0038159F" w:rsidRPr="000A49AF" w14:paraId="4E8BBB81" w14:textId="77777777" w:rsidTr="00076E2B">
        <w:trPr>
          <w:trHeight w:val="540"/>
        </w:trPr>
        <w:tc>
          <w:tcPr>
            <w:tcW w:w="4178" w:type="dxa"/>
            <w:gridSpan w:val="2"/>
          </w:tcPr>
          <w:p w14:paraId="2F8B824B" w14:textId="77777777" w:rsidR="0038159F" w:rsidRPr="000A49AF" w:rsidRDefault="0038159F" w:rsidP="00F36B4D">
            <w:pPr>
              <w:autoSpaceDE w:val="0"/>
              <w:autoSpaceDN w:val="0"/>
              <w:adjustRightInd w:val="0"/>
              <w:rPr>
                <w:rFonts w:ascii="Times New Roman" w:hAnsi="Times New Roman" w:cs="Times New Roman"/>
                <w:sz w:val="24"/>
                <w:szCs w:val="24"/>
              </w:rPr>
            </w:pPr>
            <w:r w:rsidRPr="000A49AF">
              <w:rPr>
                <w:rFonts w:ascii="Times New Roman" w:hAnsi="Times New Roman" w:cs="Times New Roman"/>
                <w:sz w:val="24"/>
                <w:szCs w:val="24"/>
              </w:rPr>
              <w:t xml:space="preserve">4.4. Propuneri pentru acoperirea </w:t>
            </w:r>
            <w:proofErr w:type="spellStart"/>
            <w:r w:rsidRPr="000A49AF">
              <w:rPr>
                <w:rFonts w:ascii="Times New Roman" w:hAnsi="Times New Roman" w:cs="Times New Roman"/>
                <w:sz w:val="24"/>
                <w:szCs w:val="24"/>
              </w:rPr>
              <w:t>creşterii</w:t>
            </w:r>
            <w:proofErr w:type="spellEnd"/>
            <w:r w:rsidRPr="000A49AF">
              <w:rPr>
                <w:rFonts w:ascii="Times New Roman" w:hAnsi="Times New Roman" w:cs="Times New Roman"/>
                <w:sz w:val="24"/>
                <w:szCs w:val="24"/>
              </w:rPr>
              <w:t xml:space="preserve"> cheltuielilor bugetare</w:t>
            </w:r>
          </w:p>
        </w:tc>
        <w:tc>
          <w:tcPr>
            <w:tcW w:w="892" w:type="dxa"/>
          </w:tcPr>
          <w:p w14:paraId="161245A0" w14:textId="77777777" w:rsidR="0038159F" w:rsidRPr="000A49AF" w:rsidRDefault="0038159F" w:rsidP="00F36B4D">
            <w:pPr>
              <w:spacing w:line="360" w:lineRule="auto"/>
              <w:jc w:val="both"/>
              <w:rPr>
                <w:rFonts w:ascii="Times New Roman" w:hAnsi="Times New Roman" w:cs="Times New Roman"/>
                <w:sz w:val="24"/>
                <w:szCs w:val="24"/>
              </w:rPr>
            </w:pPr>
          </w:p>
        </w:tc>
        <w:tc>
          <w:tcPr>
            <w:tcW w:w="865" w:type="dxa"/>
            <w:gridSpan w:val="2"/>
          </w:tcPr>
          <w:p w14:paraId="5605BE73" w14:textId="77777777" w:rsidR="0038159F" w:rsidRPr="000A49AF" w:rsidRDefault="0038159F" w:rsidP="00F36B4D">
            <w:pPr>
              <w:spacing w:line="360" w:lineRule="auto"/>
              <w:jc w:val="both"/>
              <w:rPr>
                <w:rFonts w:ascii="Times New Roman" w:hAnsi="Times New Roman" w:cs="Times New Roman"/>
                <w:sz w:val="24"/>
                <w:szCs w:val="24"/>
              </w:rPr>
            </w:pPr>
          </w:p>
        </w:tc>
        <w:tc>
          <w:tcPr>
            <w:tcW w:w="990" w:type="dxa"/>
          </w:tcPr>
          <w:p w14:paraId="35682BE0" w14:textId="77777777" w:rsidR="0038159F" w:rsidRPr="000A49AF" w:rsidRDefault="0038159F" w:rsidP="00F36B4D">
            <w:pPr>
              <w:spacing w:line="360" w:lineRule="auto"/>
              <w:jc w:val="both"/>
              <w:rPr>
                <w:rFonts w:ascii="Times New Roman" w:hAnsi="Times New Roman" w:cs="Times New Roman"/>
                <w:sz w:val="24"/>
                <w:szCs w:val="24"/>
              </w:rPr>
            </w:pPr>
          </w:p>
        </w:tc>
        <w:tc>
          <w:tcPr>
            <w:tcW w:w="900" w:type="dxa"/>
          </w:tcPr>
          <w:p w14:paraId="78681201" w14:textId="77777777" w:rsidR="0038159F" w:rsidRPr="000A49AF" w:rsidRDefault="0038159F" w:rsidP="00F36B4D">
            <w:pPr>
              <w:spacing w:line="360" w:lineRule="auto"/>
              <w:jc w:val="both"/>
              <w:rPr>
                <w:rFonts w:ascii="Times New Roman" w:hAnsi="Times New Roman" w:cs="Times New Roman"/>
                <w:sz w:val="24"/>
                <w:szCs w:val="24"/>
              </w:rPr>
            </w:pPr>
          </w:p>
        </w:tc>
        <w:tc>
          <w:tcPr>
            <w:tcW w:w="990" w:type="dxa"/>
          </w:tcPr>
          <w:p w14:paraId="4B87A434" w14:textId="77777777" w:rsidR="0038159F" w:rsidRPr="000A49AF" w:rsidRDefault="0038159F" w:rsidP="00F36B4D">
            <w:pPr>
              <w:spacing w:line="360" w:lineRule="auto"/>
              <w:jc w:val="both"/>
              <w:rPr>
                <w:rFonts w:ascii="Times New Roman" w:hAnsi="Times New Roman" w:cs="Times New Roman"/>
                <w:sz w:val="24"/>
                <w:szCs w:val="24"/>
              </w:rPr>
            </w:pPr>
          </w:p>
        </w:tc>
        <w:tc>
          <w:tcPr>
            <w:tcW w:w="1260" w:type="dxa"/>
          </w:tcPr>
          <w:p w14:paraId="2DB331D6" w14:textId="77777777" w:rsidR="0038159F" w:rsidRPr="000A49AF" w:rsidRDefault="0038159F" w:rsidP="00F36B4D">
            <w:pPr>
              <w:spacing w:line="360" w:lineRule="auto"/>
              <w:jc w:val="both"/>
              <w:rPr>
                <w:rFonts w:ascii="Times New Roman" w:hAnsi="Times New Roman" w:cs="Times New Roman"/>
                <w:sz w:val="24"/>
                <w:szCs w:val="24"/>
              </w:rPr>
            </w:pPr>
          </w:p>
        </w:tc>
      </w:tr>
      <w:tr w:rsidR="0038159F" w:rsidRPr="000A49AF" w14:paraId="249BAB40" w14:textId="77777777" w:rsidTr="00076E2B">
        <w:trPr>
          <w:trHeight w:val="285"/>
        </w:trPr>
        <w:tc>
          <w:tcPr>
            <w:tcW w:w="4178" w:type="dxa"/>
            <w:gridSpan w:val="2"/>
          </w:tcPr>
          <w:p w14:paraId="61A518C1"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4.5. Propuneri pentru a compensa reducerea veniturilor bugetare</w:t>
            </w:r>
          </w:p>
        </w:tc>
        <w:tc>
          <w:tcPr>
            <w:tcW w:w="892" w:type="dxa"/>
          </w:tcPr>
          <w:p w14:paraId="15B39C9A" w14:textId="77777777" w:rsidR="0038159F" w:rsidRPr="000A49AF" w:rsidDel="005D215F" w:rsidRDefault="0038159F" w:rsidP="00F36B4D">
            <w:pPr>
              <w:jc w:val="both"/>
              <w:rPr>
                <w:rFonts w:ascii="Times New Roman" w:hAnsi="Times New Roman" w:cs="Times New Roman"/>
                <w:sz w:val="24"/>
                <w:szCs w:val="24"/>
              </w:rPr>
            </w:pPr>
          </w:p>
        </w:tc>
        <w:tc>
          <w:tcPr>
            <w:tcW w:w="865" w:type="dxa"/>
            <w:gridSpan w:val="2"/>
          </w:tcPr>
          <w:p w14:paraId="268B766C" w14:textId="77777777" w:rsidR="0038159F" w:rsidRPr="000A49AF" w:rsidDel="005D215F" w:rsidRDefault="0038159F" w:rsidP="00F36B4D">
            <w:pPr>
              <w:jc w:val="both"/>
              <w:rPr>
                <w:rFonts w:ascii="Times New Roman" w:hAnsi="Times New Roman" w:cs="Times New Roman"/>
                <w:sz w:val="24"/>
                <w:szCs w:val="24"/>
              </w:rPr>
            </w:pPr>
          </w:p>
        </w:tc>
        <w:tc>
          <w:tcPr>
            <w:tcW w:w="990" w:type="dxa"/>
            <w:tcBorders>
              <w:bottom w:val="single" w:sz="4" w:space="0" w:color="auto"/>
            </w:tcBorders>
          </w:tcPr>
          <w:p w14:paraId="4F4AC2BC" w14:textId="77777777" w:rsidR="0038159F" w:rsidRPr="000A49AF" w:rsidDel="005D215F" w:rsidRDefault="0038159F" w:rsidP="00F36B4D">
            <w:pPr>
              <w:jc w:val="both"/>
              <w:rPr>
                <w:rFonts w:ascii="Times New Roman" w:hAnsi="Times New Roman" w:cs="Times New Roman"/>
                <w:sz w:val="24"/>
                <w:szCs w:val="24"/>
              </w:rPr>
            </w:pPr>
          </w:p>
        </w:tc>
        <w:tc>
          <w:tcPr>
            <w:tcW w:w="900" w:type="dxa"/>
            <w:tcBorders>
              <w:bottom w:val="single" w:sz="4" w:space="0" w:color="auto"/>
            </w:tcBorders>
          </w:tcPr>
          <w:p w14:paraId="021D744D" w14:textId="77777777" w:rsidR="0038159F" w:rsidRPr="000A49AF" w:rsidDel="005D215F" w:rsidRDefault="0038159F" w:rsidP="00F36B4D">
            <w:pPr>
              <w:jc w:val="both"/>
              <w:rPr>
                <w:rFonts w:ascii="Times New Roman" w:hAnsi="Times New Roman" w:cs="Times New Roman"/>
                <w:sz w:val="24"/>
                <w:szCs w:val="24"/>
              </w:rPr>
            </w:pPr>
          </w:p>
        </w:tc>
        <w:tc>
          <w:tcPr>
            <w:tcW w:w="990" w:type="dxa"/>
          </w:tcPr>
          <w:p w14:paraId="3F0364D2" w14:textId="77777777" w:rsidR="0038159F" w:rsidRPr="000A49AF" w:rsidDel="005D215F" w:rsidRDefault="0038159F" w:rsidP="00F36B4D">
            <w:pPr>
              <w:jc w:val="both"/>
              <w:rPr>
                <w:rFonts w:ascii="Times New Roman" w:hAnsi="Times New Roman" w:cs="Times New Roman"/>
                <w:sz w:val="24"/>
                <w:szCs w:val="24"/>
              </w:rPr>
            </w:pPr>
          </w:p>
        </w:tc>
        <w:tc>
          <w:tcPr>
            <w:tcW w:w="1260" w:type="dxa"/>
          </w:tcPr>
          <w:p w14:paraId="003FA4A3" w14:textId="77777777" w:rsidR="0038159F" w:rsidRPr="000A49AF" w:rsidDel="005D215F" w:rsidRDefault="0038159F" w:rsidP="00F36B4D">
            <w:pPr>
              <w:jc w:val="both"/>
              <w:rPr>
                <w:rFonts w:ascii="Times New Roman" w:hAnsi="Times New Roman" w:cs="Times New Roman"/>
                <w:sz w:val="24"/>
                <w:szCs w:val="24"/>
              </w:rPr>
            </w:pPr>
          </w:p>
        </w:tc>
      </w:tr>
      <w:tr w:rsidR="0038159F" w:rsidRPr="000A49AF" w14:paraId="079E5029" w14:textId="77777777" w:rsidTr="00076E2B">
        <w:trPr>
          <w:trHeight w:val="285"/>
        </w:trPr>
        <w:tc>
          <w:tcPr>
            <w:tcW w:w="4178" w:type="dxa"/>
            <w:gridSpan w:val="2"/>
          </w:tcPr>
          <w:p w14:paraId="03058C46" w14:textId="77777777" w:rsidR="0038159F" w:rsidRPr="000A49AF" w:rsidRDefault="0038159F" w:rsidP="00F36B4D">
            <w:pPr>
              <w:tabs>
                <w:tab w:val="left" w:pos="426"/>
              </w:tabs>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 xml:space="preserve">4.6.Calcule detaliate privind fundamentarea modificărilor veniturilor </w:t>
            </w:r>
            <w:proofErr w:type="spellStart"/>
            <w:r w:rsidRPr="000A49AF">
              <w:rPr>
                <w:rFonts w:ascii="Times New Roman" w:hAnsi="Times New Roman" w:cs="Times New Roman"/>
                <w:sz w:val="24"/>
                <w:szCs w:val="24"/>
              </w:rPr>
              <w:t>şi</w:t>
            </w:r>
            <w:proofErr w:type="spellEnd"/>
            <w:r w:rsidRPr="000A49AF">
              <w:rPr>
                <w:rFonts w:ascii="Times New Roman" w:hAnsi="Times New Roman" w:cs="Times New Roman"/>
                <w:sz w:val="24"/>
                <w:szCs w:val="24"/>
              </w:rPr>
              <w:t>/sau cheltuielilor bugetare</w:t>
            </w:r>
          </w:p>
        </w:tc>
        <w:tc>
          <w:tcPr>
            <w:tcW w:w="892" w:type="dxa"/>
          </w:tcPr>
          <w:p w14:paraId="06E30903" w14:textId="77777777" w:rsidR="0038159F" w:rsidRPr="000A49AF" w:rsidDel="005D215F" w:rsidRDefault="0038159F" w:rsidP="00F36B4D">
            <w:pPr>
              <w:jc w:val="both"/>
              <w:rPr>
                <w:rFonts w:ascii="Times New Roman" w:hAnsi="Times New Roman" w:cs="Times New Roman"/>
                <w:sz w:val="24"/>
                <w:szCs w:val="24"/>
              </w:rPr>
            </w:pPr>
          </w:p>
        </w:tc>
        <w:tc>
          <w:tcPr>
            <w:tcW w:w="865" w:type="dxa"/>
            <w:gridSpan w:val="2"/>
          </w:tcPr>
          <w:p w14:paraId="4EDD78AE" w14:textId="77777777" w:rsidR="0038159F" w:rsidRPr="000A49AF" w:rsidDel="005D215F" w:rsidRDefault="0038159F" w:rsidP="00F36B4D">
            <w:pPr>
              <w:jc w:val="both"/>
              <w:rPr>
                <w:rFonts w:ascii="Times New Roman" w:hAnsi="Times New Roman" w:cs="Times New Roman"/>
                <w:sz w:val="24"/>
                <w:szCs w:val="24"/>
              </w:rPr>
            </w:pPr>
          </w:p>
        </w:tc>
        <w:tc>
          <w:tcPr>
            <w:tcW w:w="990" w:type="dxa"/>
            <w:tcBorders>
              <w:bottom w:val="single" w:sz="4" w:space="0" w:color="auto"/>
            </w:tcBorders>
          </w:tcPr>
          <w:p w14:paraId="216B8BB6" w14:textId="77777777" w:rsidR="0038159F" w:rsidRPr="000A49AF" w:rsidDel="005D215F" w:rsidRDefault="0038159F" w:rsidP="00F36B4D">
            <w:pPr>
              <w:jc w:val="both"/>
              <w:rPr>
                <w:rFonts w:ascii="Times New Roman" w:hAnsi="Times New Roman" w:cs="Times New Roman"/>
                <w:sz w:val="24"/>
                <w:szCs w:val="24"/>
              </w:rPr>
            </w:pPr>
          </w:p>
        </w:tc>
        <w:tc>
          <w:tcPr>
            <w:tcW w:w="900" w:type="dxa"/>
            <w:tcBorders>
              <w:bottom w:val="single" w:sz="4" w:space="0" w:color="auto"/>
            </w:tcBorders>
          </w:tcPr>
          <w:p w14:paraId="35DB8DE0" w14:textId="77777777" w:rsidR="0038159F" w:rsidRPr="000A49AF" w:rsidDel="005D215F" w:rsidRDefault="0038159F" w:rsidP="00F36B4D">
            <w:pPr>
              <w:jc w:val="both"/>
              <w:rPr>
                <w:rFonts w:ascii="Times New Roman" w:hAnsi="Times New Roman" w:cs="Times New Roman"/>
                <w:sz w:val="24"/>
                <w:szCs w:val="24"/>
              </w:rPr>
            </w:pPr>
          </w:p>
        </w:tc>
        <w:tc>
          <w:tcPr>
            <w:tcW w:w="990" w:type="dxa"/>
          </w:tcPr>
          <w:p w14:paraId="42DE8C2A" w14:textId="77777777" w:rsidR="0038159F" w:rsidRPr="000A49AF" w:rsidDel="005D215F" w:rsidRDefault="0038159F" w:rsidP="00F36B4D">
            <w:pPr>
              <w:jc w:val="both"/>
              <w:rPr>
                <w:rFonts w:ascii="Times New Roman" w:hAnsi="Times New Roman" w:cs="Times New Roman"/>
                <w:sz w:val="24"/>
                <w:szCs w:val="24"/>
              </w:rPr>
            </w:pPr>
          </w:p>
        </w:tc>
        <w:tc>
          <w:tcPr>
            <w:tcW w:w="1260" w:type="dxa"/>
          </w:tcPr>
          <w:p w14:paraId="6EB3ED2A" w14:textId="77777777" w:rsidR="0038159F" w:rsidRPr="000A49AF" w:rsidDel="005D215F" w:rsidRDefault="0038159F" w:rsidP="00F36B4D">
            <w:pPr>
              <w:jc w:val="both"/>
              <w:rPr>
                <w:rFonts w:ascii="Times New Roman" w:hAnsi="Times New Roman" w:cs="Times New Roman"/>
                <w:sz w:val="24"/>
                <w:szCs w:val="24"/>
              </w:rPr>
            </w:pPr>
          </w:p>
        </w:tc>
      </w:tr>
      <w:tr w:rsidR="0038159F" w:rsidRPr="000A49AF" w14:paraId="56B8CA9A" w14:textId="77777777" w:rsidTr="00076E2B">
        <w:tc>
          <w:tcPr>
            <w:tcW w:w="4178" w:type="dxa"/>
            <w:gridSpan w:val="2"/>
          </w:tcPr>
          <w:p w14:paraId="5F75D796"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 xml:space="preserve">4.7. Prezentarea, în cazul proiectelor de acte normative a căror adoptare atrage majorarea cheltuielilor bugetare, a următoarelor documente: </w:t>
            </w:r>
          </w:p>
          <w:p w14:paraId="46DC7327"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a) fișa financiară prevăzută la art. 15 din Legea nr. 500/2002 privind finanțele publice, cu modificările și completările ulterioare, însoțită de ipotezele și metodologia de calcul utilizată;</w:t>
            </w:r>
          </w:p>
          <w:p w14:paraId="123A7AF5"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 xml:space="preserve">b) declarație conform căreia majorarea de cheltuială respectivă este compatibilă cu obiectivele și prioritățile strategice specificate în strategia fiscal-bugetară, cu legea bugetară anuală și cu plafoanele de </w:t>
            </w:r>
            <w:r w:rsidRPr="000A49AF">
              <w:rPr>
                <w:rFonts w:ascii="Times New Roman" w:hAnsi="Times New Roman" w:cs="Times New Roman"/>
                <w:sz w:val="24"/>
                <w:szCs w:val="24"/>
              </w:rPr>
              <w:lastRenderedPageBreak/>
              <w:t xml:space="preserve">cheltuieli prezentate în strategia fiscal bugetară. </w:t>
            </w:r>
          </w:p>
        </w:tc>
        <w:tc>
          <w:tcPr>
            <w:tcW w:w="5897" w:type="dxa"/>
            <w:gridSpan w:val="7"/>
          </w:tcPr>
          <w:p w14:paraId="688BD009" w14:textId="77777777" w:rsidR="0038159F" w:rsidRPr="000A49AF" w:rsidRDefault="0038159F" w:rsidP="00F36B4D">
            <w:pPr>
              <w:jc w:val="both"/>
              <w:rPr>
                <w:rFonts w:ascii="Times New Roman" w:hAnsi="Times New Roman" w:cs="Times New Roman"/>
                <w:sz w:val="24"/>
                <w:szCs w:val="24"/>
              </w:rPr>
            </w:pPr>
          </w:p>
        </w:tc>
      </w:tr>
      <w:tr w:rsidR="0038159F" w:rsidRPr="000A49AF" w14:paraId="4A1A3F6C" w14:textId="77777777" w:rsidTr="00076E2B">
        <w:tc>
          <w:tcPr>
            <w:tcW w:w="4178" w:type="dxa"/>
            <w:gridSpan w:val="2"/>
          </w:tcPr>
          <w:p w14:paraId="0A414DEA"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 xml:space="preserve">4.8. Alte </w:t>
            </w:r>
            <w:proofErr w:type="spellStart"/>
            <w:r w:rsidRPr="000A49AF">
              <w:rPr>
                <w:rFonts w:ascii="Times New Roman" w:hAnsi="Times New Roman" w:cs="Times New Roman"/>
                <w:sz w:val="24"/>
                <w:szCs w:val="24"/>
              </w:rPr>
              <w:t>informaţii</w:t>
            </w:r>
            <w:proofErr w:type="spellEnd"/>
          </w:p>
        </w:tc>
        <w:tc>
          <w:tcPr>
            <w:tcW w:w="5897" w:type="dxa"/>
            <w:gridSpan w:val="7"/>
          </w:tcPr>
          <w:p w14:paraId="0656C6EE"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56AB4892" w14:textId="77777777" w:rsidTr="00076E2B">
        <w:tc>
          <w:tcPr>
            <w:tcW w:w="10075" w:type="dxa"/>
            <w:gridSpan w:val="9"/>
          </w:tcPr>
          <w:p w14:paraId="6BFFFD74" w14:textId="77777777" w:rsidR="0038159F" w:rsidRPr="000A49AF" w:rsidRDefault="0038159F" w:rsidP="00F36B4D">
            <w:pPr>
              <w:spacing w:before="120" w:after="120" w:line="240" w:lineRule="auto"/>
              <w:jc w:val="center"/>
              <w:rPr>
                <w:rFonts w:ascii="Times New Roman" w:hAnsi="Times New Roman" w:cs="Times New Roman"/>
                <w:sz w:val="24"/>
                <w:szCs w:val="24"/>
              </w:rPr>
            </w:pPr>
            <w:proofErr w:type="spellStart"/>
            <w:r w:rsidRPr="000A49AF">
              <w:rPr>
                <w:rFonts w:ascii="Times New Roman" w:hAnsi="Times New Roman" w:cs="Times New Roman"/>
                <w:b/>
                <w:sz w:val="24"/>
                <w:szCs w:val="24"/>
              </w:rPr>
              <w:t>Secţiunea</w:t>
            </w:r>
            <w:proofErr w:type="spellEnd"/>
            <w:r w:rsidRPr="000A49AF">
              <w:rPr>
                <w:rFonts w:ascii="Times New Roman" w:hAnsi="Times New Roman" w:cs="Times New Roman"/>
                <w:b/>
                <w:sz w:val="24"/>
                <w:szCs w:val="24"/>
              </w:rPr>
              <w:t xml:space="preserve"> a 5-a: Efectele proiectului de act normativ asupra </w:t>
            </w:r>
            <w:proofErr w:type="spellStart"/>
            <w:r w:rsidRPr="000A49AF">
              <w:rPr>
                <w:rFonts w:ascii="Times New Roman" w:hAnsi="Times New Roman" w:cs="Times New Roman"/>
                <w:b/>
                <w:sz w:val="24"/>
                <w:szCs w:val="24"/>
              </w:rPr>
              <w:t>legislaţiei</w:t>
            </w:r>
            <w:proofErr w:type="spellEnd"/>
            <w:r w:rsidRPr="000A49AF">
              <w:rPr>
                <w:rFonts w:ascii="Times New Roman" w:hAnsi="Times New Roman" w:cs="Times New Roman"/>
                <w:b/>
                <w:sz w:val="24"/>
                <w:szCs w:val="24"/>
              </w:rPr>
              <w:t xml:space="preserve"> în vigoare</w:t>
            </w:r>
          </w:p>
        </w:tc>
      </w:tr>
      <w:tr w:rsidR="0038159F" w:rsidRPr="000A49AF" w14:paraId="766FB098" w14:textId="77777777" w:rsidTr="00076E2B">
        <w:trPr>
          <w:trHeight w:val="1018"/>
        </w:trPr>
        <w:tc>
          <w:tcPr>
            <w:tcW w:w="4178" w:type="dxa"/>
            <w:gridSpan w:val="2"/>
          </w:tcPr>
          <w:p w14:paraId="040BE594"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5.1. Măsuri normative necesare pentru aplicarea prevederilor proiectului de act normativ</w:t>
            </w:r>
          </w:p>
        </w:tc>
        <w:tc>
          <w:tcPr>
            <w:tcW w:w="5897" w:type="dxa"/>
            <w:gridSpan w:val="7"/>
          </w:tcPr>
          <w:p w14:paraId="57731EC1" w14:textId="4F5B976D" w:rsidR="0038159F" w:rsidRPr="000A49AF" w:rsidRDefault="00E3723A" w:rsidP="00076E2B">
            <w:pPr>
              <w:spacing w:before="120" w:after="120"/>
              <w:jc w:val="both"/>
              <w:rPr>
                <w:rFonts w:ascii="Times New Roman" w:hAnsi="Times New Roman" w:cs="Times New Roman"/>
                <w:sz w:val="24"/>
                <w:szCs w:val="24"/>
              </w:rPr>
            </w:pPr>
            <w:r w:rsidRPr="000A49AF">
              <w:rPr>
                <w:rFonts w:ascii="Times New Roman" w:hAnsi="Times New Roman" w:cs="Times New Roman"/>
                <w:sz w:val="24"/>
                <w:szCs w:val="24"/>
              </w:rPr>
              <w:t xml:space="preserve">Secretariatul General al Guvernului prin Compania Națională de Transport al Energiei Electrice "Transelectrica" - S.A. și Ministerul Mediului Apelor și Pădurilor prin Regia Națională a Pădurilor – Romsilva vor iniția proiectul de hotărâre de Guvern pentru modificarea Inventarului centralizat al bunurilor din domeniul public al statului. </w:t>
            </w:r>
          </w:p>
        </w:tc>
      </w:tr>
      <w:tr w:rsidR="0038159F" w:rsidRPr="000A49AF" w14:paraId="5B49A3F0" w14:textId="77777777" w:rsidTr="00076E2B">
        <w:trPr>
          <w:trHeight w:val="716"/>
        </w:trPr>
        <w:tc>
          <w:tcPr>
            <w:tcW w:w="4178" w:type="dxa"/>
            <w:gridSpan w:val="2"/>
          </w:tcPr>
          <w:p w14:paraId="35D6B94C"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 xml:space="preserve">5.2. Impactul asupra legislației în domeniul achizițiilor publice </w:t>
            </w:r>
          </w:p>
        </w:tc>
        <w:tc>
          <w:tcPr>
            <w:tcW w:w="5897" w:type="dxa"/>
            <w:gridSpan w:val="7"/>
          </w:tcPr>
          <w:p w14:paraId="098F58AD"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5DAF7057" w14:textId="77777777" w:rsidTr="00076E2B">
        <w:trPr>
          <w:trHeight w:val="2544"/>
        </w:trPr>
        <w:tc>
          <w:tcPr>
            <w:tcW w:w="4178" w:type="dxa"/>
            <w:gridSpan w:val="2"/>
          </w:tcPr>
          <w:p w14:paraId="332305C8" w14:textId="77777777" w:rsidR="0038159F" w:rsidRPr="000A49AF" w:rsidRDefault="0038159F" w:rsidP="00F36B4D">
            <w:pPr>
              <w:spacing w:after="0"/>
              <w:rPr>
                <w:rFonts w:ascii="Times New Roman" w:hAnsi="Times New Roman" w:cs="Times New Roman"/>
                <w:sz w:val="24"/>
                <w:szCs w:val="24"/>
              </w:rPr>
            </w:pPr>
            <w:r w:rsidRPr="000A49AF">
              <w:rPr>
                <w:rFonts w:ascii="Times New Roman" w:hAnsi="Times New Roman" w:cs="Times New Roman"/>
                <w:sz w:val="24"/>
                <w:szCs w:val="24"/>
              </w:rPr>
              <w:t xml:space="preserve">5.3. Conformitatea proiectului de act normativ cu legislația UE (în cazul proiectelor ce transpun sau asigură aplicarea unor prevederi de drept UE) </w:t>
            </w:r>
          </w:p>
          <w:p w14:paraId="61A18A18" w14:textId="77777777" w:rsidR="0038159F" w:rsidRPr="000A49AF" w:rsidRDefault="0038159F" w:rsidP="00F36B4D">
            <w:pPr>
              <w:spacing w:after="0"/>
              <w:rPr>
                <w:rFonts w:ascii="Times New Roman" w:hAnsi="Times New Roman" w:cs="Times New Roman"/>
                <w:sz w:val="24"/>
                <w:szCs w:val="24"/>
              </w:rPr>
            </w:pPr>
            <w:r w:rsidRPr="000A49AF">
              <w:rPr>
                <w:rFonts w:ascii="Times New Roman" w:hAnsi="Times New Roman" w:cs="Times New Roman"/>
                <w:sz w:val="24"/>
                <w:szCs w:val="24"/>
              </w:rPr>
              <w:t>5.3.1. Măsuri normative necesare transpunerii directivelor UE</w:t>
            </w:r>
          </w:p>
          <w:p w14:paraId="0D3B9CA7" w14:textId="77777777" w:rsidR="0038159F" w:rsidRPr="000A49AF" w:rsidRDefault="0038159F" w:rsidP="00F36B4D">
            <w:pPr>
              <w:spacing w:after="0"/>
              <w:rPr>
                <w:rFonts w:ascii="Times New Roman" w:hAnsi="Times New Roman" w:cs="Times New Roman"/>
                <w:sz w:val="24"/>
                <w:szCs w:val="24"/>
              </w:rPr>
            </w:pPr>
            <w:r w:rsidRPr="000A49AF">
              <w:rPr>
                <w:rFonts w:ascii="Times New Roman" w:hAnsi="Times New Roman" w:cs="Times New Roman"/>
                <w:sz w:val="24"/>
                <w:szCs w:val="24"/>
              </w:rPr>
              <w:t>5.3.2. Măsuri normative necesare aplicării actelor legislative UE</w:t>
            </w:r>
          </w:p>
        </w:tc>
        <w:tc>
          <w:tcPr>
            <w:tcW w:w="5897" w:type="dxa"/>
            <w:gridSpan w:val="7"/>
          </w:tcPr>
          <w:p w14:paraId="42F575A7"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31F3BB4A" w14:textId="77777777" w:rsidTr="00076E2B">
        <w:trPr>
          <w:trHeight w:val="624"/>
        </w:trPr>
        <w:tc>
          <w:tcPr>
            <w:tcW w:w="4178" w:type="dxa"/>
            <w:gridSpan w:val="2"/>
          </w:tcPr>
          <w:p w14:paraId="2E75B04B"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 xml:space="preserve">5.4. Hotărâri ale Curții de Justiție a Uniunii Europene </w:t>
            </w:r>
          </w:p>
        </w:tc>
        <w:tc>
          <w:tcPr>
            <w:tcW w:w="5897" w:type="dxa"/>
            <w:gridSpan w:val="7"/>
          </w:tcPr>
          <w:p w14:paraId="73F8FC4B"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2050A075" w14:textId="77777777" w:rsidTr="00076E2B">
        <w:trPr>
          <w:trHeight w:val="973"/>
        </w:trPr>
        <w:tc>
          <w:tcPr>
            <w:tcW w:w="4178" w:type="dxa"/>
            <w:gridSpan w:val="2"/>
          </w:tcPr>
          <w:p w14:paraId="6E64CB0A" w14:textId="77777777" w:rsidR="0038159F" w:rsidRPr="000A49AF" w:rsidRDefault="0038159F" w:rsidP="00F36B4D">
            <w:pPr>
              <w:rPr>
                <w:rFonts w:ascii="Times New Roman" w:hAnsi="Times New Roman" w:cs="Times New Roman"/>
                <w:sz w:val="24"/>
                <w:szCs w:val="24"/>
              </w:rPr>
            </w:pPr>
            <w:r w:rsidRPr="000A49AF">
              <w:rPr>
                <w:rFonts w:ascii="Times New Roman" w:hAnsi="Times New Roman" w:cs="Times New Roman"/>
                <w:sz w:val="24"/>
                <w:szCs w:val="24"/>
              </w:rPr>
              <w:t>5.5. Alte acte normative și/sau documente internaționale din care decurg angajamentele asumate</w:t>
            </w:r>
          </w:p>
        </w:tc>
        <w:tc>
          <w:tcPr>
            <w:tcW w:w="5897" w:type="dxa"/>
            <w:gridSpan w:val="7"/>
          </w:tcPr>
          <w:p w14:paraId="2BCE3193"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26216D81" w14:textId="77777777" w:rsidTr="00076E2B">
        <w:trPr>
          <w:trHeight w:val="593"/>
        </w:trPr>
        <w:tc>
          <w:tcPr>
            <w:tcW w:w="4178" w:type="dxa"/>
            <w:gridSpan w:val="2"/>
          </w:tcPr>
          <w:p w14:paraId="502869FE"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5.6. Alte informații</w:t>
            </w:r>
          </w:p>
        </w:tc>
        <w:tc>
          <w:tcPr>
            <w:tcW w:w="5897" w:type="dxa"/>
            <w:gridSpan w:val="7"/>
          </w:tcPr>
          <w:p w14:paraId="397705AC" w14:textId="77777777" w:rsidR="0038159F" w:rsidRPr="000A49AF" w:rsidRDefault="0038159F" w:rsidP="00F36B4D">
            <w:pPr>
              <w:jc w:val="both"/>
              <w:rPr>
                <w:rFonts w:ascii="Times New Roman" w:hAnsi="Times New Roman" w:cs="Times New Roman"/>
                <w:sz w:val="24"/>
                <w:szCs w:val="24"/>
              </w:rPr>
            </w:pPr>
          </w:p>
        </w:tc>
      </w:tr>
      <w:tr w:rsidR="0038159F" w:rsidRPr="000A49AF" w14:paraId="2AA6B59F" w14:textId="77777777" w:rsidTr="00076E2B">
        <w:tc>
          <w:tcPr>
            <w:tcW w:w="10075" w:type="dxa"/>
            <w:gridSpan w:val="9"/>
          </w:tcPr>
          <w:p w14:paraId="6B72B56B" w14:textId="77777777" w:rsidR="0038159F" w:rsidRPr="000A49AF" w:rsidRDefault="0038159F" w:rsidP="00F36B4D">
            <w:pPr>
              <w:jc w:val="center"/>
              <w:rPr>
                <w:rFonts w:ascii="Times New Roman" w:hAnsi="Times New Roman" w:cs="Times New Roman"/>
                <w:sz w:val="24"/>
                <w:szCs w:val="24"/>
              </w:rPr>
            </w:pPr>
            <w:proofErr w:type="spellStart"/>
            <w:r w:rsidRPr="000A49AF">
              <w:rPr>
                <w:rFonts w:ascii="Times New Roman" w:hAnsi="Times New Roman" w:cs="Times New Roman"/>
                <w:b/>
                <w:sz w:val="24"/>
                <w:szCs w:val="24"/>
              </w:rPr>
              <w:t>Secţiunea</w:t>
            </w:r>
            <w:proofErr w:type="spellEnd"/>
            <w:r w:rsidRPr="000A49AF">
              <w:rPr>
                <w:rFonts w:ascii="Times New Roman" w:hAnsi="Times New Roman" w:cs="Times New Roman"/>
                <w:b/>
                <w:sz w:val="24"/>
                <w:szCs w:val="24"/>
              </w:rPr>
              <w:t xml:space="preserve"> a 6-a: Consultările efectuate în vederea elaborării proiectului de act normativ</w:t>
            </w:r>
          </w:p>
        </w:tc>
      </w:tr>
      <w:tr w:rsidR="0038159F" w:rsidRPr="000A49AF" w14:paraId="16BFE1E2" w14:textId="77777777" w:rsidTr="00076E2B">
        <w:tc>
          <w:tcPr>
            <w:tcW w:w="4178" w:type="dxa"/>
            <w:gridSpan w:val="2"/>
          </w:tcPr>
          <w:p w14:paraId="58925007"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 xml:space="preserve">6.1. Informații privind neaplicarea procedurii de participare la elaborarea actelor normative </w:t>
            </w:r>
          </w:p>
        </w:tc>
        <w:tc>
          <w:tcPr>
            <w:tcW w:w="5897" w:type="dxa"/>
            <w:gridSpan w:val="7"/>
          </w:tcPr>
          <w:p w14:paraId="00151063"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p w14:paraId="43225266" w14:textId="77777777" w:rsidR="0038159F" w:rsidRPr="000A49AF" w:rsidRDefault="0038159F" w:rsidP="00F36B4D">
            <w:pPr>
              <w:jc w:val="both"/>
              <w:rPr>
                <w:rFonts w:ascii="Times New Roman" w:hAnsi="Times New Roman" w:cs="Times New Roman"/>
                <w:sz w:val="24"/>
                <w:szCs w:val="24"/>
              </w:rPr>
            </w:pPr>
          </w:p>
        </w:tc>
      </w:tr>
      <w:tr w:rsidR="0038159F" w:rsidRPr="000A49AF" w14:paraId="7C5A3250" w14:textId="77777777" w:rsidTr="00076E2B">
        <w:tc>
          <w:tcPr>
            <w:tcW w:w="4178" w:type="dxa"/>
            <w:gridSpan w:val="2"/>
          </w:tcPr>
          <w:p w14:paraId="5A495F83"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 xml:space="preserve">6.2. </w:t>
            </w:r>
            <w:proofErr w:type="spellStart"/>
            <w:r w:rsidRPr="000A49AF">
              <w:rPr>
                <w:rFonts w:ascii="Times New Roman" w:hAnsi="Times New Roman" w:cs="Times New Roman"/>
                <w:sz w:val="24"/>
                <w:szCs w:val="24"/>
              </w:rPr>
              <w:t>Informaţii</w:t>
            </w:r>
            <w:proofErr w:type="spellEnd"/>
            <w:r w:rsidRPr="000A49AF">
              <w:rPr>
                <w:rFonts w:ascii="Times New Roman" w:hAnsi="Times New Roman" w:cs="Times New Roman"/>
                <w:sz w:val="24"/>
                <w:szCs w:val="24"/>
              </w:rPr>
              <w:t xml:space="preserve"> privind procesul de consultare cu </w:t>
            </w:r>
            <w:proofErr w:type="spellStart"/>
            <w:r w:rsidRPr="000A49AF">
              <w:rPr>
                <w:rFonts w:ascii="Times New Roman" w:hAnsi="Times New Roman" w:cs="Times New Roman"/>
                <w:sz w:val="24"/>
                <w:szCs w:val="24"/>
              </w:rPr>
              <w:t>organizaţii</w:t>
            </w:r>
            <w:proofErr w:type="spellEnd"/>
            <w:r w:rsidRPr="000A49AF">
              <w:rPr>
                <w:rFonts w:ascii="Times New Roman" w:hAnsi="Times New Roman" w:cs="Times New Roman"/>
                <w:sz w:val="24"/>
                <w:szCs w:val="24"/>
              </w:rPr>
              <w:t xml:space="preserve"> neguvernamentale, institute de cercetare </w:t>
            </w:r>
            <w:proofErr w:type="spellStart"/>
            <w:r w:rsidRPr="000A49AF">
              <w:rPr>
                <w:rFonts w:ascii="Times New Roman" w:hAnsi="Times New Roman" w:cs="Times New Roman"/>
                <w:sz w:val="24"/>
                <w:szCs w:val="24"/>
              </w:rPr>
              <w:t>şi</w:t>
            </w:r>
            <w:proofErr w:type="spellEnd"/>
            <w:r w:rsidRPr="000A49AF">
              <w:rPr>
                <w:rFonts w:ascii="Times New Roman" w:hAnsi="Times New Roman" w:cs="Times New Roman"/>
                <w:sz w:val="24"/>
                <w:szCs w:val="24"/>
              </w:rPr>
              <w:t xml:space="preserve"> alte organisme implicate</w:t>
            </w:r>
          </w:p>
        </w:tc>
        <w:tc>
          <w:tcPr>
            <w:tcW w:w="5897" w:type="dxa"/>
            <w:gridSpan w:val="7"/>
          </w:tcPr>
          <w:p w14:paraId="4BE1F836"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p w14:paraId="36FBFE5E" w14:textId="77777777" w:rsidR="0038159F" w:rsidRPr="000A49AF" w:rsidRDefault="0038159F" w:rsidP="00F36B4D">
            <w:pPr>
              <w:jc w:val="both"/>
              <w:rPr>
                <w:rFonts w:ascii="Times New Roman" w:hAnsi="Times New Roman" w:cs="Times New Roman"/>
                <w:sz w:val="24"/>
                <w:szCs w:val="24"/>
              </w:rPr>
            </w:pPr>
          </w:p>
        </w:tc>
      </w:tr>
      <w:tr w:rsidR="0038159F" w:rsidRPr="000A49AF" w14:paraId="780C7779" w14:textId="77777777" w:rsidTr="00076E2B">
        <w:tc>
          <w:tcPr>
            <w:tcW w:w="4178" w:type="dxa"/>
            <w:gridSpan w:val="2"/>
          </w:tcPr>
          <w:p w14:paraId="2B4922EC"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lastRenderedPageBreak/>
              <w:t>6.3. Informații despre consultările organizate cu autoritățile administrației publice locale</w:t>
            </w:r>
          </w:p>
        </w:tc>
        <w:tc>
          <w:tcPr>
            <w:tcW w:w="5897" w:type="dxa"/>
            <w:gridSpan w:val="7"/>
          </w:tcPr>
          <w:p w14:paraId="2FCD74F4"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3C9BCDA0" w14:textId="77777777" w:rsidTr="00076E2B">
        <w:tc>
          <w:tcPr>
            <w:tcW w:w="4178" w:type="dxa"/>
            <w:gridSpan w:val="2"/>
          </w:tcPr>
          <w:p w14:paraId="11505E10"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6.4. Informații privind puncte de vedere/opinii emise de organisme consultative constituite prin acte normative</w:t>
            </w:r>
          </w:p>
        </w:tc>
        <w:tc>
          <w:tcPr>
            <w:tcW w:w="5897" w:type="dxa"/>
            <w:gridSpan w:val="7"/>
          </w:tcPr>
          <w:p w14:paraId="53353E17"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5F443B92" w14:textId="77777777" w:rsidTr="00076E2B">
        <w:tc>
          <w:tcPr>
            <w:tcW w:w="4178" w:type="dxa"/>
            <w:gridSpan w:val="2"/>
          </w:tcPr>
          <w:p w14:paraId="402C41BA"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 xml:space="preserve">6.5. </w:t>
            </w:r>
            <w:proofErr w:type="spellStart"/>
            <w:r w:rsidRPr="000A49AF">
              <w:rPr>
                <w:rFonts w:ascii="Times New Roman" w:hAnsi="Times New Roman" w:cs="Times New Roman"/>
                <w:sz w:val="24"/>
                <w:szCs w:val="24"/>
              </w:rPr>
              <w:t>Informaţii</w:t>
            </w:r>
            <w:proofErr w:type="spellEnd"/>
            <w:r w:rsidRPr="000A49AF">
              <w:rPr>
                <w:rFonts w:ascii="Times New Roman" w:hAnsi="Times New Roman" w:cs="Times New Roman"/>
                <w:sz w:val="24"/>
                <w:szCs w:val="24"/>
              </w:rPr>
              <w:t xml:space="preserve"> privind avizarea către:</w:t>
            </w:r>
          </w:p>
          <w:p w14:paraId="7CE244CC"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a) Consiliul Legislativ</w:t>
            </w:r>
          </w:p>
          <w:p w14:paraId="0F764A36"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 xml:space="preserve">b) Consiliul Suprem de Apărare a </w:t>
            </w:r>
            <w:proofErr w:type="spellStart"/>
            <w:r w:rsidRPr="000A49AF">
              <w:rPr>
                <w:rFonts w:ascii="Times New Roman" w:hAnsi="Times New Roman" w:cs="Times New Roman"/>
                <w:sz w:val="24"/>
                <w:szCs w:val="24"/>
              </w:rPr>
              <w:t>Ţării</w:t>
            </w:r>
            <w:proofErr w:type="spellEnd"/>
          </w:p>
          <w:p w14:paraId="4809B616"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 xml:space="preserve">c) Consiliul Economic </w:t>
            </w:r>
            <w:proofErr w:type="spellStart"/>
            <w:r w:rsidRPr="000A49AF">
              <w:rPr>
                <w:rFonts w:ascii="Times New Roman" w:hAnsi="Times New Roman" w:cs="Times New Roman"/>
                <w:sz w:val="24"/>
                <w:szCs w:val="24"/>
              </w:rPr>
              <w:t>şi</w:t>
            </w:r>
            <w:proofErr w:type="spellEnd"/>
            <w:r w:rsidRPr="000A49AF">
              <w:rPr>
                <w:rFonts w:ascii="Times New Roman" w:hAnsi="Times New Roman" w:cs="Times New Roman"/>
                <w:sz w:val="24"/>
                <w:szCs w:val="24"/>
              </w:rPr>
              <w:t xml:space="preserve"> Social</w:t>
            </w:r>
          </w:p>
          <w:p w14:paraId="379B33DF"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 xml:space="preserve">d) Consiliul </w:t>
            </w:r>
            <w:proofErr w:type="spellStart"/>
            <w:r w:rsidRPr="000A49AF">
              <w:rPr>
                <w:rFonts w:ascii="Times New Roman" w:hAnsi="Times New Roman" w:cs="Times New Roman"/>
                <w:sz w:val="24"/>
                <w:szCs w:val="24"/>
              </w:rPr>
              <w:t>Concurenţei</w:t>
            </w:r>
            <w:proofErr w:type="spellEnd"/>
          </w:p>
          <w:p w14:paraId="5821CF99" w14:textId="77777777" w:rsidR="0038159F" w:rsidRPr="000A49AF" w:rsidRDefault="0038159F" w:rsidP="00F36B4D">
            <w:pPr>
              <w:autoSpaceDE w:val="0"/>
              <w:autoSpaceDN w:val="0"/>
              <w:adjustRightInd w:val="0"/>
              <w:spacing w:after="0"/>
              <w:jc w:val="both"/>
              <w:rPr>
                <w:rFonts w:ascii="Times New Roman" w:hAnsi="Times New Roman" w:cs="Times New Roman"/>
                <w:sz w:val="24"/>
                <w:szCs w:val="24"/>
              </w:rPr>
            </w:pPr>
            <w:r w:rsidRPr="000A49AF">
              <w:rPr>
                <w:rFonts w:ascii="Times New Roman" w:hAnsi="Times New Roman" w:cs="Times New Roman"/>
                <w:sz w:val="24"/>
                <w:szCs w:val="24"/>
              </w:rPr>
              <w:t>e) Curtea de Conturi</w:t>
            </w:r>
          </w:p>
        </w:tc>
        <w:tc>
          <w:tcPr>
            <w:tcW w:w="5897" w:type="dxa"/>
            <w:gridSpan w:val="7"/>
          </w:tcPr>
          <w:p w14:paraId="2425F567"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tc>
      </w:tr>
      <w:tr w:rsidR="0038159F" w:rsidRPr="000A49AF" w14:paraId="527ED725" w14:textId="77777777" w:rsidTr="00076E2B">
        <w:tc>
          <w:tcPr>
            <w:tcW w:w="4178" w:type="dxa"/>
            <w:gridSpan w:val="2"/>
          </w:tcPr>
          <w:p w14:paraId="57AE30FF"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 xml:space="preserve">6. Alte </w:t>
            </w:r>
            <w:proofErr w:type="spellStart"/>
            <w:r w:rsidRPr="000A49AF">
              <w:rPr>
                <w:rFonts w:ascii="Times New Roman" w:hAnsi="Times New Roman" w:cs="Times New Roman"/>
                <w:sz w:val="24"/>
                <w:szCs w:val="24"/>
              </w:rPr>
              <w:t>informaţii</w:t>
            </w:r>
            <w:proofErr w:type="spellEnd"/>
          </w:p>
        </w:tc>
        <w:tc>
          <w:tcPr>
            <w:tcW w:w="5897" w:type="dxa"/>
            <w:gridSpan w:val="7"/>
          </w:tcPr>
          <w:p w14:paraId="509A8220"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Nu au fost identificate.</w:t>
            </w:r>
          </w:p>
        </w:tc>
      </w:tr>
      <w:tr w:rsidR="0038159F" w:rsidRPr="000A49AF" w14:paraId="02ADF273" w14:textId="77777777" w:rsidTr="00076E2B">
        <w:tc>
          <w:tcPr>
            <w:tcW w:w="10075" w:type="dxa"/>
            <w:gridSpan w:val="9"/>
          </w:tcPr>
          <w:p w14:paraId="67109841" w14:textId="77777777" w:rsidR="0038159F" w:rsidRPr="000A49AF" w:rsidRDefault="0038159F" w:rsidP="00F36B4D">
            <w:pPr>
              <w:jc w:val="center"/>
              <w:rPr>
                <w:rFonts w:ascii="Times New Roman" w:hAnsi="Times New Roman" w:cs="Times New Roman"/>
                <w:sz w:val="24"/>
                <w:szCs w:val="24"/>
              </w:rPr>
            </w:pPr>
            <w:proofErr w:type="spellStart"/>
            <w:r w:rsidRPr="000A49AF">
              <w:rPr>
                <w:rFonts w:ascii="Times New Roman" w:hAnsi="Times New Roman" w:cs="Times New Roman"/>
                <w:b/>
                <w:sz w:val="24"/>
                <w:szCs w:val="24"/>
              </w:rPr>
              <w:t>Secţiunea</w:t>
            </w:r>
            <w:proofErr w:type="spellEnd"/>
            <w:r w:rsidRPr="000A49AF">
              <w:rPr>
                <w:rFonts w:ascii="Times New Roman" w:hAnsi="Times New Roman" w:cs="Times New Roman"/>
                <w:b/>
                <w:sz w:val="24"/>
                <w:szCs w:val="24"/>
              </w:rPr>
              <w:t xml:space="preserve"> a 7-a: </w:t>
            </w:r>
            <w:proofErr w:type="spellStart"/>
            <w:r w:rsidRPr="000A49AF">
              <w:rPr>
                <w:rFonts w:ascii="Times New Roman" w:hAnsi="Times New Roman" w:cs="Times New Roman"/>
                <w:b/>
                <w:sz w:val="24"/>
                <w:szCs w:val="24"/>
              </w:rPr>
              <w:t>Activităţi</w:t>
            </w:r>
            <w:proofErr w:type="spellEnd"/>
            <w:r w:rsidRPr="000A49AF">
              <w:rPr>
                <w:rFonts w:ascii="Times New Roman" w:hAnsi="Times New Roman" w:cs="Times New Roman"/>
                <w:b/>
                <w:sz w:val="24"/>
                <w:szCs w:val="24"/>
              </w:rPr>
              <w:t xml:space="preserve"> de informare publică privind elaborarea </w:t>
            </w:r>
            <w:proofErr w:type="spellStart"/>
            <w:r w:rsidRPr="000A49AF">
              <w:rPr>
                <w:rFonts w:ascii="Times New Roman" w:hAnsi="Times New Roman" w:cs="Times New Roman"/>
                <w:b/>
                <w:sz w:val="24"/>
                <w:szCs w:val="24"/>
              </w:rPr>
              <w:t>şi</w:t>
            </w:r>
            <w:proofErr w:type="spellEnd"/>
            <w:r w:rsidRPr="000A49AF">
              <w:rPr>
                <w:rFonts w:ascii="Times New Roman" w:hAnsi="Times New Roman" w:cs="Times New Roman"/>
                <w:b/>
                <w:sz w:val="24"/>
                <w:szCs w:val="24"/>
              </w:rPr>
              <w:t xml:space="preserve"> implementarea proiectului de act normativ</w:t>
            </w:r>
          </w:p>
        </w:tc>
      </w:tr>
      <w:tr w:rsidR="0038159F" w:rsidRPr="000A49AF" w14:paraId="1E774E90" w14:textId="77777777" w:rsidTr="00076E2B">
        <w:tc>
          <w:tcPr>
            <w:tcW w:w="4178" w:type="dxa"/>
            <w:gridSpan w:val="2"/>
          </w:tcPr>
          <w:p w14:paraId="663ACA6A" w14:textId="77777777" w:rsidR="0038159F" w:rsidRPr="000A49AF" w:rsidRDefault="0038159F" w:rsidP="00F36B4D">
            <w:pPr>
              <w:autoSpaceDE w:val="0"/>
              <w:autoSpaceDN w:val="0"/>
              <w:adjustRightInd w:val="0"/>
              <w:ind w:left="-69"/>
              <w:jc w:val="both"/>
              <w:rPr>
                <w:rFonts w:ascii="Times New Roman" w:hAnsi="Times New Roman" w:cs="Times New Roman"/>
                <w:sz w:val="24"/>
                <w:szCs w:val="24"/>
              </w:rPr>
            </w:pPr>
            <w:r w:rsidRPr="000A49AF">
              <w:rPr>
                <w:rFonts w:ascii="Times New Roman" w:hAnsi="Times New Roman" w:cs="Times New Roman"/>
                <w:sz w:val="24"/>
                <w:szCs w:val="24"/>
              </w:rPr>
              <w:t xml:space="preserve">7.1. Informarea </w:t>
            </w:r>
            <w:proofErr w:type="spellStart"/>
            <w:r w:rsidRPr="000A49AF">
              <w:rPr>
                <w:rFonts w:ascii="Times New Roman" w:hAnsi="Times New Roman" w:cs="Times New Roman"/>
                <w:sz w:val="24"/>
                <w:szCs w:val="24"/>
              </w:rPr>
              <w:t>societăţii</w:t>
            </w:r>
            <w:proofErr w:type="spellEnd"/>
            <w:r w:rsidRPr="000A49AF">
              <w:rPr>
                <w:rFonts w:ascii="Times New Roman" w:hAnsi="Times New Roman" w:cs="Times New Roman"/>
                <w:sz w:val="24"/>
                <w:szCs w:val="24"/>
              </w:rPr>
              <w:t xml:space="preserve"> civile cu privire la elaborarea proiectului de act normativ</w:t>
            </w:r>
          </w:p>
        </w:tc>
        <w:tc>
          <w:tcPr>
            <w:tcW w:w="5897" w:type="dxa"/>
            <w:gridSpan w:val="7"/>
          </w:tcPr>
          <w:p w14:paraId="78743DE4" w14:textId="07CD1980" w:rsidR="0038159F" w:rsidRPr="00011819" w:rsidRDefault="00E3723A" w:rsidP="00076E2B">
            <w:pPr>
              <w:spacing w:before="120" w:after="120"/>
              <w:jc w:val="both"/>
              <w:rPr>
                <w:rFonts w:ascii="Times New Roman" w:hAnsi="Times New Roman" w:cs="Times New Roman"/>
                <w:sz w:val="24"/>
                <w:szCs w:val="24"/>
              </w:rPr>
            </w:pPr>
            <w:r w:rsidRPr="00011819">
              <w:rPr>
                <w:rFonts w:ascii="Times New Roman" w:hAnsi="Times New Roman" w:cs="Times New Roman"/>
                <w:sz w:val="24"/>
                <w:szCs w:val="24"/>
              </w:rPr>
              <w:t>Prezentul proiect de act normativ este supus procedurii prevăzute de Legea nr.52/2003 privind transparen</w:t>
            </w:r>
            <w:r w:rsidR="00724356" w:rsidRPr="00011819">
              <w:rPr>
                <w:rFonts w:ascii="Times New Roman" w:hAnsi="Times New Roman" w:cs="Times New Roman"/>
                <w:sz w:val="24"/>
                <w:szCs w:val="24"/>
              </w:rPr>
              <w:t>ț</w:t>
            </w:r>
            <w:r w:rsidRPr="00011819">
              <w:rPr>
                <w:rFonts w:ascii="Times New Roman" w:hAnsi="Times New Roman" w:cs="Times New Roman"/>
                <w:sz w:val="24"/>
                <w:szCs w:val="24"/>
              </w:rPr>
              <w:t>a decizională în administra</w:t>
            </w:r>
            <w:r w:rsidR="00724356" w:rsidRPr="00011819">
              <w:rPr>
                <w:rFonts w:ascii="Times New Roman" w:hAnsi="Times New Roman" w:cs="Times New Roman"/>
                <w:sz w:val="24"/>
                <w:szCs w:val="24"/>
              </w:rPr>
              <w:t>ț</w:t>
            </w:r>
            <w:r w:rsidRPr="00011819">
              <w:rPr>
                <w:rFonts w:ascii="Times New Roman" w:hAnsi="Times New Roman" w:cs="Times New Roman"/>
                <w:sz w:val="24"/>
                <w:szCs w:val="24"/>
              </w:rPr>
              <w:t>ia publică, republicată, cu modificările ulterioare.</w:t>
            </w:r>
          </w:p>
        </w:tc>
      </w:tr>
      <w:tr w:rsidR="0038159F" w:rsidRPr="000A49AF" w14:paraId="6A4A57B2" w14:textId="77777777" w:rsidTr="00076E2B">
        <w:trPr>
          <w:trHeight w:val="1869"/>
        </w:trPr>
        <w:tc>
          <w:tcPr>
            <w:tcW w:w="4178" w:type="dxa"/>
            <w:gridSpan w:val="2"/>
          </w:tcPr>
          <w:p w14:paraId="620DB22B"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 xml:space="preserve">7.2. Informarea </w:t>
            </w:r>
            <w:proofErr w:type="spellStart"/>
            <w:r w:rsidRPr="000A49AF">
              <w:rPr>
                <w:rFonts w:ascii="Times New Roman" w:hAnsi="Times New Roman" w:cs="Times New Roman"/>
                <w:sz w:val="24"/>
                <w:szCs w:val="24"/>
              </w:rPr>
              <w:t>societăţii</w:t>
            </w:r>
            <w:proofErr w:type="spellEnd"/>
            <w:r w:rsidRPr="000A49AF">
              <w:rPr>
                <w:rFonts w:ascii="Times New Roman" w:hAnsi="Times New Roman" w:cs="Times New Roman"/>
                <w:sz w:val="24"/>
                <w:szCs w:val="24"/>
              </w:rPr>
              <w:t xml:space="preserve"> civile cu privire la eventualul impact asupra mediului în urma implementării proiectului de act normativ, precum </w:t>
            </w:r>
            <w:proofErr w:type="spellStart"/>
            <w:r w:rsidRPr="000A49AF">
              <w:rPr>
                <w:rFonts w:ascii="Times New Roman" w:hAnsi="Times New Roman" w:cs="Times New Roman"/>
                <w:sz w:val="24"/>
                <w:szCs w:val="24"/>
              </w:rPr>
              <w:t>şi</w:t>
            </w:r>
            <w:proofErr w:type="spellEnd"/>
            <w:r w:rsidRPr="000A49AF">
              <w:rPr>
                <w:rFonts w:ascii="Times New Roman" w:hAnsi="Times New Roman" w:cs="Times New Roman"/>
                <w:sz w:val="24"/>
                <w:szCs w:val="24"/>
              </w:rPr>
              <w:t xml:space="preserve"> efectele asupra </w:t>
            </w:r>
            <w:proofErr w:type="spellStart"/>
            <w:r w:rsidRPr="000A49AF">
              <w:rPr>
                <w:rFonts w:ascii="Times New Roman" w:hAnsi="Times New Roman" w:cs="Times New Roman"/>
                <w:sz w:val="24"/>
                <w:szCs w:val="24"/>
              </w:rPr>
              <w:t>sănătăţiişisecurităţiicetăţenilor</w:t>
            </w:r>
            <w:proofErr w:type="spellEnd"/>
            <w:r w:rsidRPr="000A49AF">
              <w:rPr>
                <w:rFonts w:ascii="Times New Roman" w:hAnsi="Times New Roman" w:cs="Times New Roman"/>
                <w:sz w:val="24"/>
                <w:szCs w:val="24"/>
              </w:rPr>
              <w:t xml:space="preserve"> sau </w:t>
            </w:r>
            <w:proofErr w:type="spellStart"/>
            <w:r w:rsidRPr="000A49AF">
              <w:rPr>
                <w:rFonts w:ascii="Times New Roman" w:hAnsi="Times New Roman" w:cs="Times New Roman"/>
                <w:sz w:val="24"/>
                <w:szCs w:val="24"/>
              </w:rPr>
              <w:t>diversităţii</w:t>
            </w:r>
            <w:proofErr w:type="spellEnd"/>
            <w:r w:rsidRPr="000A49AF">
              <w:rPr>
                <w:rFonts w:ascii="Times New Roman" w:hAnsi="Times New Roman" w:cs="Times New Roman"/>
                <w:sz w:val="24"/>
                <w:szCs w:val="24"/>
              </w:rPr>
              <w:t xml:space="preserve"> biologice</w:t>
            </w:r>
          </w:p>
        </w:tc>
        <w:tc>
          <w:tcPr>
            <w:tcW w:w="5897" w:type="dxa"/>
            <w:gridSpan w:val="7"/>
          </w:tcPr>
          <w:p w14:paraId="4278FCE1"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p w14:paraId="368A14BD" w14:textId="77777777" w:rsidR="0038159F" w:rsidRPr="000A49AF" w:rsidRDefault="0038159F" w:rsidP="00F36B4D">
            <w:pPr>
              <w:jc w:val="both"/>
              <w:rPr>
                <w:rFonts w:ascii="Times New Roman" w:hAnsi="Times New Roman" w:cs="Times New Roman"/>
                <w:sz w:val="24"/>
                <w:szCs w:val="24"/>
              </w:rPr>
            </w:pPr>
          </w:p>
        </w:tc>
      </w:tr>
      <w:tr w:rsidR="0038159F" w:rsidRPr="000A49AF" w14:paraId="19CA7791" w14:textId="77777777" w:rsidTr="00076E2B">
        <w:tc>
          <w:tcPr>
            <w:tcW w:w="10075" w:type="dxa"/>
            <w:gridSpan w:val="9"/>
          </w:tcPr>
          <w:p w14:paraId="41133AFB" w14:textId="77777777" w:rsidR="0038159F" w:rsidRPr="000A49AF" w:rsidRDefault="0038159F" w:rsidP="00F36B4D">
            <w:pPr>
              <w:jc w:val="center"/>
              <w:rPr>
                <w:rFonts w:ascii="Times New Roman" w:hAnsi="Times New Roman" w:cs="Times New Roman"/>
                <w:sz w:val="24"/>
                <w:szCs w:val="24"/>
              </w:rPr>
            </w:pPr>
            <w:proofErr w:type="spellStart"/>
            <w:r w:rsidRPr="000A49AF">
              <w:rPr>
                <w:rFonts w:ascii="Times New Roman" w:hAnsi="Times New Roman" w:cs="Times New Roman"/>
                <w:b/>
                <w:sz w:val="24"/>
                <w:szCs w:val="24"/>
              </w:rPr>
              <w:t>Secţiunea</w:t>
            </w:r>
            <w:proofErr w:type="spellEnd"/>
            <w:r w:rsidRPr="000A49AF">
              <w:rPr>
                <w:rFonts w:ascii="Times New Roman" w:hAnsi="Times New Roman" w:cs="Times New Roman"/>
                <w:b/>
                <w:sz w:val="24"/>
                <w:szCs w:val="24"/>
              </w:rPr>
              <w:t xml:space="preserve"> a 8-a: Măsuri de implementare</w:t>
            </w:r>
          </w:p>
        </w:tc>
      </w:tr>
      <w:tr w:rsidR="0038159F" w:rsidRPr="000A49AF" w14:paraId="572B919F" w14:textId="77777777" w:rsidTr="00076E2B">
        <w:trPr>
          <w:trHeight w:val="723"/>
        </w:trPr>
        <w:tc>
          <w:tcPr>
            <w:tcW w:w="4178" w:type="dxa"/>
            <w:gridSpan w:val="2"/>
          </w:tcPr>
          <w:p w14:paraId="0759BAFD"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 xml:space="preserve">8.1. Măsurile de punere în aplicare a proiectului de act normativ </w:t>
            </w:r>
          </w:p>
        </w:tc>
        <w:tc>
          <w:tcPr>
            <w:tcW w:w="5897" w:type="dxa"/>
            <w:gridSpan w:val="7"/>
          </w:tcPr>
          <w:p w14:paraId="18673010" w14:textId="77777777" w:rsidR="0038159F" w:rsidRPr="000A49AF" w:rsidRDefault="0038159F" w:rsidP="00F36B4D">
            <w:pPr>
              <w:jc w:val="both"/>
              <w:rPr>
                <w:rFonts w:ascii="Times New Roman" w:hAnsi="Times New Roman" w:cs="Times New Roman"/>
                <w:sz w:val="24"/>
                <w:szCs w:val="24"/>
              </w:rPr>
            </w:pPr>
            <w:r w:rsidRPr="000A49AF">
              <w:rPr>
                <w:rFonts w:ascii="Times New Roman" w:hAnsi="Times New Roman" w:cs="Times New Roman"/>
                <w:sz w:val="24"/>
                <w:szCs w:val="24"/>
              </w:rPr>
              <w:t>Proiectul de act normativ nu se referă la acest subiect.</w:t>
            </w:r>
          </w:p>
          <w:p w14:paraId="49AB9979" w14:textId="77777777" w:rsidR="0038159F" w:rsidRPr="000A49AF" w:rsidRDefault="0038159F" w:rsidP="00F36B4D">
            <w:pPr>
              <w:jc w:val="both"/>
              <w:rPr>
                <w:rFonts w:ascii="Times New Roman" w:hAnsi="Times New Roman" w:cs="Times New Roman"/>
                <w:sz w:val="24"/>
                <w:szCs w:val="24"/>
              </w:rPr>
            </w:pPr>
          </w:p>
        </w:tc>
      </w:tr>
      <w:tr w:rsidR="0038159F" w:rsidRPr="000A49AF" w14:paraId="1F91E1D1" w14:textId="77777777" w:rsidTr="00076E2B">
        <w:tc>
          <w:tcPr>
            <w:tcW w:w="4178" w:type="dxa"/>
            <w:gridSpan w:val="2"/>
          </w:tcPr>
          <w:p w14:paraId="3D7E525C" w14:textId="77777777" w:rsidR="0038159F" w:rsidRPr="000A49AF" w:rsidRDefault="0038159F" w:rsidP="00F36B4D">
            <w:pPr>
              <w:autoSpaceDE w:val="0"/>
              <w:autoSpaceDN w:val="0"/>
              <w:adjustRightInd w:val="0"/>
              <w:jc w:val="both"/>
              <w:rPr>
                <w:rFonts w:ascii="Times New Roman" w:hAnsi="Times New Roman" w:cs="Times New Roman"/>
                <w:sz w:val="24"/>
                <w:szCs w:val="24"/>
              </w:rPr>
            </w:pPr>
            <w:r w:rsidRPr="000A49AF">
              <w:rPr>
                <w:rFonts w:ascii="Times New Roman" w:hAnsi="Times New Roman" w:cs="Times New Roman"/>
                <w:sz w:val="24"/>
                <w:szCs w:val="24"/>
              </w:rPr>
              <w:t>8.2. Alte informații</w:t>
            </w:r>
          </w:p>
        </w:tc>
        <w:tc>
          <w:tcPr>
            <w:tcW w:w="5897" w:type="dxa"/>
            <w:gridSpan w:val="7"/>
          </w:tcPr>
          <w:p w14:paraId="322A65D8" w14:textId="77777777" w:rsidR="0038159F" w:rsidRPr="000A49AF" w:rsidRDefault="0038159F" w:rsidP="00F36B4D">
            <w:pPr>
              <w:jc w:val="both"/>
              <w:rPr>
                <w:rFonts w:ascii="Times New Roman" w:hAnsi="Times New Roman" w:cs="Times New Roman"/>
                <w:sz w:val="24"/>
                <w:szCs w:val="24"/>
              </w:rPr>
            </w:pPr>
          </w:p>
        </w:tc>
      </w:tr>
    </w:tbl>
    <w:p w14:paraId="3A90DA4E" w14:textId="77777777" w:rsidR="0038159F" w:rsidRPr="000A49AF" w:rsidRDefault="0038159F" w:rsidP="0038159F">
      <w:pPr>
        <w:spacing w:after="0" w:line="240" w:lineRule="auto"/>
        <w:jc w:val="both"/>
        <w:rPr>
          <w:rFonts w:ascii="Times New Roman" w:hAnsi="Times New Roman" w:cs="Times New Roman"/>
          <w:b/>
          <w:sz w:val="24"/>
          <w:szCs w:val="24"/>
        </w:rPr>
      </w:pPr>
    </w:p>
    <w:p w14:paraId="6213B1D5" w14:textId="77777777" w:rsidR="0038159F" w:rsidRPr="000A49AF" w:rsidRDefault="0038159F" w:rsidP="0038159F">
      <w:pPr>
        <w:spacing w:after="0" w:line="240" w:lineRule="auto"/>
        <w:jc w:val="both"/>
        <w:rPr>
          <w:rFonts w:ascii="Times New Roman" w:hAnsi="Times New Roman" w:cs="Times New Roman"/>
          <w:b/>
          <w:sz w:val="24"/>
          <w:szCs w:val="24"/>
        </w:rPr>
      </w:pPr>
    </w:p>
    <w:p w14:paraId="289A2DDE" w14:textId="77777777" w:rsidR="0038159F" w:rsidRPr="000A49AF" w:rsidRDefault="0038159F" w:rsidP="0038159F">
      <w:pPr>
        <w:spacing w:after="0" w:line="240" w:lineRule="auto"/>
        <w:jc w:val="both"/>
        <w:rPr>
          <w:rFonts w:ascii="Times New Roman" w:hAnsi="Times New Roman" w:cs="Times New Roman"/>
          <w:b/>
          <w:sz w:val="24"/>
          <w:szCs w:val="24"/>
        </w:rPr>
      </w:pPr>
    </w:p>
    <w:p w14:paraId="3DDE704B" w14:textId="77777777" w:rsidR="0038159F" w:rsidRPr="000A49AF" w:rsidRDefault="0038159F" w:rsidP="0038159F">
      <w:pPr>
        <w:spacing w:after="0" w:line="240" w:lineRule="auto"/>
        <w:jc w:val="both"/>
        <w:rPr>
          <w:rFonts w:ascii="Times New Roman" w:hAnsi="Times New Roman" w:cs="Times New Roman"/>
          <w:b/>
          <w:sz w:val="24"/>
          <w:szCs w:val="24"/>
        </w:rPr>
      </w:pPr>
    </w:p>
    <w:p w14:paraId="1986D480" w14:textId="77777777" w:rsidR="0038159F" w:rsidRPr="000A49AF" w:rsidRDefault="0038159F" w:rsidP="0038159F">
      <w:pPr>
        <w:spacing w:after="0" w:line="240" w:lineRule="auto"/>
        <w:jc w:val="both"/>
        <w:rPr>
          <w:rFonts w:ascii="Times New Roman" w:hAnsi="Times New Roman" w:cs="Times New Roman"/>
          <w:b/>
          <w:sz w:val="24"/>
          <w:szCs w:val="24"/>
        </w:rPr>
      </w:pPr>
    </w:p>
    <w:p w14:paraId="6492F183" w14:textId="77777777" w:rsidR="0038159F" w:rsidRDefault="0038159F" w:rsidP="0038159F">
      <w:pPr>
        <w:spacing w:after="0" w:line="240" w:lineRule="auto"/>
        <w:jc w:val="both"/>
        <w:rPr>
          <w:rFonts w:ascii="Times New Roman" w:hAnsi="Times New Roman" w:cs="Times New Roman"/>
          <w:b/>
          <w:sz w:val="24"/>
          <w:szCs w:val="24"/>
        </w:rPr>
      </w:pPr>
    </w:p>
    <w:p w14:paraId="5CCFA5F0" w14:textId="77777777" w:rsidR="0075552D" w:rsidRDefault="0075552D" w:rsidP="0038159F">
      <w:pPr>
        <w:spacing w:after="0" w:line="240" w:lineRule="auto"/>
        <w:jc w:val="both"/>
        <w:rPr>
          <w:rFonts w:ascii="Times New Roman" w:hAnsi="Times New Roman" w:cs="Times New Roman"/>
          <w:b/>
          <w:sz w:val="24"/>
          <w:szCs w:val="24"/>
        </w:rPr>
      </w:pPr>
    </w:p>
    <w:p w14:paraId="05AB8A0D" w14:textId="77777777" w:rsidR="0075552D" w:rsidRDefault="0075552D" w:rsidP="0038159F">
      <w:pPr>
        <w:spacing w:after="0" w:line="240" w:lineRule="auto"/>
        <w:jc w:val="both"/>
        <w:rPr>
          <w:rFonts w:ascii="Times New Roman" w:hAnsi="Times New Roman" w:cs="Times New Roman"/>
          <w:b/>
          <w:sz w:val="24"/>
          <w:szCs w:val="24"/>
        </w:rPr>
      </w:pPr>
    </w:p>
    <w:p w14:paraId="1795626F" w14:textId="61AF314C" w:rsidR="0038159F" w:rsidRPr="000A49AF" w:rsidRDefault="0038159F" w:rsidP="0038159F">
      <w:pPr>
        <w:spacing w:after="0" w:line="240" w:lineRule="auto"/>
        <w:jc w:val="both"/>
        <w:rPr>
          <w:rFonts w:ascii="Times New Roman" w:hAnsi="Times New Roman" w:cs="Times New Roman"/>
          <w:b/>
          <w:sz w:val="24"/>
          <w:szCs w:val="24"/>
        </w:rPr>
      </w:pPr>
      <w:r w:rsidRPr="000A49AF">
        <w:rPr>
          <w:rFonts w:ascii="Times New Roman" w:hAnsi="Times New Roman" w:cs="Times New Roman"/>
          <w:b/>
          <w:sz w:val="24"/>
          <w:szCs w:val="24"/>
        </w:rPr>
        <w:t xml:space="preserve">Pentru considerentele de mai sus, am elaborat proiectul de Hotărâre a Guvernului </w:t>
      </w:r>
      <w:r w:rsidR="00B9239A" w:rsidRPr="00B9239A">
        <w:rPr>
          <w:rFonts w:ascii="Times New Roman" w:hAnsi="Times New Roman" w:cs="Times New Roman"/>
          <w:b/>
          <w:sz w:val="24"/>
          <w:szCs w:val="24"/>
        </w:rPr>
        <w:t>privind aprobarea scoaterii definitive din fondul forestier național a terenului în suprafață de 0,1941 ha și aprobarea ocupării temporare din fondul forestier național a terenului în suprafață de 32,6358 ha, de către Compania Națională de Transport al Energiei Electrice Transelectrica S.A., pentru proiectul de importanță națională privind rețeaua electrică de transport „Linia Electrică Aeriană (LEA) 400 kV dublu circuit (d.c.) Gutinaș - Smârdan”</w:t>
      </w:r>
      <w:r w:rsidR="00B9239A">
        <w:rPr>
          <w:rFonts w:ascii="Times New Roman" w:hAnsi="Times New Roman" w:cs="Times New Roman"/>
          <w:b/>
          <w:sz w:val="24"/>
          <w:szCs w:val="24"/>
        </w:rPr>
        <w:t xml:space="preserve">, </w:t>
      </w:r>
      <w:r w:rsidRPr="000A49AF">
        <w:rPr>
          <w:rFonts w:ascii="Times New Roman" w:hAnsi="Times New Roman" w:cs="Times New Roman"/>
          <w:b/>
          <w:sz w:val="24"/>
          <w:szCs w:val="24"/>
        </w:rPr>
        <w:t>care în forma prezentată a fost avizat de către ministerele interesate, pe care îl supunem spre adoptare.</w:t>
      </w:r>
    </w:p>
    <w:tbl>
      <w:tblPr>
        <w:tblW w:w="0" w:type="auto"/>
        <w:tblLook w:val="01E0" w:firstRow="1" w:lastRow="1" w:firstColumn="1" w:lastColumn="1" w:noHBand="0" w:noVBand="0"/>
      </w:tblPr>
      <w:tblGrid>
        <w:gridCol w:w="10326"/>
      </w:tblGrid>
      <w:tr w:rsidR="0038159F" w:rsidRPr="000A49AF" w14:paraId="40F48188" w14:textId="77777777" w:rsidTr="00F36B4D">
        <w:tc>
          <w:tcPr>
            <w:tcW w:w="10476" w:type="dxa"/>
          </w:tcPr>
          <w:p w14:paraId="58EE08AD" w14:textId="77777777" w:rsidR="0047772F" w:rsidRPr="000A49AF" w:rsidRDefault="0047772F" w:rsidP="00F36B4D">
            <w:pPr>
              <w:spacing w:before="209" w:after="105"/>
              <w:jc w:val="center"/>
              <w:rPr>
                <w:rFonts w:ascii="Times New Roman" w:hAnsi="Times New Roman" w:cs="Times New Roman"/>
                <w:b/>
                <w:sz w:val="4"/>
                <w:szCs w:val="4"/>
              </w:rPr>
            </w:pPr>
          </w:p>
          <w:p w14:paraId="3ECFB235" w14:textId="77777777" w:rsidR="0038159F" w:rsidRPr="000A49AF" w:rsidRDefault="0038159F" w:rsidP="00F36B4D">
            <w:pPr>
              <w:spacing w:before="209" w:after="105"/>
              <w:jc w:val="center"/>
              <w:rPr>
                <w:rFonts w:ascii="Times New Roman" w:hAnsi="Times New Roman" w:cs="Times New Roman"/>
                <w:b/>
                <w:sz w:val="24"/>
                <w:szCs w:val="24"/>
              </w:rPr>
            </w:pPr>
            <w:r w:rsidRPr="000A49AF">
              <w:rPr>
                <w:rFonts w:ascii="Times New Roman" w:hAnsi="Times New Roman" w:cs="Times New Roman"/>
                <w:b/>
                <w:sz w:val="24"/>
                <w:szCs w:val="24"/>
              </w:rPr>
              <w:t>MINISTRUL MEDIULUI, APELOR ŞI PĂDURILOR</w:t>
            </w:r>
          </w:p>
        </w:tc>
      </w:tr>
      <w:tr w:rsidR="0038159F" w:rsidRPr="000A49AF" w14:paraId="5CB246CD" w14:textId="77777777" w:rsidTr="00F36B4D">
        <w:tc>
          <w:tcPr>
            <w:tcW w:w="10476" w:type="dxa"/>
          </w:tcPr>
          <w:p w14:paraId="7F1A15EB" w14:textId="77777777" w:rsidR="0038159F" w:rsidRPr="000A49AF" w:rsidRDefault="00D44BFB" w:rsidP="00F36B4D">
            <w:pPr>
              <w:shd w:val="clear" w:color="auto" w:fill="FFFFFF"/>
              <w:jc w:val="center"/>
              <w:textAlignment w:val="baseline"/>
              <w:outlineLvl w:val="2"/>
              <w:rPr>
                <w:rFonts w:ascii="Times New Roman" w:hAnsi="Times New Roman" w:cs="Times New Roman"/>
                <w:b/>
                <w:sz w:val="24"/>
                <w:szCs w:val="24"/>
              </w:rPr>
            </w:pPr>
            <w:hyperlink r:id="rId18" w:history="1">
              <w:r w:rsidRPr="000A49AF">
                <w:rPr>
                  <w:rFonts w:ascii="Times New Roman" w:hAnsi="Times New Roman" w:cs="Times New Roman"/>
                  <w:b/>
                  <w:sz w:val="24"/>
                  <w:szCs w:val="24"/>
                </w:rPr>
                <w:t>MIRCEA</w:t>
              </w:r>
            </w:hyperlink>
            <w:r w:rsidRPr="000A49AF">
              <w:rPr>
                <w:rFonts w:ascii="Times New Roman" w:hAnsi="Times New Roman" w:cs="Times New Roman"/>
                <w:b/>
                <w:sz w:val="24"/>
                <w:szCs w:val="24"/>
              </w:rPr>
              <w:t xml:space="preserve"> FECHET</w:t>
            </w:r>
          </w:p>
          <w:p w14:paraId="26C7DE92" w14:textId="77777777" w:rsidR="0038159F" w:rsidRPr="000A49AF" w:rsidRDefault="0038159F" w:rsidP="00F36B4D">
            <w:pPr>
              <w:spacing w:before="209" w:after="105"/>
              <w:jc w:val="center"/>
              <w:rPr>
                <w:rFonts w:ascii="Times New Roman" w:hAnsi="Times New Roman" w:cs="Times New Roman"/>
                <w:b/>
                <w:sz w:val="24"/>
                <w:szCs w:val="24"/>
              </w:rPr>
            </w:pPr>
          </w:p>
        </w:tc>
      </w:tr>
    </w:tbl>
    <w:p w14:paraId="3E53166A" w14:textId="77777777" w:rsidR="0038159F" w:rsidRPr="000A49AF" w:rsidRDefault="0038159F" w:rsidP="0038159F">
      <w:pPr>
        <w:jc w:val="center"/>
        <w:rPr>
          <w:rFonts w:ascii="Times New Roman" w:hAnsi="Times New Roman" w:cs="Times New Roman"/>
          <w:b/>
          <w:sz w:val="24"/>
          <w:szCs w:val="24"/>
        </w:rPr>
      </w:pPr>
    </w:p>
    <w:p w14:paraId="148FC896" w14:textId="77777777" w:rsidR="0038159F" w:rsidRPr="000A49AF" w:rsidRDefault="0038159F" w:rsidP="0038159F">
      <w:pPr>
        <w:tabs>
          <w:tab w:val="left" w:pos="1276"/>
          <w:tab w:val="left" w:pos="4140"/>
        </w:tabs>
        <w:jc w:val="center"/>
        <w:rPr>
          <w:rFonts w:ascii="Times New Roman" w:hAnsi="Times New Roman" w:cs="Times New Roman"/>
          <w:b/>
          <w:sz w:val="24"/>
          <w:szCs w:val="24"/>
          <w:u w:val="single"/>
        </w:rPr>
      </w:pPr>
      <w:r w:rsidRPr="000A49AF">
        <w:rPr>
          <w:rFonts w:ascii="Times New Roman" w:hAnsi="Times New Roman" w:cs="Times New Roman"/>
          <w:b/>
          <w:sz w:val="24"/>
          <w:szCs w:val="24"/>
          <w:u w:val="single"/>
        </w:rPr>
        <w:t>Avizăm:</w:t>
      </w:r>
    </w:p>
    <w:p w14:paraId="6B0EE16E" w14:textId="77777777" w:rsidR="0038159F" w:rsidRPr="000A49AF" w:rsidRDefault="0038159F" w:rsidP="0038159F">
      <w:pPr>
        <w:tabs>
          <w:tab w:val="left" w:pos="1276"/>
          <w:tab w:val="left" w:pos="4140"/>
        </w:tabs>
        <w:jc w:val="center"/>
        <w:rPr>
          <w:rFonts w:ascii="Times New Roman" w:hAnsi="Times New Roman" w:cs="Times New Roman"/>
          <w:b/>
          <w:sz w:val="24"/>
          <w:szCs w:val="24"/>
          <w:u w:val="single"/>
        </w:rPr>
      </w:pPr>
    </w:p>
    <w:p w14:paraId="34EB28FB" w14:textId="77777777" w:rsidR="0038159F" w:rsidRPr="000A49AF" w:rsidRDefault="0038159F" w:rsidP="00A77198">
      <w:pPr>
        <w:tabs>
          <w:tab w:val="left" w:pos="1276"/>
          <w:tab w:val="left" w:pos="4140"/>
        </w:tabs>
        <w:spacing w:after="120" w:line="240" w:lineRule="auto"/>
        <w:jc w:val="center"/>
        <w:rPr>
          <w:rFonts w:ascii="Times New Roman" w:hAnsi="Times New Roman" w:cs="Times New Roman"/>
          <w:b/>
          <w:sz w:val="24"/>
          <w:szCs w:val="24"/>
        </w:rPr>
      </w:pPr>
      <w:r w:rsidRPr="000A49AF">
        <w:rPr>
          <w:rFonts w:ascii="Times New Roman" w:hAnsi="Times New Roman" w:cs="Times New Roman"/>
          <w:b/>
          <w:sz w:val="24"/>
          <w:szCs w:val="24"/>
        </w:rPr>
        <w:t>VICEPRIM-MINISTRU</w:t>
      </w:r>
    </w:p>
    <w:p w14:paraId="3C8FEDF1" w14:textId="77777777" w:rsidR="00920557" w:rsidRPr="000A49AF" w:rsidRDefault="00D44BFB" w:rsidP="00920557">
      <w:pPr>
        <w:pStyle w:val="Heading3"/>
        <w:shd w:val="clear" w:color="auto" w:fill="FFFFFF"/>
        <w:spacing w:before="0"/>
        <w:jc w:val="center"/>
        <w:textAlignment w:val="baseline"/>
        <w:rPr>
          <w:rFonts w:ascii="Times New Roman" w:eastAsiaTheme="minorEastAsia" w:hAnsi="Times New Roman"/>
          <w:bCs w:val="0"/>
          <w:color w:val="auto"/>
          <w:sz w:val="24"/>
          <w:szCs w:val="24"/>
        </w:rPr>
      </w:pPr>
      <w:hyperlink r:id="rId19" w:history="1">
        <w:r w:rsidRPr="000A49AF">
          <w:rPr>
            <w:rFonts w:ascii="Times New Roman" w:eastAsiaTheme="minorEastAsia" w:hAnsi="Times New Roman"/>
            <w:bCs w:val="0"/>
            <w:color w:val="auto"/>
            <w:sz w:val="24"/>
            <w:szCs w:val="24"/>
          </w:rPr>
          <w:t>MARIAN NEACȘU</w:t>
        </w:r>
      </w:hyperlink>
    </w:p>
    <w:p w14:paraId="78A7F856" w14:textId="77777777" w:rsidR="0038159F" w:rsidRPr="000A49AF" w:rsidRDefault="0038159F" w:rsidP="00920557">
      <w:pPr>
        <w:spacing w:after="0" w:line="240" w:lineRule="auto"/>
        <w:ind w:right="-232"/>
        <w:jc w:val="center"/>
        <w:rPr>
          <w:rFonts w:ascii="Times New Roman" w:hAnsi="Times New Roman" w:cs="Times New Roman"/>
          <w:b/>
          <w:sz w:val="24"/>
          <w:szCs w:val="24"/>
        </w:rPr>
      </w:pPr>
    </w:p>
    <w:p w14:paraId="5EEEE783" w14:textId="77777777" w:rsidR="0038159F" w:rsidRPr="000A49AF" w:rsidRDefault="0038159F" w:rsidP="00A77198">
      <w:pPr>
        <w:spacing w:after="0" w:line="240" w:lineRule="auto"/>
        <w:ind w:right="-232"/>
        <w:rPr>
          <w:rFonts w:ascii="Times New Roman" w:hAnsi="Times New Roman" w:cs="Times New Roman"/>
          <w:b/>
          <w:sz w:val="24"/>
          <w:szCs w:val="24"/>
        </w:rPr>
      </w:pPr>
    </w:p>
    <w:p w14:paraId="0E347891" w14:textId="77777777" w:rsidR="000C4DC0" w:rsidRPr="000A49AF" w:rsidRDefault="000C4DC0" w:rsidP="00A77198">
      <w:pPr>
        <w:spacing w:after="0" w:line="240" w:lineRule="auto"/>
        <w:ind w:right="-232"/>
        <w:rPr>
          <w:rFonts w:ascii="Times New Roman" w:hAnsi="Times New Roman" w:cs="Times New Roman"/>
          <w:b/>
          <w:sz w:val="24"/>
          <w:szCs w:val="24"/>
        </w:rPr>
      </w:pPr>
    </w:p>
    <w:p w14:paraId="0E01FC57" w14:textId="77777777" w:rsidR="00642B02" w:rsidRPr="000A49AF" w:rsidRDefault="00642B02" w:rsidP="00A77198">
      <w:pPr>
        <w:spacing w:after="120" w:line="240" w:lineRule="auto"/>
        <w:ind w:right="-232"/>
        <w:jc w:val="center"/>
        <w:rPr>
          <w:rFonts w:ascii="Times New Roman" w:hAnsi="Times New Roman" w:cs="Times New Roman"/>
          <w:b/>
          <w:sz w:val="24"/>
          <w:szCs w:val="24"/>
        </w:rPr>
      </w:pPr>
      <w:r w:rsidRPr="000A49AF">
        <w:rPr>
          <w:rFonts w:ascii="Times New Roman" w:hAnsi="Times New Roman" w:cs="Times New Roman"/>
          <w:b/>
          <w:sz w:val="24"/>
          <w:szCs w:val="24"/>
        </w:rPr>
        <w:t xml:space="preserve">SECRETARIATUL GENERAL AL GUVERNULUI </w:t>
      </w:r>
    </w:p>
    <w:p w14:paraId="7D3A48C7" w14:textId="77777777" w:rsidR="00642B02" w:rsidRPr="000A49AF" w:rsidRDefault="00C95D9D" w:rsidP="00A77198">
      <w:pPr>
        <w:spacing w:after="120" w:line="240" w:lineRule="auto"/>
        <w:ind w:right="-232"/>
        <w:jc w:val="center"/>
        <w:rPr>
          <w:rFonts w:ascii="Times New Roman" w:hAnsi="Times New Roman" w:cs="Times New Roman"/>
          <w:b/>
          <w:sz w:val="24"/>
          <w:szCs w:val="24"/>
        </w:rPr>
      </w:pPr>
      <w:r w:rsidRPr="000A49AF">
        <w:rPr>
          <w:rFonts w:ascii="Times New Roman" w:hAnsi="Times New Roman" w:cs="Times New Roman"/>
          <w:sz w:val="24"/>
          <w:szCs w:val="24"/>
          <w:shd w:val="clear" w:color="auto" w:fill="FFFFFF"/>
        </w:rPr>
        <w:t> </w:t>
      </w:r>
      <w:r w:rsidRPr="000A49AF">
        <w:rPr>
          <w:rFonts w:ascii="Times New Roman" w:hAnsi="Times New Roman" w:cs="Times New Roman"/>
          <w:b/>
          <w:sz w:val="24"/>
          <w:szCs w:val="24"/>
        </w:rPr>
        <w:t>MIRCEA ABRUDEAN</w:t>
      </w:r>
    </w:p>
    <w:p w14:paraId="4006FCD2" w14:textId="77777777" w:rsidR="000C4DC0" w:rsidRPr="000A49AF" w:rsidRDefault="000C4DC0" w:rsidP="00A77198">
      <w:pPr>
        <w:spacing w:after="0"/>
        <w:ind w:right="-232"/>
        <w:jc w:val="center"/>
        <w:rPr>
          <w:rFonts w:ascii="Times New Roman" w:hAnsi="Times New Roman" w:cs="Times New Roman"/>
          <w:b/>
          <w:sz w:val="24"/>
          <w:szCs w:val="24"/>
        </w:rPr>
      </w:pPr>
    </w:p>
    <w:p w14:paraId="671DC7F2" w14:textId="77777777" w:rsidR="00A77198" w:rsidRPr="000A49AF" w:rsidRDefault="00A77198" w:rsidP="00A77198">
      <w:pPr>
        <w:spacing w:after="0"/>
        <w:ind w:right="-232"/>
        <w:jc w:val="center"/>
        <w:rPr>
          <w:rFonts w:ascii="Times New Roman" w:hAnsi="Times New Roman" w:cs="Times New Roman"/>
          <w:b/>
          <w:sz w:val="24"/>
          <w:szCs w:val="24"/>
        </w:rPr>
      </w:pPr>
    </w:p>
    <w:p w14:paraId="7C8C8FF0" w14:textId="77777777" w:rsidR="00A77198" w:rsidRPr="000A49AF" w:rsidRDefault="00A77198" w:rsidP="00A77198">
      <w:pPr>
        <w:spacing w:after="0"/>
        <w:ind w:right="-232"/>
        <w:jc w:val="center"/>
        <w:rPr>
          <w:rFonts w:ascii="Times New Roman" w:hAnsi="Times New Roman" w:cs="Times New Roman"/>
          <w:b/>
          <w:sz w:val="24"/>
          <w:szCs w:val="24"/>
        </w:rPr>
      </w:pPr>
    </w:p>
    <w:p w14:paraId="377AE226" w14:textId="295AB7C5" w:rsidR="00642B02" w:rsidRPr="000A49AF" w:rsidRDefault="00642B02" w:rsidP="00A77198">
      <w:pPr>
        <w:spacing w:after="120"/>
        <w:ind w:right="-232"/>
        <w:jc w:val="center"/>
        <w:rPr>
          <w:rFonts w:ascii="Times New Roman" w:hAnsi="Times New Roman" w:cs="Times New Roman"/>
          <w:b/>
          <w:sz w:val="24"/>
          <w:szCs w:val="24"/>
          <w:shd w:val="clear" w:color="auto" w:fill="FFFFFF"/>
        </w:rPr>
      </w:pPr>
      <w:r w:rsidRPr="000A49AF">
        <w:rPr>
          <w:rFonts w:ascii="Times New Roman" w:hAnsi="Times New Roman" w:cs="Times New Roman"/>
          <w:b/>
          <w:sz w:val="24"/>
          <w:szCs w:val="24"/>
        </w:rPr>
        <w:t xml:space="preserve">MINISTRUL </w:t>
      </w:r>
      <w:r w:rsidR="00D46FD3" w:rsidRPr="00D46FD3">
        <w:rPr>
          <w:rFonts w:ascii="Times New Roman" w:hAnsi="Times New Roman" w:cs="Times New Roman"/>
          <w:b/>
          <w:sz w:val="24"/>
          <w:szCs w:val="24"/>
        </w:rPr>
        <w:t>ECONOMIEI, ANTREPRENORIATULUI ȘI TURISMULUI</w:t>
      </w:r>
    </w:p>
    <w:p w14:paraId="16BFC94A" w14:textId="22E60F6C" w:rsidR="00642B02" w:rsidRPr="000A49AF" w:rsidRDefault="00D46FD3" w:rsidP="00D46FD3">
      <w:pPr>
        <w:spacing w:after="120" w:line="240" w:lineRule="auto"/>
        <w:ind w:right="-232"/>
        <w:jc w:val="center"/>
        <w:rPr>
          <w:rFonts w:ascii="Times New Roman" w:hAnsi="Times New Roman" w:cs="Times New Roman"/>
          <w:b/>
          <w:sz w:val="24"/>
          <w:szCs w:val="24"/>
        </w:rPr>
      </w:pPr>
      <w:r w:rsidRPr="00D46FD3">
        <w:rPr>
          <w:rFonts w:ascii="Times New Roman" w:hAnsi="Times New Roman" w:cs="Times New Roman"/>
          <w:b/>
          <w:sz w:val="24"/>
          <w:szCs w:val="24"/>
        </w:rPr>
        <w:t>ȘTEFAN-RADU OPREA</w:t>
      </w:r>
    </w:p>
    <w:p w14:paraId="5699E324" w14:textId="77777777" w:rsidR="00A77198" w:rsidRPr="000A49AF" w:rsidRDefault="00A77198" w:rsidP="00A77198">
      <w:pPr>
        <w:spacing w:after="0"/>
        <w:ind w:right="-232"/>
        <w:jc w:val="center"/>
        <w:rPr>
          <w:rFonts w:ascii="Times New Roman" w:hAnsi="Times New Roman" w:cs="Times New Roman"/>
          <w:b/>
          <w:sz w:val="24"/>
          <w:szCs w:val="24"/>
        </w:rPr>
      </w:pPr>
    </w:p>
    <w:p w14:paraId="68ABBA51" w14:textId="77777777" w:rsidR="00A77198" w:rsidRPr="000A49AF" w:rsidRDefault="00A77198" w:rsidP="00A77198">
      <w:pPr>
        <w:spacing w:after="0"/>
        <w:ind w:right="-232"/>
        <w:jc w:val="center"/>
        <w:rPr>
          <w:rFonts w:ascii="Times New Roman" w:hAnsi="Times New Roman" w:cs="Times New Roman"/>
          <w:b/>
          <w:sz w:val="24"/>
          <w:szCs w:val="24"/>
        </w:rPr>
      </w:pPr>
    </w:p>
    <w:p w14:paraId="1F17AA77" w14:textId="77777777" w:rsidR="00642B02" w:rsidRPr="000A49AF" w:rsidRDefault="00642B02" w:rsidP="00A77198">
      <w:pPr>
        <w:spacing w:after="120" w:line="240" w:lineRule="auto"/>
        <w:ind w:right="-232"/>
        <w:jc w:val="center"/>
        <w:rPr>
          <w:rFonts w:ascii="Times New Roman" w:hAnsi="Times New Roman" w:cs="Times New Roman"/>
          <w:b/>
          <w:sz w:val="24"/>
          <w:szCs w:val="24"/>
        </w:rPr>
      </w:pPr>
      <w:r w:rsidRPr="000A49AF">
        <w:rPr>
          <w:rFonts w:ascii="Times New Roman" w:hAnsi="Times New Roman" w:cs="Times New Roman"/>
          <w:b/>
          <w:sz w:val="24"/>
          <w:szCs w:val="24"/>
        </w:rPr>
        <w:t>MINISTRUL FINANȚELOR</w:t>
      </w:r>
    </w:p>
    <w:p w14:paraId="69F3666D" w14:textId="77777777" w:rsidR="00D44BFB" w:rsidRPr="000A49AF" w:rsidRDefault="00D44BFB" w:rsidP="00D44BFB">
      <w:pPr>
        <w:pStyle w:val="Heading3"/>
        <w:shd w:val="clear" w:color="auto" w:fill="FFFFFF"/>
        <w:spacing w:before="0"/>
        <w:jc w:val="center"/>
        <w:textAlignment w:val="baseline"/>
        <w:rPr>
          <w:rFonts w:ascii="Times New Roman" w:eastAsiaTheme="minorEastAsia" w:hAnsi="Times New Roman"/>
          <w:bCs w:val="0"/>
          <w:color w:val="auto"/>
          <w:sz w:val="24"/>
          <w:szCs w:val="24"/>
        </w:rPr>
      </w:pPr>
      <w:hyperlink r:id="rId20" w:history="1">
        <w:r w:rsidRPr="000A49AF">
          <w:rPr>
            <w:rFonts w:ascii="Times New Roman" w:eastAsiaTheme="minorEastAsia" w:hAnsi="Times New Roman"/>
            <w:bCs w:val="0"/>
            <w:color w:val="auto"/>
            <w:sz w:val="24"/>
            <w:szCs w:val="24"/>
          </w:rPr>
          <w:t>MARCEL-IOAN BOLOȘ</w:t>
        </w:r>
      </w:hyperlink>
    </w:p>
    <w:p w14:paraId="39AD6393" w14:textId="77777777" w:rsidR="00A77198" w:rsidRPr="000A49AF" w:rsidRDefault="00642B02" w:rsidP="00A77198">
      <w:pPr>
        <w:pStyle w:val="Heading3"/>
        <w:shd w:val="clear" w:color="auto" w:fill="FFFFFF"/>
        <w:spacing w:before="0"/>
        <w:textAlignment w:val="baseline"/>
        <w:rPr>
          <w:rFonts w:ascii="Times New Roman" w:eastAsia="Calibri" w:hAnsi="Times New Roman"/>
          <w:bCs w:val="0"/>
          <w:color w:val="auto"/>
          <w:sz w:val="24"/>
          <w:szCs w:val="24"/>
          <w:lang w:bidi="en-US"/>
        </w:rPr>
      </w:pPr>
      <w:r w:rsidRPr="000A49AF">
        <w:rPr>
          <w:rFonts w:ascii="Times New Roman" w:eastAsia="Calibri" w:hAnsi="Times New Roman"/>
          <w:bCs w:val="0"/>
          <w:color w:val="auto"/>
          <w:sz w:val="24"/>
          <w:szCs w:val="24"/>
          <w:lang w:bidi="en-US"/>
        </w:rPr>
        <w:tab/>
      </w:r>
      <w:r w:rsidRPr="000A49AF">
        <w:rPr>
          <w:rFonts w:ascii="Times New Roman" w:eastAsia="Calibri" w:hAnsi="Times New Roman"/>
          <w:bCs w:val="0"/>
          <w:color w:val="auto"/>
          <w:sz w:val="24"/>
          <w:szCs w:val="24"/>
          <w:lang w:bidi="en-US"/>
        </w:rPr>
        <w:tab/>
      </w:r>
      <w:r w:rsidRPr="000A49AF">
        <w:rPr>
          <w:rFonts w:ascii="Times New Roman" w:eastAsia="Calibri" w:hAnsi="Times New Roman"/>
          <w:bCs w:val="0"/>
          <w:color w:val="auto"/>
          <w:sz w:val="24"/>
          <w:szCs w:val="24"/>
          <w:lang w:bidi="en-US"/>
        </w:rPr>
        <w:tab/>
      </w:r>
      <w:r w:rsidRPr="000A49AF">
        <w:rPr>
          <w:rFonts w:ascii="Times New Roman" w:eastAsia="Calibri" w:hAnsi="Times New Roman"/>
          <w:bCs w:val="0"/>
          <w:color w:val="auto"/>
          <w:sz w:val="24"/>
          <w:szCs w:val="24"/>
          <w:lang w:bidi="en-US"/>
        </w:rPr>
        <w:tab/>
      </w:r>
      <w:r w:rsidRPr="000A49AF">
        <w:rPr>
          <w:rFonts w:ascii="Times New Roman" w:eastAsia="Calibri" w:hAnsi="Times New Roman"/>
          <w:bCs w:val="0"/>
          <w:color w:val="auto"/>
          <w:sz w:val="24"/>
          <w:szCs w:val="24"/>
          <w:lang w:bidi="en-US"/>
        </w:rPr>
        <w:tab/>
      </w:r>
      <w:r w:rsidRPr="000A49AF">
        <w:rPr>
          <w:rFonts w:ascii="Times New Roman" w:eastAsia="Calibri" w:hAnsi="Times New Roman"/>
          <w:bCs w:val="0"/>
          <w:color w:val="auto"/>
          <w:sz w:val="24"/>
          <w:szCs w:val="24"/>
          <w:lang w:bidi="en-US"/>
        </w:rPr>
        <w:tab/>
      </w:r>
      <w:r w:rsidRPr="000A49AF">
        <w:rPr>
          <w:rFonts w:ascii="Times New Roman" w:eastAsia="Calibri" w:hAnsi="Times New Roman"/>
          <w:bCs w:val="0"/>
          <w:color w:val="auto"/>
          <w:sz w:val="24"/>
          <w:szCs w:val="24"/>
          <w:lang w:bidi="en-US"/>
        </w:rPr>
        <w:tab/>
      </w:r>
    </w:p>
    <w:p w14:paraId="4BD1E188" w14:textId="77777777" w:rsidR="00A77198" w:rsidRPr="000A49AF" w:rsidRDefault="00A77198" w:rsidP="00A77198">
      <w:pPr>
        <w:pStyle w:val="Heading3"/>
        <w:shd w:val="clear" w:color="auto" w:fill="FFFFFF"/>
        <w:spacing w:before="0"/>
        <w:textAlignment w:val="baseline"/>
        <w:rPr>
          <w:rFonts w:ascii="Times New Roman" w:eastAsia="Calibri" w:hAnsi="Times New Roman"/>
          <w:bCs w:val="0"/>
          <w:color w:val="auto"/>
          <w:sz w:val="24"/>
          <w:szCs w:val="24"/>
          <w:lang w:bidi="en-US"/>
        </w:rPr>
      </w:pPr>
    </w:p>
    <w:p w14:paraId="4DC60429" w14:textId="77777777" w:rsidR="00642B02" w:rsidRPr="000A49AF" w:rsidRDefault="00642B02" w:rsidP="00A77198">
      <w:pPr>
        <w:pStyle w:val="Heading3"/>
        <w:shd w:val="clear" w:color="auto" w:fill="FFFFFF"/>
        <w:spacing w:before="0"/>
        <w:textAlignment w:val="baseline"/>
        <w:rPr>
          <w:rFonts w:ascii="Times New Roman" w:eastAsia="Calibri" w:hAnsi="Times New Roman"/>
          <w:bCs w:val="0"/>
          <w:color w:val="auto"/>
          <w:sz w:val="24"/>
          <w:szCs w:val="24"/>
          <w:lang w:bidi="en-US"/>
        </w:rPr>
      </w:pPr>
      <w:r w:rsidRPr="000A49AF">
        <w:rPr>
          <w:rFonts w:ascii="Times New Roman" w:eastAsia="Calibri" w:hAnsi="Times New Roman"/>
          <w:bCs w:val="0"/>
          <w:color w:val="auto"/>
          <w:sz w:val="24"/>
          <w:szCs w:val="24"/>
          <w:lang w:bidi="en-US"/>
        </w:rPr>
        <w:tab/>
      </w:r>
    </w:p>
    <w:p w14:paraId="409A65FF" w14:textId="77777777" w:rsidR="00C64EE4" w:rsidRPr="000A49AF" w:rsidRDefault="00642B02" w:rsidP="00C64EE4">
      <w:pPr>
        <w:spacing w:after="120" w:line="360" w:lineRule="auto"/>
        <w:jc w:val="center"/>
        <w:rPr>
          <w:rFonts w:ascii="Times New Roman" w:eastAsia="Calibri" w:hAnsi="Times New Roman" w:cs="Times New Roman"/>
          <w:b/>
          <w:sz w:val="24"/>
          <w:szCs w:val="24"/>
          <w:lang w:bidi="en-US"/>
        </w:rPr>
      </w:pPr>
      <w:r w:rsidRPr="000A49AF">
        <w:rPr>
          <w:rFonts w:ascii="Times New Roman" w:hAnsi="Times New Roman" w:cs="Times New Roman"/>
          <w:b/>
          <w:sz w:val="24"/>
          <w:szCs w:val="24"/>
        </w:rPr>
        <w:t xml:space="preserve">MINISTRUL </w:t>
      </w:r>
      <w:r w:rsidRPr="000A49AF">
        <w:rPr>
          <w:rFonts w:ascii="Times New Roman" w:eastAsia="Calibri" w:hAnsi="Times New Roman" w:cs="Times New Roman"/>
          <w:b/>
          <w:sz w:val="24"/>
          <w:szCs w:val="24"/>
          <w:lang w:bidi="en-US"/>
        </w:rPr>
        <w:t>JUSTIȚIEI</w:t>
      </w:r>
    </w:p>
    <w:p w14:paraId="214F1D13" w14:textId="4B356357" w:rsidR="0038159F" w:rsidRDefault="00B4169E" w:rsidP="00057C9B">
      <w:pPr>
        <w:pStyle w:val="Heading3"/>
        <w:shd w:val="clear" w:color="auto" w:fill="FFFFFF"/>
        <w:spacing w:before="0"/>
        <w:jc w:val="center"/>
        <w:textAlignment w:val="baseline"/>
      </w:pPr>
      <w:hyperlink r:id="rId21" w:history="1">
        <w:r w:rsidRPr="000A49AF">
          <w:rPr>
            <w:rFonts w:ascii="Times New Roman" w:eastAsiaTheme="minorEastAsia" w:hAnsi="Times New Roman"/>
            <w:bCs w:val="0"/>
            <w:color w:val="auto"/>
            <w:sz w:val="24"/>
            <w:szCs w:val="24"/>
          </w:rPr>
          <w:t>ALINA-ȘTEFANIA GORGHIU</w:t>
        </w:r>
      </w:hyperlink>
    </w:p>
    <w:p w14:paraId="731B16E0" w14:textId="77777777" w:rsidR="00B4169E" w:rsidRDefault="00B4169E" w:rsidP="00B4169E">
      <w:pPr>
        <w:contextualSpacing/>
        <w:rPr>
          <w:b/>
        </w:rPr>
      </w:pPr>
    </w:p>
    <w:p w14:paraId="6E28C61F" w14:textId="77777777" w:rsidR="009A2741" w:rsidRPr="000A49AF" w:rsidRDefault="009A2741" w:rsidP="00B4169E">
      <w:pPr>
        <w:contextualSpacing/>
        <w:rPr>
          <w:b/>
        </w:rPr>
      </w:pPr>
    </w:p>
    <w:p w14:paraId="20775584" w14:textId="69A965F0" w:rsidR="00C64EE4" w:rsidRPr="00C64EE4" w:rsidRDefault="00C64EE4" w:rsidP="00C64EE4"/>
    <w:sectPr w:rsidR="00C64EE4" w:rsidRPr="00C64EE4" w:rsidSect="00076E2B">
      <w:headerReference w:type="even" r:id="rId22"/>
      <w:headerReference w:type="default" r:id="rId23"/>
      <w:footerReference w:type="even" r:id="rId24"/>
      <w:footerReference w:type="default" r:id="rId25"/>
      <w:headerReference w:type="first" r:id="rId26"/>
      <w:footerReference w:type="first" r:id="rId27"/>
      <w:pgSz w:w="12240" w:h="15840"/>
      <w:pgMar w:top="425" w:right="474"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2BACE" w14:textId="77777777" w:rsidR="00A72BBD" w:rsidRPr="000A49AF" w:rsidRDefault="00A72BBD" w:rsidP="00C80163">
      <w:pPr>
        <w:spacing w:after="0" w:line="240" w:lineRule="auto"/>
      </w:pPr>
      <w:r w:rsidRPr="000A49AF">
        <w:separator/>
      </w:r>
    </w:p>
  </w:endnote>
  <w:endnote w:type="continuationSeparator" w:id="0">
    <w:p w14:paraId="1AAF782C" w14:textId="77777777" w:rsidR="00A72BBD" w:rsidRPr="000A49AF" w:rsidRDefault="00A72BBD" w:rsidP="00C80163">
      <w:pPr>
        <w:spacing w:after="0" w:line="240" w:lineRule="auto"/>
      </w:pPr>
      <w:r w:rsidRPr="000A49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6576" w14:textId="77777777" w:rsidR="00E712A4" w:rsidRPr="000A49AF" w:rsidRDefault="00E7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41F6" w14:textId="77777777" w:rsidR="00E712A4" w:rsidRPr="000A49AF" w:rsidRDefault="00E71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012F" w14:textId="77777777" w:rsidR="00E712A4" w:rsidRPr="000A49AF" w:rsidRDefault="00E7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51F0" w14:textId="77777777" w:rsidR="00A72BBD" w:rsidRPr="000A49AF" w:rsidRDefault="00A72BBD" w:rsidP="00C80163">
      <w:pPr>
        <w:spacing w:after="0" w:line="240" w:lineRule="auto"/>
      </w:pPr>
      <w:r w:rsidRPr="000A49AF">
        <w:separator/>
      </w:r>
    </w:p>
  </w:footnote>
  <w:footnote w:type="continuationSeparator" w:id="0">
    <w:p w14:paraId="76C4ADC8" w14:textId="77777777" w:rsidR="00A72BBD" w:rsidRPr="000A49AF" w:rsidRDefault="00A72BBD" w:rsidP="00C80163">
      <w:pPr>
        <w:spacing w:after="0" w:line="240" w:lineRule="auto"/>
      </w:pPr>
      <w:r w:rsidRPr="000A49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094E1" w14:textId="02ACE431" w:rsidR="00E712A4" w:rsidRPr="000A49AF" w:rsidRDefault="00000000">
    <w:pPr>
      <w:pStyle w:val="Header"/>
    </w:pPr>
    <w:r>
      <w:rPr>
        <w:noProof/>
      </w:rPr>
      <w:pict w14:anchorId="5D904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71032" o:spid="_x0000_s1026" type="#_x0000_t136" style="position:absolute;margin-left:0;margin-top:0;width:509.55pt;height:218.35pt;rotation:315;z-index:-251655168;mso-position-horizontal:center;mso-position-horizontal-relative:margin;mso-position-vertical:center;mso-position-vertical-relative:margin" o:allowincell="f" fillcolor="silver" stroked="f">
          <v:fill opacity=".5"/>
          <v:textpath style="font-family:&quot;Calibri&quot;;font-size:1pt" string="P R O I E C 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21BB" w14:textId="135A86ED" w:rsidR="00E712A4" w:rsidRPr="000A49AF" w:rsidRDefault="00000000">
    <w:pPr>
      <w:pStyle w:val="Header"/>
    </w:pPr>
    <w:r>
      <w:rPr>
        <w:noProof/>
      </w:rPr>
      <w:pict w14:anchorId="70C01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71033" o:spid="_x0000_s1027" type="#_x0000_t136" style="position:absolute;margin-left:0;margin-top:0;width:509.55pt;height:218.35pt;rotation:315;z-index:-251653120;mso-position-horizontal:center;mso-position-horizontal-relative:margin;mso-position-vertical:center;mso-position-vertical-relative:margin" o:allowincell="f" fillcolor="silver" stroked="f">
          <v:fill opacity=".5"/>
          <v:textpath style="font-family:&quot;Calibri&quot;;font-size:1pt" string="P R O I E C 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1D51" w14:textId="5164F794" w:rsidR="00E712A4" w:rsidRPr="000A49AF" w:rsidRDefault="00000000">
    <w:pPr>
      <w:pStyle w:val="Header"/>
    </w:pPr>
    <w:r>
      <w:rPr>
        <w:noProof/>
      </w:rPr>
      <w:pict w14:anchorId="280E8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71031" o:spid="_x0000_s1025" type="#_x0000_t136" style="position:absolute;margin-left:0;margin-top:0;width:509.55pt;height:218.35pt;rotation:315;z-index:-251657216;mso-position-horizontal:center;mso-position-horizontal-relative:margin;mso-position-vertical:center;mso-position-vertical-relative:margin" o:allowincell="f" fillcolor="silver" stroked="f">
          <v:fill opacity=".5"/>
          <v:textpath style="font-family:&quot;Calibri&quot;;font-size:1pt" string="P R O I E C 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CCA"/>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6158C5"/>
    <w:multiLevelType w:val="hybridMultilevel"/>
    <w:tmpl w:val="679E79CC"/>
    <w:lvl w:ilvl="0" w:tplc="AAEE1B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B26068"/>
    <w:multiLevelType w:val="hybridMultilevel"/>
    <w:tmpl w:val="733C67B4"/>
    <w:lvl w:ilvl="0" w:tplc="0480F88A">
      <w:start w:val="1"/>
      <w:numFmt w:val="bullet"/>
      <w:lvlText w:val=""/>
      <w:lvlJc w:val="left"/>
      <w:pPr>
        <w:ind w:left="1200" w:hanging="360"/>
      </w:pPr>
      <w:rPr>
        <w:rFonts w:ascii="Symbol" w:hAnsi="Symbol" w:hint="default"/>
        <w:color w:val="auto"/>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 w15:restartNumberingAfterBreak="0">
    <w:nsid w:val="220023FE"/>
    <w:multiLevelType w:val="hybridMultilevel"/>
    <w:tmpl w:val="9982B544"/>
    <w:lvl w:ilvl="0" w:tplc="FE42B946">
      <w:start w:val="1"/>
      <w:numFmt w:val="lowerRoman"/>
      <w:lvlText w:val="(%1)"/>
      <w:lvlJc w:val="left"/>
      <w:pPr>
        <w:tabs>
          <w:tab w:val="num" w:pos="1080"/>
        </w:tabs>
        <w:ind w:left="1080" w:hanging="720"/>
      </w:pPr>
      <w:rPr>
        <w:rFonts w:hint="default"/>
      </w:rPr>
    </w:lvl>
    <w:lvl w:ilvl="1" w:tplc="F726FE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2414BF"/>
    <w:multiLevelType w:val="hybridMultilevel"/>
    <w:tmpl w:val="19AC2B10"/>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5" w15:restartNumberingAfterBreak="0">
    <w:nsid w:val="299577FE"/>
    <w:multiLevelType w:val="hybridMultilevel"/>
    <w:tmpl w:val="3B5CB288"/>
    <w:lvl w:ilvl="0" w:tplc="04180001">
      <w:start w:val="1"/>
      <w:numFmt w:val="bullet"/>
      <w:lvlText w:val=""/>
      <w:lvlJc w:val="left"/>
      <w:pPr>
        <w:ind w:left="1264" w:hanging="360"/>
      </w:pPr>
      <w:rPr>
        <w:rFonts w:ascii="Symbol" w:hAnsi="Symbol" w:hint="default"/>
      </w:rPr>
    </w:lvl>
    <w:lvl w:ilvl="1" w:tplc="04180003" w:tentative="1">
      <w:start w:val="1"/>
      <w:numFmt w:val="bullet"/>
      <w:lvlText w:val="o"/>
      <w:lvlJc w:val="left"/>
      <w:pPr>
        <w:ind w:left="1984" w:hanging="360"/>
      </w:pPr>
      <w:rPr>
        <w:rFonts w:ascii="Courier New" w:hAnsi="Courier New" w:cs="Courier New" w:hint="default"/>
      </w:rPr>
    </w:lvl>
    <w:lvl w:ilvl="2" w:tplc="04180005" w:tentative="1">
      <w:start w:val="1"/>
      <w:numFmt w:val="bullet"/>
      <w:lvlText w:val=""/>
      <w:lvlJc w:val="left"/>
      <w:pPr>
        <w:ind w:left="2704" w:hanging="360"/>
      </w:pPr>
      <w:rPr>
        <w:rFonts w:ascii="Wingdings" w:hAnsi="Wingdings" w:hint="default"/>
      </w:rPr>
    </w:lvl>
    <w:lvl w:ilvl="3" w:tplc="04180001" w:tentative="1">
      <w:start w:val="1"/>
      <w:numFmt w:val="bullet"/>
      <w:lvlText w:val=""/>
      <w:lvlJc w:val="left"/>
      <w:pPr>
        <w:ind w:left="3424" w:hanging="360"/>
      </w:pPr>
      <w:rPr>
        <w:rFonts w:ascii="Symbol" w:hAnsi="Symbol" w:hint="default"/>
      </w:rPr>
    </w:lvl>
    <w:lvl w:ilvl="4" w:tplc="04180003" w:tentative="1">
      <w:start w:val="1"/>
      <w:numFmt w:val="bullet"/>
      <w:lvlText w:val="o"/>
      <w:lvlJc w:val="left"/>
      <w:pPr>
        <w:ind w:left="4144" w:hanging="360"/>
      </w:pPr>
      <w:rPr>
        <w:rFonts w:ascii="Courier New" w:hAnsi="Courier New" w:cs="Courier New" w:hint="default"/>
      </w:rPr>
    </w:lvl>
    <w:lvl w:ilvl="5" w:tplc="04180005" w:tentative="1">
      <w:start w:val="1"/>
      <w:numFmt w:val="bullet"/>
      <w:lvlText w:val=""/>
      <w:lvlJc w:val="left"/>
      <w:pPr>
        <w:ind w:left="4864" w:hanging="360"/>
      </w:pPr>
      <w:rPr>
        <w:rFonts w:ascii="Wingdings" w:hAnsi="Wingdings" w:hint="default"/>
      </w:rPr>
    </w:lvl>
    <w:lvl w:ilvl="6" w:tplc="04180001" w:tentative="1">
      <w:start w:val="1"/>
      <w:numFmt w:val="bullet"/>
      <w:lvlText w:val=""/>
      <w:lvlJc w:val="left"/>
      <w:pPr>
        <w:ind w:left="5584" w:hanging="360"/>
      </w:pPr>
      <w:rPr>
        <w:rFonts w:ascii="Symbol" w:hAnsi="Symbol" w:hint="default"/>
      </w:rPr>
    </w:lvl>
    <w:lvl w:ilvl="7" w:tplc="04180003" w:tentative="1">
      <w:start w:val="1"/>
      <w:numFmt w:val="bullet"/>
      <w:lvlText w:val="o"/>
      <w:lvlJc w:val="left"/>
      <w:pPr>
        <w:ind w:left="6304" w:hanging="360"/>
      </w:pPr>
      <w:rPr>
        <w:rFonts w:ascii="Courier New" w:hAnsi="Courier New" w:cs="Courier New" w:hint="default"/>
      </w:rPr>
    </w:lvl>
    <w:lvl w:ilvl="8" w:tplc="04180005" w:tentative="1">
      <w:start w:val="1"/>
      <w:numFmt w:val="bullet"/>
      <w:lvlText w:val=""/>
      <w:lvlJc w:val="left"/>
      <w:pPr>
        <w:ind w:left="7024" w:hanging="360"/>
      </w:pPr>
      <w:rPr>
        <w:rFonts w:ascii="Wingdings" w:hAnsi="Wingdings" w:hint="default"/>
      </w:rPr>
    </w:lvl>
  </w:abstractNum>
  <w:abstractNum w:abstractNumId="6" w15:restartNumberingAfterBreak="0">
    <w:nsid w:val="2A9D0083"/>
    <w:multiLevelType w:val="hybridMultilevel"/>
    <w:tmpl w:val="BA422588"/>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7" w15:restartNumberingAfterBreak="0">
    <w:nsid w:val="2CFB54A6"/>
    <w:multiLevelType w:val="hybridMultilevel"/>
    <w:tmpl w:val="1A98B764"/>
    <w:lvl w:ilvl="0" w:tplc="91D65B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652740"/>
    <w:multiLevelType w:val="hybridMultilevel"/>
    <w:tmpl w:val="BB94D1AA"/>
    <w:lvl w:ilvl="0" w:tplc="1CA8CF1C">
      <w:numFmt w:val="bullet"/>
      <w:lvlText w:val="-"/>
      <w:lvlJc w:val="left"/>
      <w:pPr>
        <w:ind w:left="480" w:hanging="360"/>
      </w:pPr>
      <w:rPr>
        <w:rFonts w:ascii="Times New Roman" w:eastAsia="Calibri" w:hAnsi="Times New Roman" w:cs="Times New Roman" w:hint="default"/>
        <w:color w:val="auto"/>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9" w15:restartNumberingAfterBreak="0">
    <w:nsid w:val="3FBA118E"/>
    <w:multiLevelType w:val="hybridMultilevel"/>
    <w:tmpl w:val="107472FE"/>
    <w:lvl w:ilvl="0" w:tplc="9BDCAEE8">
      <w:start w:val="1"/>
      <w:numFmt w:val="lowerLetter"/>
      <w:lvlText w:val="%1)"/>
      <w:lvlJc w:val="left"/>
      <w:pPr>
        <w:tabs>
          <w:tab w:val="num" w:pos="360"/>
        </w:tabs>
        <w:ind w:left="360" w:hanging="360"/>
      </w:pPr>
      <w:rPr>
        <w:rFonts w:hint="default"/>
      </w:rPr>
    </w:lvl>
    <w:lvl w:ilvl="1" w:tplc="FE42B94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7D5349"/>
    <w:multiLevelType w:val="hybridMultilevel"/>
    <w:tmpl w:val="B232D2DA"/>
    <w:lvl w:ilvl="0" w:tplc="08A852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24331C"/>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ADD49DC"/>
    <w:multiLevelType w:val="hybridMultilevel"/>
    <w:tmpl w:val="62A2787E"/>
    <w:lvl w:ilvl="0" w:tplc="EC0E8496">
      <w:start w:val="1"/>
      <w:numFmt w:val="bullet"/>
      <w:lvlText w:val=""/>
      <w:lvlJc w:val="left"/>
      <w:pPr>
        <w:ind w:left="1472" w:hanging="360"/>
      </w:pPr>
      <w:rPr>
        <w:rFonts w:ascii="Symbol" w:hAnsi="Symbol" w:hint="default"/>
        <w:color w:val="auto"/>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3" w15:restartNumberingAfterBreak="0">
    <w:nsid w:val="54CD7C0B"/>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ABC43EF"/>
    <w:multiLevelType w:val="hybridMultilevel"/>
    <w:tmpl w:val="DCC6491E"/>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5" w15:restartNumberingAfterBreak="0">
    <w:nsid w:val="7CF509D8"/>
    <w:multiLevelType w:val="hybridMultilevel"/>
    <w:tmpl w:val="2392EB2A"/>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6" w15:restartNumberingAfterBreak="0">
    <w:nsid w:val="7DD2383C"/>
    <w:multiLevelType w:val="hybridMultilevel"/>
    <w:tmpl w:val="2F16E676"/>
    <w:lvl w:ilvl="0" w:tplc="A7C4984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1601373568">
    <w:abstractNumId w:val="1"/>
  </w:num>
  <w:num w:numId="2" w16cid:durableId="535582053">
    <w:abstractNumId w:val="10"/>
  </w:num>
  <w:num w:numId="3" w16cid:durableId="1156458079">
    <w:abstractNumId w:val="7"/>
  </w:num>
  <w:num w:numId="4" w16cid:durableId="389379329">
    <w:abstractNumId w:val="3"/>
  </w:num>
  <w:num w:numId="5" w16cid:durableId="1282223130">
    <w:abstractNumId w:val="9"/>
  </w:num>
  <w:num w:numId="6" w16cid:durableId="1015229078">
    <w:abstractNumId w:val="0"/>
  </w:num>
  <w:num w:numId="7" w16cid:durableId="422268298">
    <w:abstractNumId w:val="16"/>
  </w:num>
  <w:num w:numId="8" w16cid:durableId="599067243">
    <w:abstractNumId w:val="11"/>
  </w:num>
  <w:num w:numId="9" w16cid:durableId="2055887551">
    <w:abstractNumId w:val="13"/>
  </w:num>
  <w:num w:numId="10" w16cid:durableId="1558398511">
    <w:abstractNumId w:val="8"/>
  </w:num>
  <w:num w:numId="11" w16cid:durableId="2060396440">
    <w:abstractNumId w:val="14"/>
  </w:num>
  <w:num w:numId="12" w16cid:durableId="2115205561">
    <w:abstractNumId w:val="2"/>
  </w:num>
  <w:num w:numId="13" w16cid:durableId="980040928">
    <w:abstractNumId w:val="5"/>
  </w:num>
  <w:num w:numId="14" w16cid:durableId="1105269740">
    <w:abstractNumId w:val="15"/>
  </w:num>
  <w:num w:numId="15" w16cid:durableId="86387757">
    <w:abstractNumId w:val="12"/>
  </w:num>
  <w:num w:numId="16" w16cid:durableId="1385178615">
    <w:abstractNumId w:val="6"/>
  </w:num>
  <w:num w:numId="17" w16cid:durableId="690256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9F"/>
    <w:rsid w:val="00005060"/>
    <w:rsid w:val="00011819"/>
    <w:rsid w:val="00014B98"/>
    <w:rsid w:val="000258D0"/>
    <w:rsid w:val="00037BCC"/>
    <w:rsid w:val="00057C9B"/>
    <w:rsid w:val="000675C4"/>
    <w:rsid w:val="00076E2B"/>
    <w:rsid w:val="000A49AF"/>
    <w:rsid w:val="000B05FF"/>
    <w:rsid w:val="000C4DC0"/>
    <w:rsid w:val="000C673E"/>
    <w:rsid w:val="000D2228"/>
    <w:rsid w:val="000E3963"/>
    <w:rsid w:val="000F364E"/>
    <w:rsid w:val="000F64E6"/>
    <w:rsid w:val="00100C9F"/>
    <w:rsid w:val="0012240C"/>
    <w:rsid w:val="00127134"/>
    <w:rsid w:val="001506BA"/>
    <w:rsid w:val="001561ED"/>
    <w:rsid w:val="00164E2B"/>
    <w:rsid w:val="00190598"/>
    <w:rsid w:val="001A38F3"/>
    <w:rsid w:val="001E3AD6"/>
    <w:rsid w:val="001F21D1"/>
    <w:rsid w:val="0020302C"/>
    <w:rsid w:val="00213E48"/>
    <w:rsid w:val="00220579"/>
    <w:rsid w:val="0022189E"/>
    <w:rsid w:val="00235161"/>
    <w:rsid w:val="00235E7A"/>
    <w:rsid w:val="00251B5B"/>
    <w:rsid w:val="00270B26"/>
    <w:rsid w:val="00277D2A"/>
    <w:rsid w:val="0028510B"/>
    <w:rsid w:val="00285206"/>
    <w:rsid w:val="00287C6D"/>
    <w:rsid w:val="0029122A"/>
    <w:rsid w:val="002B7749"/>
    <w:rsid w:val="002B7B5A"/>
    <w:rsid w:val="002C1097"/>
    <w:rsid w:val="002C5A93"/>
    <w:rsid w:val="002C6C2C"/>
    <w:rsid w:val="002E686B"/>
    <w:rsid w:val="00340124"/>
    <w:rsid w:val="0035031C"/>
    <w:rsid w:val="00356119"/>
    <w:rsid w:val="00380113"/>
    <w:rsid w:val="0038159F"/>
    <w:rsid w:val="00381DA3"/>
    <w:rsid w:val="00386769"/>
    <w:rsid w:val="003A5902"/>
    <w:rsid w:val="003C1D74"/>
    <w:rsid w:val="003D39D8"/>
    <w:rsid w:val="003E0479"/>
    <w:rsid w:val="003F05D5"/>
    <w:rsid w:val="003F1A75"/>
    <w:rsid w:val="003F3804"/>
    <w:rsid w:val="004052D4"/>
    <w:rsid w:val="004319F8"/>
    <w:rsid w:val="0043682F"/>
    <w:rsid w:val="00452282"/>
    <w:rsid w:val="00457A4B"/>
    <w:rsid w:val="004670DF"/>
    <w:rsid w:val="00471BEF"/>
    <w:rsid w:val="0047772F"/>
    <w:rsid w:val="004C0111"/>
    <w:rsid w:val="004C359F"/>
    <w:rsid w:val="004C78E0"/>
    <w:rsid w:val="004D5090"/>
    <w:rsid w:val="004E1DCB"/>
    <w:rsid w:val="004E5CC9"/>
    <w:rsid w:val="004E6FA0"/>
    <w:rsid w:val="00514786"/>
    <w:rsid w:val="00524EF7"/>
    <w:rsid w:val="005312B7"/>
    <w:rsid w:val="005376CB"/>
    <w:rsid w:val="0055747B"/>
    <w:rsid w:val="005710B3"/>
    <w:rsid w:val="00575DA9"/>
    <w:rsid w:val="005915D4"/>
    <w:rsid w:val="0059187E"/>
    <w:rsid w:val="00593B92"/>
    <w:rsid w:val="00594C92"/>
    <w:rsid w:val="005A1F64"/>
    <w:rsid w:val="005A53C2"/>
    <w:rsid w:val="005A5708"/>
    <w:rsid w:val="005A7ED8"/>
    <w:rsid w:val="005B0FA9"/>
    <w:rsid w:val="005C68A0"/>
    <w:rsid w:val="005E6A4E"/>
    <w:rsid w:val="005F7188"/>
    <w:rsid w:val="00606DC1"/>
    <w:rsid w:val="006304FA"/>
    <w:rsid w:val="00642B02"/>
    <w:rsid w:val="00656EB3"/>
    <w:rsid w:val="006672BD"/>
    <w:rsid w:val="0068476A"/>
    <w:rsid w:val="00687E55"/>
    <w:rsid w:val="00693143"/>
    <w:rsid w:val="006A2585"/>
    <w:rsid w:val="006A6CF3"/>
    <w:rsid w:val="006D4A1D"/>
    <w:rsid w:val="007229D0"/>
    <w:rsid w:val="00724356"/>
    <w:rsid w:val="0072485A"/>
    <w:rsid w:val="00727E0F"/>
    <w:rsid w:val="00750CB1"/>
    <w:rsid w:val="00753F77"/>
    <w:rsid w:val="00754F51"/>
    <w:rsid w:val="0075552D"/>
    <w:rsid w:val="007A4032"/>
    <w:rsid w:val="007D6A59"/>
    <w:rsid w:val="007E06E0"/>
    <w:rsid w:val="00801408"/>
    <w:rsid w:val="00815FA9"/>
    <w:rsid w:val="008228D6"/>
    <w:rsid w:val="00834EEA"/>
    <w:rsid w:val="008614CC"/>
    <w:rsid w:val="008633B9"/>
    <w:rsid w:val="008649F5"/>
    <w:rsid w:val="008701B4"/>
    <w:rsid w:val="008731D9"/>
    <w:rsid w:val="008B2C73"/>
    <w:rsid w:val="008C102B"/>
    <w:rsid w:val="008C62CC"/>
    <w:rsid w:val="008C7080"/>
    <w:rsid w:val="008E6CE3"/>
    <w:rsid w:val="008F1AF4"/>
    <w:rsid w:val="009015C1"/>
    <w:rsid w:val="00920557"/>
    <w:rsid w:val="00922459"/>
    <w:rsid w:val="009309AB"/>
    <w:rsid w:val="00931B50"/>
    <w:rsid w:val="00957C38"/>
    <w:rsid w:val="00975309"/>
    <w:rsid w:val="00984824"/>
    <w:rsid w:val="009A2741"/>
    <w:rsid w:val="009C4CD9"/>
    <w:rsid w:val="009D79DD"/>
    <w:rsid w:val="009E393D"/>
    <w:rsid w:val="009E7168"/>
    <w:rsid w:val="009F5EB6"/>
    <w:rsid w:val="009F774C"/>
    <w:rsid w:val="00A0251F"/>
    <w:rsid w:val="00A264C2"/>
    <w:rsid w:val="00A32884"/>
    <w:rsid w:val="00A435B4"/>
    <w:rsid w:val="00A56A4B"/>
    <w:rsid w:val="00A56FBB"/>
    <w:rsid w:val="00A72BBD"/>
    <w:rsid w:val="00A77198"/>
    <w:rsid w:val="00A87E02"/>
    <w:rsid w:val="00A93D46"/>
    <w:rsid w:val="00AE615B"/>
    <w:rsid w:val="00AF014B"/>
    <w:rsid w:val="00B248A1"/>
    <w:rsid w:val="00B279D0"/>
    <w:rsid w:val="00B30BC9"/>
    <w:rsid w:val="00B4169E"/>
    <w:rsid w:val="00B4266D"/>
    <w:rsid w:val="00B45C55"/>
    <w:rsid w:val="00B65DD6"/>
    <w:rsid w:val="00B9239A"/>
    <w:rsid w:val="00BA051F"/>
    <w:rsid w:val="00BA4A6D"/>
    <w:rsid w:val="00BA5CBA"/>
    <w:rsid w:val="00BE06DF"/>
    <w:rsid w:val="00C04616"/>
    <w:rsid w:val="00C07698"/>
    <w:rsid w:val="00C15738"/>
    <w:rsid w:val="00C41508"/>
    <w:rsid w:val="00C54CF7"/>
    <w:rsid w:val="00C61263"/>
    <w:rsid w:val="00C63118"/>
    <w:rsid w:val="00C64E2A"/>
    <w:rsid w:val="00C64EE4"/>
    <w:rsid w:val="00C71CD2"/>
    <w:rsid w:val="00C80163"/>
    <w:rsid w:val="00C86501"/>
    <w:rsid w:val="00C907C0"/>
    <w:rsid w:val="00C95725"/>
    <w:rsid w:val="00C95D9D"/>
    <w:rsid w:val="00C97B17"/>
    <w:rsid w:val="00C97F5F"/>
    <w:rsid w:val="00CA2C95"/>
    <w:rsid w:val="00CC7003"/>
    <w:rsid w:val="00CE39A6"/>
    <w:rsid w:val="00CF7A0D"/>
    <w:rsid w:val="00D40538"/>
    <w:rsid w:val="00D44BFB"/>
    <w:rsid w:val="00D46FD3"/>
    <w:rsid w:val="00D528F1"/>
    <w:rsid w:val="00D55503"/>
    <w:rsid w:val="00D779D8"/>
    <w:rsid w:val="00D91276"/>
    <w:rsid w:val="00DA1129"/>
    <w:rsid w:val="00DA7F59"/>
    <w:rsid w:val="00DC08A2"/>
    <w:rsid w:val="00DF5765"/>
    <w:rsid w:val="00E00EC3"/>
    <w:rsid w:val="00E15154"/>
    <w:rsid w:val="00E3723A"/>
    <w:rsid w:val="00E41A64"/>
    <w:rsid w:val="00E712A4"/>
    <w:rsid w:val="00E76997"/>
    <w:rsid w:val="00E815AE"/>
    <w:rsid w:val="00E921FC"/>
    <w:rsid w:val="00EE5532"/>
    <w:rsid w:val="00F046CF"/>
    <w:rsid w:val="00F211A1"/>
    <w:rsid w:val="00F24D98"/>
    <w:rsid w:val="00F27D7A"/>
    <w:rsid w:val="00F4041E"/>
    <w:rsid w:val="00F46DB7"/>
    <w:rsid w:val="00F47673"/>
    <w:rsid w:val="00F62C27"/>
    <w:rsid w:val="00F62ECC"/>
    <w:rsid w:val="00F641FD"/>
    <w:rsid w:val="00F80AC6"/>
    <w:rsid w:val="00FA52FF"/>
    <w:rsid w:val="00FD795D"/>
    <w:rsid w:val="00FE6549"/>
    <w:rsid w:val="00FF516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3820"/>
  <w15:docId w15:val="{BF89D315-E661-43D6-A01E-2A960023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CC"/>
  </w:style>
  <w:style w:type="paragraph" w:styleId="Heading2">
    <w:name w:val="heading 2"/>
    <w:basedOn w:val="Normal"/>
    <w:next w:val="Normal"/>
    <w:link w:val="Heading2Char"/>
    <w:uiPriority w:val="9"/>
    <w:semiHidden/>
    <w:unhideWhenUsed/>
    <w:qFormat/>
    <w:rsid w:val="00C95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59F"/>
    <w:pPr>
      <w:keepNext/>
      <w:keepLines/>
      <w:spacing w:before="200" w:after="0"/>
      <w:outlineLvl w:val="2"/>
    </w:pPr>
    <w:rPr>
      <w:rFonts w:ascii="Calibri Light" w:eastAsia="Times New Roman" w:hAnsi="Calibri Light" w:cs="Times New Roman"/>
      <w:b/>
      <w:bCs/>
      <w:color w:val="4472C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159F"/>
    <w:rPr>
      <w:rFonts w:ascii="Calibri Light" w:eastAsia="Times New Roman" w:hAnsi="Calibri Light" w:cs="Times New Roman"/>
      <w:b/>
      <w:bCs/>
      <w:color w:val="4472C4"/>
      <w:sz w:val="20"/>
      <w:szCs w:val="20"/>
    </w:rPr>
  </w:style>
  <w:style w:type="paragraph" w:styleId="ListParagraph">
    <w:name w:val="List Paragraph"/>
    <w:basedOn w:val="Normal"/>
    <w:uiPriority w:val="34"/>
    <w:qFormat/>
    <w:rsid w:val="0038159F"/>
    <w:pPr>
      <w:spacing w:after="0" w:line="240" w:lineRule="auto"/>
      <w:ind w:left="720"/>
      <w:contextualSpacing/>
    </w:pPr>
    <w:rPr>
      <w:rFonts w:ascii="Calibri" w:eastAsia="Calibri" w:hAnsi="Calibri" w:cs="Times New Roman"/>
      <w:color w:val="000000"/>
      <w:szCs w:val="20"/>
      <w:lang w:val="en-US" w:eastAsia="en-US" w:bidi="en-US"/>
    </w:rPr>
  </w:style>
  <w:style w:type="paragraph" w:styleId="Header">
    <w:name w:val="header"/>
    <w:basedOn w:val="Normal"/>
    <w:link w:val="HeaderChar"/>
    <w:uiPriority w:val="99"/>
    <w:semiHidden/>
    <w:unhideWhenUsed/>
    <w:rsid w:val="0038159F"/>
    <w:pPr>
      <w:tabs>
        <w:tab w:val="center" w:pos="4536"/>
        <w:tab w:val="right" w:pos="9072"/>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semiHidden/>
    <w:rsid w:val="0038159F"/>
    <w:rPr>
      <w:rFonts w:ascii="Calibri" w:eastAsia="Times New Roman" w:hAnsi="Calibri" w:cs="Times New Roman"/>
      <w:sz w:val="20"/>
      <w:szCs w:val="20"/>
    </w:rPr>
  </w:style>
  <w:style w:type="paragraph" w:styleId="Footer">
    <w:name w:val="footer"/>
    <w:basedOn w:val="Normal"/>
    <w:link w:val="FooterChar"/>
    <w:uiPriority w:val="99"/>
    <w:semiHidden/>
    <w:unhideWhenUsed/>
    <w:rsid w:val="0038159F"/>
    <w:pPr>
      <w:tabs>
        <w:tab w:val="center" w:pos="4536"/>
        <w:tab w:val="right" w:pos="9072"/>
      </w:tabs>
      <w:spacing w:after="0" w:line="240" w:lineRule="auto"/>
    </w:pPr>
    <w:rPr>
      <w:rFonts w:ascii="Calibri" w:eastAsia="Times New Roman" w:hAnsi="Calibri" w:cs="Times New Roman"/>
      <w:sz w:val="20"/>
      <w:szCs w:val="20"/>
    </w:rPr>
  </w:style>
  <w:style w:type="character" w:customStyle="1" w:styleId="FooterChar">
    <w:name w:val="Footer Char"/>
    <w:basedOn w:val="DefaultParagraphFont"/>
    <w:link w:val="Footer"/>
    <w:uiPriority w:val="99"/>
    <w:semiHidden/>
    <w:rsid w:val="0038159F"/>
    <w:rPr>
      <w:rFonts w:ascii="Calibri" w:eastAsia="Times New Roman" w:hAnsi="Calibri" w:cs="Times New Roman"/>
      <w:sz w:val="20"/>
      <w:szCs w:val="20"/>
    </w:rPr>
  </w:style>
  <w:style w:type="paragraph" w:styleId="BodyText3">
    <w:name w:val="Body Text 3"/>
    <w:basedOn w:val="Normal"/>
    <w:link w:val="BodyText3Char"/>
    <w:rsid w:val="0038159F"/>
    <w:pPr>
      <w:spacing w:after="0" w:line="240" w:lineRule="auto"/>
    </w:pPr>
    <w:rPr>
      <w:rFonts w:ascii="Arial" w:eastAsia="Times New Roman" w:hAnsi="Arial" w:cs="Times New Roman"/>
      <w:sz w:val="32"/>
      <w:szCs w:val="20"/>
    </w:rPr>
  </w:style>
  <w:style w:type="character" w:customStyle="1" w:styleId="BodyText3Char">
    <w:name w:val="Body Text 3 Char"/>
    <w:basedOn w:val="DefaultParagraphFont"/>
    <w:link w:val="BodyText3"/>
    <w:rsid w:val="0038159F"/>
    <w:rPr>
      <w:rFonts w:ascii="Arial" w:eastAsia="Times New Roman" w:hAnsi="Arial" w:cs="Times New Roman"/>
      <w:sz w:val="32"/>
      <w:szCs w:val="20"/>
    </w:rPr>
  </w:style>
  <w:style w:type="paragraph" w:customStyle="1" w:styleId="al">
    <w:name w:val="a_l"/>
    <w:basedOn w:val="Normal"/>
    <w:rsid w:val="00381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1">
    <w:name w:val="do1"/>
    <w:rsid w:val="0038159F"/>
    <w:rPr>
      <w:b/>
      <w:bCs/>
      <w:sz w:val="26"/>
      <w:szCs w:val="26"/>
    </w:rPr>
  </w:style>
  <w:style w:type="paragraph" w:styleId="BalloonText">
    <w:name w:val="Balloon Text"/>
    <w:basedOn w:val="Normal"/>
    <w:link w:val="BalloonTextChar"/>
    <w:uiPriority w:val="99"/>
    <w:semiHidden/>
    <w:unhideWhenUsed/>
    <w:rsid w:val="00037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CC"/>
    <w:rPr>
      <w:rFonts w:ascii="Segoe UI" w:hAnsi="Segoe UI" w:cs="Segoe UI"/>
      <w:sz w:val="18"/>
      <w:szCs w:val="18"/>
    </w:rPr>
  </w:style>
  <w:style w:type="character" w:styleId="Hyperlink">
    <w:name w:val="Hyperlink"/>
    <w:basedOn w:val="DefaultParagraphFont"/>
    <w:uiPriority w:val="99"/>
    <w:unhideWhenUsed/>
    <w:rsid w:val="00920557"/>
    <w:rPr>
      <w:color w:val="0000FF"/>
      <w:u w:val="single"/>
    </w:rPr>
  </w:style>
  <w:style w:type="character" w:customStyle="1" w:styleId="Heading2Char">
    <w:name w:val="Heading 2 Char"/>
    <w:basedOn w:val="DefaultParagraphFont"/>
    <w:link w:val="Heading2"/>
    <w:uiPriority w:val="9"/>
    <w:semiHidden/>
    <w:rsid w:val="00C95D9D"/>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3D39D8"/>
    <w:rPr>
      <w:color w:val="605E5C"/>
      <w:shd w:val="clear" w:color="auto" w:fill="E1DFDD"/>
    </w:rPr>
  </w:style>
  <w:style w:type="paragraph" w:styleId="Revision">
    <w:name w:val="Revision"/>
    <w:hidden/>
    <w:uiPriority w:val="99"/>
    <w:semiHidden/>
    <w:rsid w:val="00870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98908">
      <w:bodyDiv w:val="1"/>
      <w:marLeft w:val="0"/>
      <w:marRight w:val="0"/>
      <w:marTop w:val="0"/>
      <w:marBottom w:val="0"/>
      <w:divBdr>
        <w:top w:val="none" w:sz="0" w:space="0" w:color="auto"/>
        <w:left w:val="none" w:sz="0" w:space="0" w:color="auto"/>
        <w:bottom w:val="none" w:sz="0" w:space="0" w:color="auto"/>
        <w:right w:val="none" w:sz="0" w:space="0" w:color="auto"/>
      </w:divBdr>
    </w:div>
    <w:div w:id="1290362170">
      <w:bodyDiv w:val="1"/>
      <w:marLeft w:val="0"/>
      <w:marRight w:val="0"/>
      <w:marTop w:val="0"/>
      <w:marBottom w:val="0"/>
      <w:divBdr>
        <w:top w:val="none" w:sz="0" w:space="0" w:color="auto"/>
        <w:left w:val="none" w:sz="0" w:space="0" w:color="auto"/>
        <w:bottom w:val="none" w:sz="0" w:space="0" w:color="auto"/>
        <w:right w:val="none" w:sz="0" w:space="0" w:color="auto"/>
      </w:divBdr>
    </w:div>
    <w:div w:id="1494485989">
      <w:bodyDiv w:val="1"/>
      <w:marLeft w:val="0"/>
      <w:marRight w:val="0"/>
      <w:marTop w:val="0"/>
      <w:marBottom w:val="0"/>
      <w:divBdr>
        <w:top w:val="none" w:sz="0" w:space="0" w:color="auto"/>
        <w:left w:val="none" w:sz="0" w:space="0" w:color="auto"/>
        <w:bottom w:val="none" w:sz="0" w:space="0" w:color="auto"/>
        <w:right w:val="none" w:sz="0" w:space="0" w:color="auto"/>
      </w:divBdr>
    </w:div>
    <w:div w:id="1593783573">
      <w:bodyDiv w:val="1"/>
      <w:marLeft w:val="0"/>
      <w:marRight w:val="0"/>
      <w:marTop w:val="0"/>
      <w:marBottom w:val="0"/>
      <w:divBdr>
        <w:top w:val="none" w:sz="0" w:space="0" w:color="auto"/>
        <w:left w:val="none" w:sz="0" w:space="0" w:color="auto"/>
        <w:bottom w:val="none" w:sz="0" w:space="0" w:color="auto"/>
        <w:right w:val="none" w:sz="0" w:space="0" w:color="auto"/>
      </w:divBdr>
    </w:div>
    <w:div w:id="1927030858">
      <w:bodyDiv w:val="1"/>
      <w:marLeft w:val="0"/>
      <w:marRight w:val="0"/>
      <w:marTop w:val="0"/>
      <w:marBottom w:val="0"/>
      <w:divBdr>
        <w:top w:val="none" w:sz="0" w:space="0" w:color="auto"/>
        <w:left w:val="none" w:sz="0" w:space="0" w:color="auto"/>
        <w:bottom w:val="none" w:sz="0" w:space="0" w:color="auto"/>
        <w:right w:val="none" w:sz="0" w:space="0" w:color="auto"/>
      </w:divBdr>
    </w:div>
    <w:div w:id="20957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70524" TargetMode="External"/><Relationship Id="rId13" Type="http://schemas.openxmlformats.org/officeDocument/2006/relationships/hyperlink" Target="file:///C:\Users\user\sintact%204.0\cache\Legislatie\temp134376\00172257.htm" TargetMode="External"/><Relationship Id="rId18" Type="http://schemas.openxmlformats.org/officeDocument/2006/relationships/hyperlink" Target="https://gov.ro/ro/guvernul/cabinetul-de-ministri/ministrul-mediului-apelor-i-padurilor160993070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gov.ro/ro/guvernul/cabinetul-de-ministri/ministrul-justitiei1689871447" TargetMode="External"/><Relationship Id="rId7" Type="http://schemas.openxmlformats.org/officeDocument/2006/relationships/endnotes" Target="endnotes.xml"/><Relationship Id="rId12" Type="http://schemas.openxmlformats.org/officeDocument/2006/relationships/hyperlink" Target="https://legislatie.just.ro/Public/DetaliiDocumentAfis/209224" TargetMode="External"/><Relationship Id="rId17" Type="http://schemas.openxmlformats.org/officeDocument/2006/relationships/hyperlink" Target="file:///C:\Users\user\sintact%204.0\cache\Legislatie\temp134376\00172257.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gislatie.just.ro/Public/DetaliiDocumentAfis/203414" TargetMode="External"/><Relationship Id="rId20" Type="http://schemas.openxmlformats.org/officeDocument/2006/relationships/hyperlink" Target="https://gov.ro/ro/guvernul/cabinetul-de-ministri/ministrul-finantelor16893267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101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islatie.just.ro/Public/DetaliiDocumentAfis/20922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legislatie.just.ro/Public/DetaliiDocumentAfis/203414" TargetMode="External"/><Relationship Id="rId19" Type="http://schemas.openxmlformats.org/officeDocument/2006/relationships/hyperlink" Target="https://gov.ro/ro/guvernul/cabinetul-de-ministri/viceprim-ministru1689762590" TargetMode="External"/><Relationship Id="rId4" Type="http://schemas.openxmlformats.org/officeDocument/2006/relationships/settings" Target="settings.xml"/><Relationship Id="rId9" Type="http://schemas.openxmlformats.org/officeDocument/2006/relationships/hyperlink" Target="http://legislatie.just.ro/Public/DetaliiDocumentAfis/203414" TargetMode="External"/><Relationship Id="rId14" Type="http://schemas.openxmlformats.org/officeDocument/2006/relationships/hyperlink" Target="https://legislatie.just.ro/Public/DetaliiDocumentAfis/210104"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B7D6-C976-4460-B79C-ABE05650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8979</Words>
  <Characters>51181</Characters>
  <Application>Microsoft Office Word</Application>
  <DocSecurity>0</DocSecurity>
  <Lines>426</Lines>
  <Paragraphs>120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dc:creator>
  <cp:keywords/>
  <dc:description/>
  <cp:lastModifiedBy>GeorgeConstantinescu</cp:lastModifiedBy>
  <cp:revision>4</cp:revision>
  <cp:lastPrinted>2024-11-19T13:28:00Z</cp:lastPrinted>
  <dcterms:created xsi:type="dcterms:W3CDTF">2024-11-19T12:41:00Z</dcterms:created>
  <dcterms:modified xsi:type="dcterms:W3CDTF">2024-11-20T08:33:00Z</dcterms:modified>
</cp:coreProperties>
</file>