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63B55" w14:textId="45432E3E" w:rsidR="00C07FB3" w:rsidRPr="009C4A48" w:rsidRDefault="00C07FB3" w:rsidP="00C000DA">
      <w:pPr>
        <w:tabs>
          <w:tab w:val="left" w:pos="4111"/>
        </w:tabs>
        <w:spacing w:after="0" w:line="240" w:lineRule="auto"/>
        <w:ind w:right="141"/>
        <w:jc w:val="center"/>
        <w:rPr>
          <w:rFonts w:ascii="Times New Roman" w:eastAsia="Calibri" w:hAnsi="Times New Roman" w:cs="Times New Roman"/>
          <w:b/>
          <w:noProof/>
          <w:color w:val="000000" w:themeColor="text1"/>
          <w:kern w:val="0"/>
          <w:lang w:val="ro-RO"/>
          <w14:ligatures w14:val="none"/>
        </w:rPr>
      </w:pPr>
      <w:bookmarkStart w:id="0" w:name="_Hlk169530535"/>
      <w:r w:rsidRPr="009C4A48">
        <w:rPr>
          <w:rFonts w:ascii="Times New Roman" w:eastAsia="Calibri" w:hAnsi="Times New Roman" w:cs="Times New Roman"/>
          <w:b/>
          <w:noProof/>
          <w:color w:val="000000" w:themeColor="text1"/>
          <w:kern w:val="0"/>
          <w:lang w:val="ro-RO"/>
          <w14:ligatures w14:val="none"/>
        </w:rPr>
        <w:t>NOTĂ DE FUNDAMENTARE</w:t>
      </w:r>
    </w:p>
    <w:p w14:paraId="5E6EF05D" w14:textId="77777777" w:rsidR="00C07FB3" w:rsidRPr="009C4A48" w:rsidRDefault="00C07FB3" w:rsidP="00C000DA">
      <w:pPr>
        <w:tabs>
          <w:tab w:val="left" w:pos="4111"/>
        </w:tabs>
        <w:spacing w:after="0" w:line="240" w:lineRule="auto"/>
        <w:rPr>
          <w:rFonts w:ascii="Times New Roman" w:eastAsia="Calibri" w:hAnsi="Times New Roman" w:cs="Times New Roman"/>
          <w:noProof/>
          <w:color w:val="000000" w:themeColor="text1"/>
          <w:kern w:val="0"/>
          <w:lang w:val="ro-RO"/>
          <w14:ligatures w14:val="none"/>
        </w:rPr>
      </w:pPr>
    </w:p>
    <w:tbl>
      <w:tblPr>
        <w:tblW w:w="1115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573"/>
        <w:gridCol w:w="1161"/>
        <w:gridCol w:w="94"/>
        <w:gridCol w:w="141"/>
        <w:gridCol w:w="1663"/>
        <w:gridCol w:w="478"/>
        <w:gridCol w:w="479"/>
        <w:gridCol w:w="479"/>
        <w:gridCol w:w="479"/>
        <w:gridCol w:w="2351"/>
      </w:tblGrid>
      <w:tr w:rsidR="001F4B50" w:rsidRPr="009C4A48" w14:paraId="2BCE2B32" w14:textId="77777777" w:rsidTr="00D050C0">
        <w:trPr>
          <w:trHeight w:val="682"/>
        </w:trPr>
        <w:tc>
          <w:tcPr>
            <w:tcW w:w="11158" w:type="dxa"/>
            <w:gridSpan w:val="11"/>
            <w:tcBorders>
              <w:top w:val="single" w:sz="4" w:space="0" w:color="auto"/>
              <w:left w:val="single" w:sz="4" w:space="0" w:color="auto"/>
              <w:bottom w:val="single" w:sz="4" w:space="0" w:color="auto"/>
              <w:right w:val="single" w:sz="4" w:space="0" w:color="auto"/>
            </w:tcBorders>
            <w:vAlign w:val="center"/>
          </w:tcPr>
          <w:p w14:paraId="6107FA5F" w14:textId="77777777" w:rsidR="00C07FB3" w:rsidRPr="009C4A48" w:rsidRDefault="00C07FB3" w:rsidP="00C000DA">
            <w:pPr>
              <w:tabs>
                <w:tab w:val="left" w:pos="4111"/>
              </w:tabs>
              <w:autoSpaceDE w:val="0"/>
              <w:autoSpaceDN w:val="0"/>
              <w:adjustRightInd w:val="0"/>
              <w:spacing w:after="0" w:line="240" w:lineRule="auto"/>
              <w:jc w:val="center"/>
              <w:rPr>
                <w:rFonts w:ascii="Times New Roman" w:eastAsia="Calibri" w:hAnsi="Times New Roman" w:cs="Times New Roman"/>
                <w:b/>
                <w:noProof/>
                <w:color w:val="000000" w:themeColor="text1"/>
                <w:kern w:val="0"/>
                <w:lang w:val="ro-RO"/>
                <w14:ligatures w14:val="none"/>
              </w:rPr>
            </w:pPr>
          </w:p>
          <w:p w14:paraId="0A1CFF82" w14:textId="77777777" w:rsidR="00C07FB3" w:rsidRPr="009C4A48" w:rsidRDefault="00C07FB3" w:rsidP="00C000DA">
            <w:pPr>
              <w:tabs>
                <w:tab w:val="left" w:pos="4111"/>
              </w:tabs>
              <w:autoSpaceDE w:val="0"/>
              <w:autoSpaceDN w:val="0"/>
              <w:adjustRightInd w:val="0"/>
              <w:spacing w:after="0" w:line="240" w:lineRule="auto"/>
              <w:jc w:val="center"/>
              <w:rPr>
                <w:rFonts w:ascii="Times New Roman" w:eastAsia="Calibri" w:hAnsi="Times New Roman" w:cs="Times New Roman"/>
                <w:b/>
                <w:noProof/>
                <w:color w:val="000000" w:themeColor="text1"/>
                <w:kern w:val="0"/>
                <w:lang w:val="ro-RO"/>
                <w14:ligatures w14:val="none"/>
              </w:rPr>
            </w:pPr>
            <w:r w:rsidRPr="009C4A48">
              <w:rPr>
                <w:rFonts w:ascii="Times New Roman" w:eastAsia="Calibri" w:hAnsi="Times New Roman" w:cs="Times New Roman"/>
                <w:b/>
                <w:noProof/>
                <w:color w:val="000000" w:themeColor="text1"/>
                <w:kern w:val="0"/>
                <w:lang w:val="ro-RO"/>
                <w14:ligatures w14:val="none"/>
              </w:rPr>
              <w:t>Secţiunea 1</w:t>
            </w:r>
          </w:p>
          <w:p w14:paraId="0E493CFC" w14:textId="77777777" w:rsidR="00080C26" w:rsidRPr="009C4A48" w:rsidRDefault="00080C26" w:rsidP="00C000DA">
            <w:pPr>
              <w:tabs>
                <w:tab w:val="left" w:pos="4111"/>
              </w:tabs>
              <w:autoSpaceDE w:val="0"/>
              <w:autoSpaceDN w:val="0"/>
              <w:adjustRightInd w:val="0"/>
              <w:spacing w:after="0" w:line="240" w:lineRule="auto"/>
              <w:jc w:val="center"/>
              <w:rPr>
                <w:rFonts w:ascii="Times New Roman" w:eastAsia="Calibri" w:hAnsi="Times New Roman" w:cs="Times New Roman"/>
                <w:b/>
                <w:noProof/>
                <w:color w:val="000000" w:themeColor="text1"/>
                <w:kern w:val="0"/>
                <w:lang w:val="ro-RO"/>
                <w14:ligatures w14:val="none"/>
              </w:rPr>
            </w:pPr>
          </w:p>
          <w:p w14:paraId="1582CE69" w14:textId="77777777" w:rsidR="00C07FB3" w:rsidRPr="009C4A48" w:rsidRDefault="00C07FB3" w:rsidP="00C000DA">
            <w:pPr>
              <w:spacing w:after="0" w:line="240" w:lineRule="auto"/>
              <w:ind w:left="-567"/>
              <w:jc w:val="center"/>
              <w:rPr>
                <w:rFonts w:ascii="Times New Roman" w:hAnsi="Times New Roman" w:cs="Times New Roman"/>
                <w:b/>
                <w:color w:val="000000" w:themeColor="text1"/>
                <w:kern w:val="0"/>
                <w:lang w:val="ro-RO"/>
                <w14:ligatures w14:val="none"/>
              </w:rPr>
            </w:pPr>
            <w:r w:rsidRPr="009C4A48">
              <w:rPr>
                <w:rFonts w:ascii="Times New Roman" w:hAnsi="Times New Roman" w:cs="Times New Roman"/>
                <w:b/>
                <w:color w:val="000000" w:themeColor="text1"/>
                <w:kern w:val="0"/>
                <w:lang w:val="ro-RO"/>
                <w14:ligatures w14:val="none"/>
              </w:rPr>
              <w:t>ORDONANȚĂ DE URGENȚĂ</w:t>
            </w:r>
          </w:p>
          <w:p w14:paraId="7F61C0D7" w14:textId="77777777" w:rsidR="000B558E" w:rsidRPr="009C4A48" w:rsidRDefault="000B558E" w:rsidP="00C000DA">
            <w:pPr>
              <w:spacing w:after="0" w:line="240" w:lineRule="auto"/>
              <w:ind w:left="-567"/>
              <w:jc w:val="center"/>
              <w:rPr>
                <w:rFonts w:ascii="Times New Roman" w:hAnsi="Times New Roman" w:cs="Times New Roman"/>
                <w:b/>
                <w:color w:val="000000" w:themeColor="text1"/>
                <w:kern w:val="0"/>
                <w:lang w:val="ro-RO"/>
                <w14:ligatures w14:val="none"/>
              </w:rPr>
            </w:pPr>
          </w:p>
          <w:p w14:paraId="70BC7A74" w14:textId="2B9B615C" w:rsidR="000B558E" w:rsidRPr="009C4A48" w:rsidRDefault="00CE7453" w:rsidP="00C000DA">
            <w:pPr>
              <w:spacing w:after="0" w:line="240" w:lineRule="auto"/>
              <w:ind w:left="-567" w:firstLine="638"/>
              <w:jc w:val="center"/>
              <w:rPr>
                <w:rFonts w:ascii="Times New Roman" w:hAnsi="Times New Roman" w:cs="Times New Roman"/>
                <w:b/>
                <w:color w:val="000000" w:themeColor="text1"/>
                <w:kern w:val="0"/>
                <w:lang w:val="ro-RO"/>
                <w14:ligatures w14:val="none"/>
              </w:rPr>
            </w:pPr>
            <w:r w:rsidRPr="009C4A48">
              <w:rPr>
                <w:rFonts w:ascii="Times New Roman" w:hAnsi="Times New Roman" w:cs="Times New Roman"/>
                <w:b/>
                <w:color w:val="000000" w:themeColor="text1"/>
                <w:kern w:val="0"/>
                <w:lang w:val="ro-RO"/>
                <w14:ligatures w14:val="none"/>
              </w:rPr>
              <w:t>p</w:t>
            </w:r>
            <w:r w:rsidR="00D03B97" w:rsidRPr="009C4A48">
              <w:rPr>
                <w:rFonts w:ascii="Times New Roman" w:hAnsi="Times New Roman" w:cs="Times New Roman"/>
                <w:b/>
                <w:color w:val="000000" w:themeColor="text1"/>
                <w:kern w:val="0"/>
                <w:lang w:val="ro-RO"/>
                <w14:ligatures w14:val="none"/>
              </w:rPr>
              <w:t>rivind</w:t>
            </w:r>
            <w:r w:rsidRPr="009C4A48">
              <w:rPr>
                <w:rFonts w:ascii="Times New Roman" w:hAnsi="Times New Roman" w:cs="Times New Roman"/>
                <w:b/>
                <w:color w:val="000000" w:themeColor="text1"/>
                <w:kern w:val="0"/>
                <w:lang w:val="ro-RO"/>
                <w14:ligatures w14:val="none"/>
              </w:rPr>
              <w:t xml:space="preserve"> </w:t>
            </w:r>
            <w:r w:rsidR="000B558E" w:rsidRPr="009C4A48">
              <w:rPr>
                <w:rFonts w:ascii="Times New Roman" w:hAnsi="Times New Roman" w:cs="Times New Roman"/>
                <w:b/>
                <w:color w:val="000000" w:themeColor="text1"/>
                <w:kern w:val="0"/>
                <w:lang w:val="ro-RO"/>
                <w14:ligatures w14:val="none"/>
              </w:rPr>
              <w:t xml:space="preserve">modificarea Ordonanței de urgență a Guvernului nr. 35/2022 pentru aprobarea măsurilor necesare realizării campaniei naționale de împădurire și reîmpădurire </w:t>
            </w:r>
          </w:p>
          <w:p w14:paraId="27810882" w14:textId="77777777" w:rsidR="00C07FB3" w:rsidRPr="009C4A48" w:rsidRDefault="000B558E" w:rsidP="00C000DA">
            <w:pPr>
              <w:spacing w:after="0" w:line="240" w:lineRule="auto"/>
              <w:ind w:left="-567" w:firstLine="638"/>
              <w:jc w:val="center"/>
              <w:rPr>
                <w:rFonts w:ascii="Times New Roman" w:hAnsi="Times New Roman" w:cs="Times New Roman"/>
                <w:b/>
                <w:color w:val="000000" w:themeColor="text1"/>
                <w:kern w:val="0"/>
                <w:lang w:val="ro-RO"/>
                <w14:ligatures w14:val="none"/>
              </w:rPr>
            </w:pPr>
            <w:r w:rsidRPr="009C4A48">
              <w:rPr>
                <w:rFonts w:ascii="Times New Roman" w:hAnsi="Times New Roman" w:cs="Times New Roman"/>
                <w:b/>
                <w:color w:val="000000" w:themeColor="text1"/>
                <w:kern w:val="0"/>
                <w:lang w:val="ro-RO"/>
                <w14:ligatures w14:val="none"/>
              </w:rPr>
              <w:t>prevăzute în  Planul național de redresare și reziliență</w:t>
            </w:r>
          </w:p>
          <w:p w14:paraId="538EE403" w14:textId="1A05EF5D" w:rsidR="000B558E" w:rsidRPr="009C4A48" w:rsidRDefault="000B558E" w:rsidP="00C000DA">
            <w:pPr>
              <w:spacing w:after="0" w:line="240" w:lineRule="auto"/>
              <w:ind w:left="-567" w:firstLine="638"/>
              <w:jc w:val="center"/>
              <w:rPr>
                <w:rFonts w:ascii="Times New Roman" w:eastAsia="Calibri" w:hAnsi="Times New Roman" w:cs="Times New Roman"/>
                <w:b/>
                <w:bCs/>
                <w:noProof/>
                <w:color w:val="000000" w:themeColor="text1"/>
                <w:kern w:val="0"/>
                <w:lang w:val="ro-RO"/>
                <w14:ligatures w14:val="none"/>
              </w:rPr>
            </w:pPr>
          </w:p>
        </w:tc>
      </w:tr>
      <w:tr w:rsidR="001F4B50" w:rsidRPr="009C4A48" w14:paraId="4AEEBC07" w14:textId="77777777" w:rsidTr="00D050C0">
        <w:tc>
          <w:tcPr>
            <w:tcW w:w="11158" w:type="dxa"/>
            <w:gridSpan w:val="11"/>
            <w:tcBorders>
              <w:top w:val="single" w:sz="4" w:space="0" w:color="auto"/>
              <w:left w:val="single" w:sz="4" w:space="0" w:color="auto"/>
              <w:bottom w:val="single" w:sz="4" w:space="0" w:color="auto"/>
              <w:right w:val="single" w:sz="4" w:space="0" w:color="auto"/>
            </w:tcBorders>
            <w:vAlign w:val="center"/>
          </w:tcPr>
          <w:p w14:paraId="1F5BEA6B"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r w:rsidRPr="009C4A48">
              <w:rPr>
                <w:rFonts w:ascii="Times New Roman" w:eastAsia="Times New Roman" w:hAnsi="Times New Roman" w:cs="Times New Roman"/>
                <w:b/>
                <w:noProof/>
                <w:color w:val="000000" w:themeColor="text1"/>
                <w:kern w:val="0"/>
                <w:lang w:val="ro-RO"/>
                <w14:ligatures w14:val="none"/>
              </w:rPr>
              <w:t>Secţiunea a 2-a</w:t>
            </w:r>
          </w:p>
          <w:p w14:paraId="243CC8C4"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noProof/>
                <w:color w:val="000000" w:themeColor="text1"/>
                <w:kern w:val="0"/>
                <w:highlight w:val="yellow"/>
                <w:lang w:val="ro-RO"/>
                <w14:ligatures w14:val="none"/>
              </w:rPr>
            </w:pPr>
            <w:r w:rsidRPr="009C4A48">
              <w:rPr>
                <w:rFonts w:ascii="Times New Roman" w:eastAsia="Times New Roman" w:hAnsi="Times New Roman" w:cs="Times New Roman"/>
                <w:b/>
                <w:noProof/>
                <w:color w:val="000000" w:themeColor="text1"/>
                <w:kern w:val="0"/>
                <w:lang w:val="ro-RO"/>
                <w14:ligatures w14:val="none"/>
              </w:rPr>
              <w:t>Motivul emiterii actului normativ</w:t>
            </w:r>
          </w:p>
        </w:tc>
      </w:tr>
      <w:tr w:rsidR="001F4B50" w:rsidRPr="009C4A48" w14:paraId="34EB4468" w14:textId="77777777" w:rsidTr="00D050C0">
        <w:trPr>
          <w:trHeight w:val="90"/>
        </w:trPr>
        <w:tc>
          <w:tcPr>
            <w:tcW w:w="1260" w:type="dxa"/>
            <w:tcBorders>
              <w:top w:val="single" w:sz="4" w:space="0" w:color="auto"/>
              <w:left w:val="single" w:sz="4" w:space="0" w:color="auto"/>
              <w:bottom w:val="single" w:sz="4" w:space="0" w:color="auto"/>
              <w:right w:val="single" w:sz="4" w:space="0" w:color="auto"/>
            </w:tcBorders>
            <w:vAlign w:val="center"/>
            <w:hideMark/>
          </w:tcPr>
          <w:p w14:paraId="43B0348E" w14:textId="77777777" w:rsidR="00C07FB3" w:rsidRPr="009C4A48" w:rsidRDefault="00C07FB3" w:rsidP="00C000DA">
            <w:pPr>
              <w:tabs>
                <w:tab w:val="left" w:pos="4111"/>
              </w:tabs>
              <w:spacing w:after="0" w:line="240" w:lineRule="auto"/>
              <w:jc w:val="right"/>
              <w:rPr>
                <w:rFonts w:ascii="Times New Roman" w:eastAsia="Calibri" w:hAnsi="Times New Roman" w:cs="Times New Roman"/>
                <w:noProof/>
                <w:color w:val="000000" w:themeColor="text1"/>
                <w:kern w:val="0"/>
                <w:lang w:val="ro-RO"/>
                <w14:ligatures w14:val="none"/>
              </w:rPr>
            </w:pPr>
            <w:r w:rsidRPr="009C4A48">
              <w:rPr>
                <w:rFonts w:ascii="Times New Roman" w:eastAsia="Calibri" w:hAnsi="Times New Roman" w:cs="Times New Roman"/>
                <w:noProof/>
                <w:color w:val="000000" w:themeColor="text1"/>
                <w:kern w:val="0"/>
                <w:lang w:val="ro-RO"/>
                <w14:ligatures w14:val="none"/>
              </w:rPr>
              <w:t>2.1.</w:t>
            </w:r>
          </w:p>
        </w:tc>
        <w:tc>
          <w:tcPr>
            <w:tcW w:w="2573" w:type="dxa"/>
            <w:tcBorders>
              <w:top w:val="single" w:sz="4" w:space="0" w:color="auto"/>
              <w:left w:val="single" w:sz="4" w:space="0" w:color="auto"/>
              <w:bottom w:val="single" w:sz="4" w:space="0" w:color="auto"/>
              <w:right w:val="single" w:sz="4" w:space="0" w:color="auto"/>
            </w:tcBorders>
            <w:vAlign w:val="center"/>
            <w:hideMark/>
          </w:tcPr>
          <w:p w14:paraId="59DD0786" w14:textId="77777777" w:rsidR="00C07FB3" w:rsidRPr="009C4A48" w:rsidRDefault="00C07FB3" w:rsidP="00C000DA">
            <w:pPr>
              <w:tabs>
                <w:tab w:val="left" w:pos="4111"/>
              </w:tabs>
              <w:spacing w:after="0" w:line="240" w:lineRule="auto"/>
              <w:contextualSpacing/>
              <w:rPr>
                <w:rFonts w:ascii="Times New Roman" w:eastAsia="Calibri" w:hAnsi="Times New Roman" w:cs="Times New Roman"/>
                <w:noProof/>
                <w:color w:val="000000" w:themeColor="text1"/>
                <w:kern w:val="0"/>
                <w:lang w:val="ro-RO"/>
                <w14:ligatures w14:val="none"/>
              </w:rPr>
            </w:pPr>
            <w:r w:rsidRPr="009C4A48">
              <w:rPr>
                <w:rFonts w:ascii="Times New Roman" w:eastAsia="Calibri" w:hAnsi="Times New Roman" w:cs="Times New Roman"/>
                <w:noProof/>
                <w:color w:val="000000" w:themeColor="text1"/>
                <w:kern w:val="0"/>
                <w:lang w:val="ro-RO"/>
                <w14:ligatures w14:val="none"/>
              </w:rPr>
              <w:t>Sursa proiectului de act normativ</w:t>
            </w:r>
          </w:p>
        </w:tc>
        <w:tc>
          <w:tcPr>
            <w:tcW w:w="7325" w:type="dxa"/>
            <w:gridSpan w:val="9"/>
            <w:tcBorders>
              <w:top w:val="single" w:sz="4" w:space="0" w:color="auto"/>
              <w:left w:val="single" w:sz="4" w:space="0" w:color="auto"/>
              <w:bottom w:val="single" w:sz="4" w:space="0" w:color="auto"/>
              <w:right w:val="single" w:sz="4" w:space="0" w:color="auto"/>
            </w:tcBorders>
            <w:vAlign w:val="center"/>
            <w:hideMark/>
          </w:tcPr>
          <w:p w14:paraId="0F7674A7" w14:textId="77777777" w:rsidR="00C07FB3" w:rsidRPr="009C4A48" w:rsidRDefault="00C07FB3" w:rsidP="00C000DA">
            <w:pPr>
              <w:suppressAutoHyphens/>
              <w:spacing w:after="0" w:line="240" w:lineRule="auto"/>
              <w:jc w:val="both"/>
              <w:rPr>
                <w:rFonts w:ascii="Times New Roman" w:eastAsia="Times New Roman" w:hAnsi="Times New Roman" w:cs="Times New Roman"/>
                <w:color w:val="000000" w:themeColor="text1"/>
                <w:kern w:val="0"/>
                <w:lang w:val="ro-RO" w:eastAsia="ar-SA"/>
                <w14:ligatures w14:val="none"/>
              </w:rPr>
            </w:pPr>
            <w:r w:rsidRPr="009C4A48">
              <w:rPr>
                <w:rFonts w:ascii="Times New Roman" w:eastAsia="Times New Roman" w:hAnsi="Times New Roman" w:cs="Times New Roman"/>
                <w:color w:val="000000" w:themeColor="text1"/>
                <w:kern w:val="0"/>
                <w:lang w:val="ro-RO" w:eastAsia="ar-SA"/>
                <w14:ligatures w14:val="none"/>
              </w:rPr>
              <w:t>Inițiativa Ministerului Mediului, Apelor și Pădurilor.</w:t>
            </w:r>
          </w:p>
          <w:p w14:paraId="4E65DD65" w14:textId="77777777" w:rsidR="00C07FB3" w:rsidRPr="009C4A48" w:rsidRDefault="00C07FB3" w:rsidP="00C000DA">
            <w:pPr>
              <w:tabs>
                <w:tab w:val="left" w:pos="4111"/>
              </w:tabs>
              <w:autoSpaceDE w:val="0"/>
              <w:autoSpaceDN w:val="0"/>
              <w:adjustRightInd w:val="0"/>
              <w:spacing w:after="0" w:line="240" w:lineRule="auto"/>
              <w:jc w:val="both"/>
              <w:rPr>
                <w:rFonts w:ascii="Times New Roman" w:eastAsia="Calibri" w:hAnsi="Times New Roman" w:cs="Times New Roman"/>
                <w:bCs/>
                <w:iCs/>
                <w:noProof/>
                <w:color w:val="000000" w:themeColor="text1"/>
                <w:kern w:val="0"/>
                <w:lang w:val="ro-RO"/>
                <w14:ligatures w14:val="none"/>
              </w:rPr>
            </w:pPr>
          </w:p>
        </w:tc>
      </w:tr>
      <w:tr w:rsidR="000B558E" w:rsidRPr="009C4A48" w14:paraId="054D6A61" w14:textId="77777777" w:rsidTr="00453B24">
        <w:trPr>
          <w:trHeight w:val="709"/>
        </w:trPr>
        <w:tc>
          <w:tcPr>
            <w:tcW w:w="1260" w:type="dxa"/>
            <w:tcBorders>
              <w:top w:val="single" w:sz="4" w:space="0" w:color="auto"/>
              <w:left w:val="single" w:sz="4" w:space="0" w:color="auto"/>
              <w:bottom w:val="single" w:sz="4" w:space="0" w:color="auto"/>
              <w:right w:val="single" w:sz="4" w:space="0" w:color="auto"/>
            </w:tcBorders>
            <w:vAlign w:val="center"/>
            <w:hideMark/>
          </w:tcPr>
          <w:p w14:paraId="40AC2605" w14:textId="77777777" w:rsidR="000B558E" w:rsidRPr="009C4A48" w:rsidRDefault="000B558E" w:rsidP="00C000DA">
            <w:pPr>
              <w:tabs>
                <w:tab w:val="left" w:pos="4111"/>
              </w:tabs>
              <w:spacing w:after="0" w:line="240" w:lineRule="auto"/>
              <w:jc w:val="right"/>
              <w:rPr>
                <w:rFonts w:ascii="Times New Roman" w:eastAsia="Calibri" w:hAnsi="Times New Roman" w:cs="Times New Roman"/>
                <w:noProof/>
                <w:color w:val="000000" w:themeColor="text1"/>
                <w:kern w:val="0"/>
                <w:vertAlign w:val="superscript"/>
                <w:lang w:val="ro-RO"/>
                <w14:ligatures w14:val="none"/>
              </w:rPr>
            </w:pPr>
            <w:r w:rsidRPr="009C4A48">
              <w:rPr>
                <w:rFonts w:ascii="Times New Roman" w:eastAsia="Calibri" w:hAnsi="Times New Roman" w:cs="Times New Roman"/>
                <w:noProof/>
                <w:color w:val="000000" w:themeColor="text1"/>
                <w:kern w:val="0"/>
                <w:lang w:val="ro-RO"/>
                <w14:ligatures w14:val="none"/>
              </w:rPr>
              <w:t>2.2.</w:t>
            </w:r>
          </w:p>
        </w:tc>
        <w:tc>
          <w:tcPr>
            <w:tcW w:w="2573" w:type="dxa"/>
            <w:tcBorders>
              <w:top w:val="single" w:sz="4" w:space="0" w:color="auto"/>
              <w:left w:val="single" w:sz="4" w:space="0" w:color="auto"/>
              <w:bottom w:val="single" w:sz="4" w:space="0" w:color="auto"/>
              <w:right w:val="single" w:sz="4" w:space="0" w:color="auto"/>
            </w:tcBorders>
            <w:vAlign w:val="center"/>
            <w:hideMark/>
          </w:tcPr>
          <w:p w14:paraId="273B584C" w14:textId="77777777" w:rsidR="000B558E" w:rsidRPr="009C4A48" w:rsidRDefault="000B558E" w:rsidP="00C000DA">
            <w:pPr>
              <w:tabs>
                <w:tab w:val="left" w:pos="4111"/>
              </w:tabs>
              <w:spacing w:after="0" w:line="240" w:lineRule="auto"/>
              <w:rPr>
                <w:rFonts w:ascii="Times New Roman" w:eastAsia="Calibri"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Descrierea situaţiei actuale</w:t>
            </w:r>
          </w:p>
        </w:tc>
        <w:tc>
          <w:tcPr>
            <w:tcW w:w="7325" w:type="dxa"/>
            <w:gridSpan w:val="9"/>
            <w:tcBorders>
              <w:top w:val="single" w:sz="4" w:space="0" w:color="auto"/>
              <w:left w:val="single" w:sz="4" w:space="0" w:color="auto"/>
              <w:bottom w:val="single" w:sz="4" w:space="0" w:color="auto"/>
              <w:right w:val="single" w:sz="4" w:space="0" w:color="auto"/>
            </w:tcBorders>
            <w:hideMark/>
          </w:tcPr>
          <w:p w14:paraId="373F090E" w14:textId="77777777" w:rsidR="000B558E" w:rsidRPr="009C4A48" w:rsidRDefault="000B558E" w:rsidP="00C000DA">
            <w:pPr>
              <w:spacing w:after="0" w:line="240" w:lineRule="auto"/>
              <w:jc w:val="both"/>
              <w:rPr>
                <w:rFonts w:ascii="Times New Roman" w:hAnsi="Times New Roman"/>
                <w:lang w:val="ro-RO"/>
              </w:rPr>
            </w:pPr>
            <w:r w:rsidRPr="009C4A48">
              <w:rPr>
                <w:rFonts w:ascii="Times New Roman" w:hAnsi="Times New Roman"/>
                <w:bCs/>
                <w:lang w:val="ro-RO"/>
              </w:rPr>
              <w:t xml:space="preserve">     </w:t>
            </w:r>
            <w:r w:rsidRPr="009C4A48">
              <w:rPr>
                <w:rFonts w:ascii="Times New Roman" w:hAnsi="Times New Roman"/>
                <w:lang w:val="ro-RO"/>
              </w:rPr>
              <w:t>Având în vedere că, până la sfârșitul anului 2026, România are obligația să realizeze lucrări de împădurire și reîmpădurire pe o suprafață de 27.760 ha, în conformitate cu prevederile Planului Național de Redresare și Reziliență.</w:t>
            </w:r>
          </w:p>
          <w:p w14:paraId="084B4019" w14:textId="77777777" w:rsidR="000B558E" w:rsidRPr="009C4A48" w:rsidRDefault="000B558E" w:rsidP="00C000DA">
            <w:pPr>
              <w:spacing w:after="0" w:line="240" w:lineRule="auto"/>
              <w:jc w:val="both"/>
              <w:rPr>
                <w:rFonts w:ascii="Times New Roman" w:hAnsi="Times New Roman"/>
                <w:bCs/>
                <w:lang w:val="ro-RO"/>
              </w:rPr>
            </w:pPr>
            <w:r w:rsidRPr="009C4A48">
              <w:rPr>
                <w:rFonts w:ascii="Times New Roman" w:hAnsi="Times New Roman"/>
                <w:bCs/>
                <w:lang w:val="ro-RO"/>
              </w:rPr>
              <w:t>Extinderea suprafețelor acoperite cu vegetație forestieră se realizează prin lucrări de împădurire a terenurilor din afara fondului forestier național și a terenurilor cu destinație agricolă, în vederea îmbunătățirii condițiilor de mediu și a optimizării peisajului, a asigurării și creșterii recoltelor agricole, a prevenirii și combaterii eroziunii solului, a protejării căilor de comunicație, a digurilor și a malurilor, a localităților și a obiectivelor economice, sociale și strategice, urmărindu-se împădurirea unor terenuri cu altă destinație decât cea silvică.</w:t>
            </w:r>
          </w:p>
          <w:p w14:paraId="49E6A2AC" w14:textId="77777777" w:rsidR="000B558E" w:rsidRPr="009C4A48" w:rsidRDefault="000B558E" w:rsidP="00C000DA">
            <w:pPr>
              <w:spacing w:after="0" w:line="240" w:lineRule="auto"/>
              <w:jc w:val="both"/>
              <w:rPr>
                <w:rFonts w:ascii="Times New Roman" w:hAnsi="Times New Roman"/>
                <w:bCs/>
                <w:lang w:val="ro-RO"/>
              </w:rPr>
            </w:pPr>
            <w:r w:rsidRPr="009C4A48">
              <w:rPr>
                <w:rFonts w:ascii="Times New Roman" w:hAnsi="Times New Roman"/>
                <w:bCs/>
                <w:lang w:val="ro-RO"/>
              </w:rPr>
              <w:t xml:space="preserve">     În perioada 1990 – 2020 s-au realizat lucrări de împăduriri la nivel </w:t>
            </w:r>
            <w:proofErr w:type="spellStart"/>
            <w:r w:rsidRPr="009C4A48">
              <w:rPr>
                <w:rFonts w:ascii="Times New Roman" w:hAnsi="Times New Roman"/>
                <w:bCs/>
                <w:lang w:val="ro-RO"/>
              </w:rPr>
              <w:t>naţional</w:t>
            </w:r>
            <w:proofErr w:type="spellEnd"/>
            <w:r w:rsidRPr="009C4A48">
              <w:rPr>
                <w:rFonts w:ascii="Times New Roman" w:hAnsi="Times New Roman"/>
                <w:bCs/>
                <w:lang w:val="ro-RO"/>
              </w:rPr>
              <w:t xml:space="preserve"> pe suprafața de 387 mii ha, din care, în vederea creșterii </w:t>
            </w:r>
            <w:proofErr w:type="spellStart"/>
            <w:r w:rsidRPr="009C4A48">
              <w:rPr>
                <w:rFonts w:ascii="Times New Roman" w:hAnsi="Times New Roman"/>
                <w:bCs/>
                <w:lang w:val="ro-RO"/>
              </w:rPr>
              <w:t>suprafeţelor</w:t>
            </w:r>
            <w:proofErr w:type="spellEnd"/>
            <w:r w:rsidRPr="009C4A48">
              <w:rPr>
                <w:rFonts w:ascii="Times New Roman" w:hAnsi="Times New Roman"/>
                <w:bCs/>
                <w:lang w:val="ro-RO"/>
              </w:rPr>
              <w:t xml:space="preserve"> de pădure s-au realizat 47 mii ha împăduriri pe terenuri degradate și perdele forestiere de protecție, iar în ultimii ani suprafețele de terenuri agricole degradate împădurite au scăzut constant, de la 2.355 hectare în anul 2014 la mai puțin de 200 hectare în anul 2020.</w:t>
            </w:r>
          </w:p>
          <w:p w14:paraId="2FFB850A" w14:textId="77777777" w:rsidR="000B558E" w:rsidRPr="009C4A48" w:rsidRDefault="000B558E" w:rsidP="00C000DA">
            <w:pPr>
              <w:spacing w:after="0" w:line="240" w:lineRule="auto"/>
              <w:jc w:val="both"/>
              <w:rPr>
                <w:rFonts w:ascii="Times New Roman" w:hAnsi="Times New Roman"/>
                <w:bCs/>
                <w:lang w:val="ro-RO"/>
              </w:rPr>
            </w:pPr>
            <w:r w:rsidRPr="009C4A48">
              <w:rPr>
                <w:rFonts w:ascii="Times New Roman" w:hAnsi="Times New Roman"/>
                <w:bCs/>
                <w:lang w:val="ro-RO"/>
              </w:rPr>
              <w:t xml:space="preserve">     </w:t>
            </w:r>
            <w:proofErr w:type="spellStart"/>
            <w:r w:rsidRPr="009C4A48">
              <w:rPr>
                <w:rFonts w:ascii="Times New Roman" w:hAnsi="Times New Roman"/>
                <w:bCs/>
                <w:lang w:val="ro-RO"/>
              </w:rPr>
              <w:t>Creşterea</w:t>
            </w:r>
            <w:proofErr w:type="spellEnd"/>
            <w:r w:rsidRPr="009C4A48">
              <w:rPr>
                <w:rFonts w:ascii="Times New Roman" w:hAnsi="Times New Roman"/>
                <w:bCs/>
                <w:lang w:val="ro-RO"/>
              </w:rPr>
              <w:t xml:space="preserve"> </w:t>
            </w:r>
            <w:proofErr w:type="spellStart"/>
            <w:r w:rsidRPr="009C4A48">
              <w:rPr>
                <w:rFonts w:ascii="Times New Roman" w:hAnsi="Times New Roman"/>
                <w:bCs/>
                <w:lang w:val="ro-RO"/>
              </w:rPr>
              <w:t>suprafeţelor</w:t>
            </w:r>
            <w:proofErr w:type="spellEnd"/>
            <w:r w:rsidRPr="009C4A48">
              <w:rPr>
                <w:rFonts w:ascii="Times New Roman" w:hAnsi="Times New Roman"/>
                <w:bCs/>
                <w:lang w:val="ro-RO"/>
              </w:rPr>
              <w:t xml:space="preserve"> ocupate cu </w:t>
            </w:r>
            <w:proofErr w:type="spellStart"/>
            <w:r w:rsidRPr="009C4A48">
              <w:rPr>
                <w:rFonts w:ascii="Times New Roman" w:hAnsi="Times New Roman"/>
                <w:bCs/>
                <w:lang w:val="ro-RO"/>
              </w:rPr>
              <w:t>vegetaţie</w:t>
            </w:r>
            <w:proofErr w:type="spellEnd"/>
            <w:r w:rsidRPr="009C4A48">
              <w:rPr>
                <w:rFonts w:ascii="Times New Roman" w:hAnsi="Times New Roman"/>
                <w:bCs/>
                <w:lang w:val="ro-RO"/>
              </w:rPr>
              <w:t xml:space="preserve"> forestieră este necesară în principal, pentru reabilitarea unor zone puternic afectate de fenomenele de eroziune de suprafață și eoliană, ca urmare a restrângerii sub limitele acceptabile a </w:t>
            </w:r>
            <w:proofErr w:type="spellStart"/>
            <w:r w:rsidRPr="009C4A48">
              <w:rPr>
                <w:rFonts w:ascii="Times New Roman" w:hAnsi="Times New Roman"/>
                <w:bCs/>
                <w:lang w:val="ro-RO"/>
              </w:rPr>
              <w:t>suprafeţei</w:t>
            </w:r>
            <w:proofErr w:type="spellEnd"/>
            <w:r w:rsidRPr="009C4A48">
              <w:rPr>
                <w:rFonts w:ascii="Times New Roman" w:hAnsi="Times New Roman"/>
                <w:bCs/>
                <w:lang w:val="ro-RO"/>
              </w:rPr>
              <w:t xml:space="preserve"> ocupate de </w:t>
            </w:r>
            <w:proofErr w:type="spellStart"/>
            <w:r w:rsidRPr="009C4A48">
              <w:rPr>
                <w:rFonts w:ascii="Times New Roman" w:hAnsi="Times New Roman"/>
                <w:bCs/>
                <w:lang w:val="ro-RO"/>
              </w:rPr>
              <w:t>vegetaţie</w:t>
            </w:r>
            <w:proofErr w:type="spellEnd"/>
            <w:r w:rsidRPr="009C4A48">
              <w:rPr>
                <w:rFonts w:ascii="Times New Roman" w:hAnsi="Times New Roman"/>
                <w:bCs/>
                <w:lang w:val="ro-RO"/>
              </w:rPr>
              <w:t xml:space="preserve"> forestieră.</w:t>
            </w:r>
          </w:p>
          <w:p w14:paraId="5F2BA154" w14:textId="77777777" w:rsidR="000B558E" w:rsidRPr="009C4A48" w:rsidRDefault="000B558E" w:rsidP="00C000DA">
            <w:pPr>
              <w:spacing w:after="0" w:line="240" w:lineRule="auto"/>
              <w:jc w:val="both"/>
              <w:rPr>
                <w:rFonts w:ascii="Times New Roman" w:hAnsi="Times New Roman"/>
                <w:bCs/>
                <w:lang w:val="ro-RO"/>
              </w:rPr>
            </w:pPr>
            <w:r w:rsidRPr="009C4A48">
              <w:rPr>
                <w:rFonts w:ascii="Times New Roman" w:hAnsi="Times New Roman"/>
                <w:bCs/>
                <w:lang w:val="ro-RO"/>
              </w:rPr>
              <w:t xml:space="preserve">     Terenurile acoperite cu vegetație forestieră contribuie semnificativ la diminuarea efectului schimbărilor climatice, dar </w:t>
            </w:r>
            <w:proofErr w:type="spellStart"/>
            <w:r w:rsidRPr="009C4A48">
              <w:rPr>
                <w:rFonts w:ascii="Times New Roman" w:hAnsi="Times New Roman"/>
                <w:bCs/>
                <w:lang w:val="ro-RO"/>
              </w:rPr>
              <w:t>şi</w:t>
            </w:r>
            <w:proofErr w:type="spellEnd"/>
            <w:r w:rsidRPr="009C4A48">
              <w:rPr>
                <w:rFonts w:ascii="Times New Roman" w:hAnsi="Times New Roman"/>
                <w:bCs/>
                <w:lang w:val="ro-RO"/>
              </w:rPr>
              <w:t xml:space="preserve"> la adaptarea la acestea, prin sporirea stocării carbonului pe termen lung în structuri forestiere </w:t>
            </w:r>
            <w:proofErr w:type="spellStart"/>
            <w:r w:rsidRPr="009C4A48">
              <w:rPr>
                <w:rFonts w:ascii="Times New Roman" w:hAnsi="Times New Roman"/>
                <w:bCs/>
                <w:lang w:val="ro-RO"/>
              </w:rPr>
              <w:t>şi</w:t>
            </w:r>
            <w:proofErr w:type="spellEnd"/>
            <w:r w:rsidRPr="009C4A48">
              <w:rPr>
                <w:rFonts w:ascii="Times New Roman" w:hAnsi="Times New Roman"/>
                <w:bCs/>
                <w:lang w:val="ro-RO"/>
              </w:rPr>
              <w:t xml:space="preserve"> echilibrarea </w:t>
            </w:r>
            <w:proofErr w:type="spellStart"/>
            <w:r w:rsidRPr="009C4A48">
              <w:rPr>
                <w:rFonts w:ascii="Times New Roman" w:hAnsi="Times New Roman"/>
                <w:bCs/>
                <w:lang w:val="ro-RO"/>
              </w:rPr>
              <w:t>bilanţului</w:t>
            </w:r>
            <w:proofErr w:type="spellEnd"/>
            <w:r w:rsidRPr="009C4A48">
              <w:rPr>
                <w:rFonts w:ascii="Times New Roman" w:hAnsi="Times New Roman"/>
                <w:bCs/>
                <w:lang w:val="ro-RO"/>
              </w:rPr>
              <w:t xml:space="preserve"> </w:t>
            </w:r>
            <w:proofErr w:type="spellStart"/>
            <w:r w:rsidRPr="009C4A48">
              <w:rPr>
                <w:rFonts w:ascii="Times New Roman" w:hAnsi="Times New Roman"/>
                <w:bCs/>
                <w:lang w:val="ro-RO"/>
              </w:rPr>
              <w:t>naţional</w:t>
            </w:r>
            <w:proofErr w:type="spellEnd"/>
            <w:r w:rsidRPr="009C4A48">
              <w:rPr>
                <w:rFonts w:ascii="Times New Roman" w:hAnsi="Times New Roman"/>
                <w:bCs/>
                <w:lang w:val="ro-RO"/>
              </w:rPr>
              <w:t xml:space="preserve"> al emisiilor de gaze cu efect de seră. </w:t>
            </w:r>
          </w:p>
          <w:p w14:paraId="4BB14437" w14:textId="61CED0B4" w:rsidR="000B558E" w:rsidRPr="009C4A48" w:rsidRDefault="000B558E" w:rsidP="00C000DA">
            <w:pPr>
              <w:spacing w:after="0" w:line="240" w:lineRule="auto"/>
              <w:jc w:val="both"/>
              <w:rPr>
                <w:rFonts w:ascii="Times New Roman" w:hAnsi="Times New Roman"/>
                <w:shd w:val="clear" w:color="auto" w:fill="FFFFFF"/>
                <w:lang w:val="ro-RO"/>
              </w:rPr>
            </w:pPr>
            <w:r w:rsidRPr="009C4A48">
              <w:rPr>
                <w:rFonts w:ascii="Times New Roman" w:hAnsi="Times New Roman"/>
                <w:bCs/>
                <w:lang w:val="ro-RO"/>
              </w:rPr>
              <w:t xml:space="preserve">      </w:t>
            </w:r>
            <w:r w:rsidRPr="009C4A48">
              <w:rPr>
                <w:rFonts w:ascii="Times New Roman" w:hAnsi="Times New Roman"/>
                <w:lang w:val="ro-RO"/>
              </w:rPr>
              <w:t xml:space="preserve">Țintele privind suprafețele ce trebuie împădurite, precum și faptul </w:t>
            </w:r>
            <w:r w:rsidRPr="009C4A48">
              <w:rPr>
                <w:rFonts w:ascii="Times New Roman" w:hAnsi="Times New Roman"/>
                <w:shd w:val="clear" w:color="auto" w:fill="FFFFFF"/>
                <w:lang w:val="ro-RO"/>
              </w:rPr>
              <w:t xml:space="preserve">că lucrările de împădurire se realizează doar primăvara și toamna în perioade relativ scurte de timp, iar pregătirea în vederea realizării plantațiilor necesită durate mari, respectiv realizarea proiectului de împădurire care cuprinde analize de sol, cartări ale terenului, măsurători cadastrale, etc, reprezintă elemente care vizează interesul public </w:t>
            </w:r>
            <w:proofErr w:type="spellStart"/>
            <w:r w:rsidRPr="009C4A48">
              <w:rPr>
                <w:rFonts w:ascii="Times New Roman" w:hAnsi="Times New Roman"/>
                <w:shd w:val="clear" w:color="auto" w:fill="FFFFFF"/>
                <w:lang w:val="ro-RO"/>
              </w:rPr>
              <w:t>şi</w:t>
            </w:r>
            <w:proofErr w:type="spellEnd"/>
            <w:r w:rsidRPr="009C4A48">
              <w:rPr>
                <w:rFonts w:ascii="Times New Roman" w:hAnsi="Times New Roman"/>
                <w:shd w:val="clear" w:color="auto" w:fill="FFFFFF"/>
                <w:lang w:val="ro-RO"/>
              </w:rPr>
              <w:t xml:space="preserve"> constituie o </w:t>
            </w:r>
            <w:proofErr w:type="spellStart"/>
            <w:r w:rsidRPr="009C4A48">
              <w:rPr>
                <w:rFonts w:ascii="Times New Roman" w:hAnsi="Times New Roman"/>
                <w:shd w:val="clear" w:color="auto" w:fill="FFFFFF"/>
                <w:lang w:val="ro-RO"/>
              </w:rPr>
              <w:t>situaţie</w:t>
            </w:r>
            <w:proofErr w:type="spellEnd"/>
            <w:r w:rsidRPr="009C4A48">
              <w:rPr>
                <w:rFonts w:ascii="Times New Roman" w:hAnsi="Times New Roman"/>
                <w:shd w:val="clear" w:color="auto" w:fill="FFFFFF"/>
                <w:lang w:val="ro-RO"/>
              </w:rPr>
              <w:t xml:space="preserve"> de </w:t>
            </w:r>
            <w:proofErr w:type="spellStart"/>
            <w:r w:rsidRPr="009C4A48">
              <w:rPr>
                <w:rFonts w:ascii="Times New Roman" w:hAnsi="Times New Roman"/>
                <w:shd w:val="clear" w:color="auto" w:fill="FFFFFF"/>
                <w:lang w:val="ro-RO"/>
              </w:rPr>
              <w:t>urgenţă</w:t>
            </w:r>
            <w:proofErr w:type="spellEnd"/>
            <w:r w:rsidRPr="009C4A48">
              <w:rPr>
                <w:rFonts w:ascii="Times New Roman" w:hAnsi="Times New Roman"/>
                <w:lang w:val="ro-RO"/>
              </w:rPr>
              <w:t>.</w:t>
            </w:r>
          </w:p>
          <w:p w14:paraId="1F8A8778" w14:textId="3F5F4BB9" w:rsidR="000B558E" w:rsidRPr="009C4A48" w:rsidRDefault="000B558E" w:rsidP="00C000DA">
            <w:pPr>
              <w:spacing w:after="0" w:line="240" w:lineRule="auto"/>
              <w:jc w:val="both"/>
              <w:rPr>
                <w:rFonts w:ascii="Times New Roman" w:hAnsi="Times New Roman"/>
                <w:bCs/>
                <w:lang w:val="ro-RO"/>
              </w:rPr>
            </w:pPr>
            <w:r w:rsidRPr="009C4A48">
              <w:rPr>
                <w:rFonts w:ascii="Times New Roman" w:hAnsi="Times New Roman"/>
                <w:lang w:val="ro-RO"/>
              </w:rPr>
              <w:t xml:space="preserve">     </w:t>
            </w:r>
            <w:r w:rsidRPr="009C4A48">
              <w:rPr>
                <w:rFonts w:ascii="Times New Roman" w:hAnsi="Times New Roman"/>
                <w:bCs/>
                <w:lang w:val="ro-RO"/>
              </w:rPr>
              <w:t xml:space="preserve">Ritmul scăzut de împădurire a terenurilor din afara fondului forestier național, respectiv mai puțin de 200 ha în anul 2020 și necesitatea creșterii </w:t>
            </w:r>
            <w:r w:rsidRPr="009C4A48">
              <w:rPr>
                <w:rFonts w:ascii="Times New Roman" w:hAnsi="Times New Roman"/>
                <w:bCs/>
                <w:lang w:val="ro-RO"/>
              </w:rPr>
              <w:lastRenderedPageBreak/>
              <w:t>suprafețelor acoperite cu vegetație forestieră în vederea realizării obiectivelor din Planul național de redresare și reziliență, ne determină să realizăm intervenții legislative care să simplifice procedurile de împădurire a terenurilor din afara fondului forestier național în scopul creșterii suprafețelor acoperite cu vegetație forestieră.</w:t>
            </w:r>
          </w:p>
          <w:p w14:paraId="207BC071" w14:textId="77777777" w:rsidR="000B558E" w:rsidRPr="009C4A48" w:rsidRDefault="000B558E" w:rsidP="00C000DA">
            <w:pPr>
              <w:spacing w:after="0" w:line="240" w:lineRule="auto"/>
              <w:jc w:val="both"/>
              <w:rPr>
                <w:rFonts w:ascii="Times New Roman" w:hAnsi="Times New Roman"/>
                <w:bCs/>
                <w:lang w:val="ro-RO"/>
              </w:rPr>
            </w:pPr>
            <w:r w:rsidRPr="009C4A48">
              <w:rPr>
                <w:rFonts w:ascii="Times New Roman" w:hAnsi="Times New Roman"/>
                <w:bCs/>
                <w:lang w:val="ro-RO"/>
              </w:rPr>
              <w:t xml:space="preserve">      Una din principalele </w:t>
            </w:r>
            <w:proofErr w:type="spellStart"/>
            <w:r w:rsidRPr="009C4A48">
              <w:rPr>
                <w:rFonts w:ascii="Times New Roman" w:hAnsi="Times New Roman"/>
                <w:bCs/>
                <w:lang w:val="ro-RO"/>
              </w:rPr>
              <w:t>funcţii</w:t>
            </w:r>
            <w:proofErr w:type="spellEnd"/>
            <w:r w:rsidRPr="009C4A48">
              <w:rPr>
                <w:rFonts w:ascii="Times New Roman" w:hAnsi="Times New Roman"/>
                <w:bCs/>
                <w:lang w:val="ro-RO"/>
              </w:rPr>
              <w:t xml:space="preserve"> ale pădurii o reprezintă </w:t>
            </w:r>
            <w:proofErr w:type="spellStart"/>
            <w:r w:rsidRPr="009C4A48">
              <w:rPr>
                <w:rFonts w:ascii="Times New Roman" w:hAnsi="Times New Roman"/>
                <w:bCs/>
                <w:lang w:val="ro-RO"/>
              </w:rPr>
              <w:t>protecţia</w:t>
            </w:r>
            <w:proofErr w:type="spellEnd"/>
            <w:r w:rsidRPr="009C4A48">
              <w:rPr>
                <w:rFonts w:ascii="Times New Roman" w:hAnsi="Times New Roman"/>
                <w:bCs/>
                <w:lang w:val="ro-RO"/>
              </w:rPr>
              <w:t xml:space="preserve"> solului împotriva eroziunii, </w:t>
            </w:r>
            <w:proofErr w:type="spellStart"/>
            <w:r w:rsidRPr="009C4A48">
              <w:rPr>
                <w:rFonts w:ascii="Times New Roman" w:hAnsi="Times New Roman"/>
                <w:bCs/>
                <w:lang w:val="ro-RO"/>
              </w:rPr>
              <w:t>îmbunătăţirea</w:t>
            </w:r>
            <w:proofErr w:type="spellEnd"/>
            <w:r w:rsidRPr="009C4A48">
              <w:rPr>
                <w:rFonts w:ascii="Times New Roman" w:hAnsi="Times New Roman"/>
                <w:bCs/>
                <w:lang w:val="ro-RO"/>
              </w:rPr>
              <w:t xml:space="preserve"> </w:t>
            </w:r>
            <w:proofErr w:type="spellStart"/>
            <w:r w:rsidRPr="009C4A48">
              <w:rPr>
                <w:rFonts w:ascii="Times New Roman" w:hAnsi="Times New Roman"/>
                <w:bCs/>
                <w:lang w:val="ro-RO"/>
              </w:rPr>
              <w:t>bilanţului</w:t>
            </w:r>
            <w:proofErr w:type="spellEnd"/>
            <w:r w:rsidRPr="009C4A48">
              <w:rPr>
                <w:rFonts w:ascii="Times New Roman" w:hAnsi="Times New Roman"/>
                <w:bCs/>
                <w:lang w:val="ro-RO"/>
              </w:rPr>
              <w:t xml:space="preserve"> hidric </w:t>
            </w:r>
            <w:proofErr w:type="spellStart"/>
            <w:r w:rsidRPr="009C4A48">
              <w:rPr>
                <w:rFonts w:ascii="Times New Roman" w:hAnsi="Times New Roman"/>
                <w:bCs/>
                <w:lang w:val="ro-RO"/>
              </w:rPr>
              <w:t>şi</w:t>
            </w:r>
            <w:proofErr w:type="spellEnd"/>
            <w:r w:rsidRPr="009C4A48">
              <w:rPr>
                <w:rFonts w:ascii="Times New Roman" w:hAnsi="Times New Roman"/>
                <w:bCs/>
                <w:lang w:val="ro-RO"/>
              </w:rPr>
              <w:t xml:space="preserve"> asigurarea </w:t>
            </w:r>
            <w:proofErr w:type="spellStart"/>
            <w:r w:rsidRPr="009C4A48">
              <w:rPr>
                <w:rFonts w:ascii="Times New Roman" w:hAnsi="Times New Roman"/>
                <w:bCs/>
                <w:lang w:val="ro-RO"/>
              </w:rPr>
              <w:t>purităţii</w:t>
            </w:r>
            <w:proofErr w:type="spellEnd"/>
            <w:r w:rsidRPr="009C4A48">
              <w:rPr>
                <w:rFonts w:ascii="Times New Roman" w:hAnsi="Times New Roman"/>
                <w:bCs/>
                <w:lang w:val="ro-RO"/>
              </w:rPr>
              <w:t xml:space="preserve"> apelor, aerului, ameliorarea factorilor climatici, reprezentând totodată o sursă de materii prime pentru nevoile </w:t>
            </w:r>
            <w:proofErr w:type="spellStart"/>
            <w:r w:rsidRPr="009C4A48">
              <w:rPr>
                <w:rFonts w:ascii="Times New Roman" w:hAnsi="Times New Roman"/>
                <w:bCs/>
                <w:lang w:val="ro-RO"/>
              </w:rPr>
              <w:t>populaţiei</w:t>
            </w:r>
            <w:proofErr w:type="spellEnd"/>
            <w:r w:rsidRPr="009C4A48">
              <w:rPr>
                <w:rFonts w:ascii="Times New Roman" w:hAnsi="Times New Roman"/>
                <w:bCs/>
                <w:lang w:val="ro-RO"/>
              </w:rPr>
              <w:t xml:space="preserve"> </w:t>
            </w:r>
            <w:proofErr w:type="spellStart"/>
            <w:r w:rsidRPr="009C4A48">
              <w:rPr>
                <w:rFonts w:ascii="Times New Roman" w:hAnsi="Times New Roman"/>
                <w:bCs/>
                <w:lang w:val="ro-RO"/>
              </w:rPr>
              <w:t>şi</w:t>
            </w:r>
            <w:proofErr w:type="spellEnd"/>
            <w:r w:rsidRPr="009C4A48">
              <w:rPr>
                <w:rFonts w:ascii="Times New Roman" w:hAnsi="Times New Roman"/>
                <w:bCs/>
                <w:lang w:val="ro-RO"/>
              </w:rPr>
              <w:t xml:space="preserve"> economiei </w:t>
            </w:r>
            <w:proofErr w:type="spellStart"/>
            <w:r w:rsidRPr="009C4A48">
              <w:rPr>
                <w:rFonts w:ascii="Times New Roman" w:hAnsi="Times New Roman"/>
                <w:bCs/>
                <w:lang w:val="ro-RO"/>
              </w:rPr>
              <w:t>naţionale</w:t>
            </w:r>
            <w:proofErr w:type="spellEnd"/>
            <w:r w:rsidRPr="009C4A48">
              <w:rPr>
                <w:rFonts w:ascii="Times New Roman" w:hAnsi="Times New Roman"/>
                <w:bCs/>
                <w:lang w:val="ro-RO"/>
              </w:rPr>
              <w:t>.</w:t>
            </w:r>
          </w:p>
          <w:p w14:paraId="7EE3D41D" w14:textId="6E013D85" w:rsidR="000B558E" w:rsidRPr="009C4A48" w:rsidRDefault="000B558E" w:rsidP="00A3482D">
            <w:pPr>
              <w:spacing w:after="0" w:line="240" w:lineRule="auto"/>
              <w:jc w:val="both"/>
              <w:rPr>
                <w:rFonts w:ascii="Times New Roman" w:eastAsia="Calibri" w:hAnsi="Times New Roman" w:cs="Times New Roman"/>
                <w:bCs/>
                <w:strike/>
                <w:noProof/>
                <w:kern w:val="0"/>
                <w:lang w:val="ro-RO"/>
                <w14:ligatures w14:val="none"/>
              </w:rPr>
            </w:pPr>
            <w:r w:rsidRPr="009C4A48">
              <w:rPr>
                <w:rFonts w:ascii="Times New Roman" w:hAnsi="Times New Roman"/>
                <w:bCs/>
                <w:lang w:val="ro-RO"/>
              </w:rPr>
              <w:t xml:space="preserve">      Între pădure </w:t>
            </w:r>
            <w:proofErr w:type="spellStart"/>
            <w:r w:rsidRPr="009C4A48">
              <w:rPr>
                <w:rFonts w:ascii="Times New Roman" w:hAnsi="Times New Roman"/>
                <w:bCs/>
                <w:lang w:val="ro-RO"/>
              </w:rPr>
              <w:t>şi</w:t>
            </w:r>
            <w:proofErr w:type="spellEnd"/>
            <w:r w:rsidRPr="009C4A48">
              <w:rPr>
                <w:rFonts w:ascii="Times New Roman" w:hAnsi="Times New Roman"/>
                <w:bCs/>
                <w:lang w:val="ro-RO"/>
              </w:rPr>
              <w:t xml:space="preserve"> sol este o </w:t>
            </w:r>
            <w:proofErr w:type="spellStart"/>
            <w:r w:rsidRPr="009C4A48">
              <w:rPr>
                <w:rFonts w:ascii="Times New Roman" w:hAnsi="Times New Roman"/>
                <w:bCs/>
                <w:lang w:val="ro-RO"/>
              </w:rPr>
              <w:t>intercondiţionare</w:t>
            </w:r>
            <w:proofErr w:type="spellEnd"/>
            <w:r w:rsidRPr="009C4A48">
              <w:rPr>
                <w:rFonts w:ascii="Times New Roman" w:hAnsi="Times New Roman"/>
                <w:bCs/>
                <w:lang w:val="ro-RO"/>
              </w:rPr>
              <w:t xml:space="preserve"> reciprocă, prin rădăcinile sale pădurea contribuie la dezagregarea rocilor, la formarea solurilor, </w:t>
            </w:r>
            <w:proofErr w:type="spellStart"/>
            <w:r w:rsidRPr="009C4A48">
              <w:rPr>
                <w:rFonts w:ascii="Times New Roman" w:hAnsi="Times New Roman"/>
                <w:bCs/>
                <w:lang w:val="ro-RO"/>
              </w:rPr>
              <w:t>întreţinerea</w:t>
            </w:r>
            <w:proofErr w:type="spellEnd"/>
            <w:r w:rsidRPr="009C4A48">
              <w:rPr>
                <w:rFonts w:ascii="Times New Roman" w:hAnsi="Times New Roman"/>
                <w:bCs/>
                <w:lang w:val="ro-RO"/>
              </w:rPr>
              <w:t xml:space="preserve"> </w:t>
            </w:r>
            <w:proofErr w:type="spellStart"/>
            <w:r w:rsidRPr="009C4A48">
              <w:rPr>
                <w:rFonts w:ascii="Times New Roman" w:hAnsi="Times New Roman"/>
                <w:bCs/>
                <w:lang w:val="ro-RO"/>
              </w:rPr>
              <w:t>umidităţii</w:t>
            </w:r>
            <w:proofErr w:type="spellEnd"/>
            <w:r w:rsidRPr="009C4A48">
              <w:rPr>
                <w:rFonts w:ascii="Times New Roman" w:hAnsi="Times New Roman"/>
                <w:bCs/>
                <w:lang w:val="ro-RO"/>
              </w:rPr>
              <w:t xml:space="preserve"> </w:t>
            </w:r>
            <w:proofErr w:type="spellStart"/>
            <w:r w:rsidRPr="009C4A48">
              <w:rPr>
                <w:rFonts w:ascii="Times New Roman" w:hAnsi="Times New Roman"/>
                <w:bCs/>
                <w:lang w:val="ro-RO"/>
              </w:rPr>
              <w:t>şi</w:t>
            </w:r>
            <w:proofErr w:type="spellEnd"/>
            <w:r w:rsidRPr="009C4A48">
              <w:rPr>
                <w:rFonts w:ascii="Times New Roman" w:hAnsi="Times New Roman"/>
                <w:bCs/>
                <w:lang w:val="ro-RO"/>
              </w:rPr>
              <w:t xml:space="preserve"> </w:t>
            </w:r>
            <w:proofErr w:type="spellStart"/>
            <w:r w:rsidRPr="009C4A48">
              <w:rPr>
                <w:rFonts w:ascii="Times New Roman" w:hAnsi="Times New Roman"/>
                <w:bCs/>
                <w:lang w:val="ro-RO"/>
              </w:rPr>
              <w:t>îmbunătăţirea</w:t>
            </w:r>
            <w:proofErr w:type="spellEnd"/>
            <w:r w:rsidRPr="009C4A48">
              <w:rPr>
                <w:rFonts w:ascii="Times New Roman" w:hAnsi="Times New Roman"/>
                <w:bCs/>
                <w:lang w:val="ro-RO"/>
              </w:rPr>
              <w:t xml:space="preserve"> structurii edafice. Pădurile protejează stâncăriile, terenurile cu alunecare </w:t>
            </w:r>
            <w:proofErr w:type="spellStart"/>
            <w:r w:rsidRPr="009C4A48">
              <w:rPr>
                <w:rFonts w:ascii="Times New Roman" w:hAnsi="Times New Roman"/>
                <w:bCs/>
                <w:lang w:val="ro-RO"/>
              </w:rPr>
              <w:t>şi</w:t>
            </w:r>
            <w:proofErr w:type="spellEnd"/>
            <w:r w:rsidRPr="009C4A48">
              <w:rPr>
                <w:rFonts w:ascii="Times New Roman" w:hAnsi="Times New Roman"/>
                <w:bCs/>
                <w:lang w:val="ro-RO"/>
              </w:rPr>
              <w:t xml:space="preserve"> eroziune de adâncime, </w:t>
            </w:r>
            <w:proofErr w:type="spellStart"/>
            <w:r w:rsidRPr="009C4A48">
              <w:rPr>
                <w:rFonts w:ascii="Times New Roman" w:hAnsi="Times New Roman"/>
                <w:bCs/>
                <w:lang w:val="ro-RO"/>
              </w:rPr>
              <w:t>grohotişurile</w:t>
            </w:r>
            <w:proofErr w:type="spellEnd"/>
            <w:r w:rsidRPr="009C4A48">
              <w:rPr>
                <w:rFonts w:ascii="Times New Roman" w:hAnsi="Times New Roman"/>
                <w:bCs/>
                <w:lang w:val="ro-RO"/>
              </w:rPr>
              <w:t xml:space="preserve">, nisipurile mobile, terenurile predispuse la </w:t>
            </w:r>
            <w:proofErr w:type="spellStart"/>
            <w:r w:rsidRPr="009C4A48">
              <w:rPr>
                <w:rFonts w:ascii="Times New Roman" w:hAnsi="Times New Roman"/>
                <w:bCs/>
                <w:lang w:val="ro-RO"/>
              </w:rPr>
              <w:t>avalanşe</w:t>
            </w:r>
            <w:proofErr w:type="spellEnd"/>
            <w:r w:rsidRPr="009C4A48">
              <w:rPr>
                <w:rFonts w:ascii="Times New Roman" w:hAnsi="Times New Roman"/>
                <w:bCs/>
                <w:lang w:val="ro-RO"/>
              </w:rPr>
              <w:t xml:space="preserve"> </w:t>
            </w:r>
            <w:proofErr w:type="spellStart"/>
            <w:r w:rsidRPr="009C4A48">
              <w:rPr>
                <w:rFonts w:ascii="Times New Roman" w:hAnsi="Times New Roman"/>
                <w:bCs/>
                <w:lang w:val="ro-RO"/>
              </w:rPr>
              <w:t>şi</w:t>
            </w:r>
            <w:proofErr w:type="spellEnd"/>
            <w:r w:rsidRPr="009C4A48">
              <w:rPr>
                <w:rFonts w:ascii="Times New Roman" w:hAnsi="Times New Roman"/>
                <w:bCs/>
                <w:lang w:val="ro-RO"/>
              </w:rPr>
              <w:t xml:space="preserve"> </w:t>
            </w:r>
            <w:proofErr w:type="spellStart"/>
            <w:r w:rsidRPr="009C4A48">
              <w:rPr>
                <w:rFonts w:ascii="Times New Roman" w:hAnsi="Times New Roman"/>
                <w:bCs/>
                <w:lang w:val="ro-RO"/>
              </w:rPr>
              <w:t>înmlăştinări</w:t>
            </w:r>
            <w:proofErr w:type="spellEnd"/>
            <w:r w:rsidRPr="009C4A48">
              <w:rPr>
                <w:rFonts w:ascii="Times New Roman" w:hAnsi="Times New Roman"/>
                <w:bCs/>
                <w:lang w:val="ro-RO"/>
              </w:rPr>
              <w:t xml:space="preserve">, zonele de stepă </w:t>
            </w:r>
            <w:proofErr w:type="spellStart"/>
            <w:r w:rsidRPr="009C4A48">
              <w:rPr>
                <w:rFonts w:ascii="Times New Roman" w:hAnsi="Times New Roman"/>
                <w:bCs/>
                <w:lang w:val="ro-RO"/>
              </w:rPr>
              <w:t>şi</w:t>
            </w:r>
            <w:proofErr w:type="spellEnd"/>
            <w:r w:rsidRPr="009C4A48">
              <w:rPr>
                <w:rFonts w:ascii="Times New Roman" w:hAnsi="Times New Roman"/>
                <w:bCs/>
                <w:lang w:val="ro-RO"/>
              </w:rPr>
              <w:t xml:space="preserve"> silvostepă, terenurile de la mare altitudine, cu </w:t>
            </w:r>
            <w:proofErr w:type="spellStart"/>
            <w:r w:rsidRPr="009C4A48">
              <w:rPr>
                <w:rFonts w:ascii="Times New Roman" w:hAnsi="Times New Roman"/>
                <w:bCs/>
                <w:lang w:val="ro-RO"/>
              </w:rPr>
              <w:t>condiţii</w:t>
            </w:r>
            <w:proofErr w:type="spellEnd"/>
            <w:r w:rsidRPr="009C4A48">
              <w:rPr>
                <w:rFonts w:ascii="Times New Roman" w:hAnsi="Times New Roman"/>
                <w:bCs/>
                <w:lang w:val="ro-RO"/>
              </w:rPr>
              <w:t xml:space="preserve"> extreme de </w:t>
            </w:r>
            <w:proofErr w:type="spellStart"/>
            <w:r w:rsidRPr="009C4A48">
              <w:rPr>
                <w:rFonts w:ascii="Times New Roman" w:hAnsi="Times New Roman"/>
                <w:bCs/>
                <w:lang w:val="ro-RO"/>
              </w:rPr>
              <w:t>vegetaţie</w:t>
            </w:r>
            <w:proofErr w:type="spellEnd"/>
            <w:r w:rsidRPr="009C4A48">
              <w:rPr>
                <w:rFonts w:ascii="Times New Roman" w:hAnsi="Times New Roman"/>
                <w:bCs/>
                <w:lang w:val="ro-RO"/>
              </w:rPr>
              <w:t xml:space="preserve"> sau expuse poluării industriale.</w:t>
            </w:r>
            <w:r w:rsidRPr="009C4A48">
              <w:rPr>
                <w:rFonts w:ascii="Times New Roman" w:hAnsi="Times New Roman"/>
                <w:bCs/>
                <w:strike/>
                <w:lang w:val="ro-RO"/>
              </w:rPr>
              <w:t xml:space="preserve">      </w:t>
            </w:r>
          </w:p>
        </w:tc>
      </w:tr>
      <w:tr w:rsidR="000B558E" w:rsidRPr="009C4A48" w14:paraId="1F18458A" w14:textId="77777777" w:rsidTr="000109FD">
        <w:trPr>
          <w:trHeight w:val="90"/>
        </w:trPr>
        <w:tc>
          <w:tcPr>
            <w:tcW w:w="1260" w:type="dxa"/>
            <w:tcBorders>
              <w:top w:val="single" w:sz="4" w:space="0" w:color="auto"/>
              <w:left w:val="single" w:sz="4" w:space="0" w:color="auto"/>
              <w:bottom w:val="single" w:sz="4" w:space="0" w:color="auto"/>
              <w:right w:val="single" w:sz="4" w:space="0" w:color="auto"/>
            </w:tcBorders>
            <w:vAlign w:val="center"/>
            <w:hideMark/>
          </w:tcPr>
          <w:p w14:paraId="05F6B8E0" w14:textId="77777777" w:rsidR="000B558E" w:rsidRPr="009C4A48" w:rsidRDefault="000B558E" w:rsidP="00C000DA">
            <w:pPr>
              <w:tabs>
                <w:tab w:val="left" w:pos="4111"/>
              </w:tabs>
              <w:spacing w:after="0" w:line="240" w:lineRule="auto"/>
              <w:jc w:val="right"/>
              <w:rPr>
                <w:rFonts w:ascii="Times New Roman" w:eastAsia="Calibri" w:hAnsi="Times New Roman" w:cs="Times New Roman"/>
                <w:noProof/>
                <w:color w:val="000000" w:themeColor="text1"/>
                <w:kern w:val="0"/>
                <w:lang w:val="ro-RO"/>
                <w14:ligatures w14:val="none"/>
              </w:rPr>
            </w:pPr>
            <w:r w:rsidRPr="009C4A48">
              <w:rPr>
                <w:rFonts w:ascii="Times New Roman" w:eastAsia="Calibri" w:hAnsi="Times New Roman" w:cs="Times New Roman"/>
                <w:noProof/>
                <w:color w:val="000000" w:themeColor="text1"/>
                <w:kern w:val="0"/>
                <w:lang w:val="ro-RO"/>
                <w14:ligatures w14:val="none"/>
              </w:rPr>
              <w:lastRenderedPageBreak/>
              <w:t>2.3.</w:t>
            </w:r>
          </w:p>
        </w:tc>
        <w:tc>
          <w:tcPr>
            <w:tcW w:w="2573" w:type="dxa"/>
            <w:tcBorders>
              <w:top w:val="single" w:sz="4" w:space="0" w:color="auto"/>
              <w:left w:val="single" w:sz="4" w:space="0" w:color="auto"/>
              <w:bottom w:val="single" w:sz="4" w:space="0" w:color="auto"/>
              <w:right w:val="single" w:sz="4" w:space="0" w:color="auto"/>
            </w:tcBorders>
            <w:vAlign w:val="center"/>
            <w:hideMark/>
          </w:tcPr>
          <w:p w14:paraId="651F0E3D" w14:textId="77777777" w:rsidR="000B558E" w:rsidRPr="009C4A48" w:rsidRDefault="000B558E" w:rsidP="00C000DA">
            <w:pPr>
              <w:tabs>
                <w:tab w:val="left" w:pos="4111"/>
              </w:tabs>
              <w:spacing w:after="0" w:line="240" w:lineRule="auto"/>
              <w:jc w:val="both"/>
              <w:rPr>
                <w:rFonts w:ascii="Times New Roman" w:eastAsia="Calibri" w:hAnsi="Times New Roman" w:cs="Times New Roman"/>
                <w:noProof/>
                <w:color w:val="000000" w:themeColor="text1"/>
                <w:kern w:val="0"/>
                <w:lang w:val="ro-RO"/>
                <w14:ligatures w14:val="none"/>
              </w:rPr>
            </w:pPr>
            <w:r w:rsidRPr="009C4A48">
              <w:rPr>
                <w:rFonts w:ascii="Times New Roman" w:eastAsia="Calibri" w:hAnsi="Times New Roman" w:cs="Times New Roman"/>
                <w:iCs/>
                <w:noProof/>
                <w:color w:val="000000" w:themeColor="text1"/>
                <w:kern w:val="0"/>
                <w:lang w:val="ro-RO"/>
                <w14:ligatures w14:val="none"/>
              </w:rPr>
              <w:t>Schimbări</w:t>
            </w:r>
            <w:r w:rsidRPr="009C4A48">
              <w:rPr>
                <w:rFonts w:ascii="Times New Roman" w:eastAsia="Times New Roman" w:hAnsi="Times New Roman" w:cs="Times New Roman"/>
                <w:noProof/>
                <w:color w:val="000000" w:themeColor="text1"/>
                <w:kern w:val="0"/>
                <w:lang w:val="ro-RO"/>
                <w14:ligatures w14:val="none"/>
              </w:rPr>
              <w:t xml:space="preserve"> preconizate</w:t>
            </w:r>
          </w:p>
        </w:tc>
        <w:tc>
          <w:tcPr>
            <w:tcW w:w="7325" w:type="dxa"/>
            <w:gridSpan w:val="9"/>
            <w:tcBorders>
              <w:top w:val="single" w:sz="4" w:space="0" w:color="000000"/>
              <w:left w:val="single" w:sz="4" w:space="0" w:color="000000"/>
              <w:bottom w:val="single" w:sz="4" w:space="0" w:color="000000"/>
              <w:right w:val="single" w:sz="4" w:space="0" w:color="000000"/>
            </w:tcBorders>
          </w:tcPr>
          <w:p w14:paraId="73A7C229" w14:textId="77777777" w:rsidR="000B558E" w:rsidRPr="009C4A48" w:rsidRDefault="000B558E" w:rsidP="00C000DA">
            <w:pPr>
              <w:spacing w:after="0" w:line="240" w:lineRule="auto"/>
              <w:jc w:val="both"/>
              <w:rPr>
                <w:rFonts w:ascii="Times New Roman" w:hAnsi="Times New Roman"/>
                <w:lang w:val="ro-RO"/>
              </w:rPr>
            </w:pPr>
            <w:r w:rsidRPr="009C4A48">
              <w:rPr>
                <w:rFonts w:ascii="Times New Roman" w:hAnsi="Times New Roman"/>
                <w:lang w:val="ro-RO"/>
              </w:rPr>
              <w:t xml:space="preserve">   Campania națională de împădurire și reîmpădurire, inclusiv păduri urbane, prevăzută de Planul național de redresare și reziliență, reprezintă titulatura generică sub care vor fi realizate acțiunile de împădurire în vederea atingerii țintelor prevăzute de PNRR.</w:t>
            </w:r>
          </w:p>
          <w:p w14:paraId="05D09729" w14:textId="77777777" w:rsidR="000B558E" w:rsidRPr="009C4A48" w:rsidRDefault="000B558E" w:rsidP="00C000DA">
            <w:pPr>
              <w:spacing w:after="0" w:line="240" w:lineRule="auto"/>
              <w:jc w:val="both"/>
              <w:rPr>
                <w:rFonts w:ascii="Times New Roman" w:hAnsi="Times New Roman"/>
                <w:lang w:val="ro-RO"/>
              </w:rPr>
            </w:pPr>
            <w:r w:rsidRPr="009C4A48">
              <w:rPr>
                <w:rFonts w:ascii="Times New Roman" w:hAnsi="Times New Roman"/>
                <w:lang w:val="ro-RO"/>
              </w:rPr>
              <w:t xml:space="preserve">    Acțiunile de împădurire care se vor desfășura pe perioada de valabilitate a PNRR, vor fi organizate în campanii de împădurire. Aceste campanii vor fi derulate primăvara, în perioada optimă de plantat care depinde de condițiile atmosferice, înainte ca puieții forestieri să intre în vegetație, precum și toamna, în special pentru puieții de foioase, după intrarea acestora în repaus vegetativ și în condițiile în care solul nu este înghețat.</w:t>
            </w:r>
          </w:p>
          <w:p w14:paraId="2E43A18A" w14:textId="14C4807E" w:rsidR="000B558E" w:rsidRPr="009C4A48" w:rsidRDefault="000B558E" w:rsidP="00C000DA">
            <w:pPr>
              <w:spacing w:after="0" w:line="240" w:lineRule="auto"/>
              <w:jc w:val="both"/>
              <w:rPr>
                <w:rFonts w:ascii="Times New Roman" w:hAnsi="Times New Roman"/>
                <w:lang w:val="ro-RO"/>
              </w:rPr>
            </w:pPr>
            <w:r w:rsidRPr="009C4A48">
              <w:rPr>
                <w:rFonts w:ascii="Times New Roman" w:hAnsi="Times New Roman"/>
                <w:lang w:val="ro-RO"/>
              </w:rPr>
              <w:t xml:space="preserve">    Între cele două campanii de prim</w:t>
            </w:r>
            <w:r w:rsidR="001125D4" w:rsidRPr="009C4A48">
              <w:rPr>
                <w:rFonts w:ascii="Times New Roman" w:hAnsi="Times New Roman"/>
                <w:lang w:val="ro-RO"/>
              </w:rPr>
              <w:t>ă</w:t>
            </w:r>
            <w:r w:rsidRPr="009C4A48">
              <w:rPr>
                <w:rFonts w:ascii="Times New Roman" w:hAnsi="Times New Roman"/>
                <w:lang w:val="ro-RO"/>
              </w:rPr>
              <w:t>vară și de toamnă, se realize</w:t>
            </w:r>
            <w:r w:rsidR="001125D4" w:rsidRPr="009C4A48">
              <w:rPr>
                <w:rFonts w:ascii="Times New Roman" w:hAnsi="Times New Roman"/>
                <w:lang w:val="ro-RO"/>
              </w:rPr>
              <w:t>a</w:t>
            </w:r>
            <w:r w:rsidRPr="009C4A48">
              <w:rPr>
                <w:rFonts w:ascii="Times New Roman" w:hAnsi="Times New Roman"/>
                <w:lang w:val="ro-RO"/>
              </w:rPr>
              <w:t xml:space="preserve">ză numai lucrări de întreținere a plantațiilor realizate, respectiv: prașile, </w:t>
            </w:r>
            <w:proofErr w:type="spellStart"/>
            <w:r w:rsidRPr="009C4A48">
              <w:rPr>
                <w:rFonts w:ascii="Times New Roman" w:hAnsi="Times New Roman"/>
                <w:lang w:val="ro-RO"/>
              </w:rPr>
              <w:t>descopleșiri</w:t>
            </w:r>
            <w:proofErr w:type="spellEnd"/>
            <w:r w:rsidRPr="009C4A48">
              <w:rPr>
                <w:rFonts w:ascii="Times New Roman" w:hAnsi="Times New Roman"/>
                <w:lang w:val="ro-RO"/>
              </w:rPr>
              <w:t xml:space="preserve">, </w:t>
            </w:r>
            <w:proofErr w:type="spellStart"/>
            <w:r w:rsidRPr="009C4A48">
              <w:rPr>
                <w:rFonts w:ascii="Times New Roman" w:hAnsi="Times New Roman"/>
                <w:lang w:val="ro-RO"/>
              </w:rPr>
              <w:t>ierbicidări</w:t>
            </w:r>
            <w:proofErr w:type="spellEnd"/>
            <w:r w:rsidRPr="009C4A48">
              <w:rPr>
                <w:rFonts w:ascii="Times New Roman" w:hAnsi="Times New Roman"/>
                <w:lang w:val="ro-RO"/>
              </w:rPr>
              <w:t>, combateri ale bolilor și dăunătorilor, irigații, etc.</w:t>
            </w:r>
          </w:p>
          <w:p w14:paraId="7398F3F6" w14:textId="6B05423F" w:rsidR="000B558E" w:rsidRPr="009C4A48" w:rsidRDefault="000B558E" w:rsidP="00C000DA">
            <w:pPr>
              <w:spacing w:after="0" w:line="240" w:lineRule="auto"/>
              <w:jc w:val="both"/>
              <w:rPr>
                <w:rFonts w:ascii="Times New Roman" w:hAnsi="Times New Roman"/>
                <w:lang w:val="ro-RO"/>
              </w:rPr>
            </w:pPr>
            <w:r w:rsidRPr="009C4A48">
              <w:rPr>
                <w:rFonts w:ascii="Times New Roman" w:hAnsi="Times New Roman"/>
                <w:lang w:val="ro-RO"/>
              </w:rPr>
              <w:t xml:space="preserve">    Pentru popularizarea acțiunilor de împădurire, dar și a efectelor benefice pe care plantațiile realizate le aduc populație</w:t>
            </w:r>
            <w:r w:rsidR="009C4A48" w:rsidRPr="009A5BDB">
              <w:rPr>
                <w:rFonts w:ascii="Times New Roman" w:hAnsi="Times New Roman"/>
                <w:color w:val="FF0000"/>
                <w:lang w:val="ro-RO"/>
              </w:rPr>
              <w:t>i</w:t>
            </w:r>
            <w:r w:rsidRPr="009C4A48">
              <w:rPr>
                <w:rFonts w:ascii="Times New Roman" w:hAnsi="Times New Roman"/>
                <w:lang w:val="ro-RO"/>
              </w:rPr>
              <w:t xml:space="preserve"> și societății în general, în perioada de pregătire a acțiunilor de împădurire, dar și în perioada de realizare efectivă a acestora se vor derula și campanii de informare/comunicare de către structura de specialitate a M</w:t>
            </w:r>
            <w:r w:rsidR="009C4A48">
              <w:rPr>
                <w:rFonts w:ascii="Times New Roman" w:hAnsi="Times New Roman"/>
                <w:lang w:val="ro-RO"/>
              </w:rPr>
              <w:t xml:space="preserve">inisterului </w:t>
            </w:r>
            <w:r w:rsidRPr="009C4A48">
              <w:rPr>
                <w:rFonts w:ascii="Times New Roman" w:hAnsi="Times New Roman"/>
                <w:lang w:val="ro-RO"/>
              </w:rPr>
              <w:t>M</w:t>
            </w:r>
            <w:r w:rsidR="009C4A48">
              <w:rPr>
                <w:rFonts w:ascii="Times New Roman" w:hAnsi="Times New Roman"/>
                <w:lang w:val="ro-RO"/>
              </w:rPr>
              <w:t xml:space="preserve">ediului, </w:t>
            </w:r>
            <w:r w:rsidRPr="009C4A48">
              <w:rPr>
                <w:rFonts w:ascii="Times New Roman" w:hAnsi="Times New Roman"/>
                <w:lang w:val="ro-RO"/>
              </w:rPr>
              <w:t>A</w:t>
            </w:r>
            <w:r w:rsidR="009C4A48">
              <w:rPr>
                <w:rFonts w:ascii="Times New Roman" w:hAnsi="Times New Roman"/>
                <w:lang w:val="ro-RO"/>
              </w:rPr>
              <w:t xml:space="preserve">pelor și </w:t>
            </w:r>
            <w:r w:rsidRPr="009C4A48">
              <w:rPr>
                <w:rFonts w:ascii="Times New Roman" w:hAnsi="Times New Roman"/>
                <w:lang w:val="ro-RO"/>
              </w:rPr>
              <w:t>P</w:t>
            </w:r>
            <w:r w:rsidR="009C4A48">
              <w:rPr>
                <w:rFonts w:ascii="Times New Roman" w:hAnsi="Times New Roman"/>
                <w:lang w:val="ro-RO"/>
              </w:rPr>
              <w:t>ădurilor</w:t>
            </w:r>
            <w:r w:rsidRPr="009C4A48">
              <w:rPr>
                <w:rFonts w:ascii="Times New Roman" w:hAnsi="Times New Roman"/>
                <w:lang w:val="ro-RO"/>
              </w:rPr>
              <w:t>.</w:t>
            </w:r>
          </w:p>
          <w:p w14:paraId="25E61A4D" w14:textId="51821194" w:rsidR="000B558E" w:rsidRPr="009C4A48" w:rsidRDefault="000B558E" w:rsidP="00734DCB">
            <w:pPr>
              <w:spacing w:after="0" w:line="240" w:lineRule="auto"/>
              <w:jc w:val="both"/>
              <w:rPr>
                <w:rFonts w:ascii="Times New Roman" w:hAnsi="Times New Roman"/>
                <w:lang w:val="ro-RO"/>
              </w:rPr>
            </w:pPr>
            <w:r w:rsidRPr="009C4A48">
              <w:rPr>
                <w:rFonts w:ascii="Times New Roman" w:hAnsi="Times New Roman"/>
                <w:lang w:val="ro-RO"/>
              </w:rPr>
              <w:t xml:space="preserve">   </w:t>
            </w:r>
            <w:r w:rsidR="00734DCB" w:rsidRPr="009C4A48">
              <w:rPr>
                <w:rFonts w:ascii="Times New Roman" w:hAnsi="Times New Roman"/>
                <w:lang w:val="ro-RO"/>
              </w:rPr>
              <w:t xml:space="preserve">   </w:t>
            </w:r>
            <w:r w:rsidRPr="009C4A48">
              <w:rPr>
                <w:rFonts w:ascii="Times New Roman" w:hAnsi="Times New Roman"/>
                <w:lang w:val="ro-RO"/>
              </w:rPr>
              <w:t>Pentru persoanele fizice și juridice, precum și pentru unitățile administrativ - teritoriale pe ale căror terenuri agricole și terenuri degradate</w:t>
            </w:r>
            <w:r w:rsidRPr="009C4A48">
              <w:rPr>
                <w:rFonts w:ascii="Times New Roman" w:hAnsi="Times New Roman"/>
                <w:bCs/>
                <w:lang w:val="ro-RO"/>
              </w:rPr>
              <w:t>, se realizează împăduriri, se acordă o primă anuală suplimentară, denumită primă de sechestrare forestieră, pentru o perioadă de 20 de ani, care reprezintă valoarea carbonului stocat în biomasă de către o plantație forestieră de la plantare și până  la vârsta de 20 de ani.</w:t>
            </w:r>
          </w:p>
          <w:p w14:paraId="1A5FC0B2" w14:textId="3AFD55BE" w:rsidR="000B558E" w:rsidRPr="009C4A48" w:rsidRDefault="00FC3F10" w:rsidP="00FC3F10">
            <w:pPr>
              <w:pStyle w:val="Default"/>
              <w:jc w:val="both"/>
              <w:rPr>
                <w:color w:val="auto"/>
                <w:lang w:val="ro-RO"/>
              </w:rPr>
            </w:pPr>
            <w:r w:rsidRPr="009C4A48">
              <w:rPr>
                <w:color w:val="auto"/>
                <w:lang w:val="ro-RO"/>
              </w:rPr>
              <w:t xml:space="preserve">    </w:t>
            </w:r>
            <w:r w:rsidR="000B558E" w:rsidRPr="009C4A48">
              <w:rPr>
                <w:color w:val="auto"/>
                <w:lang w:val="ro-RO"/>
              </w:rPr>
              <w:t>Pentru fundamentarea stocurilor de carbon în biomasa terenurilor împădurite sau reîmpădurite, au fost analizate date disponibile privind acumularea de biomasă și sechestrarea carbonului din mai multe surse:</w:t>
            </w:r>
          </w:p>
          <w:p w14:paraId="66702143" w14:textId="77777777" w:rsidR="000B558E" w:rsidRPr="009C4A48" w:rsidRDefault="000B558E" w:rsidP="00FC3F10">
            <w:pPr>
              <w:pStyle w:val="Default"/>
              <w:jc w:val="both"/>
              <w:rPr>
                <w:color w:val="auto"/>
                <w:lang w:val="ro-RO"/>
              </w:rPr>
            </w:pPr>
            <w:r w:rsidRPr="009C4A48">
              <w:rPr>
                <w:b/>
                <w:bCs/>
                <w:color w:val="auto"/>
                <w:lang w:val="ro-RO"/>
              </w:rPr>
              <w:t xml:space="preserve">1) Proiectul național de împădurire în cadrul programului </w:t>
            </w:r>
            <w:proofErr w:type="spellStart"/>
            <w:r w:rsidRPr="009C4A48">
              <w:rPr>
                <w:b/>
                <w:bCs/>
                <w:color w:val="auto"/>
                <w:lang w:val="ro-RO"/>
              </w:rPr>
              <w:t>Joint</w:t>
            </w:r>
            <w:proofErr w:type="spellEnd"/>
            <w:r w:rsidRPr="009C4A48">
              <w:rPr>
                <w:b/>
                <w:bCs/>
                <w:color w:val="auto"/>
                <w:lang w:val="ro-RO"/>
              </w:rPr>
              <w:t xml:space="preserve"> </w:t>
            </w:r>
            <w:proofErr w:type="spellStart"/>
            <w:r w:rsidRPr="009C4A48">
              <w:rPr>
                <w:b/>
                <w:bCs/>
                <w:color w:val="auto"/>
                <w:lang w:val="ro-RO"/>
              </w:rPr>
              <w:t>Implementation</w:t>
            </w:r>
            <w:proofErr w:type="spellEnd"/>
            <w:r w:rsidRPr="009C4A48">
              <w:rPr>
                <w:b/>
                <w:bCs/>
                <w:color w:val="auto"/>
                <w:lang w:val="ro-RO"/>
              </w:rPr>
              <w:t xml:space="preserve"> (JI)</w:t>
            </w:r>
            <w:r w:rsidRPr="009C4A48">
              <w:rPr>
                <w:color w:val="auto"/>
                <w:lang w:val="ro-RO"/>
              </w:rPr>
              <w:t xml:space="preserve">, finanțat de Banca Mondială. În perioada 2003–2013, au fost împădurite aproximativ 6.000 ha de terenuri agricole și terenuri degradate (sursa; </w:t>
            </w:r>
            <w:proofErr w:type="spellStart"/>
            <w:r w:rsidRPr="009C4A48">
              <w:rPr>
                <w:color w:val="auto"/>
                <w:lang w:val="ro-RO"/>
              </w:rPr>
              <w:t>Blujdea</w:t>
            </w:r>
            <w:proofErr w:type="spellEnd"/>
            <w:r w:rsidRPr="009C4A48">
              <w:rPr>
                <w:color w:val="auto"/>
                <w:lang w:val="ro-RO"/>
              </w:rPr>
              <w:t xml:space="preserve">, V.; Abrudan, I.V.; </w:t>
            </w:r>
            <w:proofErr w:type="spellStart"/>
            <w:r w:rsidRPr="009C4A48">
              <w:rPr>
                <w:color w:val="auto"/>
                <w:lang w:val="ro-RO"/>
              </w:rPr>
              <w:t>Pahontu</w:t>
            </w:r>
            <w:proofErr w:type="spellEnd"/>
            <w:r w:rsidRPr="009C4A48">
              <w:rPr>
                <w:color w:val="auto"/>
                <w:lang w:val="ro-RO"/>
              </w:rPr>
              <w:t xml:space="preserve">, C.). </w:t>
            </w:r>
          </w:p>
          <w:p w14:paraId="76B8F4CF" w14:textId="77777777" w:rsidR="000B558E" w:rsidRPr="009C4A48" w:rsidRDefault="000B558E" w:rsidP="00FC3F10">
            <w:pPr>
              <w:pStyle w:val="Default"/>
              <w:jc w:val="both"/>
              <w:rPr>
                <w:color w:val="auto"/>
                <w:lang w:val="ro-RO"/>
              </w:rPr>
            </w:pPr>
            <w:r w:rsidRPr="009C4A48">
              <w:rPr>
                <w:color w:val="auto"/>
                <w:lang w:val="ro-RO"/>
              </w:rPr>
              <w:lastRenderedPageBreak/>
              <w:t xml:space="preserve">2) </w:t>
            </w:r>
            <w:r w:rsidRPr="009C4A48">
              <w:rPr>
                <w:b/>
                <w:bCs/>
                <w:color w:val="auto"/>
                <w:lang w:val="ro-RO"/>
              </w:rPr>
              <w:t xml:space="preserve">Metode și tabele dendrometrice (Giurgiu, Decei, </w:t>
            </w:r>
            <w:proofErr w:type="spellStart"/>
            <w:r w:rsidRPr="009C4A48">
              <w:rPr>
                <w:b/>
                <w:bCs/>
                <w:color w:val="auto"/>
                <w:lang w:val="ro-RO"/>
              </w:rPr>
              <w:t>Drăghiciu</w:t>
            </w:r>
            <w:proofErr w:type="spellEnd"/>
            <w:r w:rsidRPr="009C4A48">
              <w:rPr>
                <w:b/>
                <w:bCs/>
                <w:color w:val="auto"/>
                <w:lang w:val="ro-RO"/>
              </w:rPr>
              <w:t>, 2004)</w:t>
            </w:r>
            <w:r w:rsidRPr="009C4A48">
              <w:rPr>
                <w:color w:val="auto"/>
                <w:lang w:val="ro-RO"/>
              </w:rPr>
              <w:t xml:space="preserve">, utilizate pentru generarea curbelor de creștere și interpolarea valorilor anuale ale stocului de biomasă arboricolă. </w:t>
            </w:r>
          </w:p>
          <w:p w14:paraId="30949180" w14:textId="77777777" w:rsidR="000B558E" w:rsidRPr="009C4A48" w:rsidRDefault="000B558E" w:rsidP="00FC3F10">
            <w:pPr>
              <w:pStyle w:val="Default"/>
              <w:jc w:val="both"/>
              <w:rPr>
                <w:color w:val="auto"/>
                <w:lang w:val="ro-RO"/>
              </w:rPr>
            </w:pPr>
            <w:r w:rsidRPr="009C4A48">
              <w:rPr>
                <w:color w:val="auto"/>
                <w:lang w:val="ro-RO"/>
              </w:rPr>
              <w:t xml:space="preserve">3) </w:t>
            </w:r>
            <w:r w:rsidRPr="009C4A48">
              <w:rPr>
                <w:b/>
                <w:bCs/>
                <w:color w:val="auto"/>
                <w:lang w:val="ro-RO"/>
              </w:rPr>
              <w:t>Măsurători din Inventarul Forestier Național (IFN)</w:t>
            </w:r>
            <w:r w:rsidRPr="009C4A48">
              <w:rPr>
                <w:color w:val="auto"/>
                <w:lang w:val="ro-RO"/>
              </w:rPr>
              <w:t>, folosite pentru elaborarea curbelor de creștere ale principalelor grupe de specii. Din aceste surse au fost extrase valori de volume (m³/an/ha).</w:t>
            </w:r>
          </w:p>
          <w:p w14:paraId="4E9EAF58" w14:textId="77777777" w:rsidR="000B558E" w:rsidRPr="009C4A48" w:rsidRDefault="000B558E" w:rsidP="00FC3F10">
            <w:pPr>
              <w:pStyle w:val="Default"/>
              <w:jc w:val="both"/>
              <w:rPr>
                <w:color w:val="auto"/>
                <w:lang w:val="ro-RO"/>
              </w:rPr>
            </w:pPr>
            <w:r w:rsidRPr="009C4A48">
              <w:rPr>
                <w:color w:val="auto"/>
                <w:lang w:val="ro-RO"/>
              </w:rPr>
              <w:t xml:space="preserve">4) </w:t>
            </w:r>
            <w:r w:rsidRPr="009C4A48">
              <w:rPr>
                <w:b/>
                <w:bCs/>
                <w:color w:val="auto"/>
                <w:lang w:val="ro-RO"/>
              </w:rPr>
              <w:t>Valori de referință din ghidul IPCC 2006 pentru zona temperată</w:t>
            </w:r>
            <w:r w:rsidRPr="009C4A48">
              <w:rPr>
                <w:color w:val="auto"/>
                <w:lang w:val="ro-RO"/>
              </w:rPr>
              <w:t>, utilizate pentru estimarea cantității de carbon stocat în biomasa supraterană</w:t>
            </w:r>
          </w:p>
          <w:p w14:paraId="38B9A6A0" w14:textId="77777777" w:rsidR="000B558E" w:rsidRPr="009C4A48" w:rsidRDefault="000B558E" w:rsidP="00C000DA">
            <w:pPr>
              <w:pStyle w:val="Default"/>
              <w:rPr>
                <w:color w:val="auto"/>
                <w:lang w:val="ro-RO"/>
              </w:rPr>
            </w:pPr>
            <w:r w:rsidRPr="009C4A48">
              <w:rPr>
                <w:color w:val="auto"/>
                <w:lang w:val="ro-RO"/>
              </w:rPr>
              <w:t>În funcție de metoda utilizată se stabilesc următoarele valori anuale: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1"/>
              <w:gridCol w:w="3118"/>
            </w:tblGrid>
            <w:tr w:rsidR="00FC3F10" w:rsidRPr="009C4A48" w14:paraId="16F90E35" w14:textId="77777777" w:rsidTr="00FC3F10">
              <w:trPr>
                <w:trHeight w:val="521"/>
              </w:trPr>
              <w:tc>
                <w:tcPr>
                  <w:tcW w:w="2961" w:type="dxa"/>
                </w:tcPr>
                <w:p w14:paraId="453A11EE" w14:textId="77777777" w:rsidR="000B558E" w:rsidRPr="009C4A48" w:rsidRDefault="000B558E" w:rsidP="00C000DA">
                  <w:pPr>
                    <w:pStyle w:val="Default"/>
                    <w:rPr>
                      <w:color w:val="auto"/>
                      <w:lang w:val="ro-RO"/>
                    </w:rPr>
                  </w:pPr>
                  <w:r w:rsidRPr="009C4A48">
                    <w:rPr>
                      <w:color w:val="auto"/>
                      <w:lang w:val="ro-RO"/>
                    </w:rPr>
                    <w:t xml:space="preserve">Metoda de calcul </w:t>
                  </w:r>
                </w:p>
              </w:tc>
              <w:tc>
                <w:tcPr>
                  <w:tcW w:w="3118" w:type="dxa"/>
                </w:tcPr>
                <w:p w14:paraId="5FCEAE14" w14:textId="77777777" w:rsidR="000B558E" w:rsidRPr="009C4A48" w:rsidRDefault="000B558E" w:rsidP="00C000DA">
                  <w:pPr>
                    <w:pStyle w:val="Default"/>
                    <w:ind w:left="887"/>
                    <w:rPr>
                      <w:color w:val="auto"/>
                      <w:lang w:val="ro-RO"/>
                    </w:rPr>
                  </w:pPr>
                  <w:r w:rsidRPr="009C4A48">
                    <w:rPr>
                      <w:color w:val="auto"/>
                      <w:lang w:val="ro-RO"/>
                    </w:rPr>
                    <w:t xml:space="preserve">Biomasa arborilor </w:t>
                  </w:r>
                </w:p>
              </w:tc>
            </w:tr>
            <w:tr w:rsidR="00FC3F10" w:rsidRPr="009C4A48" w14:paraId="6C84DCC4" w14:textId="77777777" w:rsidTr="00FC3F10">
              <w:trPr>
                <w:trHeight w:val="107"/>
              </w:trPr>
              <w:tc>
                <w:tcPr>
                  <w:tcW w:w="2961" w:type="dxa"/>
                </w:tcPr>
                <w:p w14:paraId="6BA2D208" w14:textId="77777777" w:rsidR="000B558E" w:rsidRPr="009C4A48" w:rsidRDefault="000B558E" w:rsidP="00C000DA">
                  <w:pPr>
                    <w:pStyle w:val="Default"/>
                    <w:rPr>
                      <w:color w:val="auto"/>
                      <w:lang w:val="ro-RO"/>
                    </w:rPr>
                  </w:pPr>
                  <w:r w:rsidRPr="009C4A48">
                    <w:rPr>
                      <w:color w:val="auto"/>
                      <w:lang w:val="ro-RO"/>
                    </w:rPr>
                    <w:t xml:space="preserve">JI </w:t>
                  </w:r>
                </w:p>
              </w:tc>
              <w:tc>
                <w:tcPr>
                  <w:tcW w:w="3118" w:type="dxa"/>
                </w:tcPr>
                <w:p w14:paraId="60606162" w14:textId="43CB5258" w:rsidR="000B558E" w:rsidRPr="009C4A48" w:rsidRDefault="000B558E" w:rsidP="00C000DA">
                  <w:pPr>
                    <w:pStyle w:val="Default"/>
                    <w:rPr>
                      <w:color w:val="auto"/>
                      <w:lang w:val="ro-RO"/>
                    </w:rPr>
                  </w:pPr>
                  <w:r w:rsidRPr="009C4A48">
                    <w:rPr>
                      <w:color w:val="auto"/>
                      <w:lang w:val="ro-RO"/>
                    </w:rPr>
                    <w:t>951 Eur</w:t>
                  </w:r>
                  <w:r w:rsidR="009C4A48" w:rsidRPr="009A5BDB">
                    <w:rPr>
                      <w:color w:val="FF0000"/>
                      <w:lang w:val="ro-RO"/>
                    </w:rPr>
                    <w:t>o</w:t>
                  </w:r>
                  <w:r w:rsidRPr="009C4A48">
                    <w:rPr>
                      <w:color w:val="auto"/>
                      <w:lang w:val="ro-RO"/>
                    </w:rPr>
                    <w:t xml:space="preserve"> </w:t>
                  </w:r>
                </w:p>
              </w:tc>
            </w:tr>
            <w:tr w:rsidR="00FC3F10" w:rsidRPr="009C4A48" w14:paraId="61C5C03B" w14:textId="77777777" w:rsidTr="00FC3F10">
              <w:trPr>
                <w:trHeight w:val="245"/>
              </w:trPr>
              <w:tc>
                <w:tcPr>
                  <w:tcW w:w="2961" w:type="dxa"/>
                </w:tcPr>
                <w:p w14:paraId="4016482F" w14:textId="77777777" w:rsidR="000B558E" w:rsidRPr="009C4A48" w:rsidRDefault="000B558E" w:rsidP="00C000DA">
                  <w:pPr>
                    <w:pStyle w:val="Default"/>
                    <w:rPr>
                      <w:color w:val="auto"/>
                      <w:lang w:val="ro-RO"/>
                    </w:rPr>
                  </w:pPr>
                  <w:r w:rsidRPr="009C4A48">
                    <w:rPr>
                      <w:color w:val="auto"/>
                      <w:lang w:val="ro-RO"/>
                    </w:rPr>
                    <w:t xml:space="preserve">Tabele dendrometrice </w:t>
                  </w:r>
                </w:p>
              </w:tc>
              <w:tc>
                <w:tcPr>
                  <w:tcW w:w="3118" w:type="dxa"/>
                </w:tcPr>
                <w:p w14:paraId="31DC0C04" w14:textId="6A22D5C1" w:rsidR="000B558E" w:rsidRPr="009C4A48" w:rsidRDefault="000B558E" w:rsidP="00C000DA">
                  <w:pPr>
                    <w:pStyle w:val="Default"/>
                    <w:rPr>
                      <w:color w:val="auto"/>
                      <w:lang w:val="ro-RO"/>
                    </w:rPr>
                  </w:pPr>
                  <w:r w:rsidRPr="009C4A48">
                    <w:rPr>
                      <w:color w:val="auto"/>
                      <w:lang w:val="ro-RO"/>
                    </w:rPr>
                    <w:t>472 Eur</w:t>
                  </w:r>
                  <w:r w:rsidR="009C4A48" w:rsidRPr="009A5BDB">
                    <w:rPr>
                      <w:color w:val="FF0000"/>
                      <w:lang w:val="ro-RO"/>
                    </w:rPr>
                    <w:t>o</w:t>
                  </w:r>
                  <w:r w:rsidRPr="009C4A48">
                    <w:rPr>
                      <w:color w:val="auto"/>
                      <w:lang w:val="ro-RO"/>
                    </w:rPr>
                    <w:t xml:space="preserve"> </w:t>
                  </w:r>
                </w:p>
              </w:tc>
            </w:tr>
            <w:tr w:rsidR="00FC3F10" w:rsidRPr="009C4A48" w14:paraId="10E2E750" w14:textId="77777777" w:rsidTr="00FC3F10">
              <w:trPr>
                <w:trHeight w:val="107"/>
              </w:trPr>
              <w:tc>
                <w:tcPr>
                  <w:tcW w:w="2961" w:type="dxa"/>
                </w:tcPr>
                <w:p w14:paraId="7A6C7BE9" w14:textId="77777777" w:rsidR="000B558E" w:rsidRPr="009C4A48" w:rsidRDefault="000B558E" w:rsidP="00C000DA">
                  <w:pPr>
                    <w:pStyle w:val="Default"/>
                    <w:rPr>
                      <w:color w:val="auto"/>
                      <w:lang w:val="ro-RO"/>
                    </w:rPr>
                  </w:pPr>
                  <w:r w:rsidRPr="009C4A48">
                    <w:rPr>
                      <w:color w:val="auto"/>
                      <w:lang w:val="ro-RO"/>
                    </w:rPr>
                    <w:t xml:space="preserve">IFN </w:t>
                  </w:r>
                </w:p>
              </w:tc>
              <w:tc>
                <w:tcPr>
                  <w:tcW w:w="3118" w:type="dxa"/>
                </w:tcPr>
                <w:p w14:paraId="2EDA89BD" w14:textId="3BB23BEA" w:rsidR="000B558E" w:rsidRPr="009C4A48" w:rsidRDefault="009C4A48" w:rsidP="00C000DA">
                  <w:pPr>
                    <w:pStyle w:val="Default"/>
                    <w:rPr>
                      <w:color w:val="auto"/>
                      <w:lang w:val="ro-RO"/>
                    </w:rPr>
                  </w:pPr>
                  <w:r>
                    <w:rPr>
                      <w:color w:val="auto"/>
                      <w:lang w:val="ro-RO"/>
                    </w:rPr>
                    <w:t>397 Eur</w:t>
                  </w:r>
                  <w:r w:rsidRPr="009A5BDB">
                    <w:rPr>
                      <w:color w:val="FF0000"/>
                      <w:lang w:val="ro-RO"/>
                    </w:rPr>
                    <w:t>o</w:t>
                  </w:r>
                </w:p>
              </w:tc>
            </w:tr>
            <w:tr w:rsidR="00FC3F10" w:rsidRPr="009C4A48" w14:paraId="433D5799" w14:textId="77777777" w:rsidTr="00FC3F10">
              <w:trPr>
                <w:trHeight w:val="107"/>
              </w:trPr>
              <w:tc>
                <w:tcPr>
                  <w:tcW w:w="2961" w:type="dxa"/>
                </w:tcPr>
                <w:p w14:paraId="6BD09EC2" w14:textId="77777777" w:rsidR="000B558E" w:rsidRPr="009C4A48" w:rsidRDefault="000B558E" w:rsidP="00C000DA">
                  <w:pPr>
                    <w:pStyle w:val="Default"/>
                    <w:rPr>
                      <w:color w:val="auto"/>
                      <w:lang w:val="ro-RO"/>
                    </w:rPr>
                  </w:pPr>
                  <w:r w:rsidRPr="009C4A48">
                    <w:rPr>
                      <w:color w:val="auto"/>
                      <w:lang w:val="ro-RO"/>
                    </w:rPr>
                    <w:t xml:space="preserve">IPCC,2006 </w:t>
                  </w:r>
                </w:p>
              </w:tc>
              <w:tc>
                <w:tcPr>
                  <w:tcW w:w="3118" w:type="dxa"/>
                </w:tcPr>
                <w:p w14:paraId="3D67693E" w14:textId="3FB1634A" w:rsidR="000B558E" w:rsidRPr="009C4A48" w:rsidRDefault="000B558E" w:rsidP="00C000DA">
                  <w:pPr>
                    <w:pStyle w:val="Default"/>
                    <w:rPr>
                      <w:color w:val="auto"/>
                      <w:lang w:val="ro-RO"/>
                    </w:rPr>
                  </w:pPr>
                  <w:r w:rsidRPr="009C4A48">
                    <w:rPr>
                      <w:color w:val="auto"/>
                      <w:lang w:val="ro-RO"/>
                    </w:rPr>
                    <w:t>739 Eur</w:t>
                  </w:r>
                  <w:r w:rsidR="009C4A48" w:rsidRPr="009A5BDB">
                    <w:rPr>
                      <w:color w:val="FF0000"/>
                      <w:lang w:val="ro-RO"/>
                    </w:rPr>
                    <w:t>o</w:t>
                  </w:r>
                  <w:r w:rsidRPr="009C4A48">
                    <w:rPr>
                      <w:color w:val="auto"/>
                      <w:lang w:val="ro-RO"/>
                    </w:rPr>
                    <w:t xml:space="preserve"> </w:t>
                  </w:r>
                </w:p>
              </w:tc>
            </w:tr>
          </w:tbl>
          <w:p w14:paraId="23566DE3" w14:textId="133ADB36" w:rsidR="000B558E" w:rsidRPr="009C4A48" w:rsidRDefault="000B558E" w:rsidP="001125D4">
            <w:pPr>
              <w:pStyle w:val="Default"/>
              <w:ind w:right="211"/>
              <w:jc w:val="both"/>
              <w:rPr>
                <w:color w:val="auto"/>
                <w:sz w:val="23"/>
                <w:szCs w:val="23"/>
                <w:lang w:val="ro-RO"/>
              </w:rPr>
            </w:pPr>
            <w:r w:rsidRPr="009C4A48">
              <w:rPr>
                <w:color w:val="auto"/>
                <w:lang w:val="ro-RO"/>
              </w:rPr>
              <w:t>Prima de sechestrare se stabilește ca medie a valorilor anuale</w:t>
            </w:r>
            <w:r w:rsidRPr="009C4A48">
              <w:rPr>
                <w:color w:val="auto"/>
                <w:sz w:val="23"/>
                <w:szCs w:val="23"/>
                <w:lang w:val="ro-RO"/>
              </w:rPr>
              <w:t xml:space="preserve"> prezentate anterior , în valoare anuală de 640 Eur</w:t>
            </w:r>
            <w:r w:rsidR="009C4A48">
              <w:rPr>
                <w:color w:val="auto"/>
                <w:sz w:val="23"/>
                <w:szCs w:val="23"/>
                <w:lang w:val="ro-RO"/>
              </w:rPr>
              <w:t>o</w:t>
            </w:r>
            <w:r w:rsidRPr="009C4A48">
              <w:rPr>
                <w:color w:val="auto"/>
                <w:sz w:val="23"/>
                <w:szCs w:val="23"/>
                <w:lang w:val="ro-RO"/>
              </w:rPr>
              <w:t>:</w:t>
            </w:r>
          </w:p>
          <w:p w14:paraId="45C2671F" w14:textId="5BB40968" w:rsidR="000B558E" w:rsidRPr="009C4A48" w:rsidRDefault="00FC3F10" w:rsidP="00C000DA">
            <w:pPr>
              <w:pStyle w:val="Default"/>
              <w:ind w:right="211"/>
              <w:rPr>
                <w:color w:val="auto"/>
                <w:sz w:val="23"/>
                <w:szCs w:val="23"/>
                <w:lang w:val="ro-RO"/>
              </w:rPr>
            </w:pPr>
            <w:r w:rsidRPr="009C4A48">
              <w:rPr>
                <w:color w:val="auto"/>
                <w:sz w:val="23"/>
                <w:szCs w:val="23"/>
                <w:lang w:val="ro-RO"/>
              </w:rPr>
              <w:t>(</w:t>
            </w:r>
            <w:r w:rsidR="000B558E" w:rsidRPr="009C4A48">
              <w:rPr>
                <w:color w:val="auto"/>
                <w:sz w:val="23"/>
                <w:szCs w:val="23"/>
                <w:lang w:val="ro-RO"/>
              </w:rPr>
              <w:t>951Eur</w:t>
            </w:r>
            <w:r w:rsidR="009C4A48">
              <w:rPr>
                <w:color w:val="auto"/>
                <w:sz w:val="23"/>
                <w:szCs w:val="23"/>
                <w:lang w:val="ro-RO"/>
              </w:rPr>
              <w:t>o</w:t>
            </w:r>
            <w:r w:rsidR="000B558E" w:rsidRPr="009C4A48">
              <w:rPr>
                <w:color w:val="auto"/>
                <w:sz w:val="23"/>
                <w:szCs w:val="23"/>
                <w:lang w:val="ro-RO"/>
              </w:rPr>
              <w:t xml:space="preserve"> +472Eur</w:t>
            </w:r>
            <w:r w:rsidR="009C4A48">
              <w:rPr>
                <w:color w:val="auto"/>
                <w:sz w:val="23"/>
                <w:szCs w:val="23"/>
                <w:lang w:val="ro-RO"/>
              </w:rPr>
              <w:t>o</w:t>
            </w:r>
            <w:r w:rsidR="000B558E" w:rsidRPr="009C4A48">
              <w:rPr>
                <w:color w:val="auto"/>
                <w:sz w:val="23"/>
                <w:szCs w:val="23"/>
                <w:lang w:val="ro-RO"/>
              </w:rPr>
              <w:t>+397Eur</w:t>
            </w:r>
            <w:r w:rsidR="009C4A48">
              <w:rPr>
                <w:color w:val="auto"/>
                <w:sz w:val="23"/>
                <w:szCs w:val="23"/>
                <w:lang w:val="ro-RO"/>
              </w:rPr>
              <w:t>o</w:t>
            </w:r>
            <w:r w:rsidR="000B558E" w:rsidRPr="009C4A48">
              <w:rPr>
                <w:color w:val="auto"/>
                <w:sz w:val="23"/>
                <w:szCs w:val="23"/>
                <w:lang w:val="ro-RO"/>
              </w:rPr>
              <w:t xml:space="preserve"> +739 Eur</w:t>
            </w:r>
            <w:r w:rsidR="009C4A48">
              <w:rPr>
                <w:color w:val="auto"/>
                <w:sz w:val="23"/>
                <w:szCs w:val="23"/>
                <w:lang w:val="ro-RO"/>
              </w:rPr>
              <w:t>o</w:t>
            </w:r>
            <w:r w:rsidRPr="009C4A48">
              <w:rPr>
                <w:color w:val="auto"/>
                <w:sz w:val="23"/>
                <w:szCs w:val="23"/>
                <w:lang w:val="ro-RO"/>
              </w:rPr>
              <w:t>)</w:t>
            </w:r>
            <w:r w:rsidR="000B558E" w:rsidRPr="009C4A48">
              <w:rPr>
                <w:color w:val="auto"/>
                <w:sz w:val="23"/>
                <w:szCs w:val="23"/>
                <w:lang w:val="ro-RO"/>
              </w:rPr>
              <w:t>/4= 2559 Eur</w:t>
            </w:r>
            <w:r w:rsidR="009C4A48">
              <w:rPr>
                <w:color w:val="auto"/>
                <w:sz w:val="23"/>
                <w:szCs w:val="23"/>
                <w:lang w:val="ro-RO"/>
              </w:rPr>
              <w:t>o</w:t>
            </w:r>
            <w:r w:rsidR="000B558E" w:rsidRPr="009C4A48">
              <w:rPr>
                <w:color w:val="auto"/>
                <w:sz w:val="23"/>
                <w:szCs w:val="23"/>
                <w:lang w:val="ro-RO"/>
              </w:rPr>
              <w:t>/4=639,75 Eur</w:t>
            </w:r>
            <w:r w:rsidR="009C4A48">
              <w:rPr>
                <w:color w:val="auto"/>
                <w:sz w:val="23"/>
                <w:szCs w:val="23"/>
                <w:lang w:val="ro-RO"/>
              </w:rPr>
              <w:t>o</w:t>
            </w:r>
            <w:r w:rsidR="000B558E" w:rsidRPr="009C4A48">
              <w:rPr>
                <w:color w:val="auto"/>
                <w:sz w:val="23"/>
                <w:szCs w:val="23"/>
                <w:lang w:val="ro-RO"/>
              </w:rPr>
              <w:t>.</w:t>
            </w:r>
          </w:p>
          <w:p w14:paraId="4DFAD8F1" w14:textId="77777777" w:rsidR="000B558E" w:rsidRPr="009C4A48" w:rsidRDefault="000B558E" w:rsidP="001125D4">
            <w:pPr>
              <w:tabs>
                <w:tab w:val="left" w:pos="318"/>
              </w:tabs>
              <w:suppressAutoHyphens/>
              <w:autoSpaceDN w:val="0"/>
              <w:spacing w:after="0" w:line="240" w:lineRule="auto"/>
              <w:jc w:val="both"/>
              <w:textAlignment w:val="baseline"/>
              <w:rPr>
                <w:rFonts w:ascii="Times New Roman" w:hAnsi="Times New Roman"/>
                <w:lang w:val="ro-RO"/>
              </w:rPr>
            </w:pPr>
            <w:r w:rsidRPr="009C4A48">
              <w:rPr>
                <w:rFonts w:ascii="Times New Roman" w:hAnsi="Times New Roman"/>
                <w:lang w:val="ro-RO"/>
              </w:rPr>
              <w:t>Această primă se acordă în ultimul trimestru al fiecărui an, începând din anul înființării plantației, în baza unui raport de recepționare a lucrărilor, aferent împăduririi și reîmpăduririi, care să confirme existența plantației, întocmit de către Garda Forestieră competentă teritorial.</w:t>
            </w:r>
          </w:p>
          <w:p w14:paraId="1AE00479" w14:textId="5563229E" w:rsidR="000B558E" w:rsidRPr="009C4A48" w:rsidRDefault="000B558E" w:rsidP="00F020A9">
            <w:pPr>
              <w:spacing w:after="0" w:line="240" w:lineRule="auto"/>
              <w:jc w:val="both"/>
              <w:rPr>
                <w:rFonts w:ascii="Times New Roman" w:eastAsia="Times New Roman" w:hAnsi="Times New Roman" w:cs="Times New Roman"/>
                <w:kern w:val="0"/>
                <w:position w:val="-2"/>
                <w:u w:color="000000"/>
                <w:bdr w:val="nil"/>
                <w:lang w:val="ro-RO" w:eastAsia="ro-RO"/>
                <w14:ligatures w14:val="none"/>
              </w:rPr>
            </w:pPr>
            <w:r w:rsidRPr="009C4A48">
              <w:rPr>
                <w:rFonts w:ascii="Times New Roman" w:hAnsi="Times New Roman"/>
                <w:lang w:val="ro-RO"/>
              </w:rPr>
              <w:t>În cazul în care în perioada de 20 ani, în care deținătorul plantației realizate are dreptul să primească prima de sechestrare, plantația este distrusă din vina deținătorului, acesta nu mai primește prima de sechestrare forestieră.</w:t>
            </w:r>
          </w:p>
        </w:tc>
      </w:tr>
      <w:tr w:rsidR="001F4B50" w:rsidRPr="009C4A48" w14:paraId="3D683798" w14:textId="77777777" w:rsidTr="00D050C0">
        <w:trPr>
          <w:trHeight w:val="90"/>
        </w:trPr>
        <w:tc>
          <w:tcPr>
            <w:tcW w:w="1260" w:type="dxa"/>
            <w:tcBorders>
              <w:top w:val="single" w:sz="4" w:space="0" w:color="auto"/>
              <w:left w:val="single" w:sz="4" w:space="0" w:color="auto"/>
              <w:bottom w:val="single" w:sz="4" w:space="0" w:color="auto"/>
              <w:right w:val="single" w:sz="4" w:space="0" w:color="auto"/>
            </w:tcBorders>
            <w:vAlign w:val="center"/>
            <w:hideMark/>
          </w:tcPr>
          <w:p w14:paraId="01307FBA" w14:textId="77777777" w:rsidR="00C07FB3" w:rsidRPr="009C4A48" w:rsidRDefault="00C07FB3" w:rsidP="00C000DA">
            <w:pPr>
              <w:tabs>
                <w:tab w:val="left" w:pos="4111"/>
              </w:tabs>
              <w:spacing w:after="0" w:line="240" w:lineRule="auto"/>
              <w:jc w:val="right"/>
              <w:rPr>
                <w:rFonts w:ascii="Times New Roman" w:eastAsia="Calibri" w:hAnsi="Times New Roman" w:cs="Times New Roman"/>
                <w:bCs/>
                <w:noProof/>
                <w:color w:val="000000" w:themeColor="text1"/>
                <w:kern w:val="0"/>
                <w:lang w:val="ro-RO"/>
                <w14:ligatures w14:val="none"/>
              </w:rPr>
            </w:pPr>
            <w:r w:rsidRPr="009C4A48">
              <w:rPr>
                <w:rFonts w:ascii="Times New Roman" w:eastAsia="Calibri" w:hAnsi="Times New Roman" w:cs="Times New Roman"/>
                <w:bCs/>
                <w:noProof/>
                <w:color w:val="000000" w:themeColor="text1"/>
                <w:kern w:val="0"/>
                <w:lang w:val="ro-RO"/>
                <w14:ligatures w14:val="none"/>
              </w:rPr>
              <w:lastRenderedPageBreak/>
              <w:t>2.4.</w:t>
            </w:r>
          </w:p>
        </w:tc>
        <w:tc>
          <w:tcPr>
            <w:tcW w:w="2573" w:type="dxa"/>
            <w:tcBorders>
              <w:top w:val="single" w:sz="4" w:space="0" w:color="auto"/>
              <w:left w:val="single" w:sz="4" w:space="0" w:color="auto"/>
              <w:bottom w:val="single" w:sz="4" w:space="0" w:color="auto"/>
              <w:right w:val="single" w:sz="4" w:space="0" w:color="auto"/>
            </w:tcBorders>
            <w:vAlign w:val="center"/>
            <w:hideMark/>
          </w:tcPr>
          <w:p w14:paraId="3CA0A5B6" w14:textId="77777777" w:rsidR="00C07FB3" w:rsidRPr="009C4A48" w:rsidRDefault="00C07FB3" w:rsidP="00C000DA">
            <w:pPr>
              <w:tabs>
                <w:tab w:val="left" w:pos="4111"/>
              </w:tabs>
              <w:spacing w:after="0" w:line="240" w:lineRule="auto"/>
              <w:rPr>
                <w:rFonts w:ascii="Times New Roman" w:eastAsia="Calibri" w:hAnsi="Times New Roman" w:cs="Times New Roman"/>
                <w:bCs/>
                <w:noProof/>
                <w:color w:val="000000" w:themeColor="text1"/>
                <w:kern w:val="0"/>
                <w:lang w:val="ro-RO"/>
                <w14:ligatures w14:val="none"/>
              </w:rPr>
            </w:pPr>
            <w:r w:rsidRPr="009C4A48">
              <w:rPr>
                <w:rFonts w:ascii="Times New Roman" w:eastAsia="Times New Roman" w:hAnsi="Times New Roman" w:cs="Times New Roman"/>
                <w:bCs/>
                <w:noProof/>
                <w:color w:val="000000" w:themeColor="text1"/>
                <w:kern w:val="0"/>
                <w:lang w:val="ro-RO"/>
                <w14:ligatures w14:val="none"/>
              </w:rPr>
              <w:t>Alte informaţii</w:t>
            </w:r>
          </w:p>
        </w:tc>
        <w:tc>
          <w:tcPr>
            <w:tcW w:w="7325" w:type="dxa"/>
            <w:gridSpan w:val="9"/>
            <w:tcBorders>
              <w:top w:val="single" w:sz="4" w:space="0" w:color="auto"/>
              <w:left w:val="single" w:sz="4" w:space="0" w:color="auto"/>
              <w:bottom w:val="single" w:sz="4" w:space="0" w:color="auto"/>
              <w:right w:val="single" w:sz="4" w:space="0" w:color="auto"/>
            </w:tcBorders>
            <w:vAlign w:val="center"/>
            <w:hideMark/>
          </w:tcPr>
          <w:p w14:paraId="7A021839"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color w:val="000000" w:themeColor="text1"/>
                <w:kern w:val="0"/>
                <w:lang w:val="ro-RO" w:eastAsia="ro-RO"/>
                <w14:ligatures w14:val="none"/>
              </w:rPr>
            </w:pPr>
            <w:r w:rsidRPr="009C4A48">
              <w:rPr>
                <w:rFonts w:ascii="Times New Roman" w:eastAsia="Times New Roman" w:hAnsi="Times New Roman" w:cs="Times New Roman"/>
                <w:color w:val="000000" w:themeColor="text1"/>
                <w:kern w:val="0"/>
                <w:lang w:val="ro-RO" w:eastAsia="ro-RO"/>
                <w14:ligatures w14:val="none"/>
              </w:rPr>
              <w:t>Nu au fost identificate.</w:t>
            </w:r>
          </w:p>
        </w:tc>
      </w:tr>
      <w:tr w:rsidR="001F4B50" w:rsidRPr="009C4A48" w14:paraId="37146BB6" w14:textId="77777777" w:rsidTr="00D050C0">
        <w:trPr>
          <w:trHeight w:val="90"/>
        </w:trPr>
        <w:tc>
          <w:tcPr>
            <w:tcW w:w="11158" w:type="dxa"/>
            <w:gridSpan w:val="11"/>
            <w:tcBorders>
              <w:top w:val="single" w:sz="4" w:space="0" w:color="auto"/>
              <w:left w:val="single" w:sz="4" w:space="0" w:color="auto"/>
              <w:bottom w:val="single" w:sz="4" w:space="0" w:color="auto"/>
              <w:right w:val="single" w:sz="4" w:space="0" w:color="auto"/>
            </w:tcBorders>
            <w:vAlign w:val="center"/>
          </w:tcPr>
          <w:p w14:paraId="6229A9D8"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sz w:val="16"/>
                <w:lang w:val="ro-RO"/>
                <w14:ligatures w14:val="none"/>
              </w:rPr>
            </w:pPr>
          </w:p>
          <w:p w14:paraId="7365A553"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r w:rsidRPr="009C4A48">
              <w:rPr>
                <w:rFonts w:ascii="Times New Roman" w:eastAsia="Times New Roman" w:hAnsi="Times New Roman" w:cs="Times New Roman"/>
                <w:b/>
                <w:noProof/>
                <w:color w:val="000000" w:themeColor="text1"/>
                <w:kern w:val="0"/>
                <w:lang w:val="ro-RO"/>
                <w14:ligatures w14:val="none"/>
              </w:rPr>
              <w:t>Secţiunea a 3-a</w:t>
            </w:r>
          </w:p>
          <w:p w14:paraId="1D844389"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r w:rsidRPr="009C4A48">
              <w:rPr>
                <w:rFonts w:ascii="Times New Roman" w:eastAsia="Times New Roman" w:hAnsi="Times New Roman" w:cs="Times New Roman"/>
                <w:b/>
                <w:noProof/>
                <w:color w:val="000000" w:themeColor="text1"/>
                <w:kern w:val="0"/>
                <w:lang w:val="ro-RO"/>
                <w14:ligatures w14:val="none"/>
              </w:rPr>
              <w:t>Impactul socioeconomic</w:t>
            </w:r>
          </w:p>
          <w:p w14:paraId="761FA546"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sz w:val="16"/>
                <w:lang w:val="ro-RO"/>
                <w14:ligatures w14:val="none"/>
              </w:rPr>
            </w:pPr>
          </w:p>
        </w:tc>
      </w:tr>
      <w:tr w:rsidR="001F4B50" w:rsidRPr="009C4A48" w14:paraId="2344FF91" w14:textId="77777777" w:rsidTr="00D050C0">
        <w:trPr>
          <w:trHeight w:val="55"/>
        </w:trPr>
        <w:tc>
          <w:tcPr>
            <w:tcW w:w="1260" w:type="dxa"/>
            <w:tcBorders>
              <w:top w:val="single" w:sz="4" w:space="0" w:color="auto"/>
              <w:left w:val="single" w:sz="4" w:space="0" w:color="auto"/>
              <w:bottom w:val="single" w:sz="4" w:space="0" w:color="auto"/>
              <w:right w:val="single" w:sz="4" w:space="0" w:color="auto"/>
            </w:tcBorders>
            <w:hideMark/>
          </w:tcPr>
          <w:p w14:paraId="2574F392"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3.1.</w:t>
            </w:r>
          </w:p>
        </w:tc>
        <w:tc>
          <w:tcPr>
            <w:tcW w:w="2573" w:type="dxa"/>
            <w:tcBorders>
              <w:top w:val="single" w:sz="4" w:space="0" w:color="auto"/>
              <w:left w:val="single" w:sz="4" w:space="0" w:color="auto"/>
              <w:bottom w:val="single" w:sz="4" w:space="0" w:color="auto"/>
              <w:right w:val="single" w:sz="4" w:space="0" w:color="auto"/>
            </w:tcBorders>
            <w:hideMark/>
          </w:tcPr>
          <w:p w14:paraId="12B0E256"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Descrierea generală a beneficiilor şi costurilor estimate ca urmare a intrării în vigoare a actului normativ</w:t>
            </w:r>
          </w:p>
        </w:tc>
        <w:tc>
          <w:tcPr>
            <w:tcW w:w="7325" w:type="dxa"/>
            <w:gridSpan w:val="9"/>
            <w:tcBorders>
              <w:top w:val="single" w:sz="4" w:space="0" w:color="auto"/>
              <w:left w:val="single" w:sz="4" w:space="0" w:color="auto"/>
              <w:bottom w:val="single" w:sz="4" w:space="0" w:color="auto"/>
              <w:right w:val="single" w:sz="4" w:space="0" w:color="auto"/>
            </w:tcBorders>
            <w:hideMark/>
          </w:tcPr>
          <w:p w14:paraId="26E7BCDC"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2D680645" w14:textId="77777777" w:rsidTr="00D050C0">
        <w:trPr>
          <w:trHeight w:val="55"/>
        </w:trPr>
        <w:tc>
          <w:tcPr>
            <w:tcW w:w="1260" w:type="dxa"/>
            <w:tcBorders>
              <w:top w:val="single" w:sz="4" w:space="0" w:color="auto"/>
              <w:left w:val="single" w:sz="4" w:space="0" w:color="auto"/>
              <w:bottom w:val="single" w:sz="4" w:space="0" w:color="auto"/>
              <w:right w:val="single" w:sz="4" w:space="0" w:color="auto"/>
            </w:tcBorders>
            <w:hideMark/>
          </w:tcPr>
          <w:p w14:paraId="290D27A2"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3.2.</w:t>
            </w:r>
          </w:p>
        </w:tc>
        <w:tc>
          <w:tcPr>
            <w:tcW w:w="2573" w:type="dxa"/>
            <w:tcBorders>
              <w:top w:val="single" w:sz="4" w:space="0" w:color="auto"/>
              <w:left w:val="single" w:sz="4" w:space="0" w:color="auto"/>
              <w:bottom w:val="single" w:sz="4" w:space="0" w:color="auto"/>
              <w:right w:val="single" w:sz="4" w:space="0" w:color="auto"/>
            </w:tcBorders>
            <w:hideMark/>
          </w:tcPr>
          <w:p w14:paraId="78B6300A"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Impactul social</w:t>
            </w:r>
          </w:p>
        </w:tc>
        <w:tc>
          <w:tcPr>
            <w:tcW w:w="7325" w:type="dxa"/>
            <w:gridSpan w:val="9"/>
            <w:tcBorders>
              <w:top w:val="single" w:sz="4" w:space="0" w:color="auto"/>
              <w:left w:val="single" w:sz="4" w:space="0" w:color="auto"/>
              <w:bottom w:val="single" w:sz="4" w:space="0" w:color="auto"/>
              <w:right w:val="single" w:sz="4" w:space="0" w:color="auto"/>
            </w:tcBorders>
            <w:hideMark/>
          </w:tcPr>
          <w:p w14:paraId="005DE6B3" w14:textId="1D63E062" w:rsidR="00C07FB3" w:rsidRPr="009C4A48" w:rsidRDefault="000B558E" w:rsidP="00C000DA">
            <w:pPr>
              <w:tabs>
                <w:tab w:val="left" w:pos="4111"/>
              </w:tabs>
              <w:spacing w:after="0" w:line="240" w:lineRule="auto"/>
              <w:jc w:val="both"/>
              <w:rPr>
                <w:rFonts w:ascii="Times New Roman" w:eastAsia="Times New Roman" w:hAnsi="Times New Roman" w:cs="Times New Roman"/>
                <w:noProof/>
                <w:color w:val="FF0000"/>
                <w:kern w:val="0"/>
                <w:lang w:val="ro-RO"/>
                <w14:ligatures w14:val="none"/>
              </w:rPr>
            </w:pPr>
            <w:r w:rsidRPr="009C4A48">
              <w:rPr>
                <w:rFonts w:ascii="Times New Roman" w:eastAsia="Times New Roman" w:hAnsi="Times New Roman" w:cs="Times New Roman"/>
                <w:noProof/>
                <w:kern w:val="0"/>
                <w:lang w:val="ro-RO"/>
                <w14:ligatures w14:val="none"/>
              </w:rPr>
              <w:t>Proiectul de act normativ va conduce la sporirea capacităţii de utilizare a terenurilor agricole devenite neproductive din punct de vedere agricol și asigurarea de bunuri şi servicii specifice pădurii, comunităţilor locale, în baza rolului multifuncţional al pădurilor.</w:t>
            </w:r>
          </w:p>
        </w:tc>
      </w:tr>
      <w:tr w:rsidR="001F4B50" w:rsidRPr="009C4A48" w14:paraId="449C85EA" w14:textId="77777777" w:rsidTr="00D050C0">
        <w:trPr>
          <w:trHeight w:val="55"/>
        </w:trPr>
        <w:tc>
          <w:tcPr>
            <w:tcW w:w="1260" w:type="dxa"/>
            <w:tcBorders>
              <w:top w:val="single" w:sz="4" w:space="0" w:color="auto"/>
              <w:left w:val="single" w:sz="4" w:space="0" w:color="auto"/>
              <w:bottom w:val="single" w:sz="4" w:space="0" w:color="auto"/>
              <w:right w:val="single" w:sz="4" w:space="0" w:color="auto"/>
            </w:tcBorders>
            <w:hideMark/>
          </w:tcPr>
          <w:p w14:paraId="0AC5431D"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3.3.</w:t>
            </w:r>
          </w:p>
        </w:tc>
        <w:tc>
          <w:tcPr>
            <w:tcW w:w="2573" w:type="dxa"/>
            <w:tcBorders>
              <w:top w:val="single" w:sz="4" w:space="0" w:color="auto"/>
              <w:left w:val="single" w:sz="4" w:space="0" w:color="auto"/>
              <w:bottom w:val="single" w:sz="4" w:space="0" w:color="auto"/>
              <w:right w:val="single" w:sz="4" w:space="0" w:color="auto"/>
            </w:tcBorders>
            <w:hideMark/>
          </w:tcPr>
          <w:p w14:paraId="4CAC5A52"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Impactul asupra drepturilor şi libertăţilor fundamentale ale omului</w:t>
            </w:r>
          </w:p>
        </w:tc>
        <w:tc>
          <w:tcPr>
            <w:tcW w:w="7325" w:type="dxa"/>
            <w:gridSpan w:val="9"/>
            <w:tcBorders>
              <w:top w:val="single" w:sz="4" w:space="0" w:color="auto"/>
              <w:left w:val="single" w:sz="4" w:space="0" w:color="auto"/>
              <w:bottom w:val="single" w:sz="4" w:space="0" w:color="auto"/>
              <w:right w:val="single" w:sz="4" w:space="0" w:color="auto"/>
            </w:tcBorders>
            <w:hideMark/>
          </w:tcPr>
          <w:p w14:paraId="0B11CAC4"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4843119F" w14:textId="77777777" w:rsidTr="00D050C0">
        <w:trPr>
          <w:trHeight w:val="55"/>
        </w:trPr>
        <w:tc>
          <w:tcPr>
            <w:tcW w:w="1260" w:type="dxa"/>
            <w:tcBorders>
              <w:top w:val="single" w:sz="4" w:space="0" w:color="auto"/>
              <w:left w:val="single" w:sz="4" w:space="0" w:color="auto"/>
              <w:bottom w:val="single" w:sz="4" w:space="0" w:color="auto"/>
              <w:right w:val="single" w:sz="4" w:space="0" w:color="auto"/>
            </w:tcBorders>
            <w:hideMark/>
          </w:tcPr>
          <w:p w14:paraId="43CA2B23"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3.4.</w:t>
            </w:r>
          </w:p>
        </w:tc>
        <w:tc>
          <w:tcPr>
            <w:tcW w:w="2573" w:type="dxa"/>
            <w:tcBorders>
              <w:top w:val="single" w:sz="4" w:space="0" w:color="auto"/>
              <w:left w:val="single" w:sz="4" w:space="0" w:color="auto"/>
              <w:bottom w:val="single" w:sz="4" w:space="0" w:color="auto"/>
              <w:right w:val="single" w:sz="4" w:space="0" w:color="auto"/>
            </w:tcBorders>
            <w:hideMark/>
          </w:tcPr>
          <w:p w14:paraId="3DE5C258"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Impactul macroeconomic</w:t>
            </w:r>
          </w:p>
        </w:tc>
        <w:tc>
          <w:tcPr>
            <w:tcW w:w="7325" w:type="dxa"/>
            <w:gridSpan w:val="9"/>
            <w:tcBorders>
              <w:top w:val="single" w:sz="4" w:space="0" w:color="auto"/>
              <w:left w:val="single" w:sz="4" w:space="0" w:color="auto"/>
              <w:bottom w:val="single" w:sz="4" w:space="0" w:color="auto"/>
              <w:right w:val="single" w:sz="4" w:space="0" w:color="auto"/>
            </w:tcBorders>
            <w:hideMark/>
          </w:tcPr>
          <w:p w14:paraId="325D81A3"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6502479D" w14:textId="77777777" w:rsidTr="00D050C0">
        <w:trPr>
          <w:trHeight w:val="52"/>
        </w:trPr>
        <w:tc>
          <w:tcPr>
            <w:tcW w:w="1260" w:type="dxa"/>
            <w:tcBorders>
              <w:top w:val="single" w:sz="4" w:space="0" w:color="auto"/>
              <w:left w:val="single" w:sz="4" w:space="0" w:color="auto"/>
              <w:bottom w:val="single" w:sz="4" w:space="0" w:color="auto"/>
              <w:right w:val="single" w:sz="4" w:space="0" w:color="auto"/>
            </w:tcBorders>
            <w:hideMark/>
          </w:tcPr>
          <w:p w14:paraId="5007DE92"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3.4.1.</w:t>
            </w:r>
          </w:p>
        </w:tc>
        <w:tc>
          <w:tcPr>
            <w:tcW w:w="2573" w:type="dxa"/>
            <w:tcBorders>
              <w:top w:val="single" w:sz="4" w:space="0" w:color="auto"/>
              <w:left w:val="single" w:sz="4" w:space="0" w:color="auto"/>
              <w:bottom w:val="single" w:sz="4" w:space="0" w:color="auto"/>
              <w:right w:val="single" w:sz="4" w:space="0" w:color="auto"/>
            </w:tcBorders>
            <w:hideMark/>
          </w:tcPr>
          <w:p w14:paraId="58F270C3"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Impactul asupra economiei şi asupra principalilor indicatori macroeconomici</w:t>
            </w:r>
          </w:p>
        </w:tc>
        <w:tc>
          <w:tcPr>
            <w:tcW w:w="7325" w:type="dxa"/>
            <w:gridSpan w:val="9"/>
            <w:tcBorders>
              <w:top w:val="single" w:sz="4" w:space="0" w:color="auto"/>
              <w:left w:val="single" w:sz="4" w:space="0" w:color="auto"/>
              <w:bottom w:val="single" w:sz="4" w:space="0" w:color="auto"/>
              <w:right w:val="single" w:sz="4" w:space="0" w:color="auto"/>
            </w:tcBorders>
          </w:tcPr>
          <w:p w14:paraId="67DCCDFE" w14:textId="77777777" w:rsidR="00C07FB3" w:rsidRPr="009C4A48" w:rsidRDefault="00C07FB3" w:rsidP="00C000DA">
            <w:pPr>
              <w:tabs>
                <w:tab w:val="left" w:pos="4111"/>
              </w:tabs>
              <w:spacing w:after="0" w:line="240" w:lineRule="auto"/>
              <w:jc w:val="both"/>
              <w:rPr>
                <w:rFonts w:ascii="Times New Roman" w:eastAsia="Calibri" w:hAnsi="Times New Roman" w:cs="Times New Roman"/>
                <w:noProof/>
                <w:color w:val="000000" w:themeColor="text1"/>
                <w:kern w:val="0"/>
                <w:lang w:val="ro-RO"/>
                <w14:ligatures w14:val="none"/>
              </w:rPr>
            </w:pPr>
            <w:r w:rsidRPr="009C4A48">
              <w:rPr>
                <w:rFonts w:ascii="Times New Roman" w:eastAsia="Calibri" w:hAnsi="Times New Roman" w:cs="Times New Roman"/>
                <w:noProof/>
                <w:color w:val="000000" w:themeColor="text1"/>
                <w:kern w:val="0"/>
                <w:lang w:val="ro-RO"/>
                <w14:ligatures w14:val="none"/>
              </w:rPr>
              <w:t>Proiectul de act normativ nu se referă la acest subiect.</w:t>
            </w:r>
          </w:p>
          <w:p w14:paraId="1CD76B5B" w14:textId="77777777" w:rsidR="00C07FB3" w:rsidRPr="009C4A48" w:rsidRDefault="00C07FB3" w:rsidP="00C000DA">
            <w:pPr>
              <w:tabs>
                <w:tab w:val="left" w:pos="4111"/>
              </w:tabs>
              <w:spacing w:after="0" w:line="240" w:lineRule="auto"/>
              <w:jc w:val="both"/>
              <w:rPr>
                <w:rFonts w:ascii="Times New Roman" w:eastAsia="Calibri" w:hAnsi="Times New Roman" w:cs="Times New Roman"/>
                <w:noProof/>
                <w:color w:val="000000" w:themeColor="text1"/>
                <w:kern w:val="0"/>
                <w:lang w:val="ro-RO"/>
                <w14:ligatures w14:val="none"/>
              </w:rPr>
            </w:pPr>
          </w:p>
          <w:p w14:paraId="0F3E52FC"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p>
        </w:tc>
      </w:tr>
      <w:tr w:rsidR="001F4B50" w:rsidRPr="009C4A48" w14:paraId="7A5ED711" w14:textId="77777777" w:rsidTr="00D050C0">
        <w:trPr>
          <w:trHeight w:val="52"/>
        </w:trPr>
        <w:tc>
          <w:tcPr>
            <w:tcW w:w="1260" w:type="dxa"/>
            <w:tcBorders>
              <w:top w:val="single" w:sz="4" w:space="0" w:color="auto"/>
              <w:left w:val="single" w:sz="4" w:space="0" w:color="auto"/>
              <w:bottom w:val="single" w:sz="4" w:space="0" w:color="auto"/>
              <w:right w:val="single" w:sz="4" w:space="0" w:color="auto"/>
            </w:tcBorders>
            <w:hideMark/>
          </w:tcPr>
          <w:p w14:paraId="23824979"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lastRenderedPageBreak/>
              <w:t>3.4.2.</w:t>
            </w:r>
          </w:p>
        </w:tc>
        <w:tc>
          <w:tcPr>
            <w:tcW w:w="2573" w:type="dxa"/>
            <w:tcBorders>
              <w:top w:val="single" w:sz="4" w:space="0" w:color="auto"/>
              <w:left w:val="single" w:sz="4" w:space="0" w:color="auto"/>
              <w:bottom w:val="single" w:sz="4" w:space="0" w:color="auto"/>
              <w:right w:val="single" w:sz="4" w:space="0" w:color="auto"/>
            </w:tcBorders>
            <w:hideMark/>
          </w:tcPr>
          <w:p w14:paraId="58496EF6" w14:textId="77777777" w:rsidR="00C07FB3" w:rsidRPr="009C4A48" w:rsidRDefault="00C07FB3" w:rsidP="00C000DA">
            <w:pPr>
              <w:tabs>
                <w:tab w:val="left" w:pos="4111"/>
              </w:tabs>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Impactul asupra mediului concurenţial şi domeniul ajutoarelor de stat</w:t>
            </w:r>
          </w:p>
        </w:tc>
        <w:tc>
          <w:tcPr>
            <w:tcW w:w="7325" w:type="dxa"/>
            <w:gridSpan w:val="9"/>
            <w:tcBorders>
              <w:top w:val="single" w:sz="4" w:space="0" w:color="auto"/>
              <w:left w:val="single" w:sz="4" w:space="0" w:color="auto"/>
              <w:bottom w:val="single" w:sz="4" w:space="0" w:color="auto"/>
              <w:right w:val="single" w:sz="4" w:space="0" w:color="auto"/>
            </w:tcBorders>
            <w:hideMark/>
          </w:tcPr>
          <w:p w14:paraId="1432C290"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6CE48B30" w14:textId="77777777" w:rsidTr="00D050C0">
        <w:trPr>
          <w:trHeight w:val="52"/>
        </w:trPr>
        <w:tc>
          <w:tcPr>
            <w:tcW w:w="1260" w:type="dxa"/>
            <w:tcBorders>
              <w:top w:val="single" w:sz="4" w:space="0" w:color="auto"/>
              <w:left w:val="single" w:sz="4" w:space="0" w:color="auto"/>
              <w:bottom w:val="single" w:sz="4" w:space="0" w:color="auto"/>
              <w:right w:val="single" w:sz="4" w:space="0" w:color="auto"/>
            </w:tcBorders>
            <w:hideMark/>
          </w:tcPr>
          <w:p w14:paraId="236D8F54"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3.5.</w:t>
            </w:r>
          </w:p>
        </w:tc>
        <w:tc>
          <w:tcPr>
            <w:tcW w:w="2573" w:type="dxa"/>
            <w:tcBorders>
              <w:top w:val="single" w:sz="4" w:space="0" w:color="auto"/>
              <w:left w:val="single" w:sz="4" w:space="0" w:color="auto"/>
              <w:bottom w:val="single" w:sz="4" w:space="0" w:color="auto"/>
              <w:right w:val="single" w:sz="4" w:space="0" w:color="auto"/>
            </w:tcBorders>
            <w:hideMark/>
          </w:tcPr>
          <w:p w14:paraId="3D204F93" w14:textId="77777777" w:rsidR="00C07FB3" w:rsidRPr="009C4A48" w:rsidRDefault="00C07FB3" w:rsidP="00C000DA">
            <w:pPr>
              <w:tabs>
                <w:tab w:val="left" w:pos="4111"/>
              </w:tabs>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Impactul asupra mediului de afaceri</w:t>
            </w:r>
          </w:p>
        </w:tc>
        <w:tc>
          <w:tcPr>
            <w:tcW w:w="7325" w:type="dxa"/>
            <w:gridSpan w:val="9"/>
            <w:tcBorders>
              <w:top w:val="single" w:sz="4" w:space="0" w:color="auto"/>
              <w:left w:val="single" w:sz="4" w:space="0" w:color="auto"/>
              <w:bottom w:val="single" w:sz="4" w:space="0" w:color="auto"/>
              <w:right w:val="single" w:sz="4" w:space="0" w:color="auto"/>
            </w:tcBorders>
            <w:hideMark/>
          </w:tcPr>
          <w:p w14:paraId="1B998DE0" w14:textId="77777777" w:rsidR="00C07FB3" w:rsidRPr="009C4A48" w:rsidRDefault="00C07FB3" w:rsidP="00C000DA">
            <w:pPr>
              <w:tabs>
                <w:tab w:val="left" w:pos="4111"/>
              </w:tabs>
              <w:spacing w:after="0" w:line="240" w:lineRule="auto"/>
              <w:jc w:val="both"/>
              <w:rPr>
                <w:rFonts w:ascii="Times New Roman" w:eastAsia="Calibri" w:hAnsi="Times New Roman" w:cs="Times New Roman"/>
                <w:noProof/>
                <w:color w:val="000000" w:themeColor="text1"/>
                <w:kern w:val="0"/>
                <w:lang w:val="ro-RO"/>
                <w14:ligatures w14:val="none"/>
              </w:rPr>
            </w:pPr>
            <w:r w:rsidRPr="009C4A48">
              <w:rPr>
                <w:rFonts w:ascii="Times New Roman" w:eastAsia="Calibri" w:hAnsi="Times New Roman" w:cs="Times New Roman"/>
                <w:noProof/>
                <w:color w:val="000000" w:themeColor="text1"/>
                <w:kern w:val="0"/>
                <w:lang w:val="ro-RO"/>
                <w14:ligatures w14:val="none"/>
              </w:rPr>
              <w:t>Proiectul de act normativ nu se referă la acest subiect.</w:t>
            </w:r>
          </w:p>
        </w:tc>
      </w:tr>
      <w:tr w:rsidR="001F4B50" w:rsidRPr="009C4A48" w14:paraId="2997835B" w14:textId="77777777" w:rsidTr="00D050C0">
        <w:trPr>
          <w:trHeight w:val="52"/>
        </w:trPr>
        <w:tc>
          <w:tcPr>
            <w:tcW w:w="1260" w:type="dxa"/>
            <w:tcBorders>
              <w:top w:val="single" w:sz="4" w:space="0" w:color="auto"/>
              <w:left w:val="single" w:sz="4" w:space="0" w:color="auto"/>
              <w:bottom w:val="single" w:sz="4" w:space="0" w:color="auto"/>
              <w:right w:val="single" w:sz="4" w:space="0" w:color="auto"/>
            </w:tcBorders>
            <w:hideMark/>
          </w:tcPr>
          <w:p w14:paraId="16BC8EDA"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Calibri" w:hAnsi="Times New Roman" w:cs="Times New Roman"/>
                <w:noProof/>
                <w:color w:val="000000" w:themeColor="text1"/>
                <w:kern w:val="0"/>
                <w:lang w:val="ro-RO"/>
                <w14:ligatures w14:val="none"/>
              </w:rPr>
              <w:t>3.6.</w:t>
            </w:r>
          </w:p>
        </w:tc>
        <w:tc>
          <w:tcPr>
            <w:tcW w:w="2573" w:type="dxa"/>
            <w:tcBorders>
              <w:top w:val="single" w:sz="4" w:space="0" w:color="auto"/>
              <w:left w:val="single" w:sz="4" w:space="0" w:color="auto"/>
              <w:bottom w:val="single" w:sz="4" w:space="0" w:color="auto"/>
              <w:right w:val="single" w:sz="4" w:space="0" w:color="auto"/>
            </w:tcBorders>
            <w:hideMark/>
          </w:tcPr>
          <w:p w14:paraId="5AC0EF93" w14:textId="77777777" w:rsidR="00C07FB3" w:rsidRPr="009C4A48" w:rsidRDefault="00C07FB3" w:rsidP="00C000DA">
            <w:pPr>
              <w:tabs>
                <w:tab w:val="left" w:pos="4111"/>
              </w:tabs>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Impactul asupra mediului înconjurător</w:t>
            </w:r>
          </w:p>
        </w:tc>
        <w:tc>
          <w:tcPr>
            <w:tcW w:w="7325" w:type="dxa"/>
            <w:gridSpan w:val="9"/>
            <w:tcBorders>
              <w:top w:val="single" w:sz="4" w:space="0" w:color="auto"/>
              <w:left w:val="single" w:sz="4" w:space="0" w:color="auto"/>
              <w:bottom w:val="single" w:sz="4" w:space="0" w:color="auto"/>
              <w:right w:val="single" w:sz="4" w:space="0" w:color="auto"/>
            </w:tcBorders>
            <w:hideMark/>
          </w:tcPr>
          <w:p w14:paraId="36B3C4F4" w14:textId="75A7E124" w:rsidR="00C07FB3" w:rsidRPr="009C4A48" w:rsidRDefault="000B558E" w:rsidP="00C000DA">
            <w:pPr>
              <w:tabs>
                <w:tab w:val="left" w:pos="4111"/>
              </w:tabs>
              <w:spacing w:after="0" w:line="240" w:lineRule="auto"/>
              <w:jc w:val="both"/>
              <w:rPr>
                <w:rFonts w:ascii="Times New Roman" w:eastAsia="Calibri" w:hAnsi="Times New Roman" w:cs="Times New Roman"/>
                <w:noProof/>
                <w:kern w:val="0"/>
                <w:lang w:val="ro-RO"/>
                <w14:ligatures w14:val="none"/>
              </w:rPr>
            </w:pPr>
            <w:r w:rsidRPr="009C4A48">
              <w:rPr>
                <w:rFonts w:ascii="Times New Roman" w:eastAsia="Calibri" w:hAnsi="Times New Roman" w:cs="Times New Roman"/>
                <w:noProof/>
                <w:kern w:val="0"/>
                <w:lang w:val="ro-RO"/>
                <w14:ligatures w14:val="none"/>
              </w:rPr>
              <w:t>Prin aplicarea prevederilor prezentului act normativ, concretizat în împădurirea terenurilor agricole și reîmpădurirea celor forestiere afectate de incendii sau de factori biotici și/sau abiotici, se protejează solul împotriva eroziunii, se îmbunătăţeşte bilanţul hidric, se purifică aerul, se asigură puritatea apelor şi se ameliorează factorii climatici.</w:t>
            </w:r>
          </w:p>
        </w:tc>
      </w:tr>
      <w:tr w:rsidR="001F4B50" w:rsidRPr="009C4A48" w14:paraId="4B4FA28A" w14:textId="77777777" w:rsidTr="00D050C0">
        <w:trPr>
          <w:trHeight w:val="52"/>
        </w:trPr>
        <w:tc>
          <w:tcPr>
            <w:tcW w:w="1260" w:type="dxa"/>
            <w:tcBorders>
              <w:top w:val="single" w:sz="4" w:space="0" w:color="auto"/>
              <w:left w:val="single" w:sz="4" w:space="0" w:color="auto"/>
              <w:bottom w:val="single" w:sz="4" w:space="0" w:color="auto"/>
              <w:right w:val="single" w:sz="4" w:space="0" w:color="auto"/>
            </w:tcBorders>
            <w:hideMark/>
          </w:tcPr>
          <w:p w14:paraId="3497152C"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3.7.</w:t>
            </w:r>
          </w:p>
        </w:tc>
        <w:tc>
          <w:tcPr>
            <w:tcW w:w="2573" w:type="dxa"/>
            <w:tcBorders>
              <w:top w:val="single" w:sz="4" w:space="0" w:color="auto"/>
              <w:left w:val="single" w:sz="4" w:space="0" w:color="auto"/>
              <w:bottom w:val="single" w:sz="4" w:space="0" w:color="auto"/>
              <w:right w:val="single" w:sz="4" w:space="0" w:color="auto"/>
            </w:tcBorders>
            <w:hideMark/>
          </w:tcPr>
          <w:p w14:paraId="23140E08"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Evaluarea costurilor şi beneficiilor din perspectiva inovării şi digitalizării</w:t>
            </w:r>
          </w:p>
        </w:tc>
        <w:tc>
          <w:tcPr>
            <w:tcW w:w="7325" w:type="dxa"/>
            <w:gridSpan w:val="9"/>
            <w:tcBorders>
              <w:top w:val="single" w:sz="4" w:space="0" w:color="auto"/>
              <w:left w:val="single" w:sz="4" w:space="0" w:color="auto"/>
              <w:bottom w:val="single" w:sz="4" w:space="0" w:color="auto"/>
              <w:right w:val="single" w:sz="4" w:space="0" w:color="auto"/>
            </w:tcBorders>
            <w:hideMark/>
          </w:tcPr>
          <w:p w14:paraId="536B029A" w14:textId="77777777" w:rsidR="00C07FB3" w:rsidRPr="009C4A48" w:rsidRDefault="00C07FB3" w:rsidP="00C000DA">
            <w:pPr>
              <w:tabs>
                <w:tab w:val="left" w:pos="4111"/>
              </w:tabs>
              <w:spacing w:after="0" w:line="240" w:lineRule="auto"/>
              <w:jc w:val="both"/>
              <w:rPr>
                <w:rFonts w:ascii="Times New Roman" w:eastAsia="Calibri" w:hAnsi="Times New Roman" w:cs="Times New Roman"/>
                <w:noProof/>
                <w:color w:val="000000" w:themeColor="text1"/>
                <w:kern w:val="0"/>
                <w:lang w:val="ro-RO"/>
                <w14:ligatures w14:val="none"/>
              </w:rPr>
            </w:pPr>
            <w:r w:rsidRPr="009C4A48">
              <w:rPr>
                <w:rFonts w:ascii="Times New Roman" w:eastAsia="Calibri" w:hAnsi="Times New Roman" w:cs="Times New Roman"/>
                <w:noProof/>
                <w:color w:val="000000" w:themeColor="text1"/>
                <w:kern w:val="0"/>
                <w:lang w:val="ro-RO"/>
                <w14:ligatures w14:val="none"/>
              </w:rPr>
              <w:t>Proiectul de act normativ nu se referă la acest subiect.</w:t>
            </w:r>
          </w:p>
        </w:tc>
      </w:tr>
      <w:tr w:rsidR="001F4B50" w:rsidRPr="009C4A48" w14:paraId="0E8344F8" w14:textId="77777777" w:rsidTr="00D050C0">
        <w:trPr>
          <w:trHeight w:val="52"/>
        </w:trPr>
        <w:tc>
          <w:tcPr>
            <w:tcW w:w="1260" w:type="dxa"/>
            <w:tcBorders>
              <w:top w:val="single" w:sz="4" w:space="0" w:color="auto"/>
              <w:left w:val="single" w:sz="4" w:space="0" w:color="auto"/>
              <w:bottom w:val="single" w:sz="4" w:space="0" w:color="auto"/>
              <w:right w:val="single" w:sz="4" w:space="0" w:color="auto"/>
            </w:tcBorders>
            <w:hideMark/>
          </w:tcPr>
          <w:p w14:paraId="491B64BE"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3.8.</w:t>
            </w:r>
          </w:p>
        </w:tc>
        <w:tc>
          <w:tcPr>
            <w:tcW w:w="2573" w:type="dxa"/>
            <w:tcBorders>
              <w:top w:val="single" w:sz="4" w:space="0" w:color="auto"/>
              <w:left w:val="single" w:sz="4" w:space="0" w:color="auto"/>
              <w:bottom w:val="single" w:sz="4" w:space="0" w:color="auto"/>
              <w:right w:val="single" w:sz="4" w:space="0" w:color="auto"/>
            </w:tcBorders>
            <w:hideMark/>
          </w:tcPr>
          <w:p w14:paraId="3AF4BA58"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Evaluarea costurilor şi beneficiilor din perspectiva dezvoltării durabile</w:t>
            </w:r>
          </w:p>
        </w:tc>
        <w:tc>
          <w:tcPr>
            <w:tcW w:w="7325" w:type="dxa"/>
            <w:gridSpan w:val="9"/>
            <w:tcBorders>
              <w:top w:val="single" w:sz="4" w:space="0" w:color="auto"/>
              <w:left w:val="single" w:sz="4" w:space="0" w:color="auto"/>
              <w:bottom w:val="single" w:sz="4" w:space="0" w:color="auto"/>
              <w:right w:val="single" w:sz="4" w:space="0" w:color="auto"/>
            </w:tcBorders>
            <w:hideMark/>
          </w:tcPr>
          <w:p w14:paraId="599D9C55" w14:textId="77777777" w:rsidR="00C07FB3" w:rsidRPr="009C4A48" w:rsidRDefault="00C07FB3" w:rsidP="00C000DA">
            <w:pPr>
              <w:tabs>
                <w:tab w:val="left" w:pos="4111"/>
              </w:tabs>
              <w:spacing w:after="0" w:line="240" w:lineRule="auto"/>
              <w:contextualSpacing/>
              <w:jc w:val="both"/>
              <w:rPr>
                <w:rFonts w:ascii="Times New Roman" w:eastAsia="Times New Roman" w:hAnsi="Times New Roman" w:cs="Times New Roman"/>
                <w:b/>
                <w:noProof/>
                <w:color w:val="000000" w:themeColor="text1"/>
                <w:kern w:val="0"/>
                <w:lang w:val="ro-RO"/>
                <w14:ligatures w14:val="none"/>
              </w:rPr>
            </w:pPr>
            <w:r w:rsidRPr="009C4A48">
              <w:rPr>
                <w:rFonts w:ascii="Times New Roman" w:eastAsia="Times New Roman" w:hAnsi="Times New Roman" w:cs="Times New Roman"/>
                <w:color w:val="000000" w:themeColor="text1"/>
                <w:kern w:val="0"/>
                <w:lang w:val="ro-RO" w:eastAsia="ro-RO"/>
                <w14:ligatures w14:val="none"/>
              </w:rPr>
              <w:t>Proiectul de act normativ nu se referă la acest subiect.</w:t>
            </w:r>
          </w:p>
        </w:tc>
      </w:tr>
      <w:tr w:rsidR="001F4B50" w:rsidRPr="009C4A48" w14:paraId="032F0C24" w14:textId="77777777" w:rsidTr="00D050C0">
        <w:trPr>
          <w:trHeight w:val="52"/>
        </w:trPr>
        <w:tc>
          <w:tcPr>
            <w:tcW w:w="1260" w:type="dxa"/>
            <w:tcBorders>
              <w:top w:val="single" w:sz="4" w:space="0" w:color="auto"/>
              <w:left w:val="single" w:sz="4" w:space="0" w:color="auto"/>
              <w:bottom w:val="single" w:sz="4" w:space="0" w:color="auto"/>
              <w:right w:val="single" w:sz="4" w:space="0" w:color="auto"/>
            </w:tcBorders>
            <w:hideMark/>
          </w:tcPr>
          <w:p w14:paraId="5CF99AA2"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3.9.</w:t>
            </w:r>
          </w:p>
        </w:tc>
        <w:tc>
          <w:tcPr>
            <w:tcW w:w="2573" w:type="dxa"/>
            <w:tcBorders>
              <w:top w:val="single" w:sz="4" w:space="0" w:color="auto"/>
              <w:left w:val="single" w:sz="4" w:space="0" w:color="auto"/>
              <w:bottom w:val="single" w:sz="4" w:space="0" w:color="auto"/>
              <w:right w:val="single" w:sz="4" w:space="0" w:color="auto"/>
            </w:tcBorders>
            <w:hideMark/>
          </w:tcPr>
          <w:p w14:paraId="6EAE300F" w14:textId="77777777" w:rsidR="00C07FB3" w:rsidRPr="009C4A48" w:rsidRDefault="00C07FB3" w:rsidP="00C000DA">
            <w:pPr>
              <w:tabs>
                <w:tab w:val="left" w:pos="4111"/>
              </w:tabs>
              <w:spacing w:after="0" w:line="240" w:lineRule="auto"/>
              <w:contextualSpacing/>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Alte informaţii</w:t>
            </w:r>
          </w:p>
        </w:tc>
        <w:tc>
          <w:tcPr>
            <w:tcW w:w="7325" w:type="dxa"/>
            <w:gridSpan w:val="9"/>
            <w:tcBorders>
              <w:top w:val="single" w:sz="4" w:space="0" w:color="auto"/>
              <w:left w:val="single" w:sz="4" w:space="0" w:color="auto"/>
              <w:bottom w:val="single" w:sz="4" w:space="0" w:color="auto"/>
              <w:right w:val="single" w:sz="4" w:space="0" w:color="auto"/>
            </w:tcBorders>
            <w:hideMark/>
          </w:tcPr>
          <w:p w14:paraId="2B76AF47" w14:textId="77777777" w:rsidR="00C07FB3" w:rsidRPr="009C4A48" w:rsidRDefault="00C07FB3" w:rsidP="00C000DA">
            <w:pPr>
              <w:tabs>
                <w:tab w:val="left" w:pos="4111"/>
              </w:tabs>
              <w:spacing w:after="0" w:line="240" w:lineRule="auto"/>
              <w:contextualSpacing/>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bCs/>
                <w:noProof/>
                <w:color w:val="000000" w:themeColor="text1"/>
                <w:kern w:val="0"/>
                <w:lang w:val="ro-RO"/>
                <w14:ligatures w14:val="none"/>
              </w:rPr>
              <w:t>Nu au fost identificate.</w:t>
            </w:r>
          </w:p>
        </w:tc>
      </w:tr>
      <w:tr w:rsidR="001F4B50" w:rsidRPr="009C4A48" w14:paraId="16BAA108" w14:textId="77777777" w:rsidTr="00D050C0">
        <w:trPr>
          <w:trHeight w:val="52"/>
        </w:trPr>
        <w:tc>
          <w:tcPr>
            <w:tcW w:w="11158" w:type="dxa"/>
            <w:gridSpan w:val="11"/>
            <w:tcBorders>
              <w:top w:val="single" w:sz="4" w:space="0" w:color="auto"/>
              <w:left w:val="single" w:sz="4" w:space="0" w:color="auto"/>
              <w:bottom w:val="single" w:sz="4" w:space="0" w:color="auto"/>
              <w:right w:val="single" w:sz="4" w:space="0" w:color="auto"/>
            </w:tcBorders>
          </w:tcPr>
          <w:p w14:paraId="3EF17049"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p>
          <w:p w14:paraId="4F6D64A2"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r w:rsidRPr="009C4A48">
              <w:rPr>
                <w:rFonts w:ascii="Times New Roman" w:eastAsia="Times New Roman" w:hAnsi="Times New Roman" w:cs="Times New Roman"/>
                <w:b/>
                <w:noProof/>
                <w:color w:val="000000" w:themeColor="text1"/>
                <w:kern w:val="0"/>
                <w:lang w:val="ro-RO"/>
                <w14:ligatures w14:val="none"/>
              </w:rPr>
              <w:t>Secţiunea a 4-a</w:t>
            </w:r>
          </w:p>
          <w:p w14:paraId="32BA699A"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r w:rsidRPr="009C4A48">
              <w:rPr>
                <w:rFonts w:ascii="Times New Roman" w:eastAsia="Times New Roman" w:hAnsi="Times New Roman" w:cs="Times New Roman"/>
                <w:b/>
                <w:noProof/>
                <w:color w:val="000000" w:themeColor="text1"/>
                <w:kern w:val="0"/>
                <w:lang w:val="ro-RO"/>
                <w14:ligatures w14:val="none"/>
              </w:rPr>
              <w:t>Impactul financiar asupra bugetului general consolidat atât pe termen scurt, pentru anul curent, cât şi pe termen lung (pe 5 ani), inclusiv informaţii cu privire la cheltuieli şi venituri</w:t>
            </w:r>
          </w:p>
          <w:p w14:paraId="34720F1D"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p>
        </w:tc>
      </w:tr>
      <w:tr w:rsidR="001F4B50" w:rsidRPr="009C4A48" w14:paraId="41244797" w14:textId="77777777" w:rsidTr="00D050C0">
        <w:trPr>
          <w:trHeight w:val="52"/>
        </w:trPr>
        <w:tc>
          <w:tcPr>
            <w:tcW w:w="11158" w:type="dxa"/>
            <w:gridSpan w:val="11"/>
            <w:tcBorders>
              <w:top w:val="single" w:sz="4" w:space="0" w:color="auto"/>
              <w:left w:val="single" w:sz="4" w:space="0" w:color="auto"/>
              <w:bottom w:val="single" w:sz="4" w:space="0" w:color="auto"/>
              <w:right w:val="single" w:sz="4" w:space="0" w:color="auto"/>
            </w:tcBorders>
            <w:hideMark/>
          </w:tcPr>
          <w:p w14:paraId="10C06D0D"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 în mii lei (RON) –</w:t>
            </w:r>
          </w:p>
        </w:tc>
      </w:tr>
      <w:tr w:rsidR="001F4B50" w:rsidRPr="009C4A48" w14:paraId="4E49B586"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27DB4AB7"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Indicatori</w:t>
            </w:r>
          </w:p>
        </w:tc>
        <w:tc>
          <w:tcPr>
            <w:tcW w:w="1898" w:type="dxa"/>
            <w:gridSpan w:val="3"/>
            <w:tcBorders>
              <w:top w:val="single" w:sz="4" w:space="0" w:color="auto"/>
              <w:left w:val="single" w:sz="4" w:space="0" w:color="auto"/>
              <w:bottom w:val="single" w:sz="4" w:space="0" w:color="auto"/>
              <w:right w:val="single" w:sz="4" w:space="0" w:color="auto"/>
            </w:tcBorders>
            <w:vAlign w:val="center"/>
            <w:hideMark/>
          </w:tcPr>
          <w:p w14:paraId="22CE26AC"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Anul</w:t>
            </w:r>
          </w:p>
          <w:p w14:paraId="59AE664E"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curent</w:t>
            </w:r>
          </w:p>
        </w:tc>
        <w:tc>
          <w:tcPr>
            <w:tcW w:w="1915" w:type="dxa"/>
            <w:gridSpan w:val="4"/>
            <w:tcBorders>
              <w:top w:val="single" w:sz="4" w:space="0" w:color="auto"/>
              <w:left w:val="single" w:sz="4" w:space="0" w:color="auto"/>
              <w:bottom w:val="single" w:sz="4" w:space="0" w:color="auto"/>
              <w:right w:val="single" w:sz="4" w:space="0" w:color="auto"/>
            </w:tcBorders>
            <w:vAlign w:val="center"/>
            <w:hideMark/>
          </w:tcPr>
          <w:p w14:paraId="1297A5AA"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Urmatorii patru ani</w:t>
            </w:r>
          </w:p>
        </w:tc>
        <w:tc>
          <w:tcPr>
            <w:tcW w:w="2351" w:type="dxa"/>
            <w:tcBorders>
              <w:top w:val="single" w:sz="4" w:space="0" w:color="auto"/>
              <w:left w:val="single" w:sz="4" w:space="0" w:color="auto"/>
              <w:bottom w:val="single" w:sz="4" w:space="0" w:color="auto"/>
              <w:right w:val="single" w:sz="4" w:space="0" w:color="auto"/>
            </w:tcBorders>
            <w:vAlign w:val="center"/>
            <w:hideMark/>
          </w:tcPr>
          <w:p w14:paraId="5EBB30BD"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Media pe cinci ani</w:t>
            </w:r>
          </w:p>
        </w:tc>
      </w:tr>
      <w:tr w:rsidR="001F4B50" w:rsidRPr="009C4A48" w14:paraId="407C444E"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7CC5C0F9"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1</w:t>
            </w:r>
          </w:p>
        </w:tc>
        <w:tc>
          <w:tcPr>
            <w:tcW w:w="1898" w:type="dxa"/>
            <w:gridSpan w:val="3"/>
            <w:tcBorders>
              <w:top w:val="single" w:sz="4" w:space="0" w:color="auto"/>
              <w:left w:val="single" w:sz="4" w:space="0" w:color="auto"/>
              <w:bottom w:val="single" w:sz="4" w:space="0" w:color="auto"/>
              <w:right w:val="single" w:sz="4" w:space="0" w:color="auto"/>
            </w:tcBorders>
            <w:vAlign w:val="center"/>
            <w:hideMark/>
          </w:tcPr>
          <w:p w14:paraId="498914DB"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2</w:t>
            </w:r>
          </w:p>
        </w:tc>
        <w:tc>
          <w:tcPr>
            <w:tcW w:w="478" w:type="dxa"/>
            <w:tcBorders>
              <w:top w:val="single" w:sz="4" w:space="0" w:color="auto"/>
              <w:left w:val="single" w:sz="4" w:space="0" w:color="auto"/>
              <w:bottom w:val="single" w:sz="4" w:space="0" w:color="auto"/>
              <w:right w:val="single" w:sz="4" w:space="0" w:color="auto"/>
            </w:tcBorders>
            <w:vAlign w:val="center"/>
            <w:hideMark/>
          </w:tcPr>
          <w:p w14:paraId="2AF1EDE7"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3</w:t>
            </w:r>
          </w:p>
        </w:tc>
        <w:tc>
          <w:tcPr>
            <w:tcW w:w="479" w:type="dxa"/>
            <w:tcBorders>
              <w:top w:val="single" w:sz="4" w:space="0" w:color="auto"/>
              <w:left w:val="single" w:sz="4" w:space="0" w:color="auto"/>
              <w:bottom w:val="single" w:sz="4" w:space="0" w:color="auto"/>
              <w:right w:val="single" w:sz="4" w:space="0" w:color="auto"/>
            </w:tcBorders>
            <w:vAlign w:val="center"/>
            <w:hideMark/>
          </w:tcPr>
          <w:p w14:paraId="1E407051"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4</w:t>
            </w:r>
          </w:p>
        </w:tc>
        <w:tc>
          <w:tcPr>
            <w:tcW w:w="479" w:type="dxa"/>
            <w:tcBorders>
              <w:top w:val="single" w:sz="4" w:space="0" w:color="auto"/>
              <w:left w:val="single" w:sz="4" w:space="0" w:color="auto"/>
              <w:bottom w:val="single" w:sz="4" w:space="0" w:color="auto"/>
              <w:right w:val="single" w:sz="4" w:space="0" w:color="auto"/>
            </w:tcBorders>
            <w:vAlign w:val="center"/>
            <w:hideMark/>
          </w:tcPr>
          <w:p w14:paraId="29218C26"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5</w:t>
            </w:r>
          </w:p>
        </w:tc>
        <w:tc>
          <w:tcPr>
            <w:tcW w:w="479" w:type="dxa"/>
            <w:tcBorders>
              <w:top w:val="single" w:sz="4" w:space="0" w:color="auto"/>
              <w:left w:val="single" w:sz="4" w:space="0" w:color="auto"/>
              <w:bottom w:val="single" w:sz="4" w:space="0" w:color="auto"/>
              <w:right w:val="single" w:sz="4" w:space="0" w:color="auto"/>
            </w:tcBorders>
            <w:vAlign w:val="center"/>
            <w:hideMark/>
          </w:tcPr>
          <w:p w14:paraId="070A548A"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6</w:t>
            </w:r>
          </w:p>
        </w:tc>
        <w:tc>
          <w:tcPr>
            <w:tcW w:w="2351" w:type="dxa"/>
            <w:tcBorders>
              <w:top w:val="single" w:sz="4" w:space="0" w:color="auto"/>
              <w:left w:val="single" w:sz="4" w:space="0" w:color="auto"/>
              <w:bottom w:val="single" w:sz="4" w:space="0" w:color="auto"/>
              <w:right w:val="single" w:sz="4" w:space="0" w:color="auto"/>
            </w:tcBorders>
            <w:vAlign w:val="center"/>
            <w:hideMark/>
          </w:tcPr>
          <w:p w14:paraId="3259F798"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7</w:t>
            </w:r>
          </w:p>
        </w:tc>
      </w:tr>
      <w:tr w:rsidR="001F4B50" w:rsidRPr="009C4A48" w14:paraId="346FC850" w14:textId="77777777" w:rsidTr="00D050C0">
        <w:trPr>
          <w:trHeight w:val="45"/>
        </w:trPr>
        <w:tc>
          <w:tcPr>
            <w:tcW w:w="11158" w:type="dxa"/>
            <w:gridSpan w:val="11"/>
            <w:tcBorders>
              <w:top w:val="single" w:sz="4" w:space="0" w:color="auto"/>
              <w:left w:val="single" w:sz="4" w:space="0" w:color="auto"/>
              <w:bottom w:val="single" w:sz="4" w:space="0" w:color="auto"/>
              <w:right w:val="single" w:sz="4" w:space="0" w:color="auto"/>
            </w:tcBorders>
            <w:vAlign w:val="center"/>
            <w:hideMark/>
          </w:tcPr>
          <w:p w14:paraId="7A55461D" w14:textId="77777777" w:rsidR="00C07FB3" w:rsidRPr="009C4A48" w:rsidRDefault="00C07FB3" w:rsidP="00C000DA">
            <w:pPr>
              <w:tabs>
                <w:tab w:val="left" w:pos="720"/>
                <w:tab w:val="left" w:pos="4111"/>
              </w:tabs>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4.1. Modificări ale veniturilor bugetare, plus/minus, din care:</w:t>
            </w:r>
          </w:p>
        </w:tc>
      </w:tr>
      <w:tr w:rsidR="001F4B50" w:rsidRPr="009C4A48" w14:paraId="00A33B04"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3F646F9E"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a) buget de stat, din acesta:</w:t>
            </w:r>
          </w:p>
          <w:p w14:paraId="0B1ACFFA"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 impozit pe profit</w:t>
            </w:r>
          </w:p>
          <w:p w14:paraId="1EA9598D"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(ii) impozit pe venit</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61DD44BF"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46529921"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111BC3F3"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b) bugete locale</w:t>
            </w:r>
          </w:p>
          <w:p w14:paraId="7138FD4B"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 impozit pe profit</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325A1E8B"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3163DA87"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69C970A3"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c) bugetul asigurărilor sociale de stat:</w:t>
            </w:r>
          </w:p>
          <w:p w14:paraId="6FF2FB66"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 contribuţii de asigurări</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57A35E41"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68421192"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5EC32AA2"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d) alte tipuri de venituri</w:t>
            </w:r>
          </w:p>
          <w:p w14:paraId="00476E89"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(se va menționa natura acestora)</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4F681D8A"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Nu au fost identificate.</w:t>
            </w:r>
          </w:p>
        </w:tc>
      </w:tr>
      <w:tr w:rsidR="001F4B50" w:rsidRPr="009C4A48" w14:paraId="735DEBAB" w14:textId="77777777" w:rsidTr="00D050C0">
        <w:trPr>
          <w:trHeight w:val="45"/>
        </w:trPr>
        <w:tc>
          <w:tcPr>
            <w:tcW w:w="11158" w:type="dxa"/>
            <w:gridSpan w:val="11"/>
            <w:tcBorders>
              <w:top w:val="single" w:sz="4" w:space="0" w:color="auto"/>
              <w:left w:val="single" w:sz="4" w:space="0" w:color="auto"/>
              <w:bottom w:val="single" w:sz="4" w:space="0" w:color="auto"/>
              <w:right w:val="single" w:sz="4" w:space="0" w:color="auto"/>
            </w:tcBorders>
            <w:vAlign w:val="center"/>
            <w:hideMark/>
          </w:tcPr>
          <w:p w14:paraId="49A8FF7B" w14:textId="77777777" w:rsidR="00C07FB3" w:rsidRPr="009C4A48" w:rsidRDefault="00C07FB3" w:rsidP="00C000DA">
            <w:pPr>
              <w:tabs>
                <w:tab w:val="left" w:pos="720"/>
                <w:tab w:val="left" w:pos="4111"/>
              </w:tabs>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4.2. Modificări ale cheltuielilor bugetare, plus/minus, din care:</w:t>
            </w:r>
          </w:p>
        </w:tc>
      </w:tr>
      <w:tr w:rsidR="001F4B50" w:rsidRPr="009C4A48" w14:paraId="3E6F37A2"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75270517"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a) buget de stat, din acesta:</w:t>
            </w:r>
          </w:p>
          <w:p w14:paraId="74FB3ADD"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 cheltuieli de personal</w:t>
            </w:r>
          </w:p>
          <w:p w14:paraId="650E25B2"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(ii) bunuri şi servicii</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6AC90FC7"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1815E4A1"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4BB622E2"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b) bugete locale:</w:t>
            </w:r>
          </w:p>
          <w:p w14:paraId="25651A8F"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 cheltuieli de personal</w:t>
            </w:r>
          </w:p>
          <w:p w14:paraId="32B8AD5A"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(ii) bunuri şi servicii</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71DF2185"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1DE3771D"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1AF0AAF7"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c) bugetul asigurărilor sociale de stat:</w:t>
            </w:r>
          </w:p>
          <w:p w14:paraId="1DDB7B3B"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 cheltuieli de personal</w:t>
            </w:r>
          </w:p>
          <w:p w14:paraId="08135470"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(ii) bunuri şi servicii</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689B0388"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097FB6AE"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3A5D4CEE"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lastRenderedPageBreak/>
              <w:t>d) alte tipuri de cheltuieli</w:t>
            </w:r>
          </w:p>
          <w:p w14:paraId="285D258C"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(se va menționa natura acestora)</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18763298"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Nu au fost identificate.</w:t>
            </w:r>
          </w:p>
        </w:tc>
      </w:tr>
      <w:tr w:rsidR="001F4B50" w:rsidRPr="009C4A48" w14:paraId="44758C64" w14:textId="77777777" w:rsidTr="00D050C0">
        <w:trPr>
          <w:trHeight w:val="45"/>
        </w:trPr>
        <w:tc>
          <w:tcPr>
            <w:tcW w:w="11158" w:type="dxa"/>
            <w:gridSpan w:val="11"/>
            <w:tcBorders>
              <w:top w:val="single" w:sz="4" w:space="0" w:color="auto"/>
              <w:left w:val="single" w:sz="4" w:space="0" w:color="auto"/>
              <w:bottom w:val="single" w:sz="4" w:space="0" w:color="auto"/>
              <w:right w:val="single" w:sz="4" w:space="0" w:color="auto"/>
            </w:tcBorders>
            <w:vAlign w:val="center"/>
            <w:hideMark/>
          </w:tcPr>
          <w:p w14:paraId="038FF34D" w14:textId="77777777" w:rsidR="00C07FB3" w:rsidRPr="009C4A48" w:rsidRDefault="00C07FB3" w:rsidP="00C000DA">
            <w:pPr>
              <w:tabs>
                <w:tab w:val="left" w:pos="720"/>
                <w:tab w:val="left" w:pos="4111"/>
              </w:tabs>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4.3. Impact financiar, plus/minus, din care:</w:t>
            </w:r>
          </w:p>
        </w:tc>
      </w:tr>
      <w:tr w:rsidR="001F4B50" w:rsidRPr="009C4A48" w14:paraId="6854DF6A"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6C97B3BD"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a) buget de stat</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12D74A95"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448D480D"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1B0BC292"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b) bugete locale</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2D342572"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586CB386"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7B11F90E"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4.4. Propuneri pentru acoperirea creşterii cheltuielilor bugetare</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7B8C8239"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334BD700"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5D300E65"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4.5. Propuneri pentru a compensa reducerea veniturilor bugetare</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17A5160E"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6514B225"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7F83F283"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4.6. Calcule detaliate privind fundamentarea modificărilor veniturilor şi/sau cheltuielilor bugetare</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03FB91CA"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21BE08AE" w14:textId="77777777" w:rsidTr="00D050C0">
        <w:trPr>
          <w:trHeight w:val="45"/>
        </w:trPr>
        <w:tc>
          <w:tcPr>
            <w:tcW w:w="11158" w:type="dxa"/>
            <w:gridSpan w:val="11"/>
            <w:tcBorders>
              <w:top w:val="single" w:sz="4" w:space="0" w:color="auto"/>
              <w:left w:val="single" w:sz="4" w:space="0" w:color="auto"/>
              <w:bottom w:val="single" w:sz="4" w:space="0" w:color="auto"/>
              <w:right w:val="single" w:sz="4" w:space="0" w:color="auto"/>
            </w:tcBorders>
            <w:vAlign w:val="center"/>
            <w:hideMark/>
          </w:tcPr>
          <w:p w14:paraId="66032562"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4.7. Prezentarea, în cazul proiectelor de acte normative a căror adoptare atrage majorarea cheltuielilor bugetare, a următoarelor documente:</w:t>
            </w:r>
          </w:p>
        </w:tc>
      </w:tr>
      <w:tr w:rsidR="001F4B50" w:rsidRPr="009C4A48" w14:paraId="26311436"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125FBA27"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a) fişa financiară prevăzută la art. 15 din Legea nr. 500/2002 privind finanţele publice, cu modificările şi completările ulterioare, însoţită de ipotezele şi metodologia de calcul utilizate;</w:t>
            </w:r>
          </w:p>
          <w:p w14:paraId="7D7533D2"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1451EE56" w14:textId="77777777" w:rsidR="00C07FB3" w:rsidRPr="009C4A48" w:rsidRDefault="00C07FB3" w:rsidP="00C000DA">
            <w:pPr>
              <w:tabs>
                <w:tab w:val="left" w:pos="720"/>
                <w:tab w:val="left" w:pos="4111"/>
              </w:tabs>
              <w:spacing w:after="0" w:line="240" w:lineRule="auto"/>
              <w:jc w:val="center"/>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4C898F78" w14:textId="77777777" w:rsidTr="00D050C0">
        <w:trPr>
          <w:trHeight w:val="45"/>
        </w:trPr>
        <w:tc>
          <w:tcPr>
            <w:tcW w:w="4994" w:type="dxa"/>
            <w:gridSpan w:val="3"/>
            <w:tcBorders>
              <w:top w:val="single" w:sz="4" w:space="0" w:color="auto"/>
              <w:left w:val="single" w:sz="4" w:space="0" w:color="auto"/>
              <w:bottom w:val="single" w:sz="4" w:space="0" w:color="auto"/>
              <w:right w:val="single" w:sz="4" w:space="0" w:color="auto"/>
            </w:tcBorders>
            <w:vAlign w:val="center"/>
            <w:hideMark/>
          </w:tcPr>
          <w:p w14:paraId="43E13395"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4.8. Alte informații</w:t>
            </w:r>
          </w:p>
        </w:tc>
        <w:tc>
          <w:tcPr>
            <w:tcW w:w="6164" w:type="dxa"/>
            <w:gridSpan w:val="8"/>
            <w:tcBorders>
              <w:top w:val="single" w:sz="4" w:space="0" w:color="auto"/>
              <w:left w:val="single" w:sz="4" w:space="0" w:color="auto"/>
              <w:bottom w:val="single" w:sz="4" w:space="0" w:color="auto"/>
              <w:right w:val="single" w:sz="4" w:space="0" w:color="auto"/>
            </w:tcBorders>
            <w:vAlign w:val="center"/>
            <w:hideMark/>
          </w:tcPr>
          <w:p w14:paraId="3184BE69" w14:textId="32B64314" w:rsidR="00C07FB3" w:rsidRPr="009C4A48" w:rsidRDefault="007B0E88" w:rsidP="00740576">
            <w:pPr>
              <w:tabs>
                <w:tab w:val="left" w:pos="720"/>
                <w:tab w:val="left" w:pos="4111"/>
              </w:tabs>
              <w:spacing w:after="0" w:line="240" w:lineRule="auto"/>
              <w:jc w:val="both"/>
              <w:rPr>
                <w:rFonts w:ascii="Times New Roman" w:eastAsia="Times New Roman" w:hAnsi="Times New Roman" w:cs="Times New Roman"/>
                <w:noProof/>
                <w:color w:val="FF0000"/>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0DE0C7EE" w14:textId="77777777" w:rsidTr="00D050C0">
        <w:trPr>
          <w:trHeight w:val="45"/>
        </w:trPr>
        <w:tc>
          <w:tcPr>
            <w:tcW w:w="11158" w:type="dxa"/>
            <w:gridSpan w:val="11"/>
            <w:tcBorders>
              <w:top w:val="single" w:sz="4" w:space="0" w:color="auto"/>
              <w:left w:val="single" w:sz="4" w:space="0" w:color="auto"/>
              <w:bottom w:val="single" w:sz="4" w:space="0" w:color="auto"/>
              <w:right w:val="single" w:sz="4" w:space="0" w:color="auto"/>
            </w:tcBorders>
          </w:tcPr>
          <w:p w14:paraId="5451D9D1"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p>
          <w:p w14:paraId="631DFDFE"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r w:rsidRPr="009C4A48">
              <w:rPr>
                <w:rFonts w:ascii="Times New Roman" w:eastAsia="Times New Roman" w:hAnsi="Times New Roman" w:cs="Times New Roman"/>
                <w:b/>
                <w:noProof/>
                <w:color w:val="000000" w:themeColor="text1"/>
                <w:kern w:val="0"/>
                <w:lang w:val="ro-RO"/>
                <w14:ligatures w14:val="none"/>
              </w:rPr>
              <w:t>Secţiunea a 5-a</w:t>
            </w:r>
          </w:p>
          <w:p w14:paraId="10A5D5AA"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iCs/>
                <w:noProof/>
                <w:color w:val="000000" w:themeColor="text1"/>
                <w:kern w:val="0"/>
                <w:lang w:val="ro-RO"/>
                <w14:ligatures w14:val="none"/>
              </w:rPr>
            </w:pPr>
            <w:r w:rsidRPr="009C4A48">
              <w:rPr>
                <w:rFonts w:ascii="Times New Roman" w:eastAsia="Times New Roman" w:hAnsi="Times New Roman" w:cs="Times New Roman"/>
                <w:b/>
                <w:iCs/>
                <w:noProof/>
                <w:color w:val="000000" w:themeColor="text1"/>
                <w:kern w:val="0"/>
                <w:lang w:val="ro-RO"/>
                <w14:ligatures w14:val="none"/>
              </w:rPr>
              <w:t>Efectele proiectului de act normativ asupra legislaţiei în vigoare</w:t>
            </w:r>
            <w:r w:rsidRPr="009C4A48">
              <w:rPr>
                <w:rFonts w:ascii="Times New Roman" w:eastAsia="Times New Roman" w:hAnsi="Times New Roman" w:cs="Times New Roman"/>
                <w:iCs/>
                <w:noProof/>
                <w:color w:val="000000" w:themeColor="text1"/>
                <w:kern w:val="0"/>
                <w:lang w:val="ro-RO"/>
                <w14:ligatures w14:val="none"/>
              </w:rPr>
              <w:t xml:space="preserve">  </w:t>
            </w:r>
          </w:p>
          <w:p w14:paraId="45028CCF"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iCs/>
                <w:noProof/>
                <w:color w:val="000000" w:themeColor="text1"/>
                <w:kern w:val="0"/>
                <w:lang w:val="ro-RO"/>
                <w14:ligatures w14:val="none"/>
              </w:rPr>
            </w:pPr>
            <w:r w:rsidRPr="009C4A48">
              <w:rPr>
                <w:rFonts w:ascii="Times New Roman" w:eastAsia="Times New Roman" w:hAnsi="Times New Roman" w:cs="Times New Roman"/>
                <w:iCs/>
                <w:noProof/>
                <w:color w:val="000000" w:themeColor="text1"/>
                <w:kern w:val="0"/>
                <w:lang w:val="ro-RO"/>
                <w14:ligatures w14:val="none"/>
              </w:rPr>
              <w:t xml:space="preserve"> </w:t>
            </w:r>
          </w:p>
        </w:tc>
      </w:tr>
      <w:tr w:rsidR="001F4B50" w:rsidRPr="009C4A48" w14:paraId="2A5EBB55" w14:textId="77777777" w:rsidTr="00D050C0">
        <w:trPr>
          <w:trHeight w:val="45"/>
        </w:trPr>
        <w:tc>
          <w:tcPr>
            <w:tcW w:w="1260" w:type="dxa"/>
            <w:tcBorders>
              <w:top w:val="single" w:sz="4" w:space="0" w:color="auto"/>
              <w:left w:val="single" w:sz="4" w:space="0" w:color="auto"/>
              <w:bottom w:val="single" w:sz="4" w:space="0" w:color="auto"/>
              <w:right w:val="single" w:sz="4" w:space="0" w:color="auto"/>
            </w:tcBorders>
            <w:hideMark/>
          </w:tcPr>
          <w:p w14:paraId="0362AA11"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5.1.</w:t>
            </w:r>
          </w:p>
        </w:tc>
        <w:tc>
          <w:tcPr>
            <w:tcW w:w="3734" w:type="dxa"/>
            <w:gridSpan w:val="2"/>
            <w:tcBorders>
              <w:top w:val="single" w:sz="4" w:space="0" w:color="auto"/>
              <w:left w:val="single" w:sz="4" w:space="0" w:color="auto"/>
              <w:bottom w:val="single" w:sz="4" w:space="0" w:color="auto"/>
              <w:right w:val="single" w:sz="4" w:space="0" w:color="auto"/>
            </w:tcBorders>
            <w:hideMark/>
          </w:tcPr>
          <w:p w14:paraId="7B22EEEB"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i/>
                <w:iCs/>
                <w:noProof/>
                <w:color w:val="000000" w:themeColor="text1"/>
                <w:kern w:val="0"/>
                <w:lang w:val="ro-RO"/>
                <w14:ligatures w14:val="none"/>
              </w:rPr>
            </w:pPr>
            <w:r w:rsidRPr="009C4A48">
              <w:rPr>
                <w:rFonts w:ascii="Times New Roman" w:eastAsia="Times New Roman" w:hAnsi="Times New Roman" w:cs="Times New Roman"/>
                <w:iCs/>
                <w:noProof/>
                <w:color w:val="000000" w:themeColor="text1"/>
                <w:kern w:val="0"/>
                <w:lang w:val="ro-RO"/>
                <w14:ligatures w14:val="none"/>
              </w:rPr>
              <w:t>Măsuri normative necesare pentru aplicarea prevederilor proiectului de act normativ</w:t>
            </w:r>
          </w:p>
        </w:tc>
        <w:tc>
          <w:tcPr>
            <w:tcW w:w="6164" w:type="dxa"/>
            <w:gridSpan w:val="8"/>
            <w:tcBorders>
              <w:top w:val="single" w:sz="4" w:space="0" w:color="auto"/>
              <w:left w:val="single" w:sz="4" w:space="0" w:color="auto"/>
              <w:bottom w:val="single" w:sz="4" w:space="0" w:color="auto"/>
              <w:right w:val="single" w:sz="4" w:space="0" w:color="auto"/>
            </w:tcBorders>
          </w:tcPr>
          <w:p w14:paraId="063495AD" w14:textId="77777777" w:rsidR="00C07FB3" w:rsidRPr="009C4A48" w:rsidRDefault="00C07FB3" w:rsidP="00C000DA">
            <w:pPr>
              <w:spacing w:after="0" w:line="240" w:lineRule="auto"/>
              <w:jc w:val="both"/>
              <w:rPr>
                <w:rFonts w:ascii="Times New Roman" w:eastAsia="Calibri" w:hAnsi="Times New Roman" w:cs="Times New Roman"/>
                <w:noProof/>
                <w:color w:val="000000" w:themeColor="text1"/>
                <w:kern w:val="0"/>
                <w:lang w:val="ro-RO"/>
                <w14:ligatures w14:val="none"/>
              </w:rPr>
            </w:pPr>
          </w:p>
        </w:tc>
      </w:tr>
      <w:tr w:rsidR="001F4B50" w:rsidRPr="009C4A48" w14:paraId="0682FA55" w14:textId="77777777" w:rsidTr="00D050C0">
        <w:trPr>
          <w:trHeight w:val="45"/>
        </w:trPr>
        <w:tc>
          <w:tcPr>
            <w:tcW w:w="1260" w:type="dxa"/>
            <w:tcBorders>
              <w:top w:val="single" w:sz="4" w:space="0" w:color="auto"/>
              <w:left w:val="single" w:sz="4" w:space="0" w:color="auto"/>
              <w:bottom w:val="single" w:sz="4" w:space="0" w:color="auto"/>
              <w:right w:val="single" w:sz="4" w:space="0" w:color="auto"/>
            </w:tcBorders>
            <w:hideMark/>
          </w:tcPr>
          <w:p w14:paraId="0F45692C"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5.2.</w:t>
            </w:r>
          </w:p>
        </w:tc>
        <w:tc>
          <w:tcPr>
            <w:tcW w:w="3734" w:type="dxa"/>
            <w:gridSpan w:val="2"/>
            <w:tcBorders>
              <w:top w:val="single" w:sz="4" w:space="0" w:color="auto"/>
              <w:left w:val="single" w:sz="4" w:space="0" w:color="auto"/>
              <w:bottom w:val="single" w:sz="4" w:space="0" w:color="auto"/>
              <w:right w:val="single" w:sz="4" w:space="0" w:color="auto"/>
            </w:tcBorders>
            <w:hideMark/>
          </w:tcPr>
          <w:p w14:paraId="74E086C9"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iCs/>
                <w:noProof/>
                <w:color w:val="000000" w:themeColor="text1"/>
                <w:kern w:val="0"/>
                <w:lang w:val="ro-RO"/>
                <w14:ligatures w14:val="none"/>
              </w:rPr>
            </w:pPr>
            <w:r w:rsidRPr="009C4A48">
              <w:rPr>
                <w:rFonts w:ascii="Times New Roman" w:eastAsia="Times New Roman" w:hAnsi="Times New Roman" w:cs="Times New Roman"/>
                <w:iCs/>
                <w:noProof/>
                <w:color w:val="000000" w:themeColor="text1"/>
                <w:kern w:val="0"/>
                <w:lang w:val="ro-RO"/>
                <w14:ligatures w14:val="none"/>
              </w:rPr>
              <w:t>Impactul asupra legislaţiei în domeniul achiziţiilor publice</w:t>
            </w:r>
          </w:p>
        </w:tc>
        <w:tc>
          <w:tcPr>
            <w:tcW w:w="6164" w:type="dxa"/>
            <w:gridSpan w:val="8"/>
            <w:tcBorders>
              <w:top w:val="single" w:sz="4" w:space="0" w:color="auto"/>
              <w:left w:val="single" w:sz="4" w:space="0" w:color="auto"/>
              <w:bottom w:val="single" w:sz="4" w:space="0" w:color="auto"/>
              <w:right w:val="single" w:sz="4" w:space="0" w:color="auto"/>
            </w:tcBorders>
          </w:tcPr>
          <w:p w14:paraId="649FC9FF" w14:textId="77777777" w:rsidR="00C07FB3" w:rsidRPr="009C4A48" w:rsidRDefault="00C07FB3" w:rsidP="00C000DA">
            <w:pPr>
              <w:tabs>
                <w:tab w:val="left" w:pos="4111"/>
              </w:tabs>
              <w:spacing w:after="0" w:line="240" w:lineRule="auto"/>
              <w:jc w:val="both"/>
              <w:rPr>
                <w:rFonts w:ascii="Times New Roman" w:eastAsia="Calibri" w:hAnsi="Times New Roman" w:cs="Times New Roman"/>
                <w:noProof/>
                <w:color w:val="000000" w:themeColor="text1"/>
                <w:kern w:val="0"/>
                <w:lang w:val="ro-RO"/>
                <w14:ligatures w14:val="none"/>
              </w:rPr>
            </w:pPr>
            <w:r w:rsidRPr="009C4A48">
              <w:rPr>
                <w:rFonts w:ascii="Times New Roman" w:eastAsia="Calibri" w:hAnsi="Times New Roman" w:cs="Times New Roman"/>
                <w:noProof/>
                <w:color w:val="000000" w:themeColor="text1"/>
                <w:kern w:val="0"/>
                <w:lang w:val="ro-RO"/>
                <w14:ligatures w14:val="none"/>
              </w:rPr>
              <w:t>Proiectul de act normativ nu se referă la acest subiect.</w:t>
            </w:r>
          </w:p>
          <w:p w14:paraId="61153AF0" w14:textId="77777777" w:rsidR="00C07FB3" w:rsidRPr="009C4A48" w:rsidRDefault="00C07FB3" w:rsidP="00C000DA">
            <w:pPr>
              <w:tabs>
                <w:tab w:val="left" w:pos="4111"/>
              </w:tabs>
              <w:spacing w:after="0" w:line="240" w:lineRule="auto"/>
              <w:jc w:val="both"/>
              <w:rPr>
                <w:rFonts w:ascii="Times New Roman" w:eastAsia="Calibri" w:hAnsi="Times New Roman" w:cs="Times New Roman"/>
                <w:noProof/>
                <w:color w:val="000000" w:themeColor="text1"/>
                <w:kern w:val="0"/>
                <w:lang w:val="ro-RO"/>
                <w14:ligatures w14:val="none"/>
              </w:rPr>
            </w:pPr>
          </w:p>
        </w:tc>
      </w:tr>
      <w:tr w:rsidR="001F4B50" w:rsidRPr="009C4A48" w14:paraId="0D3E8E64" w14:textId="77777777" w:rsidTr="00D050C0">
        <w:trPr>
          <w:trHeight w:val="45"/>
        </w:trPr>
        <w:tc>
          <w:tcPr>
            <w:tcW w:w="1260" w:type="dxa"/>
            <w:tcBorders>
              <w:top w:val="single" w:sz="4" w:space="0" w:color="auto"/>
              <w:left w:val="single" w:sz="4" w:space="0" w:color="auto"/>
              <w:bottom w:val="single" w:sz="4" w:space="0" w:color="auto"/>
              <w:right w:val="single" w:sz="4" w:space="0" w:color="auto"/>
            </w:tcBorders>
            <w:hideMark/>
          </w:tcPr>
          <w:p w14:paraId="69CA4CFE"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5.3.</w:t>
            </w:r>
          </w:p>
        </w:tc>
        <w:tc>
          <w:tcPr>
            <w:tcW w:w="3734" w:type="dxa"/>
            <w:gridSpan w:val="2"/>
            <w:tcBorders>
              <w:top w:val="single" w:sz="4" w:space="0" w:color="auto"/>
              <w:left w:val="single" w:sz="4" w:space="0" w:color="auto"/>
              <w:bottom w:val="single" w:sz="4" w:space="0" w:color="auto"/>
              <w:right w:val="single" w:sz="4" w:space="0" w:color="auto"/>
            </w:tcBorders>
            <w:hideMark/>
          </w:tcPr>
          <w:p w14:paraId="10F89C5F"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iCs/>
                <w:noProof/>
                <w:color w:val="000000" w:themeColor="text1"/>
                <w:kern w:val="0"/>
                <w:lang w:val="ro-RO"/>
                <w14:ligatures w14:val="none"/>
              </w:rPr>
            </w:pPr>
            <w:r w:rsidRPr="009C4A48">
              <w:rPr>
                <w:rFonts w:ascii="Times New Roman" w:eastAsia="Times New Roman" w:hAnsi="Times New Roman" w:cs="Times New Roman"/>
                <w:iCs/>
                <w:noProof/>
                <w:color w:val="000000" w:themeColor="text1"/>
                <w:kern w:val="0"/>
                <w:lang w:val="ro-RO"/>
                <w14:ligatures w14:val="none"/>
              </w:rPr>
              <w:t>Conformitatea proiectului de act normativ cu legislaţia UE (în cazul proiectelor ce transpun sau asigură aplicarea unor prevederi de drept UE).</w:t>
            </w:r>
          </w:p>
        </w:tc>
        <w:tc>
          <w:tcPr>
            <w:tcW w:w="6164" w:type="dxa"/>
            <w:gridSpan w:val="8"/>
            <w:tcBorders>
              <w:top w:val="single" w:sz="4" w:space="0" w:color="auto"/>
              <w:left w:val="single" w:sz="4" w:space="0" w:color="auto"/>
              <w:bottom w:val="single" w:sz="4" w:space="0" w:color="auto"/>
              <w:right w:val="single" w:sz="4" w:space="0" w:color="auto"/>
            </w:tcBorders>
          </w:tcPr>
          <w:p w14:paraId="2C9391CC"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p w14:paraId="344D1C2C"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p>
        </w:tc>
      </w:tr>
      <w:tr w:rsidR="001F4B50" w:rsidRPr="009C4A48" w14:paraId="325B2E9E" w14:textId="77777777" w:rsidTr="00D050C0">
        <w:trPr>
          <w:trHeight w:val="45"/>
        </w:trPr>
        <w:tc>
          <w:tcPr>
            <w:tcW w:w="1260" w:type="dxa"/>
            <w:tcBorders>
              <w:top w:val="single" w:sz="4" w:space="0" w:color="auto"/>
              <w:left w:val="single" w:sz="4" w:space="0" w:color="auto"/>
              <w:bottom w:val="single" w:sz="4" w:space="0" w:color="auto"/>
              <w:right w:val="single" w:sz="4" w:space="0" w:color="auto"/>
            </w:tcBorders>
            <w:hideMark/>
          </w:tcPr>
          <w:p w14:paraId="33E953F7"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5.3.1.</w:t>
            </w:r>
          </w:p>
        </w:tc>
        <w:tc>
          <w:tcPr>
            <w:tcW w:w="3734" w:type="dxa"/>
            <w:gridSpan w:val="2"/>
            <w:tcBorders>
              <w:top w:val="single" w:sz="4" w:space="0" w:color="auto"/>
              <w:left w:val="single" w:sz="4" w:space="0" w:color="auto"/>
              <w:bottom w:val="single" w:sz="4" w:space="0" w:color="auto"/>
              <w:right w:val="single" w:sz="4" w:space="0" w:color="auto"/>
            </w:tcBorders>
            <w:hideMark/>
          </w:tcPr>
          <w:p w14:paraId="19470911"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iCs/>
                <w:noProof/>
                <w:color w:val="000000" w:themeColor="text1"/>
                <w:kern w:val="0"/>
                <w:lang w:val="ro-RO"/>
                <w14:ligatures w14:val="none"/>
              </w:rPr>
            </w:pPr>
            <w:r w:rsidRPr="009C4A48">
              <w:rPr>
                <w:rFonts w:ascii="Times New Roman" w:eastAsia="Times New Roman" w:hAnsi="Times New Roman" w:cs="Times New Roman"/>
                <w:iCs/>
                <w:noProof/>
                <w:color w:val="000000" w:themeColor="text1"/>
                <w:kern w:val="0"/>
                <w:lang w:val="ro-RO"/>
                <w14:ligatures w14:val="none"/>
              </w:rPr>
              <w:t>Măsuri normative necesare transpunerii directivelor UE</w:t>
            </w:r>
          </w:p>
        </w:tc>
        <w:tc>
          <w:tcPr>
            <w:tcW w:w="6164" w:type="dxa"/>
            <w:gridSpan w:val="8"/>
            <w:tcBorders>
              <w:top w:val="single" w:sz="4" w:space="0" w:color="auto"/>
              <w:left w:val="single" w:sz="4" w:space="0" w:color="auto"/>
              <w:bottom w:val="single" w:sz="4" w:space="0" w:color="auto"/>
              <w:right w:val="single" w:sz="4" w:space="0" w:color="auto"/>
            </w:tcBorders>
          </w:tcPr>
          <w:p w14:paraId="55339EF3" w14:textId="77777777" w:rsidR="00C07FB3" w:rsidRPr="009C4A48" w:rsidRDefault="00C07FB3" w:rsidP="00C000DA">
            <w:pPr>
              <w:tabs>
                <w:tab w:val="left" w:pos="4111"/>
              </w:tabs>
              <w:spacing w:after="0" w:line="240" w:lineRule="auto"/>
              <w:jc w:val="both"/>
              <w:rPr>
                <w:rFonts w:ascii="Times New Roman" w:eastAsia="Calibri" w:hAnsi="Times New Roman" w:cs="Times New Roman"/>
                <w:noProof/>
                <w:color w:val="000000" w:themeColor="text1"/>
                <w:kern w:val="0"/>
                <w:lang w:val="ro-RO"/>
                <w14:ligatures w14:val="none"/>
              </w:rPr>
            </w:pPr>
            <w:r w:rsidRPr="009C4A48">
              <w:rPr>
                <w:rFonts w:ascii="Times New Roman" w:eastAsia="Calibri" w:hAnsi="Times New Roman" w:cs="Times New Roman"/>
                <w:noProof/>
                <w:color w:val="000000" w:themeColor="text1"/>
                <w:kern w:val="0"/>
                <w:lang w:val="ro-RO"/>
                <w14:ligatures w14:val="none"/>
              </w:rPr>
              <w:t>Proiectul de act normativ nu se referă la acest subiect.</w:t>
            </w:r>
          </w:p>
          <w:p w14:paraId="3865BEF2"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b/>
                <w:noProof/>
                <w:color w:val="000000" w:themeColor="text1"/>
                <w:kern w:val="0"/>
                <w:lang w:val="ro-RO"/>
                <w14:ligatures w14:val="none"/>
              </w:rPr>
            </w:pPr>
          </w:p>
        </w:tc>
      </w:tr>
      <w:tr w:rsidR="001F4B50" w:rsidRPr="009C4A48" w14:paraId="16A483E6" w14:textId="77777777" w:rsidTr="00D050C0">
        <w:trPr>
          <w:trHeight w:val="45"/>
        </w:trPr>
        <w:tc>
          <w:tcPr>
            <w:tcW w:w="1260" w:type="dxa"/>
            <w:tcBorders>
              <w:top w:val="single" w:sz="4" w:space="0" w:color="auto"/>
              <w:left w:val="single" w:sz="4" w:space="0" w:color="auto"/>
              <w:bottom w:val="single" w:sz="4" w:space="0" w:color="auto"/>
              <w:right w:val="single" w:sz="4" w:space="0" w:color="auto"/>
            </w:tcBorders>
            <w:hideMark/>
          </w:tcPr>
          <w:p w14:paraId="6F184208"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5.3.2.</w:t>
            </w:r>
          </w:p>
        </w:tc>
        <w:tc>
          <w:tcPr>
            <w:tcW w:w="3734" w:type="dxa"/>
            <w:gridSpan w:val="2"/>
            <w:tcBorders>
              <w:top w:val="single" w:sz="4" w:space="0" w:color="auto"/>
              <w:left w:val="single" w:sz="4" w:space="0" w:color="auto"/>
              <w:bottom w:val="single" w:sz="4" w:space="0" w:color="auto"/>
              <w:right w:val="single" w:sz="4" w:space="0" w:color="auto"/>
            </w:tcBorders>
            <w:hideMark/>
          </w:tcPr>
          <w:p w14:paraId="10AA168F"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iCs/>
                <w:noProof/>
                <w:color w:val="000000" w:themeColor="text1"/>
                <w:kern w:val="0"/>
                <w:lang w:val="ro-RO"/>
                <w14:ligatures w14:val="none"/>
              </w:rPr>
            </w:pPr>
            <w:r w:rsidRPr="009C4A48">
              <w:rPr>
                <w:rFonts w:ascii="Times New Roman" w:eastAsia="Times New Roman" w:hAnsi="Times New Roman" w:cs="Times New Roman"/>
                <w:iCs/>
                <w:noProof/>
                <w:color w:val="000000" w:themeColor="text1"/>
                <w:kern w:val="0"/>
                <w:lang w:val="ro-RO"/>
                <w14:ligatures w14:val="none"/>
              </w:rPr>
              <w:t>Măsuri normative necesare aplicării actelor legislative ale UE</w:t>
            </w:r>
          </w:p>
        </w:tc>
        <w:tc>
          <w:tcPr>
            <w:tcW w:w="6164" w:type="dxa"/>
            <w:gridSpan w:val="8"/>
            <w:tcBorders>
              <w:top w:val="single" w:sz="4" w:space="0" w:color="auto"/>
              <w:left w:val="single" w:sz="4" w:space="0" w:color="auto"/>
              <w:bottom w:val="single" w:sz="4" w:space="0" w:color="auto"/>
              <w:right w:val="single" w:sz="4" w:space="0" w:color="auto"/>
            </w:tcBorders>
          </w:tcPr>
          <w:p w14:paraId="683023EB"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p w14:paraId="19DEE283"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p>
        </w:tc>
      </w:tr>
      <w:tr w:rsidR="001F4B50" w:rsidRPr="009C4A48" w14:paraId="7A8CB34E" w14:textId="77777777" w:rsidTr="00D050C0">
        <w:trPr>
          <w:trHeight w:val="45"/>
        </w:trPr>
        <w:tc>
          <w:tcPr>
            <w:tcW w:w="1260" w:type="dxa"/>
            <w:tcBorders>
              <w:top w:val="single" w:sz="4" w:space="0" w:color="auto"/>
              <w:left w:val="single" w:sz="4" w:space="0" w:color="auto"/>
              <w:bottom w:val="single" w:sz="4" w:space="0" w:color="auto"/>
              <w:right w:val="single" w:sz="4" w:space="0" w:color="auto"/>
            </w:tcBorders>
            <w:hideMark/>
          </w:tcPr>
          <w:p w14:paraId="4064CCE5"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5.4.</w:t>
            </w:r>
          </w:p>
        </w:tc>
        <w:tc>
          <w:tcPr>
            <w:tcW w:w="3734" w:type="dxa"/>
            <w:gridSpan w:val="2"/>
            <w:tcBorders>
              <w:top w:val="single" w:sz="4" w:space="0" w:color="auto"/>
              <w:left w:val="single" w:sz="4" w:space="0" w:color="auto"/>
              <w:bottom w:val="single" w:sz="4" w:space="0" w:color="auto"/>
              <w:right w:val="single" w:sz="4" w:space="0" w:color="auto"/>
            </w:tcBorders>
            <w:hideMark/>
          </w:tcPr>
          <w:p w14:paraId="76154BD3"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iCs/>
                <w:noProof/>
                <w:color w:val="000000" w:themeColor="text1"/>
                <w:kern w:val="0"/>
                <w:lang w:val="ro-RO"/>
                <w14:ligatures w14:val="none"/>
              </w:rPr>
            </w:pPr>
            <w:r w:rsidRPr="009C4A48">
              <w:rPr>
                <w:rFonts w:ascii="Times New Roman" w:eastAsia="Times New Roman" w:hAnsi="Times New Roman" w:cs="Times New Roman"/>
                <w:iCs/>
                <w:noProof/>
                <w:color w:val="000000" w:themeColor="text1"/>
                <w:kern w:val="0"/>
                <w:lang w:val="ro-RO"/>
                <w14:ligatures w14:val="none"/>
              </w:rPr>
              <w:t xml:space="preserve">Hotărâri ale Curţii de Justiţie a Uniunii Europene </w:t>
            </w:r>
          </w:p>
        </w:tc>
        <w:tc>
          <w:tcPr>
            <w:tcW w:w="6164" w:type="dxa"/>
            <w:gridSpan w:val="8"/>
            <w:tcBorders>
              <w:top w:val="single" w:sz="4" w:space="0" w:color="auto"/>
              <w:left w:val="single" w:sz="4" w:space="0" w:color="auto"/>
              <w:bottom w:val="single" w:sz="4" w:space="0" w:color="auto"/>
              <w:right w:val="single" w:sz="4" w:space="0" w:color="auto"/>
            </w:tcBorders>
            <w:hideMark/>
          </w:tcPr>
          <w:p w14:paraId="2A0AC74E"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455D52A8" w14:textId="77777777" w:rsidTr="00D050C0">
        <w:trPr>
          <w:trHeight w:val="252"/>
        </w:trPr>
        <w:tc>
          <w:tcPr>
            <w:tcW w:w="1260" w:type="dxa"/>
            <w:tcBorders>
              <w:top w:val="single" w:sz="4" w:space="0" w:color="auto"/>
              <w:left w:val="single" w:sz="4" w:space="0" w:color="auto"/>
              <w:bottom w:val="single" w:sz="4" w:space="0" w:color="auto"/>
              <w:right w:val="single" w:sz="4" w:space="0" w:color="auto"/>
            </w:tcBorders>
            <w:hideMark/>
          </w:tcPr>
          <w:p w14:paraId="02C7AB7B"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5.5.</w:t>
            </w:r>
          </w:p>
        </w:tc>
        <w:tc>
          <w:tcPr>
            <w:tcW w:w="3734" w:type="dxa"/>
            <w:gridSpan w:val="2"/>
            <w:tcBorders>
              <w:top w:val="single" w:sz="4" w:space="0" w:color="auto"/>
              <w:left w:val="single" w:sz="4" w:space="0" w:color="auto"/>
              <w:bottom w:val="single" w:sz="4" w:space="0" w:color="auto"/>
              <w:right w:val="single" w:sz="4" w:space="0" w:color="auto"/>
            </w:tcBorders>
            <w:hideMark/>
          </w:tcPr>
          <w:p w14:paraId="410A2FC7"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iCs/>
                <w:noProof/>
                <w:color w:val="000000" w:themeColor="text1"/>
                <w:kern w:val="0"/>
                <w:lang w:val="ro-RO"/>
                <w14:ligatures w14:val="none"/>
              </w:rPr>
            </w:pPr>
            <w:r w:rsidRPr="009C4A48">
              <w:rPr>
                <w:rFonts w:ascii="Times New Roman" w:eastAsia="Times New Roman" w:hAnsi="Times New Roman" w:cs="Times New Roman"/>
                <w:iCs/>
                <w:noProof/>
                <w:color w:val="000000" w:themeColor="text1"/>
                <w:kern w:val="0"/>
                <w:lang w:val="ro-RO"/>
                <w14:ligatures w14:val="none"/>
              </w:rPr>
              <w:t xml:space="preserve">Alte acte normative şi/sau documente internaţionale din care decurg angajamente asumate </w:t>
            </w:r>
          </w:p>
        </w:tc>
        <w:tc>
          <w:tcPr>
            <w:tcW w:w="6164" w:type="dxa"/>
            <w:gridSpan w:val="8"/>
            <w:tcBorders>
              <w:top w:val="single" w:sz="4" w:space="0" w:color="auto"/>
              <w:left w:val="single" w:sz="4" w:space="0" w:color="auto"/>
              <w:bottom w:val="single" w:sz="4" w:space="0" w:color="auto"/>
              <w:right w:val="single" w:sz="4" w:space="0" w:color="auto"/>
            </w:tcBorders>
          </w:tcPr>
          <w:p w14:paraId="3ED7B193" w14:textId="77777777" w:rsidR="00C07FB3" w:rsidRPr="009C4A48" w:rsidRDefault="00C07FB3" w:rsidP="00C000DA">
            <w:pPr>
              <w:tabs>
                <w:tab w:val="left" w:pos="4111"/>
              </w:tabs>
              <w:spacing w:after="0" w:line="240" w:lineRule="auto"/>
              <w:contextualSpacing/>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p w14:paraId="73C41B6E" w14:textId="77777777" w:rsidR="00C07FB3" w:rsidRPr="009C4A48" w:rsidRDefault="00C07FB3" w:rsidP="00C000DA">
            <w:pPr>
              <w:tabs>
                <w:tab w:val="left" w:pos="4111"/>
              </w:tabs>
              <w:spacing w:after="0" w:line="240" w:lineRule="auto"/>
              <w:contextualSpacing/>
              <w:jc w:val="both"/>
              <w:rPr>
                <w:rFonts w:ascii="Times New Roman" w:eastAsia="Times New Roman" w:hAnsi="Times New Roman" w:cs="Times New Roman"/>
                <w:b/>
                <w:noProof/>
                <w:color w:val="000000" w:themeColor="text1"/>
                <w:kern w:val="0"/>
                <w:lang w:val="ro-RO"/>
                <w14:ligatures w14:val="none"/>
              </w:rPr>
            </w:pPr>
          </w:p>
        </w:tc>
      </w:tr>
      <w:tr w:rsidR="001F4B50" w:rsidRPr="009C4A48" w14:paraId="4F1D0317" w14:textId="77777777" w:rsidTr="00D050C0">
        <w:trPr>
          <w:trHeight w:val="252"/>
        </w:trPr>
        <w:tc>
          <w:tcPr>
            <w:tcW w:w="1260" w:type="dxa"/>
            <w:tcBorders>
              <w:top w:val="single" w:sz="4" w:space="0" w:color="auto"/>
              <w:left w:val="single" w:sz="4" w:space="0" w:color="auto"/>
              <w:bottom w:val="single" w:sz="4" w:space="0" w:color="auto"/>
              <w:right w:val="single" w:sz="4" w:space="0" w:color="auto"/>
            </w:tcBorders>
            <w:hideMark/>
          </w:tcPr>
          <w:p w14:paraId="2838CF13"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5.6.</w:t>
            </w:r>
          </w:p>
        </w:tc>
        <w:tc>
          <w:tcPr>
            <w:tcW w:w="3734" w:type="dxa"/>
            <w:gridSpan w:val="2"/>
            <w:tcBorders>
              <w:top w:val="single" w:sz="4" w:space="0" w:color="auto"/>
              <w:left w:val="single" w:sz="4" w:space="0" w:color="auto"/>
              <w:bottom w:val="single" w:sz="4" w:space="0" w:color="auto"/>
              <w:right w:val="single" w:sz="4" w:space="0" w:color="auto"/>
            </w:tcBorders>
            <w:hideMark/>
          </w:tcPr>
          <w:p w14:paraId="266CCFCA"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iCs/>
                <w:noProof/>
                <w:color w:val="000000" w:themeColor="text1"/>
                <w:kern w:val="0"/>
                <w:lang w:val="ro-RO"/>
                <w14:ligatures w14:val="none"/>
              </w:rPr>
            </w:pPr>
            <w:r w:rsidRPr="009C4A48">
              <w:rPr>
                <w:rFonts w:ascii="Times New Roman" w:eastAsia="Times New Roman" w:hAnsi="Times New Roman" w:cs="Times New Roman"/>
                <w:iCs/>
                <w:noProof/>
                <w:color w:val="000000" w:themeColor="text1"/>
                <w:kern w:val="0"/>
                <w:lang w:val="ro-RO"/>
                <w14:ligatures w14:val="none"/>
              </w:rPr>
              <w:t>Alte informaţii</w:t>
            </w:r>
          </w:p>
        </w:tc>
        <w:tc>
          <w:tcPr>
            <w:tcW w:w="6164" w:type="dxa"/>
            <w:gridSpan w:val="8"/>
            <w:tcBorders>
              <w:top w:val="single" w:sz="4" w:space="0" w:color="auto"/>
              <w:left w:val="single" w:sz="4" w:space="0" w:color="auto"/>
              <w:bottom w:val="single" w:sz="4" w:space="0" w:color="auto"/>
              <w:right w:val="single" w:sz="4" w:space="0" w:color="auto"/>
            </w:tcBorders>
            <w:hideMark/>
          </w:tcPr>
          <w:p w14:paraId="376C4197" w14:textId="77777777" w:rsidR="00C07FB3" w:rsidRPr="009C4A48" w:rsidRDefault="00C07FB3" w:rsidP="00C000DA">
            <w:pPr>
              <w:tabs>
                <w:tab w:val="left" w:pos="4111"/>
              </w:tabs>
              <w:spacing w:after="0" w:line="240" w:lineRule="auto"/>
              <w:contextualSpacing/>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Nu au fost identificate.</w:t>
            </w:r>
          </w:p>
        </w:tc>
      </w:tr>
      <w:tr w:rsidR="001F4B50" w:rsidRPr="009C4A48" w14:paraId="7FD3BD85" w14:textId="77777777" w:rsidTr="00D050C0">
        <w:trPr>
          <w:trHeight w:val="45"/>
        </w:trPr>
        <w:tc>
          <w:tcPr>
            <w:tcW w:w="11158" w:type="dxa"/>
            <w:gridSpan w:val="11"/>
            <w:tcBorders>
              <w:top w:val="single" w:sz="4" w:space="0" w:color="auto"/>
              <w:left w:val="single" w:sz="4" w:space="0" w:color="auto"/>
              <w:bottom w:val="single" w:sz="4" w:space="0" w:color="auto"/>
              <w:right w:val="single" w:sz="4" w:space="0" w:color="auto"/>
            </w:tcBorders>
            <w:vAlign w:val="center"/>
          </w:tcPr>
          <w:p w14:paraId="270C5CE7"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p>
          <w:p w14:paraId="2054D1B4"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r w:rsidRPr="009C4A48">
              <w:rPr>
                <w:rFonts w:ascii="Times New Roman" w:eastAsia="Times New Roman" w:hAnsi="Times New Roman" w:cs="Times New Roman"/>
                <w:b/>
                <w:noProof/>
                <w:color w:val="000000" w:themeColor="text1"/>
                <w:kern w:val="0"/>
                <w:lang w:val="ro-RO"/>
                <w14:ligatures w14:val="none"/>
              </w:rPr>
              <w:t>Secţiunea a 6-a</w:t>
            </w:r>
          </w:p>
          <w:p w14:paraId="70FD9A50"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r w:rsidRPr="009C4A48">
              <w:rPr>
                <w:rFonts w:ascii="Times New Roman" w:eastAsia="Times New Roman" w:hAnsi="Times New Roman" w:cs="Times New Roman"/>
                <w:b/>
                <w:noProof/>
                <w:color w:val="000000" w:themeColor="text1"/>
                <w:kern w:val="0"/>
                <w:lang w:val="ro-RO"/>
                <w14:ligatures w14:val="none"/>
              </w:rPr>
              <w:t xml:space="preserve">Consultările efectuate în vederea elaborării proiectului de act normativ </w:t>
            </w:r>
          </w:p>
          <w:p w14:paraId="4C15EA8B"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p>
        </w:tc>
      </w:tr>
      <w:tr w:rsidR="001F4B50" w:rsidRPr="009C4A48" w14:paraId="15766674" w14:textId="77777777" w:rsidTr="00D050C0">
        <w:trPr>
          <w:trHeight w:val="55"/>
        </w:trPr>
        <w:tc>
          <w:tcPr>
            <w:tcW w:w="1260" w:type="dxa"/>
            <w:tcBorders>
              <w:top w:val="single" w:sz="4" w:space="0" w:color="auto"/>
              <w:left w:val="single" w:sz="4" w:space="0" w:color="auto"/>
              <w:bottom w:val="single" w:sz="4" w:space="0" w:color="auto"/>
              <w:right w:val="single" w:sz="4" w:space="0" w:color="auto"/>
            </w:tcBorders>
            <w:hideMark/>
          </w:tcPr>
          <w:p w14:paraId="791A8E26"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6.1.</w:t>
            </w:r>
          </w:p>
        </w:tc>
        <w:tc>
          <w:tcPr>
            <w:tcW w:w="3828" w:type="dxa"/>
            <w:gridSpan w:val="3"/>
            <w:tcBorders>
              <w:top w:val="single" w:sz="4" w:space="0" w:color="auto"/>
              <w:left w:val="single" w:sz="4" w:space="0" w:color="auto"/>
              <w:bottom w:val="single" w:sz="4" w:space="0" w:color="auto"/>
              <w:right w:val="single" w:sz="4" w:space="0" w:color="auto"/>
            </w:tcBorders>
            <w:hideMark/>
          </w:tcPr>
          <w:p w14:paraId="0ACC4B4F"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Informaţii privind neaplicarea procedurii de participare la elaborarea actelor normative</w:t>
            </w:r>
          </w:p>
        </w:tc>
        <w:tc>
          <w:tcPr>
            <w:tcW w:w="6070" w:type="dxa"/>
            <w:gridSpan w:val="7"/>
            <w:tcBorders>
              <w:top w:val="single" w:sz="4" w:space="0" w:color="auto"/>
              <w:left w:val="single" w:sz="4" w:space="0" w:color="auto"/>
              <w:bottom w:val="single" w:sz="4" w:space="0" w:color="auto"/>
              <w:right w:val="single" w:sz="4" w:space="0" w:color="auto"/>
            </w:tcBorders>
          </w:tcPr>
          <w:p w14:paraId="5A71C0C8" w14:textId="77777777" w:rsidR="00C07FB3" w:rsidRPr="009C4A48" w:rsidRDefault="00C07FB3" w:rsidP="00C000DA">
            <w:pPr>
              <w:tabs>
                <w:tab w:val="left" w:pos="4111"/>
              </w:tabs>
              <w:spacing w:after="0" w:line="240" w:lineRule="auto"/>
              <w:jc w:val="both"/>
              <w:rPr>
                <w:rFonts w:ascii="Times New Roman" w:eastAsia="Calibri" w:hAnsi="Times New Roman" w:cs="Times New Roman"/>
                <w:noProof/>
                <w:color w:val="000000" w:themeColor="text1"/>
                <w:kern w:val="0"/>
                <w:lang w:val="ro-RO"/>
                <w14:ligatures w14:val="none"/>
              </w:rPr>
            </w:pPr>
            <w:r w:rsidRPr="009C4A48">
              <w:rPr>
                <w:rFonts w:ascii="Times New Roman" w:eastAsia="Calibri" w:hAnsi="Times New Roman" w:cs="Times New Roman"/>
                <w:noProof/>
                <w:color w:val="000000" w:themeColor="text1"/>
                <w:kern w:val="0"/>
                <w:lang w:val="ro-RO"/>
                <w14:ligatures w14:val="none"/>
              </w:rPr>
              <w:t>Proiectul de act normativ nu se referă la acest subiect.</w:t>
            </w:r>
          </w:p>
          <w:p w14:paraId="58FDA381"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p>
        </w:tc>
      </w:tr>
      <w:tr w:rsidR="001F4B50" w:rsidRPr="009C4A48" w14:paraId="7BB40C35" w14:textId="77777777" w:rsidTr="00D050C0">
        <w:trPr>
          <w:trHeight w:val="52"/>
        </w:trPr>
        <w:tc>
          <w:tcPr>
            <w:tcW w:w="1260" w:type="dxa"/>
            <w:tcBorders>
              <w:top w:val="single" w:sz="4" w:space="0" w:color="auto"/>
              <w:left w:val="single" w:sz="4" w:space="0" w:color="auto"/>
              <w:bottom w:val="single" w:sz="4" w:space="0" w:color="auto"/>
              <w:right w:val="single" w:sz="4" w:space="0" w:color="auto"/>
            </w:tcBorders>
            <w:hideMark/>
          </w:tcPr>
          <w:p w14:paraId="7A453AC4"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6.2.</w:t>
            </w:r>
          </w:p>
        </w:tc>
        <w:tc>
          <w:tcPr>
            <w:tcW w:w="3828" w:type="dxa"/>
            <w:gridSpan w:val="3"/>
            <w:tcBorders>
              <w:top w:val="single" w:sz="4" w:space="0" w:color="auto"/>
              <w:left w:val="single" w:sz="4" w:space="0" w:color="auto"/>
              <w:bottom w:val="single" w:sz="4" w:space="0" w:color="auto"/>
              <w:right w:val="single" w:sz="4" w:space="0" w:color="auto"/>
            </w:tcBorders>
            <w:hideMark/>
          </w:tcPr>
          <w:p w14:paraId="4CEC6E1C"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Informaţii privind procesul de consultare cu organizaţii neguvernamentale, institute de cercetare şi alte organisme implicate</w:t>
            </w:r>
          </w:p>
        </w:tc>
        <w:tc>
          <w:tcPr>
            <w:tcW w:w="6070" w:type="dxa"/>
            <w:gridSpan w:val="7"/>
            <w:tcBorders>
              <w:top w:val="single" w:sz="4" w:space="0" w:color="auto"/>
              <w:left w:val="single" w:sz="4" w:space="0" w:color="auto"/>
              <w:bottom w:val="single" w:sz="4" w:space="0" w:color="auto"/>
              <w:right w:val="single" w:sz="4" w:space="0" w:color="auto"/>
            </w:tcBorders>
          </w:tcPr>
          <w:p w14:paraId="2548FA38" w14:textId="292BACAC" w:rsidR="00C07FB3" w:rsidRPr="009C4A48" w:rsidRDefault="000B558E" w:rsidP="00C000DA">
            <w:pPr>
              <w:tabs>
                <w:tab w:val="left" w:pos="4111"/>
              </w:tabs>
              <w:spacing w:after="0" w:line="240" w:lineRule="auto"/>
              <w:jc w:val="both"/>
              <w:rPr>
                <w:rFonts w:ascii="Times New Roman" w:eastAsia="Times New Roman" w:hAnsi="Times New Roman" w:cs="Times New Roman"/>
                <w:noProof/>
                <w:color w:val="000000" w:themeColor="text1"/>
                <w:kern w:val="0"/>
                <w:highlight w:val="yellow"/>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tc>
      </w:tr>
      <w:tr w:rsidR="001F4B50" w:rsidRPr="009C4A48" w14:paraId="25324168" w14:textId="77777777" w:rsidTr="00D050C0">
        <w:trPr>
          <w:trHeight w:val="52"/>
        </w:trPr>
        <w:tc>
          <w:tcPr>
            <w:tcW w:w="1260" w:type="dxa"/>
            <w:tcBorders>
              <w:top w:val="single" w:sz="4" w:space="0" w:color="auto"/>
              <w:left w:val="single" w:sz="4" w:space="0" w:color="auto"/>
              <w:bottom w:val="single" w:sz="4" w:space="0" w:color="auto"/>
              <w:right w:val="single" w:sz="4" w:space="0" w:color="auto"/>
            </w:tcBorders>
            <w:hideMark/>
          </w:tcPr>
          <w:p w14:paraId="4545539A"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6.3.</w:t>
            </w:r>
          </w:p>
        </w:tc>
        <w:tc>
          <w:tcPr>
            <w:tcW w:w="3828" w:type="dxa"/>
            <w:gridSpan w:val="3"/>
            <w:tcBorders>
              <w:top w:val="single" w:sz="4" w:space="0" w:color="auto"/>
              <w:left w:val="single" w:sz="4" w:space="0" w:color="auto"/>
              <w:bottom w:val="single" w:sz="4" w:space="0" w:color="auto"/>
              <w:right w:val="single" w:sz="4" w:space="0" w:color="auto"/>
            </w:tcBorders>
            <w:hideMark/>
          </w:tcPr>
          <w:p w14:paraId="0FA508A6"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Informaţii despre consultările organizate cu autorităţile administraţiei publice locale</w:t>
            </w:r>
          </w:p>
        </w:tc>
        <w:tc>
          <w:tcPr>
            <w:tcW w:w="6070" w:type="dxa"/>
            <w:gridSpan w:val="7"/>
            <w:tcBorders>
              <w:top w:val="single" w:sz="4" w:space="0" w:color="auto"/>
              <w:left w:val="single" w:sz="4" w:space="0" w:color="auto"/>
              <w:bottom w:val="single" w:sz="4" w:space="0" w:color="auto"/>
              <w:right w:val="single" w:sz="4" w:space="0" w:color="auto"/>
            </w:tcBorders>
            <w:hideMark/>
          </w:tcPr>
          <w:p w14:paraId="494989A4" w14:textId="3E4E2774" w:rsidR="00C07FB3" w:rsidRPr="009C4A48" w:rsidRDefault="000B558E"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a fost transmis structurilor asociative ale unităţilor administrativ – teritoriale pentru consultare</w:t>
            </w:r>
          </w:p>
        </w:tc>
      </w:tr>
      <w:tr w:rsidR="001F4B50" w:rsidRPr="009C4A48" w14:paraId="3480E375" w14:textId="77777777" w:rsidTr="00D050C0">
        <w:trPr>
          <w:trHeight w:val="52"/>
        </w:trPr>
        <w:tc>
          <w:tcPr>
            <w:tcW w:w="1260" w:type="dxa"/>
            <w:tcBorders>
              <w:top w:val="single" w:sz="4" w:space="0" w:color="auto"/>
              <w:left w:val="single" w:sz="4" w:space="0" w:color="auto"/>
              <w:bottom w:val="single" w:sz="4" w:space="0" w:color="auto"/>
              <w:right w:val="single" w:sz="4" w:space="0" w:color="auto"/>
            </w:tcBorders>
            <w:hideMark/>
          </w:tcPr>
          <w:p w14:paraId="1403EAAE"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6.4.</w:t>
            </w:r>
          </w:p>
        </w:tc>
        <w:tc>
          <w:tcPr>
            <w:tcW w:w="3828" w:type="dxa"/>
            <w:gridSpan w:val="3"/>
            <w:tcBorders>
              <w:top w:val="single" w:sz="4" w:space="0" w:color="auto"/>
              <w:left w:val="single" w:sz="4" w:space="0" w:color="auto"/>
              <w:bottom w:val="single" w:sz="4" w:space="0" w:color="auto"/>
              <w:right w:val="single" w:sz="4" w:space="0" w:color="auto"/>
            </w:tcBorders>
            <w:hideMark/>
          </w:tcPr>
          <w:p w14:paraId="754EDC04" w14:textId="77777777" w:rsidR="00C07FB3" w:rsidRPr="009C4A48" w:rsidRDefault="00C07FB3" w:rsidP="00C000DA">
            <w:pPr>
              <w:tabs>
                <w:tab w:val="left" w:pos="4111"/>
              </w:tabs>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Informaţii privind puncte de vedere/opinii emise de organisme consultative constituite prin acte normative</w:t>
            </w:r>
          </w:p>
        </w:tc>
        <w:tc>
          <w:tcPr>
            <w:tcW w:w="6070" w:type="dxa"/>
            <w:gridSpan w:val="7"/>
            <w:tcBorders>
              <w:top w:val="single" w:sz="4" w:space="0" w:color="auto"/>
              <w:left w:val="single" w:sz="4" w:space="0" w:color="auto"/>
              <w:bottom w:val="single" w:sz="4" w:space="0" w:color="auto"/>
              <w:right w:val="single" w:sz="4" w:space="0" w:color="auto"/>
            </w:tcBorders>
          </w:tcPr>
          <w:p w14:paraId="6D5B783E"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p w14:paraId="6920C6DA"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noProof/>
                <w:color w:val="000000" w:themeColor="text1"/>
                <w:kern w:val="0"/>
                <w:lang w:val="ro-RO"/>
                <w14:ligatures w14:val="none"/>
              </w:rPr>
            </w:pPr>
          </w:p>
          <w:p w14:paraId="29797B6E"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p>
        </w:tc>
      </w:tr>
      <w:tr w:rsidR="001F4B50" w:rsidRPr="009C4A48" w14:paraId="3289A997" w14:textId="77777777" w:rsidTr="00D050C0">
        <w:trPr>
          <w:trHeight w:val="52"/>
        </w:trPr>
        <w:tc>
          <w:tcPr>
            <w:tcW w:w="1260" w:type="dxa"/>
            <w:tcBorders>
              <w:top w:val="single" w:sz="4" w:space="0" w:color="auto"/>
              <w:left w:val="single" w:sz="4" w:space="0" w:color="auto"/>
              <w:bottom w:val="single" w:sz="4" w:space="0" w:color="auto"/>
              <w:right w:val="single" w:sz="4" w:space="0" w:color="auto"/>
            </w:tcBorders>
            <w:hideMark/>
          </w:tcPr>
          <w:p w14:paraId="4FA2D7B2"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6.5.</w:t>
            </w:r>
          </w:p>
        </w:tc>
        <w:tc>
          <w:tcPr>
            <w:tcW w:w="3828" w:type="dxa"/>
            <w:gridSpan w:val="3"/>
            <w:tcBorders>
              <w:top w:val="single" w:sz="4" w:space="0" w:color="auto"/>
              <w:left w:val="single" w:sz="4" w:space="0" w:color="auto"/>
              <w:bottom w:val="single" w:sz="4" w:space="0" w:color="auto"/>
              <w:right w:val="single" w:sz="4" w:space="0" w:color="auto"/>
            </w:tcBorders>
            <w:hideMark/>
          </w:tcPr>
          <w:p w14:paraId="3539997D"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 xml:space="preserve">Informaţii privind avizarea de către:                           </w:t>
            </w:r>
          </w:p>
          <w:p w14:paraId="7DC2115F"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 xml:space="preserve">a) Consiliul Legislativ </w:t>
            </w:r>
          </w:p>
          <w:p w14:paraId="192155DC"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 xml:space="preserve">b) Consiliul Suprem de Apărare a Ţării                         </w:t>
            </w:r>
          </w:p>
          <w:p w14:paraId="2EE7A593"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 xml:space="preserve">c) Consiliul Economic şi Social </w:t>
            </w:r>
          </w:p>
          <w:p w14:paraId="07C7CB47"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 xml:space="preserve">d) Consiliul Concurenţei    </w:t>
            </w:r>
          </w:p>
          <w:p w14:paraId="16CE123A"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 xml:space="preserve">e) Curtea de Conturi             </w:t>
            </w:r>
          </w:p>
        </w:tc>
        <w:tc>
          <w:tcPr>
            <w:tcW w:w="6070" w:type="dxa"/>
            <w:gridSpan w:val="7"/>
            <w:tcBorders>
              <w:top w:val="single" w:sz="4" w:space="0" w:color="auto"/>
              <w:left w:val="single" w:sz="4" w:space="0" w:color="auto"/>
              <w:bottom w:val="single" w:sz="4" w:space="0" w:color="auto"/>
              <w:right w:val="single" w:sz="4" w:space="0" w:color="auto"/>
            </w:tcBorders>
          </w:tcPr>
          <w:p w14:paraId="7A9DEDB8" w14:textId="28BFDAE6" w:rsidR="00C07FB3" w:rsidRPr="009C4A48" w:rsidRDefault="00C07FB3" w:rsidP="00C000DA">
            <w:pPr>
              <w:tabs>
                <w:tab w:val="left" w:pos="4111"/>
              </w:tabs>
              <w:spacing w:after="0" w:line="240" w:lineRule="auto"/>
              <w:jc w:val="both"/>
              <w:rPr>
                <w:rFonts w:ascii="Times New Roman" w:eastAsia="Calibri" w:hAnsi="Times New Roman" w:cs="Times New Roman"/>
                <w:noProof/>
                <w:color w:val="000000" w:themeColor="text1"/>
                <w:kern w:val="0"/>
                <w:lang w:val="ro-RO"/>
                <w14:ligatures w14:val="none"/>
              </w:rPr>
            </w:pPr>
            <w:r w:rsidRPr="009C4A48">
              <w:rPr>
                <w:rFonts w:ascii="Times New Roman" w:eastAsia="Calibri" w:hAnsi="Times New Roman" w:cs="Times New Roman"/>
                <w:noProof/>
                <w:color w:val="000000" w:themeColor="text1"/>
                <w:kern w:val="0"/>
                <w:lang w:val="ro-RO"/>
                <w14:ligatures w14:val="none"/>
              </w:rPr>
              <w:t>Proiectul de act normativ urmează să fie avizat de Consiliul Legislativ</w:t>
            </w:r>
            <w:r w:rsidR="000B558E" w:rsidRPr="009C4A48">
              <w:rPr>
                <w:rFonts w:ascii="Times New Roman" w:eastAsia="Calibri" w:hAnsi="Times New Roman" w:cs="Times New Roman"/>
                <w:noProof/>
                <w:color w:val="000000" w:themeColor="text1"/>
                <w:kern w:val="0"/>
                <w:lang w:val="ro-RO"/>
                <w14:ligatures w14:val="none"/>
              </w:rPr>
              <w:t xml:space="preserve"> și </w:t>
            </w:r>
            <w:r w:rsidR="00892B57" w:rsidRPr="009C4A48">
              <w:rPr>
                <w:rFonts w:ascii="Times New Roman" w:eastAsia="Calibri" w:hAnsi="Times New Roman" w:cs="Times New Roman"/>
                <w:noProof/>
                <w:color w:val="000000" w:themeColor="text1"/>
                <w:kern w:val="0"/>
                <w:lang w:val="ro-RO"/>
                <w14:ligatures w14:val="none"/>
              </w:rPr>
              <w:t xml:space="preserve">Consiliul </w:t>
            </w:r>
            <w:r w:rsidR="000B558E" w:rsidRPr="009C4A48">
              <w:rPr>
                <w:rFonts w:ascii="Times New Roman" w:eastAsia="Calibri" w:hAnsi="Times New Roman" w:cs="Times New Roman"/>
                <w:noProof/>
                <w:color w:val="000000" w:themeColor="text1"/>
                <w:kern w:val="0"/>
                <w:lang w:val="ro-RO"/>
                <w14:ligatures w14:val="none"/>
              </w:rPr>
              <w:t>Concurenței</w:t>
            </w:r>
            <w:r w:rsidR="00892B57" w:rsidRPr="009C4A48">
              <w:rPr>
                <w:rFonts w:ascii="Times New Roman" w:eastAsia="Calibri" w:hAnsi="Times New Roman" w:cs="Times New Roman"/>
                <w:noProof/>
                <w:color w:val="000000" w:themeColor="text1"/>
                <w:kern w:val="0"/>
                <w:lang w:val="ro-RO"/>
                <w14:ligatures w14:val="none"/>
              </w:rPr>
              <w:t>.</w:t>
            </w:r>
          </w:p>
          <w:p w14:paraId="17B5A3F5" w14:textId="77777777" w:rsidR="00C07FB3" w:rsidRPr="009C4A48" w:rsidRDefault="00C07FB3" w:rsidP="00C000DA">
            <w:pPr>
              <w:tabs>
                <w:tab w:val="left" w:pos="4111"/>
              </w:tabs>
              <w:spacing w:after="0" w:line="240" w:lineRule="auto"/>
              <w:jc w:val="both"/>
              <w:rPr>
                <w:rFonts w:ascii="Times New Roman" w:eastAsia="Calibri" w:hAnsi="Times New Roman" w:cs="Times New Roman"/>
                <w:noProof/>
                <w:color w:val="000000" w:themeColor="text1"/>
                <w:kern w:val="0"/>
                <w:lang w:val="ro-RO"/>
                <w14:ligatures w14:val="none"/>
              </w:rPr>
            </w:pPr>
          </w:p>
          <w:p w14:paraId="2E5FA813" w14:textId="77777777" w:rsidR="00C07FB3" w:rsidRPr="009C4A48" w:rsidRDefault="00C07FB3" w:rsidP="00C000DA">
            <w:pPr>
              <w:tabs>
                <w:tab w:val="left" w:pos="4111"/>
              </w:tabs>
              <w:spacing w:after="0" w:line="240" w:lineRule="auto"/>
              <w:jc w:val="both"/>
              <w:rPr>
                <w:rFonts w:ascii="Times New Roman" w:eastAsia="Calibri" w:hAnsi="Times New Roman" w:cs="Times New Roman"/>
                <w:noProof/>
                <w:color w:val="000000" w:themeColor="text1"/>
                <w:kern w:val="0"/>
                <w:lang w:val="ro-RO"/>
                <w14:ligatures w14:val="none"/>
              </w:rPr>
            </w:pPr>
          </w:p>
          <w:p w14:paraId="26BFB1FA" w14:textId="77777777" w:rsidR="00C07FB3" w:rsidRPr="009C4A48" w:rsidRDefault="00C07FB3" w:rsidP="00C000DA">
            <w:pPr>
              <w:tabs>
                <w:tab w:val="left" w:pos="4111"/>
              </w:tabs>
              <w:spacing w:after="0" w:line="240" w:lineRule="auto"/>
              <w:jc w:val="both"/>
              <w:rPr>
                <w:rFonts w:ascii="Times New Roman" w:eastAsia="Calibri" w:hAnsi="Times New Roman" w:cs="Times New Roman"/>
                <w:noProof/>
                <w:color w:val="000000" w:themeColor="text1"/>
                <w:kern w:val="0"/>
                <w:lang w:val="ro-RO"/>
                <w14:ligatures w14:val="none"/>
              </w:rPr>
            </w:pPr>
          </w:p>
          <w:p w14:paraId="231B8BD4"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p>
          <w:p w14:paraId="72D00CD8"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p>
        </w:tc>
      </w:tr>
      <w:tr w:rsidR="001F4B50" w:rsidRPr="009C4A48" w14:paraId="346D6931" w14:textId="77777777" w:rsidTr="00D050C0">
        <w:trPr>
          <w:trHeight w:val="52"/>
        </w:trPr>
        <w:tc>
          <w:tcPr>
            <w:tcW w:w="1260" w:type="dxa"/>
            <w:tcBorders>
              <w:top w:val="single" w:sz="4" w:space="0" w:color="auto"/>
              <w:left w:val="single" w:sz="4" w:space="0" w:color="auto"/>
              <w:bottom w:val="single" w:sz="4" w:space="0" w:color="auto"/>
              <w:right w:val="single" w:sz="4" w:space="0" w:color="auto"/>
            </w:tcBorders>
            <w:hideMark/>
          </w:tcPr>
          <w:p w14:paraId="663BC7B7"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6.6.</w:t>
            </w:r>
          </w:p>
        </w:tc>
        <w:tc>
          <w:tcPr>
            <w:tcW w:w="3828" w:type="dxa"/>
            <w:gridSpan w:val="3"/>
            <w:tcBorders>
              <w:top w:val="single" w:sz="4" w:space="0" w:color="auto"/>
              <w:left w:val="single" w:sz="4" w:space="0" w:color="auto"/>
              <w:bottom w:val="single" w:sz="4" w:space="0" w:color="auto"/>
              <w:right w:val="single" w:sz="4" w:space="0" w:color="auto"/>
            </w:tcBorders>
            <w:hideMark/>
          </w:tcPr>
          <w:p w14:paraId="1E69AAB9"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iCs/>
                <w:noProof/>
                <w:color w:val="000000" w:themeColor="text1"/>
                <w:kern w:val="0"/>
                <w:lang w:val="ro-RO"/>
                <w14:ligatures w14:val="none"/>
              </w:rPr>
            </w:pPr>
            <w:r w:rsidRPr="009C4A48">
              <w:rPr>
                <w:rFonts w:ascii="Times New Roman" w:eastAsia="Times New Roman" w:hAnsi="Times New Roman" w:cs="Times New Roman"/>
                <w:iCs/>
                <w:noProof/>
                <w:color w:val="000000" w:themeColor="text1"/>
                <w:kern w:val="0"/>
                <w:lang w:val="ro-RO"/>
                <w14:ligatures w14:val="none"/>
              </w:rPr>
              <w:t xml:space="preserve">Alte informaţii                  </w:t>
            </w:r>
          </w:p>
        </w:tc>
        <w:tc>
          <w:tcPr>
            <w:tcW w:w="6070" w:type="dxa"/>
            <w:gridSpan w:val="7"/>
            <w:tcBorders>
              <w:top w:val="single" w:sz="4" w:space="0" w:color="auto"/>
              <w:left w:val="single" w:sz="4" w:space="0" w:color="auto"/>
              <w:bottom w:val="single" w:sz="4" w:space="0" w:color="auto"/>
              <w:right w:val="single" w:sz="4" w:space="0" w:color="auto"/>
            </w:tcBorders>
            <w:hideMark/>
          </w:tcPr>
          <w:p w14:paraId="56C73C9E" w14:textId="77777777" w:rsidR="00C07FB3" w:rsidRPr="009C4A48" w:rsidRDefault="00C07FB3" w:rsidP="00C000DA">
            <w:pPr>
              <w:tabs>
                <w:tab w:val="left" w:pos="4111"/>
              </w:tabs>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Nu au fost identificate.</w:t>
            </w:r>
          </w:p>
        </w:tc>
      </w:tr>
      <w:tr w:rsidR="001F4B50" w:rsidRPr="009C4A48" w14:paraId="5792BD76" w14:textId="77777777" w:rsidTr="00D050C0">
        <w:trPr>
          <w:trHeight w:val="52"/>
        </w:trPr>
        <w:tc>
          <w:tcPr>
            <w:tcW w:w="11158" w:type="dxa"/>
            <w:gridSpan w:val="11"/>
            <w:tcBorders>
              <w:top w:val="single" w:sz="4" w:space="0" w:color="auto"/>
              <w:left w:val="single" w:sz="4" w:space="0" w:color="auto"/>
              <w:bottom w:val="single" w:sz="4" w:space="0" w:color="auto"/>
              <w:right w:val="single" w:sz="4" w:space="0" w:color="auto"/>
            </w:tcBorders>
            <w:vAlign w:val="center"/>
          </w:tcPr>
          <w:p w14:paraId="646956F0"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p>
          <w:p w14:paraId="383922BC"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r w:rsidRPr="009C4A48">
              <w:rPr>
                <w:rFonts w:ascii="Times New Roman" w:eastAsia="Times New Roman" w:hAnsi="Times New Roman" w:cs="Times New Roman"/>
                <w:b/>
                <w:noProof/>
                <w:color w:val="000000" w:themeColor="text1"/>
                <w:kern w:val="0"/>
                <w:lang w:val="ro-RO"/>
                <w14:ligatures w14:val="none"/>
              </w:rPr>
              <w:t>Secţiunea a 7-a</w:t>
            </w:r>
          </w:p>
          <w:p w14:paraId="02F64F35"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r w:rsidRPr="009C4A48">
              <w:rPr>
                <w:rFonts w:ascii="Times New Roman" w:eastAsia="Times New Roman" w:hAnsi="Times New Roman" w:cs="Times New Roman"/>
                <w:b/>
                <w:noProof/>
                <w:color w:val="000000" w:themeColor="text1"/>
                <w:kern w:val="0"/>
                <w:lang w:val="ro-RO"/>
                <w14:ligatures w14:val="none"/>
              </w:rPr>
              <w:t>Activităţi de informare publică privind elaborarea şi implementarea</w:t>
            </w:r>
          </w:p>
          <w:p w14:paraId="3E494D9D"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r w:rsidRPr="009C4A48">
              <w:rPr>
                <w:rFonts w:ascii="Times New Roman" w:eastAsia="Times New Roman" w:hAnsi="Times New Roman" w:cs="Times New Roman"/>
                <w:b/>
                <w:noProof/>
                <w:color w:val="000000" w:themeColor="text1"/>
                <w:kern w:val="0"/>
                <w:lang w:val="ro-RO"/>
                <w14:ligatures w14:val="none"/>
              </w:rPr>
              <w:t>proiectului de act normativ</w:t>
            </w:r>
          </w:p>
          <w:p w14:paraId="1D336412"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noProof/>
                <w:color w:val="000000" w:themeColor="text1"/>
                <w:kern w:val="0"/>
                <w:lang w:val="ro-RO"/>
                <w14:ligatures w14:val="none"/>
              </w:rPr>
            </w:pPr>
          </w:p>
        </w:tc>
      </w:tr>
      <w:tr w:rsidR="001F4B50" w:rsidRPr="009C4A48" w14:paraId="7B5C7AEF" w14:textId="77777777" w:rsidTr="00D050C0">
        <w:trPr>
          <w:trHeight w:val="105"/>
        </w:trPr>
        <w:tc>
          <w:tcPr>
            <w:tcW w:w="1260" w:type="dxa"/>
            <w:tcBorders>
              <w:top w:val="single" w:sz="4" w:space="0" w:color="auto"/>
              <w:left w:val="single" w:sz="4" w:space="0" w:color="auto"/>
              <w:bottom w:val="single" w:sz="4" w:space="0" w:color="auto"/>
              <w:right w:val="single" w:sz="4" w:space="0" w:color="auto"/>
            </w:tcBorders>
            <w:vAlign w:val="center"/>
            <w:hideMark/>
          </w:tcPr>
          <w:p w14:paraId="337B372D"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7.1.</w:t>
            </w:r>
          </w:p>
        </w:tc>
        <w:tc>
          <w:tcPr>
            <w:tcW w:w="3969" w:type="dxa"/>
            <w:gridSpan w:val="4"/>
            <w:tcBorders>
              <w:top w:val="single" w:sz="4" w:space="0" w:color="auto"/>
              <w:left w:val="single" w:sz="4" w:space="0" w:color="auto"/>
              <w:bottom w:val="single" w:sz="4" w:space="0" w:color="auto"/>
              <w:right w:val="single" w:sz="4" w:space="0" w:color="auto"/>
            </w:tcBorders>
            <w:hideMark/>
          </w:tcPr>
          <w:p w14:paraId="190094FD"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iCs/>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Informarea societăţii civile cu privire la elaborarea proiectului de act normativ</w:t>
            </w:r>
          </w:p>
        </w:tc>
        <w:tc>
          <w:tcPr>
            <w:tcW w:w="5929" w:type="dxa"/>
            <w:gridSpan w:val="6"/>
            <w:tcBorders>
              <w:top w:val="single" w:sz="4" w:space="0" w:color="auto"/>
              <w:left w:val="single" w:sz="4" w:space="0" w:color="auto"/>
              <w:bottom w:val="single" w:sz="4" w:space="0" w:color="auto"/>
              <w:right w:val="single" w:sz="4" w:space="0" w:color="auto"/>
            </w:tcBorders>
            <w:hideMark/>
          </w:tcPr>
          <w:p w14:paraId="46606701" w14:textId="24D9C8A1" w:rsidR="00C07FB3" w:rsidRPr="009C4A48" w:rsidRDefault="00C07FB3" w:rsidP="00C000DA">
            <w:pPr>
              <w:tabs>
                <w:tab w:val="left" w:pos="709"/>
                <w:tab w:val="left" w:pos="851"/>
              </w:tabs>
              <w:spacing w:after="0" w:line="240" w:lineRule="auto"/>
              <w:jc w:val="both"/>
              <w:rPr>
                <w:rFonts w:ascii="Times New Roman" w:eastAsia="Calibri" w:hAnsi="Times New Roman" w:cs="Times New Roman"/>
                <w:noProof/>
                <w:color w:val="000000" w:themeColor="text1"/>
                <w:kern w:val="0"/>
                <w:highlight w:val="yellow"/>
                <w:lang w:val="ro-RO"/>
                <w14:ligatures w14:val="none"/>
              </w:rPr>
            </w:pPr>
            <w:r w:rsidRPr="009C4A48">
              <w:rPr>
                <w:rFonts w:ascii="Times New Roman" w:eastAsia="Times New Roman" w:hAnsi="Times New Roman" w:cs="Times New Roman"/>
                <w:color w:val="000000" w:themeColor="text1"/>
                <w:kern w:val="0"/>
                <w:lang w:val="ro-RO"/>
                <w14:ligatures w14:val="none"/>
              </w:rPr>
              <w:t xml:space="preserve">În elaborarea proiectului de act normativ a fost îndeplinită procedura stabilită prin Legea nr.52/2003 privind </w:t>
            </w:r>
            <w:proofErr w:type="spellStart"/>
            <w:r w:rsidRPr="009C4A48">
              <w:rPr>
                <w:rFonts w:ascii="Times New Roman" w:eastAsia="Times New Roman" w:hAnsi="Times New Roman" w:cs="Times New Roman"/>
                <w:color w:val="000000" w:themeColor="text1"/>
                <w:kern w:val="0"/>
                <w:lang w:val="ro-RO"/>
                <w14:ligatures w14:val="none"/>
              </w:rPr>
              <w:t>transparenţa</w:t>
            </w:r>
            <w:proofErr w:type="spellEnd"/>
            <w:r w:rsidRPr="009C4A48">
              <w:rPr>
                <w:rFonts w:ascii="Times New Roman" w:eastAsia="Times New Roman" w:hAnsi="Times New Roman" w:cs="Times New Roman"/>
                <w:color w:val="000000" w:themeColor="text1"/>
                <w:kern w:val="0"/>
                <w:lang w:val="ro-RO"/>
                <w14:ligatures w14:val="none"/>
              </w:rPr>
              <w:t xml:space="preserve"> decizională în </w:t>
            </w:r>
            <w:proofErr w:type="spellStart"/>
            <w:r w:rsidRPr="009C4A48">
              <w:rPr>
                <w:rFonts w:ascii="Times New Roman" w:eastAsia="Times New Roman" w:hAnsi="Times New Roman" w:cs="Times New Roman"/>
                <w:color w:val="000000" w:themeColor="text1"/>
                <w:kern w:val="0"/>
                <w:lang w:val="ro-RO"/>
                <w14:ligatures w14:val="none"/>
              </w:rPr>
              <w:t>administraţia</w:t>
            </w:r>
            <w:proofErr w:type="spellEnd"/>
            <w:r w:rsidRPr="009C4A48">
              <w:rPr>
                <w:rFonts w:ascii="Times New Roman" w:eastAsia="Times New Roman" w:hAnsi="Times New Roman" w:cs="Times New Roman"/>
                <w:color w:val="000000" w:themeColor="text1"/>
                <w:kern w:val="0"/>
                <w:lang w:val="ro-RO"/>
                <w14:ligatures w14:val="none"/>
              </w:rPr>
              <w:t xml:space="preserve"> publică, republicată</w:t>
            </w:r>
            <w:r w:rsidR="009C4A48">
              <w:rPr>
                <w:rFonts w:ascii="Times New Roman" w:eastAsia="Times New Roman" w:hAnsi="Times New Roman" w:cs="Times New Roman"/>
                <w:color w:val="000000" w:themeColor="text1"/>
                <w:kern w:val="0"/>
                <w:lang w:val="ro-RO"/>
                <w14:ligatures w14:val="none"/>
              </w:rPr>
              <w:t>,</w:t>
            </w:r>
            <w:r w:rsidRPr="009C4A48">
              <w:rPr>
                <w:rFonts w:ascii="Times New Roman" w:eastAsia="Times New Roman" w:hAnsi="Times New Roman" w:cs="Times New Roman"/>
                <w:color w:val="000000" w:themeColor="text1"/>
                <w:kern w:val="0"/>
                <w:lang w:val="ro-RO"/>
                <w14:ligatures w14:val="none"/>
              </w:rPr>
              <w:t xml:space="preserve"> prin publicarea pe site-ul Ministerului Mediului, Apelor și Pădurilor în data de </w:t>
            </w:r>
            <w:r w:rsidR="00EF71CF" w:rsidRPr="009C4A48">
              <w:rPr>
                <w:rFonts w:ascii="Times New Roman" w:eastAsia="Times New Roman" w:hAnsi="Times New Roman" w:cs="Times New Roman"/>
                <w:color w:val="000000" w:themeColor="text1"/>
                <w:kern w:val="0"/>
                <w:lang w:val="ro-RO"/>
                <w14:ligatures w14:val="none"/>
              </w:rPr>
              <w:t>.............</w:t>
            </w:r>
            <w:r w:rsidRPr="009C4A48">
              <w:rPr>
                <w:rFonts w:ascii="Times New Roman" w:eastAsia="Times New Roman" w:hAnsi="Times New Roman" w:cs="Times New Roman"/>
                <w:noProof/>
                <w:color w:val="000000" w:themeColor="text1"/>
                <w:kern w:val="0"/>
                <w:lang w:val="ro-RO" w:eastAsia="en-GB"/>
                <w14:ligatures w14:val="none"/>
              </w:rPr>
              <w:t>.</w:t>
            </w:r>
          </w:p>
        </w:tc>
      </w:tr>
      <w:tr w:rsidR="001F4B50" w:rsidRPr="009C4A48" w14:paraId="680040A1" w14:textId="77777777" w:rsidTr="00D050C0">
        <w:trPr>
          <w:trHeight w:val="105"/>
        </w:trPr>
        <w:tc>
          <w:tcPr>
            <w:tcW w:w="1260" w:type="dxa"/>
            <w:tcBorders>
              <w:top w:val="single" w:sz="4" w:space="0" w:color="auto"/>
              <w:left w:val="single" w:sz="4" w:space="0" w:color="auto"/>
              <w:bottom w:val="single" w:sz="4" w:space="0" w:color="auto"/>
              <w:right w:val="single" w:sz="4" w:space="0" w:color="auto"/>
            </w:tcBorders>
            <w:vAlign w:val="center"/>
            <w:hideMark/>
          </w:tcPr>
          <w:p w14:paraId="25E52068" w14:textId="77777777" w:rsidR="00C07FB3" w:rsidRPr="009C4A48" w:rsidRDefault="00C07FB3" w:rsidP="00C000DA">
            <w:pPr>
              <w:tabs>
                <w:tab w:val="left" w:pos="4111"/>
              </w:tabs>
              <w:spacing w:after="0" w:line="240" w:lineRule="auto"/>
              <w:contextualSpacing/>
              <w:jc w:val="right"/>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7.2.</w:t>
            </w:r>
          </w:p>
        </w:tc>
        <w:tc>
          <w:tcPr>
            <w:tcW w:w="3969" w:type="dxa"/>
            <w:gridSpan w:val="4"/>
            <w:tcBorders>
              <w:top w:val="single" w:sz="4" w:space="0" w:color="auto"/>
              <w:left w:val="single" w:sz="4" w:space="0" w:color="auto"/>
              <w:bottom w:val="single" w:sz="4" w:space="0" w:color="auto"/>
              <w:right w:val="single" w:sz="4" w:space="0" w:color="auto"/>
            </w:tcBorders>
            <w:hideMark/>
          </w:tcPr>
          <w:p w14:paraId="6218F9BD"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Informarea societăţii civile cu privire la eventualul impact asupra mediului în urma implementării proiectului de act normativ, precum şi efectele asupra sănătăţii şi securităţii cetăţenilor sau diversităţii biologice</w:t>
            </w:r>
          </w:p>
        </w:tc>
        <w:tc>
          <w:tcPr>
            <w:tcW w:w="5929" w:type="dxa"/>
            <w:gridSpan w:val="6"/>
            <w:tcBorders>
              <w:top w:val="single" w:sz="4" w:space="0" w:color="auto"/>
              <w:left w:val="single" w:sz="4" w:space="0" w:color="auto"/>
              <w:bottom w:val="single" w:sz="4" w:space="0" w:color="auto"/>
              <w:right w:val="single" w:sz="4" w:space="0" w:color="auto"/>
            </w:tcBorders>
          </w:tcPr>
          <w:p w14:paraId="7331BE32"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Proiectul de act normativ nu se referă la acest subiect.</w:t>
            </w:r>
          </w:p>
          <w:p w14:paraId="565A6BA4"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p>
          <w:p w14:paraId="65E04692" w14:textId="77777777" w:rsidR="00C07FB3" w:rsidRPr="009C4A48" w:rsidRDefault="00C07FB3" w:rsidP="00C000DA">
            <w:pPr>
              <w:tabs>
                <w:tab w:val="left" w:pos="4111"/>
              </w:tabs>
              <w:spacing w:after="0" w:line="240" w:lineRule="auto"/>
              <w:jc w:val="both"/>
              <w:rPr>
                <w:rFonts w:ascii="Times New Roman" w:eastAsia="Times New Roman" w:hAnsi="Times New Roman" w:cs="Times New Roman"/>
                <w:noProof/>
                <w:color w:val="000000" w:themeColor="text1"/>
                <w:kern w:val="0"/>
                <w:lang w:val="ro-RO"/>
                <w14:ligatures w14:val="none"/>
              </w:rPr>
            </w:pPr>
          </w:p>
        </w:tc>
      </w:tr>
      <w:tr w:rsidR="001F4B50" w:rsidRPr="009C4A48" w14:paraId="30A2B66E" w14:textId="77777777" w:rsidTr="00D050C0">
        <w:trPr>
          <w:trHeight w:val="105"/>
        </w:trPr>
        <w:tc>
          <w:tcPr>
            <w:tcW w:w="11158" w:type="dxa"/>
            <w:gridSpan w:val="11"/>
            <w:tcBorders>
              <w:top w:val="single" w:sz="4" w:space="0" w:color="auto"/>
              <w:left w:val="single" w:sz="4" w:space="0" w:color="auto"/>
              <w:bottom w:val="single" w:sz="4" w:space="0" w:color="auto"/>
              <w:right w:val="single" w:sz="4" w:space="0" w:color="auto"/>
            </w:tcBorders>
            <w:vAlign w:val="center"/>
          </w:tcPr>
          <w:p w14:paraId="6CBC4869" w14:textId="77777777" w:rsidR="00C07FB3" w:rsidRPr="009C4A48" w:rsidRDefault="00C07FB3" w:rsidP="00C000DA">
            <w:pPr>
              <w:tabs>
                <w:tab w:val="left" w:pos="4111"/>
              </w:tabs>
              <w:spacing w:after="0" w:line="240" w:lineRule="auto"/>
              <w:contextualSpacing/>
              <w:rPr>
                <w:rFonts w:ascii="Times New Roman" w:eastAsia="Calibri" w:hAnsi="Times New Roman" w:cs="Times New Roman"/>
                <w:b/>
                <w:noProof/>
                <w:color w:val="000000" w:themeColor="text1"/>
                <w:kern w:val="0"/>
                <w:lang w:val="ro-RO"/>
                <w14:ligatures w14:val="none"/>
              </w:rPr>
            </w:pPr>
            <w:r w:rsidRPr="009C4A48">
              <w:rPr>
                <w:rFonts w:ascii="Times New Roman" w:eastAsia="Calibri" w:hAnsi="Times New Roman" w:cs="Times New Roman"/>
                <w:b/>
                <w:noProof/>
                <w:color w:val="000000" w:themeColor="text1"/>
                <w:kern w:val="0"/>
                <w:lang w:val="ro-RO"/>
                <w14:ligatures w14:val="none"/>
              </w:rPr>
              <w:t xml:space="preserve"> </w:t>
            </w:r>
          </w:p>
          <w:p w14:paraId="0E32E1E1"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r w:rsidRPr="009C4A48">
              <w:rPr>
                <w:rFonts w:ascii="Times New Roman" w:eastAsia="Times New Roman" w:hAnsi="Times New Roman" w:cs="Times New Roman"/>
                <w:b/>
                <w:noProof/>
                <w:color w:val="000000" w:themeColor="text1"/>
                <w:kern w:val="0"/>
                <w:lang w:val="ro-RO"/>
                <w14:ligatures w14:val="none"/>
              </w:rPr>
              <w:t>Secţiunea a 8-a</w:t>
            </w:r>
          </w:p>
          <w:p w14:paraId="5110206C"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r w:rsidRPr="009C4A48">
              <w:rPr>
                <w:rFonts w:ascii="Times New Roman" w:eastAsia="Times New Roman" w:hAnsi="Times New Roman" w:cs="Times New Roman"/>
                <w:b/>
                <w:noProof/>
                <w:color w:val="000000" w:themeColor="text1"/>
                <w:kern w:val="0"/>
                <w:lang w:val="ro-RO"/>
                <w14:ligatures w14:val="none"/>
              </w:rPr>
              <w:t>Măsuri de implementare</w:t>
            </w:r>
          </w:p>
          <w:p w14:paraId="72B8A519" w14:textId="77777777" w:rsidR="00C07FB3" w:rsidRPr="009C4A48" w:rsidRDefault="00C07FB3" w:rsidP="00C000DA">
            <w:pPr>
              <w:tabs>
                <w:tab w:val="left" w:pos="4111"/>
              </w:tabs>
              <w:spacing w:after="0" w:line="240" w:lineRule="auto"/>
              <w:contextualSpacing/>
              <w:jc w:val="center"/>
              <w:rPr>
                <w:rFonts w:ascii="Times New Roman" w:eastAsia="Times New Roman" w:hAnsi="Times New Roman" w:cs="Times New Roman"/>
                <w:b/>
                <w:noProof/>
                <w:color w:val="000000" w:themeColor="text1"/>
                <w:kern w:val="0"/>
                <w:lang w:val="ro-RO"/>
                <w14:ligatures w14:val="none"/>
              </w:rPr>
            </w:pPr>
          </w:p>
        </w:tc>
      </w:tr>
      <w:tr w:rsidR="001F4B50" w:rsidRPr="009C4A48" w14:paraId="6F6F0A48" w14:textId="77777777" w:rsidTr="00D050C0">
        <w:trPr>
          <w:trHeight w:val="158"/>
        </w:trPr>
        <w:tc>
          <w:tcPr>
            <w:tcW w:w="1260" w:type="dxa"/>
            <w:tcBorders>
              <w:top w:val="single" w:sz="4" w:space="0" w:color="auto"/>
              <w:left w:val="single" w:sz="4" w:space="0" w:color="auto"/>
              <w:bottom w:val="single" w:sz="4" w:space="0" w:color="auto"/>
              <w:right w:val="single" w:sz="4" w:space="0" w:color="auto"/>
            </w:tcBorders>
            <w:vAlign w:val="center"/>
            <w:hideMark/>
          </w:tcPr>
          <w:p w14:paraId="6D3D67A9" w14:textId="77777777" w:rsidR="00C07FB3" w:rsidRPr="009C4A48" w:rsidRDefault="00C07FB3" w:rsidP="00C000DA">
            <w:pPr>
              <w:tabs>
                <w:tab w:val="left" w:pos="4111"/>
              </w:tabs>
              <w:spacing w:after="0" w:line="240" w:lineRule="auto"/>
              <w:contextualSpacing/>
              <w:jc w:val="right"/>
              <w:rPr>
                <w:rFonts w:ascii="Times New Roman" w:eastAsia="Calibri" w:hAnsi="Times New Roman" w:cs="Times New Roman"/>
                <w:noProof/>
                <w:color w:val="000000" w:themeColor="text1"/>
                <w:kern w:val="0"/>
                <w:lang w:val="ro-RO"/>
                <w14:ligatures w14:val="none"/>
              </w:rPr>
            </w:pPr>
            <w:r w:rsidRPr="009C4A48">
              <w:rPr>
                <w:rFonts w:ascii="Times New Roman" w:eastAsia="Calibri" w:hAnsi="Times New Roman" w:cs="Times New Roman"/>
                <w:noProof/>
                <w:color w:val="000000" w:themeColor="text1"/>
                <w:kern w:val="0"/>
                <w:lang w:val="ro-RO"/>
                <w14:ligatures w14:val="none"/>
              </w:rPr>
              <w:t>8.1.</w:t>
            </w:r>
          </w:p>
        </w:tc>
        <w:tc>
          <w:tcPr>
            <w:tcW w:w="3969" w:type="dxa"/>
            <w:gridSpan w:val="4"/>
            <w:tcBorders>
              <w:top w:val="single" w:sz="4" w:space="0" w:color="auto"/>
              <w:left w:val="single" w:sz="4" w:space="0" w:color="auto"/>
              <w:bottom w:val="single" w:sz="4" w:space="0" w:color="auto"/>
              <w:right w:val="single" w:sz="4" w:space="0" w:color="auto"/>
            </w:tcBorders>
            <w:hideMark/>
          </w:tcPr>
          <w:p w14:paraId="67BEA618" w14:textId="77777777" w:rsidR="00C07FB3" w:rsidRPr="009C4A48" w:rsidRDefault="00C07FB3" w:rsidP="00C000DA">
            <w:pPr>
              <w:tabs>
                <w:tab w:val="left" w:pos="4111"/>
              </w:tabs>
              <w:spacing w:after="0" w:line="240" w:lineRule="auto"/>
              <w:contextualSpacing/>
              <w:rPr>
                <w:rFonts w:ascii="Times New Roman" w:eastAsia="Times New Roman" w:hAnsi="Times New Roman" w:cs="Times New Roman"/>
                <w:iCs/>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 xml:space="preserve">Măsuri de punere în aplicare a proiectului de act normativ </w:t>
            </w:r>
          </w:p>
        </w:tc>
        <w:tc>
          <w:tcPr>
            <w:tcW w:w="5929" w:type="dxa"/>
            <w:gridSpan w:val="6"/>
            <w:tcBorders>
              <w:top w:val="single" w:sz="4" w:space="0" w:color="auto"/>
              <w:left w:val="single" w:sz="4" w:space="0" w:color="auto"/>
              <w:bottom w:val="single" w:sz="4" w:space="0" w:color="auto"/>
              <w:right w:val="single" w:sz="4" w:space="0" w:color="auto"/>
            </w:tcBorders>
          </w:tcPr>
          <w:p w14:paraId="17F6CF8C" w14:textId="77777777" w:rsidR="00C07FB3" w:rsidRPr="009C4A48" w:rsidRDefault="00C07FB3" w:rsidP="00C000DA">
            <w:pPr>
              <w:tabs>
                <w:tab w:val="left" w:pos="4111"/>
              </w:tabs>
              <w:autoSpaceDE w:val="0"/>
              <w:autoSpaceDN w:val="0"/>
              <w:adjustRightInd w:val="0"/>
              <w:spacing w:after="0" w:line="240" w:lineRule="auto"/>
              <w:jc w:val="both"/>
              <w:rPr>
                <w:rFonts w:ascii="Times New Roman" w:eastAsia="Times New Roman" w:hAnsi="Times New Roman" w:cs="Times New Roman"/>
                <w:iCs/>
                <w:noProof/>
                <w:color w:val="000000" w:themeColor="text1"/>
                <w:kern w:val="0"/>
                <w:lang w:val="ro-RO"/>
                <w14:ligatures w14:val="none"/>
              </w:rPr>
            </w:pPr>
            <w:r w:rsidRPr="009C4A48">
              <w:rPr>
                <w:rFonts w:ascii="Times New Roman" w:eastAsia="Times New Roman" w:hAnsi="Times New Roman" w:cs="Times New Roman"/>
                <w:iCs/>
                <w:noProof/>
                <w:color w:val="000000" w:themeColor="text1"/>
                <w:kern w:val="0"/>
                <w:lang w:val="ro-RO"/>
                <w14:ligatures w14:val="none"/>
              </w:rPr>
              <w:t xml:space="preserve">  Proiectul de act normativ nu se referă la acest subiect.</w:t>
            </w:r>
          </w:p>
          <w:p w14:paraId="7284E5C1" w14:textId="77777777" w:rsidR="00C07FB3" w:rsidRPr="009C4A48" w:rsidRDefault="00C07FB3" w:rsidP="00C000DA">
            <w:pPr>
              <w:tabs>
                <w:tab w:val="left" w:pos="4111"/>
              </w:tabs>
              <w:autoSpaceDE w:val="0"/>
              <w:autoSpaceDN w:val="0"/>
              <w:adjustRightInd w:val="0"/>
              <w:spacing w:after="0" w:line="240" w:lineRule="auto"/>
              <w:jc w:val="both"/>
              <w:rPr>
                <w:rFonts w:ascii="Times New Roman" w:eastAsia="Times New Roman" w:hAnsi="Times New Roman" w:cs="Times New Roman"/>
                <w:noProof/>
                <w:color w:val="000000" w:themeColor="text1"/>
                <w:kern w:val="0"/>
                <w:lang w:val="ro-RO"/>
                <w14:ligatures w14:val="none"/>
              </w:rPr>
            </w:pPr>
          </w:p>
        </w:tc>
      </w:tr>
      <w:tr w:rsidR="001F4B50" w:rsidRPr="009C4A48" w14:paraId="1773DF33" w14:textId="77777777" w:rsidTr="00D050C0">
        <w:trPr>
          <w:trHeight w:val="157"/>
        </w:trPr>
        <w:tc>
          <w:tcPr>
            <w:tcW w:w="1260" w:type="dxa"/>
            <w:tcBorders>
              <w:top w:val="single" w:sz="4" w:space="0" w:color="auto"/>
              <w:left w:val="single" w:sz="4" w:space="0" w:color="auto"/>
              <w:bottom w:val="single" w:sz="4" w:space="0" w:color="auto"/>
              <w:right w:val="single" w:sz="4" w:space="0" w:color="auto"/>
            </w:tcBorders>
            <w:vAlign w:val="center"/>
            <w:hideMark/>
          </w:tcPr>
          <w:p w14:paraId="11EA5F06" w14:textId="77777777" w:rsidR="00C07FB3" w:rsidRPr="009C4A48" w:rsidRDefault="00C07FB3" w:rsidP="00C000DA">
            <w:pPr>
              <w:tabs>
                <w:tab w:val="left" w:pos="4111"/>
              </w:tabs>
              <w:spacing w:after="0" w:line="240" w:lineRule="auto"/>
              <w:contextualSpacing/>
              <w:jc w:val="right"/>
              <w:rPr>
                <w:rFonts w:ascii="Times New Roman" w:eastAsia="Calibri" w:hAnsi="Times New Roman" w:cs="Times New Roman"/>
                <w:noProof/>
                <w:color w:val="000000" w:themeColor="text1"/>
                <w:kern w:val="0"/>
                <w:lang w:val="ro-RO"/>
                <w14:ligatures w14:val="none"/>
              </w:rPr>
            </w:pPr>
            <w:r w:rsidRPr="009C4A48">
              <w:rPr>
                <w:rFonts w:ascii="Times New Roman" w:eastAsia="Calibri" w:hAnsi="Times New Roman" w:cs="Times New Roman"/>
                <w:noProof/>
                <w:color w:val="000000" w:themeColor="text1"/>
                <w:kern w:val="0"/>
                <w:lang w:val="ro-RO"/>
                <w14:ligatures w14:val="none"/>
              </w:rPr>
              <w:t>8.2.</w:t>
            </w:r>
          </w:p>
        </w:tc>
        <w:tc>
          <w:tcPr>
            <w:tcW w:w="3969" w:type="dxa"/>
            <w:gridSpan w:val="4"/>
            <w:tcBorders>
              <w:top w:val="single" w:sz="4" w:space="0" w:color="auto"/>
              <w:left w:val="single" w:sz="4" w:space="0" w:color="auto"/>
              <w:bottom w:val="single" w:sz="4" w:space="0" w:color="auto"/>
              <w:right w:val="single" w:sz="4" w:space="0" w:color="auto"/>
            </w:tcBorders>
            <w:hideMark/>
          </w:tcPr>
          <w:p w14:paraId="674C2E30" w14:textId="77777777" w:rsidR="00C07FB3" w:rsidRPr="009C4A48" w:rsidRDefault="00C07FB3" w:rsidP="00C000DA">
            <w:pPr>
              <w:tabs>
                <w:tab w:val="left" w:pos="4111"/>
              </w:tabs>
              <w:autoSpaceDE w:val="0"/>
              <w:autoSpaceDN w:val="0"/>
              <w:adjustRightInd w:val="0"/>
              <w:spacing w:after="0" w:line="240" w:lineRule="auto"/>
              <w:rPr>
                <w:rFonts w:ascii="Times New Roman" w:eastAsia="Times New Roman" w:hAnsi="Times New Roman" w:cs="Times New Roman"/>
                <w:iCs/>
                <w:noProof/>
                <w:color w:val="000000" w:themeColor="text1"/>
                <w:kern w:val="0"/>
                <w:lang w:val="ro-RO"/>
                <w14:ligatures w14:val="none"/>
              </w:rPr>
            </w:pPr>
            <w:r w:rsidRPr="009C4A48">
              <w:rPr>
                <w:rFonts w:ascii="Times New Roman" w:eastAsia="Times New Roman" w:hAnsi="Times New Roman" w:cs="Times New Roman"/>
                <w:iCs/>
                <w:noProof/>
                <w:color w:val="000000" w:themeColor="text1"/>
                <w:kern w:val="0"/>
                <w:lang w:val="ro-RO"/>
                <w14:ligatures w14:val="none"/>
              </w:rPr>
              <w:t xml:space="preserve">Alte informaţii    </w:t>
            </w:r>
          </w:p>
        </w:tc>
        <w:tc>
          <w:tcPr>
            <w:tcW w:w="5929" w:type="dxa"/>
            <w:gridSpan w:val="6"/>
            <w:tcBorders>
              <w:top w:val="single" w:sz="4" w:space="0" w:color="auto"/>
              <w:left w:val="single" w:sz="4" w:space="0" w:color="auto"/>
              <w:bottom w:val="single" w:sz="4" w:space="0" w:color="auto"/>
              <w:right w:val="single" w:sz="4" w:space="0" w:color="auto"/>
            </w:tcBorders>
            <w:hideMark/>
          </w:tcPr>
          <w:p w14:paraId="7094CC70" w14:textId="77777777" w:rsidR="00C07FB3" w:rsidRPr="009C4A48" w:rsidRDefault="00C07FB3" w:rsidP="00C000DA">
            <w:pPr>
              <w:tabs>
                <w:tab w:val="left" w:pos="4111"/>
              </w:tabs>
              <w:spacing w:after="0" w:line="240" w:lineRule="auto"/>
              <w:rPr>
                <w:rFonts w:ascii="Times New Roman" w:eastAsia="Times New Roman" w:hAnsi="Times New Roman" w:cs="Times New Roman"/>
                <w:noProof/>
                <w:color w:val="000000" w:themeColor="text1"/>
                <w:kern w:val="0"/>
                <w:lang w:val="ro-RO"/>
                <w14:ligatures w14:val="none"/>
              </w:rPr>
            </w:pPr>
            <w:r w:rsidRPr="009C4A48">
              <w:rPr>
                <w:rFonts w:ascii="Times New Roman" w:eastAsia="Times New Roman" w:hAnsi="Times New Roman" w:cs="Times New Roman"/>
                <w:noProof/>
                <w:color w:val="000000" w:themeColor="text1"/>
                <w:kern w:val="0"/>
                <w:lang w:val="ro-RO"/>
                <w14:ligatures w14:val="none"/>
              </w:rPr>
              <w:t>Nu au fost identificate.</w:t>
            </w:r>
          </w:p>
        </w:tc>
      </w:tr>
    </w:tbl>
    <w:p w14:paraId="5754A788" w14:textId="68FA1543" w:rsidR="00807E39" w:rsidRPr="009C4A48" w:rsidRDefault="00807E39" w:rsidP="00C000DA">
      <w:pPr>
        <w:tabs>
          <w:tab w:val="left" w:pos="2895"/>
        </w:tabs>
        <w:spacing w:after="0" w:line="240" w:lineRule="auto"/>
        <w:ind w:right="905"/>
        <w:jc w:val="both"/>
        <w:rPr>
          <w:rFonts w:ascii="Times New Roman" w:eastAsia="Calibri" w:hAnsi="Times New Roman" w:cs="Times New Roman"/>
          <w:noProof/>
          <w:color w:val="000000" w:themeColor="text1"/>
          <w:kern w:val="0"/>
          <w:lang w:val="ro-RO"/>
          <w14:ligatures w14:val="none"/>
        </w:rPr>
      </w:pPr>
    </w:p>
    <w:p w14:paraId="1F46F8C7" w14:textId="77777777" w:rsidR="00F020A9" w:rsidRPr="009C4A48" w:rsidRDefault="00F020A9" w:rsidP="00C000DA">
      <w:pPr>
        <w:tabs>
          <w:tab w:val="left" w:pos="2895"/>
        </w:tabs>
        <w:spacing w:after="0" w:line="240" w:lineRule="auto"/>
        <w:ind w:right="905"/>
        <w:jc w:val="both"/>
        <w:rPr>
          <w:rFonts w:ascii="Times New Roman" w:eastAsia="Calibri" w:hAnsi="Times New Roman" w:cs="Times New Roman"/>
          <w:noProof/>
          <w:color w:val="000000" w:themeColor="text1"/>
          <w:kern w:val="0"/>
          <w:lang w:val="ro-RO"/>
          <w14:ligatures w14:val="none"/>
        </w:rPr>
      </w:pPr>
    </w:p>
    <w:p w14:paraId="74A2310A" w14:textId="34FFA188" w:rsidR="00C07FB3" w:rsidRPr="009C4A48" w:rsidRDefault="00F020A9" w:rsidP="00C000DA">
      <w:pPr>
        <w:spacing w:after="0" w:line="240" w:lineRule="auto"/>
        <w:ind w:left="-270"/>
        <w:jc w:val="both"/>
        <w:rPr>
          <w:rFonts w:ascii="Times New Roman" w:eastAsia="Calibri" w:hAnsi="Times New Roman" w:cs="Times New Roman"/>
          <w:noProof/>
          <w:color w:val="000000" w:themeColor="text1"/>
          <w:kern w:val="0"/>
          <w:lang w:val="ro-RO" w:bidi="en-US"/>
          <w14:ligatures w14:val="none"/>
        </w:rPr>
      </w:pPr>
      <w:r w:rsidRPr="009C4A48">
        <w:rPr>
          <w:rFonts w:ascii="Times New Roman" w:eastAsia="Calibri" w:hAnsi="Times New Roman" w:cs="Times New Roman"/>
          <w:noProof/>
          <w:color w:val="000000" w:themeColor="text1"/>
          <w:kern w:val="0"/>
          <w:lang w:val="ro-RO" w:bidi="en-US"/>
          <w14:ligatures w14:val="none"/>
        </w:rPr>
        <w:t xml:space="preserve">      </w:t>
      </w:r>
      <w:r w:rsidR="00C07FB3" w:rsidRPr="009C4A48">
        <w:rPr>
          <w:rFonts w:ascii="Times New Roman" w:eastAsia="Calibri" w:hAnsi="Times New Roman" w:cs="Times New Roman"/>
          <w:noProof/>
          <w:color w:val="000000" w:themeColor="text1"/>
          <w:kern w:val="0"/>
          <w:lang w:val="ro-RO" w:bidi="en-US"/>
          <w14:ligatures w14:val="none"/>
        </w:rPr>
        <w:t xml:space="preserve">Pentru considerentele de mai sus, am elaborat proiectul de </w:t>
      </w:r>
      <w:bookmarkStart w:id="1" w:name="_Hlk188361619"/>
      <w:r w:rsidR="00C07FB3" w:rsidRPr="009C4A48">
        <w:rPr>
          <w:rFonts w:ascii="Times New Roman" w:hAnsi="Times New Roman" w:cs="Times New Roman"/>
          <w:b/>
          <w:bCs/>
          <w:color w:val="000000" w:themeColor="text1"/>
          <w:kern w:val="0"/>
          <w:lang w:val="ro-RO"/>
          <w14:ligatures w14:val="none"/>
        </w:rPr>
        <w:t>Ordonanță de urgență</w:t>
      </w:r>
      <w:r w:rsidR="00827BF8" w:rsidRPr="009C4A48">
        <w:rPr>
          <w:rFonts w:ascii="Times New Roman" w:hAnsi="Times New Roman" w:cs="Times New Roman"/>
          <w:b/>
          <w:bCs/>
          <w:color w:val="000000" w:themeColor="text1"/>
          <w:kern w:val="0"/>
          <w:lang w:val="ro-RO"/>
          <w14:ligatures w14:val="none"/>
        </w:rPr>
        <w:t xml:space="preserve"> a Guvernului</w:t>
      </w:r>
      <w:r w:rsidR="00C07FB3" w:rsidRPr="009C4A48">
        <w:rPr>
          <w:rFonts w:ascii="Times New Roman" w:hAnsi="Times New Roman" w:cs="Times New Roman"/>
          <w:b/>
          <w:bCs/>
          <w:color w:val="000000" w:themeColor="text1"/>
          <w:kern w:val="0"/>
          <w:lang w:val="ro-RO"/>
          <w14:ligatures w14:val="none"/>
        </w:rPr>
        <w:t xml:space="preserve"> </w:t>
      </w:r>
      <w:bookmarkEnd w:id="1"/>
      <w:r w:rsidR="00D03B97" w:rsidRPr="009C4A48">
        <w:rPr>
          <w:rFonts w:ascii="Times New Roman" w:hAnsi="Times New Roman" w:cs="Times New Roman"/>
          <w:b/>
          <w:bCs/>
          <w:color w:val="000000" w:themeColor="text1"/>
          <w:kern w:val="0"/>
          <w:lang w:val="ro-RO"/>
          <w14:ligatures w14:val="none"/>
        </w:rPr>
        <w:t>privind</w:t>
      </w:r>
      <w:r w:rsidR="000B558E" w:rsidRPr="009C4A48">
        <w:rPr>
          <w:rFonts w:ascii="Times New Roman" w:hAnsi="Times New Roman" w:cs="Times New Roman"/>
          <w:b/>
          <w:bCs/>
          <w:color w:val="000000" w:themeColor="text1"/>
          <w:kern w:val="0"/>
          <w:lang w:val="ro-RO"/>
          <w14:ligatures w14:val="none"/>
        </w:rPr>
        <w:t xml:space="preserve"> modificarea Ordonanței de urgență a Guvernului nr. 35/2022 pentru aprobarea măsurilor necesare realizării campaniei naționale de împădurire și reîmpădurire prevăzute în Planul național de redresare și reziliență</w:t>
      </w:r>
      <w:r w:rsidR="00C07FB3" w:rsidRPr="009C4A48">
        <w:rPr>
          <w:rFonts w:ascii="Times New Roman" w:eastAsia="Times New Roman" w:hAnsi="Times New Roman" w:cs="Times New Roman"/>
          <w:color w:val="000000" w:themeColor="text1"/>
          <w:kern w:val="0"/>
          <w:shd w:val="clear" w:color="auto" w:fill="FFFFFF"/>
          <w:lang w:val="ro-RO" w:eastAsia="ar-SA"/>
          <w14:ligatures w14:val="none"/>
        </w:rPr>
        <w:t>,</w:t>
      </w:r>
      <w:r w:rsidR="00C07FB3" w:rsidRPr="009C4A48">
        <w:rPr>
          <w:rFonts w:ascii="Times New Roman" w:hAnsi="Times New Roman" w:cs="Times New Roman"/>
          <w:color w:val="000000" w:themeColor="text1"/>
          <w:kern w:val="0"/>
          <w:lang w:val="ro-RO"/>
          <w14:ligatures w14:val="none"/>
        </w:rPr>
        <w:t xml:space="preserve"> </w:t>
      </w:r>
      <w:r w:rsidR="00C07FB3" w:rsidRPr="009C4A48">
        <w:rPr>
          <w:rFonts w:ascii="Times New Roman" w:eastAsia="Calibri" w:hAnsi="Times New Roman" w:cs="Times New Roman"/>
          <w:noProof/>
          <w:color w:val="000000" w:themeColor="text1"/>
          <w:kern w:val="0"/>
          <w:lang w:val="ro-RO" w:bidi="en-US"/>
          <w14:ligatures w14:val="none"/>
        </w:rPr>
        <w:t xml:space="preserve">care în forma prezentată a fost avizat de către ministerele interesate şi de Consiliul Legislativ şi pe care îl supunem spre adoptare. </w:t>
      </w:r>
    </w:p>
    <w:p w14:paraId="13F31CFD" w14:textId="77777777" w:rsidR="00892B57" w:rsidRPr="009C4A48" w:rsidRDefault="00892B57" w:rsidP="00C000DA">
      <w:pPr>
        <w:tabs>
          <w:tab w:val="left" w:pos="2835"/>
        </w:tabs>
        <w:spacing w:after="0" w:line="240" w:lineRule="auto"/>
        <w:ind w:right="545"/>
        <w:jc w:val="both"/>
        <w:outlineLvl w:val="0"/>
        <w:rPr>
          <w:rFonts w:ascii="Times New Roman" w:eastAsia="Times New Roman" w:hAnsi="Times New Roman" w:cs="Times New Roman"/>
          <w:color w:val="000000" w:themeColor="text1"/>
          <w:kern w:val="0"/>
          <w:lang w:val="ro-RO"/>
          <w14:ligatures w14:val="none"/>
        </w:rPr>
      </w:pPr>
    </w:p>
    <w:bookmarkEnd w:id="0"/>
    <w:tbl>
      <w:tblPr>
        <w:tblW w:w="11501" w:type="dxa"/>
        <w:tblInd w:w="-426" w:type="dxa"/>
        <w:tblLook w:val="01E0" w:firstRow="1" w:lastRow="1" w:firstColumn="1" w:lastColumn="1" w:noHBand="0" w:noVBand="0"/>
      </w:tblPr>
      <w:tblGrid>
        <w:gridCol w:w="15175"/>
        <w:gridCol w:w="222"/>
      </w:tblGrid>
      <w:tr w:rsidR="001F4B50" w:rsidRPr="009C4A48" w14:paraId="63C0385D" w14:textId="77777777" w:rsidTr="00D050C0">
        <w:trPr>
          <w:trHeight w:val="440"/>
        </w:trPr>
        <w:tc>
          <w:tcPr>
            <w:tcW w:w="11279" w:type="dxa"/>
          </w:tcPr>
          <w:p w14:paraId="661B96FC" w14:textId="77777777" w:rsidR="00892B57" w:rsidRPr="009C4A48" w:rsidRDefault="00892B57" w:rsidP="00C000DA">
            <w:pPr>
              <w:tabs>
                <w:tab w:val="left" w:pos="2835"/>
              </w:tabs>
              <w:spacing w:after="0" w:line="240" w:lineRule="auto"/>
              <w:ind w:left="-993" w:right="545"/>
              <w:jc w:val="both"/>
              <w:outlineLvl w:val="0"/>
              <w:rPr>
                <w:rFonts w:ascii="Times New Roman" w:eastAsia="Times New Roman" w:hAnsi="Times New Roman" w:cs="Times New Roman"/>
                <w:kern w:val="0"/>
                <w:lang w:val="ro-RO"/>
                <w14:ligatures w14:val="none"/>
              </w:rPr>
            </w:pPr>
          </w:p>
          <w:p w14:paraId="4B7C335D" w14:textId="56B3CF1E" w:rsidR="00892B57" w:rsidRPr="009C4A48" w:rsidRDefault="00892B57" w:rsidP="00C000DA">
            <w:pPr>
              <w:tabs>
                <w:tab w:val="left" w:pos="2835"/>
              </w:tabs>
              <w:spacing w:after="0" w:line="240" w:lineRule="auto"/>
              <w:ind w:left="601" w:right="338"/>
              <w:outlineLvl w:val="0"/>
              <w:rPr>
                <w:rFonts w:ascii="Times New Roman" w:eastAsia="Times New Roman" w:hAnsi="Times New Roman" w:cs="Times New Roman"/>
                <w:b/>
                <w:bCs/>
                <w:kern w:val="0"/>
                <w:lang w:val="ro-RO"/>
                <w14:ligatures w14:val="none"/>
              </w:rPr>
            </w:pPr>
            <w:r w:rsidRPr="009C4A48">
              <w:rPr>
                <w:rFonts w:ascii="Times New Roman" w:eastAsia="Times New Roman" w:hAnsi="Times New Roman" w:cs="Times New Roman"/>
                <w:b/>
                <w:bCs/>
                <w:kern w:val="0"/>
                <w:lang w:val="ro-RO"/>
                <w14:ligatures w14:val="none"/>
              </w:rPr>
              <w:t xml:space="preserve">                                  MINISTRUL MEDIULUI, APELOR ŞI PĂDURILOR</w:t>
            </w:r>
          </w:p>
          <w:p w14:paraId="76CB4D40" w14:textId="77777777" w:rsidR="00892B57" w:rsidRPr="009C4A48" w:rsidRDefault="00892B57" w:rsidP="00C000DA">
            <w:pPr>
              <w:tabs>
                <w:tab w:val="left" w:pos="-540"/>
                <w:tab w:val="left" w:pos="0"/>
                <w:tab w:val="left" w:pos="2835"/>
              </w:tabs>
              <w:spacing w:after="0" w:line="240" w:lineRule="auto"/>
              <w:ind w:right="338"/>
              <w:jc w:val="center"/>
              <w:rPr>
                <w:rFonts w:ascii="Times New Roman" w:eastAsia="Times New Roman" w:hAnsi="Times New Roman" w:cs="Times New Roman"/>
                <w:b/>
                <w:bCs/>
                <w:color w:val="000000" w:themeColor="text1"/>
                <w:kern w:val="0"/>
                <w:sz w:val="14"/>
                <w:szCs w:val="14"/>
                <w:lang w:val="ro-RO"/>
                <w14:ligatures w14:val="none"/>
              </w:rPr>
            </w:pPr>
          </w:p>
          <w:p w14:paraId="705F819D" w14:textId="1F5C5A90" w:rsidR="00892B57" w:rsidRPr="009C4A48" w:rsidRDefault="00892B57" w:rsidP="00C000DA">
            <w:pPr>
              <w:tabs>
                <w:tab w:val="left" w:pos="-540"/>
                <w:tab w:val="left" w:pos="0"/>
                <w:tab w:val="left" w:pos="2835"/>
              </w:tabs>
              <w:spacing w:after="0" w:line="240" w:lineRule="auto"/>
              <w:ind w:left="180" w:right="338"/>
              <w:rPr>
                <w:rFonts w:ascii="Times New Roman" w:eastAsia="Times New Roman" w:hAnsi="Times New Roman" w:cs="Times New Roman"/>
                <w:b/>
                <w:bCs/>
                <w:color w:val="000000" w:themeColor="text1"/>
                <w:kern w:val="0"/>
                <w:lang w:val="ro-RO"/>
                <w14:ligatures w14:val="none"/>
              </w:rPr>
            </w:pPr>
            <w:r w:rsidRPr="009C4A48">
              <w:rPr>
                <w:rFonts w:ascii="Times New Roman" w:hAnsi="Times New Roman" w:cs="Times New Roman"/>
                <w:b/>
                <w:kern w:val="0"/>
                <w:lang w:val="ro-RO"/>
                <w14:ligatures w14:val="none"/>
              </w:rPr>
              <w:t xml:space="preserve">                                                                        MIRCEA FECHET</w:t>
            </w:r>
          </w:p>
          <w:p w14:paraId="1AFC5D7F" w14:textId="091BF3E9" w:rsidR="00892B57" w:rsidRPr="009C4A48" w:rsidRDefault="00892B57" w:rsidP="00C000DA">
            <w:pPr>
              <w:shd w:val="clear" w:color="auto" w:fill="FFFFFF"/>
              <w:spacing w:after="0" w:line="240" w:lineRule="auto"/>
              <w:outlineLvl w:val="0"/>
              <w:rPr>
                <w:rFonts w:ascii="Times New Roman" w:eastAsia="Times New Roman" w:hAnsi="Times New Roman" w:cs="Times New Roman"/>
                <w:b/>
                <w:bCs/>
                <w:kern w:val="0"/>
                <w:lang w:val="ro-RO"/>
                <w14:ligatures w14:val="none"/>
              </w:rPr>
            </w:pPr>
            <w:r w:rsidRPr="009C4A48">
              <w:rPr>
                <w:rFonts w:ascii="Times New Roman" w:eastAsia="Times New Roman" w:hAnsi="Times New Roman" w:cs="Times New Roman"/>
                <w:b/>
                <w:bCs/>
                <w:kern w:val="0"/>
                <w:lang w:val="ro-RO"/>
                <w14:ligatures w14:val="none"/>
              </w:rPr>
              <w:t xml:space="preserve">             </w:t>
            </w:r>
          </w:p>
          <w:p w14:paraId="7A68C3F0" w14:textId="77777777" w:rsidR="00C25947" w:rsidRPr="009C4A48" w:rsidRDefault="00C25947" w:rsidP="00C000DA">
            <w:pPr>
              <w:shd w:val="clear" w:color="auto" w:fill="FFFFFF"/>
              <w:spacing w:after="0" w:line="240" w:lineRule="auto"/>
              <w:outlineLvl w:val="0"/>
              <w:rPr>
                <w:rFonts w:ascii="Times New Roman" w:hAnsi="Times New Roman" w:cs="Times New Roman"/>
                <w:b/>
                <w:kern w:val="0"/>
                <w:lang w:val="ro-RO"/>
                <w14:ligatures w14:val="none"/>
              </w:rPr>
            </w:pPr>
          </w:p>
          <w:p w14:paraId="2D9E1193" w14:textId="77777777" w:rsidR="00F020A9" w:rsidRPr="009C4A48" w:rsidRDefault="00F020A9" w:rsidP="00C000DA">
            <w:pPr>
              <w:shd w:val="clear" w:color="auto" w:fill="FFFFFF"/>
              <w:spacing w:after="0" w:line="240" w:lineRule="auto"/>
              <w:outlineLvl w:val="0"/>
              <w:rPr>
                <w:rFonts w:ascii="Times New Roman" w:hAnsi="Times New Roman" w:cs="Times New Roman"/>
                <w:b/>
                <w:kern w:val="0"/>
                <w:lang w:val="ro-RO"/>
                <w14:ligatures w14:val="none"/>
              </w:rPr>
            </w:pPr>
          </w:p>
          <w:tbl>
            <w:tblPr>
              <w:tblW w:w="11501" w:type="dxa"/>
              <w:tblLook w:val="01E0" w:firstRow="1" w:lastRow="1" w:firstColumn="1" w:lastColumn="1" w:noHBand="0" w:noVBand="0"/>
            </w:tblPr>
            <w:tblGrid>
              <w:gridCol w:w="14737"/>
              <w:gridCol w:w="222"/>
            </w:tblGrid>
            <w:tr w:rsidR="00892B57" w:rsidRPr="009C4A48" w14:paraId="35CB21B6" w14:textId="77777777" w:rsidTr="00E1196F">
              <w:trPr>
                <w:trHeight w:val="66"/>
              </w:trPr>
              <w:tc>
                <w:tcPr>
                  <w:tcW w:w="11279" w:type="dxa"/>
                </w:tcPr>
                <w:p w14:paraId="5E9B958B" w14:textId="3D4D5111" w:rsidR="00892B57" w:rsidRPr="009C4A48" w:rsidRDefault="00892B57" w:rsidP="00C000DA">
                  <w:pPr>
                    <w:tabs>
                      <w:tab w:val="left" w:pos="2835"/>
                    </w:tabs>
                    <w:spacing w:after="0" w:line="240" w:lineRule="auto"/>
                    <w:ind w:left="-993" w:right="338"/>
                    <w:outlineLvl w:val="0"/>
                    <w:rPr>
                      <w:rFonts w:ascii="Times New Roman" w:eastAsia="Times New Roman" w:hAnsi="Times New Roman" w:cs="Times New Roman"/>
                      <w:b/>
                      <w:bCs/>
                      <w:color w:val="000000" w:themeColor="text1"/>
                      <w:kern w:val="0"/>
                      <w:lang w:val="ro-RO"/>
                      <w14:ligatures w14:val="none"/>
                    </w:rPr>
                  </w:pPr>
                  <w:r w:rsidRPr="009C4A48">
                    <w:rPr>
                      <w:rFonts w:ascii="Times New Roman" w:eastAsia="Times New Roman" w:hAnsi="Times New Roman" w:cs="Times New Roman"/>
                      <w:b/>
                      <w:bCs/>
                      <w:kern w:val="0"/>
                      <w:lang w:val="ro-RO"/>
                      <w14:ligatures w14:val="none"/>
                    </w:rPr>
                    <w:t xml:space="preserve">                      </w:t>
                  </w:r>
                  <w:r w:rsidRPr="009C4A48">
                    <w:rPr>
                      <w:rFonts w:ascii="Times New Roman" w:eastAsia="Times New Roman" w:hAnsi="Times New Roman" w:cs="Times New Roman"/>
                      <w:b/>
                      <w:bCs/>
                      <w:color w:val="000000" w:themeColor="text1"/>
                      <w:kern w:val="0"/>
                      <w:lang w:val="ro-RO"/>
                      <w14:ligatures w14:val="none"/>
                    </w:rPr>
                    <w:t xml:space="preserve">                                                                           AVIZĂM </w:t>
                  </w:r>
                </w:p>
                <w:p w14:paraId="11C4EF7C" w14:textId="77777777" w:rsidR="00892B57" w:rsidRPr="009C4A48" w:rsidRDefault="00892B57" w:rsidP="00C000DA">
                  <w:pPr>
                    <w:tabs>
                      <w:tab w:val="left" w:pos="2835"/>
                    </w:tabs>
                    <w:spacing w:after="0" w:line="240" w:lineRule="auto"/>
                    <w:ind w:left="360" w:right="338"/>
                    <w:outlineLvl w:val="0"/>
                    <w:rPr>
                      <w:rFonts w:ascii="Times New Roman" w:eastAsia="Times New Roman" w:hAnsi="Times New Roman" w:cs="Times New Roman"/>
                      <w:b/>
                      <w:bCs/>
                      <w:kern w:val="0"/>
                      <w:sz w:val="16"/>
                      <w:szCs w:val="16"/>
                      <w:lang w:val="ro-RO"/>
                      <w14:ligatures w14:val="none"/>
                    </w:rPr>
                  </w:pPr>
                </w:p>
                <w:p w14:paraId="5C8E045A" w14:textId="77777777" w:rsidR="001125D4" w:rsidRPr="009C4A48" w:rsidRDefault="001125D4" w:rsidP="00C000DA">
                  <w:pPr>
                    <w:tabs>
                      <w:tab w:val="left" w:pos="2835"/>
                    </w:tabs>
                    <w:spacing w:after="0" w:line="240" w:lineRule="auto"/>
                    <w:ind w:left="360" w:right="338"/>
                    <w:outlineLvl w:val="0"/>
                    <w:rPr>
                      <w:rFonts w:ascii="Times New Roman" w:eastAsia="Times New Roman" w:hAnsi="Times New Roman" w:cs="Times New Roman"/>
                      <w:b/>
                      <w:bCs/>
                      <w:kern w:val="0"/>
                      <w:sz w:val="16"/>
                      <w:szCs w:val="16"/>
                      <w:lang w:val="ro-RO"/>
                      <w14:ligatures w14:val="none"/>
                    </w:rPr>
                  </w:pPr>
                </w:p>
                <w:p w14:paraId="4197487E" w14:textId="77777777" w:rsidR="00892B57" w:rsidRPr="009C4A48" w:rsidRDefault="00892B57" w:rsidP="00C000DA">
                  <w:pPr>
                    <w:spacing w:after="0" w:line="240" w:lineRule="auto"/>
                    <w:jc w:val="center"/>
                    <w:rPr>
                      <w:rFonts w:ascii="Times New Roman" w:eastAsia="Times New Roman" w:hAnsi="Times New Roman" w:cs="Times New Roman"/>
                      <w:b/>
                      <w:color w:val="000000"/>
                      <w:kern w:val="0"/>
                      <w:u w:val="single"/>
                      <w:lang w:val="ro-RO" w:eastAsia="ro-RO"/>
                      <w14:ligatures w14:val="none"/>
                    </w:rPr>
                  </w:pPr>
                  <w:r w:rsidRPr="009C4A48">
                    <w:rPr>
                      <w:rFonts w:ascii="Times New Roman" w:eastAsia="Times New Roman" w:hAnsi="Times New Roman" w:cs="Times New Roman"/>
                      <w:b/>
                      <w:bCs/>
                      <w:kern w:val="0"/>
                      <w:lang w:val="ro-RO"/>
                      <w14:ligatures w14:val="none"/>
                    </w:rPr>
                    <w:t xml:space="preserve">       </w:t>
                  </w:r>
                </w:p>
                <w:p w14:paraId="63C4DF44" w14:textId="38E35E00" w:rsidR="00892B57" w:rsidRPr="009C4A48" w:rsidRDefault="00892B57" w:rsidP="00C000DA">
                  <w:pPr>
                    <w:spacing w:after="0" w:line="240" w:lineRule="auto"/>
                    <w:ind w:left="135"/>
                    <w:rPr>
                      <w:rFonts w:ascii="Times New Roman" w:eastAsia="Times New Roman" w:hAnsi="Times New Roman" w:cs="Times New Roman"/>
                      <w:b/>
                      <w:color w:val="000000"/>
                      <w:kern w:val="0"/>
                      <w:lang w:val="ro-RO" w:eastAsia="ro-RO"/>
                      <w14:ligatures w14:val="none"/>
                    </w:rPr>
                  </w:pPr>
                  <w:r w:rsidRPr="009C4A48">
                    <w:rPr>
                      <w:rFonts w:ascii="Times New Roman" w:eastAsia="Times New Roman" w:hAnsi="Times New Roman" w:cs="Times New Roman"/>
                      <w:b/>
                      <w:color w:val="000000"/>
                      <w:kern w:val="0"/>
                      <w:lang w:val="ro-RO" w:eastAsia="ro-RO"/>
                      <w14:ligatures w14:val="none"/>
                    </w:rPr>
                    <w:t xml:space="preserve">         </w:t>
                  </w:r>
                  <w:r w:rsidR="000B558E" w:rsidRPr="009C4A48">
                    <w:rPr>
                      <w:rFonts w:ascii="Times New Roman" w:eastAsia="Times New Roman" w:hAnsi="Times New Roman" w:cs="Times New Roman"/>
                      <w:b/>
                      <w:color w:val="000000"/>
                      <w:kern w:val="0"/>
                      <w:lang w:val="ro-RO" w:eastAsia="ro-RO"/>
                      <w14:ligatures w14:val="none"/>
                    </w:rPr>
                    <w:t xml:space="preserve">     </w:t>
                  </w:r>
                  <w:r w:rsidRPr="009C4A48">
                    <w:rPr>
                      <w:rFonts w:ascii="Times New Roman" w:eastAsia="Times New Roman" w:hAnsi="Times New Roman" w:cs="Times New Roman"/>
                      <w:b/>
                      <w:color w:val="000000"/>
                      <w:kern w:val="0"/>
                      <w:lang w:val="ro-RO" w:eastAsia="ro-RO"/>
                      <w14:ligatures w14:val="none"/>
                    </w:rPr>
                    <w:t>VICEPRIM-MINISTRU</w:t>
                  </w:r>
                  <w:r w:rsidR="000B558E" w:rsidRPr="009C4A48">
                    <w:rPr>
                      <w:rFonts w:ascii="Times New Roman" w:eastAsia="Times New Roman" w:hAnsi="Times New Roman" w:cs="Times New Roman"/>
                      <w:b/>
                      <w:color w:val="000000"/>
                      <w:kern w:val="0"/>
                      <w:lang w:val="ro-RO" w:eastAsia="ro-RO"/>
                      <w14:ligatures w14:val="none"/>
                    </w:rPr>
                    <w:t xml:space="preserve">                                                               </w:t>
                  </w:r>
                  <w:proofErr w:type="spellStart"/>
                  <w:r w:rsidR="000B558E" w:rsidRPr="009C4A48">
                    <w:rPr>
                      <w:rFonts w:ascii="Times New Roman" w:eastAsia="Times New Roman" w:hAnsi="Times New Roman" w:cs="Times New Roman"/>
                      <w:b/>
                      <w:color w:val="000000"/>
                      <w:kern w:val="0"/>
                      <w:lang w:val="ro-RO" w:eastAsia="ro-RO"/>
                      <w14:ligatures w14:val="none"/>
                    </w:rPr>
                    <w:t>VICEPRIM-MINISTRU</w:t>
                  </w:r>
                  <w:proofErr w:type="spellEnd"/>
                </w:p>
                <w:p w14:paraId="12B61736" w14:textId="2DC1C9A6" w:rsidR="00892B57" w:rsidRPr="009C4A48" w:rsidRDefault="00892B57" w:rsidP="00C000DA">
                  <w:pPr>
                    <w:spacing w:after="0" w:line="240" w:lineRule="auto"/>
                    <w:ind w:left="135"/>
                    <w:rPr>
                      <w:rFonts w:ascii="Times New Roman" w:eastAsia="Times New Roman" w:hAnsi="Times New Roman" w:cs="Times New Roman"/>
                      <w:b/>
                      <w:color w:val="000000"/>
                      <w:kern w:val="0"/>
                      <w:lang w:val="ro-RO" w:eastAsia="ro-RO"/>
                      <w14:ligatures w14:val="none"/>
                    </w:rPr>
                  </w:pPr>
                  <w:r w:rsidRPr="009C4A48">
                    <w:rPr>
                      <w:rFonts w:ascii="Times New Roman" w:eastAsia="Times New Roman" w:hAnsi="Times New Roman" w:cs="Times New Roman"/>
                      <w:b/>
                      <w:color w:val="000000"/>
                      <w:kern w:val="0"/>
                      <w:lang w:val="ro-RO" w:eastAsia="ro-RO"/>
                      <w14:ligatures w14:val="none"/>
                    </w:rPr>
                    <w:t>MINIS</w:t>
                  </w:r>
                  <w:r w:rsidR="00A8326C" w:rsidRPr="009C4A48">
                    <w:rPr>
                      <w:rFonts w:ascii="Times New Roman" w:eastAsia="Times New Roman" w:hAnsi="Times New Roman" w:cs="Times New Roman"/>
                      <w:b/>
                      <w:color w:val="000000"/>
                      <w:kern w:val="0"/>
                      <w:lang w:val="ro-RO" w:eastAsia="ro-RO"/>
                      <w14:ligatures w14:val="none"/>
                    </w:rPr>
                    <w:t>T</w:t>
                  </w:r>
                  <w:r w:rsidRPr="009C4A48">
                    <w:rPr>
                      <w:rFonts w:ascii="Times New Roman" w:eastAsia="Times New Roman" w:hAnsi="Times New Roman" w:cs="Times New Roman"/>
                      <w:b/>
                      <w:color w:val="000000"/>
                      <w:kern w:val="0"/>
                      <w:lang w:val="ro-RO" w:eastAsia="ro-RO"/>
                      <w14:ligatures w14:val="none"/>
                    </w:rPr>
                    <w:t>RUL AFACERILOR INTERNE</w:t>
                  </w:r>
                  <w:r w:rsidR="000B558E" w:rsidRPr="009C4A48">
                    <w:rPr>
                      <w:rFonts w:ascii="Times New Roman" w:eastAsia="Times New Roman" w:hAnsi="Times New Roman" w:cs="Times New Roman"/>
                      <w:b/>
                      <w:color w:val="000000"/>
                      <w:kern w:val="0"/>
                      <w:lang w:val="ro-RO" w:eastAsia="ro-RO"/>
                      <w14:ligatures w14:val="none"/>
                    </w:rPr>
                    <w:t xml:space="preserve">                                                      MARIAN NEACȘU</w:t>
                  </w:r>
                </w:p>
                <w:p w14:paraId="6EA52E7B" w14:textId="79F2B879" w:rsidR="00892B57" w:rsidRPr="009C4A48" w:rsidRDefault="00892B57" w:rsidP="00C000DA">
                  <w:pPr>
                    <w:spacing w:after="0" w:line="240" w:lineRule="auto"/>
                    <w:ind w:left="135"/>
                    <w:rPr>
                      <w:rFonts w:ascii="Times New Roman" w:eastAsia="Times New Roman" w:hAnsi="Times New Roman" w:cs="Times New Roman"/>
                      <w:b/>
                      <w:color w:val="000000"/>
                      <w:kern w:val="0"/>
                      <w:lang w:val="ro-RO" w:eastAsia="ro-RO"/>
                      <w14:ligatures w14:val="none"/>
                    </w:rPr>
                  </w:pPr>
                  <w:r w:rsidRPr="009C4A48">
                    <w:rPr>
                      <w:rFonts w:ascii="Times New Roman" w:eastAsia="Times New Roman" w:hAnsi="Times New Roman" w:cs="Times New Roman"/>
                      <w:b/>
                      <w:color w:val="000000"/>
                      <w:kern w:val="0"/>
                      <w:lang w:val="ro-RO" w:eastAsia="ro-RO"/>
                      <w14:ligatures w14:val="none"/>
                    </w:rPr>
                    <w:t xml:space="preserve">        </w:t>
                  </w:r>
                  <w:r w:rsidR="00033D9A" w:rsidRPr="009C4A48">
                    <w:rPr>
                      <w:rFonts w:ascii="Times New Roman" w:eastAsia="Times New Roman" w:hAnsi="Times New Roman" w:cs="Times New Roman"/>
                      <w:b/>
                      <w:color w:val="000000"/>
                      <w:kern w:val="0"/>
                      <w:lang w:val="ro-RO" w:eastAsia="ro-RO"/>
                      <w14:ligatures w14:val="none"/>
                    </w:rPr>
                    <w:t xml:space="preserve">MARIAN-CĂTĂLIN </w:t>
                  </w:r>
                  <w:r w:rsidRPr="009C4A48">
                    <w:rPr>
                      <w:rFonts w:ascii="Times New Roman" w:eastAsia="Times New Roman" w:hAnsi="Times New Roman" w:cs="Times New Roman"/>
                      <w:b/>
                      <w:color w:val="000000"/>
                      <w:kern w:val="0"/>
                      <w:lang w:val="ro-RO" w:eastAsia="ro-RO"/>
                      <w14:ligatures w14:val="none"/>
                    </w:rPr>
                    <w:t>PREDOIU</w:t>
                  </w:r>
                </w:p>
                <w:p w14:paraId="51F529E8" w14:textId="77777777" w:rsidR="00892B57" w:rsidRPr="009C4A48" w:rsidRDefault="00892B57" w:rsidP="00C000DA">
                  <w:pPr>
                    <w:spacing w:after="0" w:line="240" w:lineRule="auto"/>
                    <w:ind w:left="135"/>
                    <w:rPr>
                      <w:rFonts w:ascii="Times New Roman" w:eastAsia="Times New Roman" w:hAnsi="Times New Roman" w:cs="Times New Roman"/>
                      <w:b/>
                      <w:color w:val="000000"/>
                      <w:kern w:val="0"/>
                      <w:u w:val="single"/>
                      <w:lang w:val="ro-RO" w:eastAsia="ro-RO"/>
                      <w14:ligatures w14:val="none"/>
                    </w:rPr>
                  </w:pPr>
                </w:p>
                <w:p w14:paraId="4555819F" w14:textId="77777777" w:rsidR="00892B57" w:rsidRPr="009C4A48" w:rsidRDefault="00892B57" w:rsidP="00C000DA">
                  <w:pPr>
                    <w:tabs>
                      <w:tab w:val="left" w:pos="1367"/>
                    </w:tabs>
                    <w:suppressAutoHyphens/>
                    <w:spacing w:after="0" w:line="240" w:lineRule="auto"/>
                    <w:rPr>
                      <w:rFonts w:ascii="Times New Roman" w:eastAsia="Times New Roman" w:hAnsi="Times New Roman" w:cs="Times New Roman"/>
                      <w:b/>
                      <w:color w:val="000000"/>
                      <w:kern w:val="0"/>
                      <w:sz w:val="14"/>
                      <w:szCs w:val="14"/>
                      <w:lang w:val="ro-RO" w:eastAsia="ro-RO"/>
                      <w14:ligatures w14:val="none"/>
                    </w:rPr>
                  </w:pPr>
                  <w:r w:rsidRPr="009C4A48">
                    <w:rPr>
                      <w:rFonts w:ascii="Times New Roman" w:eastAsia="Times New Roman" w:hAnsi="Times New Roman" w:cs="Times New Roman"/>
                      <w:b/>
                      <w:color w:val="000000"/>
                      <w:kern w:val="0"/>
                      <w:sz w:val="14"/>
                      <w:szCs w:val="14"/>
                      <w:lang w:val="ro-RO" w:eastAsia="ro-RO"/>
                      <w14:ligatures w14:val="none"/>
                    </w:rPr>
                    <w:t xml:space="preserve">                          </w:t>
                  </w:r>
                </w:p>
                <w:p w14:paraId="21966C30" w14:textId="77777777" w:rsidR="00F020A9" w:rsidRPr="009C4A48" w:rsidRDefault="00F020A9" w:rsidP="00C000DA">
                  <w:pPr>
                    <w:tabs>
                      <w:tab w:val="left" w:pos="1367"/>
                    </w:tabs>
                    <w:suppressAutoHyphens/>
                    <w:spacing w:after="0" w:line="240" w:lineRule="auto"/>
                    <w:rPr>
                      <w:rFonts w:ascii="Times New Roman" w:eastAsia="Times New Roman" w:hAnsi="Times New Roman" w:cs="Times New Roman"/>
                      <w:b/>
                      <w:color w:val="000000"/>
                      <w:kern w:val="0"/>
                      <w:sz w:val="14"/>
                      <w:szCs w:val="14"/>
                      <w:lang w:val="ro-RO" w:eastAsia="ro-RO"/>
                      <w14:ligatures w14:val="none"/>
                    </w:rPr>
                  </w:pPr>
                </w:p>
                <w:p w14:paraId="7C5A9084" w14:textId="77777777" w:rsidR="00892B57" w:rsidRPr="009C4A48" w:rsidRDefault="00892B57" w:rsidP="00C000DA">
                  <w:pPr>
                    <w:tabs>
                      <w:tab w:val="left" w:pos="1367"/>
                    </w:tabs>
                    <w:suppressAutoHyphens/>
                    <w:spacing w:after="0" w:line="240" w:lineRule="auto"/>
                    <w:rPr>
                      <w:rFonts w:ascii="Times New Roman" w:eastAsia="Calibri" w:hAnsi="Times New Roman" w:cs="Times New Roman"/>
                      <w:b/>
                      <w:kern w:val="0"/>
                      <w:sz w:val="14"/>
                      <w:szCs w:val="14"/>
                      <w:lang w:val="ro-RO" w:eastAsia="ar-SA"/>
                      <w14:ligatures w14:val="none"/>
                    </w:rPr>
                  </w:pPr>
                  <w:r w:rsidRPr="009C4A48">
                    <w:rPr>
                      <w:rFonts w:ascii="Times New Roman" w:eastAsia="Times New Roman" w:hAnsi="Times New Roman" w:cs="Times New Roman"/>
                      <w:b/>
                      <w:color w:val="000000"/>
                      <w:kern w:val="0"/>
                      <w:sz w:val="14"/>
                      <w:szCs w:val="14"/>
                      <w:lang w:val="ro-RO" w:eastAsia="ro-RO"/>
                      <w14:ligatures w14:val="none"/>
                    </w:rPr>
                    <w:t xml:space="preserve">                                                                             </w:t>
                  </w:r>
                </w:p>
                <w:p w14:paraId="39671D67" w14:textId="77777777" w:rsidR="00892B57" w:rsidRPr="009C4A48" w:rsidRDefault="00892B57" w:rsidP="00C000DA">
                  <w:pPr>
                    <w:suppressAutoHyphens/>
                    <w:spacing w:after="0" w:line="240" w:lineRule="auto"/>
                    <w:ind w:left="225"/>
                    <w:rPr>
                      <w:rFonts w:ascii="Times New Roman" w:eastAsia="Calibri" w:hAnsi="Times New Roman" w:cs="Times New Roman"/>
                      <w:b/>
                      <w:bCs/>
                      <w:kern w:val="0"/>
                      <w:lang w:val="ro-RO" w:eastAsia="ar-SA"/>
                      <w14:ligatures w14:val="none"/>
                    </w:rPr>
                  </w:pPr>
                  <w:r w:rsidRPr="009C4A48">
                    <w:rPr>
                      <w:rFonts w:ascii="Times New Roman" w:eastAsia="Calibri" w:hAnsi="Times New Roman" w:cs="Times New Roman"/>
                      <w:b/>
                      <w:bCs/>
                      <w:kern w:val="0"/>
                      <w:lang w:val="ro-RO" w:eastAsia="ar-SA"/>
                      <w14:ligatures w14:val="none"/>
                    </w:rPr>
                    <w:t xml:space="preserve">MINISTRUL DEZVOLTĂRII, LUCRĂRILOR                               </w:t>
                  </w:r>
                  <w:r w:rsidRPr="009C4A48">
                    <w:rPr>
                      <w:rFonts w:ascii="Times New Roman" w:eastAsia="Times New Roman" w:hAnsi="Times New Roman" w:cs="Times New Roman"/>
                      <w:b/>
                      <w:color w:val="000000"/>
                      <w:kern w:val="0"/>
                      <w:lang w:val="ro-RO" w:eastAsia="ro-RO"/>
                      <w14:ligatures w14:val="none"/>
                    </w:rPr>
                    <w:t>VICEPRIM-MINISTRU</w:t>
                  </w:r>
                </w:p>
                <w:p w14:paraId="43DFBF3A" w14:textId="3109EC9D" w:rsidR="00892B57" w:rsidRPr="009C4A48" w:rsidRDefault="00892B57" w:rsidP="00C000DA">
                  <w:pPr>
                    <w:suppressAutoHyphens/>
                    <w:spacing w:after="0" w:line="240" w:lineRule="auto"/>
                    <w:ind w:left="225"/>
                    <w:rPr>
                      <w:rFonts w:ascii="Times New Roman" w:eastAsia="Calibri" w:hAnsi="Times New Roman" w:cs="Times New Roman"/>
                      <w:b/>
                      <w:bCs/>
                      <w:kern w:val="0"/>
                      <w:lang w:val="ro-RO" w:eastAsia="ar-SA"/>
                      <w14:ligatures w14:val="none"/>
                    </w:rPr>
                  </w:pPr>
                  <w:r w:rsidRPr="009C4A48">
                    <w:rPr>
                      <w:rFonts w:ascii="Times New Roman" w:eastAsia="Calibri" w:hAnsi="Times New Roman" w:cs="Times New Roman"/>
                      <w:b/>
                      <w:bCs/>
                      <w:kern w:val="0"/>
                      <w:lang w:val="ro-RO" w:eastAsia="ar-SA"/>
                      <w14:ligatures w14:val="none"/>
                    </w:rPr>
                    <w:t xml:space="preserve">          PUBLICE  ȘI ADMINISTRAȚIEI                                     </w:t>
                  </w:r>
                  <w:r w:rsidR="00C25947" w:rsidRPr="009C4A48">
                    <w:rPr>
                      <w:rFonts w:ascii="Times New Roman" w:eastAsia="Calibri" w:hAnsi="Times New Roman" w:cs="Times New Roman"/>
                      <w:b/>
                      <w:bCs/>
                      <w:kern w:val="0"/>
                      <w:lang w:val="ro-RO" w:eastAsia="ar-SA"/>
                      <w14:ligatures w14:val="none"/>
                    </w:rPr>
                    <w:t xml:space="preserve">  </w:t>
                  </w:r>
                  <w:r w:rsidRPr="009C4A48">
                    <w:rPr>
                      <w:rFonts w:ascii="Times New Roman" w:eastAsia="Calibri" w:hAnsi="Times New Roman" w:cs="Times New Roman"/>
                      <w:b/>
                      <w:bCs/>
                      <w:kern w:val="0"/>
                      <w:lang w:val="ro-RO" w:eastAsia="ar-SA"/>
                      <w14:ligatures w14:val="none"/>
                    </w:rPr>
                    <w:t xml:space="preserve"> MINISTRUL FINANȚELOR</w:t>
                  </w:r>
                </w:p>
                <w:p w14:paraId="79B7E07E" w14:textId="3C68077A" w:rsidR="00892B57" w:rsidRPr="009C4A48" w:rsidRDefault="00892B57" w:rsidP="00C000DA">
                  <w:pPr>
                    <w:suppressAutoHyphens/>
                    <w:spacing w:after="0" w:line="240" w:lineRule="auto"/>
                    <w:ind w:left="225"/>
                    <w:rPr>
                      <w:rFonts w:ascii="Times New Roman" w:eastAsia="Calibri" w:hAnsi="Times New Roman" w:cs="Times New Roman"/>
                      <w:b/>
                      <w:bCs/>
                      <w:kern w:val="0"/>
                      <w:lang w:val="ro-RO" w:eastAsia="ar-SA"/>
                      <w14:ligatures w14:val="none"/>
                    </w:rPr>
                  </w:pPr>
                  <w:r w:rsidRPr="009C4A48">
                    <w:rPr>
                      <w:rFonts w:ascii="Times New Roman" w:eastAsia="Calibri" w:hAnsi="Times New Roman" w:cs="Times New Roman"/>
                      <w:b/>
                      <w:bCs/>
                      <w:kern w:val="0"/>
                      <w:lang w:val="ro-RO" w:eastAsia="ar-SA"/>
                      <w14:ligatures w14:val="none"/>
                    </w:rPr>
                    <w:t xml:space="preserve">                  </w:t>
                  </w:r>
                  <w:r w:rsidR="009C4A48" w:rsidRPr="009C4A48">
                    <w:rPr>
                      <w:rFonts w:ascii="Times New Roman" w:eastAsia="Calibri" w:hAnsi="Times New Roman" w:cs="Times New Roman"/>
                      <w:b/>
                      <w:bCs/>
                      <w:kern w:val="0"/>
                      <w:lang w:val="ro-RO" w:eastAsia="ar-SA"/>
                      <w14:ligatures w14:val="none"/>
                    </w:rPr>
                    <w:t xml:space="preserve">CSEKE </w:t>
                  </w:r>
                  <w:r w:rsidR="00FB0669" w:rsidRPr="009C4A48">
                    <w:rPr>
                      <w:rFonts w:ascii="Times New Roman" w:eastAsia="Calibri" w:hAnsi="Times New Roman" w:cs="Times New Roman"/>
                      <w:b/>
                      <w:bCs/>
                      <w:kern w:val="0"/>
                      <w:lang w:val="ro-RO" w:eastAsia="ar-SA"/>
                      <w14:ligatures w14:val="none"/>
                    </w:rPr>
                    <w:t>ATTILA-</w:t>
                  </w:r>
                  <w:r w:rsidR="00033D9A" w:rsidRPr="009C4A48">
                    <w:rPr>
                      <w:rFonts w:ascii="Times New Roman" w:eastAsia="Calibri" w:hAnsi="Times New Roman" w:cs="Times New Roman"/>
                      <w:b/>
                      <w:bCs/>
                      <w:kern w:val="0"/>
                      <w:lang w:val="ro-RO" w:eastAsia="ar-SA"/>
                      <w14:ligatures w14:val="none"/>
                    </w:rPr>
                    <w:t>ZOLTÁN</w:t>
                  </w:r>
                  <w:r w:rsidRPr="009C4A48">
                    <w:rPr>
                      <w:rFonts w:ascii="Times New Roman" w:eastAsia="Calibri" w:hAnsi="Times New Roman" w:cs="Times New Roman"/>
                      <w:b/>
                      <w:bCs/>
                      <w:kern w:val="0"/>
                      <w:lang w:val="ro-RO" w:eastAsia="ar-SA"/>
                      <w14:ligatures w14:val="none"/>
                    </w:rPr>
                    <w:t xml:space="preserve">                                  </w:t>
                  </w:r>
                  <w:r w:rsidR="00FB0669" w:rsidRPr="009C4A48">
                    <w:rPr>
                      <w:rFonts w:ascii="Times New Roman" w:eastAsia="Calibri" w:hAnsi="Times New Roman" w:cs="Times New Roman"/>
                      <w:b/>
                      <w:bCs/>
                      <w:kern w:val="0"/>
                      <w:lang w:val="ro-RO" w:eastAsia="ar-SA"/>
                      <w14:ligatures w14:val="none"/>
                    </w:rPr>
                    <w:t xml:space="preserve">    </w:t>
                  </w:r>
                  <w:r w:rsidRPr="009C4A48">
                    <w:rPr>
                      <w:rFonts w:ascii="Times New Roman" w:eastAsia="Calibri" w:hAnsi="Times New Roman" w:cs="Times New Roman"/>
                      <w:b/>
                      <w:bCs/>
                      <w:kern w:val="0"/>
                      <w:lang w:val="ro-RO" w:eastAsia="ar-SA"/>
                      <w14:ligatures w14:val="none"/>
                    </w:rPr>
                    <w:t xml:space="preserve">      </w:t>
                  </w:r>
                  <w:r w:rsidR="00C25947" w:rsidRPr="009C4A48">
                    <w:rPr>
                      <w:rFonts w:ascii="Times New Roman" w:eastAsia="Calibri" w:hAnsi="Times New Roman" w:cs="Times New Roman"/>
                      <w:b/>
                      <w:bCs/>
                      <w:kern w:val="0"/>
                      <w:lang w:val="ro-RO" w:eastAsia="ar-SA"/>
                      <w14:ligatures w14:val="none"/>
                    </w:rPr>
                    <w:t xml:space="preserve">  </w:t>
                  </w:r>
                  <w:r w:rsidRPr="009C4A48">
                    <w:rPr>
                      <w:rFonts w:ascii="Times New Roman" w:eastAsia="Calibri" w:hAnsi="Times New Roman" w:cs="Times New Roman"/>
                      <w:b/>
                      <w:bCs/>
                      <w:kern w:val="0"/>
                      <w:lang w:val="ro-RO" w:eastAsia="ar-SA"/>
                      <w14:ligatures w14:val="none"/>
                    </w:rPr>
                    <w:t xml:space="preserve">     </w:t>
                  </w:r>
                  <w:r w:rsidR="00033D9A" w:rsidRPr="009C4A48">
                    <w:rPr>
                      <w:rFonts w:ascii="Times New Roman" w:eastAsia="Calibri" w:hAnsi="Times New Roman" w:cs="Times New Roman"/>
                      <w:b/>
                      <w:bCs/>
                      <w:kern w:val="0"/>
                      <w:lang w:val="ro-RO" w:eastAsia="ar-SA"/>
                      <w14:ligatures w14:val="none"/>
                    </w:rPr>
                    <w:t xml:space="preserve">TÁNCZOS  </w:t>
                  </w:r>
                  <w:r w:rsidR="009C4A48" w:rsidRPr="009C4A48">
                    <w:rPr>
                      <w:rFonts w:ascii="Times New Roman" w:eastAsia="Calibri" w:hAnsi="Times New Roman" w:cs="Times New Roman"/>
                      <w:b/>
                      <w:bCs/>
                      <w:kern w:val="0"/>
                      <w:lang w:val="ro-RO" w:eastAsia="ar-SA"/>
                      <w14:ligatures w14:val="none"/>
                    </w:rPr>
                    <w:t>BARNA</w:t>
                  </w:r>
                  <w:r w:rsidR="00033D9A" w:rsidRPr="009C4A48">
                    <w:rPr>
                      <w:rFonts w:ascii="Times New Roman" w:eastAsia="Calibri" w:hAnsi="Times New Roman" w:cs="Times New Roman"/>
                      <w:b/>
                      <w:bCs/>
                      <w:kern w:val="0"/>
                      <w:lang w:val="ro-RO" w:eastAsia="ar-SA"/>
                      <w14:ligatures w14:val="none"/>
                    </w:rPr>
                    <w:t xml:space="preserve">                                                                                                  </w:t>
                  </w:r>
                </w:p>
                <w:p w14:paraId="1E2C4C78" w14:textId="77777777" w:rsidR="00892B57" w:rsidRPr="009C4A48" w:rsidRDefault="00892B57" w:rsidP="00C000DA">
                  <w:pPr>
                    <w:suppressAutoHyphens/>
                    <w:spacing w:after="0" w:line="240" w:lineRule="auto"/>
                    <w:rPr>
                      <w:rFonts w:ascii="Times New Roman" w:eastAsia="Calibri" w:hAnsi="Times New Roman" w:cs="Times New Roman"/>
                      <w:b/>
                      <w:bCs/>
                      <w:kern w:val="0"/>
                      <w:sz w:val="16"/>
                      <w:szCs w:val="16"/>
                      <w:lang w:val="ro-RO" w:eastAsia="ar-SA"/>
                      <w14:ligatures w14:val="none"/>
                    </w:rPr>
                  </w:pPr>
                </w:p>
                <w:p w14:paraId="247E5377" w14:textId="77777777" w:rsidR="00892B57" w:rsidRPr="009C4A48" w:rsidRDefault="00892B57" w:rsidP="00C000DA">
                  <w:pPr>
                    <w:suppressAutoHyphens/>
                    <w:spacing w:after="0" w:line="240" w:lineRule="auto"/>
                    <w:rPr>
                      <w:rFonts w:ascii="Times New Roman" w:eastAsia="Calibri" w:hAnsi="Times New Roman" w:cs="Times New Roman"/>
                      <w:b/>
                      <w:bCs/>
                      <w:kern w:val="0"/>
                      <w:sz w:val="16"/>
                      <w:szCs w:val="16"/>
                      <w:lang w:val="ro-RO" w:eastAsia="ar-SA"/>
                      <w14:ligatures w14:val="none"/>
                    </w:rPr>
                  </w:pPr>
                </w:p>
                <w:p w14:paraId="59AB4400" w14:textId="77777777" w:rsidR="00F020A9" w:rsidRPr="009C4A48" w:rsidRDefault="00F020A9" w:rsidP="00C000DA">
                  <w:pPr>
                    <w:suppressAutoHyphens/>
                    <w:spacing w:after="0" w:line="240" w:lineRule="auto"/>
                    <w:rPr>
                      <w:rFonts w:ascii="Times New Roman" w:eastAsia="Calibri" w:hAnsi="Times New Roman" w:cs="Times New Roman"/>
                      <w:b/>
                      <w:bCs/>
                      <w:kern w:val="0"/>
                      <w:sz w:val="16"/>
                      <w:szCs w:val="16"/>
                      <w:lang w:val="ro-RO" w:eastAsia="ar-SA"/>
                      <w14:ligatures w14:val="none"/>
                    </w:rPr>
                  </w:pPr>
                </w:p>
                <w:p w14:paraId="6AC02E07" w14:textId="77777777" w:rsidR="00F020A9" w:rsidRPr="009C4A48" w:rsidRDefault="00F020A9" w:rsidP="00C000DA">
                  <w:pPr>
                    <w:suppressAutoHyphens/>
                    <w:spacing w:after="0" w:line="240" w:lineRule="auto"/>
                    <w:rPr>
                      <w:rFonts w:ascii="Times New Roman" w:eastAsia="Calibri" w:hAnsi="Times New Roman" w:cs="Times New Roman"/>
                      <w:b/>
                      <w:bCs/>
                      <w:kern w:val="0"/>
                      <w:sz w:val="16"/>
                      <w:szCs w:val="16"/>
                      <w:lang w:val="ro-RO" w:eastAsia="ar-SA"/>
                      <w14:ligatures w14:val="none"/>
                    </w:rPr>
                  </w:pPr>
                </w:p>
                <w:p w14:paraId="0611B72A" w14:textId="77777777" w:rsidR="00F020A9" w:rsidRPr="009C4A48" w:rsidRDefault="00F020A9" w:rsidP="00C000DA">
                  <w:pPr>
                    <w:suppressAutoHyphens/>
                    <w:spacing w:after="0" w:line="240" w:lineRule="auto"/>
                    <w:rPr>
                      <w:rFonts w:ascii="Times New Roman" w:eastAsia="Calibri" w:hAnsi="Times New Roman" w:cs="Times New Roman"/>
                      <w:b/>
                      <w:bCs/>
                      <w:kern w:val="0"/>
                      <w:sz w:val="16"/>
                      <w:szCs w:val="16"/>
                      <w:lang w:val="ro-RO" w:eastAsia="ar-SA"/>
                      <w14:ligatures w14:val="none"/>
                    </w:rPr>
                  </w:pPr>
                </w:p>
                <w:p w14:paraId="06BF9400" w14:textId="398D24DF" w:rsidR="00C25947" w:rsidRPr="009C4A48" w:rsidRDefault="00892B57" w:rsidP="00C000DA">
                  <w:pPr>
                    <w:tabs>
                      <w:tab w:val="left" w:pos="3225"/>
                      <w:tab w:val="left" w:pos="5775"/>
                    </w:tabs>
                    <w:suppressAutoHyphens/>
                    <w:spacing w:after="0" w:line="240" w:lineRule="auto"/>
                    <w:ind w:left="225"/>
                    <w:rPr>
                      <w:rFonts w:ascii="Times New Roman" w:eastAsia="Calibri" w:hAnsi="Times New Roman" w:cs="Times New Roman"/>
                      <w:b/>
                      <w:bCs/>
                      <w:kern w:val="0"/>
                      <w:lang w:val="ro-RO" w:eastAsia="ar-SA"/>
                      <w14:ligatures w14:val="none"/>
                    </w:rPr>
                  </w:pPr>
                  <w:r w:rsidRPr="009C4A48">
                    <w:rPr>
                      <w:rFonts w:ascii="Times New Roman" w:eastAsia="Calibri" w:hAnsi="Times New Roman" w:cs="Times New Roman"/>
                      <w:b/>
                      <w:bCs/>
                      <w:kern w:val="0"/>
                      <w:lang w:val="ro-RO" w:eastAsia="ar-SA"/>
                      <w14:ligatures w14:val="none"/>
                    </w:rPr>
                    <w:t xml:space="preserve">     MINISTRUL INVESTIȚIILOR ȘI                          </w:t>
                  </w:r>
                  <w:r w:rsidR="00C25947" w:rsidRPr="009C4A48">
                    <w:rPr>
                      <w:rFonts w:ascii="Times New Roman" w:eastAsia="Calibri" w:hAnsi="Times New Roman" w:cs="Times New Roman"/>
                      <w:b/>
                      <w:bCs/>
                      <w:kern w:val="0"/>
                      <w:lang w:val="ro-RO" w:eastAsia="ar-SA"/>
                      <w14:ligatures w14:val="none"/>
                    </w:rPr>
                    <w:t xml:space="preserve">       </w:t>
                  </w:r>
                  <w:r w:rsidRPr="009C4A48">
                    <w:rPr>
                      <w:rFonts w:ascii="Times New Roman" w:eastAsia="Calibri" w:hAnsi="Times New Roman" w:cs="Times New Roman"/>
                      <w:b/>
                      <w:bCs/>
                      <w:kern w:val="0"/>
                      <w:lang w:val="ro-RO" w:eastAsia="ar-SA"/>
                      <w14:ligatures w14:val="none"/>
                    </w:rPr>
                    <w:t xml:space="preserve">    MINISTRUL </w:t>
                  </w:r>
                  <w:r w:rsidR="00C25947" w:rsidRPr="009C4A48">
                    <w:rPr>
                      <w:rFonts w:ascii="Times New Roman" w:eastAsia="Calibri" w:hAnsi="Times New Roman" w:cs="Times New Roman"/>
                      <w:b/>
                      <w:bCs/>
                      <w:kern w:val="0"/>
                      <w:lang w:val="ro-RO" w:eastAsia="ar-SA"/>
                      <w14:ligatures w14:val="none"/>
                    </w:rPr>
                    <w:t xml:space="preserve">AGRICULTURII ȘI </w:t>
                  </w:r>
                </w:p>
                <w:p w14:paraId="55A61BC3" w14:textId="188952F9" w:rsidR="00892B57" w:rsidRPr="009C4A48" w:rsidRDefault="00892B57" w:rsidP="00C000DA">
                  <w:pPr>
                    <w:tabs>
                      <w:tab w:val="left" w:pos="3225"/>
                      <w:tab w:val="left" w:pos="5775"/>
                    </w:tabs>
                    <w:suppressAutoHyphens/>
                    <w:spacing w:after="0" w:line="240" w:lineRule="auto"/>
                    <w:ind w:left="225"/>
                    <w:rPr>
                      <w:rFonts w:ascii="Times New Roman" w:eastAsia="Calibri" w:hAnsi="Times New Roman" w:cs="Times New Roman"/>
                      <w:b/>
                      <w:bCs/>
                      <w:kern w:val="0"/>
                      <w:lang w:val="ro-RO" w:eastAsia="ar-SA"/>
                      <w14:ligatures w14:val="none"/>
                    </w:rPr>
                  </w:pPr>
                  <w:r w:rsidRPr="009C4A48">
                    <w:rPr>
                      <w:rFonts w:ascii="Times New Roman" w:eastAsia="Calibri" w:hAnsi="Times New Roman" w:cs="Times New Roman"/>
                      <w:b/>
                      <w:bCs/>
                      <w:kern w:val="0"/>
                      <w:lang w:val="ro-RO" w:eastAsia="ar-SA"/>
                      <w14:ligatures w14:val="none"/>
                    </w:rPr>
                    <w:t xml:space="preserve">          </w:t>
                  </w:r>
                  <w:r w:rsidR="00F9028B" w:rsidRPr="009C4A48">
                    <w:rPr>
                      <w:rFonts w:ascii="Times New Roman" w:eastAsia="Calibri" w:hAnsi="Times New Roman" w:cs="Times New Roman"/>
                      <w:b/>
                      <w:bCs/>
                      <w:kern w:val="0"/>
                      <w:lang w:val="ro-RO" w:eastAsia="ar-SA"/>
                      <w14:ligatures w14:val="none"/>
                    </w:rPr>
                    <w:t>PROIECTELOR</w:t>
                  </w:r>
                  <w:r w:rsidRPr="009C4A48">
                    <w:rPr>
                      <w:rFonts w:ascii="Times New Roman" w:eastAsia="Calibri" w:hAnsi="Times New Roman" w:cs="Times New Roman"/>
                      <w:b/>
                      <w:bCs/>
                      <w:kern w:val="0"/>
                      <w:lang w:val="ro-RO" w:eastAsia="ar-SA"/>
                      <w14:ligatures w14:val="none"/>
                    </w:rPr>
                    <w:t xml:space="preserve"> EUROPENE     </w:t>
                  </w:r>
                  <w:r w:rsidR="00C25947" w:rsidRPr="009C4A48">
                    <w:rPr>
                      <w:rFonts w:ascii="Times New Roman" w:eastAsia="Calibri" w:hAnsi="Times New Roman" w:cs="Times New Roman"/>
                      <w:b/>
                      <w:bCs/>
                      <w:kern w:val="0"/>
                      <w:lang w:val="ro-RO" w:eastAsia="ar-SA"/>
                      <w14:ligatures w14:val="none"/>
                    </w:rPr>
                    <w:t xml:space="preserve">                                         DEZVOLTĂRII  RURALE</w:t>
                  </w:r>
                  <w:r w:rsidRPr="009C4A48">
                    <w:rPr>
                      <w:rFonts w:ascii="Times New Roman" w:eastAsia="Calibri" w:hAnsi="Times New Roman" w:cs="Times New Roman"/>
                      <w:b/>
                      <w:bCs/>
                      <w:kern w:val="0"/>
                      <w:lang w:val="ro-RO" w:eastAsia="ar-SA"/>
                      <w14:ligatures w14:val="none"/>
                    </w:rPr>
                    <w:t xml:space="preserve">                                                           </w:t>
                  </w:r>
                </w:p>
                <w:p w14:paraId="6083D9A9" w14:textId="2CC10B83" w:rsidR="00892B57" w:rsidRPr="009C4A48" w:rsidRDefault="00892B57" w:rsidP="00C000DA">
                  <w:pPr>
                    <w:tabs>
                      <w:tab w:val="left" w:pos="2835"/>
                    </w:tabs>
                    <w:spacing w:after="0" w:line="240" w:lineRule="auto"/>
                    <w:ind w:left="225" w:right="338"/>
                    <w:outlineLvl w:val="0"/>
                    <w:rPr>
                      <w:rFonts w:ascii="Times New Roman" w:eastAsia="Times New Roman" w:hAnsi="Times New Roman" w:cs="Times New Roman"/>
                      <w:b/>
                      <w:bCs/>
                      <w:color w:val="000000" w:themeColor="text1"/>
                      <w:kern w:val="0"/>
                      <w:lang w:val="ro-RO"/>
                      <w14:ligatures w14:val="none"/>
                    </w:rPr>
                  </w:pPr>
                  <w:r w:rsidRPr="009C4A48">
                    <w:rPr>
                      <w:rFonts w:ascii="Times New Roman" w:eastAsia="Calibri" w:hAnsi="Times New Roman" w:cs="Times New Roman"/>
                      <w:b/>
                      <w:bCs/>
                      <w:kern w:val="0"/>
                      <w:lang w:val="ro-RO" w:eastAsia="ar-SA"/>
                      <w14:ligatures w14:val="none"/>
                    </w:rPr>
                    <w:t xml:space="preserve">               </w:t>
                  </w:r>
                  <w:r w:rsidR="00033D9A" w:rsidRPr="009C4A48">
                    <w:rPr>
                      <w:rFonts w:ascii="Times New Roman" w:eastAsia="Calibri" w:hAnsi="Times New Roman" w:cs="Times New Roman"/>
                      <w:b/>
                      <w:bCs/>
                      <w:kern w:val="0"/>
                      <w:lang w:val="ro-RO" w:eastAsia="ar-SA"/>
                      <w14:ligatures w14:val="none"/>
                    </w:rPr>
                    <w:t>MARCEL-IOAN BOLOȘ</w:t>
                  </w:r>
                  <w:r w:rsidR="00033D9A" w:rsidRPr="009C4A48" w:rsidDel="007C083D">
                    <w:rPr>
                      <w:rFonts w:ascii="Times New Roman" w:eastAsia="Calibri" w:hAnsi="Times New Roman" w:cs="Times New Roman"/>
                      <w:b/>
                      <w:bCs/>
                      <w:kern w:val="0"/>
                      <w:lang w:val="ro-RO" w:eastAsia="ar-SA"/>
                      <w14:ligatures w14:val="none"/>
                    </w:rPr>
                    <w:t xml:space="preserve"> </w:t>
                  </w:r>
                  <w:r w:rsidR="00033D9A" w:rsidRPr="009C4A48">
                    <w:rPr>
                      <w:rFonts w:ascii="Times New Roman" w:eastAsia="Calibri" w:hAnsi="Times New Roman" w:cs="Times New Roman"/>
                      <w:b/>
                      <w:bCs/>
                      <w:kern w:val="0"/>
                      <w:lang w:val="ro-RO" w:eastAsia="ar-SA"/>
                      <w14:ligatures w14:val="none"/>
                    </w:rPr>
                    <w:t xml:space="preserve">  </w:t>
                  </w:r>
                  <w:r w:rsidR="00C25947" w:rsidRPr="009C4A48">
                    <w:rPr>
                      <w:rFonts w:ascii="Times New Roman" w:eastAsia="Calibri" w:hAnsi="Times New Roman" w:cs="Times New Roman"/>
                      <w:b/>
                      <w:bCs/>
                      <w:kern w:val="0"/>
                      <w:lang w:val="ro-RO" w:eastAsia="ar-SA"/>
                      <w14:ligatures w14:val="none"/>
                    </w:rPr>
                    <w:t xml:space="preserve">                                                FLORIN-IONUȚ BARBU</w:t>
                  </w:r>
                  <w:r w:rsidR="00033D9A" w:rsidRPr="009C4A48">
                    <w:rPr>
                      <w:rFonts w:ascii="Times New Roman" w:eastAsia="Calibri" w:hAnsi="Times New Roman" w:cs="Times New Roman"/>
                      <w:b/>
                      <w:bCs/>
                      <w:kern w:val="0"/>
                      <w:lang w:val="ro-RO" w:eastAsia="ar-SA"/>
                      <w14:ligatures w14:val="none"/>
                    </w:rPr>
                    <w:t xml:space="preserve">                                              </w:t>
                  </w:r>
                  <w:r w:rsidR="006C1E71" w:rsidRPr="009C4A48">
                    <w:rPr>
                      <w:rFonts w:ascii="Times New Roman" w:eastAsia="Calibri" w:hAnsi="Times New Roman" w:cs="Times New Roman"/>
                      <w:b/>
                      <w:bCs/>
                      <w:kern w:val="0"/>
                      <w:lang w:val="ro-RO" w:eastAsia="ar-SA"/>
                      <w14:ligatures w14:val="none"/>
                    </w:rPr>
                    <w:t xml:space="preserve">   </w:t>
                  </w:r>
                  <w:r w:rsidR="00033D9A" w:rsidRPr="009C4A48">
                    <w:rPr>
                      <w:rFonts w:ascii="Times New Roman" w:eastAsia="Calibri" w:hAnsi="Times New Roman" w:cs="Times New Roman"/>
                      <w:b/>
                      <w:bCs/>
                      <w:kern w:val="0"/>
                      <w:lang w:val="ro-RO" w:eastAsia="ar-SA"/>
                      <w14:ligatures w14:val="none"/>
                    </w:rPr>
                    <w:t xml:space="preserve">  </w:t>
                  </w:r>
                </w:p>
                <w:tbl>
                  <w:tblPr>
                    <w:tblW w:w="14521" w:type="dxa"/>
                    <w:tblLook w:val="01E0" w:firstRow="1" w:lastRow="1" w:firstColumn="1" w:lastColumn="1" w:noHBand="0" w:noVBand="0"/>
                  </w:tblPr>
                  <w:tblGrid>
                    <w:gridCol w:w="9392"/>
                    <w:gridCol w:w="5129"/>
                  </w:tblGrid>
                  <w:tr w:rsidR="00892B57" w:rsidRPr="009C4A48" w14:paraId="0A950E4E" w14:textId="77777777" w:rsidTr="00E1196F">
                    <w:trPr>
                      <w:trHeight w:val="68"/>
                    </w:trPr>
                    <w:tc>
                      <w:tcPr>
                        <w:tcW w:w="9392" w:type="dxa"/>
                      </w:tcPr>
                      <w:p w14:paraId="3D420FB9" w14:textId="77777777" w:rsidR="00892B57" w:rsidRPr="009C4A48" w:rsidRDefault="00892B57" w:rsidP="00C000DA">
                        <w:pPr>
                          <w:tabs>
                            <w:tab w:val="left" w:pos="-540"/>
                            <w:tab w:val="left" w:pos="0"/>
                            <w:tab w:val="left" w:pos="2835"/>
                          </w:tabs>
                          <w:spacing w:after="0" w:line="240" w:lineRule="auto"/>
                          <w:ind w:left="180" w:right="338"/>
                          <w:jc w:val="center"/>
                          <w:rPr>
                            <w:rFonts w:ascii="Times New Roman" w:eastAsia="Times New Roman" w:hAnsi="Times New Roman" w:cs="Times New Roman"/>
                            <w:b/>
                            <w:bCs/>
                            <w:color w:val="000000" w:themeColor="text1"/>
                            <w:kern w:val="0"/>
                            <w:lang w:val="ro-RO"/>
                            <w14:ligatures w14:val="none"/>
                          </w:rPr>
                        </w:pPr>
                      </w:p>
                    </w:tc>
                    <w:tc>
                      <w:tcPr>
                        <w:tcW w:w="5129" w:type="dxa"/>
                      </w:tcPr>
                      <w:p w14:paraId="2A61F231" w14:textId="77777777" w:rsidR="00892B57" w:rsidRPr="009C4A48" w:rsidRDefault="00892B57" w:rsidP="00C000DA">
                        <w:pPr>
                          <w:tabs>
                            <w:tab w:val="left" w:pos="-540"/>
                            <w:tab w:val="left" w:pos="0"/>
                            <w:tab w:val="left" w:pos="2835"/>
                          </w:tabs>
                          <w:spacing w:after="0" w:line="240" w:lineRule="auto"/>
                          <w:ind w:left="360" w:right="338"/>
                          <w:jc w:val="center"/>
                          <w:rPr>
                            <w:rFonts w:ascii="Times New Roman" w:eastAsia="Times New Roman" w:hAnsi="Times New Roman" w:cs="Times New Roman"/>
                            <w:b/>
                            <w:bCs/>
                            <w:color w:val="000000" w:themeColor="text1"/>
                            <w:kern w:val="0"/>
                            <w:lang w:val="ro-RO"/>
                            <w14:ligatures w14:val="none"/>
                          </w:rPr>
                        </w:pPr>
                      </w:p>
                    </w:tc>
                  </w:tr>
                </w:tbl>
                <w:p w14:paraId="13528B46" w14:textId="77777777" w:rsidR="00892B57" w:rsidRPr="009C4A48" w:rsidRDefault="00892B57" w:rsidP="00C000DA">
                  <w:pPr>
                    <w:tabs>
                      <w:tab w:val="left" w:pos="-540"/>
                      <w:tab w:val="left" w:pos="0"/>
                      <w:tab w:val="left" w:pos="2835"/>
                    </w:tabs>
                    <w:spacing w:after="0" w:line="240" w:lineRule="auto"/>
                    <w:ind w:left="360" w:right="338"/>
                    <w:jc w:val="center"/>
                    <w:rPr>
                      <w:rFonts w:ascii="Times New Roman" w:eastAsia="Times New Roman" w:hAnsi="Times New Roman" w:cs="Times New Roman"/>
                      <w:b/>
                      <w:bCs/>
                      <w:kern w:val="0"/>
                      <w:lang w:val="ro-RO"/>
                      <w14:ligatures w14:val="none"/>
                    </w:rPr>
                  </w:pPr>
                </w:p>
              </w:tc>
              <w:tc>
                <w:tcPr>
                  <w:tcW w:w="222" w:type="dxa"/>
                </w:tcPr>
                <w:p w14:paraId="60B5B41A" w14:textId="77777777" w:rsidR="00892B57" w:rsidRPr="009C4A48" w:rsidRDefault="00892B57" w:rsidP="00C000DA">
                  <w:pPr>
                    <w:tabs>
                      <w:tab w:val="left" w:pos="-540"/>
                      <w:tab w:val="left" w:pos="0"/>
                      <w:tab w:val="left" w:pos="2835"/>
                    </w:tabs>
                    <w:spacing w:after="0" w:line="240" w:lineRule="auto"/>
                    <w:ind w:left="360" w:right="338"/>
                    <w:jc w:val="center"/>
                    <w:rPr>
                      <w:rFonts w:ascii="Times New Roman" w:eastAsia="Times New Roman" w:hAnsi="Times New Roman" w:cs="Times New Roman"/>
                      <w:b/>
                      <w:bCs/>
                      <w:kern w:val="0"/>
                      <w:lang w:val="ro-RO"/>
                      <w14:ligatures w14:val="none"/>
                    </w:rPr>
                  </w:pPr>
                </w:p>
              </w:tc>
            </w:tr>
            <w:tr w:rsidR="00892B57" w:rsidRPr="009C4A48" w14:paraId="529E5FC4" w14:textId="77777777" w:rsidTr="00E1196F">
              <w:trPr>
                <w:trHeight w:val="440"/>
              </w:trPr>
              <w:tc>
                <w:tcPr>
                  <w:tcW w:w="11279" w:type="dxa"/>
                </w:tcPr>
                <w:p w14:paraId="200396FF" w14:textId="77777777" w:rsidR="00C25947" w:rsidRPr="009C4A48" w:rsidRDefault="00C25947" w:rsidP="00C000DA">
                  <w:pPr>
                    <w:tabs>
                      <w:tab w:val="left" w:pos="-540"/>
                      <w:tab w:val="left" w:pos="0"/>
                      <w:tab w:val="left" w:pos="2430"/>
                      <w:tab w:val="left" w:pos="2835"/>
                      <w:tab w:val="left" w:pos="3690"/>
                    </w:tabs>
                    <w:spacing w:after="0" w:line="240" w:lineRule="auto"/>
                    <w:ind w:right="338"/>
                    <w:rPr>
                      <w:rFonts w:ascii="Times New Roman" w:eastAsia="Times New Roman" w:hAnsi="Times New Roman" w:cs="Times New Roman"/>
                      <w:b/>
                      <w:bCs/>
                      <w:kern w:val="0"/>
                      <w:lang w:val="ro-RO"/>
                      <w14:ligatures w14:val="none"/>
                    </w:rPr>
                  </w:pPr>
                </w:p>
                <w:p w14:paraId="3E568CA5" w14:textId="77777777" w:rsidR="00C25947" w:rsidRPr="009C4A48" w:rsidRDefault="00C25947" w:rsidP="00C000DA">
                  <w:pPr>
                    <w:tabs>
                      <w:tab w:val="left" w:pos="-540"/>
                      <w:tab w:val="left" w:pos="0"/>
                      <w:tab w:val="left" w:pos="2430"/>
                      <w:tab w:val="left" w:pos="2835"/>
                      <w:tab w:val="left" w:pos="3690"/>
                    </w:tabs>
                    <w:spacing w:after="0" w:line="240" w:lineRule="auto"/>
                    <w:ind w:right="338"/>
                    <w:rPr>
                      <w:rFonts w:ascii="Times New Roman" w:eastAsia="Times New Roman" w:hAnsi="Times New Roman" w:cs="Times New Roman"/>
                      <w:b/>
                      <w:bCs/>
                      <w:kern w:val="0"/>
                      <w:lang w:val="ro-RO"/>
                      <w14:ligatures w14:val="none"/>
                    </w:rPr>
                  </w:pPr>
                </w:p>
                <w:p w14:paraId="6B7C449A" w14:textId="77777777" w:rsidR="00F020A9" w:rsidRPr="009C4A48" w:rsidRDefault="00F020A9" w:rsidP="00C000DA">
                  <w:pPr>
                    <w:tabs>
                      <w:tab w:val="left" w:pos="-540"/>
                      <w:tab w:val="left" w:pos="0"/>
                      <w:tab w:val="left" w:pos="2430"/>
                      <w:tab w:val="left" w:pos="2835"/>
                      <w:tab w:val="left" w:pos="3690"/>
                    </w:tabs>
                    <w:spacing w:after="0" w:line="240" w:lineRule="auto"/>
                    <w:ind w:right="338"/>
                    <w:rPr>
                      <w:rFonts w:ascii="Times New Roman" w:eastAsia="Times New Roman" w:hAnsi="Times New Roman" w:cs="Times New Roman"/>
                      <w:b/>
                      <w:bCs/>
                      <w:kern w:val="0"/>
                      <w:lang w:val="ro-RO"/>
                      <w14:ligatures w14:val="none"/>
                    </w:rPr>
                  </w:pPr>
                </w:p>
                <w:p w14:paraId="6F0EB61C" w14:textId="77777777" w:rsidR="00892B57" w:rsidRPr="009C4A48" w:rsidRDefault="00C25947" w:rsidP="00C000DA">
                  <w:pPr>
                    <w:tabs>
                      <w:tab w:val="left" w:pos="-540"/>
                      <w:tab w:val="left" w:pos="0"/>
                      <w:tab w:val="left" w:pos="2430"/>
                      <w:tab w:val="left" w:pos="2835"/>
                      <w:tab w:val="left" w:pos="3690"/>
                    </w:tabs>
                    <w:spacing w:after="0" w:line="240" w:lineRule="auto"/>
                    <w:ind w:right="338"/>
                    <w:rPr>
                      <w:rFonts w:ascii="Times New Roman" w:eastAsia="Times New Roman" w:hAnsi="Times New Roman" w:cs="Times New Roman"/>
                      <w:b/>
                      <w:bCs/>
                      <w:kern w:val="0"/>
                      <w:lang w:val="ro-RO"/>
                      <w14:ligatures w14:val="none"/>
                    </w:rPr>
                  </w:pPr>
                  <w:r w:rsidRPr="009C4A48">
                    <w:rPr>
                      <w:rFonts w:ascii="Times New Roman" w:eastAsia="Times New Roman" w:hAnsi="Times New Roman" w:cs="Times New Roman"/>
                      <w:b/>
                      <w:bCs/>
                      <w:kern w:val="0"/>
                      <w:lang w:val="ro-RO"/>
                      <w14:ligatures w14:val="none"/>
                    </w:rPr>
                    <w:t xml:space="preserve">                                                                  MINISTRUL JUSTIȚIEI</w:t>
                  </w:r>
                </w:p>
                <w:p w14:paraId="4CD91BE8" w14:textId="4934207B" w:rsidR="00C25947" w:rsidRPr="009C4A48" w:rsidRDefault="00C25947" w:rsidP="00C000DA">
                  <w:pPr>
                    <w:tabs>
                      <w:tab w:val="left" w:pos="-540"/>
                      <w:tab w:val="left" w:pos="0"/>
                      <w:tab w:val="left" w:pos="2430"/>
                      <w:tab w:val="left" w:pos="2835"/>
                      <w:tab w:val="left" w:pos="3690"/>
                    </w:tabs>
                    <w:spacing w:after="0" w:line="240" w:lineRule="auto"/>
                    <w:ind w:right="338"/>
                    <w:rPr>
                      <w:rFonts w:ascii="Times New Roman" w:eastAsia="Times New Roman" w:hAnsi="Times New Roman" w:cs="Times New Roman"/>
                      <w:b/>
                      <w:bCs/>
                      <w:kern w:val="0"/>
                      <w:lang w:val="ro-RO"/>
                      <w14:ligatures w14:val="none"/>
                    </w:rPr>
                  </w:pPr>
                </w:p>
              </w:tc>
              <w:tc>
                <w:tcPr>
                  <w:tcW w:w="222" w:type="dxa"/>
                </w:tcPr>
                <w:p w14:paraId="4010767D" w14:textId="77777777" w:rsidR="00892B57" w:rsidRPr="009C4A48" w:rsidRDefault="00892B57" w:rsidP="00C000DA">
                  <w:pPr>
                    <w:tabs>
                      <w:tab w:val="left" w:pos="-540"/>
                      <w:tab w:val="left" w:pos="0"/>
                      <w:tab w:val="left" w:pos="2835"/>
                    </w:tabs>
                    <w:spacing w:after="0" w:line="240" w:lineRule="auto"/>
                    <w:ind w:left="360" w:right="338"/>
                    <w:jc w:val="center"/>
                    <w:rPr>
                      <w:rFonts w:ascii="Times New Roman" w:eastAsia="Times New Roman" w:hAnsi="Times New Roman" w:cs="Times New Roman"/>
                      <w:b/>
                      <w:bCs/>
                      <w:kern w:val="0"/>
                      <w:lang w:val="ro-RO"/>
                      <w14:ligatures w14:val="none"/>
                    </w:rPr>
                  </w:pPr>
                </w:p>
              </w:tc>
            </w:tr>
          </w:tbl>
          <w:p w14:paraId="20CCD18C" w14:textId="577F2FBF" w:rsidR="00892B57" w:rsidRPr="009C4A48" w:rsidRDefault="00C25947" w:rsidP="00C000DA">
            <w:pPr>
              <w:tabs>
                <w:tab w:val="left" w:pos="-540"/>
                <w:tab w:val="left" w:pos="0"/>
                <w:tab w:val="left" w:pos="2430"/>
                <w:tab w:val="left" w:pos="2835"/>
                <w:tab w:val="left" w:pos="3690"/>
              </w:tabs>
              <w:spacing w:after="0" w:line="240" w:lineRule="auto"/>
              <w:ind w:right="338"/>
              <w:rPr>
                <w:rFonts w:ascii="Times New Roman" w:eastAsia="Times New Roman" w:hAnsi="Times New Roman" w:cs="Times New Roman"/>
                <w:b/>
                <w:bCs/>
                <w:kern w:val="0"/>
                <w:lang w:val="ro-RO"/>
                <w14:ligatures w14:val="none"/>
              </w:rPr>
            </w:pPr>
            <w:r w:rsidRPr="009C4A48">
              <w:rPr>
                <w:rFonts w:ascii="Times New Roman" w:eastAsia="Times New Roman" w:hAnsi="Times New Roman" w:cs="Times New Roman"/>
                <w:b/>
                <w:bCs/>
                <w:kern w:val="0"/>
                <w:lang w:val="ro-RO"/>
                <w14:ligatures w14:val="none"/>
              </w:rPr>
              <w:t xml:space="preserve">                                                                        RADU MARINESCU</w:t>
            </w:r>
          </w:p>
          <w:p w14:paraId="439E46F0" w14:textId="77777777" w:rsidR="00C07FB3" w:rsidRPr="009C4A48" w:rsidRDefault="00C07FB3" w:rsidP="00C000DA">
            <w:pPr>
              <w:spacing w:after="0" w:line="240" w:lineRule="auto"/>
              <w:rPr>
                <w:rFonts w:ascii="Times New Roman" w:eastAsia="Times New Roman" w:hAnsi="Times New Roman" w:cs="Times New Roman"/>
                <w:b/>
                <w:bCs/>
                <w:color w:val="000000" w:themeColor="text1"/>
                <w:kern w:val="0"/>
                <w:lang w:val="ro-RO"/>
                <w14:ligatures w14:val="none"/>
              </w:rPr>
            </w:pPr>
          </w:p>
        </w:tc>
        <w:tc>
          <w:tcPr>
            <w:tcW w:w="222" w:type="dxa"/>
          </w:tcPr>
          <w:p w14:paraId="2A14319E" w14:textId="77777777" w:rsidR="00C07FB3" w:rsidRPr="009C4A48" w:rsidRDefault="00C07FB3" w:rsidP="00C000DA">
            <w:pPr>
              <w:tabs>
                <w:tab w:val="left" w:pos="-540"/>
                <w:tab w:val="left" w:pos="0"/>
                <w:tab w:val="left" w:pos="2835"/>
              </w:tabs>
              <w:spacing w:after="0" w:line="240" w:lineRule="auto"/>
              <w:ind w:left="360" w:right="338"/>
              <w:jc w:val="center"/>
              <w:rPr>
                <w:rFonts w:ascii="Times New Roman" w:eastAsia="Times New Roman" w:hAnsi="Times New Roman" w:cs="Times New Roman"/>
                <w:b/>
                <w:bCs/>
                <w:color w:val="000000" w:themeColor="text1"/>
                <w:kern w:val="0"/>
                <w:lang w:val="ro-RO"/>
                <w14:ligatures w14:val="none"/>
              </w:rPr>
            </w:pPr>
          </w:p>
        </w:tc>
      </w:tr>
    </w:tbl>
    <w:p w14:paraId="336EA217" w14:textId="77777777" w:rsidR="00C07FB3" w:rsidRPr="009C4A48" w:rsidRDefault="00C07FB3" w:rsidP="00C000DA">
      <w:pPr>
        <w:tabs>
          <w:tab w:val="left" w:pos="-540"/>
          <w:tab w:val="left" w:pos="0"/>
          <w:tab w:val="left" w:pos="2430"/>
          <w:tab w:val="left" w:pos="2835"/>
          <w:tab w:val="left" w:pos="3690"/>
        </w:tabs>
        <w:spacing w:after="0" w:line="240" w:lineRule="auto"/>
        <w:ind w:right="338"/>
        <w:rPr>
          <w:color w:val="000000" w:themeColor="text1"/>
          <w:lang w:val="ro-RO"/>
        </w:rPr>
      </w:pPr>
    </w:p>
    <w:p w14:paraId="78BEFB12" w14:textId="77777777" w:rsidR="00C000DA" w:rsidRPr="009C4A48" w:rsidRDefault="00C000DA" w:rsidP="00C000DA">
      <w:pPr>
        <w:tabs>
          <w:tab w:val="left" w:pos="-540"/>
          <w:tab w:val="left" w:pos="0"/>
          <w:tab w:val="left" w:pos="2430"/>
          <w:tab w:val="left" w:pos="2835"/>
          <w:tab w:val="left" w:pos="3690"/>
        </w:tabs>
        <w:spacing w:after="0" w:line="240" w:lineRule="auto"/>
        <w:ind w:right="338"/>
        <w:rPr>
          <w:color w:val="000000" w:themeColor="text1"/>
          <w:lang w:val="ro-RO"/>
        </w:rPr>
      </w:pPr>
    </w:p>
    <w:sectPr w:rsidR="00C000DA" w:rsidRPr="009C4A48" w:rsidSect="000E7AF3">
      <w:headerReference w:type="even" r:id="rId8"/>
      <w:headerReference w:type="default" r:id="rId9"/>
      <w:footerReference w:type="even" r:id="rId10"/>
      <w:footerReference w:type="default" r:id="rId11"/>
      <w:headerReference w:type="first" r:id="rId12"/>
      <w:footerReference w:type="first" r:id="rId13"/>
      <w:pgSz w:w="12240" w:h="15840"/>
      <w:pgMar w:top="142" w:right="81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A8DE5" w14:textId="77777777" w:rsidR="003D6533" w:rsidRDefault="003D6533">
      <w:pPr>
        <w:spacing w:after="0" w:line="240" w:lineRule="auto"/>
      </w:pPr>
      <w:r>
        <w:separator/>
      </w:r>
    </w:p>
  </w:endnote>
  <w:endnote w:type="continuationSeparator" w:id="0">
    <w:p w14:paraId="5435F986" w14:textId="77777777" w:rsidR="003D6533" w:rsidRDefault="003D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9E20" w14:textId="77777777" w:rsidR="0000461F" w:rsidRDefault="00004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0006" w14:textId="77777777" w:rsidR="0000461F" w:rsidRDefault="00004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2B13" w14:textId="77777777" w:rsidR="0000461F" w:rsidRDefault="00004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137C5" w14:textId="77777777" w:rsidR="003D6533" w:rsidRDefault="003D6533">
      <w:pPr>
        <w:spacing w:after="0" w:line="240" w:lineRule="auto"/>
      </w:pPr>
      <w:r>
        <w:separator/>
      </w:r>
    </w:p>
  </w:footnote>
  <w:footnote w:type="continuationSeparator" w:id="0">
    <w:p w14:paraId="6A5CB902" w14:textId="77777777" w:rsidR="003D6533" w:rsidRDefault="003D6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214AB" w14:textId="77777777" w:rsidR="0000461F" w:rsidRDefault="00004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2E8B" w14:textId="77777777" w:rsidR="0000461F" w:rsidRDefault="00004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223F7" w14:textId="77777777" w:rsidR="0000461F" w:rsidRDefault="00004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D0D"/>
    <w:multiLevelType w:val="hybridMultilevel"/>
    <w:tmpl w:val="FB1AD27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C606D96"/>
    <w:multiLevelType w:val="hybridMultilevel"/>
    <w:tmpl w:val="BCF8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A295B"/>
    <w:multiLevelType w:val="hybridMultilevel"/>
    <w:tmpl w:val="E4DA3E7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262E0"/>
    <w:multiLevelType w:val="hybridMultilevel"/>
    <w:tmpl w:val="5712BEA4"/>
    <w:lvl w:ilvl="0" w:tplc="0409000B">
      <w:start w:val="1"/>
      <w:numFmt w:val="bullet"/>
      <w:lvlText w:val=""/>
      <w:lvlJc w:val="left"/>
      <w:pPr>
        <w:ind w:left="720" w:hanging="360"/>
      </w:pPr>
      <w:rPr>
        <w:rFonts w:ascii="Wingdings" w:hAnsi="Wingdings" w:hint="default"/>
      </w:rPr>
    </w:lvl>
    <w:lvl w:ilvl="1" w:tplc="08F616E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02C43"/>
    <w:multiLevelType w:val="hybridMultilevel"/>
    <w:tmpl w:val="1E503ED0"/>
    <w:lvl w:ilvl="0" w:tplc="FE98B77A">
      <w:start w:val="1"/>
      <w:numFmt w:val="lowerLetter"/>
      <w:lvlText w:val="%1)"/>
      <w:lvlJc w:val="left"/>
      <w:pPr>
        <w:ind w:left="786" w:hanging="360"/>
      </w:pPr>
      <w:rPr>
        <w:rFonts w:hint="default"/>
      </w:rPr>
    </w:lvl>
    <w:lvl w:ilvl="1" w:tplc="0830973E">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5F8665BE"/>
    <w:multiLevelType w:val="hybridMultilevel"/>
    <w:tmpl w:val="B9125CF0"/>
    <w:lvl w:ilvl="0" w:tplc="FFFFFFFF">
      <w:start w:val="1"/>
      <w:numFmt w:val="bullet"/>
      <w:lvlText w:val=""/>
      <w:lvlJc w:val="left"/>
      <w:pPr>
        <w:ind w:left="720" w:hanging="360"/>
      </w:pPr>
      <w:rPr>
        <w:rFonts w:ascii="Symbol" w:hAnsi="Symbol" w:hint="default"/>
      </w:rPr>
    </w:lvl>
    <w:lvl w:ilvl="1" w:tplc="81B4741E">
      <w:numFmt w:val="bullet"/>
      <w:lvlText w:val="•"/>
      <w:lvlJc w:val="left"/>
      <w:pPr>
        <w:ind w:left="1440" w:hanging="360"/>
      </w:pPr>
      <w:rPr>
        <w:rFonts w:hint="default"/>
        <w:lang w:val="ro-RO"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3B740AF"/>
    <w:multiLevelType w:val="hybridMultilevel"/>
    <w:tmpl w:val="F60E2B2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1119375042">
    <w:abstractNumId w:val="4"/>
  </w:num>
  <w:num w:numId="2" w16cid:durableId="1792942949">
    <w:abstractNumId w:val="5"/>
  </w:num>
  <w:num w:numId="3" w16cid:durableId="893127619">
    <w:abstractNumId w:val="1"/>
  </w:num>
  <w:num w:numId="4" w16cid:durableId="600189978">
    <w:abstractNumId w:val="0"/>
  </w:num>
  <w:num w:numId="5" w16cid:durableId="524943898">
    <w:abstractNumId w:val="3"/>
  </w:num>
  <w:num w:numId="6" w16cid:durableId="1048139876">
    <w:abstractNumId w:val="2"/>
  </w:num>
  <w:num w:numId="7" w16cid:durableId="1873609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B3"/>
    <w:rsid w:val="0000461F"/>
    <w:rsid w:val="00004801"/>
    <w:rsid w:val="000207E7"/>
    <w:rsid w:val="00033D9A"/>
    <w:rsid w:val="00044C59"/>
    <w:rsid w:val="00061AF8"/>
    <w:rsid w:val="00061C85"/>
    <w:rsid w:val="00080C26"/>
    <w:rsid w:val="000B558E"/>
    <w:rsid w:val="000E7AF3"/>
    <w:rsid w:val="001125D4"/>
    <w:rsid w:val="001434C6"/>
    <w:rsid w:val="0014739E"/>
    <w:rsid w:val="0017229C"/>
    <w:rsid w:val="00197028"/>
    <w:rsid w:val="001F4B50"/>
    <w:rsid w:val="00203FF9"/>
    <w:rsid w:val="0021672E"/>
    <w:rsid w:val="00254E1B"/>
    <w:rsid w:val="00263FCA"/>
    <w:rsid w:val="00272727"/>
    <w:rsid w:val="002B722C"/>
    <w:rsid w:val="00367A77"/>
    <w:rsid w:val="003D6533"/>
    <w:rsid w:val="003F76B0"/>
    <w:rsid w:val="00461954"/>
    <w:rsid w:val="00535FA6"/>
    <w:rsid w:val="0056415B"/>
    <w:rsid w:val="00595285"/>
    <w:rsid w:val="005F1276"/>
    <w:rsid w:val="0060405A"/>
    <w:rsid w:val="00643D3D"/>
    <w:rsid w:val="006C1E71"/>
    <w:rsid w:val="00715021"/>
    <w:rsid w:val="00730F9B"/>
    <w:rsid w:val="00734DCB"/>
    <w:rsid w:val="00740576"/>
    <w:rsid w:val="00744FAE"/>
    <w:rsid w:val="00773A5B"/>
    <w:rsid w:val="007837C9"/>
    <w:rsid w:val="007937E8"/>
    <w:rsid w:val="007B0E88"/>
    <w:rsid w:val="007C3F59"/>
    <w:rsid w:val="007D74A2"/>
    <w:rsid w:val="007E2E37"/>
    <w:rsid w:val="007E6767"/>
    <w:rsid w:val="00801384"/>
    <w:rsid w:val="00807E39"/>
    <w:rsid w:val="00810134"/>
    <w:rsid w:val="00810B8E"/>
    <w:rsid w:val="0081720D"/>
    <w:rsid w:val="00827BF8"/>
    <w:rsid w:val="008604E7"/>
    <w:rsid w:val="00892B57"/>
    <w:rsid w:val="008A2D58"/>
    <w:rsid w:val="008B33EE"/>
    <w:rsid w:val="00901990"/>
    <w:rsid w:val="00936341"/>
    <w:rsid w:val="00965F15"/>
    <w:rsid w:val="009A5BDB"/>
    <w:rsid w:val="009C1B24"/>
    <w:rsid w:val="009C4A48"/>
    <w:rsid w:val="00A2183A"/>
    <w:rsid w:val="00A3482D"/>
    <w:rsid w:val="00A8326C"/>
    <w:rsid w:val="00AC43A0"/>
    <w:rsid w:val="00B35641"/>
    <w:rsid w:val="00B52D96"/>
    <w:rsid w:val="00B67017"/>
    <w:rsid w:val="00BA0FC2"/>
    <w:rsid w:val="00C000DA"/>
    <w:rsid w:val="00C07FB3"/>
    <w:rsid w:val="00C25947"/>
    <w:rsid w:val="00CE7453"/>
    <w:rsid w:val="00D03B97"/>
    <w:rsid w:val="00D25945"/>
    <w:rsid w:val="00D70132"/>
    <w:rsid w:val="00D77DF8"/>
    <w:rsid w:val="00DF00E4"/>
    <w:rsid w:val="00E1048A"/>
    <w:rsid w:val="00E24FD5"/>
    <w:rsid w:val="00E67E19"/>
    <w:rsid w:val="00EF564A"/>
    <w:rsid w:val="00EF71CF"/>
    <w:rsid w:val="00F020A9"/>
    <w:rsid w:val="00F74191"/>
    <w:rsid w:val="00F9028B"/>
    <w:rsid w:val="00FB0669"/>
    <w:rsid w:val="00FC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FD7E"/>
  <w15:chartTrackingRefBased/>
  <w15:docId w15:val="{6BBE584E-25FE-4497-9A3C-18752572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F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7F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7F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7F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7F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7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7F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7F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7F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7F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7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FB3"/>
    <w:rPr>
      <w:rFonts w:eastAsiaTheme="majorEastAsia" w:cstheme="majorBidi"/>
      <w:color w:val="272727" w:themeColor="text1" w:themeTint="D8"/>
    </w:rPr>
  </w:style>
  <w:style w:type="paragraph" w:styleId="Title">
    <w:name w:val="Title"/>
    <w:basedOn w:val="Normal"/>
    <w:next w:val="Normal"/>
    <w:link w:val="TitleChar"/>
    <w:uiPriority w:val="10"/>
    <w:qFormat/>
    <w:rsid w:val="00C07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FB3"/>
    <w:pPr>
      <w:spacing w:before="160"/>
      <w:jc w:val="center"/>
    </w:pPr>
    <w:rPr>
      <w:i/>
      <w:iCs/>
      <w:color w:val="404040" w:themeColor="text1" w:themeTint="BF"/>
    </w:rPr>
  </w:style>
  <w:style w:type="character" w:customStyle="1" w:styleId="QuoteChar">
    <w:name w:val="Quote Char"/>
    <w:basedOn w:val="DefaultParagraphFont"/>
    <w:link w:val="Quote"/>
    <w:uiPriority w:val="29"/>
    <w:rsid w:val="00C07FB3"/>
    <w:rPr>
      <w:i/>
      <w:iCs/>
      <w:color w:val="404040" w:themeColor="text1" w:themeTint="BF"/>
    </w:rPr>
  </w:style>
  <w:style w:type="paragraph" w:styleId="ListParagraph">
    <w:name w:val="List Paragraph"/>
    <w:basedOn w:val="Normal"/>
    <w:uiPriority w:val="34"/>
    <w:qFormat/>
    <w:rsid w:val="00C07FB3"/>
    <w:pPr>
      <w:ind w:left="720"/>
      <w:contextualSpacing/>
    </w:pPr>
  </w:style>
  <w:style w:type="character" w:styleId="IntenseEmphasis">
    <w:name w:val="Intense Emphasis"/>
    <w:basedOn w:val="DefaultParagraphFont"/>
    <w:uiPriority w:val="21"/>
    <w:qFormat/>
    <w:rsid w:val="00C07FB3"/>
    <w:rPr>
      <w:i/>
      <w:iCs/>
      <w:color w:val="2F5496" w:themeColor="accent1" w:themeShade="BF"/>
    </w:rPr>
  </w:style>
  <w:style w:type="paragraph" w:styleId="IntenseQuote">
    <w:name w:val="Intense Quote"/>
    <w:basedOn w:val="Normal"/>
    <w:next w:val="Normal"/>
    <w:link w:val="IntenseQuoteChar"/>
    <w:uiPriority w:val="30"/>
    <w:qFormat/>
    <w:rsid w:val="00C07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7FB3"/>
    <w:rPr>
      <w:i/>
      <w:iCs/>
      <w:color w:val="2F5496" w:themeColor="accent1" w:themeShade="BF"/>
    </w:rPr>
  </w:style>
  <w:style w:type="character" w:styleId="IntenseReference">
    <w:name w:val="Intense Reference"/>
    <w:basedOn w:val="DefaultParagraphFont"/>
    <w:uiPriority w:val="32"/>
    <w:qFormat/>
    <w:rsid w:val="00C07FB3"/>
    <w:rPr>
      <w:b/>
      <w:bCs/>
      <w:smallCaps/>
      <w:color w:val="2F5496" w:themeColor="accent1" w:themeShade="BF"/>
      <w:spacing w:val="5"/>
    </w:rPr>
  </w:style>
  <w:style w:type="paragraph" w:styleId="Header">
    <w:name w:val="header"/>
    <w:basedOn w:val="Normal"/>
    <w:link w:val="HeaderChar"/>
    <w:uiPriority w:val="99"/>
    <w:unhideWhenUsed/>
    <w:rsid w:val="00C07FB3"/>
    <w:pPr>
      <w:tabs>
        <w:tab w:val="center" w:pos="4680"/>
        <w:tab w:val="right" w:pos="9360"/>
      </w:tabs>
      <w:spacing w:after="0" w:line="240" w:lineRule="auto"/>
    </w:pPr>
    <w:rPr>
      <w:rFonts w:ascii="Calibri" w:eastAsia="Calibri" w:hAnsi="Calibri" w:cs="Times New Roman"/>
      <w:kern w:val="0"/>
      <w:sz w:val="22"/>
      <w:szCs w:val="22"/>
      <w:lang w:val="en-GB"/>
      <w14:ligatures w14:val="none"/>
    </w:rPr>
  </w:style>
  <w:style w:type="character" w:customStyle="1" w:styleId="HeaderChar">
    <w:name w:val="Header Char"/>
    <w:basedOn w:val="DefaultParagraphFont"/>
    <w:link w:val="Header"/>
    <w:uiPriority w:val="99"/>
    <w:rsid w:val="00C07FB3"/>
    <w:rPr>
      <w:rFonts w:ascii="Calibri" w:eastAsia="Calibri" w:hAnsi="Calibri" w:cs="Times New Roman"/>
      <w:kern w:val="0"/>
      <w:sz w:val="22"/>
      <w:szCs w:val="22"/>
      <w:lang w:val="en-GB"/>
      <w14:ligatures w14:val="none"/>
    </w:rPr>
  </w:style>
  <w:style w:type="paragraph" w:styleId="Footer">
    <w:name w:val="footer"/>
    <w:basedOn w:val="Normal"/>
    <w:link w:val="FooterChar"/>
    <w:uiPriority w:val="99"/>
    <w:unhideWhenUsed/>
    <w:rsid w:val="00C07FB3"/>
    <w:pPr>
      <w:tabs>
        <w:tab w:val="center" w:pos="4680"/>
        <w:tab w:val="right" w:pos="9360"/>
      </w:tabs>
      <w:spacing w:after="0" w:line="240" w:lineRule="auto"/>
    </w:pPr>
    <w:rPr>
      <w:rFonts w:ascii="Calibri" w:eastAsia="Calibri" w:hAnsi="Calibri" w:cs="Times New Roman"/>
      <w:kern w:val="0"/>
      <w:sz w:val="22"/>
      <w:szCs w:val="22"/>
      <w:lang w:val="en-GB"/>
      <w14:ligatures w14:val="none"/>
    </w:rPr>
  </w:style>
  <w:style w:type="character" w:customStyle="1" w:styleId="FooterChar">
    <w:name w:val="Footer Char"/>
    <w:basedOn w:val="DefaultParagraphFont"/>
    <w:link w:val="Footer"/>
    <w:uiPriority w:val="99"/>
    <w:rsid w:val="00C07FB3"/>
    <w:rPr>
      <w:rFonts w:ascii="Calibri" w:eastAsia="Calibri" w:hAnsi="Calibri" w:cs="Times New Roman"/>
      <w:kern w:val="0"/>
      <w:sz w:val="22"/>
      <w:szCs w:val="22"/>
      <w:lang w:val="en-GB"/>
      <w14:ligatures w14:val="none"/>
    </w:rPr>
  </w:style>
  <w:style w:type="paragraph" w:styleId="Revision">
    <w:name w:val="Revision"/>
    <w:hidden/>
    <w:uiPriority w:val="99"/>
    <w:semiHidden/>
    <w:rsid w:val="00080C26"/>
    <w:pPr>
      <w:spacing w:after="0" w:line="240" w:lineRule="auto"/>
    </w:pPr>
  </w:style>
  <w:style w:type="paragraph" w:customStyle="1" w:styleId="Default">
    <w:name w:val="Default"/>
    <w:rsid w:val="000B558E"/>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character" w:styleId="CommentReference">
    <w:name w:val="annotation reference"/>
    <w:basedOn w:val="DefaultParagraphFont"/>
    <w:uiPriority w:val="99"/>
    <w:semiHidden/>
    <w:unhideWhenUsed/>
    <w:rsid w:val="00C25947"/>
    <w:rPr>
      <w:sz w:val="16"/>
      <w:szCs w:val="16"/>
    </w:rPr>
  </w:style>
  <w:style w:type="paragraph" w:styleId="CommentText">
    <w:name w:val="annotation text"/>
    <w:basedOn w:val="Normal"/>
    <w:link w:val="CommentTextChar"/>
    <w:uiPriority w:val="99"/>
    <w:semiHidden/>
    <w:unhideWhenUsed/>
    <w:rsid w:val="00C25947"/>
    <w:pPr>
      <w:spacing w:line="240" w:lineRule="auto"/>
    </w:pPr>
    <w:rPr>
      <w:sz w:val="20"/>
      <w:szCs w:val="20"/>
    </w:rPr>
  </w:style>
  <w:style w:type="character" w:customStyle="1" w:styleId="CommentTextChar">
    <w:name w:val="Comment Text Char"/>
    <w:basedOn w:val="DefaultParagraphFont"/>
    <w:link w:val="CommentText"/>
    <w:uiPriority w:val="99"/>
    <w:semiHidden/>
    <w:rsid w:val="00C25947"/>
    <w:rPr>
      <w:sz w:val="20"/>
      <w:szCs w:val="20"/>
    </w:rPr>
  </w:style>
  <w:style w:type="paragraph" w:styleId="CommentSubject">
    <w:name w:val="annotation subject"/>
    <w:basedOn w:val="CommentText"/>
    <w:next w:val="CommentText"/>
    <w:link w:val="CommentSubjectChar"/>
    <w:uiPriority w:val="99"/>
    <w:semiHidden/>
    <w:unhideWhenUsed/>
    <w:rsid w:val="00C25947"/>
    <w:rPr>
      <w:b/>
      <w:bCs/>
    </w:rPr>
  </w:style>
  <w:style w:type="character" w:customStyle="1" w:styleId="CommentSubjectChar">
    <w:name w:val="Comment Subject Char"/>
    <w:basedOn w:val="CommentTextChar"/>
    <w:link w:val="CommentSubject"/>
    <w:uiPriority w:val="99"/>
    <w:semiHidden/>
    <w:rsid w:val="00C259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545323">
      <w:bodyDiv w:val="1"/>
      <w:marLeft w:val="0"/>
      <w:marRight w:val="0"/>
      <w:marTop w:val="0"/>
      <w:marBottom w:val="0"/>
      <w:divBdr>
        <w:top w:val="none" w:sz="0" w:space="0" w:color="auto"/>
        <w:left w:val="none" w:sz="0" w:space="0" w:color="auto"/>
        <w:bottom w:val="none" w:sz="0" w:space="0" w:color="auto"/>
        <w:right w:val="none" w:sz="0" w:space="0" w:color="auto"/>
      </w:divBdr>
    </w:div>
    <w:div w:id="901646581">
      <w:bodyDiv w:val="1"/>
      <w:marLeft w:val="0"/>
      <w:marRight w:val="0"/>
      <w:marTop w:val="0"/>
      <w:marBottom w:val="0"/>
      <w:divBdr>
        <w:top w:val="none" w:sz="0" w:space="0" w:color="auto"/>
        <w:left w:val="none" w:sz="0" w:space="0" w:color="auto"/>
        <w:bottom w:val="none" w:sz="0" w:space="0" w:color="auto"/>
        <w:right w:val="none" w:sz="0" w:space="0" w:color="auto"/>
      </w:divBdr>
    </w:div>
    <w:div w:id="1328051978">
      <w:bodyDiv w:val="1"/>
      <w:marLeft w:val="0"/>
      <w:marRight w:val="0"/>
      <w:marTop w:val="0"/>
      <w:marBottom w:val="0"/>
      <w:divBdr>
        <w:top w:val="none" w:sz="0" w:space="0" w:color="auto"/>
        <w:left w:val="none" w:sz="0" w:space="0" w:color="auto"/>
        <w:bottom w:val="none" w:sz="0" w:space="0" w:color="auto"/>
        <w:right w:val="none" w:sz="0" w:space="0" w:color="auto"/>
      </w:divBdr>
    </w:div>
    <w:div w:id="161791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F562-6BDD-48BC-A90B-D14E8015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2606</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Monica Ion</cp:lastModifiedBy>
  <cp:revision>3</cp:revision>
  <cp:lastPrinted>2025-02-20T10:28:00Z</cp:lastPrinted>
  <dcterms:created xsi:type="dcterms:W3CDTF">2025-02-20T11:07:00Z</dcterms:created>
  <dcterms:modified xsi:type="dcterms:W3CDTF">2025-02-20T11:07:00Z</dcterms:modified>
</cp:coreProperties>
</file>