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6B11" w14:textId="03530E02" w:rsidR="00B62D67" w:rsidRPr="002C662C" w:rsidRDefault="00B62D67" w:rsidP="00B62D67">
      <w:pPr>
        <w:ind w:right="141"/>
        <w:jc w:val="center"/>
        <w:rPr>
          <w:b/>
          <w:noProof/>
          <w:color w:val="000000" w:themeColor="text1"/>
        </w:rPr>
      </w:pPr>
      <w:r w:rsidRPr="002C662C">
        <w:rPr>
          <w:b/>
          <w:noProof/>
          <w:color w:val="000000" w:themeColor="text1"/>
        </w:rPr>
        <w:t>NOTĂ DE FUNDAMENTARE</w:t>
      </w:r>
    </w:p>
    <w:p w14:paraId="244D22F1" w14:textId="3E424494" w:rsidR="00D0589B" w:rsidRPr="002C662C" w:rsidRDefault="00D0589B" w:rsidP="00B62D67">
      <w:pPr>
        <w:ind w:right="141"/>
        <w:jc w:val="center"/>
        <w:rPr>
          <w:b/>
          <w:noProof/>
          <w:color w:val="000000" w:themeColor="text1"/>
        </w:rPr>
      </w:pPr>
    </w:p>
    <w:p w14:paraId="0F4DC81F" w14:textId="77777777" w:rsidR="00D0589B" w:rsidRPr="002C662C" w:rsidRDefault="00D0589B" w:rsidP="00B62D67">
      <w:pPr>
        <w:ind w:right="141"/>
        <w:jc w:val="center"/>
        <w:rPr>
          <w:b/>
          <w:noProof/>
          <w:color w:val="000000" w:themeColor="text1"/>
        </w:rPr>
      </w:pPr>
    </w:p>
    <w:tbl>
      <w:tblPr>
        <w:tblW w:w="10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2476"/>
        <w:gridCol w:w="60"/>
        <w:gridCol w:w="15"/>
        <w:gridCol w:w="120"/>
        <w:gridCol w:w="1365"/>
        <w:gridCol w:w="672"/>
        <w:gridCol w:w="437"/>
        <w:gridCol w:w="437"/>
        <w:gridCol w:w="592"/>
        <w:gridCol w:w="1055"/>
        <w:gridCol w:w="192"/>
      </w:tblGrid>
      <w:tr w:rsidR="009B1EB0" w:rsidRPr="002C662C" w14:paraId="0123501E" w14:textId="77777777" w:rsidTr="00A31D1E">
        <w:trPr>
          <w:gridAfter w:val="1"/>
          <w:wAfter w:w="192" w:type="dxa"/>
          <w:trHeight w:val="683"/>
        </w:trPr>
        <w:tc>
          <w:tcPr>
            <w:tcW w:w="10490" w:type="dxa"/>
            <w:gridSpan w:val="12"/>
            <w:vAlign w:val="center"/>
          </w:tcPr>
          <w:p w14:paraId="6CB3D3A4" w14:textId="77777777" w:rsidR="00DC447F" w:rsidRPr="002C662C" w:rsidRDefault="00DC447F" w:rsidP="007A69B1">
            <w:pPr>
              <w:autoSpaceDE w:val="0"/>
              <w:autoSpaceDN w:val="0"/>
              <w:adjustRightInd w:val="0"/>
              <w:jc w:val="center"/>
              <w:rPr>
                <w:b/>
                <w:noProof/>
                <w:color w:val="000000" w:themeColor="text1"/>
              </w:rPr>
            </w:pPr>
          </w:p>
          <w:p w14:paraId="49CB1AF0" w14:textId="77777777" w:rsidR="00DC447F" w:rsidRPr="002C662C" w:rsidRDefault="00DC447F" w:rsidP="007A69B1">
            <w:pPr>
              <w:autoSpaceDE w:val="0"/>
              <w:autoSpaceDN w:val="0"/>
              <w:adjustRightInd w:val="0"/>
              <w:jc w:val="center"/>
              <w:rPr>
                <w:b/>
                <w:noProof/>
                <w:color w:val="000000" w:themeColor="text1"/>
              </w:rPr>
            </w:pPr>
            <w:r w:rsidRPr="002C662C">
              <w:rPr>
                <w:b/>
                <w:noProof/>
                <w:color w:val="000000" w:themeColor="text1"/>
              </w:rPr>
              <w:t>Secţiunea 1: Titlul proiectului de act normativ</w:t>
            </w:r>
          </w:p>
          <w:p w14:paraId="0FD53372" w14:textId="77777777" w:rsidR="00DC447F" w:rsidRPr="002C662C" w:rsidRDefault="00DC447F" w:rsidP="007A69B1">
            <w:pPr>
              <w:autoSpaceDE w:val="0"/>
              <w:autoSpaceDN w:val="0"/>
              <w:adjustRightInd w:val="0"/>
              <w:jc w:val="center"/>
              <w:rPr>
                <w:b/>
                <w:noProof/>
                <w:color w:val="000000" w:themeColor="text1"/>
              </w:rPr>
            </w:pPr>
          </w:p>
        </w:tc>
      </w:tr>
      <w:tr w:rsidR="009B1EB0" w:rsidRPr="002C662C" w14:paraId="4C91F410" w14:textId="77777777" w:rsidTr="00A31D1E">
        <w:trPr>
          <w:gridAfter w:val="1"/>
          <w:wAfter w:w="192" w:type="dxa"/>
          <w:trHeight w:val="2627"/>
        </w:trPr>
        <w:tc>
          <w:tcPr>
            <w:tcW w:w="10490" w:type="dxa"/>
            <w:gridSpan w:val="12"/>
            <w:vAlign w:val="center"/>
          </w:tcPr>
          <w:p w14:paraId="2678D891" w14:textId="77777777" w:rsidR="00DC447F" w:rsidRPr="002C662C" w:rsidRDefault="00DC447F" w:rsidP="007A69B1">
            <w:pPr>
              <w:jc w:val="center"/>
              <w:rPr>
                <w:b/>
                <w:noProof/>
                <w:color w:val="000000" w:themeColor="text1"/>
                <w:lang w:val="pt-BR"/>
              </w:rPr>
            </w:pPr>
          </w:p>
          <w:p w14:paraId="0518E721" w14:textId="77777777" w:rsidR="00DC447F" w:rsidRPr="002C662C" w:rsidRDefault="00DC447F" w:rsidP="007A69B1">
            <w:pPr>
              <w:jc w:val="center"/>
              <w:rPr>
                <w:b/>
                <w:noProof/>
                <w:color w:val="000000" w:themeColor="text1"/>
                <w:lang w:val="pt-BR"/>
              </w:rPr>
            </w:pPr>
            <w:r w:rsidRPr="002C662C">
              <w:rPr>
                <w:b/>
                <w:noProof/>
                <w:color w:val="000000" w:themeColor="text1"/>
                <w:lang w:val="pt-BR"/>
              </w:rPr>
              <w:t>HOTĂRÂRE A GUVERNULUI</w:t>
            </w:r>
          </w:p>
          <w:p w14:paraId="4BF86D13" w14:textId="77777777" w:rsidR="00DC447F" w:rsidRPr="002C662C" w:rsidRDefault="00DC447F" w:rsidP="007A69B1">
            <w:pPr>
              <w:ind w:left="-60"/>
              <w:jc w:val="center"/>
              <w:rPr>
                <w:b/>
                <w:noProof/>
                <w:color w:val="000000" w:themeColor="text1"/>
                <w:lang w:val="pt-BR"/>
              </w:rPr>
            </w:pPr>
          </w:p>
          <w:p w14:paraId="24CCD556" w14:textId="0635B679" w:rsidR="00DC447F" w:rsidRPr="002C662C" w:rsidRDefault="00646436" w:rsidP="00A31D1E">
            <w:pPr>
              <w:autoSpaceDE w:val="0"/>
              <w:autoSpaceDN w:val="0"/>
              <w:adjustRightInd w:val="0"/>
              <w:spacing w:line="276" w:lineRule="auto"/>
              <w:jc w:val="center"/>
              <w:rPr>
                <w:b/>
                <w:noProof/>
                <w:color w:val="000000" w:themeColor="text1"/>
              </w:rPr>
            </w:pPr>
            <w:r w:rsidRPr="002B1544">
              <w:rPr>
                <w:b/>
                <w:bCs/>
              </w:rPr>
              <w:t xml:space="preserve">privind </w:t>
            </w:r>
            <w:bookmarkStart w:id="0" w:name="_Hlk140494552"/>
            <w:r w:rsidR="00867372" w:rsidRPr="00FA33B7">
              <w:rPr>
                <w:b/>
                <w:bCs/>
              </w:rPr>
              <w:t xml:space="preserve">actualizarea </w:t>
            </w:r>
            <w:r w:rsidR="008445A8" w:rsidRPr="00FA33B7">
              <w:rPr>
                <w:b/>
                <w:bCs/>
              </w:rPr>
              <w:t xml:space="preserve">codului de clasificație, </w:t>
            </w:r>
            <w:r w:rsidR="00A31D1E">
              <w:rPr>
                <w:b/>
                <w:bCs/>
              </w:rPr>
              <w:t xml:space="preserve">a </w:t>
            </w:r>
            <w:r w:rsidR="008445A8" w:rsidRPr="00FA33B7">
              <w:rPr>
                <w:b/>
                <w:bCs/>
              </w:rPr>
              <w:t>descrie</w:t>
            </w:r>
            <w:r w:rsidR="00A31D1E">
              <w:rPr>
                <w:b/>
                <w:bCs/>
              </w:rPr>
              <w:t>rii</w:t>
            </w:r>
            <w:r w:rsidR="008445A8" w:rsidRPr="00FA33B7">
              <w:rPr>
                <w:b/>
                <w:bCs/>
              </w:rPr>
              <w:t xml:space="preserve"> tehnic</w:t>
            </w:r>
            <w:r w:rsidR="00A31D1E">
              <w:rPr>
                <w:b/>
                <w:bCs/>
              </w:rPr>
              <w:t>e</w:t>
            </w:r>
            <w:r w:rsidR="008445A8" w:rsidRPr="00FA33B7">
              <w:rPr>
                <w:b/>
                <w:bCs/>
              </w:rPr>
              <w:t xml:space="preserve"> și </w:t>
            </w:r>
            <w:r w:rsidR="00A31D1E">
              <w:rPr>
                <w:b/>
                <w:bCs/>
              </w:rPr>
              <w:t xml:space="preserve">a </w:t>
            </w:r>
            <w:r w:rsidR="008445A8" w:rsidRPr="00FA33B7">
              <w:rPr>
                <w:b/>
                <w:bCs/>
              </w:rPr>
              <w:t>valor</w:t>
            </w:r>
            <w:r w:rsidR="00A31D1E">
              <w:rPr>
                <w:b/>
                <w:bCs/>
              </w:rPr>
              <w:t>ii</w:t>
            </w:r>
            <w:r w:rsidR="008445A8" w:rsidRPr="00FA33B7">
              <w:rPr>
                <w:b/>
                <w:bCs/>
              </w:rPr>
              <w:t xml:space="preserve"> de inventar</w:t>
            </w:r>
            <w:r w:rsidR="004C5F1C" w:rsidRPr="00FA33B7">
              <w:rPr>
                <w:b/>
                <w:bCs/>
              </w:rPr>
              <w:t>,</w:t>
            </w:r>
            <w:r w:rsidR="004C5F1C">
              <w:rPr>
                <w:b/>
                <w:bCs/>
              </w:rPr>
              <w:t xml:space="preserve"> precum </w:t>
            </w:r>
            <w:r w:rsidR="004C5F1C" w:rsidRPr="007555AC">
              <w:rPr>
                <w:b/>
                <w:bCs/>
              </w:rPr>
              <w:t>și scoaterea</w:t>
            </w:r>
            <w:r w:rsidR="004C5F1C" w:rsidRPr="005A72E0">
              <w:rPr>
                <w:b/>
                <w:bCs/>
              </w:rPr>
              <w:t xml:space="preserve"> </w:t>
            </w:r>
            <w:bookmarkStart w:id="1" w:name="_Hlk146878097"/>
            <w:r w:rsidR="00E87A29">
              <w:rPr>
                <w:b/>
                <w:bCs/>
              </w:rPr>
              <w:t>unor bunuri imobile</w:t>
            </w:r>
            <w:r w:rsidRPr="002B1544">
              <w:rPr>
                <w:b/>
                <w:bCs/>
              </w:rPr>
              <w:t xml:space="preserve"> </w:t>
            </w:r>
            <w:bookmarkEnd w:id="0"/>
            <w:bookmarkEnd w:id="1"/>
            <w:r w:rsidRPr="002B1544">
              <w:rPr>
                <w:b/>
                <w:bCs/>
              </w:rPr>
              <w:t>di</w:t>
            </w:r>
            <w:r w:rsidRPr="002B1544">
              <w:rPr>
                <w:b/>
                <w:bCs/>
                <w:lang w:val="pt-BR"/>
              </w:rPr>
              <w:t xml:space="preserve">n </w:t>
            </w:r>
            <w:r w:rsidRPr="002B1544">
              <w:rPr>
                <w:b/>
                <w:bCs/>
              </w:rPr>
              <w:t xml:space="preserve">inventarul centralizat al bunurilor din domeniul public al statului aflate în administrarea Ministerului Mediului, Apelor şi Pădurilor </w:t>
            </w:r>
            <w:r w:rsidR="005F30F8">
              <w:rPr>
                <w:b/>
                <w:bCs/>
              </w:rPr>
              <w:t>prin</w:t>
            </w:r>
            <w:r w:rsidRPr="002B1544">
              <w:rPr>
                <w:b/>
                <w:bCs/>
              </w:rPr>
              <w:t xml:space="preserve"> Regia Naţională</w:t>
            </w:r>
            <w:r w:rsidR="000A7425">
              <w:rPr>
                <w:b/>
                <w:bCs/>
              </w:rPr>
              <w:t xml:space="preserve"> </w:t>
            </w:r>
            <w:r w:rsidRPr="002B1544">
              <w:rPr>
                <w:b/>
                <w:bCs/>
              </w:rPr>
              <w:t xml:space="preserve">a Pădurilor – Romsilva, </w:t>
            </w:r>
            <w:bookmarkStart w:id="2" w:name="_Hlk526844943"/>
            <w:r w:rsidR="005219AC" w:rsidRPr="00D45BB1">
              <w:rPr>
                <w:b/>
                <w:bCs/>
                <w:lang w:eastAsia="ro-RO"/>
              </w:rPr>
              <w:t xml:space="preserve">ca urmare a pieirii </w:t>
            </w:r>
            <w:bookmarkEnd w:id="2"/>
          </w:p>
          <w:p w14:paraId="612110E4" w14:textId="77777777" w:rsidR="00DC447F" w:rsidRPr="002C662C" w:rsidRDefault="00DC447F" w:rsidP="007A69B1">
            <w:pPr>
              <w:jc w:val="center"/>
              <w:rPr>
                <w:b/>
                <w:noProof/>
                <w:color w:val="000000" w:themeColor="text1"/>
              </w:rPr>
            </w:pPr>
          </w:p>
        </w:tc>
      </w:tr>
      <w:tr w:rsidR="009B1EB0" w:rsidRPr="002C662C" w14:paraId="56AEFD67" w14:textId="77777777" w:rsidTr="00D275C6">
        <w:trPr>
          <w:gridAfter w:val="1"/>
          <w:wAfter w:w="192" w:type="dxa"/>
          <w:trHeight w:val="348"/>
        </w:trPr>
        <w:tc>
          <w:tcPr>
            <w:tcW w:w="10490" w:type="dxa"/>
            <w:gridSpan w:val="12"/>
            <w:vAlign w:val="center"/>
          </w:tcPr>
          <w:p w14:paraId="1E2B1653" w14:textId="77777777" w:rsidR="00DC447F" w:rsidRPr="002C662C" w:rsidRDefault="00DC447F" w:rsidP="007A69B1">
            <w:pPr>
              <w:contextualSpacing/>
              <w:jc w:val="center"/>
              <w:rPr>
                <w:b/>
                <w:noProof/>
                <w:color w:val="000000" w:themeColor="text1"/>
              </w:rPr>
            </w:pPr>
            <w:r w:rsidRPr="002C662C">
              <w:rPr>
                <w:b/>
                <w:noProof/>
                <w:color w:val="000000" w:themeColor="text1"/>
              </w:rPr>
              <w:t xml:space="preserve">       </w:t>
            </w:r>
          </w:p>
          <w:p w14:paraId="1C143AEA" w14:textId="3AFD2A64" w:rsidR="00DC447F" w:rsidRPr="002C662C" w:rsidRDefault="00DC447F" w:rsidP="007A69B1">
            <w:pPr>
              <w:contextualSpacing/>
              <w:jc w:val="center"/>
              <w:rPr>
                <w:b/>
                <w:noProof/>
                <w:color w:val="000000" w:themeColor="text1"/>
              </w:rPr>
            </w:pPr>
            <w:r w:rsidRPr="002C662C">
              <w:rPr>
                <w:b/>
                <w:noProof/>
                <w:color w:val="000000" w:themeColor="text1"/>
              </w:rPr>
              <w:t>Secţiunea a 2-a: Motivul emiterii actului normativ</w:t>
            </w:r>
          </w:p>
          <w:p w14:paraId="4F24ED43" w14:textId="77777777" w:rsidR="00DC447F" w:rsidRPr="002C662C" w:rsidRDefault="00DC447F" w:rsidP="007A69B1">
            <w:pPr>
              <w:contextualSpacing/>
              <w:rPr>
                <w:noProof/>
                <w:color w:val="000000" w:themeColor="text1"/>
                <w:highlight w:val="yellow"/>
              </w:rPr>
            </w:pPr>
          </w:p>
        </w:tc>
      </w:tr>
      <w:tr w:rsidR="009B1EB0" w:rsidRPr="002C662C" w14:paraId="3BC0E94F" w14:textId="77777777" w:rsidTr="00DD2C4E">
        <w:trPr>
          <w:gridAfter w:val="1"/>
          <w:wAfter w:w="192" w:type="dxa"/>
          <w:trHeight w:val="90"/>
        </w:trPr>
        <w:tc>
          <w:tcPr>
            <w:tcW w:w="1418" w:type="dxa"/>
            <w:vAlign w:val="center"/>
          </w:tcPr>
          <w:p w14:paraId="123C3EFF" w14:textId="77777777" w:rsidR="00DC447F" w:rsidRPr="002C662C" w:rsidRDefault="00DC447F" w:rsidP="007A69B1">
            <w:pPr>
              <w:jc w:val="right"/>
              <w:rPr>
                <w:noProof/>
                <w:color w:val="000000" w:themeColor="text1"/>
              </w:rPr>
            </w:pPr>
            <w:r w:rsidRPr="002C662C">
              <w:rPr>
                <w:noProof/>
                <w:color w:val="000000" w:themeColor="text1"/>
              </w:rPr>
              <w:t>2.1.</w:t>
            </w:r>
          </w:p>
        </w:tc>
        <w:tc>
          <w:tcPr>
            <w:tcW w:w="1843" w:type="dxa"/>
            <w:vAlign w:val="center"/>
          </w:tcPr>
          <w:p w14:paraId="2C4989AA" w14:textId="77777777" w:rsidR="00DC447F" w:rsidRPr="002C662C" w:rsidRDefault="00DC447F" w:rsidP="007A69B1">
            <w:pPr>
              <w:contextualSpacing/>
              <w:rPr>
                <w:noProof/>
                <w:color w:val="000000" w:themeColor="text1"/>
              </w:rPr>
            </w:pPr>
            <w:r w:rsidRPr="002C662C">
              <w:rPr>
                <w:noProof/>
                <w:color w:val="000000" w:themeColor="text1"/>
              </w:rPr>
              <w:t>Sursa proiectului de act normativ</w:t>
            </w:r>
          </w:p>
        </w:tc>
        <w:tc>
          <w:tcPr>
            <w:tcW w:w="7229" w:type="dxa"/>
            <w:gridSpan w:val="10"/>
            <w:vAlign w:val="center"/>
          </w:tcPr>
          <w:p w14:paraId="6DB1095B" w14:textId="7A8263B7" w:rsidR="00DC447F" w:rsidRPr="002C662C" w:rsidRDefault="00A31D1E" w:rsidP="00A31D1E">
            <w:pPr>
              <w:autoSpaceDE w:val="0"/>
              <w:autoSpaceDN w:val="0"/>
              <w:adjustRightInd w:val="0"/>
              <w:rPr>
                <w:bCs/>
                <w:noProof/>
                <w:color w:val="000000" w:themeColor="text1"/>
              </w:rPr>
            </w:pPr>
            <w:r>
              <w:rPr>
                <w:rFonts w:eastAsia="Calibri"/>
                <w:bCs/>
                <w:lang w:bidi="en-US"/>
              </w:rPr>
              <w:t xml:space="preserve">     </w:t>
            </w:r>
            <w:r w:rsidR="00DC447F" w:rsidRPr="002C662C">
              <w:rPr>
                <w:bCs/>
                <w:iCs/>
                <w:noProof/>
                <w:color w:val="000000" w:themeColor="text1"/>
              </w:rPr>
              <w:t>Inițiativa Ministerului Mediului, Apelor și Pădurilor</w:t>
            </w:r>
          </w:p>
        </w:tc>
      </w:tr>
      <w:tr w:rsidR="0070057E" w:rsidRPr="002C662C" w14:paraId="50B7EBDB" w14:textId="77777777" w:rsidTr="00DD2C4E">
        <w:trPr>
          <w:gridAfter w:val="1"/>
          <w:wAfter w:w="192" w:type="dxa"/>
          <w:trHeight w:val="90"/>
        </w:trPr>
        <w:tc>
          <w:tcPr>
            <w:tcW w:w="1418" w:type="dxa"/>
            <w:vAlign w:val="center"/>
          </w:tcPr>
          <w:p w14:paraId="72C36246" w14:textId="77777777" w:rsidR="0070057E" w:rsidRPr="002C662C" w:rsidRDefault="0070057E" w:rsidP="0070057E">
            <w:pPr>
              <w:jc w:val="right"/>
              <w:rPr>
                <w:noProof/>
                <w:color w:val="000000" w:themeColor="text1"/>
                <w:vertAlign w:val="superscript"/>
              </w:rPr>
            </w:pPr>
            <w:r w:rsidRPr="002C662C">
              <w:rPr>
                <w:noProof/>
                <w:color w:val="000000" w:themeColor="text1"/>
              </w:rPr>
              <w:t>2.2.</w:t>
            </w:r>
          </w:p>
        </w:tc>
        <w:tc>
          <w:tcPr>
            <w:tcW w:w="1843" w:type="dxa"/>
            <w:vAlign w:val="center"/>
          </w:tcPr>
          <w:p w14:paraId="4C9E0AD2" w14:textId="77777777" w:rsidR="0070057E" w:rsidRPr="002C662C" w:rsidRDefault="0070057E" w:rsidP="0070057E">
            <w:pPr>
              <w:jc w:val="both"/>
              <w:rPr>
                <w:noProof/>
                <w:color w:val="000000" w:themeColor="text1"/>
              </w:rPr>
            </w:pPr>
            <w:r w:rsidRPr="002C662C">
              <w:rPr>
                <w:noProof/>
                <w:color w:val="000000" w:themeColor="text1"/>
              </w:rPr>
              <w:t>Descrierea situaţiei actuale</w:t>
            </w:r>
          </w:p>
        </w:tc>
        <w:tc>
          <w:tcPr>
            <w:tcW w:w="7229" w:type="dxa"/>
            <w:gridSpan w:val="10"/>
          </w:tcPr>
          <w:p w14:paraId="0C041942" w14:textId="786C9853" w:rsidR="0070057E" w:rsidRPr="00CE51A9" w:rsidRDefault="004C5F1C" w:rsidP="00702D97">
            <w:pPr>
              <w:autoSpaceDE w:val="0"/>
              <w:autoSpaceDN w:val="0"/>
              <w:adjustRightInd w:val="0"/>
              <w:spacing w:after="160" w:line="276" w:lineRule="auto"/>
              <w:ind w:right="123"/>
              <w:jc w:val="both"/>
              <w:rPr>
                <w:rFonts w:eastAsia="Calibri"/>
                <w:bCs/>
                <w:lang w:bidi="en-US"/>
              </w:rPr>
            </w:pPr>
            <w:r w:rsidRPr="00CE51A9">
              <w:rPr>
                <w:rFonts w:eastAsia="Calibri"/>
                <w:bCs/>
                <w:lang w:bidi="en-US"/>
              </w:rPr>
              <w:t xml:space="preserve">     </w:t>
            </w:r>
            <w:r w:rsidR="0070057E" w:rsidRPr="00CE51A9">
              <w:rPr>
                <w:rFonts w:eastAsia="Calibri"/>
                <w:bCs/>
                <w:lang w:bidi="en-US"/>
              </w:rPr>
              <w:t xml:space="preserve">Ministerul </w:t>
            </w:r>
            <w:r w:rsidR="0070057E" w:rsidRPr="00CE51A9">
              <w:rPr>
                <w:rFonts w:eastAsia="Calibri"/>
                <w:bCs/>
              </w:rPr>
              <w:t>Mediului</w:t>
            </w:r>
            <w:r w:rsidR="0070057E" w:rsidRPr="00CE51A9">
              <w:rPr>
                <w:rFonts w:eastAsia="Calibri"/>
                <w:bCs/>
                <w:lang w:bidi="en-US"/>
              </w:rPr>
              <w:t>, Apelor și Pădurilor funcționează ca organ de specialitate al administrației publice centrale, cu personalitate juridică, în subordinea Guvernului, care administrează bunurile din domeniul public al statului de natura celor prevăzute la art. 136 alin. (3) din Constituţia României,</w:t>
            </w:r>
            <w:r w:rsidR="0070057E" w:rsidRPr="00CE51A9">
              <w:rPr>
                <w:rFonts w:eastAsia="Calibri"/>
                <w:bCs/>
              </w:rPr>
              <w:t xml:space="preserve"> republicată, la art. 286 alin. (2) din Ordonanța de urgență a Guvernului nr. 57/2019 privind Codul administrativ</w:t>
            </w:r>
            <w:r w:rsidR="0070057E" w:rsidRPr="00CE51A9">
              <w:rPr>
                <w:rFonts w:eastAsia="Calibri"/>
                <w:bCs/>
                <w:lang w:bidi="en-US"/>
              </w:rPr>
              <w:t>, cu modificările şi completările ulterioare, precum şi alte bunuri prevăzute în anexa nr.12 la Hotărârea Guvernului nr. 1705/2006 pentru aprobarea inventarului centralizat al bunurilor din domeniul public al statului, cu modificările şi completările ulterioare.</w:t>
            </w:r>
          </w:p>
          <w:p w14:paraId="40FCB60B" w14:textId="31A155C9" w:rsidR="006C4348" w:rsidRPr="00CE51A9" w:rsidRDefault="006B3B88" w:rsidP="006C4348">
            <w:pPr>
              <w:autoSpaceDE w:val="0"/>
              <w:autoSpaceDN w:val="0"/>
              <w:adjustRightInd w:val="0"/>
              <w:spacing w:line="276" w:lineRule="auto"/>
              <w:ind w:left="31" w:right="166" w:hanging="31"/>
              <w:jc w:val="both"/>
              <w:rPr>
                <w:color w:val="000000"/>
                <w:lang w:eastAsia="en-GB"/>
              </w:rPr>
            </w:pPr>
            <w:r w:rsidRPr="00CE51A9">
              <w:rPr>
                <w:rFonts w:eastAsia="Calibri"/>
                <w:bCs/>
                <w:lang w:bidi="en-US"/>
              </w:rPr>
              <w:t xml:space="preserve">     </w:t>
            </w:r>
            <w:r w:rsidR="0070057E" w:rsidRPr="00CE51A9">
              <w:rPr>
                <w:rFonts w:eastAsia="Calibri"/>
                <w:bCs/>
              </w:rPr>
              <w:t xml:space="preserve">În conformitate cu prevederile art. 288 alin. (1) din Ordonanța de urgență a Guvernului nr. 57/2019, cu </w:t>
            </w:r>
            <w:r w:rsidR="0070057E" w:rsidRPr="00CE51A9">
              <w:rPr>
                <w:rFonts w:eastAsia="Calibri"/>
                <w:bCs/>
                <w:lang w:bidi="en-US"/>
              </w:rPr>
              <w:t xml:space="preserve">modificările şi </w:t>
            </w:r>
            <w:r w:rsidR="0070057E" w:rsidRPr="00CE51A9">
              <w:rPr>
                <w:rFonts w:eastAsia="Calibri"/>
                <w:bCs/>
              </w:rPr>
              <w:t>completările ulterioare, „</w:t>
            </w:r>
            <w:r w:rsidR="0070057E" w:rsidRPr="00CE51A9">
              <w:rPr>
                <w:rFonts w:eastAsia="Calibri"/>
                <w:bCs/>
                <w:color w:val="000000"/>
              </w:rPr>
              <w:t>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0070057E" w:rsidRPr="00CE51A9">
              <w:rPr>
                <w:rFonts w:eastAsia="Calibri"/>
                <w:bCs/>
              </w:rPr>
              <w:t xml:space="preserve">” </w:t>
            </w:r>
            <w:r w:rsidR="0070057E" w:rsidRPr="00CE51A9">
              <w:t>și ale art.</w:t>
            </w:r>
            <w:r w:rsidR="006342D4" w:rsidRPr="00CE51A9">
              <w:t>8</w:t>
            </w:r>
            <w:r w:rsidR="0070057E" w:rsidRPr="00CE51A9">
              <w:t xml:space="preserve">69 din Legea nr. 287/2009 privind Codul civil, republicată, cu modificările şi completările ulterioare, </w:t>
            </w:r>
            <w:r w:rsidR="0070057E" w:rsidRPr="00CE51A9">
              <w:rPr>
                <w:rFonts w:eastAsia="Calibri"/>
                <w:bCs/>
              </w:rPr>
              <w:t>„</w:t>
            </w:r>
            <w:r w:rsidR="0070057E" w:rsidRPr="00CE51A9">
              <w:rPr>
                <w:color w:val="000000"/>
                <w:lang w:eastAsia="en-GB"/>
              </w:rPr>
              <w:t>Dreptul de administrare încetează odată cu încetarea dreptului de proprietate publică sau prin actul de revocare emis, în condiţiile legii, dacă interesul o impune,</w:t>
            </w:r>
            <w:r w:rsidR="00912BF8" w:rsidRPr="00CE51A9">
              <w:rPr>
                <w:color w:val="000000"/>
                <w:lang w:eastAsia="en-GB"/>
              </w:rPr>
              <w:t xml:space="preserve"> </w:t>
            </w:r>
            <w:r w:rsidR="0070057E" w:rsidRPr="00CE51A9">
              <w:rPr>
                <w:color w:val="000000"/>
                <w:lang w:eastAsia="en-GB"/>
              </w:rPr>
              <w:t>de organul</w:t>
            </w:r>
            <w:r w:rsidR="004C5F1C" w:rsidRPr="00CE51A9">
              <w:rPr>
                <w:color w:val="000000"/>
                <w:lang w:eastAsia="en-GB"/>
              </w:rPr>
              <w:t xml:space="preserve"> </w:t>
            </w:r>
            <w:r w:rsidR="0070057E" w:rsidRPr="00CE51A9">
              <w:rPr>
                <w:color w:val="000000"/>
                <w:lang w:eastAsia="en-GB"/>
              </w:rPr>
              <w:t>care l-a constituit".</w:t>
            </w:r>
          </w:p>
          <w:p w14:paraId="3646AF18" w14:textId="23E5253D" w:rsidR="0070057E" w:rsidRPr="00CE51A9" w:rsidRDefault="006B3B88" w:rsidP="006C4348">
            <w:pPr>
              <w:autoSpaceDE w:val="0"/>
              <w:autoSpaceDN w:val="0"/>
              <w:adjustRightInd w:val="0"/>
              <w:spacing w:line="276" w:lineRule="auto"/>
              <w:ind w:left="31" w:right="166" w:hanging="31"/>
              <w:jc w:val="both"/>
              <w:rPr>
                <w:noProof/>
                <w:color w:val="000000" w:themeColor="text1"/>
              </w:rPr>
            </w:pPr>
            <w:r w:rsidRPr="00CE51A9">
              <w:rPr>
                <w:rFonts w:eastAsia="Calibri"/>
                <w:bCs/>
                <w:lang w:bidi="en-US"/>
              </w:rPr>
              <w:lastRenderedPageBreak/>
              <w:t xml:space="preserve">     </w:t>
            </w:r>
            <w:r w:rsidR="0070057E" w:rsidRPr="00CE51A9">
              <w:rPr>
                <w:rFonts w:eastAsia="Calibri"/>
                <w:bCs/>
              </w:rPr>
              <w:t>Totodată, art.2 alin.(1) şi (2) din Hotărârea Guvernului nr. 1705/2006, cu modificările şi completările ulterioare, „modificările intervenite în inventarul centralizat al bunurilor din domeniul public al statului se aprobă în condiţiile legii, prin acte normative adoptate în acest sens, iniţiate de către ministere sau de alte organe de specialitate ale autorităţilor publice centrale, aflate în subordinea Guvernului, precum şi de autorităţi administrative autonome şi autorităţile administraţiei publice locale, prin Ministerul Administraţiei şi Internelor. Operarea modificărilor în inventarul centralizat al bunurilor din domeniul public al statului se face prin sistemul securizat al Ministerului Finanţelor de către instituţiile prevăzute la alin.(1), în termen de 90 de zile de la intrarea în vigoare a actelor normative prevăzute la alin.(1)”.</w:t>
            </w:r>
          </w:p>
        </w:tc>
      </w:tr>
      <w:tr w:rsidR="009B1EB0" w:rsidRPr="002C662C" w14:paraId="55E09A67" w14:textId="77777777" w:rsidTr="00DD2C4E">
        <w:trPr>
          <w:gridAfter w:val="1"/>
          <w:wAfter w:w="192" w:type="dxa"/>
          <w:trHeight w:val="90"/>
        </w:trPr>
        <w:tc>
          <w:tcPr>
            <w:tcW w:w="1418" w:type="dxa"/>
            <w:vAlign w:val="center"/>
          </w:tcPr>
          <w:p w14:paraId="3AE01CFB" w14:textId="77777777" w:rsidR="00DC447F" w:rsidRPr="002C662C" w:rsidRDefault="00DC447F" w:rsidP="007A69B1">
            <w:pPr>
              <w:jc w:val="right"/>
              <w:rPr>
                <w:noProof/>
                <w:color w:val="000000" w:themeColor="text1"/>
              </w:rPr>
            </w:pPr>
            <w:r w:rsidRPr="002C662C">
              <w:rPr>
                <w:noProof/>
                <w:color w:val="000000" w:themeColor="text1"/>
              </w:rPr>
              <w:lastRenderedPageBreak/>
              <w:t>2.3.</w:t>
            </w:r>
          </w:p>
        </w:tc>
        <w:tc>
          <w:tcPr>
            <w:tcW w:w="1843" w:type="dxa"/>
            <w:vAlign w:val="center"/>
          </w:tcPr>
          <w:p w14:paraId="42C49CA7" w14:textId="77777777" w:rsidR="00DC447F" w:rsidRPr="002C662C" w:rsidRDefault="00DC447F" w:rsidP="007A69B1">
            <w:pPr>
              <w:jc w:val="both"/>
              <w:rPr>
                <w:noProof/>
                <w:color w:val="000000" w:themeColor="text1"/>
              </w:rPr>
            </w:pPr>
            <w:r w:rsidRPr="002C662C">
              <w:rPr>
                <w:iCs/>
                <w:noProof/>
                <w:color w:val="000000" w:themeColor="text1"/>
              </w:rPr>
              <w:t>Schimbări</w:t>
            </w:r>
            <w:r w:rsidRPr="002C662C">
              <w:rPr>
                <w:noProof/>
                <w:color w:val="000000" w:themeColor="text1"/>
              </w:rPr>
              <w:t xml:space="preserve"> preconizate</w:t>
            </w:r>
          </w:p>
        </w:tc>
        <w:tc>
          <w:tcPr>
            <w:tcW w:w="7229" w:type="dxa"/>
            <w:gridSpan w:val="10"/>
            <w:tcBorders>
              <w:top w:val="outset" w:sz="6" w:space="0" w:color="auto"/>
              <w:left w:val="outset" w:sz="6" w:space="0" w:color="auto"/>
              <w:bottom w:val="outset" w:sz="6" w:space="0" w:color="auto"/>
              <w:right w:val="outset" w:sz="6" w:space="0" w:color="auto"/>
            </w:tcBorders>
          </w:tcPr>
          <w:p w14:paraId="06813D65" w14:textId="3159FD09" w:rsidR="00914570" w:rsidRPr="00CE51A9" w:rsidRDefault="006B3B88" w:rsidP="00914570">
            <w:pPr>
              <w:spacing w:line="276" w:lineRule="auto"/>
              <w:jc w:val="both"/>
            </w:pPr>
            <w:r w:rsidRPr="00CE51A9">
              <w:rPr>
                <w:rFonts w:eastAsia="Calibri"/>
                <w:bCs/>
                <w:lang w:bidi="en-US"/>
              </w:rPr>
              <w:t xml:space="preserve">     </w:t>
            </w:r>
            <w:r w:rsidR="00914570" w:rsidRPr="00CE51A9">
              <w:t>Promovarea prezentului proiect de act normativ vizează următoarele:</w:t>
            </w:r>
          </w:p>
          <w:p w14:paraId="728CAE97" w14:textId="389C8D8D" w:rsidR="00E403E1" w:rsidRPr="00CE51A9" w:rsidRDefault="00E403E1" w:rsidP="00E403E1">
            <w:pPr>
              <w:pStyle w:val="ListParagraph"/>
              <w:numPr>
                <w:ilvl w:val="0"/>
                <w:numId w:val="6"/>
              </w:numPr>
              <w:spacing w:line="276" w:lineRule="auto"/>
              <w:jc w:val="both"/>
            </w:pPr>
            <w:r w:rsidRPr="00CE51A9">
              <w:t>actualizarea codului de clasificație</w:t>
            </w:r>
            <w:r w:rsidR="00A31D1E" w:rsidRPr="00CE51A9">
              <w:t>,</w:t>
            </w:r>
          </w:p>
          <w:p w14:paraId="271D047D" w14:textId="1B0D5B6B" w:rsidR="00914570" w:rsidRPr="00CE51A9" w:rsidRDefault="00914570" w:rsidP="00914570">
            <w:pPr>
              <w:spacing w:line="276" w:lineRule="auto"/>
              <w:jc w:val="both"/>
            </w:pPr>
            <w:r w:rsidRPr="00CE51A9">
              <w:t xml:space="preserve">    </w:t>
            </w:r>
            <w:r w:rsidR="00E403E1" w:rsidRPr="00CE51A9">
              <w:t xml:space="preserve"> b)   </w:t>
            </w:r>
            <w:r w:rsidRPr="00CE51A9">
              <w:t>actualizarea datelor de identificare</w:t>
            </w:r>
            <w:r w:rsidR="00A31D1E" w:rsidRPr="00CE51A9">
              <w:t>,</w:t>
            </w:r>
            <w:r w:rsidRPr="00CE51A9">
              <w:t xml:space="preserve">  </w:t>
            </w:r>
          </w:p>
          <w:p w14:paraId="1F41FD1D" w14:textId="13F87AEB" w:rsidR="00914570" w:rsidRPr="00CE51A9" w:rsidRDefault="00E403E1" w:rsidP="00914570">
            <w:pPr>
              <w:spacing w:line="276" w:lineRule="auto"/>
              <w:jc w:val="both"/>
            </w:pPr>
            <w:r w:rsidRPr="00CE51A9">
              <w:t xml:space="preserve">     c)   </w:t>
            </w:r>
            <w:r w:rsidR="00A31D1E" w:rsidRPr="00CE51A9">
              <w:t>actualizarea</w:t>
            </w:r>
            <w:r w:rsidRPr="00CE51A9">
              <w:t xml:space="preserve"> </w:t>
            </w:r>
            <w:r w:rsidR="00914570" w:rsidRPr="00CE51A9">
              <w:t>valorii</w:t>
            </w:r>
            <w:r w:rsidRPr="00CE51A9">
              <w:t xml:space="preserve"> de inventar</w:t>
            </w:r>
            <w:r w:rsidR="00914570" w:rsidRPr="00CE51A9">
              <w:t>, precum și</w:t>
            </w:r>
          </w:p>
          <w:p w14:paraId="419802DF" w14:textId="3EFF5C8E" w:rsidR="00914570" w:rsidRPr="00CE51A9" w:rsidRDefault="00914570" w:rsidP="00914570">
            <w:pPr>
              <w:spacing w:line="276" w:lineRule="auto"/>
              <w:jc w:val="both"/>
            </w:pPr>
            <w:r w:rsidRPr="00CE51A9">
              <w:t xml:space="preserve">     </w:t>
            </w:r>
            <w:r w:rsidR="00E403E1" w:rsidRPr="00CE51A9">
              <w:t>d</w:t>
            </w:r>
            <w:r w:rsidRPr="00CE51A9">
              <w:t xml:space="preserve">) </w:t>
            </w:r>
            <w:r w:rsidR="00B82EC7" w:rsidRPr="00CE51A9">
              <w:t xml:space="preserve"> </w:t>
            </w:r>
            <w:r w:rsidRPr="00CE51A9">
              <w:t xml:space="preserve">scoaterea unor bunuri imobile din inventarul centralizat al bunurilor din domeniul public al statului aflate în administrarea Ministerului Mediului, Apelor şi Pădurilor prin Regia Națională a Pădurilor – Romsilva, ca urmare a pieirii, conform </w:t>
            </w:r>
            <w:r w:rsidR="009F013D" w:rsidRPr="00CE51A9">
              <w:t>P</w:t>
            </w:r>
            <w:r w:rsidRPr="00CE51A9">
              <w:t>rocesului verbal de pieire nr.1</w:t>
            </w:r>
            <w:r w:rsidR="00123A23" w:rsidRPr="00CE51A9">
              <w:t>49</w:t>
            </w:r>
            <w:r w:rsidRPr="00CE51A9">
              <w:t>/</w:t>
            </w:r>
            <w:r w:rsidR="00123A23" w:rsidRPr="00CE51A9">
              <w:t>04</w:t>
            </w:r>
            <w:r w:rsidRPr="00CE51A9">
              <w:t>.01.202</w:t>
            </w:r>
            <w:r w:rsidR="00123A23" w:rsidRPr="00CE51A9">
              <w:t>4</w:t>
            </w:r>
            <w:r w:rsidRPr="00CE51A9">
              <w:t>.</w:t>
            </w:r>
          </w:p>
          <w:p w14:paraId="1326A901" w14:textId="52D68201" w:rsidR="00914570" w:rsidRPr="00CE51A9" w:rsidRDefault="006B3B88" w:rsidP="00914570">
            <w:pPr>
              <w:spacing w:line="276" w:lineRule="auto"/>
              <w:jc w:val="both"/>
            </w:pPr>
            <w:r w:rsidRPr="00CE51A9">
              <w:rPr>
                <w:rFonts w:eastAsia="Calibri"/>
                <w:bCs/>
                <w:lang w:bidi="en-US"/>
              </w:rPr>
              <w:t xml:space="preserve">     </w:t>
            </w:r>
            <w:r w:rsidR="00914570" w:rsidRPr="00CE51A9">
              <w:t xml:space="preserve">Cele </w:t>
            </w:r>
            <w:r w:rsidR="00123A23" w:rsidRPr="00CE51A9">
              <w:t>7</w:t>
            </w:r>
            <w:r w:rsidR="00914570" w:rsidRPr="00CE51A9">
              <w:t xml:space="preserve">2 de bunuri imobile reprezintă </w:t>
            </w:r>
            <w:r w:rsidR="00123A23" w:rsidRPr="00CE51A9">
              <w:t xml:space="preserve">corecții de torenți, praguri, cascade, canale, </w:t>
            </w:r>
            <w:proofErr w:type="spellStart"/>
            <w:r w:rsidR="00123A23" w:rsidRPr="00CE51A9">
              <w:rPr>
                <w:rFonts w:eastAsiaTheme="minorHAnsi"/>
                <w:lang w:val="en-GB"/>
              </w:rPr>
              <w:t>cleionaje</w:t>
            </w:r>
            <w:proofErr w:type="spellEnd"/>
            <w:r w:rsidR="00123A23" w:rsidRPr="00CE51A9">
              <w:rPr>
                <w:rFonts w:eastAsiaTheme="minorHAnsi"/>
                <w:lang w:val="en-GB"/>
              </w:rPr>
              <w:t>,</w:t>
            </w:r>
            <w:r w:rsidR="00123A23" w:rsidRPr="00CE51A9">
              <w:t xml:space="preserve"> traverse și altele</w:t>
            </w:r>
            <w:r w:rsidR="00914570" w:rsidRPr="00CE51A9">
              <w:t xml:space="preserve">, având datele de identificare prevăzute în </w:t>
            </w:r>
            <w:r w:rsidR="00914570" w:rsidRPr="00CE51A9">
              <w:rPr>
                <w:bCs/>
              </w:rPr>
              <w:t xml:space="preserve">anexa </w:t>
            </w:r>
            <w:r w:rsidR="00914570" w:rsidRPr="00CE51A9">
              <w:t>la proiectul de hotărâre a Guvernului.</w:t>
            </w:r>
          </w:p>
          <w:p w14:paraId="0518EE28" w14:textId="162E9D1B" w:rsidR="00914570" w:rsidRPr="00CE51A9" w:rsidRDefault="006B3B88" w:rsidP="00914570">
            <w:pPr>
              <w:spacing w:line="276" w:lineRule="auto"/>
              <w:jc w:val="both"/>
            </w:pPr>
            <w:r w:rsidRPr="00CE51A9">
              <w:rPr>
                <w:rFonts w:eastAsia="Calibri"/>
                <w:bCs/>
                <w:lang w:bidi="en-US"/>
              </w:rPr>
              <w:t xml:space="preserve">     </w:t>
            </w:r>
            <w:r w:rsidR="00914570" w:rsidRPr="00CE51A9">
              <w:t xml:space="preserve">Prin promovarea prezentului proiect de act normativ se reglementează actualizarea </w:t>
            </w:r>
            <w:r w:rsidR="00E403E1" w:rsidRPr="00CE51A9">
              <w:t xml:space="preserve">codului de clasificație, </w:t>
            </w:r>
            <w:r w:rsidR="00170CA9" w:rsidRPr="00CE51A9">
              <w:t xml:space="preserve">a </w:t>
            </w:r>
            <w:r w:rsidR="00914570" w:rsidRPr="00CE51A9">
              <w:t xml:space="preserve">datelor de identificare, a valorii </w:t>
            </w:r>
            <w:r w:rsidR="00170CA9" w:rsidRPr="00CE51A9">
              <w:t xml:space="preserve">de inventar </w:t>
            </w:r>
            <w:r w:rsidR="00914570" w:rsidRPr="00CE51A9">
              <w:t xml:space="preserve">și scoaterea din inventarul centralizat al bunurilor din domeniul public al statului a </w:t>
            </w:r>
            <w:r w:rsidR="00123A23" w:rsidRPr="00CE51A9">
              <w:t>7</w:t>
            </w:r>
            <w:r w:rsidR="00914570" w:rsidRPr="00CE51A9">
              <w:t xml:space="preserve">2 bunuri imobile, respectiv </w:t>
            </w:r>
            <w:r w:rsidR="00123A23" w:rsidRPr="00CE51A9">
              <w:t xml:space="preserve">corecții de torenți, praguri, </w:t>
            </w:r>
            <w:r w:rsidR="00914570" w:rsidRPr="00CE51A9">
              <w:t>cascade</w:t>
            </w:r>
            <w:r w:rsidR="00123A23" w:rsidRPr="00CE51A9">
              <w:t xml:space="preserve">, canale, </w:t>
            </w:r>
            <w:proofErr w:type="spellStart"/>
            <w:r w:rsidR="00123A23" w:rsidRPr="00CE51A9">
              <w:rPr>
                <w:rFonts w:eastAsiaTheme="minorHAnsi"/>
                <w:lang w:val="en-GB"/>
              </w:rPr>
              <w:t>cleionaje</w:t>
            </w:r>
            <w:proofErr w:type="spellEnd"/>
            <w:r w:rsidR="00123A23" w:rsidRPr="00CE51A9">
              <w:rPr>
                <w:rFonts w:eastAsiaTheme="minorHAnsi"/>
                <w:lang w:val="en-GB"/>
              </w:rPr>
              <w:t>,</w:t>
            </w:r>
            <w:r w:rsidR="00914570" w:rsidRPr="00CE51A9">
              <w:t xml:space="preserve"> traverse</w:t>
            </w:r>
            <w:r w:rsidR="00123A23" w:rsidRPr="00CE51A9">
              <w:t xml:space="preserve"> și altele</w:t>
            </w:r>
            <w:r w:rsidR="00914570" w:rsidRPr="00CE51A9">
              <w:t>, având datele de identificare prevăzute în anexa la proiectul de act normativ.</w:t>
            </w:r>
          </w:p>
          <w:p w14:paraId="1D1444AC" w14:textId="443942CB" w:rsidR="00914570" w:rsidRPr="00CE51A9" w:rsidRDefault="006B3B88" w:rsidP="00702D97">
            <w:pPr>
              <w:spacing w:line="276" w:lineRule="auto"/>
              <w:jc w:val="both"/>
            </w:pPr>
            <w:r w:rsidRPr="00CE51A9">
              <w:rPr>
                <w:rFonts w:eastAsia="Calibri"/>
                <w:bCs/>
                <w:lang w:bidi="en-US"/>
              </w:rPr>
              <w:t xml:space="preserve">     </w:t>
            </w:r>
            <w:r w:rsidR="00DC447F" w:rsidRPr="00CE51A9">
              <w:rPr>
                <w:bCs/>
              </w:rPr>
              <w:t>Menționăm faptul că anex</w:t>
            </w:r>
            <w:r w:rsidR="005219AC" w:rsidRPr="00CE51A9">
              <w:rPr>
                <w:bCs/>
              </w:rPr>
              <w:t>a</w:t>
            </w:r>
            <w:r w:rsidR="00DC447F" w:rsidRPr="00CE51A9">
              <w:rPr>
                <w:bCs/>
              </w:rPr>
              <w:t xml:space="preserve"> proiectului de act normativ a fost întocmit</w:t>
            </w:r>
            <w:r w:rsidR="005219AC" w:rsidRPr="00CE51A9">
              <w:rPr>
                <w:bCs/>
              </w:rPr>
              <w:t>ă</w:t>
            </w:r>
            <w:r w:rsidR="00DC447F" w:rsidRPr="00CE51A9">
              <w:rPr>
                <w:bCs/>
              </w:rPr>
              <w:t xml:space="preserve"> cu</w:t>
            </w:r>
            <w:r w:rsidR="006E61D4">
              <w:rPr>
                <w:bCs/>
              </w:rPr>
              <w:t xml:space="preserve"> </w:t>
            </w:r>
            <w:r w:rsidR="00DC447F" w:rsidRPr="00CE51A9">
              <w:rPr>
                <w:bCs/>
              </w:rPr>
              <w:t>respectarea prevederilor Ordinului ministrului finanțelor publice nr.1718/2011 pentru aprobarea Precizărilor privind întocmirea și actualizarea inventarului centralizat al bunurilor din domeniul public al statului</w:t>
            </w:r>
            <w:r w:rsidR="00652847" w:rsidRPr="00CE51A9">
              <w:rPr>
                <w:bCs/>
              </w:rPr>
              <w:t>, cu modificările și completările ulterioare</w:t>
            </w:r>
            <w:r w:rsidR="00DC447F" w:rsidRPr="00CE51A9">
              <w:rPr>
                <w:bCs/>
              </w:rPr>
              <w:t>.</w:t>
            </w:r>
            <w:r w:rsidR="00914570" w:rsidRPr="00CE51A9">
              <w:t xml:space="preserve"> </w:t>
            </w:r>
          </w:p>
          <w:p w14:paraId="5F2CEA8F" w14:textId="18E27ED2" w:rsidR="00B82EC7" w:rsidRPr="00CE51A9" w:rsidRDefault="00B709CB" w:rsidP="00EA2A8A">
            <w:pPr>
              <w:spacing w:line="276" w:lineRule="auto"/>
              <w:jc w:val="both"/>
            </w:pPr>
            <w:r w:rsidRPr="00CE51A9">
              <w:t xml:space="preserve">     </w:t>
            </w:r>
            <w:r w:rsidR="00914570" w:rsidRPr="00CE51A9">
              <w:t>Valoarea bunurilor din inventarul centralizat al bunurilor din domeniul public al statului aflate în administrarea Ministerului Mediului, Apelor și Pădurilor -  Regiei  Naționale  a  Pădurilor – Romsilva se diminuează</w:t>
            </w:r>
            <w:r w:rsidR="00B82EC7" w:rsidRPr="00CE51A9">
              <w:t xml:space="preserve"> cu </w:t>
            </w:r>
          </w:p>
          <w:p w14:paraId="59FCE4C1" w14:textId="39ED9573" w:rsidR="00554F85" w:rsidRPr="00CE51A9" w:rsidRDefault="00B82EC7" w:rsidP="00EA2A8A">
            <w:pPr>
              <w:spacing w:line="276" w:lineRule="auto"/>
              <w:jc w:val="both"/>
              <w:rPr>
                <w:lang w:val="en-US"/>
              </w:rPr>
            </w:pPr>
            <w:r w:rsidRPr="00CE51A9">
              <w:t>89.589 lei</w:t>
            </w:r>
            <w:r w:rsidR="00914570" w:rsidRPr="00CE51A9">
              <w:t>.</w:t>
            </w:r>
          </w:p>
        </w:tc>
      </w:tr>
      <w:tr w:rsidR="009B1EB0" w:rsidRPr="002C662C" w14:paraId="770D09E0" w14:textId="77777777" w:rsidTr="00DD2C4E">
        <w:trPr>
          <w:gridAfter w:val="1"/>
          <w:wAfter w:w="192" w:type="dxa"/>
          <w:trHeight w:val="90"/>
        </w:trPr>
        <w:tc>
          <w:tcPr>
            <w:tcW w:w="1418" w:type="dxa"/>
            <w:vAlign w:val="center"/>
          </w:tcPr>
          <w:p w14:paraId="2490368A" w14:textId="77777777" w:rsidR="00DC447F" w:rsidRPr="002C662C" w:rsidRDefault="00DC447F" w:rsidP="007A69B1">
            <w:pPr>
              <w:jc w:val="right"/>
              <w:rPr>
                <w:bCs/>
                <w:noProof/>
                <w:color w:val="000000" w:themeColor="text1"/>
              </w:rPr>
            </w:pPr>
            <w:r w:rsidRPr="002C662C">
              <w:rPr>
                <w:bCs/>
                <w:noProof/>
                <w:color w:val="000000" w:themeColor="text1"/>
              </w:rPr>
              <w:t>2.4.</w:t>
            </w:r>
          </w:p>
        </w:tc>
        <w:tc>
          <w:tcPr>
            <w:tcW w:w="1843" w:type="dxa"/>
            <w:vAlign w:val="center"/>
          </w:tcPr>
          <w:p w14:paraId="4B890CCC" w14:textId="77777777" w:rsidR="00DC447F" w:rsidRPr="002C662C" w:rsidRDefault="00DC447F" w:rsidP="007A69B1">
            <w:pPr>
              <w:rPr>
                <w:bCs/>
                <w:noProof/>
                <w:color w:val="000000" w:themeColor="text1"/>
              </w:rPr>
            </w:pPr>
            <w:r w:rsidRPr="002C662C">
              <w:rPr>
                <w:bCs/>
                <w:noProof/>
                <w:color w:val="000000" w:themeColor="text1"/>
              </w:rPr>
              <w:t>Alte informaţii</w:t>
            </w:r>
          </w:p>
        </w:tc>
        <w:tc>
          <w:tcPr>
            <w:tcW w:w="7229" w:type="dxa"/>
            <w:gridSpan w:val="10"/>
            <w:vAlign w:val="center"/>
          </w:tcPr>
          <w:p w14:paraId="059E3C87" w14:textId="5DD86CE5" w:rsidR="00A33D04" w:rsidRPr="00945989" w:rsidRDefault="00CE51A9" w:rsidP="00A33D04">
            <w:pPr>
              <w:spacing w:line="276" w:lineRule="auto"/>
              <w:jc w:val="both"/>
              <w:rPr>
                <w:bCs/>
                <w:lang w:val="en-US" w:eastAsia="ro-RO"/>
              </w:rPr>
            </w:pPr>
            <w:r w:rsidRPr="00945989">
              <w:t xml:space="preserve">     </w:t>
            </w:r>
            <w:r w:rsidR="006342D4" w:rsidRPr="00945989">
              <w:t xml:space="preserve">Art.11 alin. (1) din </w:t>
            </w:r>
            <w:r w:rsidR="00A33D04" w:rsidRPr="00945989">
              <w:t xml:space="preserve">Normele metodologice privind reevaluarea </w:t>
            </w:r>
            <w:proofErr w:type="spellStart"/>
            <w:r w:rsidR="00A33D04" w:rsidRPr="00945989">
              <w:t>şi</w:t>
            </w:r>
            <w:proofErr w:type="spellEnd"/>
            <w:r w:rsidR="00A33D04" w:rsidRPr="00945989">
              <w:t xml:space="preserve"> amortizarea activelor fixe corporale aflate în patrimoniul </w:t>
            </w:r>
            <w:proofErr w:type="spellStart"/>
            <w:r w:rsidR="00A33D04" w:rsidRPr="00945989">
              <w:t>instituţiilor</w:t>
            </w:r>
            <w:proofErr w:type="spellEnd"/>
            <w:r w:rsidR="00A33D04" w:rsidRPr="00945989">
              <w:t xml:space="preserve"> publice, aprobate prin Ordinul </w:t>
            </w:r>
            <w:r w:rsidR="00A33D04" w:rsidRPr="00945989">
              <w:rPr>
                <w:bCs/>
              </w:rPr>
              <w:t xml:space="preserve">ministrului economiei </w:t>
            </w:r>
            <w:proofErr w:type="spellStart"/>
            <w:r w:rsidR="00A33D04" w:rsidRPr="00945989">
              <w:rPr>
                <w:bCs/>
              </w:rPr>
              <w:t>şi</w:t>
            </w:r>
            <w:proofErr w:type="spellEnd"/>
            <w:r w:rsidR="00A33D04" w:rsidRPr="00945989">
              <w:rPr>
                <w:bCs/>
              </w:rPr>
              <w:t xml:space="preserve"> </w:t>
            </w:r>
            <w:proofErr w:type="spellStart"/>
            <w:r w:rsidR="00A33D04" w:rsidRPr="00945989">
              <w:rPr>
                <w:bCs/>
              </w:rPr>
              <w:t>finanţelor</w:t>
            </w:r>
            <w:proofErr w:type="spellEnd"/>
            <w:r w:rsidR="00A33D04" w:rsidRPr="00945989">
              <w:t xml:space="preserve"> </w:t>
            </w:r>
            <w:r w:rsidR="00A33D04" w:rsidRPr="00945989">
              <w:lastRenderedPageBreak/>
              <w:t>nr.3471/2008, cu modificările și completările ulterioare,</w:t>
            </w:r>
            <w:r w:rsidR="00A33D04" w:rsidRPr="00945989">
              <w:rPr>
                <w:bCs/>
                <w:lang w:val="en-US" w:eastAsia="ro-RO"/>
              </w:rPr>
              <w:t xml:space="preserve"> </w:t>
            </w:r>
            <w:proofErr w:type="spellStart"/>
            <w:r w:rsidR="00A33D04" w:rsidRPr="00945989">
              <w:rPr>
                <w:bCs/>
                <w:lang w:val="en-US" w:eastAsia="ro-RO"/>
              </w:rPr>
              <w:t>prevede</w:t>
            </w:r>
            <w:proofErr w:type="spellEnd"/>
            <w:r w:rsidR="00A33D04" w:rsidRPr="00945989">
              <w:rPr>
                <w:bCs/>
                <w:lang w:val="en-US" w:eastAsia="ro-RO"/>
              </w:rPr>
              <w:t xml:space="preserve"> </w:t>
            </w:r>
            <w:proofErr w:type="spellStart"/>
            <w:r w:rsidR="00A33D04" w:rsidRPr="00945989">
              <w:rPr>
                <w:bCs/>
                <w:lang w:val="en-US" w:eastAsia="ro-RO"/>
              </w:rPr>
              <w:t>obligația</w:t>
            </w:r>
            <w:proofErr w:type="spellEnd"/>
            <w:r w:rsidR="00A33D04" w:rsidRPr="00945989">
              <w:rPr>
                <w:bCs/>
                <w:lang w:val="en-US" w:eastAsia="ro-RO"/>
              </w:rPr>
              <w:t xml:space="preserve"> </w:t>
            </w:r>
            <w:proofErr w:type="spellStart"/>
            <w:r w:rsidR="00A33D04" w:rsidRPr="00945989">
              <w:rPr>
                <w:bCs/>
                <w:lang w:val="en-US" w:eastAsia="ro-RO"/>
              </w:rPr>
              <w:t>unităților</w:t>
            </w:r>
            <w:proofErr w:type="spellEnd"/>
            <w:r w:rsidR="00A33D04" w:rsidRPr="00945989">
              <w:rPr>
                <w:bCs/>
                <w:lang w:val="en-US" w:eastAsia="ro-RO"/>
              </w:rPr>
              <w:t xml:space="preserve"> de a </w:t>
            </w:r>
            <w:proofErr w:type="spellStart"/>
            <w:r w:rsidR="00A33D04" w:rsidRPr="00945989">
              <w:rPr>
                <w:bCs/>
                <w:lang w:val="en-US" w:eastAsia="ro-RO"/>
              </w:rPr>
              <w:t>efectua</w:t>
            </w:r>
            <w:proofErr w:type="spellEnd"/>
            <w:r w:rsidR="00A33D04" w:rsidRPr="00945989">
              <w:rPr>
                <w:bCs/>
                <w:lang w:val="en-US" w:eastAsia="ro-RO"/>
              </w:rPr>
              <w:t xml:space="preserve"> </w:t>
            </w:r>
            <w:proofErr w:type="spellStart"/>
            <w:r w:rsidR="00A33D04" w:rsidRPr="00945989">
              <w:rPr>
                <w:bCs/>
                <w:lang w:val="en-US" w:eastAsia="ro-RO"/>
              </w:rPr>
              <w:t>reevaluări</w:t>
            </w:r>
            <w:proofErr w:type="spellEnd"/>
            <w:r w:rsidR="00A33D04" w:rsidRPr="00945989">
              <w:rPr>
                <w:bCs/>
                <w:lang w:val="en-US" w:eastAsia="ro-RO"/>
              </w:rPr>
              <w:t xml:space="preserve"> </w:t>
            </w:r>
            <w:proofErr w:type="spellStart"/>
            <w:r w:rsidR="00A33D04" w:rsidRPr="00945989">
              <w:rPr>
                <w:bCs/>
                <w:lang w:val="en-US" w:eastAsia="ro-RO"/>
              </w:rPr>
              <w:t>periodice</w:t>
            </w:r>
            <w:proofErr w:type="spellEnd"/>
            <w:r w:rsidR="00A33D04" w:rsidRPr="00945989">
              <w:rPr>
                <w:bCs/>
                <w:lang w:val="en-US" w:eastAsia="ro-RO"/>
              </w:rPr>
              <w:t xml:space="preserve"> a </w:t>
            </w:r>
            <w:proofErr w:type="spellStart"/>
            <w:r w:rsidR="00A33D04" w:rsidRPr="00945989">
              <w:rPr>
                <w:bCs/>
                <w:lang w:val="en-US" w:eastAsia="ro-RO"/>
              </w:rPr>
              <w:t>activelor</w:t>
            </w:r>
            <w:proofErr w:type="spellEnd"/>
            <w:r w:rsidR="00A33D04" w:rsidRPr="00945989">
              <w:rPr>
                <w:bCs/>
                <w:lang w:val="en-US" w:eastAsia="ro-RO"/>
              </w:rPr>
              <w:t xml:space="preserve"> </w:t>
            </w:r>
            <w:r w:rsidR="006342D4" w:rsidRPr="00945989">
              <w:rPr>
                <w:bCs/>
                <w:lang w:val="en-US" w:eastAsia="ro-RO"/>
              </w:rPr>
              <w:t xml:space="preserve">fixe </w:t>
            </w:r>
            <w:proofErr w:type="spellStart"/>
            <w:r w:rsidR="00A33D04" w:rsidRPr="00945989">
              <w:rPr>
                <w:bCs/>
                <w:lang w:val="en-US" w:eastAsia="ro-RO"/>
              </w:rPr>
              <w:t>corporale</w:t>
            </w:r>
            <w:proofErr w:type="spellEnd"/>
            <w:r w:rsidR="00A33D04" w:rsidRPr="00945989">
              <w:rPr>
                <w:bCs/>
                <w:lang w:val="en-US" w:eastAsia="ro-RO"/>
              </w:rPr>
              <w:t xml:space="preserve">, </w:t>
            </w:r>
            <w:proofErr w:type="spellStart"/>
            <w:r w:rsidR="00A33D04" w:rsidRPr="00945989">
              <w:rPr>
                <w:bCs/>
                <w:lang w:val="en-US" w:eastAsia="ro-RO"/>
              </w:rPr>
              <w:t>reevaluare</w:t>
            </w:r>
            <w:proofErr w:type="spellEnd"/>
            <w:r w:rsidR="00A33D04" w:rsidRPr="00945989">
              <w:rPr>
                <w:bCs/>
                <w:lang w:val="en-US" w:eastAsia="ro-RO"/>
              </w:rPr>
              <w:t xml:space="preserve"> </w:t>
            </w:r>
            <w:proofErr w:type="spellStart"/>
            <w:r w:rsidR="00A33D04" w:rsidRPr="00945989">
              <w:rPr>
                <w:bCs/>
                <w:lang w:val="en-US" w:eastAsia="ro-RO"/>
              </w:rPr>
              <w:t>ce</w:t>
            </w:r>
            <w:proofErr w:type="spellEnd"/>
            <w:r w:rsidR="00A33D04" w:rsidRPr="00945989">
              <w:rPr>
                <w:bCs/>
                <w:lang w:val="en-US" w:eastAsia="ro-RO"/>
              </w:rPr>
              <w:t xml:space="preserve"> </w:t>
            </w:r>
            <w:proofErr w:type="spellStart"/>
            <w:r w:rsidR="00A33D04" w:rsidRPr="00945989">
              <w:rPr>
                <w:bCs/>
                <w:lang w:val="en-US" w:eastAsia="ro-RO"/>
              </w:rPr>
              <w:t>presupune</w:t>
            </w:r>
            <w:proofErr w:type="spellEnd"/>
            <w:r w:rsidR="00A33D04" w:rsidRPr="00945989">
              <w:rPr>
                <w:bCs/>
                <w:lang w:val="en-US" w:eastAsia="ro-RO"/>
              </w:rPr>
              <w:t xml:space="preserve"> </w:t>
            </w:r>
            <w:proofErr w:type="spellStart"/>
            <w:r w:rsidR="00A33D04" w:rsidRPr="00945989">
              <w:rPr>
                <w:bCs/>
                <w:lang w:val="en-US" w:eastAsia="ro-RO"/>
              </w:rPr>
              <w:t>inclusiv</w:t>
            </w:r>
            <w:proofErr w:type="spellEnd"/>
            <w:r w:rsidR="00A33D04" w:rsidRPr="00945989">
              <w:rPr>
                <w:bCs/>
                <w:lang w:val="en-US" w:eastAsia="ro-RO"/>
              </w:rPr>
              <w:t xml:space="preserve"> </w:t>
            </w:r>
            <w:proofErr w:type="spellStart"/>
            <w:r w:rsidR="00A33D04" w:rsidRPr="00945989">
              <w:rPr>
                <w:bCs/>
                <w:lang w:val="en-US" w:eastAsia="ro-RO"/>
              </w:rPr>
              <w:t>ajustarea</w:t>
            </w:r>
            <w:proofErr w:type="spellEnd"/>
            <w:r w:rsidR="00A33D04" w:rsidRPr="00945989">
              <w:rPr>
                <w:bCs/>
                <w:lang w:val="en-US" w:eastAsia="ro-RO"/>
              </w:rPr>
              <w:t xml:space="preserve"> </w:t>
            </w:r>
            <w:proofErr w:type="spellStart"/>
            <w:r w:rsidR="00A33D04" w:rsidRPr="00945989">
              <w:rPr>
                <w:bCs/>
                <w:lang w:val="en-US" w:eastAsia="ro-RO"/>
              </w:rPr>
              <w:t>valorilor</w:t>
            </w:r>
            <w:proofErr w:type="spellEnd"/>
            <w:r w:rsidR="00A33D04" w:rsidRPr="00945989">
              <w:rPr>
                <w:bCs/>
                <w:lang w:val="en-US" w:eastAsia="ro-RO"/>
              </w:rPr>
              <w:t xml:space="preserve"> de </w:t>
            </w:r>
            <w:proofErr w:type="spellStart"/>
            <w:r w:rsidR="00A33D04" w:rsidRPr="00945989">
              <w:rPr>
                <w:bCs/>
                <w:lang w:val="en-US" w:eastAsia="ro-RO"/>
              </w:rPr>
              <w:t>inventar</w:t>
            </w:r>
            <w:proofErr w:type="spellEnd"/>
            <w:r w:rsidR="00A33D04" w:rsidRPr="00945989">
              <w:rPr>
                <w:bCs/>
                <w:lang w:val="en-US" w:eastAsia="ro-RO"/>
              </w:rPr>
              <w:t xml:space="preserve"> conform </w:t>
            </w:r>
            <w:proofErr w:type="spellStart"/>
            <w:r w:rsidR="00A33D04" w:rsidRPr="00945989">
              <w:rPr>
                <w:bCs/>
                <w:lang w:val="en-US" w:eastAsia="ro-RO"/>
              </w:rPr>
              <w:t>pieței</w:t>
            </w:r>
            <w:proofErr w:type="spellEnd"/>
            <w:r w:rsidR="00A33D04" w:rsidRPr="00945989">
              <w:rPr>
                <w:bCs/>
                <w:lang w:val="en-US" w:eastAsia="ro-RO"/>
              </w:rPr>
              <w:t xml:space="preserve"> </w:t>
            </w:r>
            <w:proofErr w:type="spellStart"/>
            <w:r w:rsidR="00A33D04" w:rsidRPr="00945989">
              <w:rPr>
                <w:bCs/>
                <w:lang w:val="en-US" w:eastAsia="ro-RO"/>
              </w:rPr>
              <w:t>actuale</w:t>
            </w:r>
            <w:proofErr w:type="spellEnd"/>
            <w:r w:rsidR="00A33D04" w:rsidRPr="00945989">
              <w:rPr>
                <w:bCs/>
                <w:lang w:val="en-US" w:eastAsia="ro-RO"/>
              </w:rPr>
              <w:t xml:space="preserve"> </w:t>
            </w:r>
            <w:proofErr w:type="spellStart"/>
            <w:r w:rsidR="00A33D04" w:rsidRPr="00945989">
              <w:rPr>
                <w:bCs/>
                <w:lang w:val="en-US" w:eastAsia="ro-RO"/>
              </w:rPr>
              <w:t>și</w:t>
            </w:r>
            <w:proofErr w:type="spellEnd"/>
            <w:r w:rsidR="00A33D04" w:rsidRPr="00945989">
              <w:rPr>
                <w:bCs/>
                <w:lang w:val="en-US" w:eastAsia="ro-RO"/>
              </w:rPr>
              <w:t xml:space="preserve"> </w:t>
            </w:r>
            <w:proofErr w:type="spellStart"/>
            <w:r w:rsidR="00A33D04" w:rsidRPr="00945989">
              <w:rPr>
                <w:bCs/>
                <w:lang w:val="en-US" w:eastAsia="ro-RO"/>
              </w:rPr>
              <w:t>altor</w:t>
            </w:r>
            <w:proofErr w:type="spellEnd"/>
            <w:r w:rsidR="00A33D04" w:rsidRPr="00945989">
              <w:rPr>
                <w:bCs/>
                <w:lang w:val="en-US" w:eastAsia="ro-RO"/>
              </w:rPr>
              <w:t xml:space="preserve"> </w:t>
            </w:r>
            <w:proofErr w:type="spellStart"/>
            <w:r w:rsidR="00A33D04" w:rsidRPr="00945989">
              <w:rPr>
                <w:bCs/>
                <w:lang w:val="en-US" w:eastAsia="ro-RO"/>
              </w:rPr>
              <w:t>factori</w:t>
            </w:r>
            <w:proofErr w:type="spellEnd"/>
            <w:r w:rsidR="00A33D04" w:rsidRPr="00945989">
              <w:rPr>
                <w:bCs/>
                <w:lang w:val="en-US" w:eastAsia="ro-RO"/>
              </w:rPr>
              <w:t xml:space="preserve"> </w:t>
            </w:r>
            <w:proofErr w:type="spellStart"/>
            <w:r w:rsidR="00A33D04" w:rsidRPr="00945989">
              <w:rPr>
                <w:bCs/>
                <w:lang w:val="en-US" w:eastAsia="ro-RO"/>
              </w:rPr>
              <w:t>influențatori</w:t>
            </w:r>
            <w:proofErr w:type="spellEnd"/>
            <w:r w:rsidR="00A33D04" w:rsidRPr="00945989">
              <w:rPr>
                <w:bCs/>
                <w:lang w:val="en-US" w:eastAsia="ro-RO"/>
              </w:rPr>
              <w:t xml:space="preserve">. </w:t>
            </w:r>
          </w:p>
          <w:p w14:paraId="3551585B" w14:textId="4D6DA456" w:rsidR="002F4C2D" w:rsidRPr="00945989" w:rsidRDefault="00CE51A9" w:rsidP="00B52838">
            <w:pPr>
              <w:spacing w:line="276" w:lineRule="auto"/>
              <w:jc w:val="both"/>
              <w:rPr>
                <w:bCs/>
                <w:lang w:val="en-US" w:eastAsia="ro-RO"/>
              </w:rPr>
            </w:pPr>
            <w:r w:rsidRPr="00945989">
              <w:rPr>
                <w:rFonts w:eastAsia="Calibri"/>
                <w:bCs/>
                <w:lang w:bidi="en-US"/>
              </w:rPr>
              <w:t xml:space="preserve">     </w:t>
            </w:r>
            <w:r w:rsidR="002F4C2D" w:rsidRPr="00945989">
              <w:rPr>
                <w:rFonts w:eastAsia="Calibri"/>
                <w:bCs/>
                <w:lang w:bidi="en-US"/>
              </w:rPr>
              <w:t>În baza</w:t>
            </w:r>
            <w:r w:rsidR="008958EC" w:rsidRPr="00945989">
              <w:rPr>
                <w:rFonts w:eastAsia="Calibri"/>
                <w:bCs/>
                <w:lang w:bidi="en-US"/>
              </w:rPr>
              <w:t xml:space="preserve"> </w:t>
            </w:r>
            <w:r w:rsidR="002F4C2D" w:rsidRPr="00945989">
              <w:t xml:space="preserve">Ordinul Ministrului Mediului, Apelor și Pădurilor nr.126/2022, privind aprobarea reevaluării în anul 2022 a activelor fixe corporale care aparțin domeniului public al statului, date în administrarea Regiei Naționale a Pădurilor </w:t>
            </w:r>
            <w:r w:rsidR="00A44B26" w:rsidRPr="00945989">
              <w:t>–</w:t>
            </w:r>
            <w:r w:rsidR="002F4C2D" w:rsidRPr="00945989">
              <w:t xml:space="preserve"> Romsilva</w:t>
            </w:r>
            <w:r w:rsidR="00A44B26" w:rsidRPr="00945989">
              <w:t>, p</w:t>
            </w:r>
            <w:proofErr w:type="spellStart"/>
            <w:r w:rsidR="002F4C2D" w:rsidRPr="00945989">
              <w:rPr>
                <w:bCs/>
                <w:lang w:val="en-US" w:eastAsia="ro-RO"/>
              </w:rPr>
              <w:t>rin</w:t>
            </w:r>
            <w:proofErr w:type="spellEnd"/>
            <w:r w:rsidR="002F4C2D" w:rsidRPr="00945989">
              <w:rPr>
                <w:bCs/>
                <w:lang w:val="en-US" w:eastAsia="ro-RO"/>
              </w:rPr>
              <w:t xml:space="preserve"> </w:t>
            </w:r>
            <w:proofErr w:type="spellStart"/>
            <w:r w:rsidR="002F4C2D" w:rsidRPr="00945989">
              <w:rPr>
                <w:bCs/>
                <w:lang w:val="en-US" w:eastAsia="ro-RO"/>
              </w:rPr>
              <w:t>Decizia</w:t>
            </w:r>
            <w:proofErr w:type="spellEnd"/>
            <w:r w:rsidR="002F4C2D" w:rsidRPr="00945989">
              <w:rPr>
                <w:bCs/>
                <w:lang w:val="en-US" w:eastAsia="ro-RO"/>
              </w:rPr>
              <w:t xml:space="preserve"> </w:t>
            </w:r>
            <w:proofErr w:type="spellStart"/>
            <w:r w:rsidR="002F4C2D" w:rsidRPr="00945989">
              <w:rPr>
                <w:bCs/>
                <w:lang w:val="en-US" w:eastAsia="ro-RO"/>
              </w:rPr>
              <w:t>nr</w:t>
            </w:r>
            <w:proofErr w:type="spellEnd"/>
            <w:r w:rsidR="002F4C2D" w:rsidRPr="00945989">
              <w:rPr>
                <w:bCs/>
                <w:lang w:val="en-US" w:eastAsia="ro-RO"/>
              </w:rPr>
              <w:t xml:space="preserve">. 25/2022 a </w:t>
            </w:r>
            <w:proofErr w:type="spellStart"/>
            <w:r w:rsidR="002F4C2D" w:rsidRPr="00945989">
              <w:rPr>
                <w:bCs/>
                <w:lang w:val="en-US" w:eastAsia="ro-RO"/>
              </w:rPr>
              <w:t>Directorului</w:t>
            </w:r>
            <w:proofErr w:type="spellEnd"/>
            <w:r w:rsidR="002F4C2D" w:rsidRPr="00945989">
              <w:rPr>
                <w:bCs/>
                <w:lang w:val="en-US" w:eastAsia="ro-RO"/>
              </w:rPr>
              <w:t xml:space="preserve"> General al </w:t>
            </w:r>
            <w:proofErr w:type="spellStart"/>
            <w:r w:rsidR="002F4C2D" w:rsidRPr="00945989">
              <w:rPr>
                <w:bCs/>
                <w:lang w:val="en-US" w:eastAsia="ro-RO"/>
              </w:rPr>
              <w:t>Regiei</w:t>
            </w:r>
            <w:proofErr w:type="spellEnd"/>
            <w:r w:rsidR="002F4C2D" w:rsidRPr="00945989">
              <w:rPr>
                <w:bCs/>
                <w:lang w:val="en-US" w:eastAsia="ro-RO"/>
              </w:rPr>
              <w:t xml:space="preserve"> </w:t>
            </w:r>
            <w:proofErr w:type="spellStart"/>
            <w:r w:rsidR="002F4C2D" w:rsidRPr="00945989">
              <w:rPr>
                <w:bCs/>
                <w:lang w:val="en-US" w:eastAsia="ro-RO"/>
              </w:rPr>
              <w:t>Naționale</w:t>
            </w:r>
            <w:proofErr w:type="spellEnd"/>
            <w:r w:rsidR="002F4C2D" w:rsidRPr="00945989">
              <w:rPr>
                <w:bCs/>
                <w:lang w:val="en-US" w:eastAsia="ro-RO"/>
              </w:rPr>
              <w:t xml:space="preserve"> a </w:t>
            </w:r>
            <w:proofErr w:type="spellStart"/>
            <w:r w:rsidR="002F4C2D" w:rsidRPr="00945989">
              <w:rPr>
                <w:bCs/>
                <w:lang w:val="en-US" w:eastAsia="ro-RO"/>
              </w:rPr>
              <w:t>Pădurilor</w:t>
            </w:r>
            <w:proofErr w:type="spellEnd"/>
            <w:r w:rsidR="002F4C2D" w:rsidRPr="00945989">
              <w:rPr>
                <w:bCs/>
                <w:lang w:val="en-US" w:eastAsia="ro-RO"/>
              </w:rPr>
              <w:t xml:space="preserve"> - </w:t>
            </w:r>
            <w:proofErr w:type="spellStart"/>
            <w:r w:rsidR="002F4C2D" w:rsidRPr="00945989">
              <w:rPr>
                <w:bCs/>
                <w:lang w:val="en-US" w:eastAsia="ro-RO"/>
              </w:rPr>
              <w:t>Romsilva</w:t>
            </w:r>
            <w:proofErr w:type="spellEnd"/>
            <w:r w:rsidR="002F4C2D" w:rsidRPr="00945989">
              <w:rPr>
                <w:bCs/>
                <w:lang w:val="en-US" w:eastAsia="ro-RO"/>
              </w:rPr>
              <w:t xml:space="preserve"> s-</w:t>
            </w:r>
            <w:proofErr w:type="gramStart"/>
            <w:r w:rsidR="002F4C2D" w:rsidRPr="00945989">
              <w:rPr>
                <w:bCs/>
                <w:lang w:val="en-US" w:eastAsia="ro-RO"/>
              </w:rPr>
              <w:t xml:space="preserve">a  </w:t>
            </w:r>
            <w:proofErr w:type="spellStart"/>
            <w:r w:rsidR="002F4C2D" w:rsidRPr="00945989">
              <w:rPr>
                <w:bCs/>
                <w:lang w:val="en-US" w:eastAsia="ro-RO"/>
              </w:rPr>
              <w:t>dispus</w:t>
            </w:r>
            <w:proofErr w:type="spellEnd"/>
            <w:proofErr w:type="gramEnd"/>
            <w:r w:rsidR="002F4C2D" w:rsidRPr="00945989">
              <w:rPr>
                <w:bCs/>
                <w:lang w:val="en-US" w:eastAsia="ro-RO"/>
              </w:rPr>
              <w:t xml:space="preserve"> </w:t>
            </w:r>
            <w:proofErr w:type="spellStart"/>
            <w:r w:rsidR="002F4C2D" w:rsidRPr="00945989">
              <w:rPr>
                <w:bCs/>
                <w:lang w:val="en-US" w:eastAsia="ro-RO"/>
              </w:rPr>
              <w:t>efectuarea</w:t>
            </w:r>
            <w:proofErr w:type="spellEnd"/>
            <w:r w:rsidR="002F4C2D" w:rsidRPr="00945989">
              <w:rPr>
                <w:bCs/>
                <w:lang w:val="en-US" w:eastAsia="ro-RO"/>
              </w:rPr>
              <w:t xml:space="preserve"> la </w:t>
            </w:r>
            <w:proofErr w:type="spellStart"/>
            <w:r w:rsidR="002F4C2D" w:rsidRPr="00945989">
              <w:rPr>
                <w:bCs/>
                <w:lang w:val="en-US" w:eastAsia="ro-RO"/>
              </w:rPr>
              <w:t>nivelul</w:t>
            </w:r>
            <w:proofErr w:type="spellEnd"/>
            <w:r w:rsidR="002F4C2D" w:rsidRPr="00945989">
              <w:rPr>
                <w:bCs/>
                <w:lang w:val="en-US" w:eastAsia="ro-RO"/>
              </w:rPr>
              <w:t xml:space="preserve"> </w:t>
            </w:r>
            <w:proofErr w:type="spellStart"/>
            <w:r w:rsidR="002F4C2D" w:rsidRPr="00945989">
              <w:rPr>
                <w:bCs/>
                <w:lang w:val="en-US" w:eastAsia="ro-RO"/>
              </w:rPr>
              <w:t>tuturor</w:t>
            </w:r>
            <w:proofErr w:type="spellEnd"/>
            <w:r w:rsidR="002F4C2D" w:rsidRPr="00945989">
              <w:rPr>
                <w:bCs/>
                <w:lang w:val="en-US" w:eastAsia="ro-RO"/>
              </w:rPr>
              <w:t xml:space="preserve"> </w:t>
            </w:r>
            <w:proofErr w:type="spellStart"/>
            <w:r w:rsidR="002F4C2D" w:rsidRPr="00945989">
              <w:rPr>
                <w:bCs/>
                <w:lang w:val="en-US" w:eastAsia="ro-RO"/>
              </w:rPr>
              <w:t>unit</w:t>
            </w:r>
            <w:r w:rsidR="00303D3D" w:rsidRPr="00945989">
              <w:rPr>
                <w:bCs/>
                <w:lang w:val="en-US" w:eastAsia="ro-RO"/>
              </w:rPr>
              <w:t>ă</w:t>
            </w:r>
            <w:r w:rsidR="002F4C2D" w:rsidRPr="00945989">
              <w:rPr>
                <w:bCs/>
                <w:lang w:val="en-US" w:eastAsia="ro-RO"/>
              </w:rPr>
              <w:t>ț</w:t>
            </w:r>
            <w:r w:rsidR="00303D3D" w:rsidRPr="00945989">
              <w:rPr>
                <w:bCs/>
                <w:lang w:val="en-US" w:eastAsia="ro-RO"/>
              </w:rPr>
              <w:t>ilor</w:t>
            </w:r>
            <w:proofErr w:type="spellEnd"/>
            <w:r w:rsidR="00A44B26" w:rsidRPr="00945989">
              <w:rPr>
                <w:bCs/>
                <w:lang w:val="en-US" w:eastAsia="ro-RO"/>
              </w:rPr>
              <w:t>,</w:t>
            </w:r>
            <w:r w:rsidR="00303D3D" w:rsidRPr="00945989">
              <w:rPr>
                <w:bCs/>
                <w:lang w:val="en-US" w:eastAsia="ro-RO"/>
              </w:rPr>
              <w:t xml:space="preserve"> </w:t>
            </w:r>
            <w:proofErr w:type="spellStart"/>
            <w:r w:rsidR="00303D3D" w:rsidRPr="00945989">
              <w:rPr>
                <w:bCs/>
                <w:lang w:val="en-US" w:eastAsia="ro-RO"/>
              </w:rPr>
              <w:t>subunităților</w:t>
            </w:r>
            <w:proofErr w:type="spellEnd"/>
            <w:r w:rsidR="00303D3D" w:rsidRPr="00945989">
              <w:rPr>
                <w:bCs/>
                <w:lang w:val="en-US" w:eastAsia="ro-RO"/>
              </w:rPr>
              <w:t xml:space="preserve"> ale </w:t>
            </w:r>
            <w:proofErr w:type="spellStart"/>
            <w:r w:rsidR="00303D3D" w:rsidRPr="00945989">
              <w:rPr>
                <w:bCs/>
                <w:lang w:val="en-US" w:eastAsia="ro-RO"/>
              </w:rPr>
              <w:t>Regiei</w:t>
            </w:r>
            <w:proofErr w:type="spellEnd"/>
            <w:r w:rsidR="00303D3D" w:rsidRPr="00945989">
              <w:rPr>
                <w:bCs/>
                <w:lang w:val="en-US" w:eastAsia="ro-RO"/>
              </w:rPr>
              <w:t xml:space="preserve"> </w:t>
            </w:r>
            <w:proofErr w:type="spellStart"/>
            <w:r w:rsidR="00303D3D" w:rsidRPr="00945989">
              <w:rPr>
                <w:bCs/>
                <w:lang w:val="en-US" w:eastAsia="ro-RO"/>
              </w:rPr>
              <w:t>Naționale</w:t>
            </w:r>
            <w:proofErr w:type="spellEnd"/>
            <w:r w:rsidR="00303D3D" w:rsidRPr="00945989">
              <w:rPr>
                <w:bCs/>
                <w:lang w:val="en-US" w:eastAsia="ro-RO"/>
              </w:rPr>
              <w:t xml:space="preserve"> a </w:t>
            </w:r>
            <w:proofErr w:type="spellStart"/>
            <w:r w:rsidR="00303D3D" w:rsidRPr="00945989">
              <w:rPr>
                <w:bCs/>
                <w:lang w:val="en-US" w:eastAsia="ro-RO"/>
              </w:rPr>
              <w:t>Pădurilor</w:t>
            </w:r>
            <w:proofErr w:type="spellEnd"/>
            <w:r w:rsidR="00303D3D" w:rsidRPr="00945989">
              <w:rPr>
                <w:bCs/>
                <w:lang w:val="en-US" w:eastAsia="ro-RO"/>
              </w:rPr>
              <w:t xml:space="preserve"> - </w:t>
            </w:r>
            <w:proofErr w:type="spellStart"/>
            <w:r w:rsidR="00303D3D" w:rsidRPr="00945989">
              <w:rPr>
                <w:bCs/>
                <w:lang w:val="en-US" w:eastAsia="ro-RO"/>
              </w:rPr>
              <w:t>Romsilva</w:t>
            </w:r>
            <w:proofErr w:type="spellEnd"/>
            <w:r w:rsidR="00303D3D" w:rsidRPr="00945989">
              <w:rPr>
                <w:bCs/>
                <w:lang w:val="en-US" w:eastAsia="ro-RO"/>
              </w:rPr>
              <w:t xml:space="preserve"> a</w:t>
            </w:r>
            <w:r w:rsidR="002F4C2D" w:rsidRPr="00945989">
              <w:rPr>
                <w:bCs/>
                <w:lang w:val="en-US" w:eastAsia="ro-RO"/>
              </w:rPr>
              <w:t xml:space="preserve"> </w:t>
            </w:r>
            <w:proofErr w:type="spellStart"/>
            <w:r w:rsidR="002F4C2D" w:rsidRPr="00945989">
              <w:rPr>
                <w:bCs/>
                <w:lang w:val="en-US" w:eastAsia="ro-RO"/>
              </w:rPr>
              <w:t>reevalu</w:t>
            </w:r>
            <w:r w:rsidR="00303D3D" w:rsidRPr="00945989">
              <w:rPr>
                <w:bCs/>
                <w:lang w:val="en-US" w:eastAsia="ro-RO"/>
              </w:rPr>
              <w:t>ă</w:t>
            </w:r>
            <w:r w:rsidR="002F4C2D" w:rsidRPr="00945989">
              <w:rPr>
                <w:bCs/>
                <w:lang w:val="en-US" w:eastAsia="ro-RO"/>
              </w:rPr>
              <w:t>r</w:t>
            </w:r>
            <w:r w:rsidR="00303D3D" w:rsidRPr="00945989">
              <w:rPr>
                <w:bCs/>
                <w:lang w:val="en-US" w:eastAsia="ro-RO"/>
              </w:rPr>
              <w:t>ii</w:t>
            </w:r>
            <w:proofErr w:type="spellEnd"/>
            <w:r w:rsidR="00303D3D" w:rsidRPr="00945989">
              <w:rPr>
                <w:bCs/>
                <w:lang w:val="en-US" w:eastAsia="ro-RO"/>
              </w:rPr>
              <w:t xml:space="preserve"> </w:t>
            </w:r>
            <w:r w:rsidR="00303D3D" w:rsidRPr="00945989">
              <w:rPr>
                <w:lang w:eastAsia="ro-RO"/>
              </w:rPr>
              <w:t xml:space="preserve">activelor fixe corporale aparținând </w:t>
            </w:r>
            <w:proofErr w:type="spellStart"/>
            <w:r w:rsidR="002F4C2D" w:rsidRPr="00945989">
              <w:rPr>
                <w:bCs/>
                <w:lang w:val="en-US" w:eastAsia="ro-RO"/>
              </w:rPr>
              <w:t>domeniul</w:t>
            </w:r>
            <w:r w:rsidR="00303D3D" w:rsidRPr="00945989">
              <w:rPr>
                <w:bCs/>
                <w:lang w:val="en-US" w:eastAsia="ro-RO"/>
              </w:rPr>
              <w:t>ui</w:t>
            </w:r>
            <w:proofErr w:type="spellEnd"/>
            <w:r w:rsidR="002F4C2D" w:rsidRPr="00945989">
              <w:rPr>
                <w:bCs/>
                <w:lang w:val="en-US" w:eastAsia="ro-RO"/>
              </w:rPr>
              <w:t xml:space="preserve"> public al </w:t>
            </w:r>
            <w:proofErr w:type="spellStart"/>
            <w:r w:rsidR="002F4C2D" w:rsidRPr="00945989">
              <w:rPr>
                <w:bCs/>
                <w:lang w:val="en-US" w:eastAsia="ro-RO"/>
              </w:rPr>
              <w:t>statului</w:t>
            </w:r>
            <w:proofErr w:type="spellEnd"/>
            <w:r w:rsidR="00303D3D" w:rsidRPr="00945989">
              <w:rPr>
                <w:bCs/>
                <w:lang w:val="en-US" w:eastAsia="ro-RO"/>
              </w:rPr>
              <w:t xml:space="preserve"> </w:t>
            </w:r>
            <w:proofErr w:type="spellStart"/>
            <w:r w:rsidR="00303D3D" w:rsidRPr="00945989">
              <w:rPr>
                <w:bCs/>
                <w:lang w:val="en-US" w:eastAsia="ro-RO"/>
              </w:rPr>
              <w:t>și</w:t>
            </w:r>
            <w:proofErr w:type="spellEnd"/>
            <w:r w:rsidR="00303D3D" w:rsidRPr="00945989">
              <w:rPr>
                <w:bCs/>
                <w:lang w:val="en-US" w:eastAsia="ro-RO"/>
              </w:rPr>
              <w:t xml:space="preserve"> </w:t>
            </w:r>
            <w:proofErr w:type="spellStart"/>
            <w:r w:rsidR="00303D3D" w:rsidRPr="00945989">
              <w:rPr>
                <w:bCs/>
                <w:lang w:val="en-US" w:eastAsia="ro-RO"/>
              </w:rPr>
              <w:t>aflate</w:t>
            </w:r>
            <w:proofErr w:type="spellEnd"/>
            <w:r w:rsidR="00303D3D" w:rsidRPr="00945989">
              <w:rPr>
                <w:bCs/>
                <w:lang w:val="en-US" w:eastAsia="ro-RO"/>
              </w:rPr>
              <w:t xml:space="preserve"> </w:t>
            </w:r>
            <w:r w:rsidR="00303D3D" w:rsidRPr="00945989">
              <w:rPr>
                <w:bCs/>
              </w:rPr>
              <w:t xml:space="preserve">în administrarea Regiei Naționale a Pădurilor – Romsilva, cu data de referință a </w:t>
            </w:r>
            <w:proofErr w:type="spellStart"/>
            <w:r w:rsidR="00303D3D" w:rsidRPr="00945989">
              <w:rPr>
                <w:bCs/>
                <w:lang w:val="en-US" w:eastAsia="ro-RO"/>
              </w:rPr>
              <w:t>reevaluării</w:t>
            </w:r>
            <w:proofErr w:type="spellEnd"/>
            <w:r w:rsidR="00303D3D" w:rsidRPr="00945989">
              <w:rPr>
                <w:bCs/>
                <w:lang w:val="en-US" w:eastAsia="ro-RO"/>
              </w:rPr>
              <w:t xml:space="preserve"> 31.12.2021.</w:t>
            </w:r>
          </w:p>
          <w:p w14:paraId="440C67EB" w14:textId="53745F9C" w:rsidR="00303D3D" w:rsidRPr="00945989" w:rsidRDefault="00B709CB" w:rsidP="00B52838">
            <w:pPr>
              <w:spacing w:line="276" w:lineRule="auto"/>
              <w:jc w:val="both"/>
              <w:rPr>
                <w:bCs/>
                <w:lang w:val="en-US" w:eastAsia="ro-RO"/>
              </w:rPr>
            </w:pPr>
            <w:r w:rsidRPr="00945989">
              <w:rPr>
                <w:bCs/>
                <w:lang w:eastAsia="ro-RO" w:bidi="en-US"/>
              </w:rPr>
              <w:t xml:space="preserve">     </w:t>
            </w:r>
            <w:r w:rsidR="00303D3D" w:rsidRPr="00945989">
              <w:rPr>
                <w:bCs/>
                <w:lang w:eastAsia="ro-RO" w:bidi="en-US"/>
              </w:rPr>
              <w:t xml:space="preserve">Totodată, </w:t>
            </w:r>
            <w:r w:rsidR="00303D3D" w:rsidRPr="00945989">
              <w:rPr>
                <w:bCs/>
                <w:lang w:val="en-US" w:eastAsia="ro-RO"/>
              </w:rPr>
              <w:t>s-a</w:t>
            </w:r>
            <w:r w:rsidRPr="00945989">
              <w:rPr>
                <w:bCs/>
                <w:lang w:val="en-US" w:eastAsia="ro-RO"/>
              </w:rPr>
              <w:t xml:space="preserve"> </w:t>
            </w:r>
            <w:proofErr w:type="spellStart"/>
            <w:r w:rsidR="00303D3D" w:rsidRPr="00945989">
              <w:rPr>
                <w:bCs/>
                <w:lang w:val="en-US" w:eastAsia="ro-RO"/>
              </w:rPr>
              <w:t>dispus</w:t>
            </w:r>
            <w:proofErr w:type="spellEnd"/>
            <w:r w:rsidR="00303D3D" w:rsidRPr="00945989">
              <w:rPr>
                <w:bCs/>
                <w:lang w:val="en-US" w:eastAsia="ro-RO"/>
              </w:rPr>
              <w:t xml:space="preserve"> </w:t>
            </w:r>
            <w:proofErr w:type="spellStart"/>
            <w:r w:rsidR="00303D3D" w:rsidRPr="00945989">
              <w:rPr>
                <w:bCs/>
                <w:lang w:val="en-US" w:eastAsia="ro-RO"/>
              </w:rPr>
              <w:t>constituirea</w:t>
            </w:r>
            <w:proofErr w:type="spellEnd"/>
            <w:r w:rsidR="00303D3D" w:rsidRPr="00945989">
              <w:rPr>
                <w:bCs/>
                <w:lang w:val="en-US" w:eastAsia="ro-RO"/>
              </w:rPr>
              <w:t xml:space="preserve"> la </w:t>
            </w:r>
            <w:proofErr w:type="spellStart"/>
            <w:r w:rsidR="00303D3D" w:rsidRPr="00945989">
              <w:rPr>
                <w:bCs/>
                <w:lang w:val="en-US" w:eastAsia="ro-RO"/>
              </w:rPr>
              <w:t>nivelul</w:t>
            </w:r>
            <w:proofErr w:type="spellEnd"/>
            <w:r w:rsidR="00303D3D" w:rsidRPr="00945989">
              <w:rPr>
                <w:bCs/>
                <w:lang w:val="en-US" w:eastAsia="ro-RO"/>
              </w:rPr>
              <w:t xml:space="preserve"> </w:t>
            </w:r>
            <w:proofErr w:type="spellStart"/>
            <w:r w:rsidR="00303D3D" w:rsidRPr="00945989">
              <w:rPr>
                <w:bCs/>
                <w:lang w:val="en-US" w:eastAsia="ro-RO"/>
              </w:rPr>
              <w:t>tuturor</w:t>
            </w:r>
            <w:proofErr w:type="spellEnd"/>
            <w:r w:rsidR="00303D3D" w:rsidRPr="00945989">
              <w:rPr>
                <w:bCs/>
                <w:lang w:val="en-US" w:eastAsia="ro-RO"/>
              </w:rPr>
              <w:t xml:space="preserve"> </w:t>
            </w:r>
            <w:proofErr w:type="spellStart"/>
            <w:r w:rsidR="00303D3D" w:rsidRPr="00945989">
              <w:rPr>
                <w:bCs/>
                <w:lang w:val="en-US" w:eastAsia="ro-RO"/>
              </w:rPr>
              <w:t>unităților</w:t>
            </w:r>
            <w:proofErr w:type="spellEnd"/>
            <w:r w:rsidR="00141965">
              <w:rPr>
                <w:bCs/>
                <w:lang w:val="en-US" w:eastAsia="ro-RO"/>
              </w:rPr>
              <w:t>/</w:t>
            </w:r>
            <w:r w:rsidR="00303D3D" w:rsidRPr="00945989">
              <w:rPr>
                <w:bCs/>
                <w:lang w:val="en-US" w:eastAsia="ro-RO"/>
              </w:rPr>
              <w:t xml:space="preserve"> </w:t>
            </w:r>
            <w:proofErr w:type="spellStart"/>
            <w:r w:rsidR="00303D3D" w:rsidRPr="00945989">
              <w:rPr>
                <w:bCs/>
                <w:lang w:val="en-US" w:eastAsia="ro-RO"/>
              </w:rPr>
              <w:t>subunităților</w:t>
            </w:r>
            <w:proofErr w:type="spellEnd"/>
            <w:r w:rsidR="00303D3D" w:rsidRPr="00945989">
              <w:rPr>
                <w:bCs/>
                <w:lang w:val="en-US" w:eastAsia="ro-RO"/>
              </w:rPr>
              <w:t xml:space="preserve"> </w:t>
            </w:r>
            <w:proofErr w:type="spellStart"/>
            <w:r w:rsidR="00303D3D" w:rsidRPr="00945989">
              <w:rPr>
                <w:bCs/>
                <w:lang w:val="en-US" w:eastAsia="ro-RO"/>
              </w:rPr>
              <w:t>Regiei</w:t>
            </w:r>
            <w:proofErr w:type="spellEnd"/>
            <w:r w:rsidR="00303D3D" w:rsidRPr="00945989">
              <w:rPr>
                <w:bCs/>
                <w:lang w:val="en-US" w:eastAsia="ro-RO"/>
              </w:rPr>
              <w:t xml:space="preserve"> </w:t>
            </w:r>
            <w:proofErr w:type="spellStart"/>
            <w:r w:rsidR="00303D3D" w:rsidRPr="00945989">
              <w:rPr>
                <w:bCs/>
                <w:lang w:val="en-US" w:eastAsia="ro-RO"/>
              </w:rPr>
              <w:t>Naționale</w:t>
            </w:r>
            <w:proofErr w:type="spellEnd"/>
            <w:r w:rsidR="00303D3D" w:rsidRPr="00945989">
              <w:rPr>
                <w:bCs/>
                <w:lang w:val="en-US" w:eastAsia="ro-RO"/>
              </w:rPr>
              <w:t xml:space="preserve"> a </w:t>
            </w:r>
            <w:proofErr w:type="spellStart"/>
            <w:r w:rsidR="00303D3D" w:rsidRPr="00945989">
              <w:rPr>
                <w:bCs/>
                <w:lang w:val="en-US" w:eastAsia="ro-RO"/>
              </w:rPr>
              <w:t>Pădurilor</w:t>
            </w:r>
            <w:proofErr w:type="spellEnd"/>
            <w:r w:rsidR="00303D3D" w:rsidRPr="00945989">
              <w:rPr>
                <w:bCs/>
                <w:lang w:val="en-US" w:eastAsia="ro-RO"/>
              </w:rPr>
              <w:t xml:space="preserve"> </w:t>
            </w:r>
            <w:r w:rsidR="0036477D" w:rsidRPr="00945989">
              <w:rPr>
                <w:bCs/>
                <w:lang w:val="en-US" w:eastAsia="ro-RO"/>
              </w:rPr>
              <w:t>–</w:t>
            </w:r>
            <w:r w:rsidR="00303D3D" w:rsidRPr="00945989">
              <w:rPr>
                <w:bCs/>
                <w:lang w:val="en-US" w:eastAsia="ro-RO"/>
              </w:rPr>
              <w:t xml:space="preserve"> </w:t>
            </w:r>
            <w:proofErr w:type="spellStart"/>
            <w:r w:rsidR="00303D3D" w:rsidRPr="00945989">
              <w:rPr>
                <w:bCs/>
                <w:lang w:val="en-US" w:eastAsia="ro-RO"/>
              </w:rPr>
              <w:t>Romsilva</w:t>
            </w:r>
            <w:proofErr w:type="spellEnd"/>
            <w:r w:rsidR="0036477D" w:rsidRPr="00945989">
              <w:rPr>
                <w:bCs/>
                <w:lang w:val="en-US" w:eastAsia="ro-RO"/>
              </w:rPr>
              <w:t xml:space="preserve">, </w:t>
            </w:r>
            <w:proofErr w:type="spellStart"/>
            <w:r w:rsidR="0036477D" w:rsidRPr="00945989">
              <w:rPr>
                <w:bCs/>
                <w:lang w:val="en-US" w:eastAsia="ro-RO"/>
              </w:rPr>
              <w:t>prin</w:t>
            </w:r>
            <w:proofErr w:type="spellEnd"/>
            <w:r w:rsidR="0036477D" w:rsidRPr="00945989">
              <w:rPr>
                <w:bCs/>
                <w:lang w:val="en-US" w:eastAsia="ro-RO"/>
              </w:rPr>
              <w:t xml:space="preserve"> </w:t>
            </w:r>
            <w:proofErr w:type="spellStart"/>
            <w:r w:rsidR="0036477D" w:rsidRPr="00945989">
              <w:rPr>
                <w:bCs/>
                <w:lang w:val="en-US" w:eastAsia="ro-RO"/>
              </w:rPr>
              <w:t>decizie</w:t>
            </w:r>
            <w:proofErr w:type="spellEnd"/>
            <w:r w:rsidR="0036477D" w:rsidRPr="00945989">
              <w:rPr>
                <w:bCs/>
                <w:lang w:val="en-US" w:eastAsia="ro-RO"/>
              </w:rPr>
              <w:t xml:space="preserve"> </w:t>
            </w:r>
            <w:proofErr w:type="spellStart"/>
            <w:r w:rsidR="0036477D" w:rsidRPr="00945989">
              <w:rPr>
                <w:bCs/>
                <w:lang w:val="en-US" w:eastAsia="ro-RO"/>
              </w:rPr>
              <w:t>internă</w:t>
            </w:r>
            <w:proofErr w:type="spellEnd"/>
            <w:r w:rsidR="0036477D" w:rsidRPr="00945989">
              <w:rPr>
                <w:bCs/>
                <w:lang w:val="en-US" w:eastAsia="ro-RO"/>
              </w:rPr>
              <w:t xml:space="preserve"> a </w:t>
            </w:r>
            <w:proofErr w:type="spellStart"/>
            <w:r w:rsidR="0036477D" w:rsidRPr="00945989">
              <w:rPr>
                <w:bCs/>
                <w:lang w:val="en-US" w:eastAsia="ro-RO"/>
              </w:rPr>
              <w:t>directorului</w:t>
            </w:r>
            <w:proofErr w:type="spellEnd"/>
            <w:r w:rsidR="0036477D" w:rsidRPr="00945989">
              <w:rPr>
                <w:bCs/>
                <w:lang w:val="en-US" w:eastAsia="ro-RO"/>
              </w:rPr>
              <w:t xml:space="preserve"> </w:t>
            </w:r>
            <w:proofErr w:type="spellStart"/>
            <w:r w:rsidR="0036477D" w:rsidRPr="00945989">
              <w:rPr>
                <w:bCs/>
                <w:lang w:val="en-US" w:eastAsia="ro-RO"/>
              </w:rPr>
              <w:t>unității</w:t>
            </w:r>
            <w:proofErr w:type="spellEnd"/>
            <w:r w:rsidR="0036477D" w:rsidRPr="00945989">
              <w:rPr>
                <w:bCs/>
                <w:lang w:val="en-US" w:eastAsia="ro-RO"/>
              </w:rPr>
              <w:t xml:space="preserve"> a </w:t>
            </w:r>
            <w:proofErr w:type="spellStart"/>
            <w:r w:rsidR="0036477D" w:rsidRPr="00945989">
              <w:rPr>
                <w:bCs/>
                <w:lang w:val="en-US" w:eastAsia="ro-RO"/>
              </w:rPr>
              <w:t>unor</w:t>
            </w:r>
            <w:proofErr w:type="spellEnd"/>
            <w:r w:rsidR="0036477D" w:rsidRPr="00945989">
              <w:rPr>
                <w:bCs/>
                <w:lang w:val="en-US" w:eastAsia="ro-RO"/>
              </w:rPr>
              <w:t xml:space="preserve"> </w:t>
            </w:r>
            <w:proofErr w:type="spellStart"/>
            <w:r w:rsidR="0036477D" w:rsidRPr="00945989">
              <w:rPr>
                <w:bCs/>
                <w:lang w:val="en-US" w:eastAsia="ro-RO"/>
              </w:rPr>
              <w:t>comisii</w:t>
            </w:r>
            <w:proofErr w:type="spellEnd"/>
            <w:r w:rsidR="0036477D" w:rsidRPr="00945989">
              <w:rPr>
                <w:bCs/>
                <w:lang w:val="en-US" w:eastAsia="ro-RO"/>
              </w:rPr>
              <w:t xml:space="preserve"> </w:t>
            </w:r>
            <w:proofErr w:type="spellStart"/>
            <w:r w:rsidR="0036477D" w:rsidRPr="00945989">
              <w:rPr>
                <w:bCs/>
                <w:lang w:val="en-US" w:eastAsia="ro-RO"/>
              </w:rPr>
              <w:t>centrale</w:t>
            </w:r>
            <w:proofErr w:type="spellEnd"/>
            <w:r w:rsidR="0036477D" w:rsidRPr="00945989">
              <w:rPr>
                <w:bCs/>
                <w:lang w:val="en-US" w:eastAsia="ro-RO"/>
              </w:rPr>
              <w:t xml:space="preserve"> de </w:t>
            </w:r>
            <w:proofErr w:type="spellStart"/>
            <w:r w:rsidR="0036477D" w:rsidRPr="00945989">
              <w:rPr>
                <w:bCs/>
                <w:lang w:val="en-US" w:eastAsia="ro-RO"/>
              </w:rPr>
              <w:t>reevaluare</w:t>
            </w:r>
            <w:proofErr w:type="spellEnd"/>
            <w:r w:rsidR="0036477D" w:rsidRPr="00945989">
              <w:rPr>
                <w:bCs/>
                <w:lang w:val="en-US" w:eastAsia="ro-RO"/>
              </w:rPr>
              <w:t>.</w:t>
            </w:r>
          </w:p>
          <w:p w14:paraId="332E79FC" w14:textId="14B81F02" w:rsidR="0036477D" w:rsidRPr="00945989" w:rsidRDefault="00B709CB" w:rsidP="00B52838">
            <w:pPr>
              <w:spacing w:line="276" w:lineRule="auto"/>
              <w:jc w:val="both"/>
              <w:rPr>
                <w:lang w:eastAsia="ro-RO"/>
              </w:rPr>
            </w:pPr>
            <w:r w:rsidRPr="00945989">
              <w:rPr>
                <w:lang w:eastAsia="ro-RO"/>
              </w:rPr>
              <w:t xml:space="preserve">     </w:t>
            </w:r>
            <w:r w:rsidR="0036477D" w:rsidRPr="00945989">
              <w:rPr>
                <w:lang w:eastAsia="ro-RO"/>
              </w:rPr>
              <w:t>În acest sens, prin Decizi</w:t>
            </w:r>
            <w:r w:rsidR="00A44B26" w:rsidRPr="00945989">
              <w:rPr>
                <w:lang w:eastAsia="ro-RO"/>
              </w:rPr>
              <w:t>a</w:t>
            </w:r>
            <w:r w:rsidR="0036477D" w:rsidRPr="00945989">
              <w:rPr>
                <w:lang w:eastAsia="ro-RO"/>
              </w:rPr>
              <w:t xml:space="preserve"> Directorului Direcției Silvice Bihor nr.603/18.01.2022 s-a numit comisia centrală </w:t>
            </w:r>
            <w:r w:rsidR="0036477D" w:rsidRPr="00945989">
              <w:rPr>
                <w:bCs/>
                <w:lang w:val="en-US" w:eastAsia="ro-RO"/>
              </w:rPr>
              <w:t xml:space="preserve">la </w:t>
            </w:r>
            <w:proofErr w:type="spellStart"/>
            <w:r w:rsidR="0036477D" w:rsidRPr="00945989">
              <w:rPr>
                <w:bCs/>
                <w:lang w:val="en-US" w:eastAsia="ro-RO"/>
              </w:rPr>
              <w:t>nivelul</w:t>
            </w:r>
            <w:proofErr w:type="spellEnd"/>
            <w:r w:rsidR="0036477D" w:rsidRPr="00945989">
              <w:rPr>
                <w:bCs/>
                <w:lang w:val="en-US" w:eastAsia="ro-RO"/>
              </w:rPr>
              <w:t xml:space="preserve"> </w:t>
            </w:r>
            <w:proofErr w:type="spellStart"/>
            <w:r w:rsidR="0036477D" w:rsidRPr="00945989">
              <w:rPr>
                <w:bCs/>
                <w:lang w:val="en-US" w:eastAsia="ro-RO"/>
              </w:rPr>
              <w:t>direcției</w:t>
            </w:r>
            <w:proofErr w:type="spellEnd"/>
            <w:r w:rsidR="0036477D" w:rsidRPr="00945989">
              <w:rPr>
                <w:bCs/>
                <w:lang w:val="en-US" w:eastAsia="ro-RO"/>
              </w:rPr>
              <w:t xml:space="preserve"> </w:t>
            </w:r>
            <w:proofErr w:type="spellStart"/>
            <w:r w:rsidR="0036477D" w:rsidRPr="00945989">
              <w:rPr>
                <w:bCs/>
                <w:lang w:val="en-US" w:eastAsia="ro-RO"/>
              </w:rPr>
              <w:t>în</w:t>
            </w:r>
            <w:proofErr w:type="spellEnd"/>
            <w:r w:rsidR="0036477D" w:rsidRPr="00945989">
              <w:rPr>
                <w:bCs/>
                <w:lang w:val="en-US" w:eastAsia="ro-RO"/>
              </w:rPr>
              <w:t xml:space="preserve"> </w:t>
            </w:r>
            <w:proofErr w:type="spellStart"/>
            <w:r w:rsidR="0036477D" w:rsidRPr="00945989">
              <w:rPr>
                <w:bCs/>
                <w:lang w:val="en-US" w:eastAsia="ro-RO"/>
              </w:rPr>
              <w:t>vederea</w:t>
            </w:r>
            <w:proofErr w:type="spellEnd"/>
            <w:r w:rsidR="0036477D" w:rsidRPr="00945989">
              <w:rPr>
                <w:bCs/>
                <w:lang w:val="en-US" w:eastAsia="ro-RO"/>
              </w:rPr>
              <w:t xml:space="preserve"> </w:t>
            </w:r>
            <w:proofErr w:type="spellStart"/>
            <w:r w:rsidR="0036477D" w:rsidRPr="00945989">
              <w:rPr>
                <w:bCs/>
                <w:lang w:val="en-US" w:eastAsia="ro-RO"/>
              </w:rPr>
              <w:t>reevaluării</w:t>
            </w:r>
            <w:proofErr w:type="spellEnd"/>
            <w:r w:rsidR="0036477D" w:rsidRPr="00945989">
              <w:rPr>
                <w:bCs/>
                <w:lang w:val="en-US" w:eastAsia="ro-RO"/>
              </w:rPr>
              <w:t xml:space="preserve"> </w:t>
            </w:r>
            <w:r w:rsidR="0036477D" w:rsidRPr="00945989">
              <w:rPr>
                <w:lang w:eastAsia="ro-RO"/>
              </w:rPr>
              <w:t xml:space="preserve">bunurilor imobile aflate în </w:t>
            </w:r>
            <w:proofErr w:type="spellStart"/>
            <w:r w:rsidR="0036477D" w:rsidRPr="00945989">
              <w:rPr>
                <w:bCs/>
                <w:lang w:val="en-US" w:eastAsia="ro-RO"/>
              </w:rPr>
              <w:t>domeniului</w:t>
            </w:r>
            <w:proofErr w:type="spellEnd"/>
            <w:r w:rsidR="0036477D" w:rsidRPr="00945989">
              <w:rPr>
                <w:bCs/>
                <w:lang w:val="en-US" w:eastAsia="ro-RO"/>
              </w:rPr>
              <w:t xml:space="preserve"> public al </w:t>
            </w:r>
            <w:proofErr w:type="spellStart"/>
            <w:r w:rsidR="0036477D" w:rsidRPr="00945989">
              <w:rPr>
                <w:bCs/>
                <w:lang w:val="en-US" w:eastAsia="ro-RO"/>
              </w:rPr>
              <w:t>statului</w:t>
            </w:r>
            <w:proofErr w:type="spellEnd"/>
            <w:r w:rsidR="0036477D" w:rsidRPr="00945989">
              <w:rPr>
                <w:bCs/>
                <w:lang w:val="en-US" w:eastAsia="ro-RO"/>
              </w:rPr>
              <w:t xml:space="preserve"> </w:t>
            </w:r>
            <w:proofErr w:type="spellStart"/>
            <w:r w:rsidR="0036477D" w:rsidRPr="00945989">
              <w:rPr>
                <w:bCs/>
                <w:lang w:val="en-US" w:eastAsia="ro-RO"/>
              </w:rPr>
              <w:t>și</w:t>
            </w:r>
            <w:proofErr w:type="spellEnd"/>
            <w:r w:rsidR="0036477D" w:rsidRPr="00945989">
              <w:rPr>
                <w:bCs/>
                <w:lang w:val="en-US" w:eastAsia="ro-RO"/>
              </w:rPr>
              <w:t xml:space="preserve"> </w:t>
            </w:r>
            <w:proofErr w:type="spellStart"/>
            <w:r w:rsidR="00A44B26" w:rsidRPr="00945989">
              <w:rPr>
                <w:bCs/>
                <w:lang w:val="en-US" w:eastAsia="ro-RO"/>
              </w:rPr>
              <w:t>în</w:t>
            </w:r>
            <w:proofErr w:type="spellEnd"/>
            <w:r w:rsidR="00A44B26" w:rsidRPr="00945989">
              <w:rPr>
                <w:bCs/>
                <w:lang w:val="en-US" w:eastAsia="ro-RO"/>
              </w:rPr>
              <w:t xml:space="preserve"> </w:t>
            </w:r>
            <w:r w:rsidR="0036477D" w:rsidRPr="00945989">
              <w:rPr>
                <w:bCs/>
              </w:rPr>
              <w:t>administra</w:t>
            </w:r>
            <w:r w:rsidR="00A44B26" w:rsidRPr="00945989">
              <w:rPr>
                <w:bCs/>
              </w:rPr>
              <w:t>r</w:t>
            </w:r>
            <w:r w:rsidR="0036477D" w:rsidRPr="00945989">
              <w:rPr>
                <w:bCs/>
              </w:rPr>
              <w:t>e</w:t>
            </w:r>
            <w:r w:rsidR="00A44B26" w:rsidRPr="00945989">
              <w:rPr>
                <w:bCs/>
              </w:rPr>
              <w:t>a RNP -</w:t>
            </w:r>
            <w:r w:rsidR="0036477D" w:rsidRPr="00945989">
              <w:rPr>
                <w:bCs/>
              </w:rPr>
              <w:t xml:space="preserve"> </w:t>
            </w:r>
            <w:proofErr w:type="spellStart"/>
            <w:r w:rsidR="0036477D" w:rsidRPr="00945989">
              <w:rPr>
                <w:bCs/>
                <w:lang w:val="en-US" w:eastAsia="ro-RO"/>
              </w:rPr>
              <w:t>Romsilva</w:t>
            </w:r>
            <w:proofErr w:type="spellEnd"/>
            <w:r w:rsidR="0036477D" w:rsidRPr="00945989">
              <w:rPr>
                <w:bCs/>
                <w:lang w:val="en-US" w:eastAsia="ro-RO"/>
              </w:rPr>
              <w:t xml:space="preserve"> - </w:t>
            </w:r>
            <w:r w:rsidR="0036477D" w:rsidRPr="00945989">
              <w:rPr>
                <w:lang w:eastAsia="ro-RO"/>
              </w:rPr>
              <w:t>Direcția Silvică Bihor.</w:t>
            </w:r>
          </w:p>
          <w:p w14:paraId="5548E787" w14:textId="2ABC1861" w:rsidR="008D4FBA" w:rsidRPr="00945989" w:rsidRDefault="00B709CB" w:rsidP="00B52838">
            <w:pPr>
              <w:spacing w:line="276" w:lineRule="auto"/>
              <w:jc w:val="both"/>
              <w:rPr>
                <w:bCs/>
                <w:lang w:val="en-US" w:eastAsia="ro-RO"/>
              </w:rPr>
            </w:pPr>
            <w:r w:rsidRPr="00945989">
              <w:rPr>
                <w:bCs/>
                <w:lang w:bidi="en-US"/>
              </w:rPr>
              <w:t xml:space="preserve">     </w:t>
            </w:r>
            <w:r w:rsidR="00F82AA3" w:rsidRPr="00945989">
              <w:rPr>
                <w:rFonts w:eastAsia="Calibri"/>
                <w:bCs/>
                <w:lang w:bidi="en-US"/>
              </w:rPr>
              <w:t xml:space="preserve">  </w:t>
            </w:r>
            <w:r w:rsidR="008D4FBA" w:rsidRPr="00945989">
              <w:rPr>
                <w:rFonts w:eastAsia="Calibri"/>
                <w:bCs/>
                <w:lang w:bidi="en-US"/>
              </w:rPr>
              <w:t>Re</w:t>
            </w:r>
            <w:proofErr w:type="spellStart"/>
            <w:r w:rsidR="00F82AA3" w:rsidRPr="00945989">
              <w:rPr>
                <w:bCs/>
                <w:lang w:val="en-US" w:eastAsia="ro-RO"/>
              </w:rPr>
              <w:t>evaluarea</w:t>
            </w:r>
            <w:proofErr w:type="spellEnd"/>
            <w:r w:rsidR="00F82AA3" w:rsidRPr="00945989">
              <w:rPr>
                <w:bCs/>
                <w:lang w:val="en-US" w:eastAsia="ro-RO"/>
              </w:rPr>
              <w:t xml:space="preserve"> </w:t>
            </w:r>
            <w:proofErr w:type="spellStart"/>
            <w:r w:rsidR="00F82AA3" w:rsidRPr="00945989">
              <w:rPr>
                <w:bCs/>
                <w:lang w:val="en-US" w:eastAsia="ro-RO"/>
              </w:rPr>
              <w:t>activelor</w:t>
            </w:r>
            <w:proofErr w:type="spellEnd"/>
            <w:r w:rsidR="00F82AA3" w:rsidRPr="00945989">
              <w:rPr>
                <w:bCs/>
                <w:lang w:val="en-US" w:eastAsia="ro-RO"/>
              </w:rPr>
              <w:t xml:space="preserve"> fixe</w:t>
            </w:r>
            <w:r w:rsidR="008D4FBA" w:rsidRPr="00945989">
              <w:rPr>
                <w:bCs/>
                <w:lang w:val="en-US" w:eastAsia="ro-RO"/>
              </w:rPr>
              <w:t xml:space="preserve"> </w:t>
            </w:r>
            <w:r w:rsidR="00F82AA3" w:rsidRPr="00945989">
              <w:rPr>
                <w:bCs/>
                <w:lang w:val="en-US" w:eastAsia="ro-RO"/>
              </w:rPr>
              <w:t xml:space="preserve"> </w:t>
            </w:r>
            <w:proofErr w:type="spellStart"/>
            <w:r w:rsidR="00F82AA3" w:rsidRPr="00945989">
              <w:rPr>
                <w:bCs/>
                <w:lang w:val="en-US" w:eastAsia="ro-RO"/>
              </w:rPr>
              <w:t>corporale</w:t>
            </w:r>
            <w:proofErr w:type="spellEnd"/>
            <w:r w:rsidR="008D4FBA" w:rsidRPr="00945989">
              <w:rPr>
                <w:bCs/>
                <w:lang w:val="en-US" w:eastAsia="ro-RO"/>
              </w:rPr>
              <w:t xml:space="preserve"> s-a </w:t>
            </w:r>
            <w:proofErr w:type="spellStart"/>
            <w:r w:rsidR="008D4FBA" w:rsidRPr="00945989">
              <w:rPr>
                <w:bCs/>
                <w:lang w:val="en-US" w:eastAsia="ro-RO"/>
              </w:rPr>
              <w:t>realizat</w:t>
            </w:r>
            <w:proofErr w:type="spellEnd"/>
            <w:r w:rsidR="008D4FBA" w:rsidRPr="00945989">
              <w:rPr>
                <w:bCs/>
                <w:lang w:val="en-US" w:eastAsia="ro-RO"/>
              </w:rPr>
              <w:t xml:space="preserve"> </w:t>
            </w:r>
            <w:proofErr w:type="spellStart"/>
            <w:r w:rsidR="008D4FBA" w:rsidRPr="00945989">
              <w:rPr>
                <w:bCs/>
                <w:lang w:val="en-US" w:eastAsia="ro-RO"/>
              </w:rPr>
              <w:t>în</w:t>
            </w:r>
            <w:proofErr w:type="spellEnd"/>
            <w:r w:rsidR="008D4FBA" w:rsidRPr="00945989">
              <w:rPr>
                <w:bCs/>
                <w:lang w:val="en-US" w:eastAsia="ro-RO"/>
              </w:rPr>
              <w:t xml:space="preserve"> </w:t>
            </w:r>
            <w:proofErr w:type="spellStart"/>
            <w:r w:rsidR="008D4FBA" w:rsidRPr="00945989">
              <w:rPr>
                <w:bCs/>
                <w:lang w:val="en-US" w:eastAsia="ro-RO"/>
              </w:rPr>
              <w:t>baza</w:t>
            </w:r>
            <w:proofErr w:type="spellEnd"/>
            <w:r w:rsidR="00F82AA3" w:rsidRPr="00945989">
              <w:rPr>
                <w:bCs/>
                <w:lang w:val="en-US" w:eastAsia="ro-RO"/>
              </w:rPr>
              <w:t xml:space="preserve"> </w:t>
            </w:r>
            <w:proofErr w:type="spellStart"/>
            <w:r w:rsidR="00F82AA3" w:rsidRPr="00945989">
              <w:rPr>
                <w:bCs/>
                <w:lang w:val="en-US" w:eastAsia="ro-RO"/>
              </w:rPr>
              <w:t>indicel</w:t>
            </w:r>
            <w:r w:rsidR="008D4FBA" w:rsidRPr="00945989">
              <w:rPr>
                <w:bCs/>
                <w:lang w:val="en-US" w:eastAsia="ro-RO"/>
              </w:rPr>
              <w:t>ui</w:t>
            </w:r>
            <w:proofErr w:type="spellEnd"/>
            <w:r w:rsidR="00F82AA3" w:rsidRPr="00945989">
              <w:rPr>
                <w:bCs/>
                <w:lang w:val="en-US" w:eastAsia="ro-RO"/>
              </w:rPr>
              <w:t xml:space="preserve"> </w:t>
            </w:r>
            <w:proofErr w:type="spellStart"/>
            <w:r w:rsidR="00F82AA3" w:rsidRPr="00945989">
              <w:rPr>
                <w:bCs/>
                <w:lang w:val="en-US" w:eastAsia="ro-RO"/>
              </w:rPr>
              <w:t>prețul</w:t>
            </w:r>
            <w:r w:rsidR="008D4FBA" w:rsidRPr="00945989">
              <w:rPr>
                <w:bCs/>
                <w:lang w:val="en-US" w:eastAsia="ro-RO"/>
              </w:rPr>
              <w:t>ui</w:t>
            </w:r>
            <w:proofErr w:type="spellEnd"/>
            <w:r w:rsidR="00F82AA3" w:rsidRPr="00945989">
              <w:rPr>
                <w:bCs/>
                <w:lang w:val="en-US" w:eastAsia="ro-RO"/>
              </w:rPr>
              <w:t xml:space="preserve"> de </w:t>
            </w:r>
            <w:proofErr w:type="spellStart"/>
            <w:r w:rsidR="00F82AA3" w:rsidRPr="00945989">
              <w:rPr>
                <w:bCs/>
                <w:lang w:val="en-US" w:eastAsia="ro-RO"/>
              </w:rPr>
              <w:t>consum</w:t>
            </w:r>
            <w:proofErr w:type="spellEnd"/>
            <w:r w:rsidR="00F82AA3" w:rsidRPr="00945989">
              <w:rPr>
                <w:bCs/>
                <w:lang w:val="en-US" w:eastAsia="ro-RO"/>
              </w:rPr>
              <w:t xml:space="preserve">, </w:t>
            </w:r>
            <w:proofErr w:type="spellStart"/>
            <w:r w:rsidR="00F82AA3" w:rsidRPr="00945989">
              <w:rPr>
                <w:bCs/>
                <w:lang w:val="en-US" w:eastAsia="ro-RO"/>
              </w:rPr>
              <w:t>cât</w:t>
            </w:r>
            <w:proofErr w:type="spellEnd"/>
            <w:r w:rsidR="00F82AA3" w:rsidRPr="00945989">
              <w:rPr>
                <w:bCs/>
                <w:lang w:val="en-US" w:eastAsia="ro-RO"/>
              </w:rPr>
              <w:t xml:space="preserve"> </w:t>
            </w:r>
            <w:proofErr w:type="spellStart"/>
            <w:r w:rsidR="00F82AA3" w:rsidRPr="00945989">
              <w:rPr>
                <w:bCs/>
                <w:lang w:val="en-US" w:eastAsia="ro-RO"/>
              </w:rPr>
              <w:t>și</w:t>
            </w:r>
            <w:proofErr w:type="spellEnd"/>
            <w:r w:rsidR="00F82AA3" w:rsidRPr="00945989">
              <w:rPr>
                <w:bCs/>
                <w:lang w:val="en-US" w:eastAsia="ro-RO"/>
              </w:rPr>
              <w:t xml:space="preserve"> </w:t>
            </w:r>
            <w:r w:rsidR="008D4FBA" w:rsidRPr="00945989">
              <w:rPr>
                <w:bCs/>
                <w:lang w:val="en-US" w:eastAsia="ro-RO"/>
              </w:rPr>
              <w:t xml:space="preserve">la </w:t>
            </w:r>
            <w:proofErr w:type="spellStart"/>
            <w:r w:rsidR="008D4FBA" w:rsidRPr="00945989">
              <w:rPr>
                <w:bCs/>
                <w:lang w:val="en-US" w:eastAsia="ro-RO"/>
              </w:rPr>
              <w:t>valoarea</w:t>
            </w:r>
            <w:proofErr w:type="spellEnd"/>
            <w:r w:rsidR="008D4FBA" w:rsidRPr="00945989">
              <w:rPr>
                <w:bCs/>
                <w:lang w:val="en-US" w:eastAsia="ro-RO"/>
              </w:rPr>
              <w:t xml:space="preserve"> </w:t>
            </w:r>
            <w:proofErr w:type="spellStart"/>
            <w:r w:rsidR="008D4FBA" w:rsidRPr="00945989">
              <w:rPr>
                <w:bCs/>
                <w:lang w:val="en-US" w:eastAsia="ro-RO"/>
              </w:rPr>
              <w:t>justă</w:t>
            </w:r>
            <w:proofErr w:type="spellEnd"/>
            <w:r w:rsidR="008D4FBA" w:rsidRPr="00945989">
              <w:rPr>
                <w:bCs/>
                <w:lang w:val="en-US" w:eastAsia="ro-RO"/>
              </w:rPr>
              <w:t xml:space="preserve">, </w:t>
            </w:r>
            <w:proofErr w:type="spellStart"/>
            <w:r w:rsidR="008D4FBA" w:rsidRPr="00945989">
              <w:rPr>
                <w:bCs/>
                <w:lang w:val="en-US" w:eastAsia="ro-RO"/>
              </w:rPr>
              <w:t>comisia</w:t>
            </w:r>
            <w:proofErr w:type="spellEnd"/>
            <w:r w:rsidR="008D4FBA" w:rsidRPr="00945989">
              <w:rPr>
                <w:bCs/>
                <w:lang w:val="en-US" w:eastAsia="ro-RO"/>
              </w:rPr>
              <w:t xml:space="preserve"> </w:t>
            </w:r>
            <w:proofErr w:type="spellStart"/>
            <w:r w:rsidR="008D4FBA" w:rsidRPr="00945989">
              <w:rPr>
                <w:bCs/>
                <w:lang w:val="en-US" w:eastAsia="ro-RO"/>
              </w:rPr>
              <w:t>putând</w:t>
            </w:r>
            <w:proofErr w:type="spellEnd"/>
            <w:r w:rsidR="008D4FBA" w:rsidRPr="00945989">
              <w:rPr>
                <w:bCs/>
                <w:lang w:val="en-US" w:eastAsia="ro-RO"/>
              </w:rPr>
              <w:t xml:space="preserve"> </w:t>
            </w:r>
            <w:proofErr w:type="spellStart"/>
            <w:r w:rsidR="008D4FBA" w:rsidRPr="00945989">
              <w:rPr>
                <w:bCs/>
                <w:lang w:val="en-US" w:eastAsia="ro-RO"/>
              </w:rPr>
              <w:t>aprecia</w:t>
            </w:r>
            <w:proofErr w:type="spellEnd"/>
            <w:r w:rsidR="008D4FBA" w:rsidRPr="00945989">
              <w:rPr>
                <w:bCs/>
                <w:lang w:val="en-US" w:eastAsia="ro-RO"/>
              </w:rPr>
              <w:t xml:space="preserve"> </w:t>
            </w:r>
            <w:proofErr w:type="spellStart"/>
            <w:r w:rsidR="008D4FBA" w:rsidRPr="00945989">
              <w:rPr>
                <w:bCs/>
                <w:lang w:val="en-US" w:eastAsia="ro-RO"/>
              </w:rPr>
              <w:t>starea</w:t>
            </w:r>
            <w:proofErr w:type="spellEnd"/>
            <w:r w:rsidR="008D4FBA" w:rsidRPr="00945989">
              <w:rPr>
                <w:bCs/>
                <w:lang w:val="en-US" w:eastAsia="ro-RO"/>
              </w:rPr>
              <w:t xml:space="preserve">, </w:t>
            </w:r>
            <w:proofErr w:type="spellStart"/>
            <w:r w:rsidR="008D4FBA" w:rsidRPr="00945989">
              <w:rPr>
                <w:bCs/>
                <w:lang w:val="en-US" w:eastAsia="ro-RO"/>
              </w:rPr>
              <w:t>respectiv</w:t>
            </w:r>
            <w:proofErr w:type="spellEnd"/>
            <w:r w:rsidR="008D4FBA" w:rsidRPr="00945989">
              <w:rPr>
                <w:bCs/>
                <w:lang w:val="en-US" w:eastAsia="ro-RO"/>
              </w:rPr>
              <w:t xml:space="preserve"> </w:t>
            </w:r>
            <w:proofErr w:type="spellStart"/>
            <w:r w:rsidR="008D4FBA" w:rsidRPr="00945989">
              <w:rPr>
                <w:bCs/>
                <w:lang w:val="en-US" w:eastAsia="ro-RO"/>
              </w:rPr>
              <w:t>gradul</w:t>
            </w:r>
            <w:proofErr w:type="spellEnd"/>
            <w:r w:rsidR="008D4FBA" w:rsidRPr="00945989">
              <w:rPr>
                <w:bCs/>
                <w:lang w:val="en-US" w:eastAsia="ro-RO"/>
              </w:rPr>
              <w:t xml:space="preserve"> de </w:t>
            </w:r>
            <w:proofErr w:type="spellStart"/>
            <w:r w:rsidR="008D4FBA" w:rsidRPr="00945989">
              <w:rPr>
                <w:bCs/>
                <w:lang w:val="en-US" w:eastAsia="ro-RO"/>
              </w:rPr>
              <w:t>uzură</w:t>
            </w:r>
            <w:proofErr w:type="spellEnd"/>
            <w:r w:rsidR="008D4FBA" w:rsidRPr="00945989">
              <w:rPr>
                <w:bCs/>
                <w:lang w:val="en-US" w:eastAsia="ro-RO"/>
              </w:rPr>
              <w:t xml:space="preserve"> </w:t>
            </w:r>
            <w:proofErr w:type="spellStart"/>
            <w:r w:rsidR="008D4FBA" w:rsidRPr="00945989">
              <w:rPr>
                <w:bCs/>
                <w:lang w:val="en-US" w:eastAsia="ro-RO"/>
              </w:rPr>
              <w:t>fizică</w:t>
            </w:r>
            <w:proofErr w:type="spellEnd"/>
            <w:r w:rsidR="008D4FBA" w:rsidRPr="00945989">
              <w:rPr>
                <w:bCs/>
                <w:lang w:val="en-US" w:eastAsia="ro-RO"/>
              </w:rPr>
              <w:t xml:space="preserve"> </w:t>
            </w:r>
            <w:proofErr w:type="spellStart"/>
            <w:r w:rsidR="008D4FBA" w:rsidRPr="00945989">
              <w:rPr>
                <w:bCs/>
                <w:lang w:val="en-US" w:eastAsia="ro-RO"/>
              </w:rPr>
              <w:t>și</w:t>
            </w:r>
            <w:proofErr w:type="spellEnd"/>
            <w:r w:rsidR="008D4FBA" w:rsidRPr="00945989">
              <w:rPr>
                <w:bCs/>
                <w:lang w:val="en-US" w:eastAsia="ro-RO"/>
              </w:rPr>
              <w:t xml:space="preserve"> </w:t>
            </w:r>
            <w:proofErr w:type="spellStart"/>
            <w:r w:rsidR="008D4FBA" w:rsidRPr="00945989">
              <w:rPr>
                <w:bCs/>
                <w:lang w:val="en-US" w:eastAsia="ro-RO"/>
              </w:rPr>
              <w:t>morală</w:t>
            </w:r>
            <w:proofErr w:type="spellEnd"/>
            <w:r w:rsidR="008D4FBA" w:rsidRPr="00945989">
              <w:rPr>
                <w:bCs/>
                <w:lang w:val="en-US" w:eastAsia="ro-RO"/>
              </w:rPr>
              <w:t xml:space="preserve">, </w:t>
            </w:r>
            <w:proofErr w:type="spellStart"/>
            <w:r w:rsidR="008D4FBA" w:rsidRPr="00945989">
              <w:rPr>
                <w:bCs/>
                <w:lang w:val="en-US" w:eastAsia="ro-RO"/>
              </w:rPr>
              <w:t>utilitatea</w:t>
            </w:r>
            <w:proofErr w:type="spellEnd"/>
            <w:r w:rsidR="008D4FBA" w:rsidRPr="00945989">
              <w:rPr>
                <w:bCs/>
                <w:lang w:val="en-US" w:eastAsia="ro-RO"/>
              </w:rPr>
              <w:t xml:space="preserve"> </w:t>
            </w:r>
            <w:proofErr w:type="spellStart"/>
            <w:r w:rsidR="008D4FBA" w:rsidRPr="00945989">
              <w:rPr>
                <w:bCs/>
                <w:lang w:val="en-US" w:eastAsia="ro-RO"/>
              </w:rPr>
              <w:t>și</w:t>
            </w:r>
            <w:proofErr w:type="spellEnd"/>
            <w:r w:rsidR="008D4FBA" w:rsidRPr="00945989">
              <w:rPr>
                <w:bCs/>
                <w:lang w:val="en-US" w:eastAsia="ro-RO"/>
              </w:rPr>
              <w:t xml:space="preserve"> </w:t>
            </w:r>
            <w:proofErr w:type="spellStart"/>
            <w:r w:rsidR="008D4FBA" w:rsidRPr="00945989">
              <w:rPr>
                <w:bCs/>
                <w:lang w:val="en-US" w:eastAsia="ro-RO"/>
              </w:rPr>
              <w:t>valoarea</w:t>
            </w:r>
            <w:proofErr w:type="spellEnd"/>
            <w:r w:rsidR="008D4FBA" w:rsidRPr="00945989">
              <w:rPr>
                <w:bCs/>
                <w:lang w:val="en-US" w:eastAsia="ro-RO"/>
              </w:rPr>
              <w:t xml:space="preserve"> de </w:t>
            </w:r>
            <w:proofErr w:type="spellStart"/>
            <w:r w:rsidR="008D4FBA" w:rsidRPr="00945989">
              <w:rPr>
                <w:bCs/>
                <w:lang w:val="en-US" w:eastAsia="ro-RO"/>
              </w:rPr>
              <w:t>piață</w:t>
            </w:r>
            <w:proofErr w:type="spellEnd"/>
            <w:r w:rsidR="008D4FBA" w:rsidRPr="00945989">
              <w:rPr>
                <w:bCs/>
                <w:lang w:val="en-US" w:eastAsia="ro-RO"/>
              </w:rPr>
              <w:t xml:space="preserve"> a </w:t>
            </w:r>
            <w:proofErr w:type="spellStart"/>
            <w:r w:rsidR="008D4FBA" w:rsidRPr="00945989">
              <w:rPr>
                <w:bCs/>
                <w:lang w:val="en-US" w:eastAsia="ro-RO"/>
              </w:rPr>
              <w:t>acestora</w:t>
            </w:r>
            <w:proofErr w:type="spellEnd"/>
            <w:r w:rsidR="008D4FBA" w:rsidRPr="00945989">
              <w:rPr>
                <w:bCs/>
                <w:lang w:val="en-US" w:eastAsia="ro-RO"/>
              </w:rPr>
              <w:t>.</w:t>
            </w:r>
          </w:p>
          <w:p w14:paraId="76BEB552" w14:textId="237DF75E" w:rsidR="006342D4" w:rsidRPr="00945989" w:rsidRDefault="006342D4" w:rsidP="006342D4">
            <w:pPr>
              <w:spacing w:line="276" w:lineRule="auto"/>
              <w:jc w:val="both"/>
              <w:rPr>
                <w:rFonts w:eastAsia="Calibri"/>
                <w:bCs/>
                <w:lang w:bidi="en-US"/>
              </w:rPr>
            </w:pPr>
            <w:r w:rsidRPr="00945989">
              <w:rPr>
                <w:bCs/>
                <w:lang w:bidi="en-US"/>
              </w:rPr>
              <w:t xml:space="preserve">       La terminarea acțiunii de reevaluare la nivelul </w:t>
            </w:r>
            <w:r w:rsidRPr="00945989">
              <w:rPr>
                <w:lang w:eastAsia="ro-RO"/>
              </w:rPr>
              <w:t>Direcției Silvice Bihor</w:t>
            </w:r>
          </w:p>
          <w:p w14:paraId="0D3F0586" w14:textId="77777777" w:rsidR="006342D4" w:rsidRPr="00945989" w:rsidRDefault="006342D4" w:rsidP="006342D4">
            <w:pPr>
              <w:spacing w:line="276" w:lineRule="auto"/>
              <w:jc w:val="both"/>
              <w:rPr>
                <w:lang w:eastAsia="ro-RO"/>
              </w:rPr>
            </w:pPr>
            <w:r w:rsidRPr="00945989">
              <w:rPr>
                <w:rFonts w:eastAsia="Calibri"/>
                <w:bCs/>
                <w:lang w:bidi="en-US"/>
              </w:rPr>
              <w:t xml:space="preserve">s-a întocmit </w:t>
            </w:r>
            <w:r w:rsidRPr="00945989">
              <w:rPr>
                <w:lang w:eastAsia="ro-RO"/>
              </w:rPr>
              <w:t>Procesul verbal nr. 1873/25.02.2022.</w:t>
            </w:r>
          </w:p>
          <w:p w14:paraId="76DA37B2" w14:textId="05F5A1A2" w:rsidR="00DD6F79" w:rsidRPr="00945989" w:rsidRDefault="00F279D7" w:rsidP="00B52838">
            <w:pPr>
              <w:spacing w:line="276" w:lineRule="auto"/>
              <w:jc w:val="both"/>
              <w:rPr>
                <w:lang w:eastAsia="ro-RO"/>
              </w:rPr>
            </w:pPr>
            <w:r w:rsidRPr="00945989">
              <w:rPr>
                <w:bCs/>
                <w:lang w:bidi="en-US"/>
              </w:rPr>
              <w:t xml:space="preserve">      </w:t>
            </w:r>
            <w:r w:rsidR="00DD6F79" w:rsidRPr="00945989">
              <w:rPr>
                <w:bCs/>
                <w:lang w:bidi="en-US"/>
              </w:rPr>
              <w:t>L</w:t>
            </w:r>
            <w:r w:rsidR="00DD6F79" w:rsidRPr="00945989">
              <w:rPr>
                <w:bCs/>
                <w:lang w:val="en-US" w:eastAsia="ro-RO"/>
              </w:rPr>
              <w:t xml:space="preserve">a </w:t>
            </w:r>
            <w:proofErr w:type="spellStart"/>
            <w:r w:rsidR="00DD6F79" w:rsidRPr="00945989">
              <w:rPr>
                <w:bCs/>
                <w:lang w:val="en-US" w:eastAsia="ro-RO"/>
              </w:rPr>
              <w:t>nivelul</w:t>
            </w:r>
            <w:proofErr w:type="spellEnd"/>
            <w:r w:rsidR="00DD6F79" w:rsidRPr="00945989">
              <w:rPr>
                <w:bCs/>
                <w:lang w:val="en-US" w:eastAsia="ro-RO"/>
              </w:rPr>
              <w:t xml:space="preserve"> </w:t>
            </w:r>
            <w:proofErr w:type="spellStart"/>
            <w:r w:rsidR="00DD6F79" w:rsidRPr="00945989">
              <w:rPr>
                <w:bCs/>
                <w:lang w:val="en-US" w:eastAsia="ro-RO"/>
              </w:rPr>
              <w:t>comisiei</w:t>
            </w:r>
            <w:proofErr w:type="spellEnd"/>
            <w:r w:rsidR="00DD6F79" w:rsidRPr="00945989">
              <w:rPr>
                <w:bCs/>
                <w:lang w:val="en-US" w:eastAsia="ro-RO"/>
              </w:rPr>
              <w:t xml:space="preserve"> </w:t>
            </w:r>
            <w:proofErr w:type="spellStart"/>
            <w:r w:rsidR="00DD6F79" w:rsidRPr="00945989">
              <w:rPr>
                <w:bCs/>
                <w:lang w:val="en-US" w:eastAsia="ro-RO"/>
              </w:rPr>
              <w:t>centrale</w:t>
            </w:r>
            <w:proofErr w:type="spellEnd"/>
            <w:r w:rsidR="00DD6F79" w:rsidRPr="00945989">
              <w:rPr>
                <w:bCs/>
                <w:lang w:val="en-US" w:eastAsia="ro-RO"/>
              </w:rPr>
              <w:t xml:space="preserve"> a </w:t>
            </w:r>
            <w:proofErr w:type="spellStart"/>
            <w:r w:rsidR="00DD6F79" w:rsidRPr="00945989">
              <w:rPr>
                <w:bCs/>
                <w:lang w:val="en-US" w:eastAsia="ro-RO"/>
              </w:rPr>
              <w:t>Regiei</w:t>
            </w:r>
            <w:proofErr w:type="spellEnd"/>
            <w:r w:rsidR="00DD6F79" w:rsidRPr="00945989">
              <w:rPr>
                <w:bCs/>
                <w:lang w:val="en-US" w:eastAsia="ro-RO"/>
              </w:rPr>
              <w:t xml:space="preserve"> </w:t>
            </w:r>
            <w:proofErr w:type="spellStart"/>
            <w:r w:rsidR="00DD6F79" w:rsidRPr="00945989">
              <w:rPr>
                <w:bCs/>
                <w:lang w:val="en-US" w:eastAsia="ro-RO"/>
              </w:rPr>
              <w:t>Naționale</w:t>
            </w:r>
            <w:proofErr w:type="spellEnd"/>
            <w:r w:rsidR="00DD6F79" w:rsidRPr="00945989">
              <w:rPr>
                <w:bCs/>
                <w:lang w:val="en-US" w:eastAsia="ro-RO"/>
              </w:rPr>
              <w:t xml:space="preserve"> a </w:t>
            </w:r>
            <w:proofErr w:type="spellStart"/>
            <w:r w:rsidR="00DD6F79" w:rsidRPr="00945989">
              <w:rPr>
                <w:bCs/>
                <w:lang w:val="en-US" w:eastAsia="ro-RO"/>
              </w:rPr>
              <w:t>Pădurilor</w:t>
            </w:r>
            <w:proofErr w:type="spellEnd"/>
            <w:r w:rsidR="00DD6F79" w:rsidRPr="00945989">
              <w:rPr>
                <w:bCs/>
                <w:lang w:val="en-US" w:eastAsia="ro-RO"/>
              </w:rPr>
              <w:t xml:space="preserve"> – </w:t>
            </w:r>
            <w:proofErr w:type="spellStart"/>
            <w:r w:rsidR="00DD6F79" w:rsidRPr="00945989">
              <w:rPr>
                <w:bCs/>
                <w:lang w:val="en-US" w:eastAsia="ro-RO"/>
              </w:rPr>
              <w:t>Romsilva</w:t>
            </w:r>
            <w:proofErr w:type="spellEnd"/>
            <w:r w:rsidR="00DD6F79" w:rsidRPr="00945989">
              <w:rPr>
                <w:bCs/>
                <w:lang w:bidi="en-US"/>
              </w:rPr>
              <w:t xml:space="preserve"> s-a procedat la verificarea p</w:t>
            </w:r>
            <w:r w:rsidR="00DD6F79" w:rsidRPr="00945989">
              <w:rPr>
                <w:lang w:eastAsia="ro-RO"/>
              </w:rPr>
              <w:t>roceselor verbale și s-a întocmit Raportul privind reevaluarea bunurilor imobile din domeniul public al statului</w:t>
            </w:r>
            <w:r w:rsidR="006F22FD" w:rsidRPr="00945989">
              <w:rPr>
                <w:lang w:eastAsia="ro-RO"/>
              </w:rPr>
              <w:t xml:space="preserve"> aflate în administrarea </w:t>
            </w:r>
            <w:r w:rsidR="00DD6F79" w:rsidRPr="00945989">
              <w:rPr>
                <w:lang w:eastAsia="ro-RO"/>
              </w:rPr>
              <w:t xml:space="preserve"> Ministerul</w:t>
            </w:r>
            <w:r w:rsidR="006F22FD" w:rsidRPr="00945989">
              <w:rPr>
                <w:lang w:eastAsia="ro-RO"/>
              </w:rPr>
              <w:t>ui</w:t>
            </w:r>
            <w:r w:rsidR="00DD6F79" w:rsidRPr="00945989">
              <w:rPr>
                <w:lang w:eastAsia="ro-RO"/>
              </w:rPr>
              <w:t xml:space="preserve"> Mediului, Apelor și Pădurilor prin Regia Națională a Pădurilor - Romsilva la data de 31.12.2021</w:t>
            </w:r>
            <w:r w:rsidR="006F22FD" w:rsidRPr="00945989">
              <w:rPr>
                <w:lang w:eastAsia="ro-RO"/>
              </w:rPr>
              <w:t xml:space="preserve"> nr. 4060/31.03.2022</w:t>
            </w:r>
            <w:r w:rsidR="00DD6F79" w:rsidRPr="00945989">
              <w:rPr>
                <w:lang w:eastAsia="ro-RO"/>
              </w:rPr>
              <w:t xml:space="preserve">, </w:t>
            </w:r>
            <w:r w:rsidR="006F22FD" w:rsidRPr="00945989">
              <w:rPr>
                <w:lang w:eastAsia="ro-RO"/>
              </w:rPr>
              <w:t xml:space="preserve">transmis la Ministerul Mediului, Apelor și Pădurilor </w:t>
            </w:r>
            <w:r w:rsidR="00DD6F79" w:rsidRPr="00945989">
              <w:rPr>
                <w:lang w:eastAsia="ro-RO"/>
              </w:rPr>
              <w:t xml:space="preserve">cu </w:t>
            </w:r>
            <w:r w:rsidR="006F22FD" w:rsidRPr="00945989">
              <w:rPr>
                <w:lang w:eastAsia="ro-RO"/>
              </w:rPr>
              <w:t xml:space="preserve">adresa </w:t>
            </w:r>
            <w:r w:rsidR="00DD6F79" w:rsidRPr="00945989">
              <w:rPr>
                <w:lang w:eastAsia="ro-RO"/>
              </w:rPr>
              <w:t xml:space="preserve">numărul </w:t>
            </w:r>
            <w:r w:rsidR="006B5C1D" w:rsidRPr="00945989">
              <w:rPr>
                <w:lang w:eastAsia="ro-RO"/>
              </w:rPr>
              <w:t>4262/05.04.</w:t>
            </w:r>
            <w:r w:rsidR="00DD6F79" w:rsidRPr="00945989">
              <w:rPr>
                <w:lang w:eastAsia="ro-RO"/>
              </w:rPr>
              <w:t>2022</w:t>
            </w:r>
            <w:r w:rsidR="006B5C1D" w:rsidRPr="00945989">
              <w:rPr>
                <w:lang w:eastAsia="ro-RO"/>
              </w:rPr>
              <w:t xml:space="preserve"> și </w:t>
            </w:r>
            <w:r w:rsidR="00DD6F79" w:rsidRPr="00945989">
              <w:rPr>
                <w:lang w:eastAsia="ro-RO"/>
              </w:rPr>
              <w:t>a</w:t>
            </w:r>
            <w:r w:rsidR="006B5C1D" w:rsidRPr="00945989">
              <w:rPr>
                <w:lang w:eastAsia="ro-RO"/>
              </w:rPr>
              <w:t>probat</w:t>
            </w:r>
            <w:r w:rsidR="00DD6F79" w:rsidRPr="00945989">
              <w:rPr>
                <w:lang w:eastAsia="ro-RO"/>
              </w:rPr>
              <w:t xml:space="preserve"> </w:t>
            </w:r>
            <w:r w:rsidR="006B5C1D" w:rsidRPr="00945989">
              <w:rPr>
                <w:lang w:eastAsia="ro-RO"/>
              </w:rPr>
              <w:t>de</w:t>
            </w:r>
            <w:r w:rsidR="00DD6F79" w:rsidRPr="00945989">
              <w:rPr>
                <w:lang w:eastAsia="ro-RO"/>
              </w:rPr>
              <w:t xml:space="preserve"> Ministerul Mediului, Apelor și Pădurilor - Direcția Economico-Financiară,</w:t>
            </w:r>
            <w:r w:rsidR="006B5C1D" w:rsidRPr="00945989">
              <w:rPr>
                <w:lang w:eastAsia="ro-RO"/>
              </w:rPr>
              <w:t xml:space="preserve"> </w:t>
            </w:r>
            <w:r w:rsidR="00DD6F79" w:rsidRPr="00945989">
              <w:rPr>
                <w:lang w:eastAsia="ro-RO"/>
              </w:rPr>
              <w:t xml:space="preserve">conform adresei </w:t>
            </w:r>
            <w:r w:rsidR="006B5C1D" w:rsidRPr="00945989">
              <w:rPr>
                <w:lang w:eastAsia="ro-RO"/>
              </w:rPr>
              <w:t xml:space="preserve">numărul </w:t>
            </w:r>
            <w:r w:rsidR="00DD6F79" w:rsidRPr="00945989">
              <w:rPr>
                <w:lang w:eastAsia="ro-RO"/>
              </w:rPr>
              <w:t>9985/</w:t>
            </w:r>
            <w:r w:rsidR="006B5C1D" w:rsidRPr="00945989">
              <w:rPr>
                <w:lang w:eastAsia="ro-RO"/>
              </w:rPr>
              <w:t>05.04.</w:t>
            </w:r>
            <w:r w:rsidR="00DD6F79" w:rsidRPr="00945989">
              <w:rPr>
                <w:lang w:eastAsia="ro-RO"/>
              </w:rPr>
              <w:t>2022.</w:t>
            </w:r>
          </w:p>
          <w:p w14:paraId="41F22F29" w14:textId="0F490602" w:rsidR="00F82AA3" w:rsidRPr="00945989" w:rsidRDefault="00B709CB" w:rsidP="00F82AA3">
            <w:pPr>
              <w:spacing w:line="276" w:lineRule="auto"/>
              <w:jc w:val="both"/>
              <w:rPr>
                <w:bCs/>
                <w:lang w:eastAsia="ro-RO"/>
              </w:rPr>
            </w:pPr>
            <w:r w:rsidRPr="00945989">
              <w:rPr>
                <w:lang w:eastAsia="ro-RO"/>
              </w:rPr>
              <w:t xml:space="preserve">     </w:t>
            </w:r>
            <w:r w:rsidR="00F82AA3" w:rsidRPr="00945989">
              <w:rPr>
                <w:lang w:eastAsia="ro-RO"/>
              </w:rPr>
              <w:t xml:space="preserve">În fișele de mijloc fix sunt înscrise valorile de inventar cu valoarea reevaluată la data 31.12.2021, conform Raportului </w:t>
            </w:r>
            <w:r w:rsidR="00F82AA3" w:rsidRPr="00945989">
              <w:rPr>
                <w:bCs/>
                <w:lang w:eastAsia="ro-RO"/>
              </w:rPr>
              <w:t>privind reevaluarea bunurilor imobile din domeniul public al statului aflate în administrarea Ministerului Mediului, Apelor și Pădurilor prin Regia Națională a Pădurilor - Romsilva la data de 31.12.2021</w:t>
            </w:r>
            <w:r w:rsidR="00FA5E1E" w:rsidRPr="00945989">
              <w:rPr>
                <w:bCs/>
                <w:lang w:eastAsia="ro-RO"/>
              </w:rPr>
              <w:t xml:space="preserve">. </w:t>
            </w:r>
            <w:r w:rsidR="00F82AA3" w:rsidRPr="00945989">
              <w:rPr>
                <w:bCs/>
                <w:lang w:eastAsia="ro-RO"/>
              </w:rPr>
              <w:t xml:space="preserve"> </w:t>
            </w:r>
          </w:p>
          <w:p w14:paraId="32B55458" w14:textId="56A23A0A" w:rsidR="00B52838" w:rsidRPr="00945989" w:rsidRDefault="00CE51A9" w:rsidP="00B52838">
            <w:pPr>
              <w:spacing w:line="276" w:lineRule="auto"/>
              <w:jc w:val="both"/>
              <w:rPr>
                <w:lang w:eastAsia="ro-RO"/>
              </w:rPr>
            </w:pPr>
            <w:r w:rsidRPr="00945989">
              <w:rPr>
                <w:rFonts w:eastAsia="Calibri"/>
                <w:bCs/>
                <w:lang w:bidi="en-US"/>
              </w:rPr>
              <w:t xml:space="preserve">     </w:t>
            </w:r>
            <w:r w:rsidR="008958EC" w:rsidRPr="00945989">
              <w:rPr>
                <w:rFonts w:eastAsia="Calibri"/>
                <w:bCs/>
                <w:lang w:bidi="en-US"/>
              </w:rPr>
              <w:t>Potrivit</w:t>
            </w:r>
            <w:r w:rsidR="006E61D4">
              <w:rPr>
                <w:rFonts w:eastAsia="Calibri"/>
                <w:bCs/>
                <w:lang w:bidi="en-US"/>
              </w:rPr>
              <w:t xml:space="preserve"> </w:t>
            </w:r>
            <w:r w:rsidR="00B52838" w:rsidRPr="00945989">
              <w:rPr>
                <w:lang w:eastAsia="ro-RO"/>
              </w:rPr>
              <w:t>deciziei</w:t>
            </w:r>
            <w:r w:rsidR="008958EC" w:rsidRPr="00945989">
              <w:rPr>
                <w:lang w:eastAsia="ro-RO"/>
              </w:rPr>
              <w:t xml:space="preserve"> Directorului Direcției Silvice Bihor</w:t>
            </w:r>
            <w:r w:rsidR="00B52838" w:rsidRPr="00945989">
              <w:rPr>
                <w:lang w:eastAsia="ro-RO"/>
              </w:rPr>
              <w:t xml:space="preserve"> nr.7617/29.08.2023, Comisia de inventariere a bunurilor din domeniul public al statului, pe baza listelor de inventar de la Ocolul Silvic Beiuș, </w:t>
            </w:r>
            <w:r w:rsidR="00B52838" w:rsidRPr="00945989">
              <w:rPr>
                <w:lang w:eastAsia="ro-RO"/>
              </w:rPr>
              <w:lastRenderedPageBreak/>
              <w:t>Ocolul Silvic Dobroiești, Ocolul Silvic Marghita, Ocolul Silvic Remeti, Ocolul Silvic Sudrigiu și Ocolul Silvic Tinca a întocmit Proces</w:t>
            </w:r>
            <w:r w:rsidR="00CA72C6" w:rsidRPr="00945989">
              <w:rPr>
                <w:lang w:eastAsia="ro-RO"/>
              </w:rPr>
              <w:t>ul</w:t>
            </w:r>
            <w:r w:rsidR="00B52838" w:rsidRPr="00945989">
              <w:rPr>
                <w:lang w:eastAsia="ro-RO"/>
              </w:rPr>
              <w:t xml:space="preserve"> verbal de pieire nr.149/04.01.2024, care cuprinde lista cu cele 72 </w:t>
            </w:r>
            <w:r w:rsidR="00CA72C6" w:rsidRPr="00945989">
              <w:rPr>
                <w:lang w:eastAsia="ro-RO"/>
              </w:rPr>
              <w:t xml:space="preserve">de </w:t>
            </w:r>
            <w:r w:rsidR="00B52838" w:rsidRPr="00945989">
              <w:rPr>
                <w:lang w:eastAsia="ro-RO"/>
              </w:rPr>
              <w:t xml:space="preserve">bunuri imobile propuse a fi scoase din evidența mijloacelor fixe, ale căror date sunt prevăzute în anexa la proiectul de act normativ.  </w:t>
            </w:r>
          </w:p>
          <w:p w14:paraId="725A211D" w14:textId="24DB07A4" w:rsidR="00157F4D" w:rsidRPr="00945989" w:rsidRDefault="00B709CB" w:rsidP="00B82EC7">
            <w:pPr>
              <w:spacing w:line="276" w:lineRule="auto"/>
              <w:jc w:val="both"/>
              <w:rPr>
                <w:lang w:eastAsia="ro-RO"/>
              </w:rPr>
            </w:pPr>
            <w:r w:rsidRPr="00945989">
              <w:rPr>
                <w:lang w:eastAsia="ro-RO"/>
              </w:rPr>
              <w:t xml:space="preserve">     </w:t>
            </w:r>
            <w:r w:rsidR="00170CA9" w:rsidRPr="00945989">
              <w:rPr>
                <w:lang w:eastAsia="ro-RO"/>
              </w:rPr>
              <w:t>Prin Hotărârea nr.2/08.01.2024, Comitetul Director al Direcției Silvice Bihor a aprobat Procesul verbal de inventariere a</w:t>
            </w:r>
            <w:r w:rsidR="006C22D7" w:rsidRPr="00945989">
              <w:rPr>
                <w:lang w:eastAsia="ro-RO"/>
              </w:rPr>
              <w:t>l</w:t>
            </w:r>
            <w:r w:rsidR="00170CA9" w:rsidRPr="00945989">
              <w:rPr>
                <w:lang w:eastAsia="ro-RO"/>
              </w:rPr>
              <w:t xml:space="preserve"> patrimoniului </w:t>
            </w:r>
            <w:r w:rsidR="006C22D7" w:rsidRPr="00945989">
              <w:rPr>
                <w:lang w:eastAsia="ro-RO"/>
              </w:rPr>
              <w:t xml:space="preserve">public aflat în administrarea </w:t>
            </w:r>
            <w:r w:rsidR="00170CA9" w:rsidRPr="00945989">
              <w:rPr>
                <w:lang w:eastAsia="ro-RO"/>
              </w:rPr>
              <w:t xml:space="preserve">Direcției Silvice </w:t>
            </w:r>
            <w:r w:rsidR="00CA72C6" w:rsidRPr="00945989">
              <w:rPr>
                <w:lang w:eastAsia="ro-RO"/>
              </w:rPr>
              <w:t xml:space="preserve">Bihor </w:t>
            </w:r>
            <w:r w:rsidR="00170CA9" w:rsidRPr="00945989">
              <w:rPr>
                <w:lang w:eastAsia="ro-RO"/>
              </w:rPr>
              <w:t>la data de 31.12.2023,</w:t>
            </w:r>
            <w:r w:rsidR="00CA72C6" w:rsidRPr="00945989">
              <w:rPr>
                <w:lang w:eastAsia="ro-RO"/>
              </w:rPr>
              <w:t xml:space="preserve"> înregistrat</w:t>
            </w:r>
            <w:r w:rsidR="00170CA9" w:rsidRPr="00945989">
              <w:rPr>
                <w:lang w:eastAsia="ro-RO"/>
              </w:rPr>
              <w:t xml:space="preserve"> sub numărul 255/08.01.2024, </w:t>
            </w:r>
            <w:r w:rsidR="006C22D7" w:rsidRPr="00945989">
              <w:rPr>
                <w:lang w:eastAsia="ro-RO"/>
              </w:rPr>
              <w:t xml:space="preserve">precum </w:t>
            </w:r>
            <w:r w:rsidR="00170CA9" w:rsidRPr="00945989">
              <w:rPr>
                <w:lang w:eastAsia="ro-RO"/>
              </w:rPr>
              <w:t xml:space="preserve">și Procesul verbal de pieire nr. 149/04.01.2024, </w:t>
            </w:r>
            <w:r w:rsidR="006C22D7" w:rsidRPr="00945989">
              <w:rPr>
                <w:lang w:eastAsia="ro-RO"/>
              </w:rPr>
              <w:t xml:space="preserve">privind </w:t>
            </w:r>
            <w:r w:rsidR="00170CA9" w:rsidRPr="00945989">
              <w:rPr>
                <w:lang w:eastAsia="ro-RO"/>
              </w:rPr>
              <w:t>propun</w:t>
            </w:r>
            <w:r w:rsidR="006C22D7" w:rsidRPr="00945989">
              <w:rPr>
                <w:lang w:eastAsia="ro-RO"/>
              </w:rPr>
              <w:t xml:space="preserve">erea </w:t>
            </w:r>
            <w:r w:rsidR="00CA72C6" w:rsidRPr="00945989">
              <w:rPr>
                <w:lang w:eastAsia="ro-RO"/>
              </w:rPr>
              <w:t xml:space="preserve">de </w:t>
            </w:r>
            <w:r w:rsidR="006C22D7" w:rsidRPr="00945989">
              <w:rPr>
                <w:lang w:eastAsia="ro-RO"/>
              </w:rPr>
              <w:t>scoat</w:t>
            </w:r>
            <w:r w:rsidR="00170CA9" w:rsidRPr="00945989">
              <w:rPr>
                <w:lang w:eastAsia="ro-RO"/>
              </w:rPr>
              <w:t>e</w:t>
            </w:r>
            <w:r w:rsidR="006C22D7" w:rsidRPr="00945989">
              <w:rPr>
                <w:lang w:eastAsia="ro-RO"/>
              </w:rPr>
              <w:t>re</w:t>
            </w:r>
            <w:r w:rsidR="00170CA9" w:rsidRPr="00945989">
              <w:rPr>
                <w:lang w:eastAsia="ro-RO"/>
              </w:rPr>
              <w:t xml:space="preserve"> din evidența contabilă a bunurilor imobile pierite</w:t>
            </w:r>
            <w:r w:rsidR="00157F4D" w:rsidRPr="00945989">
              <w:rPr>
                <w:lang w:eastAsia="ro-RO"/>
              </w:rPr>
              <w:t xml:space="preserve">. </w:t>
            </w:r>
          </w:p>
          <w:p w14:paraId="341C388F" w14:textId="7EC09B01" w:rsidR="006B3B88" w:rsidRPr="00945989" w:rsidRDefault="00B709CB" w:rsidP="006B3B88">
            <w:pPr>
              <w:spacing w:line="276" w:lineRule="auto"/>
              <w:jc w:val="both"/>
              <w:rPr>
                <w:lang w:eastAsia="ro-RO"/>
              </w:rPr>
            </w:pPr>
            <w:r w:rsidRPr="00945989">
              <w:rPr>
                <w:lang w:eastAsia="ro-RO"/>
              </w:rPr>
              <w:t xml:space="preserve">     </w:t>
            </w:r>
            <w:r w:rsidR="00B52838" w:rsidRPr="00945989">
              <w:rPr>
                <w:lang w:eastAsia="ro-RO"/>
              </w:rPr>
              <w:t xml:space="preserve">Pentru cele 72 bunuri imobile înscrise în anexa la proiectul de act normativ, s-a efectuat reevaluarea în baza deciziei nr.603/18.01.2022, </w:t>
            </w:r>
            <w:r w:rsidR="006C22D7" w:rsidRPr="00945989">
              <w:rPr>
                <w:lang w:eastAsia="ro-RO"/>
              </w:rPr>
              <w:t>a  Directorului D</w:t>
            </w:r>
            <w:r w:rsidR="00B52838" w:rsidRPr="00945989">
              <w:rPr>
                <w:lang w:eastAsia="ro-RO"/>
              </w:rPr>
              <w:t>irecți</w:t>
            </w:r>
            <w:r w:rsidR="006C22D7" w:rsidRPr="00945989">
              <w:rPr>
                <w:lang w:eastAsia="ro-RO"/>
              </w:rPr>
              <w:t xml:space="preserve">ei </w:t>
            </w:r>
            <w:r w:rsidR="00B52838" w:rsidRPr="00945989">
              <w:rPr>
                <w:lang w:eastAsia="ro-RO"/>
              </w:rPr>
              <w:t>Silvic</w:t>
            </w:r>
            <w:r w:rsidR="006C22D7" w:rsidRPr="00945989">
              <w:rPr>
                <w:lang w:eastAsia="ro-RO"/>
              </w:rPr>
              <w:t>e</w:t>
            </w:r>
            <w:r w:rsidR="00B52838" w:rsidRPr="00945989">
              <w:rPr>
                <w:lang w:eastAsia="ro-RO"/>
              </w:rPr>
              <w:t xml:space="preserve"> Bihor.</w:t>
            </w:r>
          </w:p>
          <w:p w14:paraId="54167FC7" w14:textId="74731B93" w:rsidR="00496618" w:rsidRPr="00945989" w:rsidRDefault="00B709CB" w:rsidP="006B3B88">
            <w:pPr>
              <w:spacing w:line="276" w:lineRule="auto"/>
              <w:jc w:val="both"/>
              <w:rPr>
                <w:bCs/>
                <w:lang w:val="en-US" w:eastAsia="ro-RO"/>
              </w:rPr>
            </w:pPr>
            <w:r w:rsidRPr="00945989">
              <w:rPr>
                <w:bCs/>
                <w:lang w:eastAsia="ro-RO"/>
              </w:rPr>
              <w:t xml:space="preserve">     </w:t>
            </w:r>
            <w:proofErr w:type="spellStart"/>
            <w:r w:rsidR="006B3B88" w:rsidRPr="00945989">
              <w:rPr>
                <w:bCs/>
                <w:lang w:val="en-US" w:eastAsia="ro-RO"/>
              </w:rPr>
              <w:t>Astfel</w:t>
            </w:r>
            <w:proofErr w:type="spellEnd"/>
            <w:r w:rsidR="006B3B88" w:rsidRPr="00945989">
              <w:rPr>
                <w:bCs/>
                <w:lang w:val="en-US" w:eastAsia="ro-RO"/>
              </w:rPr>
              <w:t xml:space="preserve">, </w:t>
            </w:r>
            <w:proofErr w:type="spellStart"/>
            <w:r w:rsidR="006B3B88" w:rsidRPr="00945989">
              <w:rPr>
                <w:bCs/>
                <w:lang w:val="en-US" w:eastAsia="ro-RO"/>
              </w:rPr>
              <w:t>în</w:t>
            </w:r>
            <w:proofErr w:type="spellEnd"/>
            <w:r w:rsidR="006B3B88" w:rsidRPr="00945989">
              <w:rPr>
                <w:bCs/>
                <w:lang w:val="en-US" w:eastAsia="ro-RO"/>
              </w:rPr>
              <w:t xml:space="preserve"> </w:t>
            </w:r>
            <w:proofErr w:type="spellStart"/>
            <w:r w:rsidR="006B3B88" w:rsidRPr="00945989">
              <w:rPr>
                <w:bCs/>
                <w:lang w:val="en-US" w:eastAsia="ro-RO"/>
              </w:rPr>
              <w:t>procesul</w:t>
            </w:r>
            <w:proofErr w:type="spellEnd"/>
            <w:r w:rsidR="006B3B88" w:rsidRPr="00945989">
              <w:rPr>
                <w:bCs/>
                <w:lang w:val="en-US" w:eastAsia="ro-RO"/>
              </w:rPr>
              <w:t xml:space="preserve"> de </w:t>
            </w:r>
            <w:proofErr w:type="spellStart"/>
            <w:r w:rsidR="006B3B88" w:rsidRPr="00945989">
              <w:rPr>
                <w:bCs/>
                <w:lang w:val="en-US" w:eastAsia="ro-RO"/>
              </w:rPr>
              <w:t>reevaluare</w:t>
            </w:r>
            <w:proofErr w:type="spellEnd"/>
            <w:r w:rsidR="006B3B88" w:rsidRPr="00945989">
              <w:rPr>
                <w:bCs/>
                <w:lang w:val="en-US" w:eastAsia="ro-RO"/>
              </w:rPr>
              <w:t xml:space="preserve"> </w:t>
            </w:r>
            <w:proofErr w:type="spellStart"/>
            <w:r w:rsidR="006B3B88" w:rsidRPr="00945989">
              <w:rPr>
                <w:bCs/>
                <w:lang w:val="en-US" w:eastAsia="ro-RO"/>
              </w:rPr>
              <w:t>desfășurat</w:t>
            </w:r>
            <w:proofErr w:type="spellEnd"/>
            <w:r w:rsidR="006B3B88" w:rsidRPr="00945989">
              <w:rPr>
                <w:bCs/>
                <w:lang w:val="en-US" w:eastAsia="ro-RO"/>
              </w:rPr>
              <w:t xml:space="preserve"> </w:t>
            </w:r>
            <w:proofErr w:type="spellStart"/>
            <w:r w:rsidR="006B3B88" w:rsidRPr="00945989">
              <w:rPr>
                <w:bCs/>
                <w:lang w:val="en-US" w:eastAsia="ro-RO"/>
              </w:rPr>
              <w:t>în</w:t>
            </w:r>
            <w:proofErr w:type="spellEnd"/>
            <w:r w:rsidR="006B3B88" w:rsidRPr="00945989">
              <w:rPr>
                <w:bCs/>
                <w:lang w:val="en-US" w:eastAsia="ro-RO"/>
              </w:rPr>
              <w:t xml:space="preserve"> 2021 </w:t>
            </w:r>
            <w:proofErr w:type="spellStart"/>
            <w:r w:rsidR="006B3B88" w:rsidRPr="00945989">
              <w:rPr>
                <w:bCs/>
                <w:lang w:val="en-US" w:eastAsia="ro-RO"/>
              </w:rPr>
              <w:t>pentru</w:t>
            </w:r>
            <w:proofErr w:type="spellEnd"/>
            <w:r w:rsidR="006B3B88" w:rsidRPr="00945989">
              <w:rPr>
                <w:bCs/>
                <w:lang w:val="en-US" w:eastAsia="ro-RO"/>
              </w:rPr>
              <w:t xml:space="preserve"> </w:t>
            </w:r>
            <w:proofErr w:type="spellStart"/>
            <w:r w:rsidR="006B3B88" w:rsidRPr="00945989">
              <w:rPr>
                <w:bCs/>
                <w:lang w:val="en-US" w:eastAsia="ro-RO"/>
              </w:rPr>
              <w:t>imobilele</w:t>
            </w:r>
            <w:proofErr w:type="spellEnd"/>
            <w:r w:rsidR="006B3B88" w:rsidRPr="00945989">
              <w:rPr>
                <w:bCs/>
                <w:lang w:val="en-US" w:eastAsia="ro-RO"/>
              </w:rPr>
              <w:t xml:space="preserve"> </w:t>
            </w:r>
            <w:proofErr w:type="spellStart"/>
            <w:r w:rsidR="00A33D04" w:rsidRPr="00945989">
              <w:rPr>
                <w:bCs/>
                <w:lang w:val="en-US" w:eastAsia="ro-RO"/>
              </w:rPr>
              <w:t>prevăzute</w:t>
            </w:r>
            <w:proofErr w:type="spellEnd"/>
            <w:r w:rsidR="00A33D04" w:rsidRPr="00945989">
              <w:rPr>
                <w:bCs/>
                <w:lang w:val="en-US" w:eastAsia="ro-RO"/>
              </w:rPr>
              <w:t xml:space="preserve"> </w:t>
            </w:r>
            <w:proofErr w:type="spellStart"/>
            <w:r w:rsidR="00A33D04" w:rsidRPr="00945989">
              <w:rPr>
                <w:bCs/>
                <w:lang w:val="en-US" w:eastAsia="ro-RO"/>
              </w:rPr>
              <w:t>în</w:t>
            </w:r>
            <w:proofErr w:type="spellEnd"/>
            <w:r w:rsidR="00A33D04" w:rsidRPr="00945989">
              <w:rPr>
                <w:bCs/>
                <w:lang w:val="en-US" w:eastAsia="ro-RO"/>
              </w:rPr>
              <w:t xml:space="preserve"> </w:t>
            </w:r>
            <w:proofErr w:type="spellStart"/>
            <w:r w:rsidR="006B3B88" w:rsidRPr="00945989">
              <w:rPr>
                <w:bCs/>
                <w:lang w:val="en-US" w:eastAsia="ro-RO"/>
              </w:rPr>
              <w:t>prezen</w:t>
            </w:r>
            <w:r w:rsidR="00A33D04" w:rsidRPr="00945989">
              <w:rPr>
                <w:bCs/>
                <w:lang w:val="en-US" w:eastAsia="ro-RO"/>
              </w:rPr>
              <w:t>tul</w:t>
            </w:r>
            <w:proofErr w:type="spellEnd"/>
            <w:r w:rsidR="006B3B88" w:rsidRPr="00945989">
              <w:rPr>
                <w:bCs/>
                <w:lang w:val="en-US" w:eastAsia="ro-RO"/>
              </w:rPr>
              <w:t xml:space="preserve"> </w:t>
            </w:r>
            <w:proofErr w:type="spellStart"/>
            <w:r w:rsidR="006B3B88" w:rsidRPr="00945989">
              <w:rPr>
                <w:bCs/>
                <w:lang w:val="en-US" w:eastAsia="ro-RO"/>
              </w:rPr>
              <w:t>pro</w:t>
            </w:r>
            <w:r w:rsidR="00A33D04" w:rsidRPr="00945989">
              <w:rPr>
                <w:bCs/>
                <w:lang w:val="en-US" w:eastAsia="ro-RO"/>
              </w:rPr>
              <w:t>i</w:t>
            </w:r>
            <w:r w:rsidR="006B3B88" w:rsidRPr="00945989">
              <w:rPr>
                <w:bCs/>
                <w:lang w:val="en-US" w:eastAsia="ro-RO"/>
              </w:rPr>
              <w:t>e</w:t>
            </w:r>
            <w:r w:rsidR="00A33D04" w:rsidRPr="00945989">
              <w:rPr>
                <w:bCs/>
                <w:lang w:val="en-US" w:eastAsia="ro-RO"/>
              </w:rPr>
              <w:t>ct</w:t>
            </w:r>
            <w:proofErr w:type="spellEnd"/>
            <w:r w:rsidR="006B3B88" w:rsidRPr="00945989">
              <w:rPr>
                <w:bCs/>
                <w:lang w:val="en-US" w:eastAsia="ro-RO"/>
              </w:rPr>
              <w:t xml:space="preserve"> de act </w:t>
            </w:r>
            <w:proofErr w:type="spellStart"/>
            <w:r w:rsidR="006B3B88" w:rsidRPr="00945989">
              <w:rPr>
                <w:bCs/>
                <w:lang w:val="en-US" w:eastAsia="ro-RO"/>
              </w:rPr>
              <w:t>normativ</w:t>
            </w:r>
            <w:proofErr w:type="spellEnd"/>
            <w:r w:rsidR="006B3B88" w:rsidRPr="00945989">
              <w:rPr>
                <w:bCs/>
                <w:lang w:val="en-US" w:eastAsia="ro-RO"/>
              </w:rPr>
              <w:t xml:space="preserve">, </w:t>
            </w:r>
            <w:proofErr w:type="spellStart"/>
            <w:r w:rsidR="006B3B88" w:rsidRPr="00945989">
              <w:rPr>
                <w:bCs/>
                <w:lang w:val="en-US" w:eastAsia="ro-RO"/>
              </w:rPr>
              <w:t>comisia</w:t>
            </w:r>
            <w:proofErr w:type="spellEnd"/>
            <w:r w:rsidR="006B3B88" w:rsidRPr="00945989">
              <w:rPr>
                <w:bCs/>
                <w:lang w:val="en-US" w:eastAsia="ro-RO"/>
              </w:rPr>
              <w:t xml:space="preserve"> a </w:t>
            </w:r>
            <w:proofErr w:type="spellStart"/>
            <w:r w:rsidR="006B3B88" w:rsidRPr="00945989">
              <w:rPr>
                <w:bCs/>
                <w:lang w:val="en-US" w:eastAsia="ro-RO"/>
              </w:rPr>
              <w:t>concluzionat</w:t>
            </w:r>
            <w:proofErr w:type="spellEnd"/>
            <w:r w:rsidR="006B3B88" w:rsidRPr="00945989">
              <w:rPr>
                <w:bCs/>
                <w:lang w:val="en-US" w:eastAsia="ro-RO"/>
              </w:rPr>
              <w:t xml:space="preserve"> </w:t>
            </w:r>
            <w:proofErr w:type="spellStart"/>
            <w:r w:rsidR="006B3B88" w:rsidRPr="00945989">
              <w:rPr>
                <w:bCs/>
                <w:lang w:val="en-US" w:eastAsia="ro-RO"/>
              </w:rPr>
              <w:t>că</w:t>
            </w:r>
            <w:proofErr w:type="spellEnd"/>
            <w:r w:rsidR="006B3B88" w:rsidRPr="00945989">
              <w:rPr>
                <w:bCs/>
                <w:lang w:val="en-US" w:eastAsia="ro-RO"/>
              </w:rPr>
              <w:t xml:space="preserve"> </w:t>
            </w:r>
            <w:proofErr w:type="spellStart"/>
            <w:r w:rsidR="00A33D04" w:rsidRPr="00945989">
              <w:rPr>
                <w:bCs/>
                <w:lang w:val="en-US" w:eastAsia="ro-RO"/>
              </w:rPr>
              <w:t>este</w:t>
            </w:r>
            <w:proofErr w:type="spellEnd"/>
            <w:r w:rsidR="00A33D04" w:rsidRPr="00945989">
              <w:rPr>
                <w:bCs/>
                <w:lang w:val="en-US" w:eastAsia="ro-RO"/>
              </w:rPr>
              <w:t xml:space="preserve"> </w:t>
            </w:r>
            <w:proofErr w:type="spellStart"/>
            <w:r w:rsidR="00A33D04" w:rsidRPr="00945989">
              <w:rPr>
                <w:bCs/>
                <w:lang w:val="en-US" w:eastAsia="ro-RO"/>
              </w:rPr>
              <w:t>în</w:t>
            </w:r>
            <w:proofErr w:type="spellEnd"/>
            <w:r w:rsidR="00A33D04" w:rsidRPr="00945989">
              <w:rPr>
                <w:bCs/>
                <w:lang w:val="en-US" w:eastAsia="ro-RO"/>
              </w:rPr>
              <w:t xml:space="preserve"> </w:t>
            </w:r>
            <w:proofErr w:type="spellStart"/>
            <w:r w:rsidR="006B3B88" w:rsidRPr="00945989">
              <w:rPr>
                <w:bCs/>
                <w:lang w:val="en-US" w:eastAsia="ro-RO"/>
              </w:rPr>
              <w:t>imposibilitatea</w:t>
            </w:r>
            <w:proofErr w:type="spellEnd"/>
            <w:r w:rsidR="006B3B88" w:rsidRPr="00945989">
              <w:rPr>
                <w:bCs/>
                <w:lang w:val="en-US" w:eastAsia="ro-RO"/>
              </w:rPr>
              <w:t xml:space="preserve"> </w:t>
            </w:r>
            <w:proofErr w:type="spellStart"/>
            <w:r w:rsidR="006B3B88" w:rsidRPr="00945989">
              <w:rPr>
                <w:bCs/>
                <w:lang w:val="en-US" w:eastAsia="ro-RO"/>
              </w:rPr>
              <w:t>identificării</w:t>
            </w:r>
            <w:proofErr w:type="spellEnd"/>
            <w:r w:rsidR="006B3B88" w:rsidRPr="00945989">
              <w:rPr>
                <w:bCs/>
                <w:lang w:val="en-US" w:eastAsia="ro-RO"/>
              </w:rPr>
              <w:t xml:space="preserve"> </w:t>
            </w:r>
            <w:proofErr w:type="spellStart"/>
            <w:r w:rsidR="006B3B88" w:rsidRPr="00945989">
              <w:rPr>
                <w:bCs/>
                <w:lang w:val="en-US" w:eastAsia="ro-RO"/>
              </w:rPr>
              <w:t>fizice</w:t>
            </w:r>
            <w:proofErr w:type="spellEnd"/>
            <w:r w:rsidR="006B3B88" w:rsidRPr="00945989">
              <w:rPr>
                <w:bCs/>
                <w:lang w:val="en-US" w:eastAsia="ro-RO"/>
              </w:rPr>
              <w:t xml:space="preserve"> a </w:t>
            </w:r>
            <w:proofErr w:type="spellStart"/>
            <w:r w:rsidR="006B3B88" w:rsidRPr="00945989">
              <w:rPr>
                <w:bCs/>
                <w:lang w:val="en-US" w:eastAsia="ro-RO"/>
              </w:rPr>
              <w:t>acestora</w:t>
            </w:r>
            <w:proofErr w:type="spellEnd"/>
            <w:r w:rsidR="006B3B88" w:rsidRPr="00945989">
              <w:rPr>
                <w:bCs/>
                <w:lang w:val="en-US" w:eastAsia="ro-RO"/>
              </w:rPr>
              <w:t xml:space="preserve"> din </w:t>
            </w:r>
            <w:proofErr w:type="spellStart"/>
            <w:r w:rsidR="006B3B88" w:rsidRPr="00945989">
              <w:rPr>
                <w:bCs/>
                <w:lang w:val="en-US" w:eastAsia="ro-RO"/>
              </w:rPr>
              <w:t>cauza</w:t>
            </w:r>
            <w:proofErr w:type="spellEnd"/>
            <w:r w:rsidR="006B3B88" w:rsidRPr="00945989">
              <w:rPr>
                <w:bCs/>
                <w:lang w:val="en-US" w:eastAsia="ro-RO"/>
              </w:rPr>
              <w:t xml:space="preserve"> </w:t>
            </w:r>
            <w:proofErr w:type="spellStart"/>
            <w:r w:rsidR="006B3B88" w:rsidRPr="00945989">
              <w:rPr>
                <w:bCs/>
                <w:lang w:val="en-US" w:eastAsia="ro-RO"/>
              </w:rPr>
              <w:t>acoperirii</w:t>
            </w:r>
            <w:proofErr w:type="spellEnd"/>
            <w:r w:rsidR="006B3B88" w:rsidRPr="00945989">
              <w:rPr>
                <w:bCs/>
                <w:lang w:val="en-US" w:eastAsia="ro-RO"/>
              </w:rPr>
              <w:t xml:space="preserve"> cu </w:t>
            </w:r>
            <w:proofErr w:type="spellStart"/>
            <w:r w:rsidR="006B3B88" w:rsidRPr="00945989">
              <w:rPr>
                <w:bCs/>
                <w:lang w:val="en-US" w:eastAsia="ro-RO"/>
              </w:rPr>
              <w:t>aluviuni</w:t>
            </w:r>
            <w:proofErr w:type="spellEnd"/>
            <w:r w:rsidR="006B3B88" w:rsidRPr="00945989">
              <w:rPr>
                <w:bCs/>
                <w:lang w:val="en-US" w:eastAsia="ro-RO"/>
              </w:rPr>
              <w:t xml:space="preserve">, </w:t>
            </w:r>
            <w:proofErr w:type="spellStart"/>
            <w:r w:rsidR="006B3B88" w:rsidRPr="00945989">
              <w:rPr>
                <w:bCs/>
                <w:lang w:val="en-US" w:eastAsia="ro-RO"/>
              </w:rPr>
              <w:t>pământ</w:t>
            </w:r>
            <w:proofErr w:type="spellEnd"/>
            <w:r w:rsidR="006B3B88" w:rsidRPr="00945989">
              <w:rPr>
                <w:bCs/>
                <w:lang w:val="en-US" w:eastAsia="ro-RO"/>
              </w:rPr>
              <w:t xml:space="preserve"> </w:t>
            </w:r>
            <w:proofErr w:type="spellStart"/>
            <w:r w:rsidR="006B3B88" w:rsidRPr="00945989">
              <w:rPr>
                <w:bCs/>
                <w:lang w:val="en-US" w:eastAsia="ro-RO"/>
              </w:rPr>
              <w:t>sau</w:t>
            </w:r>
            <w:proofErr w:type="spellEnd"/>
            <w:r w:rsidR="006B3B88" w:rsidRPr="00945989">
              <w:rPr>
                <w:bCs/>
                <w:lang w:val="en-US" w:eastAsia="ro-RO"/>
              </w:rPr>
              <w:t xml:space="preserve"> </w:t>
            </w:r>
            <w:proofErr w:type="spellStart"/>
            <w:r w:rsidR="006B3B88" w:rsidRPr="00945989">
              <w:rPr>
                <w:bCs/>
                <w:lang w:val="en-US" w:eastAsia="ro-RO"/>
              </w:rPr>
              <w:t>vegetație</w:t>
            </w:r>
            <w:proofErr w:type="spellEnd"/>
            <w:r w:rsidR="006B3B88" w:rsidRPr="00945989">
              <w:rPr>
                <w:bCs/>
                <w:lang w:val="en-US" w:eastAsia="ro-RO"/>
              </w:rPr>
              <w:t xml:space="preserve"> </w:t>
            </w:r>
            <w:proofErr w:type="spellStart"/>
            <w:r w:rsidR="006B3B88" w:rsidRPr="00945989">
              <w:rPr>
                <w:bCs/>
                <w:lang w:val="en-US" w:eastAsia="ro-RO"/>
              </w:rPr>
              <w:t>forestieră</w:t>
            </w:r>
            <w:proofErr w:type="spellEnd"/>
            <w:r w:rsidR="00F83EA2" w:rsidRPr="00945989">
              <w:rPr>
                <w:bCs/>
                <w:lang w:val="en-US" w:eastAsia="ro-RO"/>
              </w:rPr>
              <w:t xml:space="preserve">, </w:t>
            </w:r>
            <w:proofErr w:type="spellStart"/>
            <w:r w:rsidR="00F83EA2" w:rsidRPr="00945989">
              <w:rPr>
                <w:bCs/>
                <w:lang w:val="en-US" w:eastAsia="ro-RO"/>
              </w:rPr>
              <w:t>consecință</w:t>
            </w:r>
            <w:proofErr w:type="spellEnd"/>
            <w:r w:rsidR="00F83EA2" w:rsidRPr="00945989">
              <w:rPr>
                <w:bCs/>
                <w:lang w:val="en-US" w:eastAsia="ro-RO"/>
              </w:rPr>
              <w:t xml:space="preserve"> care</w:t>
            </w:r>
            <w:r w:rsidR="006B3B88" w:rsidRPr="00945989">
              <w:rPr>
                <w:bCs/>
                <w:lang w:val="en-US" w:eastAsia="ro-RO"/>
              </w:rPr>
              <w:t xml:space="preserve"> a </w:t>
            </w:r>
            <w:proofErr w:type="spellStart"/>
            <w:r w:rsidR="006B3B88" w:rsidRPr="00945989">
              <w:rPr>
                <w:bCs/>
                <w:lang w:val="en-US" w:eastAsia="ro-RO"/>
              </w:rPr>
              <w:t>determinat</w:t>
            </w:r>
            <w:proofErr w:type="spellEnd"/>
            <w:r w:rsidR="006B3B88" w:rsidRPr="00945989">
              <w:rPr>
                <w:bCs/>
                <w:lang w:val="en-US" w:eastAsia="ro-RO"/>
              </w:rPr>
              <w:t xml:space="preserve"> o </w:t>
            </w:r>
            <w:proofErr w:type="spellStart"/>
            <w:r w:rsidR="006B3B88" w:rsidRPr="00945989">
              <w:rPr>
                <w:bCs/>
                <w:lang w:val="en-US" w:eastAsia="ro-RO"/>
              </w:rPr>
              <w:t>reevaluare</w:t>
            </w:r>
            <w:proofErr w:type="spellEnd"/>
            <w:r w:rsidR="006B3B88" w:rsidRPr="00945989">
              <w:rPr>
                <w:bCs/>
                <w:lang w:val="en-US" w:eastAsia="ro-RO"/>
              </w:rPr>
              <w:t xml:space="preserve"> </w:t>
            </w:r>
            <w:proofErr w:type="spellStart"/>
            <w:r w:rsidR="006B3B88" w:rsidRPr="00945989">
              <w:rPr>
                <w:bCs/>
                <w:lang w:val="en-US" w:eastAsia="ro-RO"/>
              </w:rPr>
              <w:t>în</w:t>
            </w:r>
            <w:proofErr w:type="spellEnd"/>
            <w:r w:rsidR="006B3B88" w:rsidRPr="00945989">
              <w:rPr>
                <w:bCs/>
                <w:lang w:val="en-US" w:eastAsia="ro-RO"/>
              </w:rPr>
              <w:t xml:space="preserve"> minus de </w:t>
            </w:r>
            <w:proofErr w:type="spellStart"/>
            <w:r w:rsidR="006B3B88" w:rsidRPr="00945989">
              <w:rPr>
                <w:bCs/>
                <w:lang w:val="en-US" w:eastAsia="ro-RO"/>
              </w:rPr>
              <w:t>valoare</w:t>
            </w:r>
            <w:proofErr w:type="spellEnd"/>
            <w:r w:rsidR="006B3B88" w:rsidRPr="00945989">
              <w:rPr>
                <w:bCs/>
                <w:lang w:val="en-US" w:eastAsia="ro-RO"/>
              </w:rPr>
              <w:t xml:space="preserve">, </w:t>
            </w:r>
            <w:proofErr w:type="spellStart"/>
            <w:r w:rsidR="006B3B88" w:rsidRPr="00945989">
              <w:rPr>
                <w:bCs/>
                <w:lang w:val="en-US" w:eastAsia="ro-RO"/>
              </w:rPr>
              <w:t>reducând</w:t>
            </w:r>
            <w:proofErr w:type="spellEnd"/>
            <w:r w:rsidR="006B3B88" w:rsidRPr="00945989">
              <w:rPr>
                <w:bCs/>
                <w:lang w:val="en-US" w:eastAsia="ro-RO"/>
              </w:rPr>
              <w:t xml:space="preserve"> </w:t>
            </w:r>
            <w:proofErr w:type="spellStart"/>
            <w:r w:rsidR="00A31D1E" w:rsidRPr="00945989">
              <w:rPr>
                <w:bCs/>
                <w:lang w:val="en-US" w:eastAsia="ro-RO"/>
              </w:rPr>
              <w:t>astfel</w:t>
            </w:r>
            <w:proofErr w:type="spellEnd"/>
            <w:r w:rsidR="00A31D1E" w:rsidRPr="00945989">
              <w:rPr>
                <w:bCs/>
                <w:lang w:val="en-US" w:eastAsia="ro-RO"/>
              </w:rPr>
              <w:t xml:space="preserve"> </w:t>
            </w:r>
            <w:proofErr w:type="spellStart"/>
            <w:r w:rsidR="006B3B88" w:rsidRPr="00945989">
              <w:rPr>
                <w:bCs/>
                <w:lang w:val="en-US" w:eastAsia="ro-RO"/>
              </w:rPr>
              <w:t>valoarea</w:t>
            </w:r>
            <w:proofErr w:type="spellEnd"/>
            <w:r w:rsidR="006B3B88" w:rsidRPr="00945989">
              <w:rPr>
                <w:bCs/>
                <w:lang w:val="en-US" w:eastAsia="ro-RO"/>
              </w:rPr>
              <w:t xml:space="preserve"> </w:t>
            </w:r>
            <w:proofErr w:type="spellStart"/>
            <w:r w:rsidR="006B3B88" w:rsidRPr="00945989">
              <w:rPr>
                <w:bCs/>
                <w:lang w:val="en-US" w:eastAsia="ro-RO"/>
              </w:rPr>
              <w:t>fiecărui</w:t>
            </w:r>
            <w:proofErr w:type="spellEnd"/>
            <w:r w:rsidR="006B3B88" w:rsidRPr="00945989">
              <w:rPr>
                <w:bCs/>
                <w:lang w:val="en-US" w:eastAsia="ro-RO"/>
              </w:rPr>
              <w:t xml:space="preserve"> </w:t>
            </w:r>
            <w:proofErr w:type="spellStart"/>
            <w:r w:rsidR="006B3B88" w:rsidRPr="00945989">
              <w:rPr>
                <w:bCs/>
                <w:lang w:val="en-US" w:eastAsia="ro-RO"/>
              </w:rPr>
              <w:t>dintre</w:t>
            </w:r>
            <w:proofErr w:type="spellEnd"/>
            <w:r w:rsidR="006B3B88" w:rsidRPr="00945989">
              <w:rPr>
                <w:bCs/>
                <w:lang w:val="en-US" w:eastAsia="ro-RO"/>
              </w:rPr>
              <w:t xml:space="preserve"> </w:t>
            </w:r>
            <w:proofErr w:type="spellStart"/>
            <w:r w:rsidR="006B3B88" w:rsidRPr="00945989">
              <w:rPr>
                <w:bCs/>
                <w:lang w:val="en-US" w:eastAsia="ro-RO"/>
              </w:rPr>
              <w:t>cele</w:t>
            </w:r>
            <w:proofErr w:type="spellEnd"/>
            <w:r w:rsidR="006B3B88" w:rsidRPr="00945989">
              <w:rPr>
                <w:bCs/>
                <w:lang w:val="en-US" w:eastAsia="ro-RO"/>
              </w:rPr>
              <w:t xml:space="preserve"> 72 de </w:t>
            </w:r>
            <w:proofErr w:type="spellStart"/>
            <w:r w:rsidR="00A31D1E" w:rsidRPr="00945989">
              <w:rPr>
                <w:bCs/>
                <w:lang w:val="en-US" w:eastAsia="ro-RO"/>
              </w:rPr>
              <w:t>bunuri</w:t>
            </w:r>
            <w:proofErr w:type="spellEnd"/>
            <w:r w:rsidR="00A31D1E" w:rsidRPr="00945989">
              <w:rPr>
                <w:bCs/>
                <w:lang w:val="en-US" w:eastAsia="ro-RO"/>
              </w:rPr>
              <w:t xml:space="preserve"> </w:t>
            </w:r>
            <w:proofErr w:type="spellStart"/>
            <w:r w:rsidR="006B3B88" w:rsidRPr="00945989">
              <w:rPr>
                <w:bCs/>
                <w:lang w:val="en-US" w:eastAsia="ro-RO"/>
              </w:rPr>
              <w:t>imobile</w:t>
            </w:r>
            <w:proofErr w:type="spellEnd"/>
            <w:r w:rsidR="006B3B88" w:rsidRPr="00945989">
              <w:rPr>
                <w:bCs/>
                <w:lang w:val="en-US" w:eastAsia="ro-RO"/>
              </w:rPr>
              <w:t xml:space="preserve"> </w:t>
            </w:r>
            <w:r w:rsidR="00A31D1E" w:rsidRPr="00945989">
              <w:rPr>
                <w:bCs/>
                <w:lang w:val="en-US" w:eastAsia="ro-RO"/>
              </w:rPr>
              <w:t>de la</w:t>
            </w:r>
            <w:r w:rsidR="00C63E32" w:rsidRPr="00945989">
              <w:rPr>
                <w:bCs/>
                <w:lang w:val="en-US" w:eastAsia="ro-RO"/>
              </w:rPr>
              <w:t xml:space="preserve"> </w:t>
            </w:r>
            <w:proofErr w:type="spellStart"/>
            <w:r w:rsidR="00170CA9" w:rsidRPr="00945989">
              <w:rPr>
                <w:bCs/>
                <w:lang w:val="en-US" w:eastAsia="ro-RO"/>
              </w:rPr>
              <w:t>valoarea</w:t>
            </w:r>
            <w:proofErr w:type="spellEnd"/>
            <w:r w:rsidR="00170CA9" w:rsidRPr="00945989">
              <w:rPr>
                <w:bCs/>
                <w:lang w:val="en-US" w:eastAsia="ro-RO"/>
              </w:rPr>
              <w:t xml:space="preserve"> </w:t>
            </w:r>
            <w:proofErr w:type="spellStart"/>
            <w:r w:rsidR="00170CA9" w:rsidRPr="00945989">
              <w:rPr>
                <w:bCs/>
                <w:lang w:val="en-US" w:eastAsia="ro-RO"/>
              </w:rPr>
              <w:t>totală</w:t>
            </w:r>
            <w:proofErr w:type="spellEnd"/>
            <w:r w:rsidR="00170CA9" w:rsidRPr="00945989">
              <w:rPr>
                <w:bCs/>
                <w:lang w:val="en-US" w:eastAsia="ro-RO"/>
              </w:rPr>
              <w:t xml:space="preserve"> de</w:t>
            </w:r>
            <w:r w:rsidR="00A31D1E" w:rsidRPr="00945989">
              <w:rPr>
                <w:bCs/>
                <w:lang w:val="en-US" w:eastAsia="ro-RO"/>
              </w:rPr>
              <w:t xml:space="preserve"> </w:t>
            </w:r>
            <w:r w:rsidR="00A31D1E" w:rsidRPr="00945989">
              <w:t>89.589 lei</w:t>
            </w:r>
            <w:r w:rsidR="00A31D1E" w:rsidRPr="00945989">
              <w:rPr>
                <w:bCs/>
                <w:lang w:val="en-US" w:eastAsia="ro-RO"/>
              </w:rPr>
              <w:t xml:space="preserve"> </w:t>
            </w:r>
            <w:proofErr w:type="spellStart"/>
            <w:r w:rsidR="006B3B88" w:rsidRPr="00945989">
              <w:rPr>
                <w:bCs/>
                <w:lang w:val="en-US" w:eastAsia="ro-RO"/>
              </w:rPr>
              <w:t>până</w:t>
            </w:r>
            <w:proofErr w:type="spellEnd"/>
            <w:r w:rsidR="006B3B88" w:rsidRPr="00945989">
              <w:rPr>
                <w:bCs/>
                <w:lang w:val="en-US" w:eastAsia="ro-RO"/>
              </w:rPr>
              <w:t xml:space="preserve"> la 0 (zero) lei, </w:t>
            </w:r>
            <w:proofErr w:type="spellStart"/>
            <w:r w:rsidR="006B3B88" w:rsidRPr="00945989">
              <w:rPr>
                <w:bCs/>
                <w:lang w:val="en-US" w:eastAsia="ro-RO"/>
              </w:rPr>
              <w:t>în</w:t>
            </w:r>
            <w:proofErr w:type="spellEnd"/>
            <w:r w:rsidR="006B3B88" w:rsidRPr="00945989">
              <w:rPr>
                <w:bCs/>
                <w:lang w:val="en-US" w:eastAsia="ro-RO"/>
              </w:rPr>
              <w:t xml:space="preserve"> </w:t>
            </w:r>
            <w:proofErr w:type="spellStart"/>
            <w:r w:rsidR="006B3B88" w:rsidRPr="00945989">
              <w:rPr>
                <w:bCs/>
                <w:lang w:val="en-US" w:eastAsia="ro-RO"/>
              </w:rPr>
              <w:t>vederea</w:t>
            </w:r>
            <w:proofErr w:type="spellEnd"/>
            <w:r w:rsidR="006B3B88" w:rsidRPr="00945989">
              <w:rPr>
                <w:bCs/>
                <w:lang w:val="en-US" w:eastAsia="ro-RO"/>
              </w:rPr>
              <w:t xml:space="preserve"> </w:t>
            </w:r>
            <w:proofErr w:type="spellStart"/>
            <w:r w:rsidR="006B3B88" w:rsidRPr="00945989">
              <w:rPr>
                <w:bCs/>
                <w:lang w:val="en-US" w:eastAsia="ro-RO"/>
              </w:rPr>
              <w:t>reflectării</w:t>
            </w:r>
            <w:proofErr w:type="spellEnd"/>
            <w:r w:rsidR="006B3B88" w:rsidRPr="00945989">
              <w:rPr>
                <w:bCs/>
                <w:lang w:val="en-US" w:eastAsia="ro-RO"/>
              </w:rPr>
              <w:t xml:space="preserve"> </w:t>
            </w:r>
            <w:proofErr w:type="spellStart"/>
            <w:r w:rsidR="006B3B88" w:rsidRPr="00945989">
              <w:rPr>
                <w:bCs/>
                <w:lang w:val="en-US" w:eastAsia="ro-RO"/>
              </w:rPr>
              <w:t>corecte</w:t>
            </w:r>
            <w:proofErr w:type="spellEnd"/>
            <w:r w:rsidR="006B3B88" w:rsidRPr="00945989">
              <w:rPr>
                <w:bCs/>
                <w:lang w:val="en-US" w:eastAsia="ro-RO"/>
              </w:rPr>
              <w:t xml:space="preserve"> a </w:t>
            </w:r>
            <w:proofErr w:type="spellStart"/>
            <w:r w:rsidR="006B3B88" w:rsidRPr="00945989">
              <w:rPr>
                <w:bCs/>
                <w:lang w:val="en-US" w:eastAsia="ro-RO"/>
              </w:rPr>
              <w:t>valorii</w:t>
            </w:r>
            <w:proofErr w:type="spellEnd"/>
            <w:r w:rsidR="006B3B88" w:rsidRPr="00945989">
              <w:rPr>
                <w:bCs/>
                <w:lang w:val="en-US" w:eastAsia="ro-RO"/>
              </w:rPr>
              <w:t xml:space="preserve"> </w:t>
            </w:r>
            <w:proofErr w:type="spellStart"/>
            <w:r w:rsidR="006B3B88" w:rsidRPr="00945989">
              <w:rPr>
                <w:bCs/>
                <w:lang w:val="en-US" w:eastAsia="ro-RO"/>
              </w:rPr>
              <w:t>lor</w:t>
            </w:r>
            <w:proofErr w:type="spellEnd"/>
            <w:r w:rsidR="006B3B88" w:rsidRPr="00945989">
              <w:rPr>
                <w:bCs/>
                <w:lang w:val="en-US" w:eastAsia="ro-RO"/>
              </w:rPr>
              <w:t xml:space="preserve"> </w:t>
            </w:r>
            <w:proofErr w:type="spellStart"/>
            <w:r w:rsidR="006B3B88" w:rsidRPr="00945989">
              <w:rPr>
                <w:bCs/>
                <w:lang w:val="en-US" w:eastAsia="ro-RO"/>
              </w:rPr>
              <w:t>reale</w:t>
            </w:r>
            <w:proofErr w:type="spellEnd"/>
            <w:r w:rsidR="006B3B88" w:rsidRPr="00945989">
              <w:rPr>
                <w:bCs/>
                <w:lang w:val="en-US" w:eastAsia="ro-RO"/>
              </w:rPr>
              <w:t xml:space="preserve"> </w:t>
            </w:r>
            <w:proofErr w:type="spellStart"/>
            <w:r w:rsidR="006B3B88" w:rsidRPr="00945989">
              <w:rPr>
                <w:bCs/>
                <w:lang w:val="en-US" w:eastAsia="ro-RO"/>
              </w:rPr>
              <w:t>în</w:t>
            </w:r>
            <w:proofErr w:type="spellEnd"/>
            <w:r w:rsidR="006B3B88" w:rsidRPr="00945989">
              <w:rPr>
                <w:bCs/>
                <w:lang w:val="en-US" w:eastAsia="ro-RO"/>
              </w:rPr>
              <w:t xml:space="preserve"> </w:t>
            </w:r>
            <w:proofErr w:type="spellStart"/>
            <w:r w:rsidR="006B3B88" w:rsidRPr="00945989">
              <w:rPr>
                <w:bCs/>
                <w:lang w:val="en-US" w:eastAsia="ro-RO"/>
              </w:rPr>
              <w:t>contabilitate</w:t>
            </w:r>
            <w:proofErr w:type="spellEnd"/>
            <w:r w:rsidR="006B3B88" w:rsidRPr="00945989">
              <w:rPr>
                <w:bCs/>
                <w:lang w:val="en-US" w:eastAsia="ro-RO"/>
              </w:rPr>
              <w:t xml:space="preserve"> la </w:t>
            </w:r>
            <w:proofErr w:type="spellStart"/>
            <w:r w:rsidR="006B3B88" w:rsidRPr="00945989">
              <w:rPr>
                <w:bCs/>
                <w:lang w:val="en-US" w:eastAsia="ro-RO"/>
              </w:rPr>
              <w:t>momentul</w:t>
            </w:r>
            <w:proofErr w:type="spellEnd"/>
            <w:r w:rsidR="006B3B88" w:rsidRPr="00945989">
              <w:rPr>
                <w:bCs/>
                <w:lang w:val="en-US" w:eastAsia="ro-RO"/>
              </w:rPr>
              <w:t xml:space="preserve"> </w:t>
            </w:r>
            <w:proofErr w:type="spellStart"/>
            <w:r w:rsidR="006B3B88" w:rsidRPr="00945989">
              <w:rPr>
                <w:bCs/>
                <w:lang w:val="en-US" w:eastAsia="ro-RO"/>
              </w:rPr>
              <w:t>reevaluării</w:t>
            </w:r>
            <w:proofErr w:type="spellEnd"/>
            <w:r w:rsidR="006B3B88" w:rsidRPr="00945989">
              <w:rPr>
                <w:bCs/>
                <w:lang w:val="en-US" w:eastAsia="ro-RO"/>
              </w:rPr>
              <w:t>.</w:t>
            </w:r>
          </w:p>
          <w:p w14:paraId="1D28210B" w14:textId="40B98664" w:rsidR="00157F4D" w:rsidRPr="00945989" w:rsidRDefault="00B709CB" w:rsidP="00B82EC7">
            <w:pPr>
              <w:spacing w:line="276" w:lineRule="auto"/>
              <w:jc w:val="both"/>
              <w:rPr>
                <w:lang w:eastAsia="ro-RO"/>
              </w:rPr>
            </w:pPr>
            <w:r w:rsidRPr="00945989">
              <w:rPr>
                <w:lang w:eastAsia="ro-RO"/>
              </w:rPr>
              <w:t xml:space="preserve">     </w:t>
            </w:r>
            <w:r w:rsidR="00157F4D" w:rsidRPr="00945989">
              <w:rPr>
                <w:lang w:eastAsia="ro-RO"/>
              </w:rPr>
              <w:t>În aceste condiții</w:t>
            </w:r>
            <w:r w:rsidR="00C66C95" w:rsidRPr="00945989">
              <w:rPr>
                <w:lang w:eastAsia="ro-RO"/>
              </w:rPr>
              <w:t>,</w:t>
            </w:r>
            <w:r w:rsidR="00157F4D" w:rsidRPr="00945989">
              <w:rPr>
                <w:lang w:eastAsia="ro-RO"/>
              </w:rPr>
              <w:t xml:space="preserve"> se impune actualizarea valorilor de inventar și a datelor tehnice în conformitate </w:t>
            </w:r>
            <w:r w:rsidR="006E61D4">
              <w:rPr>
                <w:lang w:eastAsia="ro-RO"/>
              </w:rPr>
              <w:t xml:space="preserve">cu </w:t>
            </w:r>
            <w:r w:rsidR="00157F4D" w:rsidRPr="00945989">
              <w:rPr>
                <w:lang w:eastAsia="ro-RO"/>
              </w:rPr>
              <w:t>documentația justificativ</w:t>
            </w:r>
            <w:r w:rsidR="006E61D4">
              <w:rPr>
                <w:lang w:eastAsia="ro-RO"/>
              </w:rPr>
              <w:t>ă</w:t>
            </w:r>
            <w:r w:rsidR="00157F4D" w:rsidRPr="00945989">
              <w:rPr>
                <w:lang w:eastAsia="ro-RO"/>
              </w:rPr>
              <w:t xml:space="preserve"> anexată, în temeiul prevederilor art.288 alin.(1) din Ordonanţa de urgenţă a Guvernului nr.57/2019, cu modificările şi completările ulterioare, coroborat cu prevederile art.2 alin.(1) și (2) din Hotărârea Guvernului nr. 1705/2006, cu modificările și completările ulterioare. </w:t>
            </w:r>
          </w:p>
          <w:p w14:paraId="4C61B56F" w14:textId="164E1B99" w:rsidR="00BE2B35" w:rsidRPr="00945989" w:rsidRDefault="00B709CB" w:rsidP="00BE2B35">
            <w:pPr>
              <w:spacing w:line="276" w:lineRule="auto"/>
              <w:jc w:val="both"/>
              <w:rPr>
                <w:lang w:eastAsia="ro-RO"/>
              </w:rPr>
            </w:pPr>
            <w:r w:rsidRPr="00945989">
              <w:rPr>
                <w:lang w:eastAsia="ro-RO"/>
              </w:rPr>
              <w:t xml:space="preserve">     </w:t>
            </w:r>
            <w:r w:rsidR="00BE2B35" w:rsidRPr="00945989">
              <w:rPr>
                <w:lang w:eastAsia="ro-RO"/>
              </w:rPr>
              <w:t>Menționăm faptul că situația juridică a ce</w:t>
            </w:r>
            <w:r w:rsidR="00903739">
              <w:rPr>
                <w:lang w:eastAsia="ro-RO"/>
              </w:rPr>
              <w:t>l</w:t>
            </w:r>
            <w:r w:rsidR="00BE2B35" w:rsidRPr="00945989">
              <w:rPr>
                <w:lang w:eastAsia="ro-RO"/>
              </w:rPr>
              <w:t xml:space="preserve">or 72 bunuri imobile este neschimbată </w:t>
            </w:r>
            <w:r w:rsidR="00903739">
              <w:rPr>
                <w:lang w:eastAsia="ro-RO"/>
              </w:rPr>
              <w:t xml:space="preserve">și </w:t>
            </w:r>
            <w:r w:rsidR="00BE2B35" w:rsidRPr="00945989">
              <w:rPr>
                <w:lang w:eastAsia="ro-RO"/>
              </w:rPr>
              <w:t>în prezent.</w:t>
            </w:r>
          </w:p>
          <w:p w14:paraId="3E81663B" w14:textId="766CEBB7" w:rsidR="00157F4D" w:rsidRPr="00CE51A9" w:rsidRDefault="00B709CB" w:rsidP="00157F4D">
            <w:pPr>
              <w:spacing w:line="276" w:lineRule="auto"/>
              <w:jc w:val="both"/>
              <w:rPr>
                <w:lang w:eastAsia="ro-RO"/>
              </w:rPr>
            </w:pPr>
            <w:r w:rsidRPr="00945989">
              <w:rPr>
                <w:lang w:eastAsia="ro-RO"/>
              </w:rPr>
              <w:t xml:space="preserve">     </w:t>
            </w:r>
            <w:r w:rsidR="00157F4D" w:rsidRPr="00945989">
              <w:rPr>
                <w:lang w:eastAsia="ro-RO"/>
              </w:rPr>
              <w:t xml:space="preserve">Facem precizarea că bunurile imobile care fac obiectul prezentului proiect de act normativ nu sunt grevate </w:t>
            </w:r>
            <w:r w:rsidR="00157F4D" w:rsidRPr="00CE51A9">
              <w:rPr>
                <w:lang w:eastAsia="ro-RO"/>
              </w:rPr>
              <w:t>de sarcini, nu se află în litigiu şi nu fac obiectul revendicării sau restituirii în condițiile legii.</w:t>
            </w:r>
          </w:p>
          <w:p w14:paraId="60D50A36" w14:textId="724A5B4E" w:rsidR="00157F4D" w:rsidRPr="00CE51A9" w:rsidRDefault="006B3B88" w:rsidP="00157F4D">
            <w:pPr>
              <w:spacing w:line="276" w:lineRule="auto"/>
              <w:jc w:val="both"/>
              <w:rPr>
                <w:lang w:eastAsia="ro-RO"/>
              </w:rPr>
            </w:pPr>
            <w:r w:rsidRPr="00CE51A9">
              <w:rPr>
                <w:rFonts w:eastAsia="Calibri"/>
                <w:bCs/>
                <w:lang w:bidi="en-US"/>
              </w:rPr>
              <w:t xml:space="preserve">     </w:t>
            </w:r>
            <w:r w:rsidR="00157F4D" w:rsidRPr="00CE51A9">
              <w:rPr>
                <w:lang w:eastAsia="ro-RO"/>
              </w:rPr>
              <w:t>De asemenea, este necesară scoaterea acestor bunuri din inventarul centralizat  al bunurilor din domeniul public al statului pentru eliminarea neconcordanțelor dintre evidențele contabile ale Regiei Naţionale a Pădurilor – Romsilva, Ministerul Mediului, Apelor și Pădurilor și inventarul centralizat al bunurilor din domeniul public al statului înregistrat la Ministerul Finanțelor.</w:t>
            </w:r>
          </w:p>
          <w:p w14:paraId="0C42BB03" w14:textId="21152220" w:rsidR="00DC447F" w:rsidRPr="00CE51A9" w:rsidRDefault="006B3B88" w:rsidP="00B82EC7">
            <w:pPr>
              <w:spacing w:line="276" w:lineRule="auto"/>
              <w:jc w:val="both"/>
              <w:rPr>
                <w:color w:val="000000" w:themeColor="text1"/>
                <w:lang w:eastAsia="ro-RO"/>
              </w:rPr>
            </w:pPr>
            <w:r w:rsidRPr="00CE51A9">
              <w:rPr>
                <w:rFonts w:eastAsia="Calibri"/>
                <w:bCs/>
                <w:lang w:bidi="en-US"/>
              </w:rPr>
              <w:t xml:space="preserve">     </w:t>
            </w:r>
            <w:r w:rsidR="00157F4D" w:rsidRPr="00CE51A9">
              <w:rPr>
                <w:lang w:eastAsia="ro-RO"/>
              </w:rPr>
              <w:t xml:space="preserve">Necesitatea şi oportunitatea promovării proiectului de act normativ, realitatea şi corectitudinea datelor prezentate aparțin Regiei Naționale a  Pădurilor – Romsilva care promovează acest proiect prin Ministerul Mediului, Apelor și Pădurilor, în temeiul art.1 lit.b) din Regulamentul </w:t>
            </w:r>
            <w:r w:rsidR="00157F4D" w:rsidRPr="00CE51A9">
              <w:rPr>
                <w:lang w:eastAsia="ro-RO"/>
              </w:rPr>
              <w:lastRenderedPageBreak/>
              <w:t>privind procedurile, la nivelul Guvernului, pentru elaborarea, avizarea și prezentarea proiectelor de documente de politici publice, a proiectelor de acte normative, precum și a altor documente în vederea adoptării/aprobării, aprobat prin Hotărârea Guvernului nr.561/2009.</w:t>
            </w:r>
          </w:p>
        </w:tc>
      </w:tr>
      <w:tr w:rsidR="009B1EB0" w:rsidRPr="002C662C" w14:paraId="7AD9D74B" w14:textId="77777777" w:rsidTr="00D275C6">
        <w:trPr>
          <w:gridAfter w:val="1"/>
          <w:wAfter w:w="192" w:type="dxa"/>
          <w:trHeight w:val="411"/>
        </w:trPr>
        <w:tc>
          <w:tcPr>
            <w:tcW w:w="10490" w:type="dxa"/>
            <w:gridSpan w:val="12"/>
            <w:vAlign w:val="center"/>
          </w:tcPr>
          <w:p w14:paraId="314D01EE" w14:textId="633738FD" w:rsidR="00DC447F" w:rsidRPr="002C662C" w:rsidRDefault="00BE2B35" w:rsidP="007A69B1">
            <w:pPr>
              <w:contextualSpacing/>
              <w:jc w:val="center"/>
              <w:rPr>
                <w:b/>
                <w:noProof/>
                <w:color w:val="000000" w:themeColor="text1"/>
              </w:rPr>
            </w:pPr>
            <w:r>
              <w:rPr>
                <w:b/>
                <w:noProof/>
                <w:color w:val="000000" w:themeColor="text1"/>
              </w:rPr>
              <w:lastRenderedPageBreak/>
              <w:t xml:space="preserve">  </w:t>
            </w:r>
          </w:p>
          <w:p w14:paraId="724FCF8A" w14:textId="77777777" w:rsidR="00DC447F" w:rsidRPr="002C662C" w:rsidRDefault="00DC447F" w:rsidP="007A69B1">
            <w:pPr>
              <w:contextualSpacing/>
              <w:jc w:val="center"/>
              <w:rPr>
                <w:b/>
                <w:noProof/>
                <w:color w:val="000000" w:themeColor="text1"/>
              </w:rPr>
            </w:pPr>
          </w:p>
        </w:tc>
      </w:tr>
      <w:tr w:rsidR="009B1EB0" w:rsidRPr="002C662C" w14:paraId="7500DE8E" w14:textId="77777777" w:rsidTr="00DD2C4E">
        <w:trPr>
          <w:gridAfter w:val="1"/>
          <w:wAfter w:w="192" w:type="dxa"/>
          <w:trHeight w:val="55"/>
        </w:trPr>
        <w:tc>
          <w:tcPr>
            <w:tcW w:w="1418" w:type="dxa"/>
          </w:tcPr>
          <w:p w14:paraId="12254352" w14:textId="77777777" w:rsidR="00DC447F" w:rsidRPr="002C662C" w:rsidRDefault="00DC447F" w:rsidP="007A69B1">
            <w:pPr>
              <w:contextualSpacing/>
              <w:jc w:val="right"/>
              <w:rPr>
                <w:noProof/>
                <w:color w:val="000000" w:themeColor="text1"/>
              </w:rPr>
            </w:pPr>
            <w:r w:rsidRPr="002C662C">
              <w:rPr>
                <w:noProof/>
                <w:color w:val="000000" w:themeColor="text1"/>
              </w:rPr>
              <w:t>3.1.</w:t>
            </w:r>
          </w:p>
        </w:tc>
        <w:tc>
          <w:tcPr>
            <w:tcW w:w="1843" w:type="dxa"/>
          </w:tcPr>
          <w:p w14:paraId="3A9469FF" w14:textId="77777777" w:rsidR="00DC447F" w:rsidRPr="002C662C" w:rsidRDefault="00DC447F" w:rsidP="007A69B1">
            <w:pPr>
              <w:contextualSpacing/>
              <w:rPr>
                <w:noProof/>
                <w:color w:val="000000" w:themeColor="text1"/>
              </w:rPr>
            </w:pPr>
            <w:r w:rsidRPr="002C662C">
              <w:rPr>
                <w:noProof/>
                <w:color w:val="000000" w:themeColor="text1"/>
              </w:rPr>
              <w:t>Descrierea generală a beneficiilor şi costurilor estimate ca urmare a intrării în vigoare a actului normativ</w:t>
            </w:r>
          </w:p>
        </w:tc>
        <w:tc>
          <w:tcPr>
            <w:tcW w:w="7229" w:type="dxa"/>
            <w:gridSpan w:val="10"/>
            <w:vAlign w:val="center"/>
          </w:tcPr>
          <w:p w14:paraId="6AB320DE"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2A290376" w14:textId="77777777" w:rsidTr="00DD2C4E">
        <w:trPr>
          <w:gridAfter w:val="1"/>
          <w:wAfter w:w="192" w:type="dxa"/>
          <w:trHeight w:val="55"/>
        </w:trPr>
        <w:tc>
          <w:tcPr>
            <w:tcW w:w="1418" w:type="dxa"/>
          </w:tcPr>
          <w:p w14:paraId="3D66DBBB" w14:textId="77777777" w:rsidR="00DC447F" w:rsidRPr="002C662C" w:rsidRDefault="00DC447F" w:rsidP="007A69B1">
            <w:pPr>
              <w:contextualSpacing/>
              <w:jc w:val="right"/>
              <w:rPr>
                <w:noProof/>
                <w:color w:val="000000" w:themeColor="text1"/>
              </w:rPr>
            </w:pPr>
            <w:r w:rsidRPr="002C662C">
              <w:rPr>
                <w:noProof/>
                <w:color w:val="000000" w:themeColor="text1"/>
              </w:rPr>
              <w:t>3.2.</w:t>
            </w:r>
          </w:p>
        </w:tc>
        <w:tc>
          <w:tcPr>
            <w:tcW w:w="1843" w:type="dxa"/>
          </w:tcPr>
          <w:p w14:paraId="2E086F60" w14:textId="77777777" w:rsidR="00DC447F" w:rsidRPr="002C662C" w:rsidRDefault="00DC447F" w:rsidP="007A69B1">
            <w:pPr>
              <w:contextualSpacing/>
              <w:rPr>
                <w:noProof/>
                <w:color w:val="000000" w:themeColor="text1"/>
              </w:rPr>
            </w:pPr>
            <w:r w:rsidRPr="002C662C">
              <w:rPr>
                <w:noProof/>
                <w:color w:val="000000" w:themeColor="text1"/>
              </w:rPr>
              <w:t>Impactul social</w:t>
            </w:r>
          </w:p>
        </w:tc>
        <w:tc>
          <w:tcPr>
            <w:tcW w:w="7229" w:type="dxa"/>
            <w:gridSpan w:val="10"/>
            <w:vAlign w:val="center"/>
          </w:tcPr>
          <w:p w14:paraId="14A57292"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322AD1D2" w14:textId="77777777" w:rsidTr="00DD2C4E">
        <w:trPr>
          <w:gridAfter w:val="1"/>
          <w:wAfter w:w="192" w:type="dxa"/>
          <w:trHeight w:val="55"/>
        </w:trPr>
        <w:tc>
          <w:tcPr>
            <w:tcW w:w="1418" w:type="dxa"/>
          </w:tcPr>
          <w:p w14:paraId="02769718" w14:textId="77777777" w:rsidR="00DC447F" w:rsidRPr="002C662C" w:rsidRDefault="00DC447F" w:rsidP="007A69B1">
            <w:pPr>
              <w:contextualSpacing/>
              <w:jc w:val="right"/>
              <w:rPr>
                <w:noProof/>
                <w:color w:val="000000" w:themeColor="text1"/>
              </w:rPr>
            </w:pPr>
            <w:r w:rsidRPr="002C662C">
              <w:rPr>
                <w:noProof/>
                <w:color w:val="000000" w:themeColor="text1"/>
              </w:rPr>
              <w:t>3.3.</w:t>
            </w:r>
          </w:p>
        </w:tc>
        <w:tc>
          <w:tcPr>
            <w:tcW w:w="1843" w:type="dxa"/>
          </w:tcPr>
          <w:p w14:paraId="1A8F234D" w14:textId="77777777" w:rsidR="00DC447F" w:rsidRPr="002C662C" w:rsidRDefault="00DC447F" w:rsidP="007A69B1">
            <w:pPr>
              <w:contextualSpacing/>
              <w:rPr>
                <w:noProof/>
                <w:color w:val="000000" w:themeColor="text1"/>
              </w:rPr>
            </w:pPr>
            <w:r w:rsidRPr="002C662C">
              <w:rPr>
                <w:noProof/>
                <w:color w:val="000000" w:themeColor="text1"/>
              </w:rPr>
              <w:t>Impactul asupra drepturilor şi libertăţilor fundamentale ale omului</w:t>
            </w:r>
          </w:p>
        </w:tc>
        <w:tc>
          <w:tcPr>
            <w:tcW w:w="7229" w:type="dxa"/>
            <w:gridSpan w:val="10"/>
            <w:vAlign w:val="center"/>
          </w:tcPr>
          <w:p w14:paraId="004A0191"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701B2575" w14:textId="77777777" w:rsidTr="00DD2C4E">
        <w:trPr>
          <w:gridAfter w:val="1"/>
          <w:wAfter w:w="192" w:type="dxa"/>
          <w:trHeight w:val="55"/>
        </w:trPr>
        <w:tc>
          <w:tcPr>
            <w:tcW w:w="1418" w:type="dxa"/>
          </w:tcPr>
          <w:p w14:paraId="2FC03D55" w14:textId="77777777" w:rsidR="00DC447F" w:rsidRPr="002C662C" w:rsidRDefault="00DC447F" w:rsidP="007A69B1">
            <w:pPr>
              <w:contextualSpacing/>
              <w:jc w:val="right"/>
              <w:rPr>
                <w:noProof/>
                <w:color w:val="000000" w:themeColor="text1"/>
              </w:rPr>
            </w:pPr>
            <w:r w:rsidRPr="002C662C">
              <w:rPr>
                <w:noProof/>
                <w:color w:val="000000" w:themeColor="text1"/>
              </w:rPr>
              <w:t>3.4.</w:t>
            </w:r>
          </w:p>
        </w:tc>
        <w:tc>
          <w:tcPr>
            <w:tcW w:w="1843" w:type="dxa"/>
          </w:tcPr>
          <w:p w14:paraId="7CFDB826" w14:textId="77777777" w:rsidR="00DC447F" w:rsidRPr="002C662C" w:rsidRDefault="00DC447F" w:rsidP="007A69B1">
            <w:pPr>
              <w:contextualSpacing/>
              <w:rPr>
                <w:noProof/>
                <w:color w:val="000000" w:themeColor="text1"/>
              </w:rPr>
            </w:pPr>
            <w:r w:rsidRPr="002C662C">
              <w:rPr>
                <w:noProof/>
                <w:color w:val="000000" w:themeColor="text1"/>
              </w:rPr>
              <w:t>Impactul macroeconomic</w:t>
            </w:r>
          </w:p>
        </w:tc>
        <w:tc>
          <w:tcPr>
            <w:tcW w:w="7229" w:type="dxa"/>
            <w:gridSpan w:val="10"/>
            <w:vAlign w:val="center"/>
          </w:tcPr>
          <w:p w14:paraId="2C8E7494"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70C9ADB7" w14:textId="77777777" w:rsidTr="00DD2C4E">
        <w:trPr>
          <w:gridAfter w:val="1"/>
          <w:wAfter w:w="192" w:type="dxa"/>
          <w:trHeight w:val="52"/>
        </w:trPr>
        <w:tc>
          <w:tcPr>
            <w:tcW w:w="1418" w:type="dxa"/>
          </w:tcPr>
          <w:p w14:paraId="5C78F595" w14:textId="77777777" w:rsidR="00DC447F" w:rsidRPr="002C662C" w:rsidRDefault="00DC447F" w:rsidP="007A69B1">
            <w:pPr>
              <w:contextualSpacing/>
              <w:jc w:val="right"/>
              <w:rPr>
                <w:noProof/>
                <w:color w:val="000000" w:themeColor="text1"/>
              </w:rPr>
            </w:pPr>
            <w:r w:rsidRPr="002C662C">
              <w:rPr>
                <w:noProof/>
                <w:color w:val="000000" w:themeColor="text1"/>
              </w:rPr>
              <w:t>3.4.1.</w:t>
            </w:r>
          </w:p>
        </w:tc>
        <w:tc>
          <w:tcPr>
            <w:tcW w:w="1843" w:type="dxa"/>
          </w:tcPr>
          <w:p w14:paraId="27724D8A" w14:textId="77777777" w:rsidR="00DC447F" w:rsidRPr="002C662C" w:rsidRDefault="00DC447F" w:rsidP="007A69B1">
            <w:pPr>
              <w:contextualSpacing/>
              <w:rPr>
                <w:noProof/>
                <w:color w:val="000000" w:themeColor="text1"/>
              </w:rPr>
            </w:pPr>
            <w:r w:rsidRPr="002C662C">
              <w:rPr>
                <w:noProof/>
                <w:color w:val="000000" w:themeColor="text1"/>
              </w:rPr>
              <w:t>Impactul asupra economiei şi asupra principalilor indicatori macroeconomici</w:t>
            </w:r>
          </w:p>
        </w:tc>
        <w:tc>
          <w:tcPr>
            <w:tcW w:w="7229" w:type="dxa"/>
            <w:gridSpan w:val="10"/>
            <w:vAlign w:val="center"/>
          </w:tcPr>
          <w:p w14:paraId="67157D00" w14:textId="77777777" w:rsidR="00DC447F" w:rsidRPr="002C662C" w:rsidRDefault="00DC447F" w:rsidP="007A69B1">
            <w:pPr>
              <w:rPr>
                <w:iCs/>
                <w:noProof/>
                <w:color w:val="000000" w:themeColor="text1"/>
              </w:rPr>
            </w:pPr>
          </w:p>
          <w:p w14:paraId="3E6948FC"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p w14:paraId="6821B92C" w14:textId="77777777" w:rsidR="00DC447F" w:rsidRPr="002C662C" w:rsidRDefault="00DC447F" w:rsidP="007A69B1">
            <w:pPr>
              <w:rPr>
                <w:iCs/>
                <w:noProof/>
                <w:color w:val="000000" w:themeColor="text1"/>
              </w:rPr>
            </w:pPr>
          </w:p>
        </w:tc>
      </w:tr>
      <w:tr w:rsidR="009B1EB0" w:rsidRPr="002C662C" w14:paraId="214E9FD7" w14:textId="77777777" w:rsidTr="00DD2C4E">
        <w:trPr>
          <w:gridAfter w:val="1"/>
          <w:wAfter w:w="192" w:type="dxa"/>
          <w:trHeight w:val="52"/>
        </w:trPr>
        <w:tc>
          <w:tcPr>
            <w:tcW w:w="1418" w:type="dxa"/>
          </w:tcPr>
          <w:p w14:paraId="041A326E" w14:textId="77777777" w:rsidR="00DC447F" w:rsidRPr="002C662C" w:rsidRDefault="00DC447F" w:rsidP="007A69B1">
            <w:pPr>
              <w:contextualSpacing/>
              <w:jc w:val="right"/>
              <w:rPr>
                <w:noProof/>
                <w:color w:val="000000" w:themeColor="text1"/>
              </w:rPr>
            </w:pPr>
            <w:r w:rsidRPr="002C662C">
              <w:rPr>
                <w:noProof/>
                <w:color w:val="000000" w:themeColor="text1"/>
              </w:rPr>
              <w:t>3.4.2.</w:t>
            </w:r>
          </w:p>
        </w:tc>
        <w:tc>
          <w:tcPr>
            <w:tcW w:w="1843" w:type="dxa"/>
          </w:tcPr>
          <w:p w14:paraId="7C0D5DA1" w14:textId="77777777" w:rsidR="00DC447F" w:rsidRPr="002C662C" w:rsidRDefault="00DC447F" w:rsidP="007A69B1">
            <w:pPr>
              <w:rPr>
                <w:noProof/>
                <w:color w:val="000000" w:themeColor="text1"/>
              </w:rPr>
            </w:pPr>
            <w:r w:rsidRPr="002C662C">
              <w:rPr>
                <w:noProof/>
                <w:color w:val="000000" w:themeColor="text1"/>
              </w:rPr>
              <w:t>Impactul asupra mediului concurenţial şi domeniul ajutoarelor de stat</w:t>
            </w:r>
          </w:p>
        </w:tc>
        <w:tc>
          <w:tcPr>
            <w:tcW w:w="7229" w:type="dxa"/>
            <w:gridSpan w:val="10"/>
            <w:vAlign w:val="center"/>
          </w:tcPr>
          <w:p w14:paraId="27CDE81E"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52C77B92" w14:textId="77777777" w:rsidTr="00DD2C4E">
        <w:trPr>
          <w:gridAfter w:val="1"/>
          <w:wAfter w:w="192" w:type="dxa"/>
          <w:trHeight w:val="52"/>
        </w:trPr>
        <w:tc>
          <w:tcPr>
            <w:tcW w:w="1418" w:type="dxa"/>
          </w:tcPr>
          <w:p w14:paraId="6056C5E2" w14:textId="77777777" w:rsidR="00DC447F" w:rsidRPr="002C662C" w:rsidRDefault="00DC447F" w:rsidP="007A69B1">
            <w:pPr>
              <w:contextualSpacing/>
              <w:jc w:val="right"/>
              <w:rPr>
                <w:noProof/>
                <w:color w:val="000000" w:themeColor="text1"/>
              </w:rPr>
            </w:pPr>
            <w:r w:rsidRPr="002C662C">
              <w:rPr>
                <w:noProof/>
                <w:color w:val="000000" w:themeColor="text1"/>
              </w:rPr>
              <w:t>3.5.</w:t>
            </w:r>
          </w:p>
        </w:tc>
        <w:tc>
          <w:tcPr>
            <w:tcW w:w="1843" w:type="dxa"/>
          </w:tcPr>
          <w:p w14:paraId="7BF25394" w14:textId="77777777" w:rsidR="00DC447F" w:rsidRPr="002C662C" w:rsidRDefault="00DC447F" w:rsidP="007A69B1">
            <w:pPr>
              <w:rPr>
                <w:noProof/>
                <w:color w:val="000000" w:themeColor="text1"/>
              </w:rPr>
            </w:pPr>
            <w:r w:rsidRPr="002C662C">
              <w:rPr>
                <w:noProof/>
                <w:color w:val="000000" w:themeColor="text1"/>
              </w:rPr>
              <w:t>Impactul asupra mediului de afaceri</w:t>
            </w:r>
          </w:p>
        </w:tc>
        <w:tc>
          <w:tcPr>
            <w:tcW w:w="7229" w:type="dxa"/>
            <w:gridSpan w:val="10"/>
            <w:vAlign w:val="center"/>
          </w:tcPr>
          <w:p w14:paraId="1A7D44DC"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58778DB6" w14:textId="77777777" w:rsidTr="00DD2C4E">
        <w:trPr>
          <w:gridAfter w:val="1"/>
          <w:wAfter w:w="192" w:type="dxa"/>
          <w:trHeight w:val="52"/>
        </w:trPr>
        <w:tc>
          <w:tcPr>
            <w:tcW w:w="1418" w:type="dxa"/>
          </w:tcPr>
          <w:p w14:paraId="49DC6D1A" w14:textId="77777777" w:rsidR="00DC447F" w:rsidRPr="002C662C" w:rsidRDefault="00DC447F" w:rsidP="007A69B1">
            <w:pPr>
              <w:contextualSpacing/>
              <w:jc w:val="right"/>
              <w:rPr>
                <w:noProof/>
                <w:color w:val="000000" w:themeColor="text1"/>
              </w:rPr>
            </w:pPr>
            <w:r w:rsidRPr="002C662C">
              <w:rPr>
                <w:noProof/>
                <w:color w:val="000000" w:themeColor="text1"/>
              </w:rPr>
              <w:t>3.6.</w:t>
            </w:r>
          </w:p>
        </w:tc>
        <w:tc>
          <w:tcPr>
            <w:tcW w:w="1843" w:type="dxa"/>
          </w:tcPr>
          <w:p w14:paraId="285248DA" w14:textId="77777777" w:rsidR="00DC447F" w:rsidRPr="002C662C" w:rsidRDefault="00DC447F" w:rsidP="007A69B1">
            <w:pPr>
              <w:rPr>
                <w:noProof/>
                <w:color w:val="000000" w:themeColor="text1"/>
              </w:rPr>
            </w:pPr>
            <w:r w:rsidRPr="002C662C">
              <w:rPr>
                <w:noProof/>
                <w:color w:val="000000" w:themeColor="text1"/>
              </w:rPr>
              <w:t>Impactul asupra mediului înconjurător</w:t>
            </w:r>
          </w:p>
        </w:tc>
        <w:tc>
          <w:tcPr>
            <w:tcW w:w="7229" w:type="dxa"/>
            <w:gridSpan w:val="10"/>
            <w:vAlign w:val="center"/>
          </w:tcPr>
          <w:p w14:paraId="77C194D4"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06256781" w14:textId="77777777" w:rsidTr="00DD2C4E">
        <w:trPr>
          <w:gridAfter w:val="1"/>
          <w:wAfter w:w="192" w:type="dxa"/>
          <w:trHeight w:val="52"/>
        </w:trPr>
        <w:tc>
          <w:tcPr>
            <w:tcW w:w="1418" w:type="dxa"/>
          </w:tcPr>
          <w:p w14:paraId="7D847354" w14:textId="77777777" w:rsidR="00DC447F" w:rsidRPr="002C662C" w:rsidRDefault="00DC447F" w:rsidP="007A69B1">
            <w:pPr>
              <w:contextualSpacing/>
              <w:jc w:val="right"/>
              <w:rPr>
                <w:noProof/>
                <w:color w:val="000000" w:themeColor="text1"/>
              </w:rPr>
            </w:pPr>
            <w:r w:rsidRPr="002C662C">
              <w:rPr>
                <w:noProof/>
                <w:color w:val="000000" w:themeColor="text1"/>
              </w:rPr>
              <w:t>3.7.</w:t>
            </w:r>
          </w:p>
        </w:tc>
        <w:tc>
          <w:tcPr>
            <w:tcW w:w="1843" w:type="dxa"/>
          </w:tcPr>
          <w:p w14:paraId="5D495327" w14:textId="77777777" w:rsidR="00DC447F" w:rsidRPr="002C662C" w:rsidRDefault="00DC447F" w:rsidP="007A69B1">
            <w:pPr>
              <w:rPr>
                <w:noProof/>
                <w:color w:val="000000" w:themeColor="text1"/>
              </w:rPr>
            </w:pPr>
            <w:r w:rsidRPr="002C662C">
              <w:rPr>
                <w:noProof/>
                <w:color w:val="000000" w:themeColor="text1"/>
              </w:rPr>
              <w:t>Evaluarea costurilor şi beneficiilor din perspectiva inovării şi digitalizării</w:t>
            </w:r>
          </w:p>
        </w:tc>
        <w:tc>
          <w:tcPr>
            <w:tcW w:w="7229" w:type="dxa"/>
            <w:gridSpan w:val="10"/>
            <w:vAlign w:val="center"/>
          </w:tcPr>
          <w:p w14:paraId="6107DFE6"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7B195F3F" w14:textId="77777777" w:rsidTr="00DD2C4E">
        <w:trPr>
          <w:gridAfter w:val="1"/>
          <w:wAfter w:w="192" w:type="dxa"/>
          <w:trHeight w:val="52"/>
        </w:trPr>
        <w:tc>
          <w:tcPr>
            <w:tcW w:w="1418" w:type="dxa"/>
          </w:tcPr>
          <w:p w14:paraId="64007762" w14:textId="77777777" w:rsidR="00DC447F" w:rsidRPr="002C662C" w:rsidRDefault="00DC447F" w:rsidP="007A69B1">
            <w:pPr>
              <w:contextualSpacing/>
              <w:jc w:val="right"/>
              <w:rPr>
                <w:noProof/>
                <w:color w:val="000000" w:themeColor="text1"/>
              </w:rPr>
            </w:pPr>
            <w:r w:rsidRPr="002C662C">
              <w:rPr>
                <w:noProof/>
                <w:color w:val="000000" w:themeColor="text1"/>
              </w:rPr>
              <w:t>3.8.</w:t>
            </w:r>
          </w:p>
        </w:tc>
        <w:tc>
          <w:tcPr>
            <w:tcW w:w="1843" w:type="dxa"/>
          </w:tcPr>
          <w:p w14:paraId="00F0DB4C" w14:textId="77777777" w:rsidR="00DC447F" w:rsidRPr="002C662C" w:rsidRDefault="00DC447F" w:rsidP="007A69B1">
            <w:pPr>
              <w:rPr>
                <w:noProof/>
                <w:color w:val="000000" w:themeColor="text1"/>
              </w:rPr>
            </w:pPr>
            <w:r w:rsidRPr="002C662C">
              <w:rPr>
                <w:noProof/>
                <w:color w:val="000000" w:themeColor="text1"/>
              </w:rPr>
              <w:t xml:space="preserve">Evaluarea costurilor şi beneficiilor din </w:t>
            </w:r>
            <w:r w:rsidRPr="002C662C">
              <w:rPr>
                <w:noProof/>
                <w:color w:val="000000" w:themeColor="text1"/>
              </w:rPr>
              <w:lastRenderedPageBreak/>
              <w:t>perspectiva dezvoltării durabile</w:t>
            </w:r>
          </w:p>
        </w:tc>
        <w:tc>
          <w:tcPr>
            <w:tcW w:w="7229" w:type="dxa"/>
            <w:gridSpan w:val="10"/>
            <w:vAlign w:val="center"/>
          </w:tcPr>
          <w:p w14:paraId="3319AD48" w14:textId="77777777" w:rsidR="00DC447F" w:rsidRPr="002C662C" w:rsidRDefault="00DC447F" w:rsidP="007A69B1">
            <w:pPr>
              <w:contextualSpacing/>
              <w:rPr>
                <w:b/>
                <w:iCs/>
                <w:noProof/>
                <w:color w:val="000000" w:themeColor="text1"/>
              </w:rPr>
            </w:pPr>
            <w:r w:rsidRPr="002C662C">
              <w:rPr>
                <w:iCs/>
                <w:color w:val="000000" w:themeColor="text1"/>
                <w:lang w:eastAsia="ro-RO"/>
              </w:rPr>
              <w:lastRenderedPageBreak/>
              <w:t xml:space="preserve"> </w:t>
            </w:r>
            <w:r w:rsidRPr="002C662C">
              <w:rPr>
                <w:iCs/>
                <w:color w:val="000000" w:themeColor="text1"/>
              </w:rPr>
              <w:t>Proiectul de act normativ nu se referă la acest subiect.</w:t>
            </w:r>
          </w:p>
        </w:tc>
      </w:tr>
      <w:tr w:rsidR="009B1EB0" w:rsidRPr="002C662C" w14:paraId="010BAC5B" w14:textId="77777777" w:rsidTr="00DD2C4E">
        <w:trPr>
          <w:gridAfter w:val="1"/>
          <w:wAfter w:w="192" w:type="dxa"/>
          <w:trHeight w:val="52"/>
        </w:trPr>
        <w:tc>
          <w:tcPr>
            <w:tcW w:w="1418" w:type="dxa"/>
          </w:tcPr>
          <w:p w14:paraId="1767F328" w14:textId="77777777" w:rsidR="00DC447F" w:rsidRPr="002C662C" w:rsidRDefault="00DC447F" w:rsidP="007A69B1">
            <w:pPr>
              <w:contextualSpacing/>
              <w:jc w:val="right"/>
              <w:rPr>
                <w:noProof/>
                <w:color w:val="000000" w:themeColor="text1"/>
              </w:rPr>
            </w:pPr>
            <w:r w:rsidRPr="002C662C">
              <w:rPr>
                <w:noProof/>
                <w:color w:val="000000" w:themeColor="text1"/>
              </w:rPr>
              <w:t>3.9.</w:t>
            </w:r>
          </w:p>
        </w:tc>
        <w:tc>
          <w:tcPr>
            <w:tcW w:w="1843" w:type="dxa"/>
          </w:tcPr>
          <w:p w14:paraId="09E7F9C3" w14:textId="77777777" w:rsidR="00DC447F" w:rsidRPr="002C662C" w:rsidRDefault="00DC447F" w:rsidP="007A69B1">
            <w:pPr>
              <w:contextualSpacing/>
              <w:jc w:val="both"/>
              <w:rPr>
                <w:noProof/>
                <w:color w:val="000000" w:themeColor="text1"/>
              </w:rPr>
            </w:pPr>
            <w:r w:rsidRPr="002C662C">
              <w:rPr>
                <w:noProof/>
                <w:color w:val="000000" w:themeColor="text1"/>
              </w:rPr>
              <w:t>Alte informaţii</w:t>
            </w:r>
          </w:p>
        </w:tc>
        <w:tc>
          <w:tcPr>
            <w:tcW w:w="7229" w:type="dxa"/>
            <w:gridSpan w:val="10"/>
            <w:vAlign w:val="center"/>
          </w:tcPr>
          <w:p w14:paraId="2365521B" w14:textId="77777777" w:rsidR="00DC447F" w:rsidRPr="002C662C" w:rsidRDefault="00DC447F" w:rsidP="007A69B1">
            <w:pPr>
              <w:contextualSpacing/>
              <w:rPr>
                <w:b/>
                <w:iCs/>
                <w:noProof/>
                <w:color w:val="000000" w:themeColor="text1"/>
              </w:rPr>
            </w:pPr>
            <w:r w:rsidRPr="002C662C">
              <w:rPr>
                <w:iCs/>
                <w:color w:val="000000" w:themeColor="text1"/>
              </w:rPr>
              <w:t>Nu au fost identificate.</w:t>
            </w:r>
          </w:p>
        </w:tc>
      </w:tr>
      <w:tr w:rsidR="009B1EB0" w:rsidRPr="002C662C" w14:paraId="645D4732" w14:textId="77777777" w:rsidTr="00D275C6">
        <w:trPr>
          <w:gridAfter w:val="1"/>
          <w:wAfter w:w="192" w:type="dxa"/>
          <w:trHeight w:val="52"/>
        </w:trPr>
        <w:tc>
          <w:tcPr>
            <w:tcW w:w="10490" w:type="dxa"/>
            <w:gridSpan w:val="12"/>
          </w:tcPr>
          <w:p w14:paraId="37DFCAAB" w14:textId="77777777" w:rsidR="00DC447F" w:rsidRPr="002C662C" w:rsidRDefault="00DC447F" w:rsidP="007A69B1">
            <w:pPr>
              <w:contextualSpacing/>
              <w:jc w:val="center"/>
              <w:rPr>
                <w:b/>
                <w:noProof/>
                <w:color w:val="000000" w:themeColor="text1"/>
              </w:rPr>
            </w:pPr>
          </w:p>
          <w:p w14:paraId="79559C62" w14:textId="56A60AE7" w:rsidR="00DC447F" w:rsidRPr="002C662C" w:rsidRDefault="00DC447F" w:rsidP="00DD2C4E">
            <w:pPr>
              <w:spacing w:line="276" w:lineRule="auto"/>
              <w:contextualSpacing/>
              <w:jc w:val="center"/>
              <w:rPr>
                <w:b/>
                <w:noProof/>
                <w:color w:val="000000" w:themeColor="text1"/>
              </w:rPr>
            </w:pPr>
            <w:r w:rsidRPr="002C662C">
              <w:rPr>
                <w:b/>
                <w:noProof/>
                <w:color w:val="000000" w:themeColor="text1"/>
              </w:rPr>
              <w:t>Secţiunea a 4-a: Impactul financiar asupra bugetului general consolidat atât pe termen scurt, pentru anul curent, cât şi pe termen lung (pe 5 ani), inclusiv informaţii cu privire la cheltuieli şi venituri</w:t>
            </w:r>
          </w:p>
        </w:tc>
      </w:tr>
      <w:tr w:rsidR="009B1EB0" w:rsidRPr="002C662C" w14:paraId="1EF6F7B0" w14:textId="77777777" w:rsidTr="00D275C6">
        <w:trPr>
          <w:gridAfter w:val="1"/>
          <w:wAfter w:w="192" w:type="dxa"/>
          <w:trHeight w:val="52"/>
        </w:trPr>
        <w:tc>
          <w:tcPr>
            <w:tcW w:w="10490" w:type="dxa"/>
            <w:gridSpan w:val="12"/>
          </w:tcPr>
          <w:p w14:paraId="69814312" w14:textId="77777777" w:rsidR="00DC447F" w:rsidRPr="002C662C" w:rsidRDefault="00DC447F" w:rsidP="007A69B1">
            <w:pPr>
              <w:contextualSpacing/>
              <w:jc w:val="right"/>
              <w:rPr>
                <w:noProof/>
                <w:color w:val="000000" w:themeColor="text1"/>
              </w:rPr>
            </w:pPr>
            <w:r w:rsidRPr="002C662C">
              <w:rPr>
                <w:noProof/>
                <w:color w:val="000000" w:themeColor="text1"/>
              </w:rPr>
              <w:t xml:space="preserve">- în mii lei (RON) – </w:t>
            </w:r>
          </w:p>
        </w:tc>
      </w:tr>
      <w:tr w:rsidR="009B1EB0" w:rsidRPr="002C662C" w14:paraId="28168574" w14:textId="77777777" w:rsidTr="00D275C6">
        <w:trPr>
          <w:trHeight w:val="45"/>
        </w:trPr>
        <w:tc>
          <w:tcPr>
            <w:tcW w:w="5797" w:type="dxa"/>
            <w:gridSpan w:val="4"/>
            <w:vAlign w:val="center"/>
          </w:tcPr>
          <w:p w14:paraId="0388CEDE" w14:textId="77777777" w:rsidR="00DC447F" w:rsidRPr="002C662C" w:rsidRDefault="00DC447F" w:rsidP="007A69B1">
            <w:pPr>
              <w:contextualSpacing/>
              <w:jc w:val="center"/>
              <w:rPr>
                <w:noProof/>
                <w:color w:val="000000" w:themeColor="text1"/>
              </w:rPr>
            </w:pPr>
            <w:r w:rsidRPr="002C662C">
              <w:rPr>
                <w:noProof/>
                <w:color w:val="000000" w:themeColor="text1"/>
              </w:rPr>
              <w:t>Indicatori</w:t>
            </w:r>
          </w:p>
        </w:tc>
        <w:tc>
          <w:tcPr>
            <w:tcW w:w="1500" w:type="dxa"/>
            <w:gridSpan w:val="3"/>
            <w:vAlign w:val="center"/>
          </w:tcPr>
          <w:p w14:paraId="3274C968" w14:textId="77777777" w:rsidR="00DC447F" w:rsidRPr="002C662C" w:rsidRDefault="00DC447F" w:rsidP="007A69B1">
            <w:pPr>
              <w:tabs>
                <w:tab w:val="left" w:pos="720"/>
              </w:tabs>
              <w:jc w:val="center"/>
              <w:rPr>
                <w:noProof/>
                <w:color w:val="000000" w:themeColor="text1"/>
              </w:rPr>
            </w:pPr>
            <w:r w:rsidRPr="002C662C">
              <w:rPr>
                <w:noProof/>
                <w:color w:val="000000" w:themeColor="text1"/>
              </w:rPr>
              <w:t>Anul curent</w:t>
            </w:r>
          </w:p>
        </w:tc>
        <w:tc>
          <w:tcPr>
            <w:tcW w:w="2138" w:type="dxa"/>
            <w:gridSpan w:val="4"/>
            <w:vAlign w:val="center"/>
          </w:tcPr>
          <w:p w14:paraId="455F5B72" w14:textId="77777777" w:rsidR="00DC447F" w:rsidRPr="002C662C" w:rsidRDefault="00DC447F" w:rsidP="007A69B1">
            <w:pPr>
              <w:tabs>
                <w:tab w:val="left" w:pos="720"/>
              </w:tabs>
              <w:jc w:val="center"/>
              <w:rPr>
                <w:noProof/>
                <w:color w:val="000000" w:themeColor="text1"/>
              </w:rPr>
            </w:pPr>
            <w:r w:rsidRPr="002C662C">
              <w:rPr>
                <w:noProof/>
                <w:color w:val="000000" w:themeColor="text1"/>
              </w:rPr>
              <w:t>Următorii patru ani</w:t>
            </w:r>
          </w:p>
        </w:tc>
        <w:tc>
          <w:tcPr>
            <w:tcW w:w="1247" w:type="dxa"/>
            <w:gridSpan w:val="2"/>
            <w:vAlign w:val="center"/>
          </w:tcPr>
          <w:p w14:paraId="7643F4E2" w14:textId="77777777" w:rsidR="00DC447F" w:rsidRPr="002C662C" w:rsidRDefault="00DC447F" w:rsidP="007A69B1">
            <w:pPr>
              <w:tabs>
                <w:tab w:val="left" w:pos="720"/>
              </w:tabs>
              <w:jc w:val="center"/>
              <w:rPr>
                <w:noProof/>
                <w:color w:val="000000" w:themeColor="text1"/>
              </w:rPr>
            </w:pPr>
            <w:r w:rsidRPr="002C662C">
              <w:rPr>
                <w:noProof/>
                <w:color w:val="000000" w:themeColor="text1"/>
              </w:rPr>
              <w:t>Media pe cinci ani</w:t>
            </w:r>
          </w:p>
        </w:tc>
      </w:tr>
      <w:tr w:rsidR="009B1EB0" w:rsidRPr="002C662C" w14:paraId="1E722E58" w14:textId="77777777" w:rsidTr="00D275C6">
        <w:trPr>
          <w:trHeight w:val="45"/>
        </w:trPr>
        <w:tc>
          <w:tcPr>
            <w:tcW w:w="5797" w:type="dxa"/>
            <w:gridSpan w:val="4"/>
            <w:vAlign w:val="center"/>
          </w:tcPr>
          <w:p w14:paraId="030A76A8" w14:textId="77777777" w:rsidR="00DC447F" w:rsidRPr="002C662C" w:rsidRDefault="00DC447F" w:rsidP="007A69B1">
            <w:pPr>
              <w:contextualSpacing/>
              <w:jc w:val="center"/>
              <w:rPr>
                <w:noProof/>
                <w:color w:val="000000" w:themeColor="text1"/>
              </w:rPr>
            </w:pPr>
            <w:r w:rsidRPr="002C662C">
              <w:rPr>
                <w:noProof/>
                <w:color w:val="000000" w:themeColor="text1"/>
              </w:rPr>
              <w:t>1</w:t>
            </w:r>
          </w:p>
        </w:tc>
        <w:tc>
          <w:tcPr>
            <w:tcW w:w="1500" w:type="dxa"/>
            <w:gridSpan w:val="3"/>
            <w:vAlign w:val="center"/>
          </w:tcPr>
          <w:p w14:paraId="4376B165" w14:textId="77777777" w:rsidR="00DC447F" w:rsidRPr="002C662C" w:rsidRDefault="00DC447F" w:rsidP="007A69B1">
            <w:pPr>
              <w:tabs>
                <w:tab w:val="left" w:pos="720"/>
              </w:tabs>
              <w:jc w:val="center"/>
              <w:rPr>
                <w:noProof/>
                <w:color w:val="000000" w:themeColor="text1"/>
              </w:rPr>
            </w:pPr>
            <w:r w:rsidRPr="002C662C">
              <w:rPr>
                <w:noProof/>
                <w:color w:val="000000" w:themeColor="text1"/>
              </w:rPr>
              <w:t>2</w:t>
            </w:r>
          </w:p>
        </w:tc>
        <w:tc>
          <w:tcPr>
            <w:tcW w:w="672" w:type="dxa"/>
            <w:vAlign w:val="center"/>
          </w:tcPr>
          <w:p w14:paraId="3B804989" w14:textId="77777777" w:rsidR="00DC447F" w:rsidRPr="002C662C" w:rsidRDefault="00DC447F" w:rsidP="007A69B1">
            <w:pPr>
              <w:tabs>
                <w:tab w:val="left" w:pos="720"/>
              </w:tabs>
              <w:jc w:val="center"/>
              <w:rPr>
                <w:noProof/>
                <w:color w:val="000000" w:themeColor="text1"/>
              </w:rPr>
            </w:pPr>
            <w:r w:rsidRPr="002C662C">
              <w:rPr>
                <w:noProof/>
                <w:color w:val="000000" w:themeColor="text1"/>
              </w:rPr>
              <w:t>3</w:t>
            </w:r>
          </w:p>
        </w:tc>
        <w:tc>
          <w:tcPr>
            <w:tcW w:w="437" w:type="dxa"/>
            <w:vAlign w:val="center"/>
          </w:tcPr>
          <w:p w14:paraId="4391CF15" w14:textId="77777777" w:rsidR="00DC447F" w:rsidRPr="002C662C" w:rsidRDefault="00DC447F" w:rsidP="007A69B1">
            <w:pPr>
              <w:tabs>
                <w:tab w:val="left" w:pos="720"/>
              </w:tabs>
              <w:jc w:val="center"/>
              <w:rPr>
                <w:noProof/>
                <w:color w:val="000000" w:themeColor="text1"/>
              </w:rPr>
            </w:pPr>
            <w:r w:rsidRPr="002C662C">
              <w:rPr>
                <w:noProof/>
                <w:color w:val="000000" w:themeColor="text1"/>
              </w:rPr>
              <w:t>4</w:t>
            </w:r>
          </w:p>
        </w:tc>
        <w:tc>
          <w:tcPr>
            <w:tcW w:w="437" w:type="dxa"/>
            <w:vAlign w:val="center"/>
          </w:tcPr>
          <w:p w14:paraId="4BC228F4" w14:textId="77777777" w:rsidR="00DC447F" w:rsidRPr="002C662C" w:rsidRDefault="00DC447F" w:rsidP="007A69B1">
            <w:pPr>
              <w:tabs>
                <w:tab w:val="left" w:pos="720"/>
              </w:tabs>
              <w:jc w:val="center"/>
              <w:rPr>
                <w:noProof/>
                <w:color w:val="000000" w:themeColor="text1"/>
              </w:rPr>
            </w:pPr>
            <w:r w:rsidRPr="002C662C">
              <w:rPr>
                <w:noProof/>
                <w:color w:val="000000" w:themeColor="text1"/>
              </w:rPr>
              <w:t>5</w:t>
            </w:r>
          </w:p>
        </w:tc>
        <w:tc>
          <w:tcPr>
            <w:tcW w:w="592" w:type="dxa"/>
            <w:vAlign w:val="center"/>
          </w:tcPr>
          <w:p w14:paraId="72A9E7B0" w14:textId="77777777" w:rsidR="00DC447F" w:rsidRPr="002C662C" w:rsidRDefault="00DC447F" w:rsidP="007A69B1">
            <w:pPr>
              <w:tabs>
                <w:tab w:val="left" w:pos="720"/>
              </w:tabs>
              <w:jc w:val="center"/>
              <w:rPr>
                <w:noProof/>
                <w:color w:val="000000" w:themeColor="text1"/>
              </w:rPr>
            </w:pPr>
            <w:r w:rsidRPr="002C662C">
              <w:rPr>
                <w:noProof/>
                <w:color w:val="000000" w:themeColor="text1"/>
              </w:rPr>
              <w:t>6</w:t>
            </w:r>
          </w:p>
        </w:tc>
        <w:tc>
          <w:tcPr>
            <w:tcW w:w="1247" w:type="dxa"/>
            <w:gridSpan w:val="2"/>
            <w:vAlign w:val="center"/>
          </w:tcPr>
          <w:p w14:paraId="7B2A3CFA" w14:textId="77777777" w:rsidR="00DC447F" w:rsidRPr="002C662C" w:rsidRDefault="00DC447F" w:rsidP="007A69B1">
            <w:pPr>
              <w:tabs>
                <w:tab w:val="left" w:pos="720"/>
              </w:tabs>
              <w:jc w:val="center"/>
              <w:rPr>
                <w:noProof/>
                <w:color w:val="000000" w:themeColor="text1"/>
              </w:rPr>
            </w:pPr>
            <w:r w:rsidRPr="002C662C">
              <w:rPr>
                <w:noProof/>
                <w:color w:val="000000" w:themeColor="text1"/>
              </w:rPr>
              <w:t>7</w:t>
            </w:r>
          </w:p>
        </w:tc>
      </w:tr>
      <w:tr w:rsidR="009B1EB0" w:rsidRPr="002C662C" w14:paraId="0A71FEED" w14:textId="77777777" w:rsidTr="00D275C6">
        <w:trPr>
          <w:trHeight w:val="45"/>
        </w:trPr>
        <w:tc>
          <w:tcPr>
            <w:tcW w:w="5797" w:type="dxa"/>
            <w:gridSpan w:val="4"/>
            <w:vAlign w:val="center"/>
          </w:tcPr>
          <w:p w14:paraId="1D68B29F" w14:textId="77777777" w:rsidR="00DC447F" w:rsidRPr="002C662C" w:rsidRDefault="00DC447F" w:rsidP="007A69B1">
            <w:pPr>
              <w:contextualSpacing/>
              <w:rPr>
                <w:noProof/>
                <w:color w:val="000000" w:themeColor="text1"/>
              </w:rPr>
            </w:pPr>
            <w:r w:rsidRPr="002C662C">
              <w:rPr>
                <w:noProof/>
                <w:color w:val="000000" w:themeColor="text1"/>
              </w:rPr>
              <w:t>4.1. Modificări ale veniturilor bugetare, plus/minus, din care:</w:t>
            </w:r>
          </w:p>
        </w:tc>
        <w:tc>
          <w:tcPr>
            <w:tcW w:w="1500" w:type="dxa"/>
            <w:gridSpan w:val="3"/>
            <w:vAlign w:val="center"/>
          </w:tcPr>
          <w:p w14:paraId="549950A2" w14:textId="77777777" w:rsidR="00DC447F" w:rsidRPr="002C662C" w:rsidRDefault="00DC447F" w:rsidP="007A69B1">
            <w:pPr>
              <w:tabs>
                <w:tab w:val="left" w:pos="720"/>
              </w:tabs>
              <w:jc w:val="center"/>
              <w:rPr>
                <w:noProof/>
                <w:color w:val="000000" w:themeColor="text1"/>
              </w:rPr>
            </w:pPr>
          </w:p>
        </w:tc>
        <w:tc>
          <w:tcPr>
            <w:tcW w:w="672" w:type="dxa"/>
            <w:vAlign w:val="center"/>
          </w:tcPr>
          <w:p w14:paraId="18B72CA6" w14:textId="77777777" w:rsidR="00DC447F" w:rsidRPr="002C662C" w:rsidRDefault="00DC447F" w:rsidP="007A69B1">
            <w:pPr>
              <w:tabs>
                <w:tab w:val="left" w:pos="720"/>
              </w:tabs>
              <w:jc w:val="center"/>
              <w:rPr>
                <w:noProof/>
                <w:color w:val="000000" w:themeColor="text1"/>
              </w:rPr>
            </w:pPr>
          </w:p>
        </w:tc>
        <w:tc>
          <w:tcPr>
            <w:tcW w:w="437" w:type="dxa"/>
            <w:vAlign w:val="center"/>
          </w:tcPr>
          <w:p w14:paraId="46388EF5" w14:textId="77777777" w:rsidR="00DC447F" w:rsidRPr="002C662C" w:rsidRDefault="00DC447F" w:rsidP="007A69B1">
            <w:pPr>
              <w:tabs>
                <w:tab w:val="left" w:pos="720"/>
              </w:tabs>
              <w:jc w:val="center"/>
              <w:rPr>
                <w:noProof/>
                <w:color w:val="000000" w:themeColor="text1"/>
              </w:rPr>
            </w:pPr>
          </w:p>
        </w:tc>
        <w:tc>
          <w:tcPr>
            <w:tcW w:w="437" w:type="dxa"/>
            <w:vAlign w:val="center"/>
          </w:tcPr>
          <w:p w14:paraId="02D11EC1" w14:textId="77777777" w:rsidR="00DC447F" w:rsidRPr="002C662C" w:rsidRDefault="00DC447F" w:rsidP="007A69B1">
            <w:pPr>
              <w:tabs>
                <w:tab w:val="left" w:pos="720"/>
              </w:tabs>
              <w:jc w:val="center"/>
              <w:rPr>
                <w:noProof/>
                <w:color w:val="000000" w:themeColor="text1"/>
              </w:rPr>
            </w:pPr>
          </w:p>
        </w:tc>
        <w:tc>
          <w:tcPr>
            <w:tcW w:w="592" w:type="dxa"/>
            <w:vAlign w:val="center"/>
          </w:tcPr>
          <w:p w14:paraId="2B958C1C"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232CD848" w14:textId="77777777" w:rsidR="00DC447F" w:rsidRPr="002C662C" w:rsidRDefault="00DC447F" w:rsidP="007A69B1">
            <w:pPr>
              <w:tabs>
                <w:tab w:val="left" w:pos="720"/>
              </w:tabs>
              <w:jc w:val="center"/>
              <w:rPr>
                <w:noProof/>
                <w:color w:val="000000" w:themeColor="text1"/>
              </w:rPr>
            </w:pPr>
          </w:p>
        </w:tc>
      </w:tr>
      <w:tr w:rsidR="009B1EB0" w:rsidRPr="002C662C" w14:paraId="01DD7BA8" w14:textId="77777777" w:rsidTr="00D275C6">
        <w:trPr>
          <w:trHeight w:val="45"/>
        </w:trPr>
        <w:tc>
          <w:tcPr>
            <w:tcW w:w="5797" w:type="dxa"/>
            <w:gridSpan w:val="4"/>
            <w:vAlign w:val="center"/>
          </w:tcPr>
          <w:p w14:paraId="524D897C" w14:textId="77777777" w:rsidR="00DC447F" w:rsidRPr="002C662C" w:rsidRDefault="00DC447F" w:rsidP="007A69B1">
            <w:pPr>
              <w:contextualSpacing/>
              <w:rPr>
                <w:noProof/>
                <w:color w:val="000000" w:themeColor="text1"/>
              </w:rPr>
            </w:pPr>
            <w:r w:rsidRPr="002C662C">
              <w:rPr>
                <w:noProof/>
                <w:color w:val="000000" w:themeColor="text1"/>
              </w:rPr>
              <w:t>a) buget de stat, din acesta:</w:t>
            </w:r>
          </w:p>
          <w:p w14:paraId="03A04D84" w14:textId="77777777" w:rsidR="00DC447F" w:rsidRPr="002C662C" w:rsidRDefault="00DC447F" w:rsidP="007A69B1">
            <w:pPr>
              <w:contextualSpacing/>
              <w:rPr>
                <w:noProof/>
                <w:color w:val="000000" w:themeColor="text1"/>
              </w:rPr>
            </w:pPr>
            <w:r w:rsidRPr="002C662C">
              <w:rPr>
                <w:noProof/>
                <w:color w:val="000000" w:themeColor="text1"/>
              </w:rPr>
              <w:t>(i) impozit pe profit</w:t>
            </w:r>
          </w:p>
          <w:p w14:paraId="37CA70E8" w14:textId="77777777" w:rsidR="00DC447F" w:rsidRPr="002C662C" w:rsidRDefault="00DC447F" w:rsidP="007A69B1">
            <w:pPr>
              <w:contextualSpacing/>
              <w:rPr>
                <w:noProof/>
                <w:color w:val="000000" w:themeColor="text1"/>
              </w:rPr>
            </w:pPr>
            <w:r w:rsidRPr="002C662C">
              <w:rPr>
                <w:noProof/>
                <w:color w:val="000000" w:themeColor="text1"/>
              </w:rPr>
              <w:t>(ii) impozit pe venit</w:t>
            </w:r>
          </w:p>
        </w:tc>
        <w:tc>
          <w:tcPr>
            <w:tcW w:w="1500" w:type="dxa"/>
            <w:gridSpan w:val="3"/>
            <w:vAlign w:val="center"/>
          </w:tcPr>
          <w:p w14:paraId="6C5A57B5" w14:textId="77777777" w:rsidR="00DC447F" w:rsidRPr="002C662C" w:rsidRDefault="00DC447F" w:rsidP="007A69B1">
            <w:pPr>
              <w:tabs>
                <w:tab w:val="left" w:pos="720"/>
              </w:tabs>
              <w:jc w:val="center"/>
              <w:rPr>
                <w:noProof/>
                <w:color w:val="000000" w:themeColor="text1"/>
              </w:rPr>
            </w:pPr>
          </w:p>
        </w:tc>
        <w:tc>
          <w:tcPr>
            <w:tcW w:w="672" w:type="dxa"/>
            <w:vAlign w:val="center"/>
          </w:tcPr>
          <w:p w14:paraId="60E3BC61" w14:textId="77777777" w:rsidR="00DC447F" w:rsidRPr="002C662C" w:rsidRDefault="00DC447F" w:rsidP="007A69B1">
            <w:pPr>
              <w:tabs>
                <w:tab w:val="left" w:pos="720"/>
              </w:tabs>
              <w:jc w:val="center"/>
              <w:rPr>
                <w:noProof/>
                <w:color w:val="000000" w:themeColor="text1"/>
              </w:rPr>
            </w:pPr>
          </w:p>
        </w:tc>
        <w:tc>
          <w:tcPr>
            <w:tcW w:w="437" w:type="dxa"/>
            <w:vAlign w:val="center"/>
          </w:tcPr>
          <w:p w14:paraId="1BBEB85F" w14:textId="77777777" w:rsidR="00DC447F" w:rsidRPr="002C662C" w:rsidRDefault="00DC447F" w:rsidP="007A69B1">
            <w:pPr>
              <w:tabs>
                <w:tab w:val="left" w:pos="720"/>
              </w:tabs>
              <w:jc w:val="center"/>
              <w:rPr>
                <w:noProof/>
                <w:color w:val="000000" w:themeColor="text1"/>
              </w:rPr>
            </w:pPr>
          </w:p>
        </w:tc>
        <w:tc>
          <w:tcPr>
            <w:tcW w:w="437" w:type="dxa"/>
            <w:vAlign w:val="center"/>
          </w:tcPr>
          <w:p w14:paraId="7EB3D3E6" w14:textId="77777777" w:rsidR="00DC447F" w:rsidRPr="002C662C" w:rsidRDefault="00DC447F" w:rsidP="007A69B1">
            <w:pPr>
              <w:tabs>
                <w:tab w:val="left" w:pos="720"/>
              </w:tabs>
              <w:jc w:val="center"/>
              <w:rPr>
                <w:noProof/>
                <w:color w:val="000000" w:themeColor="text1"/>
              </w:rPr>
            </w:pPr>
          </w:p>
        </w:tc>
        <w:tc>
          <w:tcPr>
            <w:tcW w:w="592" w:type="dxa"/>
            <w:vAlign w:val="center"/>
          </w:tcPr>
          <w:p w14:paraId="53D51205"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30212036" w14:textId="77777777" w:rsidR="00DC447F" w:rsidRPr="002C662C" w:rsidRDefault="00DC447F" w:rsidP="007A69B1">
            <w:pPr>
              <w:tabs>
                <w:tab w:val="left" w:pos="720"/>
              </w:tabs>
              <w:jc w:val="center"/>
              <w:rPr>
                <w:noProof/>
                <w:color w:val="000000" w:themeColor="text1"/>
              </w:rPr>
            </w:pPr>
          </w:p>
        </w:tc>
      </w:tr>
      <w:tr w:rsidR="009B1EB0" w:rsidRPr="002C662C" w14:paraId="617BD3F4" w14:textId="77777777" w:rsidTr="00D275C6">
        <w:trPr>
          <w:trHeight w:val="45"/>
        </w:trPr>
        <w:tc>
          <w:tcPr>
            <w:tcW w:w="5797" w:type="dxa"/>
            <w:gridSpan w:val="4"/>
            <w:vAlign w:val="center"/>
          </w:tcPr>
          <w:p w14:paraId="28DD8CD0" w14:textId="77777777" w:rsidR="00DC447F" w:rsidRPr="002C662C" w:rsidRDefault="00DC447F" w:rsidP="007A69B1">
            <w:pPr>
              <w:contextualSpacing/>
              <w:rPr>
                <w:noProof/>
                <w:color w:val="000000" w:themeColor="text1"/>
              </w:rPr>
            </w:pPr>
            <w:r w:rsidRPr="002C662C">
              <w:rPr>
                <w:noProof/>
                <w:color w:val="000000" w:themeColor="text1"/>
              </w:rPr>
              <w:t>b) bugete locale</w:t>
            </w:r>
          </w:p>
          <w:p w14:paraId="566FC48E" w14:textId="77777777" w:rsidR="00DC447F" w:rsidRPr="002C662C" w:rsidRDefault="00DC447F" w:rsidP="007A69B1">
            <w:pPr>
              <w:contextualSpacing/>
              <w:rPr>
                <w:noProof/>
                <w:color w:val="000000" w:themeColor="text1"/>
              </w:rPr>
            </w:pPr>
            <w:r w:rsidRPr="002C662C">
              <w:rPr>
                <w:noProof/>
                <w:color w:val="000000" w:themeColor="text1"/>
              </w:rPr>
              <w:t>(i) impozit pe profit</w:t>
            </w:r>
          </w:p>
        </w:tc>
        <w:tc>
          <w:tcPr>
            <w:tcW w:w="1500" w:type="dxa"/>
            <w:gridSpan w:val="3"/>
            <w:vAlign w:val="center"/>
          </w:tcPr>
          <w:p w14:paraId="18D466E3" w14:textId="77777777" w:rsidR="00DC447F" w:rsidRPr="002C662C" w:rsidRDefault="00DC447F" w:rsidP="007A69B1">
            <w:pPr>
              <w:tabs>
                <w:tab w:val="left" w:pos="720"/>
              </w:tabs>
              <w:jc w:val="center"/>
              <w:rPr>
                <w:noProof/>
                <w:color w:val="000000" w:themeColor="text1"/>
              </w:rPr>
            </w:pPr>
          </w:p>
        </w:tc>
        <w:tc>
          <w:tcPr>
            <w:tcW w:w="672" w:type="dxa"/>
            <w:vAlign w:val="center"/>
          </w:tcPr>
          <w:p w14:paraId="277BCA23" w14:textId="77777777" w:rsidR="00DC447F" w:rsidRPr="002C662C" w:rsidRDefault="00DC447F" w:rsidP="007A69B1">
            <w:pPr>
              <w:tabs>
                <w:tab w:val="left" w:pos="720"/>
              </w:tabs>
              <w:jc w:val="center"/>
              <w:rPr>
                <w:noProof/>
                <w:color w:val="000000" w:themeColor="text1"/>
              </w:rPr>
            </w:pPr>
          </w:p>
        </w:tc>
        <w:tc>
          <w:tcPr>
            <w:tcW w:w="437" w:type="dxa"/>
            <w:vAlign w:val="center"/>
          </w:tcPr>
          <w:p w14:paraId="530678FB" w14:textId="77777777" w:rsidR="00DC447F" w:rsidRPr="002C662C" w:rsidRDefault="00DC447F" w:rsidP="007A69B1">
            <w:pPr>
              <w:tabs>
                <w:tab w:val="left" w:pos="720"/>
              </w:tabs>
              <w:jc w:val="center"/>
              <w:rPr>
                <w:noProof/>
                <w:color w:val="000000" w:themeColor="text1"/>
              </w:rPr>
            </w:pPr>
          </w:p>
        </w:tc>
        <w:tc>
          <w:tcPr>
            <w:tcW w:w="437" w:type="dxa"/>
            <w:vAlign w:val="center"/>
          </w:tcPr>
          <w:p w14:paraId="3A5C0DF9" w14:textId="77777777" w:rsidR="00DC447F" w:rsidRPr="002C662C" w:rsidRDefault="00DC447F" w:rsidP="007A69B1">
            <w:pPr>
              <w:tabs>
                <w:tab w:val="left" w:pos="720"/>
              </w:tabs>
              <w:jc w:val="center"/>
              <w:rPr>
                <w:noProof/>
                <w:color w:val="000000" w:themeColor="text1"/>
              </w:rPr>
            </w:pPr>
          </w:p>
        </w:tc>
        <w:tc>
          <w:tcPr>
            <w:tcW w:w="592" w:type="dxa"/>
            <w:vAlign w:val="center"/>
          </w:tcPr>
          <w:p w14:paraId="7890ECA9"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6AD3FC1D" w14:textId="77777777" w:rsidR="00DC447F" w:rsidRPr="002C662C" w:rsidRDefault="00DC447F" w:rsidP="007A69B1">
            <w:pPr>
              <w:tabs>
                <w:tab w:val="left" w:pos="720"/>
              </w:tabs>
              <w:jc w:val="center"/>
              <w:rPr>
                <w:noProof/>
                <w:color w:val="000000" w:themeColor="text1"/>
              </w:rPr>
            </w:pPr>
          </w:p>
        </w:tc>
      </w:tr>
      <w:tr w:rsidR="009B1EB0" w:rsidRPr="002C662C" w14:paraId="09A28879" w14:textId="77777777" w:rsidTr="00D275C6">
        <w:trPr>
          <w:trHeight w:val="45"/>
        </w:trPr>
        <w:tc>
          <w:tcPr>
            <w:tcW w:w="5797" w:type="dxa"/>
            <w:gridSpan w:val="4"/>
            <w:vAlign w:val="center"/>
          </w:tcPr>
          <w:p w14:paraId="667F1560" w14:textId="77777777" w:rsidR="00DC447F" w:rsidRPr="002C662C" w:rsidRDefault="00DC447F" w:rsidP="007A69B1">
            <w:pPr>
              <w:contextualSpacing/>
              <w:rPr>
                <w:noProof/>
                <w:color w:val="000000" w:themeColor="text1"/>
              </w:rPr>
            </w:pPr>
            <w:r w:rsidRPr="002C662C">
              <w:rPr>
                <w:noProof/>
                <w:color w:val="000000" w:themeColor="text1"/>
              </w:rPr>
              <w:t>c) bugetul asigurărilor sociale de stat:</w:t>
            </w:r>
          </w:p>
          <w:p w14:paraId="3463E6A2" w14:textId="77777777" w:rsidR="00DC447F" w:rsidRPr="002C662C" w:rsidRDefault="00DC447F" w:rsidP="007A69B1">
            <w:pPr>
              <w:contextualSpacing/>
              <w:rPr>
                <w:noProof/>
                <w:color w:val="000000" w:themeColor="text1"/>
              </w:rPr>
            </w:pPr>
            <w:r w:rsidRPr="002C662C">
              <w:rPr>
                <w:noProof/>
                <w:color w:val="000000" w:themeColor="text1"/>
              </w:rPr>
              <w:t>(i) contribuţii de asigurări</w:t>
            </w:r>
          </w:p>
        </w:tc>
        <w:tc>
          <w:tcPr>
            <w:tcW w:w="1500" w:type="dxa"/>
            <w:gridSpan w:val="3"/>
            <w:vAlign w:val="center"/>
          </w:tcPr>
          <w:p w14:paraId="779397C2" w14:textId="77777777" w:rsidR="00DC447F" w:rsidRPr="002C662C" w:rsidRDefault="00DC447F" w:rsidP="007A69B1">
            <w:pPr>
              <w:tabs>
                <w:tab w:val="left" w:pos="720"/>
              </w:tabs>
              <w:jc w:val="center"/>
              <w:rPr>
                <w:noProof/>
                <w:color w:val="000000" w:themeColor="text1"/>
              </w:rPr>
            </w:pPr>
          </w:p>
        </w:tc>
        <w:tc>
          <w:tcPr>
            <w:tcW w:w="672" w:type="dxa"/>
            <w:vAlign w:val="center"/>
          </w:tcPr>
          <w:p w14:paraId="7431F58B" w14:textId="77777777" w:rsidR="00DC447F" w:rsidRPr="002C662C" w:rsidRDefault="00DC447F" w:rsidP="007A69B1">
            <w:pPr>
              <w:tabs>
                <w:tab w:val="left" w:pos="720"/>
              </w:tabs>
              <w:jc w:val="center"/>
              <w:rPr>
                <w:noProof/>
                <w:color w:val="000000" w:themeColor="text1"/>
              </w:rPr>
            </w:pPr>
          </w:p>
        </w:tc>
        <w:tc>
          <w:tcPr>
            <w:tcW w:w="437" w:type="dxa"/>
            <w:vAlign w:val="center"/>
          </w:tcPr>
          <w:p w14:paraId="3BA5D04E" w14:textId="77777777" w:rsidR="00DC447F" w:rsidRPr="002C662C" w:rsidRDefault="00DC447F" w:rsidP="007A69B1">
            <w:pPr>
              <w:tabs>
                <w:tab w:val="left" w:pos="720"/>
              </w:tabs>
              <w:jc w:val="center"/>
              <w:rPr>
                <w:noProof/>
                <w:color w:val="000000" w:themeColor="text1"/>
              </w:rPr>
            </w:pPr>
          </w:p>
        </w:tc>
        <w:tc>
          <w:tcPr>
            <w:tcW w:w="437" w:type="dxa"/>
            <w:vAlign w:val="center"/>
          </w:tcPr>
          <w:p w14:paraId="63350F15" w14:textId="77777777" w:rsidR="00DC447F" w:rsidRPr="002C662C" w:rsidRDefault="00DC447F" w:rsidP="007A69B1">
            <w:pPr>
              <w:tabs>
                <w:tab w:val="left" w:pos="720"/>
              </w:tabs>
              <w:jc w:val="center"/>
              <w:rPr>
                <w:noProof/>
                <w:color w:val="000000" w:themeColor="text1"/>
              </w:rPr>
            </w:pPr>
          </w:p>
        </w:tc>
        <w:tc>
          <w:tcPr>
            <w:tcW w:w="592" w:type="dxa"/>
            <w:vAlign w:val="center"/>
          </w:tcPr>
          <w:p w14:paraId="0590952A"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16B71B64" w14:textId="77777777" w:rsidR="00DC447F" w:rsidRPr="002C662C" w:rsidRDefault="00DC447F" w:rsidP="007A69B1">
            <w:pPr>
              <w:tabs>
                <w:tab w:val="left" w:pos="720"/>
              </w:tabs>
              <w:jc w:val="center"/>
              <w:rPr>
                <w:noProof/>
                <w:color w:val="000000" w:themeColor="text1"/>
              </w:rPr>
            </w:pPr>
          </w:p>
        </w:tc>
      </w:tr>
      <w:tr w:rsidR="009B1EB0" w:rsidRPr="002C662C" w14:paraId="5ADC9897" w14:textId="77777777" w:rsidTr="00D275C6">
        <w:trPr>
          <w:trHeight w:val="45"/>
        </w:trPr>
        <w:tc>
          <w:tcPr>
            <w:tcW w:w="5797" w:type="dxa"/>
            <w:gridSpan w:val="4"/>
            <w:vAlign w:val="center"/>
          </w:tcPr>
          <w:p w14:paraId="3B5A45D3" w14:textId="77777777" w:rsidR="00DC447F" w:rsidRPr="002C662C" w:rsidRDefault="00DC447F" w:rsidP="007A69B1">
            <w:pPr>
              <w:contextualSpacing/>
              <w:rPr>
                <w:noProof/>
                <w:color w:val="000000" w:themeColor="text1"/>
              </w:rPr>
            </w:pPr>
            <w:r w:rsidRPr="002C662C">
              <w:rPr>
                <w:noProof/>
                <w:color w:val="000000" w:themeColor="text1"/>
              </w:rPr>
              <w:t>d) alte tipuri de venituri</w:t>
            </w:r>
          </w:p>
          <w:p w14:paraId="11358E84" w14:textId="77777777" w:rsidR="00DC447F" w:rsidRPr="002C662C" w:rsidRDefault="00DC447F" w:rsidP="007A69B1">
            <w:pPr>
              <w:contextualSpacing/>
              <w:rPr>
                <w:noProof/>
                <w:color w:val="000000" w:themeColor="text1"/>
              </w:rPr>
            </w:pPr>
            <w:r w:rsidRPr="002C662C">
              <w:rPr>
                <w:noProof/>
                <w:color w:val="000000" w:themeColor="text1"/>
              </w:rPr>
              <w:t>(se va menționa natura acestora)</w:t>
            </w:r>
          </w:p>
        </w:tc>
        <w:tc>
          <w:tcPr>
            <w:tcW w:w="1500" w:type="dxa"/>
            <w:gridSpan w:val="3"/>
            <w:vAlign w:val="center"/>
          </w:tcPr>
          <w:p w14:paraId="4EA90FC8" w14:textId="77777777" w:rsidR="00DC447F" w:rsidRPr="002C662C" w:rsidRDefault="00DC447F" w:rsidP="007A69B1">
            <w:pPr>
              <w:tabs>
                <w:tab w:val="left" w:pos="720"/>
              </w:tabs>
              <w:jc w:val="center"/>
              <w:rPr>
                <w:noProof/>
                <w:color w:val="000000" w:themeColor="text1"/>
              </w:rPr>
            </w:pPr>
          </w:p>
        </w:tc>
        <w:tc>
          <w:tcPr>
            <w:tcW w:w="672" w:type="dxa"/>
            <w:vAlign w:val="center"/>
          </w:tcPr>
          <w:p w14:paraId="46CF3D7A" w14:textId="77777777" w:rsidR="00DC447F" w:rsidRPr="002C662C" w:rsidRDefault="00DC447F" w:rsidP="007A69B1">
            <w:pPr>
              <w:tabs>
                <w:tab w:val="left" w:pos="720"/>
              </w:tabs>
              <w:jc w:val="center"/>
              <w:rPr>
                <w:noProof/>
                <w:color w:val="000000" w:themeColor="text1"/>
              </w:rPr>
            </w:pPr>
          </w:p>
        </w:tc>
        <w:tc>
          <w:tcPr>
            <w:tcW w:w="437" w:type="dxa"/>
            <w:vAlign w:val="center"/>
          </w:tcPr>
          <w:p w14:paraId="177658A6" w14:textId="77777777" w:rsidR="00DC447F" w:rsidRPr="002C662C" w:rsidRDefault="00DC447F" w:rsidP="007A69B1">
            <w:pPr>
              <w:tabs>
                <w:tab w:val="left" w:pos="720"/>
              </w:tabs>
              <w:jc w:val="center"/>
              <w:rPr>
                <w:noProof/>
                <w:color w:val="000000" w:themeColor="text1"/>
              </w:rPr>
            </w:pPr>
          </w:p>
        </w:tc>
        <w:tc>
          <w:tcPr>
            <w:tcW w:w="437" w:type="dxa"/>
            <w:vAlign w:val="center"/>
          </w:tcPr>
          <w:p w14:paraId="32339E4A" w14:textId="77777777" w:rsidR="00DC447F" w:rsidRPr="002C662C" w:rsidRDefault="00DC447F" w:rsidP="007A69B1">
            <w:pPr>
              <w:tabs>
                <w:tab w:val="left" w:pos="720"/>
              </w:tabs>
              <w:jc w:val="center"/>
              <w:rPr>
                <w:noProof/>
                <w:color w:val="000000" w:themeColor="text1"/>
              </w:rPr>
            </w:pPr>
          </w:p>
        </w:tc>
        <w:tc>
          <w:tcPr>
            <w:tcW w:w="592" w:type="dxa"/>
            <w:vAlign w:val="center"/>
          </w:tcPr>
          <w:p w14:paraId="014C4964"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66A81FE6" w14:textId="77777777" w:rsidR="00DC447F" w:rsidRPr="002C662C" w:rsidRDefault="00DC447F" w:rsidP="007A69B1">
            <w:pPr>
              <w:tabs>
                <w:tab w:val="left" w:pos="720"/>
              </w:tabs>
              <w:jc w:val="center"/>
              <w:rPr>
                <w:noProof/>
                <w:color w:val="000000" w:themeColor="text1"/>
              </w:rPr>
            </w:pPr>
          </w:p>
        </w:tc>
      </w:tr>
      <w:tr w:rsidR="009B1EB0" w:rsidRPr="002C662C" w14:paraId="32C6EDDC" w14:textId="77777777" w:rsidTr="00D275C6">
        <w:trPr>
          <w:trHeight w:val="45"/>
        </w:trPr>
        <w:tc>
          <w:tcPr>
            <w:tcW w:w="5797" w:type="dxa"/>
            <w:gridSpan w:val="4"/>
            <w:vAlign w:val="center"/>
          </w:tcPr>
          <w:p w14:paraId="5BD6BC95" w14:textId="77777777" w:rsidR="00DC447F" w:rsidRPr="002C662C" w:rsidRDefault="00DC447F" w:rsidP="007A69B1">
            <w:pPr>
              <w:contextualSpacing/>
              <w:rPr>
                <w:noProof/>
                <w:color w:val="000000" w:themeColor="text1"/>
              </w:rPr>
            </w:pPr>
            <w:r w:rsidRPr="002C662C">
              <w:rPr>
                <w:noProof/>
                <w:color w:val="000000" w:themeColor="text1"/>
              </w:rPr>
              <w:t>4.2. Modificări ale cheltuielilor bugetare, plus/minus, din care:</w:t>
            </w:r>
          </w:p>
        </w:tc>
        <w:tc>
          <w:tcPr>
            <w:tcW w:w="1500" w:type="dxa"/>
            <w:gridSpan w:val="3"/>
            <w:vAlign w:val="center"/>
          </w:tcPr>
          <w:p w14:paraId="580D9744" w14:textId="77777777" w:rsidR="00DC447F" w:rsidRPr="002C662C" w:rsidRDefault="00DC447F" w:rsidP="007A69B1">
            <w:pPr>
              <w:tabs>
                <w:tab w:val="left" w:pos="720"/>
              </w:tabs>
              <w:jc w:val="center"/>
              <w:rPr>
                <w:noProof/>
                <w:color w:val="000000" w:themeColor="text1"/>
              </w:rPr>
            </w:pPr>
          </w:p>
        </w:tc>
        <w:tc>
          <w:tcPr>
            <w:tcW w:w="672" w:type="dxa"/>
            <w:vAlign w:val="center"/>
          </w:tcPr>
          <w:p w14:paraId="1C70DE34" w14:textId="77777777" w:rsidR="00DC447F" w:rsidRPr="002C662C" w:rsidRDefault="00DC447F" w:rsidP="007A69B1">
            <w:pPr>
              <w:tabs>
                <w:tab w:val="left" w:pos="720"/>
              </w:tabs>
              <w:jc w:val="center"/>
              <w:rPr>
                <w:noProof/>
                <w:color w:val="000000" w:themeColor="text1"/>
              </w:rPr>
            </w:pPr>
          </w:p>
        </w:tc>
        <w:tc>
          <w:tcPr>
            <w:tcW w:w="437" w:type="dxa"/>
            <w:vAlign w:val="center"/>
          </w:tcPr>
          <w:p w14:paraId="310923D8" w14:textId="77777777" w:rsidR="00DC447F" w:rsidRPr="002C662C" w:rsidRDefault="00DC447F" w:rsidP="007A69B1">
            <w:pPr>
              <w:tabs>
                <w:tab w:val="left" w:pos="720"/>
              </w:tabs>
              <w:jc w:val="center"/>
              <w:rPr>
                <w:noProof/>
                <w:color w:val="000000" w:themeColor="text1"/>
              </w:rPr>
            </w:pPr>
          </w:p>
        </w:tc>
        <w:tc>
          <w:tcPr>
            <w:tcW w:w="437" w:type="dxa"/>
            <w:vAlign w:val="center"/>
          </w:tcPr>
          <w:p w14:paraId="46B0DCBA" w14:textId="77777777" w:rsidR="00DC447F" w:rsidRPr="002C662C" w:rsidRDefault="00DC447F" w:rsidP="007A69B1">
            <w:pPr>
              <w:tabs>
                <w:tab w:val="left" w:pos="720"/>
              </w:tabs>
              <w:jc w:val="center"/>
              <w:rPr>
                <w:noProof/>
                <w:color w:val="000000" w:themeColor="text1"/>
              </w:rPr>
            </w:pPr>
          </w:p>
        </w:tc>
        <w:tc>
          <w:tcPr>
            <w:tcW w:w="592" w:type="dxa"/>
            <w:vAlign w:val="center"/>
          </w:tcPr>
          <w:p w14:paraId="0A109B73"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3A283004" w14:textId="77777777" w:rsidR="00DC447F" w:rsidRPr="002C662C" w:rsidRDefault="00DC447F" w:rsidP="007A69B1">
            <w:pPr>
              <w:tabs>
                <w:tab w:val="left" w:pos="720"/>
              </w:tabs>
              <w:jc w:val="center"/>
              <w:rPr>
                <w:noProof/>
                <w:color w:val="000000" w:themeColor="text1"/>
              </w:rPr>
            </w:pPr>
          </w:p>
        </w:tc>
      </w:tr>
      <w:tr w:rsidR="009B1EB0" w:rsidRPr="002C662C" w14:paraId="22C6BB77" w14:textId="77777777" w:rsidTr="00D275C6">
        <w:trPr>
          <w:trHeight w:val="45"/>
        </w:trPr>
        <w:tc>
          <w:tcPr>
            <w:tcW w:w="5797" w:type="dxa"/>
            <w:gridSpan w:val="4"/>
            <w:vAlign w:val="center"/>
          </w:tcPr>
          <w:p w14:paraId="149FD3B0" w14:textId="77777777" w:rsidR="00DC447F" w:rsidRPr="002C662C" w:rsidRDefault="00DC447F" w:rsidP="007A69B1">
            <w:pPr>
              <w:contextualSpacing/>
              <w:rPr>
                <w:noProof/>
                <w:color w:val="000000" w:themeColor="text1"/>
              </w:rPr>
            </w:pPr>
            <w:r w:rsidRPr="002C662C">
              <w:rPr>
                <w:noProof/>
                <w:color w:val="000000" w:themeColor="text1"/>
              </w:rPr>
              <w:t>a) buget de stat, din acesta:</w:t>
            </w:r>
          </w:p>
          <w:p w14:paraId="5288B458" w14:textId="77777777" w:rsidR="00DC447F" w:rsidRPr="002C662C" w:rsidRDefault="00DC447F" w:rsidP="007A69B1">
            <w:pPr>
              <w:contextualSpacing/>
              <w:rPr>
                <w:noProof/>
                <w:color w:val="000000" w:themeColor="text1"/>
              </w:rPr>
            </w:pPr>
            <w:r w:rsidRPr="002C662C">
              <w:rPr>
                <w:noProof/>
                <w:color w:val="000000" w:themeColor="text1"/>
              </w:rPr>
              <w:t>(i) cheltuieli de personal</w:t>
            </w:r>
          </w:p>
          <w:p w14:paraId="617B70A7" w14:textId="77777777" w:rsidR="00DC447F" w:rsidRPr="002C662C" w:rsidRDefault="00DC447F" w:rsidP="007A69B1">
            <w:pPr>
              <w:contextualSpacing/>
              <w:rPr>
                <w:noProof/>
                <w:color w:val="000000" w:themeColor="text1"/>
              </w:rPr>
            </w:pPr>
            <w:r w:rsidRPr="002C662C">
              <w:rPr>
                <w:noProof/>
                <w:color w:val="000000" w:themeColor="text1"/>
              </w:rPr>
              <w:t>(ii) bunuri şi servicii</w:t>
            </w:r>
          </w:p>
        </w:tc>
        <w:tc>
          <w:tcPr>
            <w:tcW w:w="1500" w:type="dxa"/>
            <w:gridSpan w:val="3"/>
            <w:vAlign w:val="center"/>
          </w:tcPr>
          <w:p w14:paraId="579DAAF5" w14:textId="77777777" w:rsidR="00DC447F" w:rsidRPr="002C662C" w:rsidRDefault="00DC447F" w:rsidP="007A69B1">
            <w:pPr>
              <w:tabs>
                <w:tab w:val="left" w:pos="720"/>
              </w:tabs>
              <w:jc w:val="center"/>
              <w:rPr>
                <w:noProof/>
                <w:color w:val="000000" w:themeColor="text1"/>
              </w:rPr>
            </w:pPr>
          </w:p>
        </w:tc>
        <w:tc>
          <w:tcPr>
            <w:tcW w:w="672" w:type="dxa"/>
            <w:vAlign w:val="center"/>
          </w:tcPr>
          <w:p w14:paraId="56B44F3F" w14:textId="77777777" w:rsidR="00DC447F" w:rsidRPr="002C662C" w:rsidRDefault="00DC447F" w:rsidP="007A69B1">
            <w:pPr>
              <w:tabs>
                <w:tab w:val="left" w:pos="720"/>
              </w:tabs>
              <w:jc w:val="center"/>
              <w:rPr>
                <w:noProof/>
                <w:color w:val="000000" w:themeColor="text1"/>
              </w:rPr>
            </w:pPr>
          </w:p>
        </w:tc>
        <w:tc>
          <w:tcPr>
            <w:tcW w:w="437" w:type="dxa"/>
            <w:vAlign w:val="center"/>
          </w:tcPr>
          <w:p w14:paraId="5E510059" w14:textId="77777777" w:rsidR="00DC447F" w:rsidRPr="002C662C" w:rsidRDefault="00DC447F" w:rsidP="007A69B1">
            <w:pPr>
              <w:tabs>
                <w:tab w:val="left" w:pos="720"/>
              </w:tabs>
              <w:jc w:val="center"/>
              <w:rPr>
                <w:noProof/>
                <w:color w:val="000000" w:themeColor="text1"/>
              </w:rPr>
            </w:pPr>
          </w:p>
        </w:tc>
        <w:tc>
          <w:tcPr>
            <w:tcW w:w="437" w:type="dxa"/>
            <w:vAlign w:val="center"/>
          </w:tcPr>
          <w:p w14:paraId="648735B7" w14:textId="77777777" w:rsidR="00DC447F" w:rsidRPr="002C662C" w:rsidRDefault="00DC447F" w:rsidP="007A69B1">
            <w:pPr>
              <w:tabs>
                <w:tab w:val="left" w:pos="720"/>
              </w:tabs>
              <w:jc w:val="center"/>
              <w:rPr>
                <w:noProof/>
                <w:color w:val="000000" w:themeColor="text1"/>
              </w:rPr>
            </w:pPr>
          </w:p>
        </w:tc>
        <w:tc>
          <w:tcPr>
            <w:tcW w:w="592" w:type="dxa"/>
            <w:vAlign w:val="center"/>
          </w:tcPr>
          <w:p w14:paraId="32249016"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3FB87755" w14:textId="77777777" w:rsidR="00DC447F" w:rsidRPr="002C662C" w:rsidRDefault="00DC447F" w:rsidP="007A69B1">
            <w:pPr>
              <w:tabs>
                <w:tab w:val="left" w:pos="720"/>
              </w:tabs>
              <w:jc w:val="center"/>
              <w:rPr>
                <w:noProof/>
                <w:color w:val="000000" w:themeColor="text1"/>
              </w:rPr>
            </w:pPr>
          </w:p>
        </w:tc>
      </w:tr>
      <w:tr w:rsidR="009B1EB0" w:rsidRPr="002C662C" w14:paraId="7CBB3A4B" w14:textId="77777777" w:rsidTr="00D275C6">
        <w:trPr>
          <w:trHeight w:val="45"/>
        </w:trPr>
        <w:tc>
          <w:tcPr>
            <w:tcW w:w="5797" w:type="dxa"/>
            <w:gridSpan w:val="4"/>
            <w:vAlign w:val="center"/>
          </w:tcPr>
          <w:p w14:paraId="3D1297ED" w14:textId="77777777" w:rsidR="00DC447F" w:rsidRPr="002C662C" w:rsidRDefault="00DC447F" w:rsidP="007A69B1">
            <w:pPr>
              <w:contextualSpacing/>
              <w:rPr>
                <w:noProof/>
                <w:color w:val="000000" w:themeColor="text1"/>
              </w:rPr>
            </w:pPr>
            <w:r w:rsidRPr="002C662C">
              <w:rPr>
                <w:noProof/>
                <w:color w:val="000000" w:themeColor="text1"/>
              </w:rPr>
              <w:t>b) bugete locale:</w:t>
            </w:r>
          </w:p>
          <w:p w14:paraId="0D5B34D2" w14:textId="77777777" w:rsidR="00DC447F" w:rsidRPr="002C662C" w:rsidRDefault="00DC447F" w:rsidP="007A69B1">
            <w:pPr>
              <w:contextualSpacing/>
              <w:rPr>
                <w:noProof/>
                <w:color w:val="000000" w:themeColor="text1"/>
              </w:rPr>
            </w:pPr>
            <w:r w:rsidRPr="002C662C">
              <w:rPr>
                <w:noProof/>
                <w:color w:val="000000" w:themeColor="text1"/>
              </w:rPr>
              <w:t>(i) cheltuieli de personal</w:t>
            </w:r>
          </w:p>
          <w:p w14:paraId="7F0607F8" w14:textId="77777777" w:rsidR="00DC447F" w:rsidRPr="002C662C" w:rsidRDefault="00DC447F" w:rsidP="007A69B1">
            <w:pPr>
              <w:contextualSpacing/>
              <w:rPr>
                <w:noProof/>
                <w:color w:val="000000" w:themeColor="text1"/>
              </w:rPr>
            </w:pPr>
            <w:r w:rsidRPr="002C662C">
              <w:rPr>
                <w:noProof/>
                <w:color w:val="000000" w:themeColor="text1"/>
              </w:rPr>
              <w:t>(ii) bunuri şi servicii</w:t>
            </w:r>
          </w:p>
        </w:tc>
        <w:tc>
          <w:tcPr>
            <w:tcW w:w="1500" w:type="dxa"/>
            <w:gridSpan w:val="3"/>
            <w:vAlign w:val="center"/>
          </w:tcPr>
          <w:p w14:paraId="256CB154" w14:textId="77777777" w:rsidR="00DC447F" w:rsidRPr="002C662C" w:rsidRDefault="00DC447F" w:rsidP="007A69B1">
            <w:pPr>
              <w:tabs>
                <w:tab w:val="left" w:pos="720"/>
              </w:tabs>
              <w:jc w:val="center"/>
              <w:rPr>
                <w:noProof/>
                <w:color w:val="000000" w:themeColor="text1"/>
              </w:rPr>
            </w:pPr>
          </w:p>
        </w:tc>
        <w:tc>
          <w:tcPr>
            <w:tcW w:w="672" w:type="dxa"/>
            <w:vAlign w:val="center"/>
          </w:tcPr>
          <w:p w14:paraId="55DB9D49" w14:textId="77777777" w:rsidR="00DC447F" w:rsidRPr="002C662C" w:rsidRDefault="00DC447F" w:rsidP="007A69B1">
            <w:pPr>
              <w:tabs>
                <w:tab w:val="left" w:pos="720"/>
              </w:tabs>
              <w:jc w:val="center"/>
              <w:rPr>
                <w:noProof/>
                <w:color w:val="000000" w:themeColor="text1"/>
              </w:rPr>
            </w:pPr>
          </w:p>
        </w:tc>
        <w:tc>
          <w:tcPr>
            <w:tcW w:w="437" w:type="dxa"/>
            <w:vAlign w:val="center"/>
          </w:tcPr>
          <w:p w14:paraId="652DD514" w14:textId="77777777" w:rsidR="00DC447F" w:rsidRPr="002C662C" w:rsidRDefault="00DC447F" w:rsidP="007A69B1">
            <w:pPr>
              <w:tabs>
                <w:tab w:val="left" w:pos="720"/>
              </w:tabs>
              <w:jc w:val="center"/>
              <w:rPr>
                <w:noProof/>
                <w:color w:val="000000" w:themeColor="text1"/>
              </w:rPr>
            </w:pPr>
          </w:p>
        </w:tc>
        <w:tc>
          <w:tcPr>
            <w:tcW w:w="437" w:type="dxa"/>
            <w:vAlign w:val="center"/>
          </w:tcPr>
          <w:p w14:paraId="2A545F1F" w14:textId="77777777" w:rsidR="00DC447F" w:rsidRPr="002C662C" w:rsidRDefault="00DC447F" w:rsidP="007A69B1">
            <w:pPr>
              <w:tabs>
                <w:tab w:val="left" w:pos="720"/>
              </w:tabs>
              <w:jc w:val="center"/>
              <w:rPr>
                <w:noProof/>
                <w:color w:val="000000" w:themeColor="text1"/>
              </w:rPr>
            </w:pPr>
          </w:p>
        </w:tc>
        <w:tc>
          <w:tcPr>
            <w:tcW w:w="592" w:type="dxa"/>
            <w:vAlign w:val="center"/>
          </w:tcPr>
          <w:p w14:paraId="01D1EF99"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6DE1710F" w14:textId="77777777" w:rsidR="00DC447F" w:rsidRPr="002C662C" w:rsidRDefault="00DC447F" w:rsidP="007A69B1">
            <w:pPr>
              <w:tabs>
                <w:tab w:val="left" w:pos="720"/>
              </w:tabs>
              <w:jc w:val="center"/>
              <w:rPr>
                <w:noProof/>
                <w:color w:val="000000" w:themeColor="text1"/>
              </w:rPr>
            </w:pPr>
          </w:p>
        </w:tc>
      </w:tr>
      <w:tr w:rsidR="009B1EB0" w:rsidRPr="002C662C" w14:paraId="794F88A8" w14:textId="77777777" w:rsidTr="00D275C6">
        <w:trPr>
          <w:trHeight w:val="45"/>
        </w:trPr>
        <w:tc>
          <w:tcPr>
            <w:tcW w:w="5797" w:type="dxa"/>
            <w:gridSpan w:val="4"/>
            <w:vAlign w:val="center"/>
          </w:tcPr>
          <w:p w14:paraId="35B84B1B" w14:textId="77777777" w:rsidR="00DC447F" w:rsidRPr="002C662C" w:rsidRDefault="00DC447F" w:rsidP="007A69B1">
            <w:pPr>
              <w:contextualSpacing/>
              <w:rPr>
                <w:noProof/>
                <w:color w:val="000000" w:themeColor="text1"/>
              </w:rPr>
            </w:pPr>
            <w:r w:rsidRPr="002C662C">
              <w:rPr>
                <w:noProof/>
                <w:color w:val="000000" w:themeColor="text1"/>
              </w:rPr>
              <w:t>c) bugetul asigurărilor sociale de stat:</w:t>
            </w:r>
          </w:p>
          <w:p w14:paraId="7A260806" w14:textId="77777777" w:rsidR="00DC447F" w:rsidRPr="002C662C" w:rsidRDefault="00DC447F" w:rsidP="007A69B1">
            <w:pPr>
              <w:contextualSpacing/>
              <w:rPr>
                <w:noProof/>
                <w:color w:val="000000" w:themeColor="text1"/>
              </w:rPr>
            </w:pPr>
            <w:r w:rsidRPr="002C662C">
              <w:rPr>
                <w:noProof/>
                <w:color w:val="000000" w:themeColor="text1"/>
              </w:rPr>
              <w:t>(i) cheltuieli de personal</w:t>
            </w:r>
          </w:p>
          <w:p w14:paraId="200EB762" w14:textId="77777777" w:rsidR="00DC447F" w:rsidRPr="002C662C" w:rsidRDefault="00DC447F" w:rsidP="007A69B1">
            <w:pPr>
              <w:contextualSpacing/>
              <w:rPr>
                <w:noProof/>
                <w:color w:val="000000" w:themeColor="text1"/>
              </w:rPr>
            </w:pPr>
            <w:r w:rsidRPr="002C662C">
              <w:rPr>
                <w:noProof/>
                <w:color w:val="000000" w:themeColor="text1"/>
              </w:rPr>
              <w:t>(ii) bunuri şi servicii</w:t>
            </w:r>
          </w:p>
        </w:tc>
        <w:tc>
          <w:tcPr>
            <w:tcW w:w="1500" w:type="dxa"/>
            <w:gridSpan w:val="3"/>
            <w:vAlign w:val="center"/>
          </w:tcPr>
          <w:p w14:paraId="6F9DDEF9" w14:textId="77777777" w:rsidR="00DC447F" w:rsidRPr="002C662C" w:rsidRDefault="00DC447F" w:rsidP="007A69B1">
            <w:pPr>
              <w:tabs>
                <w:tab w:val="left" w:pos="720"/>
              </w:tabs>
              <w:jc w:val="center"/>
              <w:rPr>
                <w:noProof/>
                <w:color w:val="000000" w:themeColor="text1"/>
              </w:rPr>
            </w:pPr>
          </w:p>
        </w:tc>
        <w:tc>
          <w:tcPr>
            <w:tcW w:w="672" w:type="dxa"/>
            <w:vAlign w:val="center"/>
          </w:tcPr>
          <w:p w14:paraId="167FF563" w14:textId="77777777" w:rsidR="00DC447F" w:rsidRPr="002C662C" w:rsidRDefault="00DC447F" w:rsidP="007A69B1">
            <w:pPr>
              <w:tabs>
                <w:tab w:val="left" w:pos="720"/>
              </w:tabs>
              <w:jc w:val="center"/>
              <w:rPr>
                <w:noProof/>
                <w:color w:val="000000" w:themeColor="text1"/>
              </w:rPr>
            </w:pPr>
          </w:p>
        </w:tc>
        <w:tc>
          <w:tcPr>
            <w:tcW w:w="437" w:type="dxa"/>
            <w:vAlign w:val="center"/>
          </w:tcPr>
          <w:p w14:paraId="45F5A56A" w14:textId="77777777" w:rsidR="00DC447F" w:rsidRPr="002C662C" w:rsidRDefault="00DC447F" w:rsidP="007A69B1">
            <w:pPr>
              <w:tabs>
                <w:tab w:val="left" w:pos="720"/>
              </w:tabs>
              <w:jc w:val="center"/>
              <w:rPr>
                <w:noProof/>
                <w:color w:val="000000" w:themeColor="text1"/>
              </w:rPr>
            </w:pPr>
          </w:p>
        </w:tc>
        <w:tc>
          <w:tcPr>
            <w:tcW w:w="437" w:type="dxa"/>
            <w:vAlign w:val="center"/>
          </w:tcPr>
          <w:p w14:paraId="7BD7B429" w14:textId="77777777" w:rsidR="00DC447F" w:rsidRPr="002C662C" w:rsidRDefault="00DC447F" w:rsidP="007A69B1">
            <w:pPr>
              <w:tabs>
                <w:tab w:val="left" w:pos="720"/>
              </w:tabs>
              <w:jc w:val="center"/>
              <w:rPr>
                <w:noProof/>
                <w:color w:val="000000" w:themeColor="text1"/>
              </w:rPr>
            </w:pPr>
          </w:p>
        </w:tc>
        <w:tc>
          <w:tcPr>
            <w:tcW w:w="592" w:type="dxa"/>
            <w:vAlign w:val="center"/>
          </w:tcPr>
          <w:p w14:paraId="1D27953D"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129500E2" w14:textId="77777777" w:rsidR="00DC447F" w:rsidRPr="002C662C" w:rsidRDefault="00DC447F" w:rsidP="007A69B1">
            <w:pPr>
              <w:tabs>
                <w:tab w:val="left" w:pos="720"/>
              </w:tabs>
              <w:jc w:val="center"/>
              <w:rPr>
                <w:noProof/>
                <w:color w:val="000000" w:themeColor="text1"/>
              </w:rPr>
            </w:pPr>
          </w:p>
        </w:tc>
      </w:tr>
      <w:tr w:rsidR="009B1EB0" w:rsidRPr="002C662C" w14:paraId="27BCAA72" w14:textId="77777777" w:rsidTr="00D275C6">
        <w:trPr>
          <w:trHeight w:val="45"/>
        </w:trPr>
        <w:tc>
          <w:tcPr>
            <w:tcW w:w="5797" w:type="dxa"/>
            <w:gridSpan w:val="4"/>
            <w:vAlign w:val="center"/>
          </w:tcPr>
          <w:p w14:paraId="7B3A9BD3" w14:textId="77777777" w:rsidR="00DC447F" w:rsidRPr="002C662C" w:rsidRDefault="00DC447F" w:rsidP="007A69B1">
            <w:pPr>
              <w:contextualSpacing/>
              <w:rPr>
                <w:noProof/>
                <w:color w:val="000000" w:themeColor="text1"/>
              </w:rPr>
            </w:pPr>
            <w:r w:rsidRPr="002C662C">
              <w:rPr>
                <w:noProof/>
                <w:color w:val="000000" w:themeColor="text1"/>
              </w:rPr>
              <w:t>d) alte tipuri de cheltuieli</w:t>
            </w:r>
          </w:p>
          <w:p w14:paraId="1278E52B" w14:textId="77777777" w:rsidR="00DC447F" w:rsidRPr="002C662C" w:rsidRDefault="00DC447F" w:rsidP="007A69B1">
            <w:pPr>
              <w:contextualSpacing/>
              <w:rPr>
                <w:noProof/>
                <w:color w:val="000000" w:themeColor="text1"/>
              </w:rPr>
            </w:pPr>
            <w:r w:rsidRPr="002C662C">
              <w:rPr>
                <w:noProof/>
                <w:color w:val="000000" w:themeColor="text1"/>
              </w:rPr>
              <w:t>(se va menționa natura acestora)</w:t>
            </w:r>
          </w:p>
        </w:tc>
        <w:tc>
          <w:tcPr>
            <w:tcW w:w="1500" w:type="dxa"/>
            <w:gridSpan w:val="3"/>
            <w:vAlign w:val="center"/>
          </w:tcPr>
          <w:p w14:paraId="42FC4B4F" w14:textId="77777777" w:rsidR="00DC447F" w:rsidRPr="002C662C" w:rsidRDefault="00DC447F" w:rsidP="007A69B1">
            <w:pPr>
              <w:tabs>
                <w:tab w:val="left" w:pos="720"/>
              </w:tabs>
              <w:jc w:val="center"/>
              <w:rPr>
                <w:noProof/>
                <w:color w:val="000000" w:themeColor="text1"/>
              </w:rPr>
            </w:pPr>
          </w:p>
        </w:tc>
        <w:tc>
          <w:tcPr>
            <w:tcW w:w="672" w:type="dxa"/>
            <w:vAlign w:val="center"/>
          </w:tcPr>
          <w:p w14:paraId="63E1E160" w14:textId="77777777" w:rsidR="00DC447F" w:rsidRPr="002C662C" w:rsidRDefault="00DC447F" w:rsidP="007A69B1">
            <w:pPr>
              <w:tabs>
                <w:tab w:val="left" w:pos="720"/>
              </w:tabs>
              <w:jc w:val="center"/>
              <w:rPr>
                <w:noProof/>
                <w:color w:val="000000" w:themeColor="text1"/>
              </w:rPr>
            </w:pPr>
          </w:p>
        </w:tc>
        <w:tc>
          <w:tcPr>
            <w:tcW w:w="437" w:type="dxa"/>
            <w:vAlign w:val="center"/>
          </w:tcPr>
          <w:p w14:paraId="6B900B3F" w14:textId="77777777" w:rsidR="00DC447F" w:rsidRPr="002C662C" w:rsidRDefault="00DC447F" w:rsidP="007A69B1">
            <w:pPr>
              <w:tabs>
                <w:tab w:val="left" w:pos="720"/>
              </w:tabs>
              <w:jc w:val="center"/>
              <w:rPr>
                <w:noProof/>
                <w:color w:val="000000" w:themeColor="text1"/>
              </w:rPr>
            </w:pPr>
          </w:p>
        </w:tc>
        <w:tc>
          <w:tcPr>
            <w:tcW w:w="437" w:type="dxa"/>
            <w:vAlign w:val="center"/>
          </w:tcPr>
          <w:p w14:paraId="100C54E5" w14:textId="77777777" w:rsidR="00DC447F" w:rsidRPr="002C662C" w:rsidRDefault="00DC447F" w:rsidP="007A69B1">
            <w:pPr>
              <w:tabs>
                <w:tab w:val="left" w:pos="720"/>
              </w:tabs>
              <w:jc w:val="center"/>
              <w:rPr>
                <w:noProof/>
                <w:color w:val="000000" w:themeColor="text1"/>
              </w:rPr>
            </w:pPr>
          </w:p>
        </w:tc>
        <w:tc>
          <w:tcPr>
            <w:tcW w:w="592" w:type="dxa"/>
            <w:vAlign w:val="center"/>
          </w:tcPr>
          <w:p w14:paraId="442182F9"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54AA639F" w14:textId="77777777" w:rsidR="00DC447F" w:rsidRPr="002C662C" w:rsidRDefault="00DC447F" w:rsidP="007A69B1">
            <w:pPr>
              <w:tabs>
                <w:tab w:val="left" w:pos="720"/>
              </w:tabs>
              <w:jc w:val="center"/>
              <w:rPr>
                <w:noProof/>
                <w:color w:val="000000" w:themeColor="text1"/>
              </w:rPr>
            </w:pPr>
          </w:p>
        </w:tc>
      </w:tr>
      <w:tr w:rsidR="009B1EB0" w:rsidRPr="002C662C" w14:paraId="62683D81" w14:textId="77777777" w:rsidTr="00D275C6">
        <w:trPr>
          <w:trHeight w:val="45"/>
        </w:trPr>
        <w:tc>
          <w:tcPr>
            <w:tcW w:w="5797" w:type="dxa"/>
            <w:gridSpan w:val="4"/>
            <w:vAlign w:val="center"/>
          </w:tcPr>
          <w:p w14:paraId="0BE3AF89" w14:textId="77777777" w:rsidR="00DC447F" w:rsidRPr="002C662C" w:rsidRDefault="00DC447F" w:rsidP="007A69B1">
            <w:pPr>
              <w:contextualSpacing/>
              <w:rPr>
                <w:noProof/>
                <w:color w:val="000000" w:themeColor="text1"/>
              </w:rPr>
            </w:pPr>
            <w:r w:rsidRPr="002C662C">
              <w:rPr>
                <w:noProof/>
                <w:color w:val="000000" w:themeColor="text1"/>
              </w:rPr>
              <w:t>4.3. Impact financiar, plus/minus, din care:</w:t>
            </w:r>
          </w:p>
        </w:tc>
        <w:tc>
          <w:tcPr>
            <w:tcW w:w="1500" w:type="dxa"/>
            <w:gridSpan w:val="3"/>
            <w:vAlign w:val="center"/>
          </w:tcPr>
          <w:p w14:paraId="38D1BF43" w14:textId="77777777" w:rsidR="00DC447F" w:rsidRPr="002C662C" w:rsidRDefault="00DC447F" w:rsidP="007A69B1">
            <w:pPr>
              <w:tabs>
                <w:tab w:val="left" w:pos="720"/>
              </w:tabs>
              <w:jc w:val="center"/>
              <w:rPr>
                <w:noProof/>
                <w:color w:val="000000" w:themeColor="text1"/>
              </w:rPr>
            </w:pPr>
          </w:p>
        </w:tc>
        <w:tc>
          <w:tcPr>
            <w:tcW w:w="672" w:type="dxa"/>
            <w:vAlign w:val="center"/>
          </w:tcPr>
          <w:p w14:paraId="61A3326C" w14:textId="77777777" w:rsidR="00DC447F" w:rsidRPr="002C662C" w:rsidRDefault="00DC447F" w:rsidP="007A69B1">
            <w:pPr>
              <w:tabs>
                <w:tab w:val="left" w:pos="720"/>
              </w:tabs>
              <w:jc w:val="center"/>
              <w:rPr>
                <w:noProof/>
                <w:color w:val="000000" w:themeColor="text1"/>
              </w:rPr>
            </w:pPr>
          </w:p>
        </w:tc>
        <w:tc>
          <w:tcPr>
            <w:tcW w:w="437" w:type="dxa"/>
            <w:vAlign w:val="center"/>
          </w:tcPr>
          <w:p w14:paraId="4CD24535" w14:textId="77777777" w:rsidR="00DC447F" w:rsidRPr="002C662C" w:rsidRDefault="00DC447F" w:rsidP="007A69B1">
            <w:pPr>
              <w:tabs>
                <w:tab w:val="left" w:pos="720"/>
              </w:tabs>
              <w:jc w:val="center"/>
              <w:rPr>
                <w:noProof/>
                <w:color w:val="000000" w:themeColor="text1"/>
              </w:rPr>
            </w:pPr>
          </w:p>
        </w:tc>
        <w:tc>
          <w:tcPr>
            <w:tcW w:w="437" w:type="dxa"/>
            <w:vAlign w:val="center"/>
          </w:tcPr>
          <w:p w14:paraId="39B5D247" w14:textId="77777777" w:rsidR="00DC447F" w:rsidRPr="002C662C" w:rsidRDefault="00DC447F" w:rsidP="007A69B1">
            <w:pPr>
              <w:tabs>
                <w:tab w:val="left" w:pos="720"/>
              </w:tabs>
              <w:jc w:val="center"/>
              <w:rPr>
                <w:noProof/>
                <w:color w:val="000000" w:themeColor="text1"/>
              </w:rPr>
            </w:pPr>
          </w:p>
        </w:tc>
        <w:tc>
          <w:tcPr>
            <w:tcW w:w="592" w:type="dxa"/>
            <w:vAlign w:val="center"/>
          </w:tcPr>
          <w:p w14:paraId="0F50C756"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28FBE40B" w14:textId="77777777" w:rsidR="00DC447F" w:rsidRPr="002C662C" w:rsidRDefault="00DC447F" w:rsidP="007A69B1">
            <w:pPr>
              <w:tabs>
                <w:tab w:val="left" w:pos="720"/>
              </w:tabs>
              <w:jc w:val="center"/>
              <w:rPr>
                <w:noProof/>
                <w:color w:val="000000" w:themeColor="text1"/>
              </w:rPr>
            </w:pPr>
          </w:p>
        </w:tc>
      </w:tr>
      <w:tr w:rsidR="009B1EB0" w:rsidRPr="002C662C" w14:paraId="18E83CFF" w14:textId="77777777" w:rsidTr="00D275C6">
        <w:trPr>
          <w:trHeight w:val="45"/>
        </w:trPr>
        <w:tc>
          <w:tcPr>
            <w:tcW w:w="5797" w:type="dxa"/>
            <w:gridSpan w:val="4"/>
            <w:vAlign w:val="center"/>
          </w:tcPr>
          <w:p w14:paraId="540C70F4" w14:textId="77777777" w:rsidR="00DC447F" w:rsidRPr="002C662C" w:rsidRDefault="00DC447F" w:rsidP="007A69B1">
            <w:pPr>
              <w:contextualSpacing/>
              <w:rPr>
                <w:noProof/>
                <w:color w:val="000000" w:themeColor="text1"/>
              </w:rPr>
            </w:pPr>
            <w:r w:rsidRPr="002C662C">
              <w:rPr>
                <w:noProof/>
                <w:color w:val="000000" w:themeColor="text1"/>
              </w:rPr>
              <w:t>a) buget de stat</w:t>
            </w:r>
          </w:p>
        </w:tc>
        <w:tc>
          <w:tcPr>
            <w:tcW w:w="1500" w:type="dxa"/>
            <w:gridSpan w:val="3"/>
            <w:vAlign w:val="center"/>
          </w:tcPr>
          <w:p w14:paraId="7C561A7A" w14:textId="77777777" w:rsidR="00DC447F" w:rsidRPr="002C662C" w:rsidRDefault="00DC447F" w:rsidP="007A69B1">
            <w:pPr>
              <w:tabs>
                <w:tab w:val="left" w:pos="720"/>
              </w:tabs>
              <w:jc w:val="center"/>
              <w:rPr>
                <w:noProof/>
                <w:color w:val="000000" w:themeColor="text1"/>
              </w:rPr>
            </w:pPr>
          </w:p>
        </w:tc>
        <w:tc>
          <w:tcPr>
            <w:tcW w:w="672" w:type="dxa"/>
            <w:vAlign w:val="center"/>
          </w:tcPr>
          <w:p w14:paraId="0E42B25C" w14:textId="77777777" w:rsidR="00DC447F" w:rsidRPr="002C662C" w:rsidRDefault="00DC447F" w:rsidP="007A69B1">
            <w:pPr>
              <w:tabs>
                <w:tab w:val="left" w:pos="720"/>
              </w:tabs>
              <w:jc w:val="center"/>
              <w:rPr>
                <w:noProof/>
                <w:color w:val="000000" w:themeColor="text1"/>
              </w:rPr>
            </w:pPr>
          </w:p>
        </w:tc>
        <w:tc>
          <w:tcPr>
            <w:tcW w:w="437" w:type="dxa"/>
            <w:vAlign w:val="center"/>
          </w:tcPr>
          <w:p w14:paraId="2FC12699" w14:textId="77777777" w:rsidR="00DC447F" w:rsidRPr="002C662C" w:rsidRDefault="00DC447F" w:rsidP="007A69B1">
            <w:pPr>
              <w:tabs>
                <w:tab w:val="left" w:pos="720"/>
              </w:tabs>
              <w:jc w:val="center"/>
              <w:rPr>
                <w:noProof/>
                <w:color w:val="000000" w:themeColor="text1"/>
              </w:rPr>
            </w:pPr>
          </w:p>
        </w:tc>
        <w:tc>
          <w:tcPr>
            <w:tcW w:w="437" w:type="dxa"/>
            <w:vAlign w:val="center"/>
          </w:tcPr>
          <w:p w14:paraId="1FF297BF" w14:textId="77777777" w:rsidR="00DC447F" w:rsidRPr="002C662C" w:rsidRDefault="00DC447F" w:rsidP="007A69B1">
            <w:pPr>
              <w:tabs>
                <w:tab w:val="left" w:pos="720"/>
              </w:tabs>
              <w:jc w:val="center"/>
              <w:rPr>
                <w:noProof/>
                <w:color w:val="000000" w:themeColor="text1"/>
              </w:rPr>
            </w:pPr>
          </w:p>
        </w:tc>
        <w:tc>
          <w:tcPr>
            <w:tcW w:w="592" w:type="dxa"/>
            <w:vAlign w:val="center"/>
          </w:tcPr>
          <w:p w14:paraId="38B43DE6"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75B76D47" w14:textId="77777777" w:rsidR="00DC447F" w:rsidRPr="002C662C" w:rsidRDefault="00DC447F" w:rsidP="007A69B1">
            <w:pPr>
              <w:tabs>
                <w:tab w:val="left" w:pos="720"/>
              </w:tabs>
              <w:jc w:val="center"/>
              <w:rPr>
                <w:noProof/>
                <w:color w:val="000000" w:themeColor="text1"/>
              </w:rPr>
            </w:pPr>
          </w:p>
        </w:tc>
      </w:tr>
      <w:tr w:rsidR="009B1EB0" w:rsidRPr="002C662C" w14:paraId="5A8D5FC2" w14:textId="77777777" w:rsidTr="00D275C6">
        <w:trPr>
          <w:trHeight w:val="45"/>
        </w:trPr>
        <w:tc>
          <w:tcPr>
            <w:tcW w:w="5797" w:type="dxa"/>
            <w:gridSpan w:val="4"/>
            <w:vAlign w:val="center"/>
          </w:tcPr>
          <w:p w14:paraId="2078D463" w14:textId="77777777" w:rsidR="00DC447F" w:rsidRPr="002C662C" w:rsidRDefault="00DC447F" w:rsidP="007A69B1">
            <w:pPr>
              <w:contextualSpacing/>
              <w:rPr>
                <w:noProof/>
                <w:color w:val="000000" w:themeColor="text1"/>
              </w:rPr>
            </w:pPr>
            <w:r w:rsidRPr="002C662C">
              <w:rPr>
                <w:noProof/>
                <w:color w:val="000000" w:themeColor="text1"/>
              </w:rPr>
              <w:t>b) bugete locale</w:t>
            </w:r>
          </w:p>
        </w:tc>
        <w:tc>
          <w:tcPr>
            <w:tcW w:w="1500" w:type="dxa"/>
            <w:gridSpan w:val="3"/>
            <w:vAlign w:val="center"/>
          </w:tcPr>
          <w:p w14:paraId="567893F5" w14:textId="77777777" w:rsidR="00DC447F" w:rsidRPr="002C662C" w:rsidRDefault="00DC447F" w:rsidP="007A69B1">
            <w:pPr>
              <w:tabs>
                <w:tab w:val="left" w:pos="720"/>
              </w:tabs>
              <w:jc w:val="center"/>
              <w:rPr>
                <w:noProof/>
                <w:color w:val="000000" w:themeColor="text1"/>
              </w:rPr>
            </w:pPr>
          </w:p>
        </w:tc>
        <w:tc>
          <w:tcPr>
            <w:tcW w:w="672" w:type="dxa"/>
            <w:vAlign w:val="center"/>
          </w:tcPr>
          <w:p w14:paraId="6AD10E78" w14:textId="77777777" w:rsidR="00DC447F" w:rsidRPr="002C662C" w:rsidRDefault="00DC447F" w:rsidP="007A69B1">
            <w:pPr>
              <w:tabs>
                <w:tab w:val="left" w:pos="720"/>
              </w:tabs>
              <w:jc w:val="center"/>
              <w:rPr>
                <w:noProof/>
                <w:color w:val="000000" w:themeColor="text1"/>
              </w:rPr>
            </w:pPr>
          </w:p>
        </w:tc>
        <w:tc>
          <w:tcPr>
            <w:tcW w:w="437" w:type="dxa"/>
            <w:vAlign w:val="center"/>
          </w:tcPr>
          <w:p w14:paraId="71250415" w14:textId="77777777" w:rsidR="00DC447F" w:rsidRPr="002C662C" w:rsidRDefault="00DC447F" w:rsidP="007A69B1">
            <w:pPr>
              <w:tabs>
                <w:tab w:val="left" w:pos="720"/>
              </w:tabs>
              <w:jc w:val="center"/>
              <w:rPr>
                <w:noProof/>
                <w:color w:val="000000" w:themeColor="text1"/>
              </w:rPr>
            </w:pPr>
          </w:p>
        </w:tc>
        <w:tc>
          <w:tcPr>
            <w:tcW w:w="437" w:type="dxa"/>
            <w:vAlign w:val="center"/>
          </w:tcPr>
          <w:p w14:paraId="341A8873" w14:textId="77777777" w:rsidR="00DC447F" w:rsidRPr="002C662C" w:rsidRDefault="00DC447F" w:rsidP="007A69B1">
            <w:pPr>
              <w:tabs>
                <w:tab w:val="left" w:pos="720"/>
              </w:tabs>
              <w:jc w:val="center"/>
              <w:rPr>
                <w:noProof/>
                <w:color w:val="000000" w:themeColor="text1"/>
              </w:rPr>
            </w:pPr>
          </w:p>
        </w:tc>
        <w:tc>
          <w:tcPr>
            <w:tcW w:w="592" w:type="dxa"/>
            <w:vAlign w:val="center"/>
          </w:tcPr>
          <w:p w14:paraId="78F17020"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61677F59" w14:textId="77777777" w:rsidR="00DC447F" w:rsidRPr="002C662C" w:rsidRDefault="00DC447F" w:rsidP="007A69B1">
            <w:pPr>
              <w:tabs>
                <w:tab w:val="left" w:pos="720"/>
              </w:tabs>
              <w:jc w:val="center"/>
              <w:rPr>
                <w:noProof/>
                <w:color w:val="000000" w:themeColor="text1"/>
              </w:rPr>
            </w:pPr>
          </w:p>
        </w:tc>
      </w:tr>
      <w:tr w:rsidR="009B1EB0" w:rsidRPr="002C662C" w14:paraId="22C2440A" w14:textId="77777777" w:rsidTr="00D275C6">
        <w:trPr>
          <w:trHeight w:val="45"/>
        </w:trPr>
        <w:tc>
          <w:tcPr>
            <w:tcW w:w="5797" w:type="dxa"/>
            <w:gridSpan w:val="4"/>
            <w:vAlign w:val="center"/>
          </w:tcPr>
          <w:p w14:paraId="7C9F7AED" w14:textId="77777777" w:rsidR="00DC447F" w:rsidRPr="002C662C" w:rsidRDefault="00DC447F" w:rsidP="007A69B1">
            <w:pPr>
              <w:contextualSpacing/>
              <w:rPr>
                <w:noProof/>
                <w:color w:val="000000" w:themeColor="text1"/>
              </w:rPr>
            </w:pPr>
            <w:r w:rsidRPr="002C662C">
              <w:rPr>
                <w:noProof/>
                <w:color w:val="000000" w:themeColor="text1"/>
              </w:rPr>
              <w:t>4.4. Propuneri pentru acoperirea creşterii cheltuielilor bugetare</w:t>
            </w:r>
          </w:p>
        </w:tc>
        <w:tc>
          <w:tcPr>
            <w:tcW w:w="1500" w:type="dxa"/>
            <w:gridSpan w:val="3"/>
            <w:vAlign w:val="center"/>
          </w:tcPr>
          <w:p w14:paraId="0D3BD40E" w14:textId="77777777" w:rsidR="00DC447F" w:rsidRPr="002C662C" w:rsidRDefault="00DC447F" w:rsidP="007A69B1">
            <w:pPr>
              <w:tabs>
                <w:tab w:val="left" w:pos="720"/>
              </w:tabs>
              <w:jc w:val="center"/>
              <w:rPr>
                <w:noProof/>
                <w:color w:val="000000" w:themeColor="text1"/>
              </w:rPr>
            </w:pPr>
          </w:p>
        </w:tc>
        <w:tc>
          <w:tcPr>
            <w:tcW w:w="672" w:type="dxa"/>
            <w:vAlign w:val="center"/>
          </w:tcPr>
          <w:p w14:paraId="4B42DD99" w14:textId="77777777" w:rsidR="00DC447F" w:rsidRPr="002C662C" w:rsidRDefault="00DC447F" w:rsidP="007A69B1">
            <w:pPr>
              <w:tabs>
                <w:tab w:val="left" w:pos="720"/>
              </w:tabs>
              <w:jc w:val="center"/>
              <w:rPr>
                <w:noProof/>
                <w:color w:val="000000" w:themeColor="text1"/>
              </w:rPr>
            </w:pPr>
          </w:p>
        </w:tc>
        <w:tc>
          <w:tcPr>
            <w:tcW w:w="437" w:type="dxa"/>
            <w:vAlign w:val="center"/>
          </w:tcPr>
          <w:p w14:paraId="5F3C1F7B" w14:textId="77777777" w:rsidR="00DC447F" w:rsidRPr="002C662C" w:rsidRDefault="00DC447F" w:rsidP="007A69B1">
            <w:pPr>
              <w:tabs>
                <w:tab w:val="left" w:pos="720"/>
              </w:tabs>
              <w:jc w:val="center"/>
              <w:rPr>
                <w:noProof/>
                <w:color w:val="000000" w:themeColor="text1"/>
              </w:rPr>
            </w:pPr>
          </w:p>
        </w:tc>
        <w:tc>
          <w:tcPr>
            <w:tcW w:w="437" w:type="dxa"/>
            <w:vAlign w:val="center"/>
          </w:tcPr>
          <w:p w14:paraId="209096EA" w14:textId="77777777" w:rsidR="00DC447F" w:rsidRPr="002C662C" w:rsidRDefault="00DC447F" w:rsidP="007A69B1">
            <w:pPr>
              <w:tabs>
                <w:tab w:val="left" w:pos="720"/>
              </w:tabs>
              <w:jc w:val="center"/>
              <w:rPr>
                <w:noProof/>
                <w:color w:val="000000" w:themeColor="text1"/>
              </w:rPr>
            </w:pPr>
          </w:p>
        </w:tc>
        <w:tc>
          <w:tcPr>
            <w:tcW w:w="592" w:type="dxa"/>
            <w:vAlign w:val="center"/>
          </w:tcPr>
          <w:p w14:paraId="65FA51B1"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4F1CE677" w14:textId="77777777" w:rsidR="00DC447F" w:rsidRPr="002C662C" w:rsidRDefault="00DC447F" w:rsidP="007A69B1">
            <w:pPr>
              <w:tabs>
                <w:tab w:val="left" w:pos="720"/>
              </w:tabs>
              <w:jc w:val="center"/>
              <w:rPr>
                <w:noProof/>
                <w:color w:val="000000" w:themeColor="text1"/>
              </w:rPr>
            </w:pPr>
          </w:p>
        </w:tc>
      </w:tr>
      <w:tr w:rsidR="009B1EB0" w:rsidRPr="002C662C" w14:paraId="50678DE7" w14:textId="77777777" w:rsidTr="00D275C6">
        <w:trPr>
          <w:trHeight w:val="45"/>
        </w:trPr>
        <w:tc>
          <w:tcPr>
            <w:tcW w:w="5797" w:type="dxa"/>
            <w:gridSpan w:val="4"/>
            <w:vAlign w:val="center"/>
          </w:tcPr>
          <w:p w14:paraId="11B90130" w14:textId="77777777" w:rsidR="00DC447F" w:rsidRPr="002C662C" w:rsidRDefault="00DC447F" w:rsidP="007A69B1">
            <w:pPr>
              <w:contextualSpacing/>
              <w:rPr>
                <w:noProof/>
                <w:color w:val="000000" w:themeColor="text1"/>
              </w:rPr>
            </w:pPr>
            <w:r w:rsidRPr="002C662C">
              <w:rPr>
                <w:noProof/>
                <w:color w:val="000000" w:themeColor="text1"/>
              </w:rPr>
              <w:t>4.5. Propuneri pentru a compensa reducerea veniturilor bugetare</w:t>
            </w:r>
          </w:p>
        </w:tc>
        <w:tc>
          <w:tcPr>
            <w:tcW w:w="1500" w:type="dxa"/>
            <w:gridSpan w:val="3"/>
            <w:vAlign w:val="center"/>
          </w:tcPr>
          <w:p w14:paraId="016F41D8" w14:textId="77777777" w:rsidR="00DC447F" w:rsidRPr="002C662C" w:rsidRDefault="00DC447F" w:rsidP="007A69B1">
            <w:pPr>
              <w:tabs>
                <w:tab w:val="left" w:pos="720"/>
              </w:tabs>
              <w:jc w:val="center"/>
              <w:rPr>
                <w:noProof/>
                <w:color w:val="000000" w:themeColor="text1"/>
              </w:rPr>
            </w:pPr>
          </w:p>
        </w:tc>
        <w:tc>
          <w:tcPr>
            <w:tcW w:w="672" w:type="dxa"/>
            <w:vAlign w:val="center"/>
          </w:tcPr>
          <w:p w14:paraId="243D9FD0" w14:textId="77777777" w:rsidR="00DC447F" w:rsidRPr="002C662C" w:rsidRDefault="00DC447F" w:rsidP="007A69B1">
            <w:pPr>
              <w:tabs>
                <w:tab w:val="left" w:pos="720"/>
              </w:tabs>
              <w:jc w:val="center"/>
              <w:rPr>
                <w:noProof/>
                <w:color w:val="000000" w:themeColor="text1"/>
              </w:rPr>
            </w:pPr>
          </w:p>
        </w:tc>
        <w:tc>
          <w:tcPr>
            <w:tcW w:w="437" w:type="dxa"/>
            <w:vAlign w:val="center"/>
          </w:tcPr>
          <w:p w14:paraId="6B28A5B5" w14:textId="77777777" w:rsidR="00DC447F" w:rsidRPr="002C662C" w:rsidRDefault="00DC447F" w:rsidP="007A69B1">
            <w:pPr>
              <w:tabs>
                <w:tab w:val="left" w:pos="720"/>
              </w:tabs>
              <w:jc w:val="center"/>
              <w:rPr>
                <w:noProof/>
                <w:color w:val="000000" w:themeColor="text1"/>
              </w:rPr>
            </w:pPr>
          </w:p>
        </w:tc>
        <w:tc>
          <w:tcPr>
            <w:tcW w:w="437" w:type="dxa"/>
            <w:vAlign w:val="center"/>
          </w:tcPr>
          <w:p w14:paraId="116A1079" w14:textId="77777777" w:rsidR="00DC447F" w:rsidRPr="002C662C" w:rsidRDefault="00DC447F" w:rsidP="007A69B1">
            <w:pPr>
              <w:tabs>
                <w:tab w:val="left" w:pos="720"/>
              </w:tabs>
              <w:jc w:val="center"/>
              <w:rPr>
                <w:noProof/>
                <w:color w:val="000000" w:themeColor="text1"/>
              </w:rPr>
            </w:pPr>
          </w:p>
        </w:tc>
        <w:tc>
          <w:tcPr>
            <w:tcW w:w="592" w:type="dxa"/>
            <w:vAlign w:val="center"/>
          </w:tcPr>
          <w:p w14:paraId="2D06A9A1"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73A65DC0" w14:textId="77777777" w:rsidR="00DC447F" w:rsidRPr="002C662C" w:rsidRDefault="00DC447F" w:rsidP="007A69B1">
            <w:pPr>
              <w:tabs>
                <w:tab w:val="left" w:pos="720"/>
              </w:tabs>
              <w:jc w:val="center"/>
              <w:rPr>
                <w:noProof/>
                <w:color w:val="000000" w:themeColor="text1"/>
              </w:rPr>
            </w:pPr>
          </w:p>
        </w:tc>
      </w:tr>
      <w:tr w:rsidR="009B1EB0" w:rsidRPr="002C662C" w14:paraId="1498A7B5" w14:textId="77777777" w:rsidTr="00D275C6">
        <w:trPr>
          <w:trHeight w:val="45"/>
        </w:trPr>
        <w:tc>
          <w:tcPr>
            <w:tcW w:w="5797" w:type="dxa"/>
            <w:gridSpan w:val="4"/>
            <w:vAlign w:val="center"/>
          </w:tcPr>
          <w:p w14:paraId="2FBBBA33" w14:textId="77777777" w:rsidR="00DC447F" w:rsidRPr="002C662C" w:rsidRDefault="00DC447F" w:rsidP="007A69B1">
            <w:pPr>
              <w:contextualSpacing/>
              <w:rPr>
                <w:noProof/>
                <w:color w:val="000000" w:themeColor="text1"/>
              </w:rPr>
            </w:pPr>
            <w:r w:rsidRPr="002C662C">
              <w:rPr>
                <w:noProof/>
                <w:color w:val="000000" w:themeColor="text1"/>
              </w:rPr>
              <w:t>4.6. Calcule detaliate privind fundamentarea modificărilor veniturilor şi/sau cheltuielilor bugetare</w:t>
            </w:r>
          </w:p>
        </w:tc>
        <w:tc>
          <w:tcPr>
            <w:tcW w:w="1500" w:type="dxa"/>
            <w:gridSpan w:val="3"/>
            <w:vAlign w:val="center"/>
          </w:tcPr>
          <w:p w14:paraId="4FE303DA" w14:textId="77777777" w:rsidR="00DC447F" w:rsidRPr="002C662C" w:rsidRDefault="00DC447F" w:rsidP="007A69B1">
            <w:pPr>
              <w:tabs>
                <w:tab w:val="left" w:pos="720"/>
              </w:tabs>
              <w:jc w:val="center"/>
              <w:rPr>
                <w:noProof/>
                <w:color w:val="000000" w:themeColor="text1"/>
              </w:rPr>
            </w:pPr>
          </w:p>
        </w:tc>
        <w:tc>
          <w:tcPr>
            <w:tcW w:w="672" w:type="dxa"/>
            <w:vAlign w:val="center"/>
          </w:tcPr>
          <w:p w14:paraId="5317AD6B" w14:textId="77777777" w:rsidR="00DC447F" w:rsidRPr="002C662C" w:rsidRDefault="00DC447F" w:rsidP="007A69B1">
            <w:pPr>
              <w:tabs>
                <w:tab w:val="left" w:pos="720"/>
              </w:tabs>
              <w:jc w:val="center"/>
              <w:rPr>
                <w:noProof/>
                <w:color w:val="000000" w:themeColor="text1"/>
              </w:rPr>
            </w:pPr>
          </w:p>
        </w:tc>
        <w:tc>
          <w:tcPr>
            <w:tcW w:w="437" w:type="dxa"/>
            <w:vAlign w:val="center"/>
          </w:tcPr>
          <w:p w14:paraId="4E64B8F0" w14:textId="77777777" w:rsidR="00DC447F" w:rsidRPr="002C662C" w:rsidRDefault="00DC447F" w:rsidP="007A69B1">
            <w:pPr>
              <w:tabs>
                <w:tab w:val="left" w:pos="720"/>
              </w:tabs>
              <w:jc w:val="center"/>
              <w:rPr>
                <w:noProof/>
                <w:color w:val="000000" w:themeColor="text1"/>
              </w:rPr>
            </w:pPr>
          </w:p>
        </w:tc>
        <w:tc>
          <w:tcPr>
            <w:tcW w:w="437" w:type="dxa"/>
            <w:vAlign w:val="center"/>
          </w:tcPr>
          <w:p w14:paraId="0917AB94" w14:textId="77777777" w:rsidR="00DC447F" w:rsidRPr="002C662C" w:rsidRDefault="00DC447F" w:rsidP="007A69B1">
            <w:pPr>
              <w:tabs>
                <w:tab w:val="left" w:pos="720"/>
              </w:tabs>
              <w:jc w:val="center"/>
              <w:rPr>
                <w:noProof/>
                <w:color w:val="000000" w:themeColor="text1"/>
              </w:rPr>
            </w:pPr>
          </w:p>
        </w:tc>
        <w:tc>
          <w:tcPr>
            <w:tcW w:w="592" w:type="dxa"/>
            <w:vAlign w:val="center"/>
          </w:tcPr>
          <w:p w14:paraId="6C1DFED1"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55C57EA7" w14:textId="77777777" w:rsidR="00DC447F" w:rsidRPr="002C662C" w:rsidRDefault="00DC447F" w:rsidP="007A69B1">
            <w:pPr>
              <w:tabs>
                <w:tab w:val="left" w:pos="720"/>
              </w:tabs>
              <w:jc w:val="center"/>
              <w:rPr>
                <w:noProof/>
                <w:color w:val="000000" w:themeColor="text1"/>
              </w:rPr>
            </w:pPr>
          </w:p>
        </w:tc>
      </w:tr>
      <w:tr w:rsidR="009B1EB0" w:rsidRPr="002C662C" w14:paraId="558988F3" w14:textId="77777777" w:rsidTr="00D275C6">
        <w:trPr>
          <w:trHeight w:val="45"/>
        </w:trPr>
        <w:tc>
          <w:tcPr>
            <w:tcW w:w="5797" w:type="dxa"/>
            <w:gridSpan w:val="4"/>
            <w:vAlign w:val="center"/>
          </w:tcPr>
          <w:p w14:paraId="3F6698D4" w14:textId="77777777" w:rsidR="00DC447F" w:rsidRPr="002C662C" w:rsidRDefault="00DC447F" w:rsidP="007A69B1">
            <w:pPr>
              <w:contextualSpacing/>
              <w:rPr>
                <w:noProof/>
                <w:color w:val="000000" w:themeColor="text1"/>
              </w:rPr>
            </w:pPr>
            <w:r w:rsidRPr="002C662C">
              <w:rPr>
                <w:noProof/>
                <w:color w:val="000000" w:themeColor="text1"/>
              </w:rPr>
              <w:t>4.7. Prezentarea, în cazul proiectelor de acte normative a căror adoptare atrage majorarea cheltuielilor bugetare, a următoarelor documente:</w:t>
            </w:r>
          </w:p>
        </w:tc>
        <w:tc>
          <w:tcPr>
            <w:tcW w:w="1500" w:type="dxa"/>
            <w:gridSpan w:val="3"/>
            <w:vAlign w:val="center"/>
          </w:tcPr>
          <w:p w14:paraId="5E01E131" w14:textId="77777777" w:rsidR="00DC447F" w:rsidRPr="002C662C" w:rsidRDefault="00DC447F" w:rsidP="007A69B1">
            <w:pPr>
              <w:tabs>
                <w:tab w:val="left" w:pos="720"/>
              </w:tabs>
              <w:jc w:val="center"/>
              <w:rPr>
                <w:noProof/>
                <w:color w:val="000000" w:themeColor="text1"/>
              </w:rPr>
            </w:pPr>
          </w:p>
        </w:tc>
        <w:tc>
          <w:tcPr>
            <w:tcW w:w="672" w:type="dxa"/>
            <w:vAlign w:val="center"/>
          </w:tcPr>
          <w:p w14:paraId="09290F63" w14:textId="77777777" w:rsidR="00DC447F" w:rsidRPr="002C662C" w:rsidRDefault="00DC447F" w:rsidP="007A69B1">
            <w:pPr>
              <w:tabs>
                <w:tab w:val="left" w:pos="720"/>
              </w:tabs>
              <w:jc w:val="center"/>
              <w:rPr>
                <w:noProof/>
                <w:color w:val="000000" w:themeColor="text1"/>
              </w:rPr>
            </w:pPr>
          </w:p>
        </w:tc>
        <w:tc>
          <w:tcPr>
            <w:tcW w:w="437" w:type="dxa"/>
            <w:vAlign w:val="center"/>
          </w:tcPr>
          <w:p w14:paraId="074002BD" w14:textId="77777777" w:rsidR="00DC447F" w:rsidRPr="002C662C" w:rsidRDefault="00DC447F" w:rsidP="007A69B1">
            <w:pPr>
              <w:tabs>
                <w:tab w:val="left" w:pos="720"/>
              </w:tabs>
              <w:jc w:val="center"/>
              <w:rPr>
                <w:noProof/>
                <w:color w:val="000000" w:themeColor="text1"/>
              </w:rPr>
            </w:pPr>
          </w:p>
        </w:tc>
        <w:tc>
          <w:tcPr>
            <w:tcW w:w="437" w:type="dxa"/>
            <w:vAlign w:val="center"/>
          </w:tcPr>
          <w:p w14:paraId="3DB5C1DC" w14:textId="77777777" w:rsidR="00DC447F" w:rsidRPr="002C662C" w:rsidRDefault="00DC447F" w:rsidP="007A69B1">
            <w:pPr>
              <w:tabs>
                <w:tab w:val="left" w:pos="720"/>
              </w:tabs>
              <w:jc w:val="center"/>
              <w:rPr>
                <w:noProof/>
                <w:color w:val="000000" w:themeColor="text1"/>
              </w:rPr>
            </w:pPr>
          </w:p>
        </w:tc>
        <w:tc>
          <w:tcPr>
            <w:tcW w:w="592" w:type="dxa"/>
            <w:vAlign w:val="center"/>
          </w:tcPr>
          <w:p w14:paraId="00DAED6B"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69D2C2D6" w14:textId="77777777" w:rsidR="00DC447F" w:rsidRPr="002C662C" w:rsidRDefault="00DC447F" w:rsidP="007A69B1">
            <w:pPr>
              <w:tabs>
                <w:tab w:val="left" w:pos="720"/>
              </w:tabs>
              <w:jc w:val="center"/>
              <w:rPr>
                <w:noProof/>
                <w:color w:val="000000" w:themeColor="text1"/>
              </w:rPr>
            </w:pPr>
          </w:p>
        </w:tc>
      </w:tr>
      <w:tr w:rsidR="009B1EB0" w:rsidRPr="002C662C" w14:paraId="35D900CC" w14:textId="77777777" w:rsidTr="00D275C6">
        <w:trPr>
          <w:trHeight w:val="45"/>
        </w:trPr>
        <w:tc>
          <w:tcPr>
            <w:tcW w:w="5797" w:type="dxa"/>
            <w:gridSpan w:val="4"/>
            <w:vAlign w:val="center"/>
          </w:tcPr>
          <w:p w14:paraId="1857A53A" w14:textId="77777777" w:rsidR="00DC447F" w:rsidRPr="002C662C" w:rsidRDefault="00DC447F" w:rsidP="007A69B1">
            <w:pPr>
              <w:contextualSpacing/>
              <w:rPr>
                <w:noProof/>
                <w:color w:val="000000" w:themeColor="text1"/>
              </w:rPr>
            </w:pPr>
            <w:r w:rsidRPr="002C662C">
              <w:rPr>
                <w:noProof/>
                <w:color w:val="000000" w:themeColor="text1"/>
              </w:rPr>
              <w:lastRenderedPageBreak/>
              <w:t>a) fişa financiară prevăzută la art. 15 din Legea nr. 500/2002 privind finanţele publice, cu modificările şi completările ulterioare, însoţită de ipotezele şi metodologia de calcul utilizate;</w:t>
            </w:r>
          </w:p>
          <w:p w14:paraId="756A5877" w14:textId="77777777" w:rsidR="00DC447F" w:rsidRPr="002C662C" w:rsidRDefault="00DC447F" w:rsidP="007A69B1">
            <w:pPr>
              <w:contextualSpacing/>
              <w:rPr>
                <w:noProof/>
                <w:color w:val="000000" w:themeColor="text1"/>
              </w:rPr>
            </w:pPr>
            <w:r w:rsidRPr="002C662C">
              <w:rPr>
                <w:noProof/>
                <w:color w:val="000000" w:themeColor="text1"/>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500" w:type="dxa"/>
            <w:gridSpan w:val="3"/>
            <w:vAlign w:val="center"/>
          </w:tcPr>
          <w:p w14:paraId="0BD0C87E" w14:textId="77777777" w:rsidR="00DC447F" w:rsidRPr="002C662C" w:rsidRDefault="00DC447F" w:rsidP="007A69B1">
            <w:pPr>
              <w:tabs>
                <w:tab w:val="left" w:pos="720"/>
              </w:tabs>
              <w:jc w:val="center"/>
              <w:rPr>
                <w:noProof/>
                <w:color w:val="000000" w:themeColor="text1"/>
              </w:rPr>
            </w:pPr>
          </w:p>
        </w:tc>
        <w:tc>
          <w:tcPr>
            <w:tcW w:w="672" w:type="dxa"/>
            <w:vAlign w:val="center"/>
          </w:tcPr>
          <w:p w14:paraId="63A8359B" w14:textId="77777777" w:rsidR="00DC447F" w:rsidRPr="002C662C" w:rsidRDefault="00DC447F" w:rsidP="007A69B1">
            <w:pPr>
              <w:tabs>
                <w:tab w:val="left" w:pos="720"/>
              </w:tabs>
              <w:jc w:val="center"/>
              <w:rPr>
                <w:noProof/>
                <w:color w:val="000000" w:themeColor="text1"/>
              </w:rPr>
            </w:pPr>
          </w:p>
        </w:tc>
        <w:tc>
          <w:tcPr>
            <w:tcW w:w="437" w:type="dxa"/>
            <w:vAlign w:val="center"/>
          </w:tcPr>
          <w:p w14:paraId="471D5F1D" w14:textId="77777777" w:rsidR="00DC447F" w:rsidRPr="002C662C" w:rsidRDefault="00DC447F" w:rsidP="007A69B1">
            <w:pPr>
              <w:tabs>
                <w:tab w:val="left" w:pos="720"/>
              </w:tabs>
              <w:jc w:val="center"/>
              <w:rPr>
                <w:noProof/>
                <w:color w:val="000000" w:themeColor="text1"/>
              </w:rPr>
            </w:pPr>
          </w:p>
        </w:tc>
        <w:tc>
          <w:tcPr>
            <w:tcW w:w="437" w:type="dxa"/>
            <w:vAlign w:val="center"/>
          </w:tcPr>
          <w:p w14:paraId="4CD6B347" w14:textId="77777777" w:rsidR="00DC447F" w:rsidRPr="002C662C" w:rsidRDefault="00DC447F" w:rsidP="007A69B1">
            <w:pPr>
              <w:tabs>
                <w:tab w:val="left" w:pos="720"/>
              </w:tabs>
              <w:jc w:val="center"/>
              <w:rPr>
                <w:noProof/>
                <w:color w:val="000000" w:themeColor="text1"/>
              </w:rPr>
            </w:pPr>
          </w:p>
        </w:tc>
        <w:tc>
          <w:tcPr>
            <w:tcW w:w="592" w:type="dxa"/>
            <w:vAlign w:val="center"/>
          </w:tcPr>
          <w:p w14:paraId="63A8792B"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513D404F" w14:textId="77777777" w:rsidR="00DC447F" w:rsidRPr="002C662C" w:rsidRDefault="00DC447F" w:rsidP="007A69B1">
            <w:pPr>
              <w:tabs>
                <w:tab w:val="left" w:pos="720"/>
              </w:tabs>
              <w:jc w:val="center"/>
              <w:rPr>
                <w:noProof/>
                <w:color w:val="000000" w:themeColor="text1"/>
              </w:rPr>
            </w:pPr>
          </w:p>
        </w:tc>
      </w:tr>
      <w:tr w:rsidR="009B1EB0" w:rsidRPr="002C662C" w14:paraId="532D0528" w14:textId="77777777" w:rsidTr="00D275C6">
        <w:trPr>
          <w:trHeight w:val="45"/>
        </w:trPr>
        <w:tc>
          <w:tcPr>
            <w:tcW w:w="5797" w:type="dxa"/>
            <w:gridSpan w:val="4"/>
            <w:vAlign w:val="center"/>
          </w:tcPr>
          <w:p w14:paraId="610073BD" w14:textId="77777777" w:rsidR="00DC447F" w:rsidRPr="002C662C" w:rsidRDefault="00DC447F" w:rsidP="007A69B1">
            <w:pPr>
              <w:contextualSpacing/>
              <w:rPr>
                <w:noProof/>
                <w:color w:val="000000" w:themeColor="text1"/>
              </w:rPr>
            </w:pPr>
            <w:r w:rsidRPr="002C662C">
              <w:rPr>
                <w:noProof/>
                <w:color w:val="000000" w:themeColor="text1"/>
              </w:rPr>
              <w:t>4.8. Alte informații</w:t>
            </w:r>
          </w:p>
        </w:tc>
        <w:tc>
          <w:tcPr>
            <w:tcW w:w="1500" w:type="dxa"/>
            <w:gridSpan w:val="3"/>
            <w:vAlign w:val="center"/>
          </w:tcPr>
          <w:p w14:paraId="69650D7F" w14:textId="77777777" w:rsidR="00DC447F" w:rsidRPr="002C662C" w:rsidRDefault="00DC447F" w:rsidP="007A69B1">
            <w:pPr>
              <w:tabs>
                <w:tab w:val="left" w:pos="720"/>
              </w:tabs>
              <w:jc w:val="center"/>
              <w:rPr>
                <w:noProof/>
                <w:color w:val="000000" w:themeColor="text1"/>
              </w:rPr>
            </w:pPr>
          </w:p>
        </w:tc>
        <w:tc>
          <w:tcPr>
            <w:tcW w:w="672" w:type="dxa"/>
            <w:vAlign w:val="center"/>
          </w:tcPr>
          <w:p w14:paraId="64C3BA4B" w14:textId="77777777" w:rsidR="00DC447F" w:rsidRPr="002C662C" w:rsidRDefault="00DC447F" w:rsidP="007A69B1">
            <w:pPr>
              <w:tabs>
                <w:tab w:val="left" w:pos="720"/>
              </w:tabs>
              <w:jc w:val="center"/>
              <w:rPr>
                <w:noProof/>
                <w:color w:val="000000" w:themeColor="text1"/>
              </w:rPr>
            </w:pPr>
          </w:p>
        </w:tc>
        <w:tc>
          <w:tcPr>
            <w:tcW w:w="437" w:type="dxa"/>
            <w:vAlign w:val="center"/>
          </w:tcPr>
          <w:p w14:paraId="43CEC46F" w14:textId="77777777" w:rsidR="00DC447F" w:rsidRPr="002C662C" w:rsidRDefault="00DC447F" w:rsidP="007A69B1">
            <w:pPr>
              <w:tabs>
                <w:tab w:val="left" w:pos="720"/>
              </w:tabs>
              <w:jc w:val="center"/>
              <w:rPr>
                <w:noProof/>
                <w:color w:val="000000" w:themeColor="text1"/>
              </w:rPr>
            </w:pPr>
          </w:p>
        </w:tc>
        <w:tc>
          <w:tcPr>
            <w:tcW w:w="437" w:type="dxa"/>
            <w:vAlign w:val="center"/>
          </w:tcPr>
          <w:p w14:paraId="6E52B375" w14:textId="77777777" w:rsidR="00DC447F" w:rsidRPr="002C662C" w:rsidRDefault="00DC447F" w:rsidP="007A69B1">
            <w:pPr>
              <w:tabs>
                <w:tab w:val="left" w:pos="720"/>
              </w:tabs>
              <w:jc w:val="center"/>
              <w:rPr>
                <w:noProof/>
                <w:color w:val="000000" w:themeColor="text1"/>
              </w:rPr>
            </w:pPr>
          </w:p>
        </w:tc>
        <w:tc>
          <w:tcPr>
            <w:tcW w:w="592" w:type="dxa"/>
            <w:vAlign w:val="center"/>
          </w:tcPr>
          <w:p w14:paraId="75BB873D" w14:textId="77777777" w:rsidR="00DC447F" w:rsidRPr="002C662C" w:rsidRDefault="00DC447F" w:rsidP="007A69B1">
            <w:pPr>
              <w:tabs>
                <w:tab w:val="left" w:pos="720"/>
              </w:tabs>
              <w:jc w:val="center"/>
              <w:rPr>
                <w:noProof/>
                <w:color w:val="000000" w:themeColor="text1"/>
              </w:rPr>
            </w:pPr>
          </w:p>
        </w:tc>
        <w:tc>
          <w:tcPr>
            <w:tcW w:w="1247" w:type="dxa"/>
            <w:gridSpan w:val="2"/>
            <w:vAlign w:val="center"/>
          </w:tcPr>
          <w:p w14:paraId="36401331" w14:textId="77777777" w:rsidR="00DC447F" w:rsidRPr="002C662C" w:rsidRDefault="00DC447F" w:rsidP="007A69B1">
            <w:pPr>
              <w:tabs>
                <w:tab w:val="left" w:pos="720"/>
              </w:tabs>
              <w:jc w:val="center"/>
              <w:rPr>
                <w:noProof/>
                <w:color w:val="000000" w:themeColor="text1"/>
              </w:rPr>
            </w:pPr>
          </w:p>
        </w:tc>
      </w:tr>
      <w:tr w:rsidR="009B1EB0" w:rsidRPr="002C662C" w14:paraId="03B585AA" w14:textId="77777777" w:rsidTr="00D275C6">
        <w:trPr>
          <w:gridAfter w:val="1"/>
          <w:wAfter w:w="192" w:type="dxa"/>
          <w:trHeight w:val="45"/>
        </w:trPr>
        <w:tc>
          <w:tcPr>
            <w:tcW w:w="10490" w:type="dxa"/>
            <w:gridSpan w:val="12"/>
          </w:tcPr>
          <w:p w14:paraId="06466E12" w14:textId="77777777" w:rsidR="00DC447F" w:rsidRPr="002C662C" w:rsidRDefault="00DC447F" w:rsidP="007A69B1">
            <w:pPr>
              <w:contextualSpacing/>
              <w:jc w:val="center"/>
              <w:rPr>
                <w:b/>
                <w:noProof/>
                <w:color w:val="000000" w:themeColor="text1"/>
              </w:rPr>
            </w:pPr>
          </w:p>
          <w:p w14:paraId="56F96216" w14:textId="77777777" w:rsidR="00DC447F" w:rsidRPr="002C662C" w:rsidRDefault="00DC447F" w:rsidP="007A69B1">
            <w:pPr>
              <w:contextualSpacing/>
              <w:jc w:val="center"/>
              <w:rPr>
                <w:b/>
                <w:iCs/>
                <w:noProof/>
                <w:color w:val="000000" w:themeColor="text1"/>
              </w:rPr>
            </w:pPr>
            <w:r w:rsidRPr="002C662C">
              <w:rPr>
                <w:b/>
                <w:noProof/>
                <w:color w:val="000000" w:themeColor="text1"/>
              </w:rPr>
              <w:t xml:space="preserve">Secţiunea a 5-a: </w:t>
            </w:r>
            <w:r w:rsidRPr="002C662C">
              <w:rPr>
                <w:b/>
                <w:iCs/>
                <w:noProof/>
                <w:color w:val="000000" w:themeColor="text1"/>
              </w:rPr>
              <w:t>Efectele proiectului de act normativ asupra legislaţiei în vigoare</w:t>
            </w:r>
          </w:p>
          <w:p w14:paraId="59894F56" w14:textId="77777777" w:rsidR="00DC447F" w:rsidRPr="002C662C" w:rsidRDefault="00DC447F" w:rsidP="00B95B10">
            <w:pPr>
              <w:contextualSpacing/>
              <w:rPr>
                <w:iCs/>
                <w:noProof/>
                <w:color w:val="000000" w:themeColor="text1"/>
              </w:rPr>
            </w:pPr>
          </w:p>
        </w:tc>
      </w:tr>
      <w:tr w:rsidR="009B1EB0" w:rsidRPr="002C662C" w14:paraId="219F8D1E" w14:textId="77777777" w:rsidTr="00DD2C4E">
        <w:trPr>
          <w:gridAfter w:val="1"/>
          <w:wAfter w:w="192" w:type="dxa"/>
          <w:trHeight w:val="45"/>
        </w:trPr>
        <w:tc>
          <w:tcPr>
            <w:tcW w:w="1418" w:type="dxa"/>
          </w:tcPr>
          <w:p w14:paraId="65D5820E" w14:textId="77777777" w:rsidR="00DC447F" w:rsidRPr="002C662C" w:rsidRDefault="00DC447F" w:rsidP="007A69B1">
            <w:pPr>
              <w:contextualSpacing/>
              <w:jc w:val="right"/>
              <w:rPr>
                <w:noProof/>
                <w:color w:val="000000" w:themeColor="text1"/>
              </w:rPr>
            </w:pPr>
            <w:r w:rsidRPr="002C662C">
              <w:rPr>
                <w:noProof/>
                <w:color w:val="000000" w:themeColor="text1"/>
              </w:rPr>
              <w:t>5.1.</w:t>
            </w:r>
          </w:p>
        </w:tc>
        <w:tc>
          <w:tcPr>
            <w:tcW w:w="4319" w:type="dxa"/>
            <w:gridSpan w:val="2"/>
            <w:vAlign w:val="center"/>
          </w:tcPr>
          <w:p w14:paraId="4AEB2EDF" w14:textId="77777777" w:rsidR="00DC447F" w:rsidRPr="002C662C" w:rsidRDefault="00DC447F" w:rsidP="007A69B1">
            <w:pPr>
              <w:autoSpaceDE w:val="0"/>
              <w:autoSpaceDN w:val="0"/>
              <w:adjustRightInd w:val="0"/>
              <w:rPr>
                <w:i/>
                <w:iCs/>
                <w:noProof/>
                <w:color w:val="000000" w:themeColor="text1"/>
              </w:rPr>
            </w:pPr>
            <w:r w:rsidRPr="002C662C">
              <w:rPr>
                <w:iCs/>
                <w:noProof/>
                <w:color w:val="000000" w:themeColor="text1"/>
              </w:rPr>
              <w:t>Măsuri normative necesare pentru aplicarea prevederilor proiectului de act normativ</w:t>
            </w:r>
          </w:p>
        </w:tc>
        <w:tc>
          <w:tcPr>
            <w:tcW w:w="4753" w:type="dxa"/>
            <w:gridSpan w:val="9"/>
          </w:tcPr>
          <w:p w14:paraId="3B720E68" w14:textId="1F2C42D3" w:rsidR="00DC447F" w:rsidRPr="002C662C" w:rsidRDefault="00DC447F" w:rsidP="007A69B1">
            <w:pPr>
              <w:jc w:val="both"/>
              <w:rPr>
                <w:i/>
                <w:noProof/>
                <w:color w:val="000000" w:themeColor="text1"/>
              </w:rPr>
            </w:pPr>
            <w:r w:rsidRPr="002C662C">
              <w:rPr>
                <w:noProof/>
                <w:color w:val="000000" w:themeColor="text1"/>
              </w:rPr>
              <w:t xml:space="preserve">Prin adoptarea prezentului proiect de act normativ se </w:t>
            </w:r>
            <w:r w:rsidR="00843312">
              <w:rPr>
                <w:noProof/>
                <w:color w:val="000000" w:themeColor="text1"/>
              </w:rPr>
              <w:t>modific</w:t>
            </w:r>
            <w:r w:rsidRPr="002C662C">
              <w:rPr>
                <w:noProof/>
                <w:color w:val="000000" w:themeColor="text1"/>
              </w:rPr>
              <w:t>ă anexa nr.12 la Hotărârea Guvernului nr. 1705/2006, cu modificările şi completările ulterioare.</w:t>
            </w:r>
          </w:p>
        </w:tc>
      </w:tr>
      <w:tr w:rsidR="009B1EB0" w:rsidRPr="002C662C" w14:paraId="44878ADF" w14:textId="77777777" w:rsidTr="00DD2C4E">
        <w:trPr>
          <w:gridAfter w:val="1"/>
          <w:wAfter w:w="192" w:type="dxa"/>
          <w:trHeight w:val="45"/>
        </w:trPr>
        <w:tc>
          <w:tcPr>
            <w:tcW w:w="1418" w:type="dxa"/>
          </w:tcPr>
          <w:p w14:paraId="00F56981" w14:textId="77777777" w:rsidR="00DC447F" w:rsidRPr="002C662C" w:rsidRDefault="00DC447F" w:rsidP="007A69B1">
            <w:pPr>
              <w:contextualSpacing/>
              <w:jc w:val="right"/>
              <w:rPr>
                <w:noProof/>
                <w:color w:val="000000" w:themeColor="text1"/>
              </w:rPr>
            </w:pPr>
            <w:r w:rsidRPr="002C662C">
              <w:rPr>
                <w:noProof/>
                <w:color w:val="000000" w:themeColor="text1"/>
              </w:rPr>
              <w:t>5.2.</w:t>
            </w:r>
          </w:p>
        </w:tc>
        <w:tc>
          <w:tcPr>
            <w:tcW w:w="4319" w:type="dxa"/>
            <w:gridSpan w:val="2"/>
          </w:tcPr>
          <w:p w14:paraId="61DD36C7"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Impactul asupra legislaţiei în domeniul achiziţiilor publice</w:t>
            </w:r>
          </w:p>
        </w:tc>
        <w:tc>
          <w:tcPr>
            <w:tcW w:w="4753" w:type="dxa"/>
            <w:gridSpan w:val="9"/>
            <w:vAlign w:val="center"/>
          </w:tcPr>
          <w:p w14:paraId="7E8B63FB" w14:textId="77777777" w:rsidR="00DC447F" w:rsidRPr="002C662C" w:rsidRDefault="00DC447F" w:rsidP="007A69B1">
            <w:pPr>
              <w:rPr>
                <w:iCs/>
                <w:noProof/>
                <w:color w:val="000000" w:themeColor="text1"/>
              </w:rPr>
            </w:pPr>
            <w:r w:rsidRPr="002C662C">
              <w:rPr>
                <w:iCs/>
                <w:color w:val="000000" w:themeColor="text1"/>
              </w:rPr>
              <w:t>Proiectul de act normativ nu se referă la acest subiect.</w:t>
            </w:r>
          </w:p>
        </w:tc>
      </w:tr>
      <w:tr w:rsidR="009B1EB0" w:rsidRPr="002C662C" w14:paraId="5BCD70A9" w14:textId="77777777" w:rsidTr="00DD2C4E">
        <w:trPr>
          <w:gridAfter w:val="1"/>
          <w:wAfter w:w="192" w:type="dxa"/>
          <w:trHeight w:val="45"/>
        </w:trPr>
        <w:tc>
          <w:tcPr>
            <w:tcW w:w="1418" w:type="dxa"/>
          </w:tcPr>
          <w:p w14:paraId="1EE75C10" w14:textId="77777777" w:rsidR="00DC447F" w:rsidRPr="002C662C" w:rsidRDefault="00DC447F" w:rsidP="007A69B1">
            <w:pPr>
              <w:contextualSpacing/>
              <w:jc w:val="right"/>
              <w:rPr>
                <w:noProof/>
                <w:color w:val="000000" w:themeColor="text1"/>
              </w:rPr>
            </w:pPr>
            <w:r w:rsidRPr="002C662C">
              <w:rPr>
                <w:noProof/>
                <w:color w:val="000000" w:themeColor="text1"/>
              </w:rPr>
              <w:t>5.3.</w:t>
            </w:r>
          </w:p>
        </w:tc>
        <w:tc>
          <w:tcPr>
            <w:tcW w:w="4319" w:type="dxa"/>
            <w:gridSpan w:val="2"/>
          </w:tcPr>
          <w:p w14:paraId="2CC39D7E"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Conformitatea proiectului de act normativ cu legislaţia UE (în cazul proiectelor ce transpun sau asigură aplicarea unor prevederi de drept UE).</w:t>
            </w:r>
          </w:p>
        </w:tc>
        <w:tc>
          <w:tcPr>
            <w:tcW w:w="4753" w:type="dxa"/>
            <w:gridSpan w:val="9"/>
            <w:vAlign w:val="center"/>
          </w:tcPr>
          <w:p w14:paraId="677DAFC8" w14:textId="77777777" w:rsidR="00DC447F" w:rsidRPr="002C662C" w:rsidRDefault="00DC447F" w:rsidP="007A69B1">
            <w:pPr>
              <w:rPr>
                <w:b/>
                <w:iCs/>
                <w:noProof/>
                <w:color w:val="000000" w:themeColor="text1"/>
              </w:rPr>
            </w:pPr>
            <w:r w:rsidRPr="002C662C">
              <w:rPr>
                <w:iCs/>
                <w:color w:val="000000" w:themeColor="text1"/>
              </w:rPr>
              <w:t>Proiectul de act normativ nu se referă la acest subiect.</w:t>
            </w:r>
          </w:p>
        </w:tc>
      </w:tr>
      <w:tr w:rsidR="009B1EB0" w:rsidRPr="002C662C" w14:paraId="69DD5E2D" w14:textId="77777777" w:rsidTr="00DD2C4E">
        <w:trPr>
          <w:gridAfter w:val="1"/>
          <w:wAfter w:w="192" w:type="dxa"/>
          <w:trHeight w:val="45"/>
        </w:trPr>
        <w:tc>
          <w:tcPr>
            <w:tcW w:w="1418" w:type="dxa"/>
          </w:tcPr>
          <w:p w14:paraId="7367D789" w14:textId="77777777" w:rsidR="00DC447F" w:rsidRPr="002C662C" w:rsidRDefault="00DC447F" w:rsidP="007A69B1">
            <w:pPr>
              <w:contextualSpacing/>
              <w:jc w:val="right"/>
              <w:rPr>
                <w:noProof/>
                <w:color w:val="000000" w:themeColor="text1"/>
              </w:rPr>
            </w:pPr>
            <w:r w:rsidRPr="002C662C">
              <w:rPr>
                <w:noProof/>
                <w:color w:val="000000" w:themeColor="text1"/>
              </w:rPr>
              <w:t>5.3.1.</w:t>
            </w:r>
          </w:p>
        </w:tc>
        <w:tc>
          <w:tcPr>
            <w:tcW w:w="4319" w:type="dxa"/>
            <w:gridSpan w:val="2"/>
          </w:tcPr>
          <w:p w14:paraId="71C4A24B"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Măsuri normative necesare transpunerii directivelor UE</w:t>
            </w:r>
          </w:p>
        </w:tc>
        <w:tc>
          <w:tcPr>
            <w:tcW w:w="4753" w:type="dxa"/>
            <w:gridSpan w:val="9"/>
            <w:vAlign w:val="center"/>
          </w:tcPr>
          <w:p w14:paraId="1F931D72" w14:textId="77777777" w:rsidR="00DC447F" w:rsidRPr="002C662C" w:rsidRDefault="00DC447F" w:rsidP="007A69B1">
            <w:pPr>
              <w:rPr>
                <w:b/>
                <w:iCs/>
                <w:noProof/>
                <w:color w:val="000000" w:themeColor="text1"/>
              </w:rPr>
            </w:pPr>
            <w:r w:rsidRPr="002C662C">
              <w:rPr>
                <w:iCs/>
                <w:color w:val="000000" w:themeColor="text1"/>
              </w:rPr>
              <w:t>Proiectul de act normativ nu se referă la acest subiect.</w:t>
            </w:r>
          </w:p>
        </w:tc>
      </w:tr>
      <w:tr w:rsidR="009B1EB0" w:rsidRPr="002C662C" w14:paraId="6783BE39" w14:textId="77777777" w:rsidTr="00DD2C4E">
        <w:trPr>
          <w:gridAfter w:val="1"/>
          <w:wAfter w:w="192" w:type="dxa"/>
          <w:trHeight w:val="45"/>
        </w:trPr>
        <w:tc>
          <w:tcPr>
            <w:tcW w:w="1418" w:type="dxa"/>
          </w:tcPr>
          <w:p w14:paraId="6C72D44A" w14:textId="77777777" w:rsidR="00DC447F" w:rsidRPr="002C662C" w:rsidRDefault="00DC447F" w:rsidP="007A69B1">
            <w:pPr>
              <w:contextualSpacing/>
              <w:jc w:val="right"/>
              <w:rPr>
                <w:noProof/>
                <w:color w:val="000000" w:themeColor="text1"/>
              </w:rPr>
            </w:pPr>
            <w:r w:rsidRPr="002C662C">
              <w:rPr>
                <w:noProof/>
                <w:color w:val="000000" w:themeColor="text1"/>
              </w:rPr>
              <w:t>5.3.2.</w:t>
            </w:r>
          </w:p>
        </w:tc>
        <w:tc>
          <w:tcPr>
            <w:tcW w:w="4319" w:type="dxa"/>
            <w:gridSpan w:val="2"/>
          </w:tcPr>
          <w:p w14:paraId="0C4702F6"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Măsuri normative necesare aplicării actelor legislative ale UE</w:t>
            </w:r>
          </w:p>
        </w:tc>
        <w:tc>
          <w:tcPr>
            <w:tcW w:w="4753" w:type="dxa"/>
            <w:gridSpan w:val="9"/>
            <w:vAlign w:val="center"/>
          </w:tcPr>
          <w:p w14:paraId="1B495662" w14:textId="77777777" w:rsidR="00DC447F" w:rsidRPr="002C662C" w:rsidRDefault="00DC447F" w:rsidP="007A69B1">
            <w:pPr>
              <w:rPr>
                <w:b/>
                <w:iCs/>
                <w:noProof/>
                <w:color w:val="000000" w:themeColor="text1"/>
              </w:rPr>
            </w:pPr>
            <w:r w:rsidRPr="002C662C">
              <w:rPr>
                <w:iCs/>
                <w:color w:val="000000" w:themeColor="text1"/>
              </w:rPr>
              <w:t>Proiectul de act normativ nu se referă la acest subiect.</w:t>
            </w:r>
          </w:p>
        </w:tc>
      </w:tr>
      <w:tr w:rsidR="009B1EB0" w:rsidRPr="002C662C" w14:paraId="37811EA4" w14:textId="77777777" w:rsidTr="00DD2C4E">
        <w:trPr>
          <w:gridAfter w:val="1"/>
          <w:wAfter w:w="192" w:type="dxa"/>
          <w:trHeight w:val="45"/>
        </w:trPr>
        <w:tc>
          <w:tcPr>
            <w:tcW w:w="1418" w:type="dxa"/>
          </w:tcPr>
          <w:p w14:paraId="44257BA1" w14:textId="77777777" w:rsidR="00DC447F" w:rsidRPr="002C662C" w:rsidRDefault="00DC447F" w:rsidP="007A69B1">
            <w:pPr>
              <w:contextualSpacing/>
              <w:jc w:val="right"/>
              <w:rPr>
                <w:noProof/>
                <w:color w:val="000000" w:themeColor="text1"/>
              </w:rPr>
            </w:pPr>
            <w:r w:rsidRPr="002C662C">
              <w:rPr>
                <w:noProof/>
                <w:color w:val="000000" w:themeColor="text1"/>
              </w:rPr>
              <w:t>5.4.</w:t>
            </w:r>
          </w:p>
        </w:tc>
        <w:tc>
          <w:tcPr>
            <w:tcW w:w="4319" w:type="dxa"/>
            <w:gridSpan w:val="2"/>
          </w:tcPr>
          <w:p w14:paraId="6D04B10B"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 xml:space="preserve">Hotărâri ale Curţii de Justiţie a Uniunii Europene </w:t>
            </w:r>
          </w:p>
        </w:tc>
        <w:tc>
          <w:tcPr>
            <w:tcW w:w="4753" w:type="dxa"/>
            <w:gridSpan w:val="9"/>
            <w:vAlign w:val="center"/>
          </w:tcPr>
          <w:p w14:paraId="6808DFDD" w14:textId="77777777" w:rsidR="00DC447F" w:rsidRPr="002C662C" w:rsidRDefault="00DC447F" w:rsidP="007A69B1">
            <w:pPr>
              <w:rPr>
                <w:b/>
                <w:iCs/>
                <w:noProof/>
                <w:color w:val="000000" w:themeColor="text1"/>
              </w:rPr>
            </w:pPr>
            <w:r w:rsidRPr="002C662C">
              <w:rPr>
                <w:iCs/>
                <w:color w:val="000000" w:themeColor="text1"/>
              </w:rPr>
              <w:t>Proiectul de act normativ nu se referă la acest subiect.</w:t>
            </w:r>
          </w:p>
        </w:tc>
      </w:tr>
      <w:tr w:rsidR="009B1EB0" w:rsidRPr="002C662C" w14:paraId="0F7CD89A" w14:textId="77777777" w:rsidTr="00DD2C4E">
        <w:trPr>
          <w:gridAfter w:val="1"/>
          <w:wAfter w:w="192" w:type="dxa"/>
          <w:trHeight w:val="252"/>
        </w:trPr>
        <w:tc>
          <w:tcPr>
            <w:tcW w:w="1418" w:type="dxa"/>
          </w:tcPr>
          <w:p w14:paraId="6F814EFE" w14:textId="77777777" w:rsidR="00DC447F" w:rsidRPr="002C662C" w:rsidRDefault="00DC447F" w:rsidP="007A69B1">
            <w:pPr>
              <w:contextualSpacing/>
              <w:jc w:val="right"/>
              <w:rPr>
                <w:noProof/>
                <w:color w:val="000000" w:themeColor="text1"/>
              </w:rPr>
            </w:pPr>
            <w:r w:rsidRPr="002C662C">
              <w:rPr>
                <w:noProof/>
                <w:color w:val="000000" w:themeColor="text1"/>
              </w:rPr>
              <w:t>5.5.</w:t>
            </w:r>
          </w:p>
        </w:tc>
        <w:tc>
          <w:tcPr>
            <w:tcW w:w="4319" w:type="dxa"/>
            <w:gridSpan w:val="2"/>
          </w:tcPr>
          <w:p w14:paraId="4EC0692C"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 xml:space="preserve">Alte acte normative şi/sau documente internaţionale din care decurg angajamente asumate </w:t>
            </w:r>
          </w:p>
        </w:tc>
        <w:tc>
          <w:tcPr>
            <w:tcW w:w="4753" w:type="dxa"/>
            <w:gridSpan w:val="9"/>
            <w:vAlign w:val="center"/>
          </w:tcPr>
          <w:p w14:paraId="468FA369" w14:textId="77777777" w:rsidR="00DC447F" w:rsidRPr="002C662C" w:rsidRDefault="00DC447F" w:rsidP="007A69B1">
            <w:pPr>
              <w:contextualSpacing/>
              <w:rPr>
                <w:b/>
                <w:iCs/>
                <w:noProof/>
                <w:color w:val="000000" w:themeColor="text1"/>
              </w:rPr>
            </w:pPr>
            <w:r w:rsidRPr="002C662C">
              <w:rPr>
                <w:iCs/>
                <w:color w:val="000000" w:themeColor="text1"/>
              </w:rPr>
              <w:t>Proiectul de act normativ nu se referă la acest subiect.</w:t>
            </w:r>
          </w:p>
        </w:tc>
      </w:tr>
      <w:tr w:rsidR="009B1EB0" w:rsidRPr="002C662C" w14:paraId="3C9372A1" w14:textId="77777777" w:rsidTr="00DD2C4E">
        <w:trPr>
          <w:gridAfter w:val="1"/>
          <w:wAfter w:w="192" w:type="dxa"/>
          <w:trHeight w:val="252"/>
        </w:trPr>
        <w:tc>
          <w:tcPr>
            <w:tcW w:w="1418" w:type="dxa"/>
          </w:tcPr>
          <w:p w14:paraId="438E3D2C" w14:textId="77777777" w:rsidR="00DC447F" w:rsidRPr="002C662C" w:rsidRDefault="00DC447F" w:rsidP="007A69B1">
            <w:pPr>
              <w:contextualSpacing/>
              <w:jc w:val="right"/>
              <w:rPr>
                <w:noProof/>
                <w:color w:val="000000" w:themeColor="text1"/>
              </w:rPr>
            </w:pPr>
            <w:r w:rsidRPr="002C662C">
              <w:rPr>
                <w:noProof/>
                <w:color w:val="000000" w:themeColor="text1"/>
              </w:rPr>
              <w:t>5.6.</w:t>
            </w:r>
          </w:p>
        </w:tc>
        <w:tc>
          <w:tcPr>
            <w:tcW w:w="4319" w:type="dxa"/>
            <w:gridSpan w:val="2"/>
          </w:tcPr>
          <w:p w14:paraId="42CDA7C9"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Alte informaţii</w:t>
            </w:r>
          </w:p>
        </w:tc>
        <w:tc>
          <w:tcPr>
            <w:tcW w:w="4753" w:type="dxa"/>
            <w:gridSpan w:val="9"/>
            <w:vAlign w:val="center"/>
          </w:tcPr>
          <w:p w14:paraId="66AAABF3" w14:textId="77777777" w:rsidR="00DC447F" w:rsidRPr="002C662C" w:rsidRDefault="00DC447F" w:rsidP="007A69B1">
            <w:pPr>
              <w:contextualSpacing/>
              <w:rPr>
                <w:b/>
                <w:iCs/>
                <w:noProof/>
                <w:color w:val="000000" w:themeColor="text1"/>
              </w:rPr>
            </w:pPr>
            <w:r w:rsidRPr="002C662C">
              <w:rPr>
                <w:iCs/>
                <w:color w:val="000000" w:themeColor="text1"/>
              </w:rPr>
              <w:t>Nu au fost identificate.</w:t>
            </w:r>
          </w:p>
        </w:tc>
      </w:tr>
      <w:tr w:rsidR="009B1EB0" w:rsidRPr="002C662C" w14:paraId="432335E4" w14:textId="77777777" w:rsidTr="00D275C6">
        <w:trPr>
          <w:gridAfter w:val="1"/>
          <w:wAfter w:w="192" w:type="dxa"/>
          <w:trHeight w:val="45"/>
        </w:trPr>
        <w:tc>
          <w:tcPr>
            <w:tcW w:w="10490" w:type="dxa"/>
            <w:gridSpan w:val="12"/>
            <w:vAlign w:val="center"/>
          </w:tcPr>
          <w:p w14:paraId="7FA14CCC" w14:textId="77777777" w:rsidR="00DC447F" w:rsidRPr="002C662C" w:rsidRDefault="00DC447F" w:rsidP="007A69B1">
            <w:pPr>
              <w:contextualSpacing/>
              <w:jc w:val="center"/>
              <w:rPr>
                <w:b/>
                <w:noProof/>
                <w:color w:val="000000" w:themeColor="text1"/>
              </w:rPr>
            </w:pPr>
          </w:p>
          <w:p w14:paraId="6EEC7528" w14:textId="77777777" w:rsidR="00DC447F" w:rsidRPr="002C662C" w:rsidRDefault="00DC447F" w:rsidP="007A69B1">
            <w:pPr>
              <w:contextualSpacing/>
              <w:jc w:val="center"/>
              <w:rPr>
                <w:b/>
                <w:noProof/>
                <w:color w:val="000000" w:themeColor="text1"/>
              </w:rPr>
            </w:pPr>
            <w:r w:rsidRPr="002C662C">
              <w:rPr>
                <w:b/>
                <w:noProof/>
                <w:color w:val="000000" w:themeColor="text1"/>
              </w:rPr>
              <w:t>Secţiunea a 6-a: Consultările efectuate în vederea elaborării proiectului de act normativ</w:t>
            </w:r>
          </w:p>
          <w:p w14:paraId="35ACD990" w14:textId="77777777" w:rsidR="00DC447F" w:rsidRPr="002C662C" w:rsidRDefault="00DC447F" w:rsidP="00B95B10">
            <w:pPr>
              <w:contextualSpacing/>
              <w:rPr>
                <w:b/>
                <w:noProof/>
                <w:color w:val="000000" w:themeColor="text1"/>
              </w:rPr>
            </w:pPr>
          </w:p>
        </w:tc>
      </w:tr>
      <w:tr w:rsidR="009B1EB0" w:rsidRPr="002C662C" w14:paraId="248A1129" w14:textId="77777777" w:rsidTr="00DD2C4E">
        <w:trPr>
          <w:gridAfter w:val="1"/>
          <w:wAfter w:w="192" w:type="dxa"/>
          <w:trHeight w:val="55"/>
        </w:trPr>
        <w:tc>
          <w:tcPr>
            <w:tcW w:w="1418" w:type="dxa"/>
          </w:tcPr>
          <w:p w14:paraId="38D7461E" w14:textId="77777777" w:rsidR="00DC447F" w:rsidRPr="002C662C" w:rsidRDefault="00DC447F" w:rsidP="007A69B1">
            <w:pPr>
              <w:contextualSpacing/>
              <w:jc w:val="right"/>
              <w:rPr>
                <w:noProof/>
                <w:color w:val="000000" w:themeColor="text1"/>
              </w:rPr>
            </w:pPr>
            <w:r w:rsidRPr="002C662C">
              <w:rPr>
                <w:noProof/>
                <w:color w:val="000000" w:themeColor="text1"/>
              </w:rPr>
              <w:t>6.1.</w:t>
            </w:r>
          </w:p>
        </w:tc>
        <w:tc>
          <w:tcPr>
            <w:tcW w:w="4394" w:type="dxa"/>
            <w:gridSpan w:val="4"/>
          </w:tcPr>
          <w:p w14:paraId="35A9C205" w14:textId="77777777" w:rsidR="00DC447F" w:rsidRPr="002C662C" w:rsidRDefault="00DC447F" w:rsidP="007A69B1">
            <w:pPr>
              <w:contextualSpacing/>
              <w:rPr>
                <w:noProof/>
                <w:color w:val="000000" w:themeColor="text1"/>
              </w:rPr>
            </w:pPr>
            <w:r w:rsidRPr="002C662C">
              <w:rPr>
                <w:noProof/>
                <w:color w:val="000000" w:themeColor="text1"/>
              </w:rPr>
              <w:t>Informaţii privind neaplicarea procedurii de participare la elaborarea actelor normative</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4C84FA7B" w14:textId="77777777" w:rsidR="00DC447F" w:rsidRPr="002C662C" w:rsidRDefault="00DC447F" w:rsidP="007A69B1">
            <w:pPr>
              <w:tabs>
                <w:tab w:val="left" w:pos="-540"/>
                <w:tab w:val="left" w:pos="0"/>
              </w:tabs>
              <w:spacing w:line="288" w:lineRule="auto"/>
              <w:rPr>
                <w:iCs/>
                <w:noProof/>
                <w:color w:val="000000" w:themeColor="text1"/>
                <w:highlight w:val="yellow"/>
              </w:rPr>
            </w:pPr>
            <w:r w:rsidRPr="002C662C">
              <w:rPr>
                <w:iCs/>
                <w:color w:val="000000" w:themeColor="text1"/>
              </w:rPr>
              <w:t>Proiectul de act normativ nu se referă la acest subiect.</w:t>
            </w:r>
          </w:p>
        </w:tc>
      </w:tr>
      <w:tr w:rsidR="009B1EB0" w:rsidRPr="002C662C" w14:paraId="6CF6B6F8" w14:textId="77777777" w:rsidTr="00DD2C4E">
        <w:trPr>
          <w:gridAfter w:val="1"/>
          <w:wAfter w:w="192" w:type="dxa"/>
          <w:trHeight w:val="52"/>
        </w:trPr>
        <w:tc>
          <w:tcPr>
            <w:tcW w:w="1418" w:type="dxa"/>
          </w:tcPr>
          <w:p w14:paraId="5FC10884" w14:textId="77777777" w:rsidR="00DC447F" w:rsidRPr="002C662C" w:rsidRDefault="00DC447F" w:rsidP="007A69B1">
            <w:pPr>
              <w:contextualSpacing/>
              <w:jc w:val="right"/>
              <w:rPr>
                <w:noProof/>
                <w:color w:val="000000" w:themeColor="text1"/>
              </w:rPr>
            </w:pPr>
            <w:r w:rsidRPr="002C662C">
              <w:rPr>
                <w:noProof/>
                <w:color w:val="000000" w:themeColor="text1"/>
              </w:rPr>
              <w:t>6.2.</w:t>
            </w:r>
          </w:p>
        </w:tc>
        <w:tc>
          <w:tcPr>
            <w:tcW w:w="4394" w:type="dxa"/>
            <w:gridSpan w:val="4"/>
          </w:tcPr>
          <w:p w14:paraId="0B7099C1" w14:textId="77777777" w:rsidR="00DC447F" w:rsidRPr="002C662C" w:rsidRDefault="00DC447F" w:rsidP="007A69B1">
            <w:pPr>
              <w:contextualSpacing/>
              <w:rPr>
                <w:noProof/>
                <w:color w:val="000000" w:themeColor="text1"/>
              </w:rPr>
            </w:pPr>
            <w:r w:rsidRPr="002C662C">
              <w:rPr>
                <w:noProof/>
                <w:color w:val="000000" w:themeColor="text1"/>
              </w:rPr>
              <w:t>Informaţii privind procesul de consultare cu organizaţii neguvernamentale, institute de cercetare şi alte organisme implicate</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79C746DE" w14:textId="77777777" w:rsidR="00DC447F" w:rsidRPr="002C662C" w:rsidRDefault="00DC447F" w:rsidP="007A69B1">
            <w:pPr>
              <w:tabs>
                <w:tab w:val="left" w:pos="-540"/>
                <w:tab w:val="left" w:pos="0"/>
              </w:tabs>
              <w:spacing w:line="288" w:lineRule="auto"/>
              <w:rPr>
                <w:iCs/>
                <w:noProof/>
                <w:color w:val="000000" w:themeColor="text1"/>
              </w:rPr>
            </w:pPr>
            <w:r w:rsidRPr="002C662C">
              <w:rPr>
                <w:iCs/>
                <w:color w:val="000000" w:themeColor="text1"/>
              </w:rPr>
              <w:t>Proiectul de act normativ nu se referă la acest subiect.</w:t>
            </w:r>
          </w:p>
        </w:tc>
      </w:tr>
      <w:tr w:rsidR="009B1EB0" w:rsidRPr="002C662C" w14:paraId="715F5843" w14:textId="77777777" w:rsidTr="00DD2C4E">
        <w:trPr>
          <w:gridAfter w:val="1"/>
          <w:wAfter w:w="192" w:type="dxa"/>
          <w:trHeight w:val="52"/>
        </w:trPr>
        <w:tc>
          <w:tcPr>
            <w:tcW w:w="1418" w:type="dxa"/>
          </w:tcPr>
          <w:p w14:paraId="4FD63FE7" w14:textId="77777777" w:rsidR="00DC447F" w:rsidRPr="002C662C" w:rsidRDefault="00DC447F" w:rsidP="007A69B1">
            <w:pPr>
              <w:contextualSpacing/>
              <w:jc w:val="right"/>
              <w:rPr>
                <w:noProof/>
                <w:color w:val="000000" w:themeColor="text1"/>
              </w:rPr>
            </w:pPr>
            <w:r w:rsidRPr="002C662C">
              <w:rPr>
                <w:noProof/>
                <w:color w:val="000000" w:themeColor="text1"/>
              </w:rPr>
              <w:t>6.3.</w:t>
            </w:r>
          </w:p>
        </w:tc>
        <w:tc>
          <w:tcPr>
            <w:tcW w:w="4394" w:type="dxa"/>
            <w:gridSpan w:val="4"/>
          </w:tcPr>
          <w:p w14:paraId="695E6BD7" w14:textId="77777777" w:rsidR="00DC447F" w:rsidRPr="002C662C" w:rsidRDefault="00DC447F" w:rsidP="007A69B1">
            <w:pPr>
              <w:contextualSpacing/>
              <w:rPr>
                <w:noProof/>
                <w:color w:val="000000" w:themeColor="text1"/>
              </w:rPr>
            </w:pPr>
            <w:r w:rsidRPr="002C662C">
              <w:rPr>
                <w:noProof/>
                <w:color w:val="000000" w:themeColor="text1"/>
              </w:rPr>
              <w:t>Informaţii despre consultările organizate cu autorităţile administraţiei publice locale</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665BF8A9" w14:textId="77777777" w:rsidR="00DC447F" w:rsidRPr="002C662C" w:rsidRDefault="00DC447F" w:rsidP="007A69B1">
            <w:pPr>
              <w:tabs>
                <w:tab w:val="left" w:pos="-540"/>
                <w:tab w:val="left" w:pos="0"/>
              </w:tabs>
              <w:spacing w:line="288" w:lineRule="auto"/>
              <w:rPr>
                <w:iCs/>
                <w:noProof/>
                <w:color w:val="000000" w:themeColor="text1"/>
              </w:rPr>
            </w:pPr>
            <w:r w:rsidRPr="002C662C">
              <w:rPr>
                <w:iCs/>
                <w:color w:val="000000" w:themeColor="text1"/>
              </w:rPr>
              <w:t>Proiectul de act normativ nu se referă la acest subiect.</w:t>
            </w:r>
          </w:p>
        </w:tc>
      </w:tr>
      <w:tr w:rsidR="009B1EB0" w:rsidRPr="002C662C" w14:paraId="7D0F8859" w14:textId="77777777" w:rsidTr="00DD2C4E">
        <w:trPr>
          <w:gridAfter w:val="1"/>
          <w:wAfter w:w="192" w:type="dxa"/>
          <w:trHeight w:val="52"/>
        </w:trPr>
        <w:tc>
          <w:tcPr>
            <w:tcW w:w="1418" w:type="dxa"/>
          </w:tcPr>
          <w:p w14:paraId="71C9FF9E" w14:textId="77777777" w:rsidR="00DC447F" w:rsidRPr="002C662C" w:rsidRDefault="00DC447F" w:rsidP="007A69B1">
            <w:pPr>
              <w:contextualSpacing/>
              <w:jc w:val="right"/>
              <w:rPr>
                <w:noProof/>
                <w:color w:val="000000" w:themeColor="text1"/>
              </w:rPr>
            </w:pPr>
            <w:r w:rsidRPr="002C662C">
              <w:rPr>
                <w:noProof/>
                <w:color w:val="000000" w:themeColor="text1"/>
              </w:rPr>
              <w:t>6.4.</w:t>
            </w:r>
          </w:p>
        </w:tc>
        <w:tc>
          <w:tcPr>
            <w:tcW w:w="4394" w:type="dxa"/>
            <w:gridSpan w:val="4"/>
          </w:tcPr>
          <w:p w14:paraId="6D604536" w14:textId="77777777" w:rsidR="00DC447F" w:rsidRPr="002C662C" w:rsidRDefault="00DC447F" w:rsidP="007A69B1">
            <w:pPr>
              <w:rPr>
                <w:noProof/>
                <w:color w:val="000000" w:themeColor="text1"/>
              </w:rPr>
            </w:pPr>
            <w:r w:rsidRPr="002C662C">
              <w:rPr>
                <w:noProof/>
                <w:color w:val="000000" w:themeColor="text1"/>
              </w:rPr>
              <w:t>Informaţii privind puncte de vedere/opinii emise de organisme consultative constituite prin acte normative</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214C095A" w14:textId="77777777" w:rsidR="00DC447F" w:rsidRPr="002C662C" w:rsidRDefault="00DC447F" w:rsidP="007A69B1">
            <w:pPr>
              <w:jc w:val="both"/>
              <w:rPr>
                <w:iCs/>
                <w:noProof/>
                <w:color w:val="000000" w:themeColor="text1"/>
              </w:rPr>
            </w:pPr>
            <w:r w:rsidRPr="002C662C">
              <w:rPr>
                <w:iCs/>
                <w:color w:val="000000" w:themeColor="text1"/>
              </w:rPr>
              <w:t>Proiectul de act normativ nu se referă la acest subiect.</w:t>
            </w:r>
          </w:p>
        </w:tc>
      </w:tr>
      <w:tr w:rsidR="009B1EB0" w:rsidRPr="002C662C" w14:paraId="24D90487" w14:textId="77777777" w:rsidTr="00DD2C4E">
        <w:trPr>
          <w:gridAfter w:val="1"/>
          <w:wAfter w:w="192" w:type="dxa"/>
          <w:trHeight w:val="52"/>
        </w:trPr>
        <w:tc>
          <w:tcPr>
            <w:tcW w:w="1418" w:type="dxa"/>
          </w:tcPr>
          <w:p w14:paraId="57EEC98C" w14:textId="77777777" w:rsidR="00DC447F" w:rsidRPr="002C662C" w:rsidRDefault="00DC447F" w:rsidP="007A69B1">
            <w:pPr>
              <w:contextualSpacing/>
              <w:jc w:val="right"/>
              <w:rPr>
                <w:noProof/>
                <w:color w:val="000000" w:themeColor="text1"/>
              </w:rPr>
            </w:pPr>
            <w:r w:rsidRPr="002C662C">
              <w:rPr>
                <w:noProof/>
                <w:color w:val="000000" w:themeColor="text1"/>
              </w:rPr>
              <w:t>6.5.</w:t>
            </w:r>
          </w:p>
        </w:tc>
        <w:tc>
          <w:tcPr>
            <w:tcW w:w="4394" w:type="dxa"/>
            <w:gridSpan w:val="4"/>
          </w:tcPr>
          <w:p w14:paraId="7EB6EC94"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t xml:space="preserve">Informaţii privind avizarea de către:                           </w:t>
            </w:r>
          </w:p>
          <w:p w14:paraId="4A9ED91C"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t xml:space="preserve">a) Consiliul Legislativ </w:t>
            </w:r>
          </w:p>
          <w:p w14:paraId="4AFBDE03"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lastRenderedPageBreak/>
              <w:t xml:space="preserve">b) Consiliul Suprem de Apărare a Ţării                         </w:t>
            </w:r>
          </w:p>
          <w:p w14:paraId="3B8106EF"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t xml:space="preserve">c) Consiliul Economic şi Social </w:t>
            </w:r>
          </w:p>
          <w:p w14:paraId="5FF3E39A"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t xml:space="preserve">d) Consiliul Concurenţei    </w:t>
            </w:r>
          </w:p>
          <w:p w14:paraId="2A6F708D" w14:textId="77777777" w:rsidR="00DC447F" w:rsidRPr="002C662C" w:rsidRDefault="00DC447F" w:rsidP="007A69B1">
            <w:pPr>
              <w:autoSpaceDE w:val="0"/>
              <w:autoSpaceDN w:val="0"/>
              <w:adjustRightInd w:val="0"/>
              <w:rPr>
                <w:noProof/>
                <w:color w:val="000000" w:themeColor="text1"/>
              </w:rPr>
            </w:pPr>
            <w:r w:rsidRPr="002C662C">
              <w:rPr>
                <w:noProof/>
                <w:color w:val="000000" w:themeColor="text1"/>
              </w:rPr>
              <w:t xml:space="preserve">e) Curtea de Conturi             </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103D9064" w14:textId="77777777" w:rsidR="00DC447F" w:rsidRPr="002C662C" w:rsidRDefault="00DC447F" w:rsidP="007A69B1">
            <w:pPr>
              <w:rPr>
                <w:iCs/>
                <w:noProof/>
                <w:color w:val="000000" w:themeColor="text1"/>
              </w:rPr>
            </w:pPr>
            <w:r w:rsidRPr="002C662C">
              <w:rPr>
                <w:iCs/>
                <w:color w:val="000000" w:themeColor="text1"/>
              </w:rPr>
              <w:lastRenderedPageBreak/>
              <w:t>Proiectul de act normativ nu se referă la acest subiect.</w:t>
            </w:r>
          </w:p>
        </w:tc>
      </w:tr>
      <w:tr w:rsidR="009B1EB0" w:rsidRPr="002C662C" w14:paraId="56BE0833" w14:textId="77777777" w:rsidTr="00DD2C4E">
        <w:trPr>
          <w:gridAfter w:val="1"/>
          <w:wAfter w:w="192" w:type="dxa"/>
          <w:trHeight w:val="52"/>
        </w:trPr>
        <w:tc>
          <w:tcPr>
            <w:tcW w:w="1418" w:type="dxa"/>
          </w:tcPr>
          <w:p w14:paraId="348F6B5C" w14:textId="77777777" w:rsidR="00DC447F" w:rsidRPr="002C662C" w:rsidRDefault="00DC447F" w:rsidP="007A69B1">
            <w:pPr>
              <w:contextualSpacing/>
              <w:jc w:val="right"/>
              <w:rPr>
                <w:noProof/>
                <w:color w:val="000000" w:themeColor="text1"/>
              </w:rPr>
            </w:pPr>
            <w:r w:rsidRPr="002C662C">
              <w:rPr>
                <w:noProof/>
                <w:color w:val="000000" w:themeColor="text1"/>
              </w:rPr>
              <w:t>6.6.</w:t>
            </w:r>
          </w:p>
        </w:tc>
        <w:tc>
          <w:tcPr>
            <w:tcW w:w="4394" w:type="dxa"/>
            <w:gridSpan w:val="4"/>
          </w:tcPr>
          <w:p w14:paraId="7D168AB9" w14:textId="77777777" w:rsidR="00DC447F" w:rsidRPr="002C662C" w:rsidRDefault="00DC447F" w:rsidP="007A69B1">
            <w:pPr>
              <w:autoSpaceDE w:val="0"/>
              <w:autoSpaceDN w:val="0"/>
              <w:adjustRightInd w:val="0"/>
              <w:rPr>
                <w:iCs/>
                <w:noProof/>
                <w:color w:val="000000" w:themeColor="text1"/>
              </w:rPr>
            </w:pPr>
            <w:r w:rsidRPr="002C662C">
              <w:rPr>
                <w:iCs/>
                <w:noProof/>
                <w:color w:val="000000" w:themeColor="text1"/>
              </w:rPr>
              <w:t xml:space="preserve">Alte informaţii                  </w:t>
            </w:r>
          </w:p>
        </w:tc>
        <w:tc>
          <w:tcPr>
            <w:tcW w:w="4678" w:type="dxa"/>
            <w:gridSpan w:val="7"/>
            <w:tcBorders>
              <w:top w:val="outset" w:sz="6" w:space="0" w:color="auto"/>
              <w:left w:val="outset" w:sz="6" w:space="0" w:color="auto"/>
              <w:bottom w:val="outset" w:sz="6" w:space="0" w:color="auto"/>
              <w:right w:val="outset" w:sz="6" w:space="0" w:color="auto"/>
            </w:tcBorders>
            <w:vAlign w:val="center"/>
          </w:tcPr>
          <w:p w14:paraId="64D4E765" w14:textId="77777777" w:rsidR="00DC447F" w:rsidRPr="002C662C" w:rsidRDefault="00DC447F" w:rsidP="007A69B1">
            <w:pPr>
              <w:rPr>
                <w:iCs/>
                <w:noProof/>
                <w:color w:val="000000" w:themeColor="text1"/>
              </w:rPr>
            </w:pPr>
            <w:r w:rsidRPr="002C662C">
              <w:rPr>
                <w:iCs/>
                <w:color w:val="000000" w:themeColor="text1"/>
              </w:rPr>
              <w:t>Nu au fost identificate.</w:t>
            </w:r>
          </w:p>
        </w:tc>
      </w:tr>
      <w:tr w:rsidR="009B1EB0" w:rsidRPr="002C662C" w14:paraId="74A9A608" w14:textId="77777777" w:rsidTr="00D275C6">
        <w:trPr>
          <w:gridAfter w:val="1"/>
          <w:wAfter w:w="192" w:type="dxa"/>
          <w:trHeight w:val="52"/>
        </w:trPr>
        <w:tc>
          <w:tcPr>
            <w:tcW w:w="10490" w:type="dxa"/>
            <w:gridSpan w:val="12"/>
            <w:vAlign w:val="center"/>
          </w:tcPr>
          <w:p w14:paraId="694042F7" w14:textId="77777777" w:rsidR="00185D7E" w:rsidRDefault="00185D7E" w:rsidP="007A69B1">
            <w:pPr>
              <w:contextualSpacing/>
              <w:jc w:val="center"/>
              <w:rPr>
                <w:b/>
                <w:noProof/>
                <w:color w:val="000000" w:themeColor="text1"/>
              </w:rPr>
            </w:pPr>
          </w:p>
          <w:p w14:paraId="37D599AA" w14:textId="5D7193CF" w:rsidR="00DC447F" w:rsidRPr="002C662C" w:rsidRDefault="00DC447F" w:rsidP="007A69B1">
            <w:pPr>
              <w:contextualSpacing/>
              <w:jc w:val="center"/>
              <w:rPr>
                <w:b/>
                <w:noProof/>
                <w:color w:val="000000" w:themeColor="text1"/>
              </w:rPr>
            </w:pPr>
            <w:r w:rsidRPr="002C662C">
              <w:rPr>
                <w:b/>
                <w:noProof/>
                <w:color w:val="000000" w:themeColor="text1"/>
              </w:rPr>
              <w:t xml:space="preserve">Secţiunea a 7-a: Activităţi de informare publică privind elaborarea şi implementarea </w:t>
            </w:r>
          </w:p>
          <w:p w14:paraId="372FF736" w14:textId="77777777" w:rsidR="00DC447F" w:rsidRDefault="00DC447F" w:rsidP="00843312">
            <w:pPr>
              <w:contextualSpacing/>
              <w:jc w:val="center"/>
              <w:rPr>
                <w:b/>
                <w:noProof/>
                <w:color w:val="000000" w:themeColor="text1"/>
              </w:rPr>
            </w:pPr>
            <w:r w:rsidRPr="002C662C">
              <w:rPr>
                <w:b/>
                <w:noProof/>
                <w:color w:val="000000" w:themeColor="text1"/>
              </w:rPr>
              <w:t>proiectului de act normativ</w:t>
            </w:r>
          </w:p>
          <w:p w14:paraId="397C67DF" w14:textId="000C67A2" w:rsidR="00185D7E" w:rsidRPr="002C662C" w:rsidRDefault="00185D7E" w:rsidP="00843312">
            <w:pPr>
              <w:contextualSpacing/>
              <w:jc w:val="center"/>
              <w:rPr>
                <w:noProof/>
                <w:color w:val="000000" w:themeColor="text1"/>
              </w:rPr>
            </w:pPr>
          </w:p>
        </w:tc>
      </w:tr>
      <w:tr w:rsidR="009B1EB0" w:rsidRPr="002C662C" w14:paraId="06D5CA3B" w14:textId="77777777" w:rsidTr="00DD2C4E">
        <w:trPr>
          <w:gridAfter w:val="1"/>
          <w:wAfter w:w="192" w:type="dxa"/>
          <w:trHeight w:val="105"/>
        </w:trPr>
        <w:tc>
          <w:tcPr>
            <w:tcW w:w="1418" w:type="dxa"/>
            <w:vAlign w:val="center"/>
          </w:tcPr>
          <w:p w14:paraId="2B5380CF" w14:textId="77777777" w:rsidR="00DC447F" w:rsidRPr="002C662C" w:rsidRDefault="00DC447F" w:rsidP="007A69B1">
            <w:pPr>
              <w:contextualSpacing/>
              <w:jc w:val="right"/>
              <w:rPr>
                <w:noProof/>
                <w:color w:val="000000" w:themeColor="text1"/>
              </w:rPr>
            </w:pPr>
            <w:r w:rsidRPr="002C662C">
              <w:rPr>
                <w:noProof/>
                <w:color w:val="000000" w:themeColor="text1"/>
              </w:rPr>
              <w:t>7.1.</w:t>
            </w:r>
          </w:p>
        </w:tc>
        <w:tc>
          <w:tcPr>
            <w:tcW w:w="4514" w:type="dxa"/>
            <w:gridSpan w:val="5"/>
            <w:vAlign w:val="center"/>
          </w:tcPr>
          <w:p w14:paraId="3D816170" w14:textId="77777777" w:rsidR="00DC447F" w:rsidRPr="002C662C" w:rsidRDefault="00DC447F" w:rsidP="008D1316">
            <w:pPr>
              <w:contextualSpacing/>
              <w:rPr>
                <w:iCs/>
                <w:noProof/>
                <w:color w:val="000000" w:themeColor="text1"/>
              </w:rPr>
            </w:pPr>
            <w:r w:rsidRPr="002C662C">
              <w:rPr>
                <w:noProof/>
                <w:color w:val="000000" w:themeColor="text1"/>
              </w:rPr>
              <w:t>Informarea societăţii civile cu privire la elaborarea proiectului de act normativ</w:t>
            </w:r>
          </w:p>
        </w:tc>
        <w:tc>
          <w:tcPr>
            <w:tcW w:w="4558" w:type="dxa"/>
            <w:gridSpan w:val="6"/>
          </w:tcPr>
          <w:p w14:paraId="2783D02B" w14:textId="77777777" w:rsidR="00DC447F" w:rsidRPr="002C662C" w:rsidRDefault="00DC447F" w:rsidP="007A69B1">
            <w:pPr>
              <w:autoSpaceDE w:val="0"/>
              <w:autoSpaceDN w:val="0"/>
              <w:adjustRightInd w:val="0"/>
              <w:jc w:val="both"/>
              <w:rPr>
                <w:noProof/>
                <w:color w:val="000000" w:themeColor="text1"/>
              </w:rPr>
            </w:pPr>
            <w:r w:rsidRPr="002C662C">
              <w:rPr>
                <w:noProof/>
                <w:color w:val="000000" w:themeColor="text1"/>
              </w:rPr>
              <w:t>Pentru proiectul de hotărâre a fost îndeplinită procedura prevăzută de Legea nr. 52/2003 privind transparenţa decizională în administraţia publică, republicată, cu modificările ulterioare.</w:t>
            </w:r>
          </w:p>
        </w:tc>
      </w:tr>
      <w:tr w:rsidR="009B1EB0" w:rsidRPr="002C662C" w14:paraId="10B1931E" w14:textId="77777777" w:rsidTr="00DD2C4E">
        <w:trPr>
          <w:gridAfter w:val="1"/>
          <w:wAfter w:w="192" w:type="dxa"/>
          <w:trHeight w:val="105"/>
        </w:trPr>
        <w:tc>
          <w:tcPr>
            <w:tcW w:w="1418" w:type="dxa"/>
            <w:vAlign w:val="center"/>
          </w:tcPr>
          <w:p w14:paraId="52BBED48" w14:textId="77777777" w:rsidR="00DC447F" w:rsidRPr="002C662C" w:rsidRDefault="00DC447F" w:rsidP="007A69B1">
            <w:pPr>
              <w:contextualSpacing/>
              <w:jc w:val="right"/>
              <w:rPr>
                <w:noProof/>
                <w:color w:val="000000" w:themeColor="text1"/>
              </w:rPr>
            </w:pPr>
            <w:r w:rsidRPr="002C662C">
              <w:rPr>
                <w:noProof/>
                <w:color w:val="000000" w:themeColor="text1"/>
              </w:rPr>
              <w:t>7.2.</w:t>
            </w:r>
          </w:p>
        </w:tc>
        <w:tc>
          <w:tcPr>
            <w:tcW w:w="4514" w:type="dxa"/>
            <w:gridSpan w:val="5"/>
          </w:tcPr>
          <w:p w14:paraId="0E8AD7AC" w14:textId="77777777" w:rsidR="00DC447F" w:rsidRPr="002C662C" w:rsidRDefault="00DC447F" w:rsidP="007A69B1">
            <w:pPr>
              <w:jc w:val="both"/>
              <w:rPr>
                <w:noProof/>
                <w:color w:val="000000" w:themeColor="text1"/>
              </w:rPr>
            </w:pPr>
            <w:r w:rsidRPr="002C662C">
              <w:rPr>
                <w:noProof/>
                <w:color w:val="000000" w:themeColor="text1"/>
              </w:rPr>
              <w:t>Informarea societăţii civile cu privire la eventualul impact asupra mediului în urma implementării proiectului de act normativ, precum şi efectele asupra sănătăţii şi securităţii cetăţenilor sau diversităţii biologice</w:t>
            </w:r>
          </w:p>
        </w:tc>
        <w:tc>
          <w:tcPr>
            <w:tcW w:w="4558" w:type="dxa"/>
            <w:gridSpan w:val="6"/>
            <w:vAlign w:val="center"/>
          </w:tcPr>
          <w:p w14:paraId="7F80A644" w14:textId="77777777" w:rsidR="00DC447F" w:rsidRPr="002C662C" w:rsidRDefault="00DC447F" w:rsidP="008D1316">
            <w:pPr>
              <w:rPr>
                <w:noProof/>
                <w:color w:val="000000" w:themeColor="text1"/>
              </w:rPr>
            </w:pPr>
          </w:p>
          <w:p w14:paraId="52D6ACD7" w14:textId="54801168" w:rsidR="00DC447F" w:rsidRPr="002C662C" w:rsidRDefault="00DC447F" w:rsidP="008D1316">
            <w:pPr>
              <w:rPr>
                <w:noProof/>
                <w:color w:val="000000" w:themeColor="text1"/>
              </w:rPr>
            </w:pPr>
            <w:r w:rsidRPr="002C662C">
              <w:rPr>
                <w:noProof/>
                <w:color w:val="000000" w:themeColor="text1"/>
              </w:rPr>
              <w:t>Proiectul de act normativ nu se referă la acest subiect.</w:t>
            </w:r>
          </w:p>
        </w:tc>
      </w:tr>
      <w:tr w:rsidR="009B1EB0" w:rsidRPr="002C662C" w14:paraId="79881BF3" w14:textId="77777777" w:rsidTr="00D275C6">
        <w:trPr>
          <w:gridAfter w:val="1"/>
          <w:wAfter w:w="192" w:type="dxa"/>
          <w:trHeight w:val="105"/>
        </w:trPr>
        <w:tc>
          <w:tcPr>
            <w:tcW w:w="10490" w:type="dxa"/>
            <w:gridSpan w:val="12"/>
            <w:vAlign w:val="center"/>
          </w:tcPr>
          <w:p w14:paraId="107904BC" w14:textId="77777777" w:rsidR="00185D7E" w:rsidRDefault="00185D7E" w:rsidP="00843312">
            <w:pPr>
              <w:contextualSpacing/>
              <w:rPr>
                <w:b/>
                <w:noProof/>
                <w:color w:val="000000" w:themeColor="text1"/>
              </w:rPr>
            </w:pPr>
          </w:p>
          <w:p w14:paraId="50E138E4" w14:textId="77777777" w:rsidR="00DC447F" w:rsidRDefault="00DC447F" w:rsidP="00843312">
            <w:pPr>
              <w:contextualSpacing/>
              <w:rPr>
                <w:b/>
                <w:noProof/>
                <w:color w:val="000000" w:themeColor="text1"/>
              </w:rPr>
            </w:pPr>
            <w:r w:rsidRPr="002C662C">
              <w:rPr>
                <w:b/>
                <w:noProof/>
                <w:color w:val="000000" w:themeColor="text1"/>
              </w:rPr>
              <w:t>Secţiunea a 8-a: Măsuri de implementare, monitorizarea și evaluarea proiectului de act normativ</w:t>
            </w:r>
          </w:p>
          <w:p w14:paraId="53D04F89" w14:textId="462B917B" w:rsidR="00185D7E" w:rsidRPr="00843312" w:rsidRDefault="00185D7E" w:rsidP="00843312">
            <w:pPr>
              <w:contextualSpacing/>
              <w:rPr>
                <w:b/>
                <w:noProof/>
                <w:color w:val="000000" w:themeColor="text1"/>
              </w:rPr>
            </w:pPr>
          </w:p>
        </w:tc>
      </w:tr>
      <w:tr w:rsidR="009B1EB0" w:rsidRPr="002C662C" w14:paraId="4125AAD2" w14:textId="77777777" w:rsidTr="00DD2C4E">
        <w:trPr>
          <w:gridAfter w:val="1"/>
          <w:wAfter w:w="192" w:type="dxa"/>
          <w:trHeight w:val="890"/>
        </w:trPr>
        <w:tc>
          <w:tcPr>
            <w:tcW w:w="1418" w:type="dxa"/>
            <w:vAlign w:val="center"/>
          </w:tcPr>
          <w:p w14:paraId="75A529AB" w14:textId="77777777" w:rsidR="00DC447F" w:rsidRPr="002C662C" w:rsidRDefault="00DC447F" w:rsidP="007A69B1">
            <w:pPr>
              <w:contextualSpacing/>
              <w:jc w:val="right"/>
              <w:rPr>
                <w:noProof/>
                <w:color w:val="000000" w:themeColor="text1"/>
              </w:rPr>
            </w:pPr>
            <w:r w:rsidRPr="002C662C">
              <w:rPr>
                <w:noProof/>
                <w:color w:val="000000" w:themeColor="text1"/>
              </w:rPr>
              <w:t>8.1.</w:t>
            </w:r>
          </w:p>
        </w:tc>
        <w:tc>
          <w:tcPr>
            <w:tcW w:w="4514" w:type="dxa"/>
            <w:gridSpan w:val="5"/>
            <w:vAlign w:val="center"/>
          </w:tcPr>
          <w:p w14:paraId="5C3C70A4" w14:textId="77777777" w:rsidR="00DC447F" w:rsidRPr="002C662C" w:rsidRDefault="00DC447F" w:rsidP="008D1316">
            <w:pPr>
              <w:contextualSpacing/>
              <w:rPr>
                <w:iCs/>
                <w:noProof/>
                <w:color w:val="000000" w:themeColor="text1"/>
              </w:rPr>
            </w:pPr>
            <w:r w:rsidRPr="002C662C">
              <w:rPr>
                <w:noProof/>
                <w:color w:val="000000" w:themeColor="text1"/>
              </w:rPr>
              <w:t xml:space="preserve">Măsuri de punere în aplicare a proiectului de act normativ </w:t>
            </w:r>
          </w:p>
        </w:tc>
        <w:tc>
          <w:tcPr>
            <w:tcW w:w="4558" w:type="dxa"/>
            <w:gridSpan w:val="6"/>
            <w:vAlign w:val="center"/>
          </w:tcPr>
          <w:p w14:paraId="12EDA027" w14:textId="437D155F" w:rsidR="00DC447F" w:rsidRPr="002C662C" w:rsidRDefault="00DC447F" w:rsidP="008D1316">
            <w:pPr>
              <w:autoSpaceDE w:val="0"/>
              <w:autoSpaceDN w:val="0"/>
              <w:adjustRightInd w:val="0"/>
              <w:rPr>
                <w:noProof/>
                <w:color w:val="000000" w:themeColor="text1"/>
              </w:rPr>
            </w:pPr>
            <w:r w:rsidRPr="002C662C">
              <w:rPr>
                <w:noProof/>
                <w:color w:val="000000" w:themeColor="text1"/>
              </w:rPr>
              <w:t>Proiectul de act normativ nu se referă la acest subiect.</w:t>
            </w:r>
          </w:p>
        </w:tc>
      </w:tr>
      <w:tr w:rsidR="009B1EB0" w:rsidRPr="002C662C" w14:paraId="6E5B9258" w14:textId="77777777" w:rsidTr="00DD2C4E">
        <w:trPr>
          <w:gridAfter w:val="1"/>
          <w:wAfter w:w="192" w:type="dxa"/>
          <w:trHeight w:val="530"/>
        </w:trPr>
        <w:tc>
          <w:tcPr>
            <w:tcW w:w="1418" w:type="dxa"/>
            <w:vAlign w:val="center"/>
          </w:tcPr>
          <w:p w14:paraId="5D170C09" w14:textId="77777777" w:rsidR="00DC447F" w:rsidRPr="002C662C" w:rsidRDefault="00DC447F" w:rsidP="007A69B1">
            <w:pPr>
              <w:contextualSpacing/>
              <w:jc w:val="right"/>
              <w:rPr>
                <w:noProof/>
                <w:color w:val="000000" w:themeColor="text1"/>
              </w:rPr>
            </w:pPr>
            <w:r w:rsidRPr="002C662C">
              <w:rPr>
                <w:noProof/>
                <w:color w:val="000000" w:themeColor="text1"/>
              </w:rPr>
              <w:t>8.2.</w:t>
            </w:r>
          </w:p>
        </w:tc>
        <w:tc>
          <w:tcPr>
            <w:tcW w:w="4514" w:type="dxa"/>
            <w:gridSpan w:val="5"/>
            <w:vAlign w:val="center"/>
          </w:tcPr>
          <w:p w14:paraId="583595A0" w14:textId="77777777" w:rsidR="00DC447F" w:rsidRPr="002C662C" w:rsidRDefault="00DC447F" w:rsidP="008D1316">
            <w:pPr>
              <w:autoSpaceDE w:val="0"/>
              <w:autoSpaceDN w:val="0"/>
              <w:adjustRightInd w:val="0"/>
              <w:rPr>
                <w:iCs/>
                <w:noProof/>
                <w:color w:val="000000" w:themeColor="text1"/>
              </w:rPr>
            </w:pPr>
            <w:r w:rsidRPr="002C662C">
              <w:rPr>
                <w:iCs/>
                <w:noProof/>
                <w:color w:val="000000" w:themeColor="text1"/>
              </w:rPr>
              <w:t xml:space="preserve">Alte informaţii    </w:t>
            </w:r>
          </w:p>
        </w:tc>
        <w:tc>
          <w:tcPr>
            <w:tcW w:w="4558" w:type="dxa"/>
            <w:gridSpan w:val="6"/>
            <w:vAlign w:val="center"/>
          </w:tcPr>
          <w:p w14:paraId="1ABA0B98" w14:textId="77777777" w:rsidR="00DC447F" w:rsidRPr="002C662C" w:rsidRDefault="00DC447F" w:rsidP="008D1316">
            <w:pPr>
              <w:rPr>
                <w:noProof/>
                <w:color w:val="000000" w:themeColor="text1"/>
              </w:rPr>
            </w:pPr>
            <w:r w:rsidRPr="002C662C">
              <w:rPr>
                <w:noProof/>
                <w:color w:val="000000" w:themeColor="text1"/>
              </w:rPr>
              <w:t>Nu au fost identificate.</w:t>
            </w:r>
          </w:p>
        </w:tc>
      </w:tr>
    </w:tbl>
    <w:p w14:paraId="420C6226" w14:textId="77777777" w:rsidR="00185D7E" w:rsidRDefault="00B95B10" w:rsidP="00903C09">
      <w:pPr>
        <w:autoSpaceDE w:val="0"/>
        <w:autoSpaceDN w:val="0"/>
        <w:adjustRightInd w:val="0"/>
        <w:spacing w:line="276" w:lineRule="auto"/>
        <w:jc w:val="both"/>
        <w:rPr>
          <w:color w:val="000000" w:themeColor="text1"/>
        </w:rPr>
      </w:pPr>
      <w:r>
        <w:rPr>
          <w:color w:val="000000" w:themeColor="text1"/>
        </w:rPr>
        <w:t xml:space="preserve">  </w:t>
      </w:r>
      <w:r w:rsidR="00591B1A">
        <w:rPr>
          <w:color w:val="000000" w:themeColor="text1"/>
        </w:rPr>
        <w:t xml:space="preserve">    </w:t>
      </w:r>
    </w:p>
    <w:p w14:paraId="4EDF04E4" w14:textId="77777777" w:rsidR="00185D7E" w:rsidRDefault="00185D7E" w:rsidP="00903C09">
      <w:pPr>
        <w:autoSpaceDE w:val="0"/>
        <w:autoSpaceDN w:val="0"/>
        <w:adjustRightInd w:val="0"/>
        <w:spacing w:line="276" w:lineRule="auto"/>
        <w:jc w:val="both"/>
        <w:rPr>
          <w:color w:val="000000" w:themeColor="text1"/>
        </w:rPr>
      </w:pPr>
    </w:p>
    <w:p w14:paraId="041D9297" w14:textId="77777777" w:rsidR="00185D7E" w:rsidRDefault="00185D7E" w:rsidP="00903C09">
      <w:pPr>
        <w:autoSpaceDE w:val="0"/>
        <w:autoSpaceDN w:val="0"/>
        <w:adjustRightInd w:val="0"/>
        <w:spacing w:line="276" w:lineRule="auto"/>
        <w:jc w:val="both"/>
        <w:rPr>
          <w:color w:val="000000" w:themeColor="text1"/>
        </w:rPr>
      </w:pPr>
    </w:p>
    <w:p w14:paraId="3517E127" w14:textId="77777777" w:rsidR="00185D7E" w:rsidRDefault="00185D7E" w:rsidP="00903C09">
      <w:pPr>
        <w:autoSpaceDE w:val="0"/>
        <w:autoSpaceDN w:val="0"/>
        <w:adjustRightInd w:val="0"/>
        <w:spacing w:line="276" w:lineRule="auto"/>
        <w:jc w:val="both"/>
        <w:rPr>
          <w:color w:val="000000" w:themeColor="text1"/>
        </w:rPr>
      </w:pPr>
    </w:p>
    <w:p w14:paraId="666879AC" w14:textId="77777777" w:rsidR="00185D7E" w:rsidRDefault="00185D7E" w:rsidP="00903C09">
      <w:pPr>
        <w:autoSpaceDE w:val="0"/>
        <w:autoSpaceDN w:val="0"/>
        <w:adjustRightInd w:val="0"/>
        <w:spacing w:line="276" w:lineRule="auto"/>
        <w:jc w:val="both"/>
        <w:rPr>
          <w:color w:val="000000" w:themeColor="text1"/>
        </w:rPr>
      </w:pPr>
    </w:p>
    <w:p w14:paraId="0939A968" w14:textId="77777777" w:rsidR="00185D7E" w:rsidRDefault="00185D7E" w:rsidP="00903C09">
      <w:pPr>
        <w:autoSpaceDE w:val="0"/>
        <w:autoSpaceDN w:val="0"/>
        <w:adjustRightInd w:val="0"/>
        <w:spacing w:line="276" w:lineRule="auto"/>
        <w:jc w:val="both"/>
        <w:rPr>
          <w:color w:val="000000" w:themeColor="text1"/>
        </w:rPr>
      </w:pPr>
    </w:p>
    <w:p w14:paraId="0FED1841" w14:textId="77777777" w:rsidR="00185D7E" w:rsidRDefault="00185D7E" w:rsidP="00903C09">
      <w:pPr>
        <w:autoSpaceDE w:val="0"/>
        <w:autoSpaceDN w:val="0"/>
        <w:adjustRightInd w:val="0"/>
        <w:spacing w:line="276" w:lineRule="auto"/>
        <w:jc w:val="both"/>
        <w:rPr>
          <w:color w:val="000000" w:themeColor="text1"/>
        </w:rPr>
      </w:pPr>
    </w:p>
    <w:p w14:paraId="3A25314E" w14:textId="77777777" w:rsidR="00185D7E" w:rsidRDefault="00185D7E" w:rsidP="00903C09">
      <w:pPr>
        <w:autoSpaceDE w:val="0"/>
        <w:autoSpaceDN w:val="0"/>
        <w:adjustRightInd w:val="0"/>
        <w:spacing w:line="276" w:lineRule="auto"/>
        <w:jc w:val="both"/>
        <w:rPr>
          <w:color w:val="000000" w:themeColor="text1"/>
        </w:rPr>
      </w:pPr>
    </w:p>
    <w:p w14:paraId="4210F413" w14:textId="77777777" w:rsidR="00185D7E" w:rsidRDefault="00185D7E" w:rsidP="00903C09">
      <w:pPr>
        <w:autoSpaceDE w:val="0"/>
        <w:autoSpaceDN w:val="0"/>
        <w:adjustRightInd w:val="0"/>
        <w:spacing w:line="276" w:lineRule="auto"/>
        <w:jc w:val="both"/>
        <w:rPr>
          <w:color w:val="000000" w:themeColor="text1"/>
        </w:rPr>
      </w:pPr>
    </w:p>
    <w:p w14:paraId="30E82949" w14:textId="77777777" w:rsidR="00185D7E" w:rsidRDefault="00185D7E" w:rsidP="00903C09">
      <w:pPr>
        <w:autoSpaceDE w:val="0"/>
        <w:autoSpaceDN w:val="0"/>
        <w:adjustRightInd w:val="0"/>
        <w:spacing w:line="276" w:lineRule="auto"/>
        <w:jc w:val="both"/>
        <w:rPr>
          <w:color w:val="000000" w:themeColor="text1"/>
        </w:rPr>
      </w:pPr>
    </w:p>
    <w:p w14:paraId="681A5D3A" w14:textId="77777777" w:rsidR="00945989" w:rsidRDefault="00945989" w:rsidP="00903C09">
      <w:pPr>
        <w:autoSpaceDE w:val="0"/>
        <w:autoSpaceDN w:val="0"/>
        <w:adjustRightInd w:val="0"/>
        <w:spacing w:line="276" w:lineRule="auto"/>
        <w:jc w:val="both"/>
        <w:rPr>
          <w:color w:val="000000" w:themeColor="text1"/>
        </w:rPr>
      </w:pPr>
    </w:p>
    <w:p w14:paraId="3F728E6C" w14:textId="77777777" w:rsidR="00945989" w:rsidRDefault="00945989" w:rsidP="00903C09">
      <w:pPr>
        <w:autoSpaceDE w:val="0"/>
        <w:autoSpaceDN w:val="0"/>
        <w:adjustRightInd w:val="0"/>
        <w:spacing w:line="276" w:lineRule="auto"/>
        <w:jc w:val="both"/>
        <w:rPr>
          <w:color w:val="000000" w:themeColor="text1"/>
        </w:rPr>
      </w:pPr>
    </w:p>
    <w:p w14:paraId="0283741D" w14:textId="77777777" w:rsidR="00185D7E" w:rsidRDefault="00185D7E" w:rsidP="00903C09">
      <w:pPr>
        <w:autoSpaceDE w:val="0"/>
        <w:autoSpaceDN w:val="0"/>
        <w:adjustRightInd w:val="0"/>
        <w:spacing w:line="276" w:lineRule="auto"/>
        <w:jc w:val="both"/>
        <w:rPr>
          <w:color w:val="000000" w:themeColor="text1"/>
        </w:rPr>
      </w:pPr>
    </w:p>
    <w:p w14:paraId="1539A954" w14:textId="77777777" w:rsidR="00903739" w:rsidRDefault="00903739" w:rsidP="00903C09">
      <w:pPr>
        <w:autoSpaceDE w:val="0"/>
        <w:autoSpaceDN w:val="0"/>
        <w:adjustRightInd w:val="0"/>
        <w:spacing w:line="276" w:lineRule="auto"/>
        <w:jc w:val="both"/>
        <w:rPr>
          <w:color w:val="000000" w:themeColor="text1"/>
        </w:rPr>
      </w:pPr>
    </w:p>
    <w:p w14:paraId="088AC935" w14:textId="77777777" w:rsidR="00903739" w:rsidRDefault="00903739" w:rsidP="00903C09">
      <w:pPr>
        <w:autoSpaceDE w:val="0"/>
        <w:autoSpaceDN w:val="0"/>
        <w:adjustRightInd w:val="0"/>
        <w:spacing w:line="276" w:lineRule="auto"/>
        <w:jc w:val="both"/>
        <w:rPr>
          <w:color w:val="000000" w:themeColor="text1"/>
        </w:rPr>
      </w:pPr>
    </w:p>
    <w:p w14:paraId="22E1CDAE" w14:textId="77777777" w:rsidR="00903739" w:rsidRDefault="00903739" w:rsidP="00903C09">
      <w:pPr>
        <w:autoSpaceDE w:val="0"/>
        <w:autoSpaceDN w:val="0"/>
        <w:adjustRightInd w:val="0"/>
        <w:spacing w:line="276" w:lineRule="auto"/>
        <w:jc w:val="both"/>
        <w:rPr>
          <w:color w:val="000000" w:themeColor="text1"/>
        </w:rPr>
      </w:pPr>
    </w:p>
    <w:p w14:paraId="453B497D" w14:textId="77777777" w:rsidR="00903739" w:rsidRDefault="00903739" w:rsidP="00903C09">
      <w:pPr>
        <w:autoSpaceDE w:val="0"/>
        <w:autoSpaceDN w:val="0"/>
        <w:adjustRightInd w:val="0"/>
        <w:spacing w:line="276" w:lineRule="auto"/>
        <w:jc w:val="both"/>
        <w:rPr>
          <w:color w:val="000000" w:themeColor="text1"/>
        </w:rPr>
      </w:pPr>
    </w:p>
    <w:p w14:paraId="310D11D3" w14:textId="77777777" w:rsidR="00185D7E" w:rsidRDefault="00185D7E" w:rsidP="00903C09">
      <w:pPr>
        <w:autoSpaceDE w:val="0"/>
        <w:autoSpaceDN w:val="0"/>
        <w:adjustRightInd w:val="0"/>
        <w:spacing w:line="276" w:lineRule="auto"/>
        <w:jc w:val="both"/>
        <w:rPr>
          <w:color w:val="000000" w:themeColor="text1"/>
        </w:rPr>
      </w:pPr>
    </w:p>
    <w:p w14:paraId="23A58BCF" w14:textId="4D3596C9" w:rsidR="00DC447F" w:rsidRPr="00903C09" w:rsidRDefault="00185D7E" w:rsidP="00903C09">
      <w:pPr>
        <w:autoSpaceDE w:val="0"/>
        <w:autoSpaceDN w:val="0"/>
        <w:adjustRightInd w:val="0"/>
        <w:spacing w:line="276" w:lineRule="auto"/>
        <w:jc w:val="both"/>
        <w:rPr>
          <w:b/>
          <w:bCs/>
        </w:rPr>
      </w:pPr>
      <w:r>
        <w:rPr>
          <w:noProof/>
          <w:color w:val="000000" w:themeColor="text1"/>
        </w:rPr>
        <w:lastRenderedPageBreak/>
        <w:t xml:space="preserve">     </w:t>
      </w:r>
      <w:r w:rsidR="00DC447F" w:rsidRPr="002C662C">
        <w:rPr>
          <w:noProof/>
          <w:color w:val="000000" w:themeColor="text1"/>
        </w:rPr>
        <w:t xml:space="preserve">Pentru considerentele de mai sus, am elaborat prezentul proiect de </w:t>
      </w:r>
      <w:r w:rsidR="00DC447F" w:rsidRPr="002C662C">
        <w:rPr>
          <w:b/>
          <w:noProof/>
          <w:color w:val="000000" w:themeColor="text1"/>
        </w:rPr>
        <w:t xml:space="preserve">Hotărâre a Guvernului </w:t>
      </w:r>
      <w:r w:rsidR="00A31D1E" w:rsidRPr="00A31D1E">
        <w:rPr>
          <w:b/>
          <w:bCs/>
        </w:rPr>
        <w:t xml:space="preserve">privind </w:t>
      </w:r>
      <w:r w:rsidR="008408DE" w:rsidRPr="008408DE">
        <w:rPr>
          <w:b/>
          <w:bCs/>
        </w:rPr>
        <w:t>actualizarea codului de clasificație, a descrierii tehnice și a valorii de inventar, precum și scoaterea unor bunuri imobile di</w:t>
      </w:r>
      <w:r w:rsidR="008408DE" w:rsidRPr="008408DE">
        <w:rPr>
          <w:b/>
          <w:bCs/>
          <w:lang w:val="pt-BR"/>
        </w:rPr>
        <w:t xml:space="preserve">n </w:t>
      </w:r>
      <w:r w:rsidR="008408DE" w:rsidRPr="008408DE">
        <w:rPr>
          <w:b/>
          <w:bCs/>
        </w:rPr>
        <w:t>inventarul centralizat al bunurilor din domeniul public al statului aflate în administrarea Ministerului Mediului, Apelor şi Pădurilor prin Regia Naţională a Pădurilor – Romsilva, ca urmare a pieirii</w:t>
      </w:r>
      <w:r w:rsidR="00DC447F" w:rsidRPr="002C662C">
        <w:rPr>
          <w:bCs/>
          <w:noProof/>
          <w:color w:val="000000" w:themeColor="text1"/>
          <w:spacing w:val="6"/>
        </w:rPr>
        <w:t>,</w:t>
      </w:r>
      <w:r w:rsidR="00DC447F" w:rsidRPr="002C662C">
        <w:rPr>
          <w:b/>
          <w:noProof/>
          <w:color w:val="000000" w:themeColor="text1"/>
          <w:spacing w:val="6"/>
        </w:rPr>
        <w:t xml:space="preserve"> </w:t>
      </w:r>
      <w:r w:rsidR="00DC447F" w:rsidRPr="002C662C">
        <w:rPr>
          <w:noProof/>
          <w:color w:val="000000" w:themeColor="text1"/>
        </w:rPr>
        <w:t>care în forma prezentată, a fost avizat de ministerele interesate</w:t>
      </w:r>
      <w:r w:rsidR="00DC447F" w:rsidRPr="002C662C">
        <w:rPr>
          <w:color w:val="000000" w:themeColor="text1"/>
        </w:rPr>
        <w:t xml:space="preserve"> </w:t>
      </w:r>
      <w:r w:rsidR="00DC447F" w:rsidRPr="002C662C">
        <w:rPr>
          <w:noProof/>
          <w:color w:val="000000" w:themeColor="text1"/>
        </w:rPr>
        <w:t>şi pe care îl supunem spre adoptare.</w:t>
      </w:r>
    </w:p>
    <w:p w14:paraId="42B5643D" w14:textId="3C05CC06" w:rsidR="00B62D67" w:rsidRPr="002C662C" w:rsidRDefault="00B62D67" w:rsidP="00B62D67">
      <w:pPr>
        <w:jc w:val="center"/>
        <w:rPr>
          <w:noProof/>
          <w:color w:val="000000" w:themeColor="text1"/>
        </w:rPr>
      </w:pPr>
    </w:p>
    <w:p w14:paraId="4570C757" w14:textId="129C212F" w:rsidR="00DC447F" w:rsidRPr="002C662C" w:rsidRDefault="00DC447F" w:rsidP="00B62D67">
      <w:pPr>
        <w:jc w:val="center"/>
        <w:rPr>
          <w:noProof/>
          <w:color w:val="000000" w:themeColor="text1"/>
        </w:rPr>
      </w:pPr>
    </w:p>
    <w:p w14:paraId="190CACD3" w14:textId="77777777" w:rsidR="00260D24" w:rsidRPr="00260D24" w:rsidRDefault="00260D24" w:rsidP="00260D24">
      <w:pPr>
        <w:jc w:val="center"/>
        <w:rPr>
          <w:noProof/>
        </w:rPr>
      </w:pPr>
    </w:p>
    <w:p w14:paraId="164ED600" w14:textId="77777777" w:rsidR="00260D24" w:rsidRPr="00260D24" w:rsidRDefault="00260D24" w:rsidP="00260D24">
      <w:pPr>
        <w:jc w:val="center"/>
        <w:rPr>
          <w:b/>
          <w:lang w:eastAsia="ro-RO"/>
        </w:rPr>
      </w:pPr>
    </w:p>
    <w:p w14:paraId="69746C14" w14:textId="77777777" w:rsidR="00260D24" w:rsidRPr="00260D24" w:rsidRDefault="00260D24" w:rsidP="00260D24">
      <w:pPr>
        <w:jc w:val="center"/>
        <w:rPr>
          <w:b/>
          <w:lang w:val="en-US" w:eastAsia="ro-RO"/>
        </w:rPr>
      </w:pPr>
      <w:r w:rsidRPr="00260D24">
        <w:rPr>
          <w:b/>
          <w:lang w:val="en-US" w:eastAsia="ro-RO"/>
        </w:rPr>
        <w:t>MINISTRUL MEDIULUI, APELOR ȘI PĂDURILOR</w:t>
      </w:r>
    </w:p>
    <w:p w14:paraId="3263304E" w14:textId="77777777" w:rsidR="00260D24" w:rsidRPr="00260D24" w:rsidRDefault="00260D24" w:rsidP="00260D24">
      <w:pPr>
        <w:jc w:val="center"/>
        <w:rPr>
          <w:b/>
          <w:lang w:val="en-US" w:eastAsia="ro-RO"/>
        </w:rPr>
      </w:pPr>
    </w:p>
    <w:p w14:paraId="2240EF8A" w14:textId="77777777" w:rsidR="00260D24" w:rsidRPr="00260D24" w:rsidRDefault="00260D24" w:rsidP="00260D24">
      <w:pPr>
        <w:jc w:val="center"/>
        <w:rPr>
          <w:b/>
          <w:bCs/>
          <w:lang w:val="en-US" w:eastAsia="ro-RO"/>
        </w:rPr>
      </w:pPr>
      <w:r w:rsidRPr="00260D24">
        <w:rPr>
          <w:b/>
          <w:bCs/>
          <w:lang w:val="en-US" w:eastAsia="ro-RO"/>
        </w:rPr>
        <w:t>MIRCEA FECHET</w:t>
      </w:r>
    </w:p>
    <w:p w14:paraId="30323463" w14:textId="77777777" w:rsidR="00260D24" w:rsidRPr="00260D24" w:rsidRDefault="00260D24" w:rsidP="00260D24">
      <w:pPr>
        <w:jc w:val="center"/>
        <w:rPr>
          <w:b/>
          <w:lang w:val="en-US" w:eastAsia="ro-RO"/>
        </w:rPr>
      </w:pPr>
    </w:p>
    <w:p w14:paraId="111076BC" w14:textId="77777777" w:rsidR="00260D24" w:rsidRPr="00260D24" w:rsidRDefault="00260D24" w:rsidP="00260D24">
      <w:pPr>
        <w:jc w:val="center"/>
        <w:rPr>
          <w:b/>
          <w:lang w:val="en-US" w:eastAsia="ro-RO"/>
        </w:rPr>
      </w:pPr>
    </w:p>
    <w:p w14:paraId="3FA7C9B0" w14:textId="77777777" w:rsidR="00260D24" w:rsidRPr="00260D24" w:rsidRDefault="00260D24" w:rsidP="00260D24">
      <w:pPr>
        <w:jc w:val="center"/>
        <w:rPr>
          <w:b/>
          <w:lang w:val="en-US" w:eastAsia="ro-RO"/>
        </w:rPr>
      </w:pPr>
    </w:p>
    <w:p w14:paraId="22F1320A" w14:textId="77777777" w:rsidR="00260D24" w:rsidRPr="00260D24" w:rsidRDefault="00260D24" w:rsidP="00260D24">
      <w:pPr>
        <w:jc w:val="center"/>
        <w:rPr>
          <w:b/>
          <w:lang w:val="en-US" w:eastAsia="ro-RO"/>
        </w:rPr>
      </w:pPr>
    </w:p>
    <w:p w14:paraId="1A197FF4" w14:textId="77777777" w:rsidR="00260D24" w:rsidRPr="00260D24" w:rsidRDefault="00260D24" w:rsidP="00260D24">
      <w:pPr>
        <w:jc w:val="center"/>
        <w:rPr>
          <w:b/>
          <w:lang w:val="en-US" w:eastAsia="ro-RO"/>
        </w:rPr>
      </w:pPr>
    </w:p>
    <w:p w14:paraId="5F4E70B5" w14:textId="77777777" w:rsidR="00260D24" w:rsidRPr="00260D24" w:rsidRDefault="00260D24" w:rsidP="00260D24">
      <w:pPr>
        <w:jc w:val="center"/>
        <w:rPr>
          <w:b/>
          <w:lang w:val="en-US" w:eastAsia="ro-RO"/>
        </w:rPr>
      </w:pPr>
      <w:r w:rsidRPr="00260D24">
        <w:rPr>
          <w:b/>
          <w:lang w:val="en-US" w:eastAsia="ro-RO"/>
        </w:rPr>
        <w:t>AVIZĂM:</w:t>
      </w:r>
    </w:p>
    <w:p w14:paraId="5F46AB04" w14:textId="77777777" w:rsidR="00260D24" w:rsidRPr="00260D24" w:rsidRDefault="00260D24" w:rsidP="00260D24">
      <w:pPr>
        <w:jc w:val="center"/>
        <w:rPr>
          <w:b/>
          <w:u w:val="single"/>
          <w:lang w:val="en-US" w:eastAsia="ro-RO"/>
        </w:rPr>
      </w:pPr>
    </w:p>
    <w:p w14:paraId="351B9B6F" w14:textId="77777777" w:rsidR="00260D24" w:rsidRPr="00260D24" w:rsidRDefault="00260D24" w:rsidP="00260D24">
      <w:pPr>
        <w:jc w:val="center"/>
        <w:rPr>
          <w:b/>
          <w:u w:val="single"/>
          <w:lang w:val="en-US" w:eastAsia="ro-RO"/>
        </w:rPr>
      </w:pPr>
    </w:p>
    <w:p w14:paraId="7F26C923" w14:textId="77777777" w:rsidR="00260D24" w:rsidRPr="00260D24" w:rsidRDefault="00260D24" w:rsidP="00260D24">
      <w:pPr>
        <w:jc w:val="center"/>
        <w:rPr>
          <w:b/>
          <w:u w:val="single"/>
          <w:lang w:val="en-US" w:eastAsia="ro-RO"/>
        </w:rPr>
      </w:pPr>
    </w:p>
    <w:p w14:paraId="0DFF3F6D" w14:textId="77777777" w:rsidR="00260D24" w:rsidRPr="00260D24" w:rsidRDefault="00260D24" w:rsidP="00260D24">
      <w:pPr>
        <w:jc w:val="center"/>
        <w:rPr>
          <w:b/>
          <w:u w:val="single"/>
          <w:lang w:val="en-US" w:eastAsia="ro-RO"/>
        </w:rPr>
      </w:pPr>
    </w:p>
    <w:tbl>
      <w:tblPr>
        <w:tblW w:w="0" w:type="auto"/>
        <w:tblInd w:w="-295" w:type="dxa"/>
        <w:tblLook w:val="04A0" w:firstRow="1" w:lastRow="0" w:firstColumn="1" w:lastColumn="0" w:noHBand="0" w:noVBand="1"/>
      </w:tblPr>
      <w:tblGrid>
        <w:gridCol w:w="829"/>
        <w:gridCol w:w="9556"/>
      </w:tblGrid>
      <w:tr w:rsidR="00260D24" w:rsidRPr="00260D24" w14:paraId="7D2F616F" w14:textId="77777777" w:rsidTr="004B18E0">
        <w:trPr>
          <w:trHeight w:val="2414"/>
        </w:trPr>
        <w:tc>
          <w:tcPr>
            <w:tcW w:w="829" w:type="dxa"/>
          </w:tcPr>
          <w:p w14:paraId="1430E7E1" w14:textId="77777777" w:rsidR="00260D24" w:rsidRPr="00260D24" w:rsidRDefault="00260D24" w:rsidP="00260D24">
            <w:pPr>
              <w:jc w:val="center"/>
              <w:rPr>
                <w:b/>
                <w:u w:val="single"/>
                <w:lang w:val="en-US" w:eastAsia="ro-RO"/>
              </w:rPr>
            </w:pPr>
          </w:p>
          <w:p w14:paraId="333C6DD1" w14:textId="77777777" w:rsidR="00260D24" w:rsidRPr="00260D24" w:rsidRDefault="00260D24" w:rsidP="00260D24">
            <w:pPr>
              <w:jc w:val="center"/>
              <w:rPr>
                <w:b/>
                <w:u w:val="single"/>
                <w:lang w:val="en-US" w:eastAsia="ro-RO"/>
              </w:rPr>
            </w:pPr>
          </w:p>
          <w:p w14:paraId="304DC4EA" w14:textId="77777777" w:rsidR="00260D24" w:rsidRPr="00260D24" w:rsidRDefault="00260D24" w:rsidP="00260D24">
            <w:pPr>
              <w:jc w:val="center"/>
              <w:rPr>
                <w:b/>
                <w:u w:val="single"/>
                <w:lang w:val="en-US" w:eastAsia="ro-RO"/>
              </w:rPr>
            </w:pPr>
          </w:p>
          <w:p w14:paraId="3288249E" w14:textId="77777777" w:rsidR="00260D24" w:rsidRPr="00260D24" w:rsidRDefault="00260D24" w:rsidP="00260D24">
            <w:pPr>
              <w:jc w:val="center"/>
              <w:rPr>
                <w:b/>
                <w:u w:val="single"/>
                <w:lang w:val="en-US" w:eastAsia="ro-RO"/>
              </w:rPr>
            </w:pPr>
          </w:p>
          <w:p w14:paraId="2BF1928C" w14:textId="77777777" w:rsidR="00260D24" w:rsidRPr="00260D24" w:rsidRDefault="00260D24" w:rsidP="00260D24">
            <w:pPr>
              <w:jc w:val="center"/>
              <w:rPr>
                <w:b/>
                <w:u w:val="single"/>
                <w:lang w:val="en-US" w:eastAsia="ro-RO"/>
              </w:rPr>
            </w:pPr>
          </w:p>
          <w:p w14:paraId="6D8FD3D5" w14:textId="77777777" w:rsidR="00260D24" w:rsidRPr="00260D24" w:rsidRDefault="00260D24" w:rsidP="00260D24">
            <w:pPr>
              <w:jc w:val="center"/>
              <w:rPr>
                <w:b/>
                <w:u w:val="single"/>
                <w:lang w:val="en-US" w:eastAsia="ro-RO"/>
              </w:rPr>
            </w:pPr>
          </w:p>
          <w:p w14:paraId="41BE7D74" w14:textId="77777777" w:rsidR="00260D24" w:rsidRPr="00260D24" w:rsidRDefault="00260D24" w:rsidP="00260D24">
            <w:pPr>
              <w:jc w:val="center"/>
              <w:rPr>
                <w:b/>
                <w:u w:val="single"/>
                <w:lang w:val="en-US" w:eastAsia="ro-RO"/>
              </w:rPr>
            </w:pPr>
          </w:p>
          <w:p w14:paraId="43DF9458" w14:textId="77777777" w:rsidR="00260D24" w:rsidRPr="00260D24" w:rsidRDefault="00260D24" w:rsidP="00260D24">
            <w:pPr>
              <w:jc w:val="center"/>
              <w:rPr>
                <w:b/>
                <w:u w:val="single"/>
                <w:lang w:val="en-US" w:eastAsia="ro-RO"/>
              </w:rPr>
            </w:pPr>
          </w:p>
          <w:p w14:paraId="734ADF90" w14:textId="77777777" w:rsidR="00260D24" w:rsidRPr="00260D24" w:rsidRDefault="00260D24" w:rsidP="00260D24">
            <w:pPr>
              <w:jc w:val="center"/>
              <w:rPr>
                <w:b/>
                <w:u w:val="single"/>
                <w:lang w:val="en-US" w:eastAsia="ro-RO"/>
              </w:rPr>
            </w:pPr>
          </w:p>
          <w:p w14:paraId="1A6F9139" w14:textId="77777777" w:rsidR="00260D24" w:rsidRPr="00260D24" w:rsidRDefault="00260D24" w:rsidP="00260D24">
            <w:pPr>
              <w:jc w:val="center"/>
              <w:rPr>
                <w:b/>
                <w:u w:val="single"/>
                <w:lang w:val="en-US" w:eastAsia="ro-RO"/>
              </w:rPr>
            </w:pPr>
          </w:p>
        </w:tc>
        <w:tc>
          <w:tcPr>
            <w:tcW w:w="9556" w:type="dxa"/>
          </w:tcPr>
          <w:p w14:paraId="4522FF90" w14:textId="77777777" w:rsidR="00260D24" w:rsidRPr="00260D24" w:rsidRDefault="00260D24" w:rsidP="00260D24">
            <w:pPr>
              <w:jc w:val="center"/>
              <w:rPr>
                <w:b/>
                <w:u w:val="single"/>
                <w:lang w:val="en-US" w:eastAsia="ro-RO"/>
              </w:rPr>
            </w:pPr>
          </w:p>
          <w:p w14:paraId="6AB31891" w14:textId="77777777" w:rsidR="00260D24" w:rsidRPr="00260D24" w:rsidRDefault="00260D24" w:rsidP="00260D24">
            <w:pPr>
              <w:jc w:val="center"/>
              <w:rPr>
                <w:b/>
                <w:u w:val="single"/>
                <w:lang w:val="en-US" w:eastAsia="ro-RO"/>
              </w:rPr>
            </w:pPr>
          </w:p>
          <w:p w14:paraId="73C26A09" w14:textId="77777777" w:rsidR="00260D24" w:rsidRPr="00260D24" w:rsidRDefault="00260D24" w:rsidP="00260D24">
            <w:pPr>
              <w:jc w:val="center"/>
              <w:rPr>
                <w:b/>
                <w:strike/>
                <w:u w:val="single"/>
                <w:lang w:val="en-US" w:eastAsia="ro-RO"/>
              </w:rPr>
            </w:pPr>
            <w:r w:rsidRPr="00260D24">
              <w:rPr>
                <w:b/>
                <w:lang w:val="en-US" w:eastAsia="ro-RO"/>
              </w:rPr>
              <w:t>MINISTRUL FINANŢELOR</w:t>
            </w:r>
          </w:p>
          <w:p w14:paraId="046AC2AD" w14:textId="77777777" w:rsidR="00260D24" w:rsidRPr="00260D24" w:rsidRDefault="00260D24" w:rsidP="00260D24">
            <w:pPr>
              <w:jc w:val="center"/>
              <w:rPr>
                <w:b/>
                <w:lang w:val="en-US" w:eastAsia="ro-RO"/>
              </w:rPr>
            </w:pPr>
          </w:p>
          <w:p w14:paraId="0EBB0D70" w14:textId="77777777" w:rsidR="00260D24" w:rsidRPr="00260D24" w:rsidRDefault="00260D24" w:rsidP="00260D24">
            <w:pPr>
              <w:jc w:val="center"/>
              <w:rPr>
                <w:b/>
                <w:bCs/>
                <w:lang w:val="en-US" w:eastAsia="ro-RO"/>
              </w:rPr>
            </w:pPr>
            <w:r w:rsidRPr="00260D24">
              <w:rPr>
                <w:b/>
                <w:bCs/>
                <w:lang w:val="en-US" w:eastAsia="ro-RO"/>
              </w:rPr>
              <w:t>MARCEL-IOAN BOLOȘ</w:t>
            </w:r>
          </w:p>
          <w:p w14:paraId="38FF4A12" w14:textId="77777777" w:rsidR="00260D24" w:rsidRPr="00260D24" w:rsidRDefault="00260D24" w:rsidP="00260D24">
            <w:pPr>
              <w:jc w:val="center"/>
              <w:rPr>
                <w:b/>
                <w:lang w:val="en-US" w:eastAsia="ro-RO"/>
              </w:rPr>
            </w:pPr>
          </w:p>
          <w:p w14:paraId="34C959D9" w14:textId="77777777" w:rsidR="00260D24" w:rsidRPr="00260D24" w:rsidRDefault="00260D24" w:rsidP="00260D24">
            <w:pPr>
              <w:jc w:val="center"/>
              <w:rPr>
                <w:b/>
                <w:u w:val="single"/>
                <w:lang w:val="en-US" w:eastAsia="ro-RO"/>
              </w:rPr>
            </w:pPr>
          </w:p>
          <w:p w14:paraId="2B88B459" w14:textId="77777777" w:rsidR="00260D24" w:rsidRPr="00260D24" w:rsidRDefault="00260D24" w:rsidP="00260D24">
            <w:pPr>
              <w:jc w:val="center"/>
              <w:rPr>
                <w:b/>
                <w:lang w:val="en-US" w:eastAsia="ro-RO"/>
              </w:rPr>
            </w:pPr>
          </w:p>
          <w:p w14:paraId="367B7DFE" w14:textId="77777777" w:rsidR="00260D24" w:rsidRPr="00260D24" w:rsidRDefault="00260D24" w:rsidP="00260D24">
            <w:pPr>
              <w:jc w:val="center"/>
              <w:rPr>
                <w:b/>
                <w:lang w:val="en-US" w:eastAsia="ro-RO"/>
              </w:rPr>
            </w:pPr>
          </w:p>
          <w:p w14:paraId="3A9D53F0" w14:textId="77777777" w:rsidR="00260D24" w:rsidRPr="00260D24" w:rsidRDefault="00260D24" w:rsidP="00260D24">
            <w:pPr>
              <w:jc w:val="center"/>
              <w:rPr>
                <w:b/>
                <w:lang w:val="en-US" w:eastAsia="ro-RO"/>
              </w:rPr>
            </w:pPr>
          </w:p>
          <w:p w14:paraId="40A9EFC9" w14:textId="77777777" w:rsidR="00260D24" w:rsidRPr="00260D24" w:rsidRDefault="00260D24" w:rsidP="00260D24">
            <w:pPr>
              <w:jc w:val="center"/>
              <w:rPr>
                <w:b/>
                <w:lang w:val="en-US" w:eastAsia="ro-RO"/>
              </w:rPr>
            </w:pPr>
          </w:p>
          <w:p w14:paraId="5260C471" w14:textId="77777777" w:rsidR="00260D24" w:rsidRPr="00260D24" w:rsidRDefault="00260D24" w:rsidP="00260D24">
            <w:pPr>
              <w:jc w:val="center"/>
              <w:rPr>
                <w:b/>
                <w:lang w:val="en-US" w:eastAsia="ro-RO"/>
              </w:rPr>
            </w:pPr>
          </w:p>
          <w:p w14:paraId="655CF565" w14:textId="77777777" w:rsidR="00260D24" w:rsidRPr="00260D24" w:rsidRDefault="00260D24" w:rsidP="00260D24">
            <w:pPr>
              <w:jc w:val="center"/>
              <w:rPr>
                <w:b/>
                <w:strike/>
                <w:u w:val="single"/>
                <w:lang w:val="en-US" w:eastAsia="ro-RO"/>
              </w:rPr>
            </w:pPr>
            <w:r w:rsidRPr="00260D24">
              <w:rPr>
                <w:b/>
                <w:lang w:val="en-US" w:eastAsia="ro-RO"/>
              </w:rPr>
              <w:t>MINISTRUL JUSTIŢIEI</w:t>
            </w:r>
          </w:p>
          <w:p w14:paraId="3A3F156F" w14:textId="77777777" w:rsidR="00260D24" w:rsidRPr="00260D24" w:rsidRDefault="00260D24" w:rsidP="00260D24">
            <w:pPr>
              <w:jc w:val="center"/>
              <w:rPr>
                <w:b/>
                <w:bCs/>
                <w:lang w:val="en-US" w:eastAsia="ro-RO"/>
              </w:rPr>
            </w:pPr>
          </w:p>
          <w:p w14:paraId="212612D3" w14:textId="77777777" w:rsidR="00260D24" w:rsidRPr="00260D24" w:rsidRDefault="00260D24" w:rsidP="00260D24">
            <w:pPr>
              <w:jc w:val="center"/>
              <w:rPr>
                <w:b/>
                <w:bCs/>
                <w:lang w:val="en-US" w:eastAsia="ro-RO"/>
              </w:rPr>
            </w:pPr>
            <w:r w:rsidRPr="00260D24">
              <w:rPr>
                <w:b/>
                <w:bCs/>
                <w:lang w:val="en-US" w:eastAsia="ro-RO"/>
              </w:rPr>
              <w:t>ALINA-ȘTEFANIA GORGHIU</w:t>
            </w:r>
          </w:p>
          <w:p w14:paraId="4CACF7C7" w14:textId="77777777" w:rsidR="00260D24" w:rsidRPr="00260D24" w:rsidRDefault="00260D24" w:rsidP="00260D24">
            <w:pPr>
              <w:jc w:val="center"/>
              <w:rPr>
                <w:b/>
                <w:bCs/>
                <w:lang w:val="en-US" w:eastAsia="ro-RO"/>
              </w:rPr>
            </w:pPr>
          </w:p>
          <w:p w14:paraId="22AA5FF1" w14:textId="77777777" w:rsidR="00260D24" w:rsidRPr="00260D24" w:rsidRDefault="00260D24" w:rsidP="00260D24">
            <w:pPr>
              <w:jc w:val="center"/>
              <w:rPr>
                <w:b/>
                <w:u w:val="single"/>
                <w:lang w:val="en-US" w:eastAsia="ro-RO"/>
              </w:rPr>
            </w:pPr>
          </w:p>
        </w:tc>
      </w:tr>
    </w:tbl>
    <w:p w14:paraId="1DB9EB11" w14:textId="77777777" w:rsidR="00260D24" w:rsidRPr="00260D24" w:rsidRDefault="00260D24" w:rsidP="00260D24">
      <w:pPr>
        <w:jc w:val="center"/>
        <w:rPr>
          <w:b/>
          <w:lang w:eastAsia="ro-RO"/>
        </w:rPr>
      </w:pPr>
    </w:p>
    <w:tbl>
      <w:tblPr>
        <w:tblW w:w="0" w:type="auto"/>
        <w:tblLook w:val="04A0" w:firstRow="1" w:lastRow="0" w:firstColumn="1" w:lastColumn="0" w:noHBand="0" w:noVBand="1"/>
      </w:tblPr>
      <w:tblGrid>
        <w:gridCol w:w="5211"/>
        <w:gridCol w:w="5211"/>
      </w:tblGrid>
      <w:tr w:rsidR="00260D24" w:rsidRPr="00260D24" w14:paraId="0A710772" w14:textId="77777777" w:rsidTr="004B18E0">
        <w:tc>
          <w:tcPr>
            <w:tcW w:w="5211" w:type="dxa"/>
          </w:tcPr>
          <w:p w14:paraId="007BBBE1" w14:textId="77777777" w:rsidR="00260D24" w:rsidRPr="00260D24" w:rsidRDefault="00260D24" w:rsidP="00260D24">
            <w:pPr>
              <w:rPr>
                <w:b/>
                <w:lang w:eastAsia="ro-RO"/>
              </w:rPr>
            </w:pPr>
          </w:p>
        </w:tc>
        <w:tc>
          <w:tcPr>
            <w:tcW w:w="5211" w:type="dxa"/>
          </w:tcPr>
          <w:p w14:paraId="25E34BE8" w14:textId="77777777" w:rsidR="00260D24" w:rsidRPr="00260D24" w:rsidRDefault="00260D24" w:rsidP="00260D24">
            <w:pPr>
              <w:jc w:val="center"/>
              <w:rPr>
                <w:rFonts w:eastAsia="SimSun"/>
                <w:b/>
                <w:lang w:eastAsia="zh-CN"/>
              </w:rPr>
            </w:pPr>
          </w:p>
          <w:p w14:paraId="1BE3BA5B" w14:textId="77777777" w:rsidR="00260D24" w:rsidRPr="00260D24" w:rsidRDefault="00260D24" w:rsidP="00260D24">
            <w:pPr>
              <w:jc w:val="center"/>
              <w:rPr>
                <w:rFonts w:eastAsia="SimSun"/>
                <w:b/>
                <w:lang w:eastAsia="zh-CN"/>
              </w:rPr>
            </w:pPr>
          </w:p>
        </w:tc>
      </w:tr>
    </w:tbl>
    <w:p w14:paraId="509707E1" w14:textId="77777777" w:rsidR="00843312" w:rsidRDefault="00843312" w:rsidP="00141965">
      <w:pPr>
        <w:rPr>
          <w:lang w:val="en-US" w:eastAsia="ro-RO"/>
        </w:rPr>
      </w:pPr>
      <w:bookmarkStart w:id="3" w:name="_GoBack"/>
      <w:bookmarkEnd w:id="3"/>
    </w:p>
    <w:sectPr w:rsidR="00843312" w:rsidSect="00B62D67">
      <w:headerReference w:type="even" r:id="rId8"/>
      <w:headerReference w:type="default" r:id="rId9"/>
      <w:footerReference w:type="even" r:id="rId10"/>
      <w:footerReference w:type="default" r:id="rId11"/>
      <w:headerReference w:type="first" r:id="rId12"/>
      <w:footerReference w:type="first" r:id="rId13"/>
      <w:pgSz w:w="12240" w:h="15840"/>
      <w:pgMar w:top="810" w:right="45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9D65E" w14:textId="77777777" w:rsidR="00B87B2A" w:rsidRDefault="00B87B2A" w:rsidP="00CD1345">
      <w:r>
        <w:separator/>
      </w:r>
    </w:p>
  </w:endnote>
  <w:endnote w:type="continuationSeparator" w:id="0">
    <w:p w14:paraId="68FB511B" w14:textId="77777777" w:rsidR="00B87B2A" w:rsidRDefault="00B87B2A" w:rsidP="00CD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2634" w14:textId="77777777" w:rsidR="00CD1345" w:rsidRDefault="00CD1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3419" w14:textId="77777777" w:rsidR="00CD1345" w:rsidRDefault="00CD1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2081" w14:textId="77777777" w:rsidR="00CD1345" w:rsidRDefault="00CD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BD5A" w14:textId="77777777" w:rsidR="00B87B2A" w:rsidRDefault="00B87B2A" w:rsidP="00CD1345">
      <w:r>
        <w:separator/>
      </w:r>
    </w:p>
  </w:footnote>
  <w:footnote w:type="continuationSeparator" w:id="0">
    <w:p w14:paraId="6313EEFD" w14:textId="77777777" w:rsidR="00B87B2A" w:rsidRDefault="00B87B2A" w:rsidP="00CD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5659" w14:textId="243C1625" w:rsidR="00CD1345" w:rsidRDefault="00B87B2A">
    <w:pPr>
      <w:pStyle w:val="Header"/>
    </w:pPr>
    <w:r>
      <w:rPr>
        <w:noProof/>
      </w:rPr>
      <w:pict w14:anchorId="7DFE6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19863" o:spid="_x0000_s2052" type="#_x0000_t136" style="position:absolute;margin-left:0;margin-top:0;width:582.3pt;height:166.35pt;rotation:315;z-index:-25165465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r>
      <w:rPr>
        <w:noProof/>
      </w:rPr>
      <w:pict w14:anchorId="14EA33F4">
        <v:shape id="_x0000_s2050" type="#_x0000_t136" style="position:absolute;margin-left:0;margin-top:0;width:582.3pt;height:166.35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8A40" w14:textId="0B13623E" w:rsidR="00CD1345" w:rsidRDefault="00B87B2A">
    <w:pPr>
      <w:pStyle w:val="Header"/>
    </w:pPr>
    <w:r>
      <w:rPr>
        <w:noProof/>
      </w:rPr>
      <w:pict w14:anchorId="0016F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19864" o:spid="_x0000_s2053" type="#_x0000_t136" style="position:absolute;margin-left:0;margin-top:0;width:582.3pt;height:166.35pt;rotation:315;z-index:-25165260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C442" w14:textId="0182BBDD" w:rsidR="00CD1345" w:rsidRDefault="00B87B2A">
    <w:pPr>
      <w:pStyle w:val="Header"/>
    </w:pPr>
    <w:r>
      <w:rPr>
        <w:noProof/>
      </w:rPr>
      <w:pict w14:anchorId="24B65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19862" o:spid="_x0000_s2051" type="#_x0000_t136" style="position:absolute;margin-left:0;margin-top:0;width:582.3pt;height:166.35pt;rotation:315;z-index:-251656704;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2F9227CF"/>
    <w:multiLevelType w:val="hybridMultilevel"/>
    <w:tmpl w:val="E3388A50"/>
    <w:lvl w:ilvl="0" w:tplc="C22E09F2">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45551E36"/>
    <w:multiLevelType w:val="hybridMultilevel"/>
    <w:tmpl w:val="51B8970E"/>
    <w:lvl w:ilvl="0" w:tplc="04090011">
      <w:start w:val="1"/>
      <w:numFmt w:val="decimal"/>
      <w:lvlText w:val="%1)"/>
      <w:lvlJc w:val="left"/>
      <w:pPr>
        <w:ind w:left="720" w:hanging="360"/>
      </w:pPr>
      <w:rPr>
        <w:rFonts w:hint="default"/>
      </w:rPr>
    </w:lvl>
    <w:lvl w:ilvl="1" w:tplc="04090017">
      <w:start w:val="1"/>
      <w:numFmt w:val="lowerLetter"/>
      <w:lvlText w:val="%2)"/>
      <w:lvlJc w:val="left"/>
      <w:pPr>
        <w:ind w:left="45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F3BE4"/>
    <w:multiLevelType w:val="hybridMultilevel"/>
    <w:tmpl w:val="8B42F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D432D"/>
    <w:multiLevelType w:val="hybridMultilevel"/>
    <w:tmpl w:val="03FE754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15:restartNumberingAfterBreak="0">
    <w:nsid w:val="5F2144A2"/>
    <w:multiLevelType w:val="hybridMultilevel"/>
    <w:tmpl w:val="14C2CEA8"/>
    <w:lvl w:ilvl="0" w:tplc="B134832E">
      <w:start w:val="1"/>
      <w:numFmt w:val="lowerLetter"/>
      <w:lvlText w:val="%1)"/>
      <w:lvlJc w:val="left"/>
      <w:pPr>
        <w:tabs>
          <w:tab w:val="num" w:pos="750"/>
        </w:tabs>
        <w:ind w:left="750" w:hanging="360"/>
      </w:pPr>
      <w:rPr>
        <w:b w:val="0"/>
        <w:bCs/>
      </w:rPr>
    </w:lvl>
    <w:lvl w:ilvl="1" w:tplc="E0268B7A">
      <w:numFmt w:val="bullet"/>
      <w:lvlText w:val="-"/>
      <w:lvlJc w:val="left"/>
      <w:pPr>
        <w:tabs>
          <w:tab w:val="num" w:pos="1470"/>
        </w:tabs>
        <w:ind w:left="1470" w:hanging="360"/>
      </w:pPr>
      <w:rPr>
        <w:rFonts w:ascii="Times New Roman" w:eastAsia="Times New Roman" w:hAnsi="Times New Roman" w:cs="Times New Roman" w:hint="default"/>
      </w:rPr>
    </w:lvl>
    <w:lvl w:ilvl="2" w:tplc="04180005">
      <w:start w:val="1"/>
      <w:numFmt w:val="bullet"/>
      <w:lvlText w:val=""/>
      <w:lvlJc w:val="left"/>
      <w:pPr>
        <w:tabs>
          <w:tab w:val="num" w:pos="2190"/>
        </w:tabs>
        <w:ind w:left="2190" w:hanging="360"/>
      </w:pPr>
      <w:rPr>
        <w:rFonts w:ascii="Wingdings" w:hAnsi="Wingdings" w:hint="default"/>
      </w:rPr>
    </w:lvl>
    <w:lvl w:ilvl="3" w:tplc="04180001">
      <w:start w:val="1"/>
      <w:numFmt w:val="bullet"/>
      <w:lvlText w:val=""/>
      <w:lvlJc w:val="left"/>
      <w:pPr>
        <w:tabs>
          <w:tab w:val="num" w:pos="2910"/>
        </w:tabs>
        <w:ind w:left="2910" w:hanging="360"/>
      </w:pPr>
      <w:rPr>
        <w:rFonts w:ascii="Symbol" w:hAnsi="Symbol" w:hint="default"/>
      </w:rPr>
    </w:lvl>
    <w:lvl w:ilvl="4" w:tplc="04180003">
      <w:start w:val="1"/>
      <w:numFmt w:val="bullet"/>
      <w:lvlText w:val="o"/>
      <w:lvlJc w:val="left"/>
      <w:pPr>
        <w:tabs>
          <w:tab w:val="num" w:pos="3630"/>
        </w:tabs>
        <w:ind w:left="3630" w:hanging="360"/>
      </w:pPr>
      <w:rPr>
        <w:rFonts w:ascii="Courier New" w:hAnsi="Courier New" w:cs="Times New Roman" w:hint="default"/>
      </w:rPr>
    </w:lvl>
    <w:lvl w:ilvl="5" w:tplc="04180005">
      <w:start w:val="1"/>
      <w:numFmt w:val="bullet"/>
      <w:lvlText w:val=""/>
      <w:lvlJc w:val="left"/>
      <w:pPr>
        <w:tabs>
          <w:tab w:val="num" w:pos="4350"/>
        </w:tabs>
        <w:ind w:left="4350" w:hanging="360"/>
      </w:pPr>
      <w:rPr>
        <w:rFonts w:ascii="Wingdings" w:hAnsi="Wingdings" w:hint="default"/>
      </w:rPr>
    </w:lvl>
    <w:lvl w:ilvl="6" w:tplc="04180001">
      <w:start w:val="1"/>
      <w:numFmt w:val="bullet"/>
      <w:lvlText w:val=""/>
      <w:lvlJc w:val="left"/>
      <w:pPr>
        <w:tabs>
          <w:tab w:val="num" w:pos="5070"/>
        </w:tabs>
        <w:ind w:left="5070" w:hanging="360"/>
      </w:pPr>
      <w:rPr>
        <w:rFonts w:ascii="Symbol" w:hAnsi="Symbol" w:hint="default"/>
      </w:rPr>
    </w:lvl>
    <w:lvl w:ilvl="7" w:tplc="04180003">
      <w:start w:val="1"/>
      <w:numFmt w:val="bullet"/>
      <w:lvlText w:val="o"/>
      <w:lvlJc w:val="left"/>
      <w:pPr>
        <w:tabs>
          <w:tab w:val="num" w:pos="5790"/>
        </w:tabs>
        <w:ind w:left="5790" w:hanging="360"/>
      </w:pPr>
      <w:rPr>
        <w:rFonts w:ascii="Courier New" w:hAnsi="Courier New" w:cs="Times New Roman" w:hint="default"/>
      </w:rPr>
    </w:lvl>
    <w:lvl w:ilvl="8" w:tplc="04180005">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752D1727"/>
    <w:multiLevelType w:val="hybridMultilevel"/>
    <w:tmpl w:val="234A2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99577D"/>
    <w:multiLevelType w:val="hybridMultilevel"/>
    <w:tmpl w:val="1E88A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30"/>
    <w:rsid w:val="000329F1"/>
    <w:rsid w:val="00046933"/>
    <w:rsid w:val="000573F3"/>
    <w:rsid w:val="00073D4B"/>
    <w:rsid w:val="00097143"/>
    <w:rsid w:val="000A7425"/>
    <w:rsid w:val="000C67CA"/>
    <w:rsid w:val="000E44C1"/>
    <w:rsid w:val="000F7C91"/>
    <w:rsid w:val="00105C7E"/>
    <w:rsid w:val="00110095"/>
    <w:rsid w:val="001134D6"/>
    <w:rsid w:val="00123A23"/>
    <w:rsid w:val="001352E3"/>
    <w:rsid w:val="00141965"/>
    <w:rsid w:val="00146B69"/>
    <w:rsid w:val="0015375C"/>
    <w:rsid w:val="001540C1"/>
    <w:rsid w:val="00157F4D"/>
    <w:rsid w:val="00170CA9"/>
    <w:rsid w:val="00185D7E"/>
    <w:rsid w:val="001A124D"/>
    <w:rsid w:val="001C2012"/>
    <w:rsid w:val="001C38C7"/>
    <w:rsid w:val="001D769D"/>
    <w:rsid w:val="001E24BB"/>
    <w:rsid w:val="002012E5"/>
    <w:rsid w:val="00260D24"/>
    <w:rsid w:val="0026279F"/>
    <w:rsid w:val="00262F42"/>
    <w:rsid w:val="00264B38"/>
    <w:rsid w:val="00281075"/>
    <w:rsid w:val="002934E2"/>
    <w:rsid w:val="00293788"/>
    <w:rsid w:val="002B302D"/>
    <w:rsid w:val="002B638B"/>
    <w:rsid w:val="002C4F46"/>
    <w:rsid w:val="002C662C"/>
    <w:rsid w:val="002D65E7"/>
    <w:rsid w:val="002F4C2D"/>
    <w:rsid w:val="00302805"/>
    <w:rsid w:val="00303D3D"/>
    <w:rsid w:val="00317617"/>
    <w:rsid w:val="00341A21"/>
    <w:rsid w:val="00341FF6"/>
    <w:rsid w:val="00343ED3"/>
    <w:rsid w:val="00352382"/>
    <w:rsid w:val="0036158A"/>
    <w:rsid w:val="0036477D"/>
    <w:rsid w:val="00367E97"/>
    <w:rsid w:val="003711E3"/>
    <w:rsid w:val="003961B1"/>
    <w:rsid w:val="003C1F49"/>
    <w:rsid w:val="003C49D5"/>
    <w:rsid w:val="003F2434"/>
    <w:rsid w:val="00470256"/>
    <w:rsid w:val="00482676"/>
    <w:rsid w:val="00496618"/>
    <w:rsid w:val="00497992"/>
    <w:rsid w:val="004A5689"/>
    <w:rsid w:val="004B64AB"/>
    <w:rsid w:val="004C3FF5"/>
    <w:rsid w:val="004C46B9"/>
    <w:rsid w:val="004C5F1C"/>
    <w:rsid w:val="004C6EE8"/>
    <w:rsid w:val="004F64DA"/>
    <w:rsid w:val="00502B9B"/>
    <w:rsid w:val="00513B0E"/>
    <w:rsid w:val="00517952"/>
    <w:rsid w:val="005219AC"/>
    <w:rsid w:val="00554F85"/>
    <w:rsid w:val="00560FA8"/>
    <w:rsid w:val="00591B1A"/>
    <w:rsid w:val="005925F7"/>
    <w:rsid w:val="005B11E7"/>
    <w:rsid w:val="005E0A92"/>
    <w:rsid w:val="005F30F8"/>
    <w:rsid w:val="00600091"/>
    <w:rsid w:val="006115BE"/>
    <w:rsid w:val="006342D4"/>
    <w:rsid w:val="00646436"/>
    <w:rsid w:val="00652847"/>
    <w:rsid w:val="00654D50"/>
    <w:rsid w:val="006705B2"/>
    <w:rsid w:val="006B3B88"/>
    <w:rsid w:val="006B5C1D"/>
    <w:rsid w:val="006C22D7"/>
    <w:rsid w:val="006C4348"/>
    <w:rsid w:val="006E1572"/>
    <w:rsid w:val="006E3EF2"/>
    <w:rsid w:val="006E61D4"/>
    <w:rsid w:val="006F22FD"/>
    <w:rsid w:val="0070057E"/>
    <w:rsid w:val="00702D97"/>
    <w:rsid w:val="00706A74"/>
    <w:rsid w:val="00711FDE"/>
    <w:rsid w:val="00716BDD"/>
    <w:rsid w:val="0073148A"/>
    <w:rsid w:val="00732357"/>
    <w:rsid w:val="007573B0"/>
    <w:rsid w:val="00766A73"/>
    <w:rsid w:val="007738D9"/>
    <w:rsid w:val="00776A07"/>
    <w:rsid w:val="007C0D60"/>
    <w:rsid w:val="007C7F7A"/>
    <w:rsid w:val="007D1FF9"/>
    <w:rsid w:val="007F57FF"/>
    <w:rsid w:val="00806E02"/>
    <w:rsid w:val="00811D44"/>
    <w:rsid w:val="00812C3E"/>
    <w:rsid w:val="008248A0"/>
    <w:rsid w:val="0082528B"/>
    <w:rsid w:val="008408DE"/>
    <w:rsid w:val="00843312"/>
    <w:rsid w:val="008445A8"/>
    <w:rsid w:val="00852D02"/>
    <w:rsid w:val="00856F87"/>
    <w:rsid w:val="00862EC6"/>
    <w:rsid w:val="0086657E"/>
    <w:rsid w:val="00867372"/>
    <w:rsid w:val="008818CC"/>
    <w:rsid w:val="00892492"/>
    <w:rsid w:val="008958EC"/>
    <w:rsid w:val="008B166B"/>
    <w:rsid w:val="008C1EC2"/>
    <w:rsid w:val="008D1316"/>
    <w:rsid w:val="008D4FBA"/>
    <w:rsid w:val="008D7A52"/>
    <w:rsid w:val="008F0699"/>
    <w:rsid w:val="00903739"/>
    <w:rsid w:val="00903C09"/>
    <w:rsid w:val="00912BF8"/>
    <w:rsid w:val="00914570"/>
    <w:rsid w:val="00936939"/>
    <w:rsid w:val="009379D6"/>
    <w:rsid w:val="00945989"/>
    <w:rsid w:val="00946D69"/>
    <w:rsid w:val="009B1EB0"/>
    <w:rsid w:val="009B3C5C"/>
    <w:rsid w:val="009D5265"/>
    <w:rsid w:val="009F013D"/>
    <w:rsid w:val="00A060B9"/>
    <w:rsid w:val="00A0741E"/>
    <w:rsid w:val="00A20360"/>
    <w:rsid w:val="00A31D1E"/>
    <w:rsid w:val="00A33D04"/>
    <w:rsid w:val="00A35A30"/>
    <w:rsid w:val="00A44B26"/>
    <w:rsid w:val="00A538DE"/>
    <w:rsid w:val="00B30D3A"/>
    <w:rsid w:val="00B521A2"/>
    <w:rsid w:val="00B5277B"/>
    <w:rsid w:val="00B52838"/>
    <w:rsid w:val="00B536C1"/>
    <w:rsid w:val="00B62D67"/>
    <w:rsid w:val="00B635AA"/>
    <w:rsid w:val="00B67D85"/>
    <w:rsid w:val="00B709CB"/>
    <w:rsid w:val="00B82EC7"/>
    <w:rsid w:val="00B87B2A"/>
    <w:rsid w:val="00B95B10"/>
    <w:rsid w:val="00BA3219"/>
    <w:rsid w:val="00BA7A80"/>
    <w:rsid w:val="00BB0DE7"/>
    <w:rsid w:val="00BC0650"/>
    <w:rsid w:val="00BC3055"/>
    <w:rsid w:val="00BC6274"/>
    <w:rsid w:val="00BC6F18"/>
    <w:rsid w:val="00BE2B35"/>
    <w:rsid w:val="00BE7397"/>
    <w:rsid w:val="00C02599"/>
    <w:rsid w:val="00C11DB2"/>
    <w:rsid w:val="00C12638"/>
    <w:rsid w:val="00C21DF7"/>
    <w:rsid w:val="00C27AA6"/>
    <w:rsid w:val="00C379B2"/>
    <w:rsid w:val="00C50A8A"/>
    <w:rsid w:val="00C63E32"/>
    <w:rsid w:val="00C66C95"/>
    <w:rsid w:val="00CA72C6"/>
    <w:rsid w:val="00CB6C88"/>
    <w:rsid w:val="00CD0659"/>
    <w:rsid w:val="00CD1345"/>
    <w:rsid w:val="00CE51A9"/>
    <w:rsid w:val="00CF7B7D"/>
    <w:rsid w:val="00D0589B"/>
    <w:rsid w:val="00D0630B"/>
    <w:rsid w:val="00D25F51"/>
    <w:rsid w:val="00D275C6"/>
    <w:rsid w:val="00D37349"/>
    <w:rsid w:val="00D566F8"/>
    <w:rsid w:val="00D61FDB"/>
    <w:rsid w:val="00D73863"/>
    <w:rsid w:val="00D96B74"/>
    <w:rsid w:val="00DA5D3D"/>
    <w:rsid w:val="00DB1D27"/>
    <w:rsid w:val="00DC447F"/>
    <w:rsid w:val="00DD2C4E"/>
    <w:rsid w:val="00DD6F79"/>
    <w:rsid w:val="00DE7DE7"/>
    <w:rsid w:val="00DF0C32"/>
    <w:rsid w:val="00DF300F"/>
    <w:rsid w:val="00E03ABD"/>
    <w:rsid w:val="00E07132"/>
    <w:rsid w:val="00E12CFB"/>
    <w:rsid w:val="00E31323"/>
    <w:rsid w:val="00E35D7A"/>
    <w:rsid w:val="00E403E1"/>
    <w:rsid w:val="00E455D2"/>
    <w:rsid w:val="00E47E10"/>
    <w:rsid w:val="00E828C0"/>
    <w:rsid w:val="00E82FEE"/>
    <w:rsid w:val="00E87A29"/>
    <w:rsid w:val="00E946BC"/>
    <w:rsid w:val="00EA1208"/>
    <w:rsid w:val="00EA2A8A"/>
    <w:rsid w:val="00EF5FCB"/>
    <w:rsid w:val="00F1117B"/>
    <w:rsid w:val="00F26055"/>
    <w:rsid w:val="00F279D7"/>
    <w:rsid w:val="00F33DED"/>
    <w:rsid w:val="00F35936"/>
    <w:rsid w:val="00F45E17"/>
    <w:rsid w:val="00F52106"/>
    <w:rsid w:val="00F537DF"/>
    <w:rsid w:val="00F731F1"/>
    <w:rsid w:val="00F82AA3"/>
    <w:rsid w:val="00F83EA2"/>
    <w:rsid w:val="00F93EDE"/>
    <w:rsid w:val="00FA33B7"/>
    <w:rsid w:val="00FA5E1E"/>
    <w:rsid w:val="00FA7EA3"/>
    <w:rsid w:val="00FC2DE1"/>
    <w:rsid w:val="00FC4A27"/>
    <w:rsid w:val="00FD67C2"/>
    <w:rsid w:val="00FE577D"/>
    <w:rsid w:val="00FE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E93467"/>
  <w15:chartTrackingRefBased/>
  <w15:docId w15:val="{EA6C5B82-EA45-4361-92B9-96701690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67"/>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2C"/>
    <w:pPr>
      <w:ind w:left="720"/>
      <w:contextualSpacing/>
    </w:pPr>
  </w:style>
  <w:style w:type="paragraph" w:styleId="Header">
    <w:name w:val="header"/>
    <w:basedOn w:val="Normal"/>
    <w:link w:val="HeaderChar"/>
    <w:uiPriority w:val="99"/>
    <w:unhideWhenUsed/>
    <w:rsid w:val="00CD1345"/>
    <w:pPr>
      <w:tabs>
        <w:tab w:val="center" w:pos="4513"/>
        <w:tab w:val="right" w:pos="9026"/>
      </w:tabs>
    </w:pPr>
  </w:style>
  <w:style w:type="character" w:customStyle="1" w:styleId="HeaderChar">
    <w:name w:val="Header Char"/>
    <w:basedOn w:val="DefaultParagraphFont"/>
    <w:link w:val="Header"/>
    <w:uiPriority w:val="99"/>
    <w:rsid w:val="00CD1345"/>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CD1345"/>
    <w:pPr>
      <w:tabs>
        <w:tab w:val="center" w:pos="4513"/>
        <w:tab w:val="right" w:pos="9026"/>
      </w:tabs>
    </w:pPr>
  </w:style>
  <w:style w:type="character" w:customStyle="1" w:styleId="FooterChar">
    <w:name w:val="Footer Char"/>
    <w:basedOn w:val="DefaultParagraphFont"/>
    <w:link w:val="Footer"/>
    <w:uiPriority w:val="99"/>
    <w:rsid w:val="00CD1345"/>
    <w:rPr>
      <w:rFonts w:ascii="Times New Roman" w:eastAsia="Times New Roman" w:hAnsi="Times New Roman" w:cs="Times New Roman"/>
      <w:sz w:val="24"/>
      <w:szCs w:val="24"/>
      <w:lang w:val="ro-RO"/>
    </w:rPr>
  </w:style>
  <w:style w:type="paragraph" w:styleId="Subtitle">
    <w:name w:val="Subtitle"/>
    <w:basedOn w:val="Normal"/>
    <w:next w:val="Normal"/>
    <w:link w:val="SubtitleChar"/>
    <w:uiPriority w:val="11"/>
    <w:qFormat/>
    <w:rsid w:val="00812C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12C3E"/>
    <w:rPr>
      <w:rFonts w:eastAsiaTheme="minorEastAsia"/>
      <w:color w:val="5A5A5A" w:themeColor="text1" w:themeTint="A5"/>
      <w:spacing w:val="15"/>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2460">
      <w:bodyDiv w:val="1"/>
      <w:marLeft w:val="0"/>
      <w:marRight w:val="0"/>
      <w:marTop w:val="0"/>
      <w:marBottom w:val="0"/>
      <w:divBdr>
        <w:top w:val="none" w:sz="0" w:space="0" w:color="auto"/>
        <w:left w:val="none" w:sz="0" w:space="0" w:color="auto"/>
        <w:bottom w:val="none" w:sz="0" w:space="0" w:color="auto"/>
        <w:right w:val="none" w:sz="0" w:space="0" w:color="auto"/>
      </w:divBdr>
    </w:div>
    <w:div w:id="209848555">
      <w:bodyDiv w:val="1"/>
      <w:marLeft w:val="0"/>
      <w:marRight w:val="0"/>
      <w:marTop w:val="0"/>
      <w:marBottom w:val="0"/>
      <w:divBdr>
        <w:top w:val="none" w:sz="0" w:space="0" w:color="auto"/>
        <w:left w:val="none" w:sz="0" w:space="0" w:color="auto"/>
        <w:bottom w:val="none" w:sz="0" w:space="0" w:color="auto"/>
        <w:right w:val="none" w:sz="0" w:space="0" w:color="auto"/>
      </w:divBdr>
    </w:div>
    <w:div w:id="373894640">
      <w:bodyDiv w:val="1"/>
      <w:marLeft w:val="0"/>
      <w:marRight w:val="0"/>
      <w:marTop w:val="0"/>
      <w:marBottom w:val="0"/>
      <w:divBdr>
        <w:top w:val="none" w:sz="0" w:space="0" w:color="auto"/>
        <w:left w:val="none" w:sz="0" w:space="0" w:color="auto"/>
        <w:bottom w:val="none" w:sz="0" w:space="0" w:color="auto"/>
        <w:right w:val="none" w:sz="0" w:space="0" w:color="auto"/>
      </w:divBdr>
    </w:div>
    <w:div w:id="587419609">
      <w:bodyDiv w:val="1"/>
      <w:marLeft w:val="0"/>
      <w:marRight w:val="0"/>
      <w:marTop w:val="0"/>
      <w:marBottom w:val="0"/>
      <w:divBdr>
        <w:top w:val="none" w:sz="0" w:space="0" w:color="auto"/>
        <w:left w:val="none" w:sz="0" w:space="0" w:color="auto"/>
        <w:bottom w:val="none" w:sz="0" w:space="0" w:color="auto"/>
        <w:right w:val="none" w:sz="0" w:space="0" w:color="auto"/>
      </w:divBdr>
    </w:div>
    <w:div w:id="845172919">
      <w:bodyDiv w:val="1"/>
      <w:marLeft w:val="0"/>
      <w:marRight w:val="0"/>
      <w:marTop w:val="0"/>
      <w:marBottom w:val="0"/>
      <w:divBdr>
        <w:top w:val="none" w:sz="0" w:space="0" w:color="auto"/>
        <w:left w:val="none" w:sz="0" w:space="0" w:color="auto"/>
        <w:bottom w:val="none" w:sz="0" w:space="0" w:color="auto"/>
        <w:right w:val="none" w:sz="0" w:space="0" w:color="auto"/>
      </w:divBdr>
    </w:div>
    <w:div w:id="880359888">
      <w:bodyDiv w:val="1"/>
      <w:marLeft w:val="0"/>
      <w:marRight w:val="0"/>
      <w:marTop w:val="0"/>
      <w:marBottom w:val="0"/>
      <w:divBdr>
        <w:top w:val="none" w:sz="0" w:space="0" w:color="auto"/>
        <w:left w:val="none" w:sz="0" w:space="0" w:color="auto"/>
        <w:bottom w:val="none" w:sz="0" w:space="0" w:color="auto"/>
        <w:right w:val="none" w:sz="0" w:space="0" w:color="auto"/>
      </w:divBdr>
    </w:div>
    <w:div w:id="896622635">
      <w:bodyDiv w:val="1"/>
      <w:marLeft w:val="0"/>
      <w:marRight w:val="0"/>
      <w:marTop w:val="0"/>
      <w:marBottom w:val="0"/>
      <w:divBdr>
        <w:top w:val="none" w:sz="0" w:space="0" w:color="auto"/>
        <w:left w:val="none" w:sz="0" w:space="0" w:color="auto"/>
        <w:bottom w:val="none" w:sz="0" w:space="0" w:color="auto"/>
        <w:right w:val="none" w:sz="0" w:space="0" w:color="auto"/>
      </w:divBdr>
    </w:div>
    <w:div w:id="1293975187">
      <w:bodyDiv w:val="1"/>
      <w:marLeft w:val="0"/>
      <w:marRight w:val="0"/>
      <w:marTop w:val="0"/>
      <w:marBottom w:val="0"/>
      <w:divBdr>
        <w:top w:val="none" w:sz="0" w:space="0" w:color="auto"/>
        <w:left w:val="none" w:sz="0" w:space="0" w:color="auto"/>
        <w:bottom w:val="none" w:sz="0" w:space="0" w:color="auto"/>
        <w:right w:val="none" w:sz="0" w:space="0" w:color="auto"/>
      </w:divBdr>
    </w:div>
    <w:div w:id="1719861798">
      <w:bodyDiv w:val="1"/>
      <w:marLeft w:val="0"/>
      <w:marRight w:val="0"/>
      <w:marTop w:val="0"/>
      <w:marBottom w:val="0"/>
      <w:divBdr>
        <w:top w:val="none" w:sz="0" w:space="0" w:color="auto"/>
        <w:left w:val="none" w:sz="0" w:space="0" w:color="auto"/>
        <w:bottom w:val="none" w:sz="0" w:space="0" w:color="auto"/>
        <w:right w:val="none" w:sz="0" w:space="0" w:color="auto"/>
      </w:divBdr>
    </w:div>
    <w:div w:id="1898316242">
      <w:bodyDiv w:val="1"/>
      <w:marLeft w:val="0"/>
      <w:marRight w:val="0"/>
      <w:marTop w:val="0"/>
      <w:marBottom w:val="0"/>
      <w:divBdr>
        <w:top w:val="none" w:sz="0" w:space="0" w:color="auto"/>
        <w:left w:val="none" w:sz="0" w:space="0" w:color="auto"/>
        <w:bottom w:val="none" w:sz="0" w:space="0" w:color="auto"/>
        <w:right w:val="none" w:sz="0" w:space="0" w:color="auto"/>
      </w:divBdr>
    </w:div>
    <w:div w:id="19897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3D4C-6358-4314-90DD-08AA7BD1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2727</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OLTEANU</dc:creator>
  <cp:keywords/>
  <dc:description/>
  <cp:lastModifiedBy>Roxana Adela Vasilica</cp:lastModifiedBy>
  <cp:revision>3</cp:revision>
  <cp:lastPrinted>2024-02-27T12:56:00Z</cp:lastPrinted>
  <dcterms:created xsi:type="dcterms:W3CDTF">2024-07-17T07:27:00Z</dcterms:created>
  <dcterms:modified xsi:type="dcterms:W3CDTF">2024-07-17T07:27:00Z</dcterms:modified>
</cp:coreProperties>
</file>