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9243BA" w14:textId="77777777" w:rsidR="006B1B7A" w:rsidRPr="006B1B7A" w:rsidRDefault="006B1B7A" w:rsidP="00EF4FD3">
      <w:pPr>
        <w:spacing w:line="360" w:lineRule="auto"/>
        <w:ind w:left="284"/>
        <w:jc w:val="center"/>
        <w:outlineLvl w:val="0"/>
        <w:rPr>
          <w:b/>
        </w:rPr>
      </w:pPr>
    </w:p>
    <w:p w14:paraId="587AFC09" w14:textId="6FFC14A7" w:rsidR="002240A7" w:rsidRPr="006B1B7A" w:rsidRDefault="002240A7" w:rsidP="00EF4FD3">
      <w:pPr>
        <w:spacing w:line="360" w:lineRule="auto"/>
        <w:ind w:left="284"/>
        <w:jc w:val="center"/>
        <w:outlineLvl w:val="0"/>
        <w:rPr>
          <w:b/>
        </w:rPr>
      </w:pPr>
      <w:r w:rsidRPr="006B1B7A">
        <w:rPr>
          <w:b/>
        </w:rPr>
        <w:t>GUVERNUL ROMÂNIEI</w:t>
      </w:r>
    </w:p>
    <w:p w14:paraId="34B137C4" w14:textId="77777777" w:rsidR="0048357E" w:rsidRPr="006B1B7A" w:rsidRDefault="0048357E" w:rsidP="00EF4FD3">
      <w:pPr>
        <w:spacing w:line="360" w:lineRule="auto"/>
        <w:ind w:left="284"/>
        <w:jc w:val="center"/>
        <w:outlineLvl w:val="0"/>
        <w:rPr>
          <w:b/>
        </w:rPr>
      </w:pPr>
    </w:p>
    <w:p w14:paraId="0123B91E" w14:textId="77777777" w:rsidR="002240A7" w:rsidRPr="006B1B7A" w:rsidRDefault="002240A7" w:rsidP="00EF4FD3">
      <w:pPr>
        <w:pStyle w:val="Header"/>
        <w:tabs>
          <w:tab w:val="left" w:pos="5040"/>
          <w:tab w:val="left" w:pos="5760"/>
          <w:tab w:val="left" w:pos="6480"/>
        </w:tabs>
        <w:spacing w:line="360" w:lineRule="auto"/>
        <w:ind w:left="284"/>
        <w:jc w:val="center"/>
        <w:rPr>
          <w:b/>
        </w:rPr>
      </w:pPr>
      <w:r w:rsidRPr="00094EFA">
        <w:rPr>
          <w:noProof/>
          <w:lang w:eastAsia="ro-RO"/>
        </w:rPr>
        <w:drawing>
          <wp:inline distT="0" distB="0" distL="0" distR="0" wp14:anchorId="545D0952" wp14:editId="103B742C">
            <wp:extent cx="533400" cy="714375"/>
            <wp:effectExtent l="0" t="0" r="0" b="9525"/>
            <wp:docPr id="1" name="Picture 1" descr="StemaPtAnt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temaPtAntet"/>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400" cy="714375"/>
                    </a:xfrm>
                    <a:prstGeom prst="rect">
                      <a:avLst/>
                    </a:prstGeom>
                    <a:noFill/>
                    <a:ln>
                      <a:noFill/>
                    </a:ln>
                  </pic:spPr>
                </pic:pic>
              </a:graphicData>
            </a:graphic>
          </wp:inline>
        </w:drawing>
      </w:r>
    </w:p>
    <w:p w14:paraId="52817130" w14:textId="77777777" w:rsidR="002240A7" w:rsidRPr="006B1B7A" w:rsidRDefault="002240A7" w:rsidP="00EF4FD3">
      <w:pPr>
        <w:spacing w:line="360" w:lineRule="auto"/>
        <w:ind w:left="284"/>
        <w:jc w:val="center"/>
        <w:outlineLvl w:val="0"/>
        <w:rPr>
          <w:b/>
        </w:rPr>
      </w:pPr>
    </w:p>
    <w:p w14:paraId="4AE02E9B" w14:textId="601122DE" w:rsidR="002240A7" w:rsidRPr="006B1B7A" w:rsidRDefault="002240A7" w:rsidP="00EF4FD3">
      <w:pPr>
        <w:spacing w:line="360" w:lineRule="auto"/>
        <w:ind w:left="284"/>
        <w:jc w:val="center"/>
        <w:rPr>
          <w:b/>
        </w:rPr>
      </w:pPr>
      <w:r w:rsidRPr="006B1B7A">
        <w:rPr>
          <w:b/>
        </w:rPr>
        <w:t>HOTĂRÂRE</w:t>
      </w:r>
    </w:p>
    <w:p w14:paraId="7312E42D" w14:textId="77777777" w:rsidR="00726019" w:rsidRPr="006B1B7A" w:rsidRDefault="00726019" w:rsidP="00EF4FD3">
      <w:pPr>
        <w:spacing w:line="360" w:lineRule="auto"/>
        <w:ind w:left="284"/>
        <w:jc w:val="center"/>
        <w:rPr>
          <w:b/>
          <w:lang w:eastAsia="zh-CN"/>
        </w:rPr>
      </w:pPr>
    </w:p>
    <w:p w14:paraId="3D29592E" w14:textId="241049AD" w:rsidR="00826277" w:rsidRPr="006B1B7A" w:rsidRDefault="00153365" w:rsidP="00EF4FD3">
      <w:pPr>
        <w:spacing w:line="360" w:lineRule="auto"/>
        <w:ind w:left="284"/>
        <w:jc w:val="center"/>
        <w:rPr>
          <w:b/>
        </w:rPr>
      </w:pPr>
      <w:r w:rsidRPr="006B1B7A">
        <w:rPr>
          <w:b/>
          <w:lang w:eastAsia="zh-CN"/>
        </w:rPr>
        <w:t xml:space="preserve">pentru modificarea </w:t>
      </w:r>
      <w:r w:rsidR="0008253A" w:rsidRPr="006B1B7A">
        <w:rPr>
          <w:b/>
          <w:lang w:eastAsia="zh-CN"/>
        </w:rPr>
        <w:t xml:space="preserve">și completarea </w:t>
      </w:r>
      <w:r w:rsidR="008E2D09" w:rsidRPr="006B1B7A">
        <w:rPr>
          <w:b/>
          <w:lang w:eastAsia="zh-CN"/>
        </w:rPr>
        <w:t xml:space="preserve">anexei nr.2 la Legea nr.121/2019 privind evaluarea și gestionarea zgomotului ambiant </w:t>
      </w:r>
    </w:p>
    <w:p w14:paraId="3ACC3774" w14:textId="77777777" w:rsidR="008E2D09" w:rsidRPr="006B1B7A" w:rsidRDefault="008E2D09" w:rsidP="00EF4FD3">
      <w:pPr>
        <w:spacing w:line="360" w:lineRule="auto"/>
        <w:ind w:left="284"/>
        <w:jc w:val="both"/>
      </w:pPr>
    </w:p>
    <w:p w14:paraId="39E10BBB" w14:textId="1FE73476" w:rsidR="002240A7" w:rsidRPr="006B1B7A" w:rsidRDefault="00773C61" w:rsidP="00EF4FD3">
      <w:pPr>
        <w:spacing w:line="360" w:lineRule="auto"/>
        <w:ind w:left="284"/>
        <w:jc w:val="both"/>
      </w:pPr>
      <w:r w:rsidRPr="006B1B7A">
        <w:t>În temeiul art.108 din Constituţia României, republicată</w:t>
      </w:r>
      <w:r w:rsidR="00576C40" w:rsidRPr="006B1B7A">
        <w:t>,</w:t>
      </w:r>
      <w:r w:rsidR="00E10727" w:rsidRPr="006B1B7A">
        <w:t xml:space="preserve"> </w:t>
      </w:r>
    </w:p>
    <w:p w14:paraId="177F3EC9" w14:textId="7F907774" w:rsidR="002C382F" w:rsidRPr="006B1B7A" w:rsidRDefault="002C382F" w:rsidP="00EF4FD3">
      <w:pPr>
        <w:spacing w:line="360" w:lineRule="auto"/>
        <w:ind w:left="284"/>
        <w:jc w:val="both"/>
      </w:pPr>
    </w:p>
    <w:p w14:paraId="65605C89" w14:textId="045BAFF6" w:rsidR="00773C61" w:rsidRPr="006B1B7A" w:rsidRDefault="002C382F" w:rsidP="00EF4FD3">
      <w:pPr>
        <w:spacing w:line="360" w:lineRule="auto"/>
        <w:ind w:left="284"/>
        <w:jc w:val="both"/>
      </w:pPr>
      <w:r w:rsidRPr="006B1B7A">
        <w:t>Ținând seama de</w:t>
      </w:r>
      <w:r w:rsidR="00576C40" w:rsidRPr="006B1B7A">
        <w:t xml:space="preserve"> prevederile</w:t>
      </w:r>
      <w:r w:rsidRPr="006B1B7A">
        <w:t xml:space="preserve"> art.84 din Legea nr.121/2019 privind evaluarea și gestionarea zgomotului ambiant</w:t>
      </w:r>
      <w:r w:rsidR="009F11E5" w:rsidRPr="006B1B7A">
        <w:t>,</w:t>
      </w:r>
    </w:p>
    <w:p w14:paraId="1C56D4E0" w14:textId="77777777" w:rsidR="002C382F" w:rsidRPr="006B1B7A" w:rsidRDefault="002C382F" w:rsidP="00EF4FD3">
      <w:pPr>
        <w:spacing w:line="360" w:lineRule="auto"/>
        <w:ind w:firstLine="284"/>
        <w:rPr>
          <w:b/>
        </w:rPr>
      </w:pPr>
    </w:p>
    <w:p w14:paraId="098BD0EA" w14:textId="3EAF1E1E" w:rsidR="002240A7" w:rsidRPr="006B1B7A" w:rsidRDefault="002240A7" w:rsidP="00EF4FD3">
      <w:pPr>
        <w:spacing w:line="360" w:lineRule="auto"/>
        <w:ind w:firstLine="284"/>
      </w:pPr>
      <w:r w:rsidRPr="006B1B7A">
        <w:rPr>
          <w:b/>
        </w:rPr>
        <w:t>Guvernul României</w:t>
      </w:r>
      <w:r w:rsidR="009F11E5" w:rsidRPr="006B1B7A">
        <w:t xml:space="preserve"> </w:t>
      </w:r>
      <w:r w:rsidRPr="006B1B7A">
        <w:t>adoptă prezenta hotărâre:</w:t>
      </w:r>
    </w:p>
    <w:p w14:paraId="3F456787" w14:textId="77777777" w:rsidR="0017191F" w:rsidRPr="006B1B7A" w:rsidRDefault="0017191F" w:rsidP="00EF4FD3">
      <w:pPr>
        <w:spacing w:line="360" w:lineRule="auto"/>
        <w:jc w:val="both"/>
      </w:pPr>
    </w:p>
    <w:p w14:paraId="7AF61E8F" w14:textId="7B4963AE" w:rsidR="002240A7" w:rsidRPr="006B1B7A" w:rsidRDefault="00446D4E" w:rsidP="00EF4FD3">
      <w:pPr>
        <w:spacing w:line="360" w:lineRule="auto"/>
        <w:ind w:left="284"/>
        <w:jc w:val="both"/>
      </w:pPr>
      <w:r w:rsidRPr="006B1B7A">
        <w:rPr>
          <w:b/>
        </w:rPr>
        <w:t>A</w:t>
      </w:r>
      <w:r w:rsidR="00F834D9" w:rsidRPr="006B1B7A">
        <w:rPr>
          <w:b/>
        </w:rPr>
        <w:t>rt</w:t>
      </w:r>
      <w:r w:rsidR="004C2655">
        <w:rPr>
          <w:b/>
        </w:rPr>
        <w:t>icol unic</w:t>
      </w:r>
      <w:r w:rsidR="004D1377" w:rsidRPr="006B1B7A">
        <w:rPr>
          <w:b/>
        </w:rPr>
        <w:t xml:space="preserve"> </w:t>
      </w:r>
      <w:r w:rsidRPr="006B1B7A">
        <w:rPr>
          <w:b/>
        </w:rPr>
        <w:t xml:space="preserve">- </w:t>
      </w:r>
      <w:r w:rsidR="009E1865" w:rsidRPr="006B1B7A">
        <w:t xml:space="preserve">Anexa </w:t>
      </w:r>
      <w:r w:rsidR="002D2E6A" w:rsidRPr="006B1B7A">
        <w:t>nr.</w:t>
      </w:r>
      <w:r w:rsidR="009E1865" w:rsidRPr="006B1B7A">
        <w:t xml:space="preserve">2 la </w:t>
      </w:r>
      <w:r w:rsidR="004771FA" w:rsidRPr="006B1B7A">
        <w:t>L</w:t>
      </w:r>
      <w:r w:rsidR="009E1865" w:rsidRPr="006B1B7A">
        <w:t xml:space="preserve">egea </w:t>
      </w:r>
      <w:r w:rsidR="002D2E6A" w:rsidRPr="006B1B7A">
        <w:t>nr.121/2019 privind evaluarea ș</w:t>
      </w:r>
      <w:r w:rsidR="009E1865" w:rsidRPr="006B1B7A">
        <w:t>i gestionarea zgomotului ambiant</w:t>
      </w:r>
      <w:r w:rsidR="00576C40" w:rsidRPr="006B1B7A">
        <w:t>,</w:t>
      </w:r>
      <w:r w:rsidR="009E1865" w:rsidRPr="006B1B7A">
        <w:t xml:space="preserve"> </w:t>
      </w:r>
      <w:r w:rsidR="002D2E6A" w:rsidRPr="006B1B7A">
        <w:t xml:space="preserve">publicată în Monitorul Oficial al României, Partea I, nr. </w:t>
      </w:r>
      <w:r w:rsidR="00221804" w:rsidRPr="006B1B7A">
        <w:t>604 din 23 iulie 2019</w:t>
      </w:r>
      <w:r w:rsidR="00646596" w:rsidRPr="006B1B7A">
        <w:t>,</w:t>
      </w:r>
      <w:r w:rsidR="002D2E6A" w:rsidRPr="006B1B7A">
        <w:t xml:space="preserve"> </w:t>
      </w:r>
      <w:r w:rsidR="00FD472E" w:rsidRPr="006B1B7A">
        <w:t>se modifică</w:t>
      </w:r>
      <w:r w:rsidR="0008253A" w:rsidRPr="006B1B7A">
        <w:t xml:space="preserve"> și se completează</w:t>
      </w:r>
      <w:r w:rsidR="00FD472E" w:rsidRPr="006B1B7A">
        <w:t xml:space="preserve"> după cum urmează</w:t>
      </w:r>
      <w:r w:rsidR="00646596" w:rsidRPr="006B1B7A">
        <w:t>:</w:t>
      </w:r>
    </w:p>
    <w:p w14:paraId="1BBD1584" w14:textId="77777777" w:rsidR="00A351DC" w:rsidRPr="006B1B7A" w:rsidRDefault="00A351DC" w:rsidP="00EF4FD3">
      <w:pPr>
        <w:tabs>
          <w:tab w:val="left" w:pos="675"/>
          <w:tab w:val="left" w:pos="1785"/>
        </w:tabs>
        <w:spacing w:line="360" w:lineRule="auto"/>
        <w:ind w:left="284"/>
        <w:jc w:val="both"/>
      </w:pPr>
    </w:p>
    <w:p w14:paraId="3029230E" w14:textId="3C2FCC5F" w:rsidR="00A351DC" w:rsidRPr="00EF4FD3" w:rsidRDefault="00576C40" w:rsidP="00EF4FD3">
      <w:pPr>
        <w:pStyle w:val="oj-normal"/>
        <w:numPr>
          <w:ilvl w:val="0"/>
          <w:numId w:val="1"/>
        </w:numPr>
        <w:spacing w:before="120" w:beforeAutospacing="0" w:after="0" w:afterAutospacing="0" w:line="360" w:lineRule="auto"/>
        <w:jc w:val="both"/>
        <w:rPr>
          <w:b/>
        </w:rPr>
      </w:pPr>
      <w:r w:rsidRPr="00EF4FD3">
        <w:rPr>
          <w:b/>
        </w:rPr>
        <w:t>La</w:t>
      </w:r>
      <w:r w:rsidR="00653966" w:rsidRPr="006B1B7A">
        <w:rPr>
          <w:b/>
        </w:rPr>
        <w:t xml:space="preserve"> punctul 2</w:t>
      </w:r>
      <w:r w:rsidRPr="00EF4FD3">
        <w:rPr>
          <w:b/>
        </w:rPr>
        <w:t xml:space="preserve"> </w:t>
      </w:r>
      <w:r w:rsidR="00653966" w:rsidRPr="006B1B7A">
        <w:rPr>
          <w:b/>
        </w:rPr>
        <w:t>subpunctul</w:t>
      </w:r>
      <w:r w:rsidR="00A351DC" w:rsidRPr="00EF4FD3">
        <w:rPr>
          <w:b/>
        </w:rPr>
        <w:t xml:space="preserve"> 2.1.1</w:t>
      </w:r>
      <w:r w:rsidR="006B1B7A">
        <w:rPr>
          <w:b/>
        </w:rPr>
        <w:t>.</w:t>
      </w:r>
      <w:r w:rsidR="00A351DC" w:rsidRPr="00EF4FD3">
        <w:rPr>
          <w:b/>
        </w:rPr>
        <w:t>, al doilea paragraf se</w:t>
      </w:r>
      <w:r w:rsidRPr="00EF4FD3">
        <w:rPr>
          <w:b/>
        </w:rPr>
        <w:t xml:space="preserve"> modifică și se</w:t>
      </w:r>
      <w:r w:rsidR="00A351DC" w:rsidRPr="00EF4FD3">
        <w:rPr>
          <w:b/>
        </w:rPr>
        <w:t xml:space="preserve"> înlocuiește cu următorul </w:t>
      </w:r>
      <w:r w:rsidRPr="00EF4FD3">
        <w:rPr>
          <w:b/>
        </w:rPr>
        <w:t>cuprins</w:t>
      </w:r>
      <w:r w:rsidR="00A351DC" w:rsidRPr="00EF4FD3">
        <w:rPr>
          <w:b/>
        </w:rPr>
        <w:t>:</w:t>
      </w:r>
    </w:p>
    <w:p w14:paraId="0CFECFD2" w14:textId="2D44FA58" w:rsidR="00A351DC" w:rsidRPr="006B1B7A" w:rsidRDefault="00A351DC" w:rsidP="00EF4FD3">
      <w:pPr>
        <w:tabs>
          <w:tab w:val="left" w:pos="675"/>
          <w:tab w:val="left" w:pos="1785"/>
        </w:tabs>
        <w:spacing w:line="360" w:lineRule="auto"/>
        <w:ind w:left="284"/>
        <w:jc w:val="both"/>
      </w:pPr>
      <w:r w:rsidRPr="006B1B7A">
        <w:t>„Calculul zgomotului produs de traficul rutier și de cel feroviar și calculul zgomotului industrial se efectuează în benzi de o octavă, cu excepția calculului puterii acustice a sursei zgomotului din traficul feroviar, pentru care se utilizează benzi de o treime de octavă. Pentru zgomotul produs de traficul rutier și de cel feroviar și pentru zgomotul industrial, pe baza acestor rezultate din benzile de o octavă, nivelul mediu de zgomot pe termen lung ponderat pe curba A pentru zi, seară și noapte, definit în anexa</w:t>
      </w:r>
      <w:r w:rsidR="00576C40" w:rsidRPr="006B1B7A">
        <w:t xml:space="preserve"> nr.1</w:t>
      </w:r>
      <w:r w:rsidRPr="006B1B7A">
        <w:t xml:space="preserve"> și </w:t>
      </w:r>
      <w:r w:rsidR="00576C40" w:rsidRPr="006B1B7A">
        <w:t xml:space="preserve">prevăzut </w:t>
      </w:r>
      <w:r w:rsidRPr="006B1B7A">
        <w:t xml:space="preserve">la </w:t>
      </w:r>
      <w:r w:rsidR="00576C40" w:rsidRPr="006B1B7A">
        <w:t>art.</w:t>
      </w:r>
      <w:r w:rsidRPr="006B1B7A">
        <w:t xml:space="preserve">5 din Directiva 2002/49/CE, se calculează utilizând metoda descrisă în secțiunile 2.1.2, 2.2, 2.3, 2.4 și 2.5. Pentru drumurile și traficul feroviar din aglomerări, nivelul mediu </w:t>
      </w:r>
      <w:r w:rsidRPr="006B1B7A">
        <w:lastRenderedPageBreak/>
        <w:t>de zgomot pe termen lung ponderat pe curba A este determinat de contribuția segmentelor rutiere și feroviare din aglomerări, inclusiv a drumurilor principale și a căilor ferate principale.”</w:t>
      </w:r>
      <w:r w:rsidR="002975AC" w:rsidRPr="006B1B7A">
        <w:t>.</w:t>
      </w:r>
    </w:p>
    <w:p w14:paraId="10C1E363" w14:textId="4EC2A518" w:rsidR="00A351DC" w:rsidRPr="006B1B7A" w:rsidRDefault="002975AC" w:rsidP="00EF4FD3">
      <w:pPr>
        <w:pStyle w:val="oj-normal"/>
        <w:numPr>
          <w:ilvl w:val="0"/>
          <w:numId w:val="1"/>
        </w:numPr>
        <w:spacing w:before="120" w:beforeAutospacing="0" w:after="0" w:afterAutospacing="0" w:line="360" w:lineRule="auto"/>
        <w:jc w:val="both"/>
      </w:pPr>
      <w:r w:rsidRPr="006B1B7A">
        <w:rPr>
          <w:b/>
        </w:rPr>
        <w:t xml:space="preserve">La punctul 2 subpunctul </w:t>
      </w:r>
      <w:r w:rsidR="00A351DC" w:rsidRPr="00EF4FD3">
        <w:rPr>
          <w:b/>
        </w:rPr>
        <w:t>2.2.1</w:t>
      </w:r>
      <w:r w:rsidR="006B1B7A">
        <w:rPr>
          <w:b/>
        </w:rPr>
        <w:t>.</w:t>
      </w:r>
      <w:r w:rsidRPr="006B1B7A">
        <w:rPr>
          <w:b/>
        </w:rPr>
        <w:t xml:space="preserve"> titlul „Numărul şi amplasarea surselor sonore echivalente”, primul paragraf</w:t>
      </w:r>
      <w:r w:rsidR="00A351DC" w:rsidRPr="006B1B7A">
        <w:t xml:space="preserve"> </w:t>
      </w:r>
      <w:r w:rsidRPr="00EF4FD3">
        <w:rPr>
          <w:b/>
        </w:rPr>
        <w:t>se modifică și se înlocuiește cu următorul cuprins:</w:t>
      </w:r>
    </w:p>
    <w:p w14:paraId="33834985" w14:textId="08A61FDD" w:rsidR="00A351DC" w:rsidRPr="006B1B7A" w:rsidRDefault="002975AC" w:rsidP="00EF4FD3">
      <w:pPr>
        <w:pStyle w:val="oj-normal"/>
        <w:spacing w:before="120" w:beforeAutospacing="0" w:after="0" w:afterAutospacing="0" w:line="360" w:lineRule="auto"/>
        <w:ind w:left="284"/>
        <w:jc w:val="both"/>
      </w:pPr>
      <w:r w:rsidRPr="006B1B7A" w:rsidDel="002975AC">
        <w:t xml:space="preserve"> </w:t>
      </w:r>
      <w:r w:rsidR="00A351DC" w:rsidRPr="006B1B7A">
        <w:t>„În acest model, fiecare vehicul (din categoria 1, 2, 3, 4 sau 5) este reprezentat printr-o singură sursă punctiformă care radiază uniform. Prima reflexie pe suprafața drumului este tratată implicit. După cum se arată în figura [2.2.a], această sursă punctiformă este amplasată la 0,05 m deasupra suprafeței drumului.”</w:t>
      </w:r>
      <w:r w:rsidRPr="006B1B7A">
        <w:t>.</w:t>
      </w:r>
      <w:r w:rsidR="0052537C" w:rsidRPr="006B1B7A">
        <w:t xml:space="preserve"> </w:t>
      </w:r>
    </w:p>
    <w:p w14:paraId="365E4194" w14:textId="682117E8" w:rsidR="006B1B7A" w:rsidRPr="006B1B7A" w:rsidRDefault="0052537C" w:rsidP="00EF4FD3">
      <w:pPr>
        <w:pStyle w:val="oj-normal"/>
        <w:numPr>
          <w:ilvl w:val="0"/>
          <w:numId w:val="1"/>
        </w:numPr>
        <w:spacing w:before="120" w:beforeAutospacing="0" w:after="0" w:afterAutospacing="0" w:line="360" w:lineRule="auto"/>
        <w:jc w:val="both"/>
      </w:pPr>
      <w:r w:rsidRPr="006B1B7A">
        <w:rPr>
          <w:b/>
        </w:rPr>
        <w:t>La punctul 2 subpunctul 2.2.1</w:t>
      </w:r>
      <w:r w:rsidR="006B1B7A">
        <w:rPr>
          <w:b/>
        </w:rPr>
        <w:t>.</w:t>
      </w:r>
      <w:r w:rsidRPr="006B1B7A">
        <w:rPr>
          <w:b/>
        </w:rPr>
        <w:t xml:space="preserve"> titlul „Fluxul de trafic”, ultimul paragraf</w:t>
      </w:r>
      <w:r w:rsidRPr="006B1B7A">
        <w:t xml:space="preserve"> </w:t>
      </w:r>
      <w:r w:rsidRPr="006B1B7A">
        <w:rPr>
          <w:b/>
        </w:rPr>
        <w:t xml:space="preserve">se modifică și se înlocuiește cu următorul cuprins: </w:t>
      </w:r>
    </w:p>
    <w:p w14:paraId="4E24D911" w14:textId="62CDFA1B" w:rsidR="006B1B7A" w:rsidRPr="00094EFA" w:rsidRDefault="00A351DC" w:rsidP="00EF4FD3">
      <w:pPr>
        <w:pStyle w:val="oj-normal"/>
        <w:spacing w:before="120" w:beforeAutospacing="0" w:after="0" w:afterAutospacing="0" w:line="360" w:lineRule="auto"/>
        <w:ind w:left="284"/>
        <w:jc w:val="both"/>
      </w:pPr>
      <w:r w:rsidRPr="006B1B7A">
        <w:t xml:space="preserve">„Viteza </w:t>
      </w:r>
      <w:r w:rsidRPr="006B1B7A">
        <w:rPr>
          <w:rStyle w:val="oj-italic"/>
          <w:i/>
          <w:iCs/>
        </w:rPr>
        <w:t>v</w:t>
      </w:r>
      <w:r w:rsidRPr="006B1B7A">
        <w:rPr>
          <w:rStyle w:val="oj-sub"/>
          <w:i/>
          <w:iCs/>
          <w:vertAlign w:val="subscript"/>
        </w:rPr>
        <w:t>m</w:t>
      </w:r>
      <w:r w:rsidRPr="006B1B7A">
        <w:rPr>
          <w:rStyle w:val="oj-italic"/>
          <w:i/>
          <w:iCs/>
        </w:rPr>
        <w:t xml:space="preserve"> </w:t>
      </w:r>
      <w:r w:rsidRPr="006B1B7A">
        <w:t>este viteza reprezentativă pentru categoria de vehicule: în majoritatea cazurilor, este vorba de valoarea cea mai mică dintre viteza maximă legală pe porțiunea de drum și viteza maximă legală pentru categoria vehiculului.”</w:t>
      </w:r>
      <w:r w:rsidR="006B1B7A">
        <w:t xml:space="preserve">. </w:t>
      </w:r>
    </w:p>
    <w:p w14:paraId="75D9A0EF" w14:textId="5F323873" w:rsidR="006B1B7A" w:rsidRPr="00B85370" w:rsidRDefault="006B1B7A" w:rsidP="006B1B7A">
      <w:pPr>
        <w:pStyle w:val="oj-normal"/>
        <w:numPr>
          <w:ilvl w:val="0"/>
          <w:numId w:val="1"/>
        </w:numPr>
        <w:spacing w:before="120" w:beforeAutospacing="0" w:after="0" w:afterAutospacing="0" w:line="360" w:lineRule="auto"/>
        <w:jc w:val="both"/>
      </w:pPr>
      <w:r w:rsidRPr="00B85370">
        <w:rPr>
          <w:b/>
        </w:rPr>
        <w:t>La punctul 2 subpunctul 2.2.1</w:t>
      </w:r>
      <w:r>
        <w:rPr>
          <w:b/>
        </w:rPr>
        <w:t>.</w:t>
      </w:r>
      <w:r w:rsidRPr="00B85370">
        <w:rPr>
          <w:b/>
        </w:rPr>
        <w:t xml:space="preserve"> titlul</w:t>
      </w:r>
      <w:r>
        <w:rPr>
          <w:b/>
        </w:rPr>
        <w:t xml:space="preserve"> „</w:t>
      </w:r>
      <w:r w:rsidRPr="006B1B7A">
        <w:rPr>
          <w:b/>
        </w:rPr>
        <w:t>Vehiculul individual</w:t>
      </w:r>
      <w:r>
        <w:rPr>
          <w:b/>
        </w:rPr>
        <w:t xml:space="preserve">”, </w:t>
      </w:r>
      <w:r w:rsidRPr="00B85370">
        <w:rPr>
          <w:b/>
        </w:rPr>
        <w:t>primul paragraf</w:t>
      </w:r>
      <w:r w:rsidRPr="00B85370">
        <w:t xml:space="preserve"> </w:t>
      </w:r>
      <w:r w:rsidRPr="00B85370">
        <w:rPr>
          <w:b/>
        </w:rPr>
        <w:t>se modifică și se înlocuiește cu următorul cuprins:</w:t>
      </w:r>
    </w:p>
    <w:p w14:paraId="38FFE63D" w14:textId="77777777" w:rsidR="006B1B7A" w:rsidRPr="00B85370" w:rsidRDefault="006B1B7A" w:rsidP="00EF4FD3">
      <w:pPr>
        <w:pStyle w:val="oj-normal"/>
        <w:spacing w:before="120" w:beforeAutospacing="0" w:after="0" w:afterAutospacing="0" w:line="360" w:lineRule="auto"/>
        <w:ind w:left="502"/>
        <w:jc w:val="both"/>
      </w:pPr>
      <w:r w:rsidRPr="00B85370">
        <w:t xml:space="preserve">„În fluxul de trafic, se presupune că toate vehiculele din categoria m se deplasează cu aceeași viteză, și anume </w:t>
      </w:r>
      <w:r w:rsidRPr="00B85370">
        <w:rPr>
          <w:rStyle w:val="oj-italic"/>
          <w:i/>
          <w:iCs/>
        </w:rPr>
        <w:t>v</w:t>
      </w:r>
      <w:r w:rsidRPr="00B85370">
        <w:rPr>
          <w:rStyle w:val="oj-sub"/>
          <w:i/>
          <w:iCs/>
          <w:vertAlign w:val="subscript"/>
        </w:rPr>
        <w:t>m</w:t>
      </w:r>
      <w:r w:rsidRPr="00B85370">
        <w:t>.”</w:t>
      </w:r>
    </w:p>
    <w:p w14:paraId="40D8E8B4" w14:textId="0A208818" w:rsidR="006B1B7A" w:rsidRPr="00EF4FD3" w:rsidRDefault="006B1B7A" w:rsidP="00EF4FD3">
      <w:pPr>
        <w:pStyle w:val="oj-normal"/>
        <w:numPr>
          <w:ilvl w:val="0"/>
          <w:numId w:val="1"/>
        </w:numPr>
        <w:spacing w:before="120" w:beforeAutospacing="0" w:after="0" w:afterAutospacing="0" w:line="360" w:lineRule="auto"/>
        <w:jc w:val="both"/>
      </w:pPr>
      <w:r w:rsidRPr="00B85370">
        <w:rPr>
          <w:b/>
        </w:rPr>
        <w:t>La punctul 2 subpunctul</w:t>
      </w:r>
      <w:r>
        <w:rPr>
          <w:b/>
        </w:rPr>
        <w:t xml:space="preserve"> 2.3., </w:t>
      </w:r>
      <w:r w:rsidRPr="006B1B7A">
        <w:rPr>
          <w:b/>
        </w:rPr>
        <w:t>Tabelul 2.3.b se modifică</w:t>
      </w:r>
      <w:r>
        <w:rPr>
          <w:b/>
        </w:rPr>
        <w:t xml:space="preserve"> după cum urmează:</w:t>
      </w:r>
    </w:p>
    <w:p w14:paraId="24AC896B" w14:textId="145487B4" w:rsidR="006B1B7A" w:rsidRDefault="00DC18C3" w:rsidP="00EF4FD3">
      <w:pPr>
        <w:pStyle w:val="oj-normal"/>
        <w:numPr>
          <w:ilvl w:val="0"/>
          <w:numId w:val="29"/>
        </w:numPr>
        <w:spacing w:before="120" w:line="360" w:lineRule="auto"/>
        <w:jc w:val="both"/>
      </w:pPr>
      <w:r>
        <w:t>La coloana a patra rândul al treilea, sintagma „Indică rigiditatea "acustică"” se modifică și se înlocuiește cu sintagma „</w:t>
      </w:r>
      <w:r w:rsidRPr="00DC18C3">
        <w:t>Indică rigiditatea «dinamică»”;</w:t>
      </w:r>
    </w:p>
    <w:p w14:paraId="3A89D479" w14:textId="2C7E3F4B" w:rsidR="00082B48" w:rsidRPr="006B1B7A" w:rsidRDefault="00082B48" w:rsidP="00EF4FD3">
      <w:pPr>
        <w:pStyle w:val="oj-normal"/>
        <w:numPr>
          <w:ilvl w:val="0"/>
          <w:numId w:val="29"/>
        </w:numPr>
        <w:spacing w:before="120" w:line="360" w:lineRule="auto"/>
        <w:jc w:val="both"/>
      </w:pPr>
      <w:r>
        <w:t>La coloana a patra rândul al șaselea, sintagma „H Rigid (800-1.000 MN/m)”</w:t>
      </w:r>
      <w:r w:rsidRPr="00082B48">
        <w:t xml:space="preserve"> </w:t>
      </w:r>
      <w:r>
        <w:t>se modifică și se înlocuiește cu sintagma „</w:t>
      </w:r>
      <w:r w:rsidRPr="00EF4FD3">
        <w:rPr>
          <w:rStyle w:val="oj-bold"/>
          <w:bCs/>
        </w:rPr>
        <w:t>H</w:t>
      </w:r>
      <w:r w:rsidRPr="00B85370">
        <w:rPr>
          <w:rStyle w:val="oj-bold"/>
          <w:b/>
          <w:bCs/>
        </w:rPr>
        <w:t xml:space="preserve"> </w:t>
      </w:r>
      <w:r w:rsidRPr="00B85370">
        <w:t>Tare (800-1 1000 MN/m)</w:t>
      </w:r>
      <w:r>
        <w:t>”.</w:t>
      </w:r>
    </w:p>
    <w:p w14:paraId="5C64287E" w14:textId="020197AE" w:rsidR="006B1B7A" w:rsidRDefault="00082B48" w:rsidP="00EF4FD3">
      <w:pPr>
        <w:pStyle w:val="oj-normal"/>
        <w:numPr>
          <w:ilvl w:val="0"/>
          <w:numId w:val="1"/>
        </w:numPr>
        <w:spacing w:before="120" w:beforeAutospacing="0" w:after="0" w:afterAutospacing="0" w:line="360" w:lineRule="auto"/>
        <w:jc w:val="both"/>
      </w:pPr>
      <w:r w:rsidRPr="00B85370">
        <w:rPr>
          <w:b/>
        </w:rPr>
        <w:t>La punctul 2 subpunctul</w:t>
      </w:r>
      <w:r>
        <w:rPr>
          <w:b/>
        </w:rPr>
        <w:t xml:space="preserve"> 2.3.2. titlul „</w:t>
      </w:r>
      <w:r w:rsidRPr="00082B48">
        <w:rPr>
          <w:b/>
        </w:rPr>
        <w:t>Fluxul de trafic</w:t>
      </w:r>
      <w:r>
        <w:rPr>
          <w:b/>
        </w:rPr>
        <w:t>”, sintagma „</w:t>
      </w:r>
      <w:r w:rsidRPr="00082B48">
        <w:rPr>
          <w:b/>
        </w:rPr>
        <w:t>v este viteza lor pe tronsonul j pentru tipul de vehicul t şi viteza medie a trenului s</w:t>
      </w:r>
      <w:r>
        <w:rPr>
          <w:b/>
        </w:rPr>
        <w:t>” se modifică și se înlocuiește cu sintagma „</w:t>
      </w:r>
      <w:r w:rsidRPr="00082B48">
        <w:rPr>
          <w:b/>
        </w:rPr>
        <w:t>v este viteza lor [km/h] pe tronsonul j pentru tipul de vehicul t și viteza medie a trenului s</w:t>
      </w:r>
      <w:r>
        <w:rPr>
          <w:b/>
        </w:rPr>
        <w:t>”;</w:t>
      </w:r>
    </w:p>
    <w:p w14:paraId="1F9F42AF" w14:textId="06A30A4E" w:rsidR="00082B48" w:rsidRPr="00EF4FD3" w:rsidRDefault="00082B48" w:rsidP="00082B48">
      <w:pPr>
        <w:pStyle w:val="oj-normal"/>
        <w:numPr>
          <w:ilvl w:val="0"/>
          <w:numId w:val="1"/>
        </w:numPr>
        <w:spacing w:before="120" w:beforeAutospacing="0" w:after="0" w:afterAutospacing="0" w:line="360" w:lineRule="auto"/>
        <w:jc w:val="both"/>
      </w:pPr>
      <w:r w:rsidRPr="00B85370">
        <w:rPr>
          <w:b/>
        </w:rPr>
        <w:t>La punctul 2 subpunctul</w:t>
      </w:r>
      <w:r>
        <w:rPr>
          <w:b/>
        </w:rPr>
        <w:t xml:space="preserve"> 2.3.2. titlul „</w:t>
      </w:r>
      <w:r w:rsidRPr="00082B48">
        <w:rPr>
          <w:b/>
        </w:rPr>
        <w:t>Scrâşnetul</w:t>
      </w:r>
      <w:r>
        <w:rPr>
          <w:b/>
        </w:rPr>
        <w:t>”, cele trei</w:t>
      </w:r>
      <w:r w:rsidRPr="00B85370">
        <w:rPr>
          <w:b/>
        </w:rPr>
        <w:t xml:space="preserve"> paragraf</w:t>
      </w:r>
      <w:r>
        <w:rPr>
          <w:b/>
        </w:rPr>
        <w:t>e</w:t>
      </w:r>
      <w:r w:rsidRPr="00B85370">
        <w:t xml:space="preserve"> </w:t>
      </w:r>
      <w:r w:rsidRPr="00B85370">
        <w:rPr>
          <w:b/>
        </w:rPr>
        <w:t>se modifică și se înlocuie</w:t>
      </w:r>
      <w:r>
        <w:rPr>
          <w:b/>
        </w:rPr>
        <w:t xml:space="preserve">sc </w:t>
      </w:r>
      <w:r w:rsidRPr="00B85370">
        <w:rPr>
          <w:b/>
        </w:rPr>
        <w:t>cu următorul cuprins:</w:t>
      </w:r>
    </w:p>
    <w:p w14:paraId="73C12DC7" w14:textId="77777777" w:rsidR="00082B48" w:rsidRPr="00B85370" w:rsidRDefault="00082B48" w:rsidP="00082B48">
      <w:pPr>
        <w:pStyle w:val="oj-normal"/>
        <w:spacing w:before="120" w:beforeAutospacing="0" w:after="0" w:afterAutospacing="0" w:line="360" w:lineRule="auto"/>
        <w:ind w:left="709"/>
        <w:jc w:val="both"/>
      </w:pPr>
      <w:r>
        <w:lastRenderedPageBreak/>
        <w:t>„</w:t>
      </w:r>
      <w:r w:rsidRPr="00B85370">
        <w:t>Scrâșnetul la curbă este o sursă specială relevantă numai pentru curbe și, prin urmare, este localizată. Scrâșnetul la curbă depinde în general de raza curbei, de condițiile de frecare, de viteza trenului și de geometria și dinamica linie-roată. Deoarece poate fi semnificativ, este necesară o descriere corespunzătoare. În locurile în care se produce scrâșnetul la curbă, în general în curbe și în curbele liniilor deviate cu ajutorul aparatelor de cale ferată, la puterea sursei trebuie adăugate spectrele de putere acustică suplimentară corespunzătoare. Zgomotul suplimentar poate fi specific fiecărui tip de material rulant, deoarece anumite tipuri de roți și de boghiuri pot produce semnificativ mai puțin zgomot strident decât altele. Dacă sunt disponibile măsurători ale zgomotului în exces, care țin seama suficient de natura aleatoare a scrâșnetului, acestea pot fi utilizate.</w:t>
      </w:r>
    </w:p>
    <w:p w14:paraId="55061ED5" w14:textId="77777777" w:rsidR="00082B48" w:rsidRPr="00B85370" w:rsidRDefault="00082B48" w:rsidP="00082B48">
      <w:pPr>
        <w:pStyle w:val="oj-normal"/>
        <w:spacing w:before="120" w:beforeAutospacing="0" w:after="0" w:afterAutospacing="0" w:line="360" w:lineRule="auto"/>
        <w:ind w:left="709"/>
        <w:jc w:val="both"/>
      </w:pPr>
      <w:r w:rsidRPr="00B85370">
        <w:t>Dacă nu sunt disponibile măsurători adecvate, se poate utiliza o abordare simplă. În această abordare, scrâșnetul este luat în considerare prin adăugarea următoarelor valori suplimentare la spectrele de putere acustică ale zgomotului de rulare pentru toate frecvențele.</w:t>
      </w:r>
    </w:p>
    <w:tbl>
      <w:tblPr>
        <w:tblW w:w="4503" w:type="pct"/>
        <w:tblInd w:w="98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133"/>
        <w:gridCol w:w="7789"/>
      </w:tblGrid>
      <w:tr w:rsidR="00082B48" w:rsidRPr="00B85370" w14:paraId="19D9235C" w14:textId="77777777" w:rsidTr="00094EFA">
        <w:tc>
          <w:tcPr>
            <w:tcW w:w="635" w:type="pct"/>
            <w:tcBorders>
              <w:top w:val="single" w:sz="6" w:space="0" w:color="000000"/>
              <w:left w:val="single" w:sz="6" w:space="0" w:color="000000"/>
              <w:bottom w:val="single" w:sz="6" w:space="0" w:color="000000"/>
              <w:right w:val="single" w:sz="6" w:space="0" w:color="000000"/>
            </w:tcBorders>
            <w:shd w:val="clear" w:color="auto" w:fill="auto"/>
            <w:hideMark/>
          </w:tcPr>
          <w:p w14:paraId="66D9AED0" w14:textId="77777777" w:rsidR="00082B48" w:rsidRPr="00B85370" w:rsidRDefault="00082B48" w:rsidP="00094EFA">
            <w:pPr>
              <w:pStyle w:val="oj-tbl-txt"/>
              <w:spacing w:before="60" w:beforeAutospacing="0" w:after="60" w:afterAutospacing="0" w:line="360" w:lineRule="auto"/>
              <w:ind w:left="709" w:hanging="283"/>
            </w:pPr>
            <w:r w:rsidRPr="00B85370">
              <w:t>Tren</w:t>
            </w:r>
          </w:p>
        </w:tc>
        <w:tc>
          <w:tcPr>
            <w:tcW w:w="4365" w:type="pct"/>
            <w:tcBorders>
              <w:top w:val="single" w:sz="6" w:space="0" w:color="000000"/>
              <w:left w:val="single" w:sz="6" w:space="0" w:color="000000"/>
              <w:bottom w:val="single" w:sz="6" w:space="0" w:color="000000"/>
              <w:right w:val="single" w:sz="6" w:space="0" w:color="000000"/>
            </w:tcBorders>
            <w:shd w:val="clear" w:color="auto" w:fill="auto"/>
            <w:hideMark/>
          </w:tcPr>
          <w:p w14:paraId="48144ECF" w14:textId="77777777" w:rsidR="00082B48" w:rsidRPr="00B85370" w:rsidRDefault="00082B48" w:rsidP="00094EFA">
            <w:pPr>
              <w:pStyle w:val="oj-tbl-txt"/>
              <w:spacing w:before="60" w:beforeAutospacing="0" w:after="60" w:afterAutospacing="0" w:line="360" w:lineRule="auto"/>
              <w:ind w:left="709" w:hanging="283"/>
            </w:pPr>
            <w:r w:rsidRPr="00B85370">
              <w:t>5 dB pentru curbe cu raza 300 m &lt; R ≤500 m și l</w:t>
            </w:r>
            <w:r w:rsidRPr="00B85370">
              <w:rPr>
                <w:rStyle w:val="oj-sub"/>
                <w:vertAlign w:val="subscript"/>
              </w:rPr>
              <w:t>track</w:t>
            </w:r>
            <w:r w:rsidRPr="00B85370">
              <w:t xml:space="preserve"> ≥50 m</w:t>
            </w:r>
          </w:p>
          <w:p w14:paraId="4E202E98" w14:textId="77777777" w:rsidR="00082B48" w:rsidRPr="00B85370" w:rsidRDefault="00082B48" w:rsidP="00094EFA">
            <w:pPr>
              <w:pStyle w:val="oj-tbl-txt"/>
              <w:spacing w:before="60" w:beforeAutospacing="0" w:after="60" w:afterAutospacing="0" w:line="360" w:lineRule="auto"/>
              <w:ind w:left="709" w:hanging="283"/>
            </w:pPr>
            <w:r w:rsidRPr="00B85370">
              <w:t>8 dB pentru curbe cu raza R ≤ 300 m și l</w:t>
            </w:r>
            <w:r w:rsidRPr="00B85370">
              <w:rPr>
                <w:rStyle w:val="oj-sub"/>
                <w:vertAlign w:val="subscript"/>
              </w:rPr>
              <w:t>track</w:t>
            </w:r>
            <w:r w:rsidRPr="00B85370">
              <w:t xml:space="preserve"> ≥ 50 m</w:t>
            </w:r>
          </w:p>
          <w:p w14:paraId="43A85D6D" w14:textId="77777777" w:rsidR="00082B48" w:rsidRPr="00B85370" w:rsidRDefault="00082B48" w:rsidP="00094EFA">
            <w:pPr>
              <w:pStyle w:val="oj-tbl-txt"/>
              <w:spacing w:before="60" w:beforeAutospacing="0" w:after="60" w:afterAutospacing="0" w:line="360" w:lineRule="auto"/>
              <w:ind w:left="709" w:hanging="283"/>
            </w:pPr>
            <w:r w:rsidRPr="00B85370">
              <w:t>8 dB pentru aparate de cale cu raza curbei liniei deviate R ≤ 300 m</w:t>
            </w:r>
          </w:p>
          <w:p w14:paraId="2D150121" w14:textId="77777777" w:rsidR="00082B48" w:rsidRPr="00B85370" w:rsidRDefault="00082B48" w:rsidP="00094EFA">
            <w:pPr>
              <w:pStyle w:val="oj-tbl-txt"/>
              <w:spacing w:before="60" w:beforeAutospacing="0" w:after="60" w:afterAutospacing="0" w:line="360" w:lineRule="auto"/>
              <w:ind w:left="709" w:hanging="283"/>
            </w:pPr>
            <w:r w:rsidRPr="00B85370">
              <w:t>0 dB în toate celelalte cazuri</w:t>
            </w:r>
          </w:p>
        </w:tc>
      </w:tr>
      <w:tr w:rsidR="00082B48" w:rsidRPr="00B85370" w14:paraId="1AAE85D8" w14:textId="77777777" w:rsidTr="00094EFA">
        <w:tc>
          <w:tcPr>
            <w:tcW w:w="635" w:type="pct"/>
            <w:tcBorders>
              <w:top w:val="single" w:sz="6" w:space="0" w:color="000000"/>
              <w:left w:val="single" w:sz="6" w:space="0" w:color="000000"/>
              <w:bottom w:val="single" w:sz="6" w:space="0" w:color="000000"/>
              <w:right w:val="single" w:sz="6" w:space="0" w:color="000000"/>
            </w:tcBorders>
            <w:shd w:val="clear" w:color="auto" w:fill="auto"/>
            <w:hideMark/>
          </w:tcPr>
          <w:p w14:paraId="3A2E4821" w14:textId="77777777" w:rsidR="00082B48" w:rsidRPr="00B85370" w:rsidRDefault="00082B48" w:rsidP="00094EFA">
            <w:pPr>
              <w:pStyle w:val="oj-tbl-txt"/>
              <w:spacing w:before="60" w:beforeAutospacing="0" w:after="60" w:afterAutospacing="0" w:line="360" w:lineRule="auto"/>
              <w:ind w:left="709" w:hanging="426"/>
            </w:pPr>
            <w:r w:rsidRPr="00B85370">
              <w:t>Tramvai</w:t>
            </w:r>
          </w:p>
        </w:tc>
        <w:tc>
          <w:tcPr>
            <w:tcW w:w="4365" w:type="pct"/>
            <w:tcBorders>
              <w:top w:val="single" w:sz="6" w:space="0" w:color="000000"/>
              <w:left w:val="single" w:sz="6" w:space="0" w:color="000000"/>
              <w:bottom w:val="single" w:sz="6" w:space="0" w:color="000000"/>
              <w:right w:val="single" w:sz="6" w:space="0" w:color="000000"/>
            </w:tcBorders>
            <w:shd w:val="clear" w:color="auto" w:fill="auto"/>
            <w:hideMark/>
          </w:tcPr>
          <w:p w14:paraId="1C91ED50" w14:textId="77777777" w:rsidR="00082B48" w:rsidRPr="00B85370" w:rsidRDefault="00082B48" w:rsidP="00094EFA">
            <w:pPr>
              <w:pStyle w:val="oj-tbl-txt"/>
              <w:spacing w:before="60" w:beforeAutospacing="0" w:after="60" w:afterAutospacing="0" w:line="360" w:lineRule="auto"/>
              <w:ind w:left="709" w:hanging="283"/>
            </w:pPr>
            <w:r w:rsidRPr="00B85370">
              <w:t>5 dB pentru curbe și aparate de cale cu raza curbei liniei deviate R ≤200 m</w:t>
            </w:r>
          </w:p>
          <w:p w14:paraId="2549C8F1" w14:textId="77777777" w:rsidR="00082B48" w:rsidRPr="00B85370" w:rsidRDefault="00082B48" w:rsidP="00094EFA">
            <w:pPr>
              <w:pStyle w:val="oj-tbl-txt"/>
              <w:spacing w:before="60" w:beforeAutospacing="0" w:after="60" w:afterAutospacing="0" w:line="360" w:lineRule="auto"/>
              <w:ind w:left="709" w:hanging="283"/>
            </w:pPr>
            <w:r w:rsidRPr="00B85370">
              <w:t>0 dB în toate celelalte cazuri</w:t>
            </w:r>
          </w:p>
        </w:tc>
      </w:tr>
    </w:tbl>
    <w:p w14:paraId="34515D1A" w14:textId="77777777" w:rsidR="00082B48" w:rsidRPr="00B85370" w:rsidRDefault="00082B48" w:rsidP="00082B48">
      <w:pPr>
        <w:pStyle w:val="oj-normal"/>
        <w:spacing w:before="120" w:beforeAutospacing="0" w:after="0" w:afterAutospacing="0" w:line="360" w:lineRule="auto"/>
        <w:ind w:left="709"/>
        <w:jc w:val="both"/>
      </w:pPr>
      <w:r w:rsidRPr="00B85370">
        <w:t>unde l</w:t>
      </w:r>
      <w:r w:rsidRPr="00B85370">
        <w:rPr>
          <w:rStyle w:val="oj-sub"/>
          <w:vertAlign w:val="subscript"/>
        </w:rPr>
        <w:t>track</w:t>
      </w:r>
      <w:r w:rsidRPr="00B85370">
        <w:t xml:space="preserve"> este lungimea liniei pe parcursul curbei, iar R este raza curbei.</w:t>
      </w:r>
    </w:p>
    <w:p w14:paraId="306D79AD" w14:textId="77777777" w:rsidR="00082B48" w:rsidRPr="00B85370" w:rsidRDefault="00082B48" w:rsidP="00082B48">
      <w:pPr>
        <w:pStyle w:val="ListParagraph"/>
        <w:tabs>
          <w:tab w:val="left" w:pos="675"/>
          <w:tab w:val="left" w:pos="1785"/>
        </w:tabs>
        <w:spacing w:line="360" w:lineRule="auto"/>
        <w:ind w:left="709"/>
        <w:jc w:val="both"/>
      </w:pPr>
      <w:r w:rsidRPr="00B85370">
        <w:t>Aplicabilitatea acestor spectre de putere acustică sau a valorilor suplimentare se verifică în mod normal la fața locului, în special în cazul tramvaielor și al locurilor în care pentru curbe sau pentru curbele liniilor deviate se instituie măsuri împotriva scrâșnetului.”;</w:t>
      </w:r>
    </w:p>
    <w:p w14:paraId="46093AB5" w14:textId="40E39EAC" w:rsidR="004B7BCD" w:rsidRPr="00EF4FD3" w:rsidRDefault="004B7BCD" w:rsidP="00EF4FD3">
      <w:pPr>
        <w:pStyle w:val="oj-normal"/>
        <w:numPr>
          <w:ilvl w:val="0"/>
          <w:numId w:val="1"/>
        </w:numPr>
        <w:spacing w:before="120" w:beforeAutospacing="0" w:after="0" w:afterAutospacing="0" w:line="360" w:lineRule="auto"/>
        <w:jc w:val="both"/>
      </w:pPr>
      <w:r w:rsidRPr="00B85370">
        <w:rPr>
          <w:b/>
        </w:rPr>
        <w:t>La punctul 2 subpunctul</w:t>
      </w:r>
      <w:r>
        <w:rPr>
          <w:b/>
        </w:rPr>
        <w:t xml:space="preserve"> 2.3.2. titlul „</w:t>
      </w:r>
      <w:r w:rsidRPr="004B7BCD">
        <w:rPr>
          <w:b/>
        </w:rPr>
        <w:t>Directivitatea sursei</w:t>
      </w:r>
      <w:r>
        <w:rPr>
          <w:b/>
        </w:rPr>
        <w:t xml:space="preserve">”, după </w:t>
      </w:r>
      <w:r w:rsidR="00C84A6F">
        <w:rPr>
          <w:b/>
        </w:rPr>
        <w:t xml:space="preserve">formula </w:t>
      </w:r>
      <w:r>
        <w:rPr>
          <w:b/>
        </w:rPr>
        <w:t>(2.3.15) se introduce un nou paragraf cu următorul cuprins:</w:t>
      </w:r>
    </w:p>
    <w:p w14:paraId="09724138" w14:textId="22183DEE" w:rsidR="006B1B7A" w:rsidRDefault="004B7BCD" w:rsidP="00EF4FD3">
      <w:pPr>
        <w:pStyle w:val="oj-normal"/>
        <w:spacing w:before="120" w:beforeAutospacing="0" w:after="0" w:afterAutospacing="0" w:line="360" w:lineRule="auto"/>
        <w:ind w:left="502"/>
        <w:jc w:val="both"/>
      </w:pPr>
      <w:r>
        <w:t>„</w:t>
      </w:r>
      <w:r w:rsidRPr="00B85370">
        <w:t>Zgomotul produs la poduri este modelat la sursa A (h = 1), care se consideră a fi omnidirecțională.</w:t>
      </w:r>
      <w:r>
        <w:t>”.</w:t>
      </w:r>
    </w:p>
    <w:p w14:paraId="3D357C5C" w14:textId="774B1036" w:rsidR="00975295" w:rsidRPr="00EF4FD3" w:rsidRDefault="00975295" w:rsidP="00EF4FD3">
      <w:pPr>
        <w:pStyle w:val="oj-normal"/>
        <w:numPr>
          <w:ilvl w:val="0"/>
          <w:numId w:val="1"/>
        </w:numPr>
        <w:spacing w:before="120" w:beforeAutospacing="0" w:after="0" w:afterAutospacing="0" w:line="360" w:lineRule="auto"/>
        <w:jc w:val="both"/>
      </w:pPr>
      <w:r w:rsidRPr="00B85370">
        <w:rPr>
          <w:b/>
        </w:rPr>
        <w:t>La punctul 2 subpunctul</w:t>
      </w:r>
      <w:r>
        <w:rPr>
          <w:b/>
        </w:rPr>
        <w:t xml:space="preserve"> 2.3.2. titlul „</w:t>
      </w:r>
      <w:r w:rsidRPr="004B7BCD">
        <w:rPr>
          <w:b/>
        </w:rPr>
        <w:t>Directivitatea sursei</w:t>
      </w:r>
      <w:r>
        <w:rPr>
          <w:b/>
        </w:rPr>
        <w:t xml:space="preserve">”, a doilea paragraf și </w:t>
      </w:r>
      <w:r w:rsidR="00C84A6F">
        <w:rPr>
          <w:b/>
        </w:rPr>
        <w:t xml:space="preserve">formula </w:t>
      </w:r>
      <w:r>
        <w:rPr>
          <w:b/>
        </w:rPr>
        <w:t>(2.3.16) se modifică și se înlocuiesc cu următorul cuprins:</w:t>
      </w:r>
    </w:p>
    <w:p w14:paraId="2733BA9E" w14:textId="77777777" w:rsidR="00975295" w:rsidRPr="00B85370" w:rsidRDefault="00975295" w:rsidP="00975295">
      <w:pPr>
        <w:pStyle w:val="oj-normal"/>
        <w:spacing w:before="120" w:beforeAutospacing="0" w:after="0" w:afterAutospacing="0" w:line="360" w:lineRule="auto"/>
        <w:ind w:left="709"/>
        <w:jc w:val="both"/>
      </w:pPr>
      <w:r>
        <w:lastRenderedPageBreak/>
        <w:t>„</w:t>
      </w:r>
      <w:r w:rsidRPr="00B85370">
        <w:rPr>
          <w:rStyle w:val="oj-italic"/>
          <w:i/>
          <w:iCs/>
        </w:rPr>
        <w:t>Directivitatea verticală ΔL </w:t>
      </w:r>
      <w:r w:rsidRPr="00B85370">
        <w:rPr>
          <w:rStyle w:val="oj-sub"/>
          <w:i/>
          <w:iCs/>
          <w:vertAlign w:val="subscript"/>
        </w:rPr>
        <w:t>W,dir,ver,i</w:t>
      </w:r>
      <w:r w:rsidRPr="00B85370">
        <w:rPr>
          <w:rStyle w:val="oj-italic"/>
          <w:i/>
          <w:iCs/>
        </w:rPr>
        <w:t> </w:t>
      </w:r>
      <w:r w:rsidRPr="00B85370">
        <w:t>în dB este dată în plan vertical pentru sursa A (h = 1) ca funcție a frecvenței centrale </w:t>
      </w:r>
      <w:r w:rsidRPr="00B85370">
        <w:rPr>
          <w:rStyle w:val="oj-italic"/>
          <w:i/>
          <w:iCs/>
        </w:rPr>
        <w:t>f</w:t>
      </w:r>
      <w:r w:rsidRPr="00B85370">
        <w:rPr>
          <w:rStyle w:val="oj-sub"/>
          <w:i/>
          <w:iCs/>
          <w:vertAlign w:val="subscript"/>
        </w:rPr>
        <w:t>c,i</w:t>
      </w:r>
      <w:r w:rsidRPr="00B85370">
        <w:rPr>
          <w:rStyle w:val="oj-italic"/>
          <w:i/>
          <w:iCs/>
        </w:rPr>
        <w:t> </w:t>
      </w:r>
      <w:r w:rsidRPr="00B85370">
        <w:t>a fiecărei benzi de frecvență </w:t>
      </w:r>
      <w:r w:rsidRPr="00B85370">
        <w:rPr>
          <w:rStyle w:val="oj-italic"/>
          <w:i/>
          <w:iCs/>
        </w:rPr>
        <w:t>i</w:t>
      </w:r>
      <w:r w:rsidRPr="00B85370">
        <w:t> și</w:t>
      </w:r>
    </w:p>
    <w:tbl>
      <w:tblPr>
        <w:tblW w:w="4503" w:type="pct"/>
        <w:tblInd w:w="98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389"/>
        <w:gridCol w:w="1533"/>
      </w:tblGrid>
      <w:tr w:rsidR="00975295" w:rsidRPr="00B85370" w14:paraId="7BF758E9" w14:textId="77777777" w:rsidTr="00094EFA">
        <w:tc>
          <w:tcPr>
            <w:tcW w:w="4141" w:type="pct"/>
            <w:tcBorders>
              <w:top w:val="single" w:sz="6" w:space="0" w:color="000000"/>
              <w:left w:val="single" w:sz="6" w:space="0" w:color="000000"/>
              <w:bottom w:val="single" w:sz="6" w:space="0" w:color="000000"/>
              <w:right w:val="single" w:sz="6" w:space="0" w:color="000000"/>
            </w:tcBorders>
            <w:shd w:val="clear" w:color="auto" w:fill="auto"/>
            <w:hideMark/>
          </w:tcPr>
          <w:p w14:paraId="068B1425" w14:textId="77777777" w:rsidR="00975295" w:rsidRPr="00B85370" w:rsidRDefault="00975295" w:rsidP="00094EFA">
            <w:pPr>
              <w:pStyle w:val="oj-tbl-txt"/>
              <w:spacing w:before="60" w:beforeAutospacing="0" w:after="60" w:afterAutospacing="0" w:line="360" w:lineRule="auto"/>
              <w:ind w:left="709" w:hanging="283"/>
            </w:pPr>
            <w:r w:rsidRPr="00B85370">
              <w:t>pentru 0 &lt; ψ &lt; π/2 este</w:t>
            </w:r>
          </w:p>
          <w:p w14:paraId="209093A1" w14:textId="77777777" w:rsidR="00975295" w:rsidRPr="00B85370" w:rsidRDefault="00975295" w:rsidP="00094EFA">
            <w:pPr>
              <w:pStyle w:val="oj-separator"/>
              <w:spacing w:before="120" w:beforeAutospacing="0" w:after="120" w:afterAutospacing="0" w:line="360" w:lineRule="auto"/>
              <w:ind w:left="709" w:hanging="283"/>
              <w:jc w:val="center"/>
            </w:pPr>
            <w:r w:rsidRPr="00B85370">
              <w:rPr>
                <w:noProof/>
              </w:rPr>
              <w:drawing>
                <wp:inline distT="0" distB="0" distL="0" distR="0" wp14:anchorId="5B1AE492" wp14:editId="31BF8DAE">
                  <wp:extent cx="2800350" cy="238125"/>
                  <wp:effectExtent l="0" t="0" r="0" b="9525"/>
                  <wp:docPr id="2" name="Picture 2"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0350" cy="238125"/>
                          </a:xfrm>
                          <a:prstGeom prst="rect">
                            <a:avLst/>
                          </a:prstGeom>
                          <a:noFill/>
                          <a:ln>
                            <a:noFill/>
                          </a:ln>
                        </pic:spPr>
                      </pic:pic>
                    </a:graphicData>
                  </a:graphic>
                </wp:inline>
              </w:drawing>
            </w:r>
          </w:p>
          <w:p w14:paraId="657C4634" w14:textId="77777777" w:rsidR="00975295" w:rsidRPr="00B85370" w:rsidRDefault="00975295" w:rsidP="00094EFA">
            <w:pPr>
              <w:pStyle w:val="oj-tbl-txt"/>
              <w:spacing w:before="60" w:beforeAutospacing="0" w:after="60" w:afterAutospacing="0" w:line="360" w:lineRule="auto"/>
              <w:ind w:left="709" w:hanging="283"/>
            </w:pPr>
            <w:r w:rsidRPr="00B85370">
              <w:t>pentru - π/2 &lt; ψ ≤ 0 este</w:t>
            </w:r>
          </w:p>
          <w:p w14:paraId="6B9E1400" w14:textId="77777777" w:rsidR="00975295" w:rsidRPr="00B85370" w:rsidRDefault="00975295" w:rsidP="00094EFA">
            <w:pPr>
              <w:pStyle w:val="oj-tbl-txt"/>
              <w:spacing w:before="60" w:beforeAutospacing="0" w:after="60" w:afterAutospacing="0" w:line="360" w:lineRule="auto"/>
              <w:ind w:left="709" w:hanging="283"/>
            </w:pPr>
            <w:r w:rsidRPr="00B85370">
              <w:rPr>
                <w:rStyle w:val="oj-italic"/>
                <w:i/>
                <w:iCs/>
              </w:rPr>
              <w:t>ΔL</w:t>
            </w:r>
            <w:r w:rsidRPr="00B85370">
              <w:rPr>
                <w:rStyle w:val="oj-sub"/>
                <w:i/>
                <w:iCs/>
                <w:vertAlign w:val="subscript"/>
              </w:rPr>
              <w:t>W,dir,ver,i</w:t>
            </w:r>
            <w:r w:rsidRPr="00B85370">
              <w:rPr>
                <w:rStyle w:val="oj-italic"/>
                <w:i/>
                <w:iCs/>
              </w:rPr>
              <w:t xml:space="preserve"> =</w:t>
            </w:r>
            <w:r w:rsidRPr="00B85370">
              <w:t xml:space="preserve"> 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723F69" w14:textId="77777777" w:rsidR="00975295" w:rsidRPr="00B85370" w:rsidRDefault="00975295" w:rsidP="00094EFA">
            <w:pPr>
              <w:pStyle w:val="oj-tbl-txt"/>
              <w:spacing w:before="60" w:beforeAutospacing="0" w:after="60" w:afterAutospacing="0" w:line="360" w:lineRule="auto"/>
              <w:ind w:left="709" w:hanging="283"/>
            </w:pPr>
            <w:r w:rsidRPr="00B85370">
              <w:t>(2.3.16)”</w:t>
            </w:r>
          </w:p>
        </w:tc>
      </w:tr>
    </w:tbl>
    <w:p w14:paraId="7F3CB3D8" w14:textId="1CAB217B" w:rsidR="006B1B7A" w:rsidRDefault="00975295" w:rsidP="00EF4FD3">
      <w:pPr>
        <w:pStyle w:val="oj-normal"/>
        <w:spacing w:before="120" w:beforeAutospacing="0" w:after="0" w:afterAutospacing="0" w:line="360" w:lineRule="auto"/>
        <w:ind w:left="502"/>
        <w:jc w:val="both"/>
      </w:pPr>
      <w:r>
        <w:t>”</w:t>
      </w:r>
    </w:p>
    <w:p w14:paraId="56CC4FA4" w14:textId="15B9DEC2" w:rsidR="006B1B7A" w:rsidRPr="00EF4FD3" w:rsidRDefault="00975295" w:rsidP="00EF4FD3">
      <w:pPr>
        <w:pStyle w:val="oj-normal"/>
        <w:numPr>
          <w:ilvl w:val="0"/>
          <w:numId w:val="1"/>
        </w:numPr>
        <w:spacing w:before="120" w:beforeAutospacing="0" w:after="0" w:afterAutospacing="0" w:line="360" w:lineRule="auto"/>
        <w:jc w:val="both"/>
      </w:pPr>
      <w:r w:rsidRPr="00B85370">
        <w:rPr>
          <w:b/>
        </w:rPr>
        <w:t>La punctul 2 subpunctul</w:t>
      </w:r>
      <w:r>
        <w:rPr>
          <w:b/>
        </w:rPr>
        <w:t xml:space="preserve"> 2.3.3., titlul „</w:t>
      </w:r>
      <w:r w:rsidRPr="00975295">
        <w:rPr>
          <w:b/>
        </w:rPr>
        <w:t>Corecţia pentru radiaţii structurale (poduri şi viaducte)</w:t>
      </w:r>
      <w:r>
        <w:rPr>
          <w:b/>
        </w:rPr>
        <w:t xml:space="preserve">”, cele două paragrafe și </w:t>
      </w:r>
      <w:r w:rsidR="00C84A6F">
        <w:rPr>
          <w:b/>
        </w:rPr>
        <w:t xml:space="preserve">ecuația </w:t>
      </w:r>
      <w:r>
        <w:rPr>
          <w:b/>
        </w:rPr>
        <w:t>(2.3.18) se modifică și se înlocuiesc cu următorul cuprins:</w:t>
      </w:r>
    </w:p>
    <w:p w14:paraId="0A2E6017" w14:textId="77777777" w:rsidR="00975295" w:rsidRPr="00B85370" w:rsidRDefault="00975295" w:rsidP="00975295">
      <w:pPr>
        <w:pStyle w:val="oj-ti-grseq-1"/>
        <w:spacing w:before="240" w:beforeAutospacing="0" w:after="120" w:afterAutospacing="0" w:line="360" w:lineRule="auto"/>
        <w:ind w:left="644"/>
        <w:jc w:val="both"/>
        <w:rPr>
          <w:bCs/>
        </w:rPr>
      </w:pPr>
      <w:r>
        <w:t>„</w:t>
      </w:r>
      <w:r w:rsidRPr="00B85370">
        <w:rPr>
          <w:rStyle w:val="oj-expanded"/>
          <w:bCs/>
        </w:rPr>
        <w:t>Corecția pentru radiația structurală (poduri și viaducte)</w:t>
      </w:r>
    </w:p>
    <w:p w14:paraId="302909BB" w14:textId="77777777" w:rsidR="00975295" w:rsidRPr="00B85370" w:rsidRDefault="00975295" w:rsidP="00975295">
      <w:pPr>
        <w:pStyle w:val="oj-normal"/>
        <w:spacing w:before="120" w:beforeAutospacing="0" w:after="0" w:afterAutospacing="0" w:line="360" w:lineRule="auto"/>
        <w:ind w:left="644"/>
        <w:jc w:val="both"/>
      </w:pPr>
      <w:r w:rsidRPr="00B85370">
        <w:t>În cazul în care tronsonul este situat pe un pod, este necesar să se ia în considerare zgomotul suplimentar generat de vibrația podului ca urmare a excitației cauzate de prezența trenului. Zgomotul produs de pod este modelat ca o sursă suplimentară, a cărei putere acustică per vehicul este dată de ecuația:</w:t>
      </w:r>
    </w:p>
    <w:tbl>
      <w:tblPr>
        <w:tblW w:w="4646" w:type="pct"/>
        <w:tblInd w:w="701"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641"/>
        <w:gridCol w:w="1565"/>
      </w:tblGrid>
      <w:tr w:rsidR="00975295" w:rsidRPr="00B85370" w14:paraId="49980B4E" w14:textId="77777777" w:rsidTr="00094EFA">
        <w:tc>
          <w:tcPr>
            <w:tcW w:w="4150" w:type="pct"/>
            <w:tcBorders>
              <w:top w:val="single" w:sz="6" w:space="0" w:color="000000"/>
              <w:left w:val="single" w:sz="6" w:space="0" w:color="000000"/>
              <w:bottom w:val="single" w:sz="6" w:space="0" w:color="000000"/>
              <w:right w:val="single" w:sz="6" w:space="0" w:color="000000"/>
            </w:tcBorders>
            <w:shd w:val="clear" w:color="auto" w:fill="auto"/>
            <w:hideMark/>
          </w:tcPr>
          <w:p w14:paraId="31670754" w14:textId="77777777" w:rsidR="00975295" w:rsidRPr="00B85370" w:rsidRDefault="00975295" w:rsidP="00094EFA">
            <w:pPr>
              <w:pStyle w:val="oj-tbl-txt"/>
              <w:spacing w:before="60" w:beforeAutospacing="0" w:after="60" w:afterAutospacing="0" w:line="360" w:lineRule="auto"/>
            </w:pPr>
            <w:r w:rsidRPr="00B85370">
              <w:rPr>
                <w:rStyle w:val="oj-italic"/>
                <w:i/>
                <w:iCs/>
              </w:rPr>
              <w:t>L</w:t>
            </w:r>
            <w:r w:rsidRPr="00B85370">
              <w:rPr>
                <w:rStyle w:val="oj-sub"/>
                <w:i/>
                <w:iCs/>
                <w:vertAlign w:val="subscript"/>
              </w:rPr>
              <w:t>W,</w:t>
            </w:r>
            <w:r w:rsidRPr="00B85370">
              <w:rPr>
                <w:rStyle w:val="oj-sub"/>
                <w:vertAlign w:val="subscript"/>
              </w:rPr>
              <w:t>0</w:t>
            </w:r>
            <w:r w:rsidRPr="00B85370">
              <w:rPr>
                <w:rStyle w:val="oj-sub"/>
                <w:i/>
                <w:iCs/>
                <w:vertAlign w:val="subscript"/>
              </w:rPr>
              <w:t>,bridge,i</w:t>
            </w:r>
            <w:r w:rsidRPr="00B85370">
              <w:rPr>
                <w:rStyle w:val="oj-italic"/>
                <w:i/>
                <w:iCs/>
              </w:rPr>
              <w:t>= L</w:t>
            </w:r>
            <w:r w:rsidRPr="00B85370">
              <w:rPr>
                <w:rStyle w:val="oj-sub"/>
                <w:i/>
                <w:iCs/>
                <w:vertAlign w:val="subscript"/>
              </w:rPr>
              <w:t>R,TOT,i</w:t>
            </w:r>
            <w:r w:rsidRPr="00B85370">
              <w:rPr>
                <w:rStyle w:val="oj-italic"/>
                <w:i/>
                <w:iCs/>
              </w:rPr>
              <w:t>+ L</w:t>
            </w:r>
            <w:r w:rsidRPr="00B85370">
              <w:rPr>
                <w:rStyle w:val="oj-sub"/>
                <w:i/>
                <w:iCs/>
                <w:vertAlign w:val="subscript"/>
              </w:rPr>
              <w:t>H,bridge,i</w:t>
            </w:r>
            <w:r w:rsidRPr="00B85370">
              <w:rPr>
                <w:rStyle w:val="oj-italic"/>
                <w:i/>
                <w:iCs/>
              </w:rPr>
              <w:t xml:space="preserve"> </w:t>
            </w:r>
            <w:r w:rsidRPr="00B85370">
              <w:t>+ 10 x lg(</w:t>
            </w:r>
            <w:r w:rsidRPr="00B85370">
              <w:rPr>
                <w:rStyle w:val="oj-italic"/>
                <w:i/>
                <w:iCs/>
              </w:rPr>
              <w:t>N</w:t>
            </w:r>
            <w:r w:rsidRPr="00B85370">
              <w:rPr>
                <w:rStyle w:val="oj-sub"/>
                <w:i/>
                <w:iCs/>
                <w:vertAlign w:val="subscript"/>
              </w:rPr>
              <w:t>a</w:t>
            </w:r>
            <w:r w:rsidRPr="00B85370">
              <w:t>) dB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90E46D" w14:textId="77777777" w:rsidR="00975295" w:rsidRPr="00B85370" w:rsidRDefault="00975295" w:rsidP="00094EFA">
            <w:pPr>
              <w:pStyle w:val="oj-tbl-txt"/>
              <w:spacing w:before="60" w:beforeAutospacing="0" w:after="60" w:afterAutospacing="0" w:line="360" w:lineRule="auto"/>
            </w:pPr>
            <w:r w:rsidRPr="00B85370">
              <w:t>(2.3.18)</w:t>
            </w:r>
          </w:p>
        </w:tc>
      </w:tr>
    </w:tbl>
    <w:p w14:paraId="6167DE3D" w14:textId="68F683C7" w:rsidR="00975295" w:rsidRPr="00975295" w:rsidRDefault="00975295" w:rsidP="00EF4FD3">
      <w:pPr>
        <w:pStyle w:val="oj-normal"/>
        <w:spacing w:before="120" w:beforeAutospacing="0" w:after="0" w:afterAutospacing="0" w:line="360" w:lineRule="auto"/>
        <w:ind w:left="709"/>
        <w:jc w:val="both"/>
      </w:pPr>
      <w:r w:rsidRPr="00B85370">
        <w:t xml:space="preserve">Unde </w:t>
      </w:r>
      <w:r w:rsidRPr="00B85370">
        <w:rPr>
          <w:rStyle w:val="oj-italic"/>
          <w:i/>
          <w:iCs/>
        </w:rPr>
        <w:t>L</w:t>
      </w:r>
      <w:r w:rsidRPr="00B85370">
        <w:rPr>
          <w:rStyle w:val="oj-sub"/>
          <w:i/>
          <w:iCs/>
          <w:vertAlign w:val="subscript"/>
        </w:rPr>
        <w:t>H,</w:t>
      </w:r>
      <w:r w:rsidRPr="00B85370">
        <w:rPr>
          <w:rStyle w:val="oj-italic"/>
          <w:i/>
          <w:iCs/>
        </w:rPr>
        <w:t xml:space="preserve"> </w:t>
      </w:r>
      <w:r w:rsidRPr="00B85370">
        <w:rPr>
          <w:rStyle w:val="oj-sub"/>
          <w:vertAlign w:val="subscript"/>
        </w:rPr>
        <w:t>bridge</w:t>
      </w:r>
      <w:r w:rsidRPr="00B85370">
        <w:rPr>
          <w:rStyle w:val="oj-sub"/>
          <w:i/>
          <w:iCs/>
          <w:vertAlign w:val="subscript"/>
        </w:rPr>
        <w:t>,i</w:t>
      </w:r>
      <w:r w:rsidRPr="00B85370">
        <w:rPr>
          <w:rStyle w:val="oj-italic"/>
          <w:i/>
          <w:iCs/>
        </w:rPr>
        <w:t xml:space="preserve"> </w:t>
      </w:r>
      <w:r w:rsidRPr="00B85370">
        <w:t xml:space="preserve">este funcția de transfer a podului. Zgomotul produs de pod </w:t>
      </w:r>
      <w:r w:rsidRPr="00B85370">
        <w:rPr>
          <w:rStyle w:val="oj-italic"/>
          <w:i/>
          <w:iCs/>
        </w:rPr>
        <w:t>L</w:t>
      </w:r>
      <w:r w:rsidRPr="00B85370">
        <w:rPr>
          <w:rStyle w:val="oj-sub"/>
          <w:i/>
          <w:iCs/>
          <w:vertAlign w:val="subscript"/>
        </w:rPr>
        <w:t>W,0,</w:t>
      </w:r>
      <w:r w:rsidRPr="00B85370">
        <w:rPr>
          <w:rStyle w:val="oj-sub"/>
          <w:vertAlign w:val="subscript"/>
        </w:rPr>
        <w:t>bridge</w:t>
      </w:r>
      <w:r w:rsidRPr="00B85370">
        <w:rPr>
          <w:rStyle w:val="oj-sub"/>
          <w:i/>
          <w:iCs/>
          <w:vertAlign w:val="subscript"/>
        </w:rPr>
        <w:t>,i</w:t>
      </w:r>
      <w:r w:rsidRPr="00B85370">
        <w:t>constă numai în sunetul radiat de pod. Zgomotul de rulare produs de un vehicul pe pod se calculează utilizând ecuațiile (2.3.8)-(2.3.10) și alegând funcția de transfer a liniei care corespunde sistemului de linii ce se găsește pe pod. Barierele de la capetele podului nu se iau, în general, în considerare.”</w:t>
      </w:r>
    </w:p>
    <w:p w14:paraId="77182F40" w14:textId="6E363BD7" w:rsidR="006B1B7A" w:rsidRDefault="00975295" w:rsidP="00EF4FD3">
      <w:pPr>
        <w:pStyle w:val="oj-normal"/>
        <w:numPr>
          <w:ilvl w:val="0"/>
          <w:numId w:val="1"/>
        </w:numPr>
        <w:spacing w:before="120" w:line="360" w:lineRule="auto"/>
        <w:jc w:val="both"/>
        <w:rPr>
          <w:b/>
        </w:rPr>
      </w:pPr>
      <w:r w:rsidRPr="00B85370">
        <w:rPr>
          <w:b/>
        </w:rPr>
        <w:t>La punctul 2 subpunctul</w:t>
      </w:r>
      <w:r>
        <w:rPr>
          <w:b/>
        </w:rPr>
        <w:t xml:space="preserve"> 2.4.1. titlul „</w:t>
      </w:r>
      <w:r w:rsidRPr="00975295">
        <w:rPr>
          <w:b/>
        </w:rPr>
        <w:t>Emisia de putere acustică</w:t>
      </w:r>
      <w:r>
        <w:rPr>
          <w:b/>
        </w:rPr>
        <w:t xml:space="preserve">. </w:t>
      </w:r>
      <w:r w:rsidRPr="00975295">
        <w:rPr>
          <w:b/>
        </w:rPr>
        <w:t>Generalităţi</w:t>
      </w:r>
      <w:r>
        <w:rPr>
          <w:b/>
        </w:rPr>
        <w:t>”</w:t>
      </w:r>
      <w:r w:rsidR="0016106B">
        <w:rPr>
          <w:b/>
        </w:rPr>
        <w:t xml:space="preserve"> paragraful al treilea, punctul 2 și </w:t>
      </w:r>
      <w:r w:rsidR="00C84A6F">
        <w:rPr>
          <w:b/>
        </w:rPr>
        <w:t xml:space="preserve">formula </w:t>
      </w:r>
      <w:r w:rsidR="0016106B">
        <w:rPr>
          <w:b/>
        </w:rPr>
        <w:t>(2.4.1.) se modifică și se înlocuiesc cu următorul cuprins:</w:t>
      </w:r>
    </w:p>
    <w:p w14:paraId="0CB48B1F" w14:textId="2C91EB62" w:rsidR="0016106B" w:rsidRDefault="0016106B" w:rsidP="00EF4FD3">
      <w:pPr>
        <w:pStyle w:val="oj-normal"/>
        <w:spacing w:before="120" w:line="360" w:lineRule="auto"/>
        <w:ind w:left="502"/>
        <w:jc w:val="both"/>
      </w:pPr>
      <w:r>
        <w:t>„</w:t>
      </w:r>
      <w:r w:rsidRPr="00B85370">
        <w:rPr>
          <w:lang w:val="en-US"/>
        </w:rPr>
        <w:t xml:space="preserve">- </w:t>
      </w:r>
      <w:r w:rsidRPr="00B85370">
        <w:t>sursele liniare reprezentând vehicule în mișcare se calculează cu formula 2.2.1</w:t>
      </w:r>
      <w:r>
        <w:t>”.</w:t>
      </w:r>
    </w:p>
    <w:p w14:paraId="03290FA8" w14:textId="5ECEBA95" w:rsidR="0016106B" w:rsidRPr="00EF4FD3" w:rsidRDefault="0016106B" w:rsidP="00EF4FD3">
      <w:pPr>
        <w:pStyle w:val="oj-normal"/>
        <w:numPr>
          <w:ilvl w:val="0"/>
          <w:numId w:val="1"/>
        </w:numPr>
        <w:spacing w:before="120" w:line="360" w:lineRule="auto"/>
        <w:jc w:val="both"/>
      </w:pPr>
      <w:r w:rsidRPr="00B85370">
        <w:rPr>
          <w:b/>
        </w:rPr>
        <w:t>La punctul 2 subpunctul</w:t>
      </w:r>
      <w:r>
        <w:rPr>
          <w:b/>
        </w:rPr>
        <w:t xml:space="preserve"> 2.4.1., numărul formulei (2.4.2.) se modifică și se înlocuiește cu numărul „(2.4.1.)”. </w:t>
      </w:r>
    </w:p>
    <w:p w14:paraId="3BD8BFAB" w14:textId="43AEBD6A" w:rsidR="0016106B" w:rsidRPr="00EF4FD3" w:rsidRDefault="0016106B" w:rsidP="00EF4FD3">
      <w:pPr>
        <w:pStyle w:val="oj-normal"/>
        <w:numPr>
          <w:ilvl w:val="0"/>
          <w:numId w:val="1"/>
        </w:numPr>
        <w:spacing w:before="120" w:line="360" w:lineRule="auto"/>
        <w:jc w:val="both"/>
      </w:pPr>
      <w:r w:rsidRPr="00B85370">
        <w:rPr>
          <w:b/>
        </w:rPr>
        <w:t>La punctul 2 subpunctul</w:t>
      </w:r>
      <w:r>
        <w:rPr>
          <w:b/>
        </w:rPr>
        <w:t xml:space="preserve"> 2.5.1. titlul „</w:t>
      </w:r>
      <w:r w:rsidRPr="0016106B">
        <w:rPr>
          <w:b/>
        </w:rPr>
        <w:t>Domeniul de aplicare şi aplicabilitatea metodei</w:t>
      </w:r>
      <w:r>
        <w:rPr>
          <w:b/>
        </w:rPr>
        <w:t>”, penultimul paragraf se modifică și se înlocuiește cu următorul cuprins:</w:t>
      </w:r>
    </w:p>
    <w:p w14:paraId="3F268450" w14:textId="5F75044B" w:rsidR="0016106B" w:rsidRDefault="0016106B" w:rsidP="00EF4FD3">
      <w:pPr>
        <w:pStyle w:val="oj-normal"/>
        <w:spacing w:before="120" w:line="360" w:lineRule="auto"/>
        <w:ind w:left="502"/>
        <w:jc w:val="both"/>
      </w:pPr>
      <w:r>
        <w:lastRenderedPageBreak/>
        <w:t>„</w:t>
      </w:r>
      <w:r w:rsidRPr="00B85370">
        <w:t>Obiectele înclinate cu mai mult de 15° față de verticală nu sunt considerate a fi reflectoare, dar sunt luate în considerare în toate celelalte aspecte ale propagării, cum ar fi efectele solului și difracția.”</w:t>
      </w:r>
      <w:r>
        <w:t>.</w:t>
      </w:r>
    </w:p>
    <w:p w14:paraId="71A4EF16" w14:textId="4A4C09FF" w:rsidR="0016106B" w:rsidRPr="00EF4FD3" w:rsidRDefault="00CB36F8" w:rsidP="00EF4FD3">
      <w:pPr>
        <w:pStyle w:val="oj-normal"/>
        <w:numPr>
          <w:ilvl w:val="0"/>
          <w:numId w:val="1"/>
        </w:numPr>
        <w:spacing w:before="120" w:line="360" w:lineRule="auto"/>
        <w:jc w:val="both"/>
      </w:pPr>
      <w:r w:rsidRPr="00B85370">
        <w:rPr>
          <w:b/>
        </w:rPr>
        <w:t>La punctul 2 subpunctul</w:t>
      </w:r>
      <w:r w:rsidR="00094EFA">
        <w:rPr>
          <w:b/>
        </w:rPr>
        <w:t xml:space="preserve"> 2.5.5.</w:t>
      </w:r>
      <w:r w:rsidR="0014502A">
        <w:rPr>
          <w:b/>
        </w:rPr>
        <w:t xml:space="preserve"> titlul „</w:t>
      </w:r>
      <w:r w:rsidR="0014502A" w:rsidRPr="0014502A">
        <w:rPr>
          <w:b/>
        </w:rPr>
        <w:t>Nivelul sunetului pe termen lung la punctul R în decibeli A (dBA)</w:t>
      </w:r>
      <w:r w:rsidR="0014502A">
        <w:rPr>
          <w:b/>
        </w:rPr>
        <w:t>”</w:t>
      </w:r>
      <w:r w:rsidR="00094EFA">
        <w:rPr>
          <w:b/>
        </w:rPr>
        <w:t xml:space="preserve">, </w:t>
      </w:r>
      <w:r w:rsidR="0014502A">
        <w:rPr>
          <w:b/>
        </w:rPr>
        <w:t>sintagma „</w:t>
      </w:r>
      <w:r w:rsidR="0014502A" w:rsidRPr="0014502A">
        <w:rPr>
          <w:b/>
        </w:rPr>
        <w:t>unde i este indicele benzii de frecvenţă. AWC reprezintă corecţia de ponderare pe curba A conform standardului internaţional IEC 61672-1:2003.</w:t>
      </w:r>
      <w:r w:rsidR="0014502A">
        <w:rPr>
          <w:b/>
        </w:rPr>
        <w:t>” se modifică și se înlocuiește cu următorul cuprins:</w:t>
      </w:r>
    </w:p>
    <w:p w14:paraId="2170A581" w14:textId="43E30285" w:rsidR="0014502A" w:rsidRPr="006B1B7A" w:rsidRDefault="0014502A" w:rsidP="0014502A">
      <w:pPr>
        <w:pStyle w:val="oj-normal"/>
        <w:spacing w:before="120" w:beforeAutospacing="0" w:after="0" w:afterAutospacing="0" w:line="360" w:lineRule="auto"/>
        <w:ind w:left="426"/>
        <w:jc w:val="both"/>
      </w:pPr>
      <w:r>
        <w:t>„</w:t>
      </w:r>
      <w:r w:rsidRPr="006B1B7A">
        <w:t xml:space="preserve">unde </w:t>
      </w:r>
      <w:r w:rsidRPr="006B1B7A">
        <w:rPr>
          <w:rStyle w:val="oj-italic"/>
          <w:i/>
          <w:iCs/>
        </w:rPr>
        <w:t>i</w:t>
      </w:r>
      <w:r w:rsidRPr="006B1B7A">
        <w:t xml:space="preserve"> este indicele benzii de frecvență.</w:t>
      </w:r>
      <w:r w:rsidRPr="006B1B7A">
        <w:rPr>
          <w:rStyle w:val="oj-italic"/>
          <w:i/>
          <w:iCs/>
        </w:rPr>
        <w:t>AWC</w:t>
      </w:r>
      <w:r w:rsidR="00CA7EF5">
        <w:t xml:space="preserve"> </w:t>
      </w:r>
      <w:r>
        <w:t>reprezintă</w:t>
      </w:r>
      <w:r w:rsidRPr="006B1B7A">
        <w:t xml:space="preserve"> corecția </w:t>
      </w:r>
      <w:r>
        <w:t xml:space="preserve">de </w:t>
      </w:r>
      <w:r w:rsidRPr="006B1B7A">
        <w:t>ponderare pe curba A, după cum urmează:</w:t>
      </w:r>
    </w:p>
    <w:tbl>
      <w:tblPr>
        <w:tblW w:w="4503" w:type="pct"/>
        <w:tblInd w:w="985"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1603"/>
        <w:gridCol w:w="1017"/>
        <w:gridCol w:w="923"/>
        <w:gridCol w:w="994"/>
        <w:gridCol w:w="899"/>
        <w:gridCol w:w="823"/>
        <w:gridCol w:w="766"/>
        <w:gridCol w:w="914"/>
        <w:gridCol w:w="983"/>
      </w:tblGrid>
      <w:tr w:rsidR="0014502A" w:rsidRPr="006B1B7A" w14:paraId="73335FD6" w14:textId="77777777" w:rsidTr="00B65DE7">
        <w:tc>
          <w:tcPr>
            <w:tcW w:w="898" w:type="pct"/>
            <w:tcBorders>
              <w:top w:val="single" w:sz="6" w:space="0" w:color="000000"/>
              <w:left w:val="single" w:sz="6" w:space="0" w:color="000000"/>
              <w:bottom w:val="single" w:sz="6" w:space="0" w:color="000000"/>
              <w:right w:val="single" w:sz="6" w:space="0" w:color="000000"/>
            </w:tcBorders>
            <w:shd w:val="clear" w:color="auto" w:fill="auto"/>
            <w:hideMark/>
          </w:tcPr>
          <w:p w14:paraId="7989FFEE" w14:textId="77777777" w:rsidR="0014502A" w:rsidRPr="006B1B7A" w:rsidRDefault="0014502A" w:rsidP="00B65DE7">
            <w:pPr>
              <w:pStyle w:val="oj-tbl-txt"/>
              <w:spacing w:before="60" w:beforeAutospacing="0" w:after="60" w:afterAutospacing="0" w:line="360" w:lineRule="auto"/>
              <w:ind w:left="426"/>
            </w:pPr>
            <w:r w:rsidRPr="006B1B7A">
              <w:t>Frecvența [Hz]</w:t>
            </w:r>
          </w:p>
        </w:tc>
        <w:tc>
          <w:tcPr>
            <w:tcW w:w="570" w:type="pct"/>
            <w:tcBorders>
              <w:top w:val="single" w:sz="6" w:space="0" w:color="000000"/>
              <w:left w:val="single" w:sz="6" w:space="0" w:color="000000"/>
              <w:bottom w:val="single" w:sz="6" w:space="0" w:color="000000"/>
              <w:right w:val="single" w:sz="6" w:space="0" w:color="000000"/>
            </w:tcBorders>
            <w:shd w:val="clear" w:color="auto" w:fill="auto"/>
            <w:hideMark/>
          </w:tcPr>
          <w:p w14:paraId="3E2C44E6" w14:textId="77777777" w:rsidR="0014502A" w:rsidRPr="006B1B7A" w:rsidRDefault="0014502A" w:rsidP="00B65DE7">
            <w:pPr>
              <w:pStyle w:val="oj-tbl-txt"/>
              <w:spacing w:before="60" w:beforeAutospacing="0" w:after="60" w:afterAutospacing="0" w:line="360" w:lineRule="auto"/>
              <w:ind w:left="426"/>
            </w:pPr>
            <w:r w:rsidRPr="006B1B7A">
              <w:t>63</w:t>
            </w:r>
          </w:p>
        </w:tc>
        <w:tc>
          <w:tcPr>
            <w:tcW w:w="517" w:type="pct"/>
            <w:tcBorders>
              <w:top w:val="single" w:sz="6" w:space="0" w:color="000000"/>
              <w:left w:val="single" w:sz="6" w:space="0" w:color="000000"/>
              <w:bottom w:val="single" w:sz="6" w:space="0" w:color="000000"/>
              <w:right w:val="single" w:sz="6" w:space="0" w:color="000000"/>
            </w:tcBorders>
            <w:shd w:val="clear" w:color="auto" w:fill="auto"/>
            <w:hideMark/>
          </w:tcPr>
          <w:p w14:paraId="435BF3B6" w14:textId="77777777" w:rsidR="0014502A" w:rsidRPr="006B1B7A" w:rsidRDefault="0014502A" w:rsidP="00B65DE7">
            <w:pPr>
              <w:pStyle w:val="oj-tbl-txt"/>
              <w:spacing w:before="60" w:beforeAutospacing="0" w:after="60" w:afterAutospacing="0" w:line="360" w:lineRule="auto"/>
              <w:ind w:left="426"/>
            </w:pPr>
            <w:r w:rsidRPr="006B1B7A">
              <w:t>125</w:t>
            </w:r>
          </w:p>
        </w:tc>
        <w:tc>
          <w:tcPr>
            <w:tcW w:w="557" w:type="pct"/>
            <w:tcBorders>
              <w:top w:val="single" w:sz="6" w:space="0" w:color="000000"/>
              <w:left w:val="single" w:sz="6" w:space="0" w:color="000000"/>
              <w:bottom w:val="single" w:sz="6" w:space="0" w:color="000000"/>
              <w:right w:val="single" w:sz="6" w:space="0" w:color="000000"/>
            </w:tcBorders>
            <w:shd w:val="clear" w:color="auto" w:fill="auto"/>
            <w:hideMark/>
          </w:tcPr>
          <w:p w14:paraId="39A163E3" w14:textId="77777777" w:rsidR="0014502A" w:rsidRPr="006B1B7A" w:rsidRDefault="0014502A" w:rsidP="00B65DE7">
            <w:pPr>
              <w:pStyle w:val="oj-tbl-txt"/>
              <w:spacing w:before="60" w:beforeAutospacing="0" w:after="60" w:afterAutospacing="0" w:line="360" w:lineRule="auto"/>
              <w:ind w:left="426"/>
            </w:pPr>
            <w:r w:rsidRPr="006B1B7A">
              <w:t>250</w:t>
            </w:r>
          </w:p>
        </w:tc>
        <w:tc>
          <w:tcPr>
            <w:tcW w:w="504" w:type="pct"/>
            <w:tcBorders>
              <w:top w:val="single" w:sz="6" w:space="0" w:color="000000"/>
              <w:left w:val="single" w:sz="6" w:space="0" w:color="000000"/>
              <w:bottom w:val="single" w:sz="6" w:space="0" w:color="000000"/>
              <w:right w:val="single" w:sz="6" w:space="0" w:color="000000"/>
            </w:tcBorders>
            <w:shd w:val="clear" w:color="auto" w:fill="auto"/>
            <w:hideMark/>
          </w:tcPr>
          <w:p w14:paraId="7F81BBF9" w14:textId="77777777" w:rsidR="0014502A" w:rsidRPr="006B1B7A" w:rsidRDefault="0014502A" w:rsidP="00B65DE7">
            <w:pPr>
              <w:pStyle w:val="oj-tbl-txt"/>
              <w:spacing w:before="60" w:beforeAutospacing="0" w:after="60" w:afterAutospacing="0" w:line="360" w:lineRule="auto"/>
              <w:ind w:left="426"/>
            </w:pPr>
            <w:r w:rsidRPr="006B1B7A">
              <w:t>500</w:t>
            </w:r>
          </w:p>
        </w:tc>
        <w:tc>
          <w:tcPr>
            <w:tcW w:w="461" w:type="pct"/>
            <w:tcBorders>
              <w:top w:val="single" w:sz="6" w:space="0" w:color="000000"/>
              <w:left w:val="single" w:sz="6" w:space="0" w:color="000000"/>
              <w:bottom w:val="single" w:sz="6" w:space="0" w:color="000000"/>
              <w:right w:val="single" w:sz="6" w:space="0" w:color="000000"/>
            </w:tcBorders>
            <w:shd w:val="clear" w:color="auto" w:fill="auto"/>
            <w:hideMark/>
          </w:tcPr>
          <w:p w14:paraId="2F154EB9" w14:textId="77777777" w:rsidR="0014502A" w:rsidRPr="006B1B7A" w:rsidRDefault="0014502A" w:rsidP="00B65DE7">
            <w:pPr>
              <w:pStyle w:val="oj-tbl-num"/>
              <w:spacing w:before="60" w:beforeAutospacing="0" w:after="60" w:afterAutospacing="0" w:line="360" w:lineRule="auto"/>
              <w:ind w:left="92" w:right="195"/>
              <w:jc w:val="right"/>
            </w:pPr>
            <w:r w:rsidRPr="006B1B7A">
              <w:t>1000</w:t>
            </w:r>
          </w:p>
        </w:tc>
        <w:tc>
          <w:tcPr>
            <w:tcW w:w="429" w:type="pct"/>
            <w:tcBorders>
              <w:top w:val="single" w:sz="6" w:space="0" w:color="000000"/>
              <w:left w:val="single" w:sz="6" w:space="0" w:color="000000"/>
              <w:bottom w:val="single" w:sz="6" w:space="0" w:color="000000"/>
              <w:right w:val="single" w:sz="6" w:space="0" w:color="000000"/>
            </w:tcBorders>
            <w:shd w:val="clear" w:color="auto" w:fill="auto"/>
            <w:hideMark/>
          </w:tcPr>
          <w:p w14:paraId="5F79CE12" w14:textId="77777777" w:rsidR="0014502A" w:rsidRPr="006B1B7A" w:rsidRDefault="0014502A" w:rsidP="00B65DE7">
            <w:pPr>
              <w:pStyle w:val="oj-tbl-num"/>
              <w:spacing w:before="60" w:beforeAutospacing="0" w:after="60" w:afterAutospacing="0" w:line="360" w:lineRule="auto"/>
              <w:ind w:right="195"/>
              <w:jc w:val="right"/>
            </w:pPr>
            <w:r w:rsidRPr="006B1B7A">
              <w:t>2000</w:t>
            </w:r>
          </w:p>
        </w:tc>
        <w:tc>
          <w:tcPr>
            <w:tcW w:w="512" w:type="pct"/>
            <w:tcBorders>
              <w:top w:val="single" w:sz="6" w:space="0" w:color="000000"/>
              <w:left w:val="single" w:sz="6" w:space="0" w:color="000000"/>
              <w:bottom w:val="single" w:sz="6" w:space="0" w:color="000000"/>
              <w:right w:val="single" w:sz="6" w:space="0" w:color="000000"/>
            </w:tcBorders>
            <w:shd w:val="clear" w:color="auto" w:fill="auto"/>
            <w:hideMark/>
          </w:tcPr>
          <w:p w14:paraId="5EE37196" w14:textId="77777777" w:rsidR="0014502A" w:rsidRPr="006B1B7A" w:rsidRDefault="0014502A" w:rsidP="00B65DE7">
            <w:pPr>
              <w:pStyle w:val="oj-tbl-num"/>
              <w:spacing w:before="60" w:beforeAutospacing="0" w:after="60" w:afterAutospacing="0" w:line="360" w:lineRule="auto"/>
              <w:ind w:left="137" w:right="195"/>
              <w:jc w:val="right"/>
            </w:pPr>
            <w:r w:rsidRPr="006B1B7A">
              <w:t>4000</w:t>
            </w:r>
          </w:p>
        </w:tc>
        <w:tc>
          <w:tcPr>
            <w:tcW w:w="551" w:type="pct"/>
            <w:tcBorders>
              <w:top w:val="single" w:sz="6" w:space="0" w:color="000000"/>
              <w:left w:val="single" w:sz="6" w:space="0" w:color="000000"/>
              <w:bottom w:val="single" w:sz="6" w:space="0" w:color="000000"/>
              <w:right w:val="single" w:sz="6" w:space="0" w:color="000000"/>
            </w:tcBorders>
            <w:shd w:val="clear" w:color="auto" w:fill="auto"/>
            <w:hideMark/>
          </w:tcPr>
          <w:p w14:paraId="56897AA8" w14:textId="77777777" w:rsidR="0014502A" w:rsidRPr="006B1B7A" w:rsidRDefault="0014502A" w:rsidP="00B65DE7">
            <w:pPr>
              <w:pStyle w:val="oj-tbl-num"/>
              <w:spacing w:before="60" w:beforeAutospacing="0" w:after="60" w:afterAutospacing="0" w:line="360" w:lineRule="auto"/>
              <w:ind w:left="282" w:right="195"/>
              <w:jc w:val="right"/>
            </w:pPr>
            <w:r w:rsidRPr="006B1B7A">
              <w:t>8000</w:t>
            </w:r>
          </w:p>
        </w:tc>
      </w:tr>
      <w:tr w:rsidR="0014502A" w:rsidRPr="006B1B7A" w14:paraId="5D7AA6AB" w14:textId="77777777" w:rsidTr="00B65DE7">
        <w:tc>
          <w:tcPr>
            <w:tcW w:w="898" w:type="pct"/>
            <w:tcBorders>
              <w:top w:val="single" w:sz="6" w:space="0" w:color="000000"/>
              <w:left w:val="single" w:sz="6" w:space="0" w:color="000000"/>
              <w:bottom w:val="single" w:sz="6" w:space="0" w:color="000000"/>
              <w:right w:val="single" w:sz="6" w:space="0" w:color="000000"/>
            </w:tcBorders>
            <w:shd w:val="clear" w:color="auto" w:fill="auto"/>
            <w:hideMark/>
          </w:tcPr>
          <w:p w14:paraId="14F088A9" w14:textId="77777777" w:rsidR="0014502A" w:rsidRPr="006B1B7A" w:rsidRDefault="0014502A" w:rsidP="00B65DE7">
            <w:pPr>
              <w:pStyle w:val="oj-tbl-txt"/>
              <w:spacing w:before="60" w:beforeAutospacing="0" w:after="60" w:afterAutospacing="0" w:line="360" w:lineRule="auto"/>
              <w:ind w:left="426"/>
            </w:pPr>
            <w:r w:rsidRPr="006B1B7A">
              <w:t>AWC</w:t>
            </w:r>
            <w:r w:rsidRPr="006B1B7A">
              <w:rPr>
                <w:rStyle w:val="oj-sub"/>
                <w:vertAlign w:val="subscript"/>
              </w:rPr>
              <w:t>f,i</w:t>
            </w:r>
            <w:r w:rsidRPr="006B1B7A">
              <w:t>[dB]</w:t>
            </w:r>
          </w:p>
        </w:tc>
        <w:tc>
          <w:tcPr>
            <w:tcW w:w="570" w:type="pct"/>
            <w:tcBorders>
              <w:top w:val="single" w:sz="6" w:space="0" w:color="000000"/>
              <w:left w:val="single" w:sz="6" w:space="0" w:color="000000"/>
              <w:bottom w:val="single" w:sz="6" w:space="0" w:color="000000"/>
              <w:right w:val="single" w:sz="6" w:space="0" w:color="000000"/>
            </w:tcBorders>
            <w:shd w:val="clear" w:color="auto" w:fill="auto"/>
            <w:hideMark/>
          </w:tcPr>
          <w:p w14:paraId="6AB76EDE" w14:textId="77777777" w:rsidR="0014502A" w:rsidRPr="006B1B7A" w:rsidRDefault="0014502A" w:rsidP="00B65DE7">
            <w:pPr>
              <w:pStyle w:val="oj-tbl-txt"/>
              <w:spacing w:before="60" w:beforeAutospacing="0" w:after="60" w:afterAutospacing="0" w:line="360" w:lineRule="auto"/>
              <w:ind w:left="426"/>
            </w:pPr>
            <w:r w:rsidRPr="006B1B7A">
              <w:t>–26,2</w:t>
            </w:r>
          </w:p>
        </w:tc>
        <w:tc>
          <w:tcPr>
            <w:tcW w:w="517" w:type="pct"/>
            <w:tcBorders>
              <w:top w:val="single" w:sz="6" w:space="0" w:color="000000"/>
              <w:left w:val="single" w:sz="6" w:space="0" w:color="000000"/>
              <w:bottom w:val="single" w:sz="6" w:space="0" w:color="000000"/>
              <w:right w:val="single" w:sz="6" w:space="0" w:color="000000"/>
            </w:tcBorders>
            <w:shd w:val="clear" w:color="auto" w:fill="auto"/>
            <w:hideMark/>
          </w:tcPr>
          <w:p w14:paraId="1A2532B0" w14:textId="77777777" w:rsidR="0014502A" w:rsidRPr="006B1B7A" w:rsidRDefault="0014502A" w:rsidP="00B65DE7">
            <w:pPr>
              <w:pStyle w:val="oj-tbl-txt"/>
              <w:spacing w:before="60" w:beforeAutospacing="0" w:after="60" w:afterAutospacing="0" w:line="360" w:lineRule="auto"/>
              <w:ind w:left="215"/>
            </w:pPr>
            <w:r w:rsidRPr="006B1B7A">
              <w:t>– 16,1</w:t>
            </w:r>
          </w:p>
        </w:tc>
        <w:tc>
          <w:tcPr>
            <w:tcW w:w="557" w:type="pct"/>
            <w:tcBorders>
              <w:top w:val="single" w:sz="6" w:space="0" w:color="000000"/>
              <w:left w:val="single" w:sz="6" w:space="0" w:color="000000"/>
              <w:bottom w:val="single" w:sz="6" w:space="0" w:color="000000"/>
              <w:right w:val="single" w:sz="6" w:space="0" w:color="000000"/>
            </w:tcBorders>
            <w:shd w:val="clear" w:color="auto" w:fill="auto"/>
            <w:hideMark/>
          </w:tcPr>
          <w:p w14:paraId="20163CF7" w14:textId="77777777" w:rsidR="0014502A" w:rsidRPr="006B1B7A" w:rsidRDefault="0014502A" w:rsidP="00B65DE7">
            <w:pPr>
              <w:pStyle w:val="oj-tbl-txt"/>
              <w:spacing w:before="60" w:beforeAutospacing="0" w:after="60" w:afterAutospacing="0" w:line="360" w:lineRule="auto"/>
              <w:ind w:left="426"/>
            </w:pPr>
            <w:r w:rsidRPr="006B1B7A">
              <w:t>–8,6</w:t>
            </w:r>
          </w:p>
        </w:tc>
        <w:tc>
          <w:tcPr>
            <w:tcW w:w="504" w:type="pct"/>
            <w:tcBorders>
              <w:top w:val="single" w:sz="6" w:space="0" w:color="000000"/>
              <w:left w:val="single" w:sz="6" w:space="0" w:color="000000"/>
              <w:bottom w:val="single" w:sz="6" w:space="0" w:color="000000"/>
              <w:right w:val="single" w:sz="6" w:space="0" w:color="000000"/>
            </w:tcBorders>
            <w:shd w:val="clear" w:color="auto" w:fill="auto"/>
            <w:hideMark/>
          </w:tcPr>
          <w:p w14:paraId="102D9DF5" w14:textId="77777777" w:rsidR="0014502A" w:rsidRPr="006B1B7A" w:rsidRDefault="0014502A" w:rsidP="00B65DE7">
            <w:pPr>
              <w:pStyle w:val="oj-tbl-txt"/>
              <w:spacing w:before="60" w:beforeAutospacing="0" w:after="60" w:afterAutospacing="0" w:line="360" w:lineRule="auto"/>
              <w:ind w:left="426"/>
            </w:pPr>
            <w:r w:rsidRPr="006B1B7A">
              <w:t>–3,2</w:t>
            </w:r>
          </w:p>
        </w:tc>
        <w:tc>
          <w:tcPr>
            <w:tcW w:w="461" w:type="pct"/>
            <w:tcBorders>
              <w:top w:val="single" w:sz="6" w:space="0" w:color="000000"/>
              <w:left w:val="single" w:sz="6" w:space="0" w:color="000000"/>
              <w:bottom w:val="single" w:sz="6" w:space="0" w:color="000000"/>
              <w:right w:val="single" w:sz="6" w:space="0" w:color="000000"/>
            </w:tcBorders>
            <w:shd w:val="clear" w:color="auto" w:fill="auto"/>
            <w:hideMark/>
          </w:tcPr>
          <w:p w14:paraId="41118BC2" w14:textId="77777777" w:rsidR="0014502A" w:rsidRPr="006B1B7A" w:rsidRDefault="0014502A" w:rsidP="00B65DE7">
            <w:pPr>
              <w:pStyle w:val="oj-tbl-txt"/>
              <w:spacing w:before="60" w:beforeAutospacing="0" w:after="60" w:afterAutospacing="0" w:line="360" w:lineRule="auto"/>
              <w:ind w:left="426"/>
            </w:pPr>
            <w:r w:rsidRPr="006B1B7A">
              <w:t>0</w:t>
            </w:r>
          </w:p>
        </w:tc>
        <w:tc>
          <w:tcPr>
            <w:tcW w:w="429" w:type="pct"/>
            <w:tcBorders>
              <w:top w:val="single" w:sz="6" w:space="0" w:color="000000"/>
              <w:left w:val="single" w:sz="6" w:space="0" w:color="000000"/>
              <w:bottom w:val="single" w:sz="6" w:space="0" w:color="000000"/>
              <w:right w:val="single" w:sz="6" w:space="0" w:color="000000"/>
            </w:tcBorders>
            <w:shd w:val="clear" w:color="auto" w:fill="auto"/>
            <w:hideMark/>
          </w:tcPr>
          <w:p w14:paraId="592B5D74" w14:textId="77777777" w:rsidR="0014502A" w:rsidRPr="006B1B7A" w:rsidRDefault="0014502A" w:rsidP="00B65DE7">
            <w:pPr>
              <w:pStyle w:val="oj-tbl-txt"/>
              <w:spacing w:before="60" w:beforeAutospacing="0" w:after="60" w:afterAutospacing="0" w:line="360" w:lineRule="auto"/>
              <w:ind w:left="426"/>
            </w:pPr>
            <w:r w:rsidRPr="006B1B7A">
              <w:t>1,2</w:t>
            </w:r>
          </w:p>
        </w:tc>
        <w:tc>
          <w:tcPr>
            <w:tcW w:w="512" w:type="pct"/>
            <w:tcBorders>
              <w:top w:val="single" w:sz="6" w:space="0" w:color="000000"/>
              <w:left w:val="single" w:sz="6" w:space="0" w:color="000000"/>
              <w:bottom w:val="single" w:sz="6" w:space="0" w:color="000000"/>
              <w:right w:val="single" w:sz="6" w:space="0" w:color="000000"/>
            </w:tcBorders>
            <w:shd w:val="clear" w:color="auto" w:fill="auto"/>
            <w:hideMark/>
          </w:tcPr>
          <w:p w14:paraId="6FAD0C05" w14:textId="77777777" w:rsidR="0014502A" w:rsidRPr="006B1B7A" w:rsidRDefault="0014502A" w:rsidP="00B65DE7">
            <w:pPr>
              <w:pStyle w:val="oj-tbl-txt"/>
              <w:spacing w:before="60" w:beforeAutospacing="0" w:after="60" w:afterAutospacing="0" w:line="360" w:lineRule="auto"/>
              <w:ind w:left="426"/>
            </w:pPr>
            <w:r w:rsidRPr="006B1B7A">
              <w:t>1,0</w:t>
            </w:r>
          </w:p>
        </w:tc>
        <w:tc>
          <w:tcPr>
            <w:tcW w:w="551" w:type="pct"/>
            <w:tcBorders>
              <w:top w:val="single" w:sz="6" w:space="0" w:color="000000"/>
              <w:left w:val="single" w:sz="6" w:space="0" w:color="000000"/>
              <w:bottom w:val="single" w:sz="6" w:space="0" w:color="000000"/>
              <w:right w:val="single" w:sz="6" w:space="0" w:color="000000"/>
            </w:tcBorders>
            <w:shd w:val="clear" w:color="auto" w:fill="auto"/>
            <w:hideMark/>
          </w:tcPr>
          <w:p w14:paraId="5CB316B3" w14:textId="77777777" w:rsidR="0014502A" w:rsidRPr="006B1B7A" w:rsidRDefault="0014502A" w:rsidP="00B65DE7">
            <w:pPr>
              <w:pStyle w:val="oj-tbl-txt"/>
              <w:spacing w:before="60" w:beforeAutospacing="0" w:after="60" w:afterAutospacing="0" w:line="360" w:lineRule="auto"/>
              <w:ind w:left="426"/>
            </w:pPr>
            <w:r w:rsidRPr="006B1B7A">
              <w:t>–1,1”</w:t>
            </w:r>
          </w:p>
        </w:tc>
      </w:tr>
    </w:tbl>
    <w:p w14:paraId="1C66524A" w14:textId="3E2634EB" w:rsidR="00F33133" w:rsidRPr="00EF4FD3" w:rsidRDefault="00F33133" w:rsidP="00EF4FD3">
      <w:pPr>
        <w:pStyle w:val="oj-normal"/>
        <w:numPr>
          <w:ilvl w:val="0"/>
          <w:numId w:val="1"/>
        </w:numPr>
        <w:spacing w:before="120" w:beforeAutospacing="0" w:after="0" w:afterAutospacing="0" w:line="360" w:lineRule="auto"/>
        <w:jc w:val="both"/>
      </w:pPr>
      <w:r>
        <w:rPr>
          <w:b/>
        </w:rPr>
        <w:t xml:space="preserve">La punctul 2 subpunctul 2.5.6., sub </w:t>
      </w:r>
      <w:r w:rsidR="00CA7EF5">
        <w:rPr>
          <w:b/>
          <w:lang w:val="en-US"/>
        </w:rPr>
        <w:t>“</w:t>
      </w:r>
      <w:r>
        <w:rPr>
          <w:b/>
        </w:rPr>
        <w:t xml:space="preserve">figura 2.5.b: </w:t>
      </w:r>
      <w:r w:rsidRPr="00F33133">
        <w:rPr>
          <w:b/>
        </w:rPr>
        <w:t>Determinarea coeficientului solului Gpath pe o cale de propagare</w:t>
      </w:r>
      <w:r w:rsidR="00CA7EF5">
        <w:rPr>
          <w:b/>
        </w:rPr>
        <w:t>”</w:t>
      </w:r>
      <w:r>
        <w:rPr>
          <w:b/>
        </w:rPr>
        <w:t xml:space="preserve"> se introduce o nouă sintagmă, cu următorul cuprins:</w:t>
      </w:r>
    </w:p>
    <w:p w14:paraId="1B4A3C74" w14:textId="77777777" w:rsidR="00F33133" w:rsidRDefault="00F33133" w:rsidP="00EF4FD3">
      <w:pPr>
        <w:pStyle w:val="oj-normal"/>
        <w:spacing w:before="120" w:beforeAutospacing="0" w:after="0" w:afterAutospacing="0" w:line="360" w:lineRule="auto"/>
        <w:ind w:left="502"/>
        <w:jc w:val="both"/>
      </w:pPr>
      <w:r>
        <w:t>„</w:t>
      </w:r>
      <w:r w:rsidRPr="006B1B7A">
        <w:t xml:space="preserve">Distanțele </w:t>
      </w:r>
      <w:r w:rsidRPr="006B1B7A">
        <w:rPr>
          <w:rStyle w:val="oj-italic"/>
          <w:i/>
          <w:iCs/>
        </w:rPr>
        <w:t>d</w:t>
      </w:r>
      <w:r w:rsidRPr="006B1B7A">
        <w:rPr>
          <w:rStyle w:val="oj-sub"/>
          <w:i/>
          <w:iCs/>
          <w:vertAlign w:val="subscript"/>
        </w:rPr>
        <w:t>n</w:t>
      </w:r>
      <w:r w:rsidRPr="006B1B7A">
        <w:rPr>
          <w:rStyle w:val="oj-italic"/>
          <w:i/>
          <w:iCs/>
        </w:rPr>
        <w:t xml:space="preserve"> </w:t>
      </w:r>
      <w:r w:rsidRPr="006B1B7A">
        <w:t>sunt determinate de proiecția bidim</w:t>
      </w:r>
      <w:r>
        <w:t>ensională pe planul orizontal.”.</w:t>
      </w:r>
    </w:p>
    <w:p w14:paraId="26745AD4" w14:textId="5CB3A6EB" w:rsidR="00F33133" w:rsidRPr="00EF4FD3" w:rsidRDefault="00F33133" w:rsidP="00EF4FD3">
      <w:pPr>
        <w:pStyle w:val="oj-normal"/>
        <w:numPr>
          <w:ilvl w:val="0"/>
          <w:numId w:val="1"/>
        </w:numPr>
        <w:spacing w:before="120" w:beforeAutospacing="0" w:after="0" w:afterAutospacing="0" w:line="360" w:lineRule="auto"/>
        <w:jc w:val="both"/>
      </w:pPr>
      <w:r>
        <w:rPr>
          <w:b/>
        </w:rPr>
        <w:t>La punctul 2 subpunctul 2.5.6. titlul „</w:t>
      </w:r>
      <w:r w:rsidRPr="00F33133">
        <w:rPr>
          <w:b/>
        </w:rPr>
        <w:t>Calculul în condiţii favorabile</w:t>
      </w:r>
      <w:r>
        <w:rPr>
          <w:b/>
        </w:rPr>
        <w:t xml:space="preserve">” litera a), </w:t>
      </w:r>
      <w:r w:rsidR="00E50320">
        <w:rPr>
          <w:b/>
        </w:rPr>
        <w:t>sintagma „</w:t>
      </w:r>
      <w:r w:rsidR="00E50320" w:rsidRPr="00E50320">
        <w:rPr>
          <w:b/>
        </w:rPr>
        <w:t>În ecuaţia A</w:t>
      </w:r>
      <w:r w:rsidR="00E50320" w:rsidRPr="007303B0">
        <w:rPr>
          <w:b/>
          <w:vertAlign w:val="subscript"/>
        </w:rPr>
        <w:t>ground,H</w:t>
      </w:r>
      <w:r w:rsidR="00E50320" w:rsidRPr="00E50320">
        <w:rPr>
          <w:b/>
        </w:rPr>
        <w:t>, înălţimile z</w:t>
      </w:r>
      <w:r w:rsidR="00E50320" w:rsidRPr="007303B0">
        <w:rPr>
          <w:b/>
          <w:vertAlign w:val="subscript"/>
        </w:rPr>
        <w:t>s</w:t>
      </w:r>
      <w:r w:rsidR="00E50320" w:rsidRPr="00E50320">
        <w:rPr>
          <w:b/>
        </w:rPr>
        <w:t xml:space="preserve"> şi z</w:t>
      </w:r>
      <w:r w:rsidR="00E50320" w:rsidRPr="007303B0">
        <w:rPr>
          <w:b/>
          <w:vertAlign w:val="subscript"/>
        </w:rPr>
        <w:t>r</w:t>
      </w:r>
      <w:r w:rsidR="00E50320" w:rsidRPr="00E50320">
        <w:rPr>
          <w:b/>
        </w:rPr>
        <w:t xml:space="preserve"> sunt înlocuite cu z</w:t>
      </w:r>
      <w:r w:rsidR="00E50320" w:rsidRPr="007303B0">
        <w:rPr>
          <w:b/>
          <w:vertAlign w:val="subscript"/>
        </w:rPr>
        <w:t>s</w:t>
      </w:r>
      <w:r w:rsidR="00E50320" w:rsidRPr="00E50320">
        <w:rPr>
          <w:b/>
        </w:rPr>
        <w:t xml:space="preserve"> + δ z</w:t>
      </w:r>
      <w:r w:rsidR="00E50320" w:rsidRPr="007303B0">
        <w:rPr>
          <w:b/>
          <w:vertAlign w:val="subscript"/>
        </w:rPr>
        <w:t>s</w:t>
      </w:r>
      <w:r w:rsidR="00E50320" w:rsidRPr="00E50320">
        <w:rPr>
          <w:b/>
        </w:rPr>
        <w:t xml:space="preserve"> + δ z</w:t>
      </w:r>
      <w:r w:rsidR="00E50320" w:rsidRPr="007303B0">
        <w:rPr>
          <w:b/>
          <w:vertAlign w:val="subscript"/>
        </w:rPr>
        <w:t>t</w:t>
      </w:r>
      <w:r w:rsidR="00E50320" w:rsidRPr="00E50320">
        <w:rPr>
          <w:b/>
        </w:rPr>
        <w:t xml:space="preserve"> şi, respectiv, z</w:t>
      </w:r>
      <w:r w:rsidR="00E50320" w:rsidRPr="007303B0">
        <w:rPr>
          <w:b/>
          <w:vertAlign w:val="subscript"/>
        </w:rPr>
        <w:t>r</w:t>
      </w:r>
      <w:r w:rsidR="00E50320" w:rsidRPr="00E50320">
        <w:rPr>
          <w:b/>
        </w:rPr>
        <w:t xml:space="preserve"> + δ z</w:t>
      </w:r>
      <w:r w:rsidR="00E50320" w:rsidRPr="007303B0">
        <w:rPr>
          <w:b/>
          <w:vertAlign w:val="subscript"/>
        </w:rPr>
        <w:t>r</w:t>
      </w:r>
      <w:r w:rsidR="00E50320" w:rsidRPr="00E50320">
        <w:rPr>
          <w:b/>
        </w:rPr>
        <w:t xml:space="preserve"> + δ z</w:t>
      </w:r>
      <w:r w:rsidR="00E50320" w:rsidRPr="007303B0">
        <w:rPr>
          <w:b/>
          <w:vertAlign w:val="subscript"/>
        </w:rPr>
        <w:t>T</w:t>
      </w:r>
      <w:r w:rsidR="00E50320" w:rsidRPr="00E50320">
        <w:rPr>
          <w:b/>
        </w:rPr>
        <w:t>, unde</w:t>
      </w:r>
      <w:r w:rsidR="00E50320">
        <w:rPr>
          <w:b/>
        </w:rPr>
        <w:t xml:space="preserve">” </w:t>
      </w:r>
      <w:r>
        <w:rPr>
          <w:b/>
        </w:rPr>
        <w:t>se modi</w:t>
      </w:r>
      <w:r w:rsidR="00E50320">
        <w:rPr>
          <w:b/>
        </w:rPr>
        <w:t>fică și se înlocuiește cu sintagma „</w:t>
      </w:r>
      <w:r w:rsidR="00E50320" w:rsidRPr="00E50320">
        <w:rPr>
          <w:b/>
        </w:rPr>
        <w:t>În ecuația 2.5.15 (</w:t>
      </w:r>
      <w:r w:rsidR="00E50320" w:rsidRPr="00C67807">
        <w:rPr>
          <w:b/>
        </w:rPr>
        <w:t>A</w:t>
      </w:r>
      <w:r w:rsidR="00E50320" w:rsidRPr="007303B0">
        <w:rPr>
          <w:b/>
          <w:vertAlign w:val="subscript"/>
        </w:rPr>
        <w:t>ground,H</w:t>
      </w:r>
      <w:r w:rsidR="00E50320" w:rsidRPr="00E50320">
        <w:rPr>
          <w:b/>
        </w:rPr>
        <w:t>), înălțimile z</w:t>
      </w:r>
      <w:r w:rsidR="00E50320" w:rsidRPr="007303B0">
        <w:rPr>
          <w:b/>
          <w:vertAlign w:val="subscript"/>
        </w:rPr>
        <w:t>s</w:t>
      </w:r>
      <w:r w:rsidR="00E50320" w:rsidRPr="00E50320">
        <w:rPr>
          <w:b/>
        </w:rPr>
        <w:t xml:space="preserve"> și z</w:t>
      </w:r>
      <w:r w:rsidR="00E50320" w:rsidRPr="007303B0">
        <w:rPr>
          <w:b/>
          <w:vertAlign w:val="subscript"/>
        </w:rPr>
        <w:t>r</w:t>
      </w:r>
      <w:r w:rsidR="00E50320" w:rsidRPr="00E50320">
        <w:rPr>
          <w:b/>
        </w:rPr>
        <w:t xml:space="preserve"> sunt înlocuite cu z</w:t>
      </w:r>
      <w:r w:rsidR="00E50320" w:rsidRPr="007303B0">
        <w:rPr>
          <w:b/>
          <w:vertAlign w:val="subscript"/>
        </w:rPr>
        <w:t>s</w:t>
      </w:r>
      <w:r w:rsidR="00E50320" w:rsidRPr="00E50320">
        <w:rPr>
          <w:b/>
        </w:rPr>
        <w:t>+ δ z</w:t>
      </w:r>
      <w:r w:rsidR="00E50320" w:rsidRPr="007303B0">
        <w:rPr>
          <w:b/>
          <w:vertAlign w:val="subscript"/>
        </w:rPr>
        <w:t>s</w:t>
      </w:r>
      <w:r w:rsidR="00E50320" w:rsidRPr="00E50320">
        <w:rPr>
          <w:b/>
        </w:rPr>
        <w:t xml:space="preserve"> + δ z</w:t>
      </w:r>
      <w:r w:rsidR="00E50320" w:rsidRPr="007303B0">
        <w:rPr>
          <w:b/>
          <w:vertAlign w:val="subscript"/>
        </w:rPr>
        <w:t>T</w:t>
      </w:r>
      <w:r w:rsidR="00E50320" w:rsidRPr="00E50320">
        <w:rPr>
          <w:b/>
        </w:rPr>
        <w:t xml:space="preserve"> și, respectiv, z</w:t>
      </w:r>
      <w:r w:rsidR="00E50320" w:rsidRPr="007303B0">
        <w:rPr>
          <w:b/>
          <w:vertAlign w:val="subscript"/>
        </w:rPr>
        <w:t>r</w:t>
      </w:r>
      <w:r w:rsidR="00E50320" w:rsidRPr="00E50320">
        <w:rPr>
          <w:b/>
        </w:rPr>
        <w:t xml:space="preserve"> + δ z</w:t>
      </w:r>
      <w:r w:rsidR="00E50320" w:rsidRPr="007303B0">
        <w:rPr>
          <w:b/>
          <w:vertAlign w:val="subscript"/>
        </w:rPr>
        <w:t>r</w:t>
      </w:r>
      <w:r w:rsidR="00E50320" w:rsidRPr="00E50320">
        <w:rPr>
          <w:b/>
        </w:rPr>
        <w:t xml:space="preserve"> + δ z</w:t>
      </w:r>
      <w:r w:rsidR="00E50320" w:rsidRPr="007303B0">
        <w:rPr>
          <w:b/>
          <w:vertAlign w:val="subscript"/>
        </w:rPr>
        <w:t>T</w:t>
      </w:r>
      <w:r w:rsidR="00E50320" w:rsidRPr="00E50320">
        <w:rPr>
          <w:b/>
        </w:rPr>
        <w:t>, unde:”</w:t>
      </w:r>
      <w:r w:rsidR="00E50320">
        <w:rPr>
          <w:b/>
        </w:rPr>
        <w:t>.</w:t>
      </w:r>
    </w:p>
    <w:p w14:paraId="4C007B91" w14:textId="633C25D2" w:rsidR="00E50320" w:rsidRPr="00EF4FD3" w:rsidRDefault="00E50320" w:rsidP="00EF4FD3">
      <w:pPr>
        <w:pStyle w:val="oj-normal"/>
        <w:numPr>
          <w:ilvl w:val="0"/>
          <w:numId w:val="1"/>
        </w:numPr>
        <w:spacing w:before="120" w:beforeAutospacing="0" w:after="0" w:afterAutospacing="0" w:line="360" w:lineRule="auto"/>
        <w:jc w:val="both"/>
      </w:pPr>
      <w:r>
        <w:rPr>
          <w:b/>
        </w:rPr>
        <w:t>La punctul 2 subpunctul 2.5.6. titlul „</w:t>
      </w:r>
      <w:r w:rsidRPr="00F33133">
        <w:rPr>
          <w:b/>
        </w:rPr>
        <w:t>Calculul în condiţii favorabile</w:t>
      </w:r>
      <w:r>
        <w:rPr>
          <w:b/>
        </w:rPr>
        <w:t>” litera b), sintagma „</w:t>
      </w:r>
      <w:r w:rsidRPr="00E50320">
        <w:rPr>
          <w:b/>
        </w:rPr>
        <w:t>Limita inferioară A</w:t>
      </w:r>
      <w:r w:rsidRPr="007303B0">
        <w:rPr>
          <w:b/>
          <w:vertAlign w:val="subscript"/>
        </w:rPr>
        <w:t xml:space="preserve">ground,F </w:t>
      </w:r>
      <w:r w:rsidRPr="00E50320">
        <w:rPr>
          <w:b/>
        </w:rPr>
        <w:t>depinde de geometria traiectoriei:</w:t>
      </w:r>
      <w:r>
        <w:rPr>
          <w:b/>
        </w:rPr>
        <w:t>” se modifică și se înlocuiește cu sintagma „</w:t>
      </w:r>
      <w:r w:rsidRPr="00E50320">
        <w:rPr>
          <w:b/>
        </w:rPr>
        <w:t>Limita inferioară a A</w:t>
      </w:r>
      <w:r w:rsidRPr="007303B0">
        <w:rPr>
          <w:b/>
          <w:vertAlign w:val="subscript"/>
        </w:rPr>
        <w:t xml:space="preserve">ground,F </w:t>
      </w:r>
      <w:r w:rsidRPr="00E50320">
        <w:rPr>
          <w:b/>
        </w:rPr>
        <w:t>(calculată fără modificarea înălțimilor) depinde de geometria traiectoriei:”</w:t>
      </w:r>
      <w:r>
        <w:rPr>
          <w:b/>
        </w:rPr>
        <w:t>.</w:t>
      </w:r>
    </w:p>
    <w:p w14:paraId="305F883B" w14:textId="2C851180" w:rsidR="00E50320" w:rsidRPr="00EF4FD3" w:rsidRDefault="00E50320" w:rsidP="00EF4FD3">
      <w:pPr>
        <w:pStyle w:val="oj-normal"/>
        <w:numPr>
          <w:ilvl w:val="0"/>
          <w:numId w:val="1"/>
        </w:numPr>
        <w:spacing w:before="120" w:beforeAutospacing="0" w:after="0" w:afterAutospacing="0" w:line="360" w:lineRule="auto"/>
        <w:jc w:val="both"/>
      </w:pPr>
      <w:r>
        <w:rPr>
          <w:b/>
        </w:rPr>
        <w:t>La punctul 2 subpunctul 2.5.6. titlul „</w:t>
      </w:r>
      <w:r w:rsidRPr="00E50320">
        <w:rPr>
          <w:b/>
        </w:rPr>
        <w:t>Difracţie</w:t>
      </w:r>
      <w:r>
        <w:rPr>
          <w:b/>
        </w:rPr>
        <w:t>”, al doilea paragraf se modifică și se înlocuiește cu următorul cuprins:</w:t>
      </w:r>
    </w:p>
    <w:p w14:paraId="341413D4" w14:textId="77777777" w:rsidR="00E50320" w:rsidRPr="006B1B7A" w:rsidRDefault="00E50320" w:rsidP="00E50320">
      <w:pPr>
        <w:spacing w:line="360" w:lineRule="auto"/>
        <w:ind w:left="426"/>
        <w:jc w:val="both"/>
      </w:pPr>
      <w:r>
        <w:t>„</w:t>
      </w:r>
      <w:r w:rsidRPr="006B1B7A">
        <w:t xml:space="preserve">În practică, următoarele specificații sunt luate în considerare în planul vertical unic care conține atât sursa, cât și receptorul (un paravan chinezesc aplatizat, în cazul unei traiectorii care include reflecții). Unda directă de la sursă la receptor este o linie dreaptă în condiții de propagare omogene </w:t>
      </w:r>
      <w:r w:rsidRPr="006B1B7A">
        <w:lastRenderedPageBreak/>
        <w:t>și o linie curbă (un arc a cărui rază depinde de lungimea undei directe) în condiții de propagare favorabile.</w:t>
      </w:r>
    </w:p>
    <w:p w14:paraId="014968F0" w14:textId="77777777" w:rsidR="00E50320" w:rsidRPr="006B1B7A" w:rsidRDefault="00E50320" w:rsidP="00E50320">
      <w:pPr>
        <w:spacing w:line="360" w:lineRule="auto"/>
        <w:ind w:left="426"/>
        <w:jc w:val="both"/>
      </w:pPr>
      <w:r w:rsidRPr="006B1B7A">
        <w:t>Dacă unda directă nu este blocată, se caută muchia D care produce cea mai mare diferență de lungime a traiectoriei δ (cea mai mică valoare absolută, deoarece aceste diferențe de lungime a traiectoriei sunt negative). Difracția este luată în considerare:</w:t>
      </w:r>
    </w:p>
    <w:p w14:paraId="784B6626" w14:textId="6DA80A0E" w:rsidR="00E50320" w:rsidRPr="006B1B7A" w:rsidRDefault="00F141FF" w:rsidP="00E50320">
      <w:pPr>
        <w:spacing w:line="360" w:lineRule="auto"/>
        <w:ind w:left="709"/>
      </w:pPr>
      <w:r>
        <w:t xml:space="preserve">- </w:t>
      </w:r>
      <w:r w:rsidR="00E50320" w:rsidRPr="006B1B7A">
        <w:t>dacă această diferență de lungime a traiectoriei este mai mare de -λ/20; și</w:t>
      </w:r>
    </w:p>
    <w:p w14:paraId="7F9AAB06" w14:textId="77777777" w:rsidR="00E50320" w:rsidRPr="006B1B7A" w:rsidRDefault="00E50320" w:rsidP="00E50320">
      <w:pPr>
        <w:spacing w:line="360" w:lineRule="auto"/>
        <w:ind w:left="709"/>
      </w:pPr>
      <w:r w:rsidRPr="006B1B7A">
        <w:t>- dacă criteriul Rayleigh este îndeplinit.</w:t>
      </w:r>
    </w:p>
    <w:p w14:paraId="6BA00E39" w14:textId="77777777" w:rsidR="00E50320" w:rsidRPr="006B1B7A" w:rsidRDefault="00E50320" w:rsidP="00E50320">
      <w:pPr>
        <w:spacing w:line="360" w:lineRule="auto"/>
        <w:ind w:left="426"/>
        <w:jc w:val="both"/>
      </w:pPr>
      <w:r w:rsidRPr="006B1B7A">
        <w:t>Aceste condiții sunt îndeplinite dacă δ este mai mare de λ/4 – δ*, unde δ* este diferența de lungime a traiectoriei calculată cu aceeași muchie D, dar față de sursa în oglindă S*, calculată cu planul mediu al solului pe partea sursei, și față de receptorul în oglindă R*, calculat cu planul mediu al solului pe partea receptorului. Pentru a calcula δ* se iau în considerare numai punctele S*, D și R*, celelalte muchii care blochează traiectoria S*-&gt;D-&gt;R* fiind neglijate.</w:t>
      </w:r>
    </w:p>
    <w:p w14:paraId="764E8316" w14:textId="77777777" w:rsidR="00E50320" w:rsidRPr="006B1B7A" w:rsidRDefault="00E50320" w:rsidP="00E50320">
      <w:pPr>
        <w:spacing w:line="360" w:lineRule="auto"/>
        <w:ind w:left="426"/>
        <w:jc w:val="both"/>
      </w:pPr>
      <w:r w:rsidRPr="006B1B7A">
        <w:t>Pentru considerațiile de mai sus, lungimea de undă λ se calculează utilizând frecvența centrală nominală și viteza sunetului de 340 m/s.</w:t>
      </w:r>
    </w:p>
    <w:p w14:paraId="5DDE197F" w14:textId="6FBE2846" w:rsidR="00E50320" w:rsidRPr="00EF4FD3" w:rsidRDefault="00E50320" w:rsidP="00EF4FD3">
      <w:pPr>
        <w:pStyle w:val="oj-normal"/>
        <w:spacing w:before="120" w:beforeAutospacing="0" w:after="0" w:afterAutospacing="0" w:line="360" w:lineRule="auto"/>
        <w:ind w:left="426"/>
        <w:jc w:val="both"/>
      </w:pPr>
      <w:r w:rsidRPr="006B1B7A">
        <w:t xml:space="preserve">Dacă aceste două condiții sunt îndeplinite, muchia D separă partea sursei de partea receptorului și se calculează două planuri medii separate ale solului, iar </w:t>
      </w:r>
      <w:r w:rsidRPr="006B1B7A">
        <w:rPr>
          <w:i/>
          <w:iCs/>
        </w:rPr>
        <w:t>A</w:t>
      </w:r>
      <w:r w:rsidRPr="006B1B7A">
        <w:t xml:space="preserve"> </w:t>
      </w:r>
      <w:r w:rsidRPr="006B1B7A">
        <w:rPr>
          <w:vertAlign w:val="subscript"/>
        </w:rPr>
        <w:t>dif</w:t>
      </w:r>
      <w:r w:rsidRPr="006B1B7A">
        <w:t xml:space="preserve"> se calculează după cum se arată în restul acestei părți. În caz contrar, nu se ia în considerare atenuarea prin difracție pentru această traiectorie și se calculează un plan mediu comun al solului pentru traiectoria S-&gt;R, iar </w:t>
      </w:r>
      <w:r w:rsidRPr="006B1B7A">
        <w:rPr>
          <w:i/>
          <w:iCs/>
        </w:rPr>
        <w:t>A</w:t>
      </w:r>
      <w:r w:rsidRPr="006B1B7A">
        <w:rPr>
          <w:vertAlign w:val="subscript"/>
        </w:rPr>
        <w:t>ground</w:t>
      </w:r>
      <w:r w:rsidRPr="006B1B7A">
        <w:t xml:space="preserve"> se calculează fără difracție (</w:t>
      </w:r>
      <w:r w:rsidRPr="006B1B7A">
        <w:rPr>
          <w:i/>
          <w:iCs/>
        </w:rPr>
        <w:t>A</w:t>
      </w:r>
      <w:r w:rsidRPr="006B1B7A">
        <w:rPr>
          <w:vertAlign w:val="subscript"/>
        </w:rPr>
        <w:t>dif</w:t>
      </w:r>
      <w:r w:rsidRPr="006B1B7A">
        <w:t xml:space="preserve"> = 0 dB). Această regulă se aplică atât în condiții omogene, cât și în condiții favorabile.”</w:t>
      </w:r>
      <w:r>
        <w:t>.</w:t>
      </w:r>
    </w:p>
    <w:p w14:paraId="11FF2815" w14:textId="76E48C91" w:rsidR="00F141FF" w:rsidRPr="00EF4FD3" w:rsidRDefault="00F141FF" w:rsidP="00EF4FD3">
      <w:pPr>
        <w:pStyle w:val="oj-normal"/>
        <w:numPr>
          <w:ilvl w:val="0"/>
          <w:numId w:val="1"/>
        </w:numPr>
        <w:spacing w:before="120" w:beforeAutospacing="0" w:after="0" w:afterAutospacing="0" w:line="360" w:lineRule="auto"/>
        <w:jc w:val="both"/>
      </w:pPr>
      <w:r>
        <w:rPr>
          <w:b/>
        </w:rPr>
        <w:t>La punctul 2 subpunctul 2.5.6. titlul „</w:t>
      </w:r>
      <w:r w:rsidRPr="00F141FF">
        <w:rPr>
          <w:b/>
        </w:rPr>
        <w:t>Difracţia pură</w:t>
      </w:r>
      <w:r>
        <w:rPr>
          <w:b/>
        </w:rPr>
        <w:t>”, sintagma „</w:t>
      </w:r>
      <w:r w:rsidRPr="00F141FF">
        <w:rPr>
          <w:b/>
        </w:rPr>
        <w:t>Pentru difracţia multiplă, dacă e este distanţa totală a traiectoriei de la O1 la O2 + de la O2 la O3 + de la O3 la O4 din "metoda benzii de cauciuc" (a se vedea figurile 2.5.d şi 2.5.f) şi dacă e depăşeşte 0,3 m (în mod contrar C" = 1), acest coeficient este definit de:</w:t>
      </w:r>
      <w:r>
        <w:rPr>
          <w:b/>
        </w:rPr>
        <w:t xml:space="preserve">” și </w:t>
      </w:r>
      <w:r w:rsidR="007B5191">
        <w:rPr>
          <w:b/>
        </w:rPr>
        <w:t xml:space="preserve">formula </w:t>
      </w:r>
      <w:r>
        <w:rPr>
          <w:b/>
        </w:rPr>
        <w:t>(2.5.23) se modifică și se înlocuiesc cu următorul cuprins:</w:t>
      </w:r>
    </w:p>
    <w:p w14:paraId="7B312C88" w14:textId="77777777" w:rsidR="00F141FF" w:rsidRPr="006B1B7A" w:rsidRDefault="00F141FF" w:rsidP="00F141FF">
      <w:pPr>
        <w:spacing w:line="360" w:lineRule="auto"/>
        <w:ind w:left="426"/>
        <w:jc w:val="both"/>
      </w:pPr>
      <w:r>
        <w:t>„</w:t>
      </w:r>
      <w:r w:rsidRPr="006B1B7A">
        <w:t>Pentru difracția multiplă, dacă e este distanța totală pe traiectorie dintre primul și ultimul punct de difracție (a se utiliza unde curbate în cazul condițiilor favorabile) și dacă e depășește 0,3 m (în caz contrar, C" = 1), acest coeficient este definit de ecuația:</w:t>
      </w:r>
    </w:p>
    <w:tbl>
      <w:tblPr>
        <w:tblW w:w="4718" w:type="pct"/>
        <w:tblInd w:w="559"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6804"/>
        <w:gridCol w:w="2544"/>
      </w:tblGrid>
      <w:tr w:rsidR="00F141FF" w:rsidRPr="006B1B7A" w14:paraId="3DD7183B" w14:textId="77777777" w:rsidTr="00B65DE7">
        <w:tc>
          <w:tcPr>
            <w:tcW w:w="6804" w:type="dxa"/>
            <w:tcBorders>
              <w:top w:val="single" w:sz="6" w:space="0" w:color="000000"/>
              <w:left w:val="single" w:sz="6" w:space="0" w:color="000000"/>
              <w:bottom w:val="single" w:sz="6" w:space="0" w:color="000000"/>
              <w:right w:val="single" w:sz="6" w:space="0" w:color="000000"/>
            </w:tcBorders>
            <w:shd w:val="clear" w:color="auto" w:fill="auto"/>
            <w:hideMark/>
          </w:tcPr>
          <w:p w14:paraId="28865D9C" w14:textId="77777777" w:rsidR="00F141FF" w:rsidRPr="006B1B7A" w:rsidRDefault="00F141FF" w:rsidP="00B65DE7">
            <w:pPr>
              <w:spacing w:line="360" w:lineRule="auto"/>
              <w:ind w:left="426"/>
            </w:pPr>
            <w:r w:rsidRPr="00094EFA">
              <w:rPr>
                <w:noProof/>
                <w:lang w:eastAsia="ro-RO"/>
              </w:rPr>
              <w:drawing>
                <wp:inline distT="0" distB="0" distL="0" distR="0" wp14:anchorId="7FC95989" wp14:editId="6A7CCF42">
                  <wp:extent cx="904875" cy="428625"/>
                  <wp:effectExtent l="0" t="0" r="9525" b="9525"/>
                  <wp:docPr id="3" name="Picture 3"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875" cy="428625"/>
                          </a:xfrm>
                          <a:prstGeom prst="rect">
                            <a:avLst/>
                          </a:prstGeom>
                          <a:noFill/>
                          <a:ln>
                            <a:noFill/>
                          </a:ln>
                        </pic:spPr>
                      </pic:pic>
                    </a:graphicData>
                  </a:graphic>
                </wp:inline>
              </w:drawing>
            </w:r>
          </w:p>
        </w:tc>
        <w:tc>
          <w:tcPr>
            <w:tcW w:w="2544" w:type="dxa"/>
            <w:tcBorders>
              <w:top w:val="single" w:sz="6" w:space="0" w:color="000000"/>
              <w:left w:val="single" w:sz="6" w:space="0" w:color="000000"/>
              <w:bottom w:val="single" w:sz="6" w:space="0" w:color="000000"/>
              <w:right w:val="single" w:sz="6" w:space="0" w:color="000000"/>
            </w:tcBorders>
            <w:shd w:val="clear" w:color="auto" w:fill="auto"/>
            <w:hideMark/>
          </w:tcPr>
          <w:p w14:paraId="45C1FB6B" w14:textId="77777777" w:rsidR="00F141FF" w:rsidRPr="006B1B7A" w:rsidRDefault="00F141FF" w:rsidP="00B65DE7">
            <w:pPr>
              <w:spacing w:line="360" w:lineRule="auto"/>
              <w:ind w:left="426"/>
              <w:jc w:val="center"/>
            </w:pPr>
            <w:r w:rsidRPr="006B1B7A">
              <w:t>(2.5.23)”</w:t>
            </w:r>
          </w:p>
        </w:tc>
      </w:tr>
    </w:tbl>
    <w:p w14:paraId="39E0F5EA" w14:textId="0D2CB33F" w:rsidR="00547E84" w:rsidRPr="006B1B7A" w:rsidRDefault="00F141FF" w:rsidP="00EF4FD3">
      <w:pPr>
        <w:pStyle w:val="oj-normal"/>
        <w:numPr>
          <w:ilvl w:val="0"/>
          <w:numId w:val="1"/>
        </w:numPr>
        <w:spacing w:before="120" w:beforeAutospacing="0" w:after="0" w:afterAutospacing="0" w:line="360" w:lineRule="auto"/>
        <w:jc w:val="both"/>
      </w:pPr>
      <w:r>
        <w:rPr>
          <w:b/>
        </w:rPr>
        <w:lastRenderedPageBreak/>
        <w:t>La punctul 2 subpunctul 2.5.6. titlul „</w:t>
      </w:r>
      <w:r w:rsidRPr="00F141FF">
        <w:rPr>
          <w:b/>
        </w:rPr>
        <w:t>Condiţii omogene</w:t>
      </w:r>
      <w:r>
        <w:rPr>
          <w:b/>
        </w:rPr>
        <w:t xml:space="preserve">”, </w:t>
      </w:r>
      <w:r w:rsidR="001149A9">
        <w:rPr>
          <w:b/>
        </w:rPr>
        <w:t>„</w:t>
      </w:r>
      <w:r>
        <w:rPr>
          <w:b/>
        </w:rPr>
        <w:t>figura 2.5.d</w:t>
      </w:r>
      <w:r w:rsidRPr="00F141FF">
        <w:rPr>
          <w:b/>
        </w:rPr>
        <w:t>: Calculul diferenţei traiectoriei în condiţii omogene. O, O1 şi O2 sunt punctele de difracţie</w:t>
      </w:r>
      <w:r w:rsidR="001149A9">
        <w:rPr>
          <w:b/>
        </w:rPr>
        <w:t>”</w:t>
      </w:r>
      <w:r w:rsidRPr="00F141FF" w:rsidDel="00082B48">
        <w:rPr>
          <w:b/>
        </w:rPr>
        <w:t xml:space="preserve"> </w:t>
      </w:r>
      <w:r>
        <w:rPr>
          <w:b/>
        </w:rPr>
        <w:t>se modifică și se înlocuiește cu următoarea figură:</w:t>
      </w:r>
    </w:p>
    <w:p w14:paraId="62C9B50C" w14:textId="26BF4B03" w:rsidR="0050782A" w:rsidRPr="006B1B7A" w:rsidRDefault="0050782A" w:rsidP="00EF4FD3">
      <w:pPr>
        <w:pStyle w:val="ListParagraph"/>
        <w:tabs>
          <w:tab w:val="left" w:pos="675"/>
          <w:tab w:val="left" w:pos="1785"/>
        </w:tabs>
        <w:spacing w:line="360" w:lineRule="auto"/>
        <w:ind w:left="1004"/>
        <w:jc w:val="both"/>
      </w:pPr>
    </w:p>
    <w:p w14:paraId="4F099079" w14:textId="74E9D981" w:rsidR="000476F8" w:rsidRPr="006B1B7A" w:rsidRDefault="000476F8" w:rsidP="00EF4FD3">
      <w:pPr>
        <w:spacing w:line="360" w:lineRule="auto"/>
        <w:ind w:left="426"/>
        <w:rPr>
          <w:vanish/>
        </w:rPr>
      </w:pPr>
      <w:r w:rsidRPr="00094EFA">
        <w:rPr>
          <w:noProof/>
          <w:lang w:eastAsia="ro-RO"/>
        </w:rPr>
        <w:drawing>
          <wp:inline distT="0" distB="0" distL="0" distR="0" wp14:anchorId="4A4A153C" wp14:editId="171D83E1">
            <wp:extent cx="5191125" cy="5029200"/>
            <wp:effectExtent l="0" t="0" r="9525" b="0"/>
            <wp:docPr id="78" name="Picture 78" descr="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1125" cy="5029200"/>
                    </a:xfrm>
                    <a:prstGeom prst="rect">
                      <a:avLst/>
                    </a:prstGeom>
                    <a:noFill/>
                    <a:ln>
                      <a:noFill/>
                    </a:ln>
                  </pic:spPr>
                </pic:pic>
              </a:graphicData>
            </a:graphic>
          </wp:inline>
        </w:drawing>
      </w:r>
    </w:p>
    <w:p w14:paraId="6BBBAAA1" w14:textId="1EECC36C" w:rsidR="00F141FF" w:rsidRPr="00EF4FD3" w:rsidRDefault="00F141FF" w:rsidP="00EF4FD3">
      <w:pPr>
        <w:pStyle w:val="NoSpacing"/>
        <w:numPr>
          <w:ilvl w:val="0"/>
          <w:numId w:val="1"/>
        </w:numPr>
        <w:jc w:val="both"/>
      </w:pPr>
      <w:r>
        <w:rPr>
          <w:b/>
        </w:rPr>
        <w:t>La punctul 2 subpunctul 2.5.6. titlul</w:t>
      </w:r>
      <w:r w:rsidR="001B3282">
        <w:rPr>
          <w:b/>
        </w:rPr>
        <w:t xml:space="preserve"> </w:t>
      </w:r>
      <w:r w:rsidR="001B3282" w:rsidRPr="001B3282">
        <w:rPr>
          <w:b/>
        </w:rPr>
        <w:t>„Condiții favorabile”</w:t>
      </w:r>
      <w:r w:rsidR="001B3282">
        <w:rPr>
          <w:b/>
        </w:rPr>
        <w:t>, sintagma „</w:t>
      </w:r>
      <w:r w:rsidR="001B3282" w:rsidRPr="001B3282">
        <w:rPr>
          <w:b/>
        </w:rPr>
        <w:t>În condiţii favorabile, se consideră că cele trei unde sonore curbate SO, OR şi SR au o rază de curbare identică G definită de:</w:t>
      </w:r>
      <w:r w:rsidR="001B3282">
        <w:rPr>
          <w:b/>
        </w:rPr>
        <w:t>” se modifică și se înlocuiește cu sintagma „</w:t>
      </w:r>
      <w:r w:rsidR="001B3282" w:rsidRPr="001B3282">
        <w:rPr>
          <w:b/>
        </w:rPr>
        <w:t>În condiții favorabile</w:t>
      </w:r>
      <w:r w:rsidR="001B3282">
        <w:rPr>
          <w:b/>
        </w:rPr>
        <w:t xml:space="preserve">, cele trei unde sonore curbate </w:t>
      </w:r>
      <w:r w:rsidR="001B3282" w:rsidRPr="00094EFA">
        <w:rPr>
          <w:noProof/>
          <w:lang w:eastAsia="ro-RO"/>
        </w:rPr>
        <w:drawing>
          <wp:inline distT="0" distB="0" distL="0" distR="0" wp14:anchorId="0C050287" wp14:editId="373EB08A">
            <wp:extent cx="123825" cy="95250"/>
            <wp:effectExtent l="0" t="0" r="9525" b="0"/>
            <wp:docPr id="13" name="Picture 13" descr="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 cy="95250"/>
                    </a:xfrm>
                    <a:prstGeom prst="rect">
                      <a:avLst/>
                    </a:prstGeom>
                    <a:noFill/>
                    <a:ln>
                      <a:noFill/>
                    </a:ln>
                  </pic:spPr>
                </pic:pic>
              </a:graphicData>
            </a:graphic>
          </wp:inline>
        </w:drawing>
      </w:r>
      <w:r w:rsidR="001B3282" w:rsidRPr="006B1B7A">
        <w:t>, </w:t>
      </w:r>
      <w:r w:rsidR="001B3282" w:rsidRPr="00094EFA">
        <w:rPr>
          <w:noProof/>
          <w:lang w:eastAsia="ro-RO"/>
        </w:rPr>
        <w:drawing>
          <wp:inline distT="0" distB="0" distL="0" distR="0" wp14:anchorId="7B077124" wp14:editId="678C6CE2">
            <wp:extent cx="123825" cy="95250"/>
            <wp:effectExtent l="0" t="0" r="9525" b="0"/>
            <wp:docPr id="14" name="Picture 14" descr="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95250"/>
                    </a:xfrm>
                    <a:prstGeom prst="rect">
                      <a:avLst/>
                    </a:prstGeom>
                    <a:noFill/>
                    <a:ln>
                      <a:noFill/>
                    </a:ln>
                  </pic:spPr>
                </pic:pic>
              </a:graphicData>
            </a:graphic>
          </wp:inline>
        </w:drawing>
      </w:r>
      <w:r w:rsidR="001B3282">
        <w:t xml:space="preserve"> </w:t>
      </w:r>
      <w:r w:rsidR="001B3282" w:rsidRPr="006B1B7A">
        <w:t>și </w:t>
      </w:r>
      <w:r w:rsidR="001B3282" w:rsidRPr="00094EFA">
        <w:rPr>
          <w:noProof/>
          <w:lang w:eastAsia="ro-RO"/>
        </w:rPr>
        <w:drawing>
          <wp:inline distT="0" distB="0" distL="0" distR="0" wp14:anchorId="113A0F38" wp14:editId="7B668725">
            <wp:extent cx="114300" cy="95250"/>
            <wp:effectExtent l="0" t="0" r="0" b="0"/>
            <wp:docPr id="15" name="Picture 15" descr="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r w:rsidR="00FE06B3">
        <w:rPr>
          <w:b/>
        </w:rPr>
        <w:t xml:space="preserve"> </w:t>
      </w:r>
      <w:r w:rsidR="001B3282" w:rsidRPr="001B3282">
        <w:rPr>
          <w:b/>
        </w:rPr>
        <w:t>au aceeași rază Γ a curburii, definită de ecuația:</w:t>
      </w:r>
      <w:r w:rsidR="001B3282">
        <w:rPr>
          <w:b/>
        </w:rPr>
        <w:t xml:space="preserve">”. </w:t>
      </w:r>
    </w:p>
    <w:p w14:paraId="5C0D0FEB" w14:textId="77777777" w:rsidR="001B3282" w:rsidRDefault="001B3282" w:rsidP="00EF4FD3">
      <w:pPr>
        <w:pStyle w:val="NoSpacing"/>
        <w:jc w:val="both"/>
        <w:rPr>
          <w:b/>
        </w:rPr>
      </w:pPr>
    </w:p>
    <w:p w14:paraId="7C289D4F" w14:textId="38F1983A" w:rsidR="001B3282" w:rsidRDefault="00FE06B3" w:rsidP="00EF4FD3">
      <w:pPr>
        <w:pStyle w:val="NoSpacing"/>
        <w:numPr>
          <w:ilvl w:val="0"/>
          <w:numId w:val="1"/>
        </w:numPr>
        <w:jc w:val="both"/>
        <w:rPr>
          <w:b/>
        </w:rPr>
      </w:pPr>
      <w:r>
        <w:rPr>
          <w:b/>
        </w:rPr>
        <w:t xml:space="preserve">La punctul 2 subpunctul 2.5.6. titlul </w:t>
      </w:r>
      <w:r w:rsidRPr="001B3282">
        <w:rPr>
          <w:b/>
        </w:rPr>
        <w:t>„Condiții favorabile”</w:t>
      </w:r>
      <w:r>
        <w:rPr>
          <w:b/>
        </w:rPr>
        <w:t xml:space="preserve">, după </w:t>
      </w:r>
      <w:r w:rsidR="00332314">
        <w:rPr>
          <w:b/>
        </w:rPr>
        <w:t xml:space="preserve">formula </w:t>
      </w:r>
      <w:r>
        <w:rPr>
          <w:b/>
        </w:rPr>
        <w:t>(2.5.24) se introduce o nouă sintagmă, cu următorul cuprins:</w:t>
      </w:r>
    </w:p>
    <w:p w14:paraId="35F18BE0" w14:textId="5CE167EA" w:rsidR="000476F8" w:rsidRDefault="00FE06B3" w:rsidP="00EF4FD3">
      <w:pPr>
        <w:pStyle w:val="ListParagraph"/>
        <w:ind w:left="502"/>
        <w:jc w:val="both"/>
      </w:pPr>
      <w:r w:rsidRPr="006B1B7A" w:rsidDel="00FE06B3">
        <w:t xml:space="preserve"> </w:t>
      </w:r>
      <w:r>
        <w:t>„</w:t>
      </w:r>
      <w:r w:rsidR="00A05494" w:rsidRPr="006B1B7A">
        <w:t xml:space="preserve">Unde </w:t>
      </w:r>
      <w:r w:rsidR="000476F8" w:rsidRPr="006B1B7A">
        <w:rPr>
          <w:i/>
          <w:iCs/>
        </w:rPr>
        <w:t>d</w:t>
      </w:r>
      <w:r w:rsidR="00A05494" w:rsidRPr="006B1B7A">
        <w:t xml:space="preserve"> </w:t>
      </w:r>
      <w:r w:rsidR="000476F8" w:rsidRPr="006B1B7A">
        <w:t>este definit de distanța în spațiul tridimensional dintre sursă și receptor pe traiectoria nedesfășurată.”</w:t>
      </w:r>
      <w:r>
        <w:t>.</w:t>
      </w:r>
    </w:p>
    <w:p w14:paraId="51977727" w14:textId="77777777" w:rsidR="00FE06B3" w:rsidRDefault="00FE06B3" w:rsidP="00EF4FD3">
      <w:pPr>
        <w:pStyle w:val="ListParagraph"/>
        <w:ind w:left="502"/>
        <w:jc w:val="both"/>
      </w:pPr>
    </w:p>
    <w:p w14:paraId="25228BB5" w14:textId="1A8085C3" w:rsidR="00862EEA" w:rsidRPr="00C23E3E" w:rsidRDefault="00862EEA" w:rsidP="00C23E3E">
      <w:pPr>
        <w:pStyle w:val="ListParagraph"/>
        <w:numPr>
          <w:ilvl w:val="0"/>
          <w:numId w:val="1"/>
        </w:numPr>
        <w:jc w:val="both"/>
        <w:rPr>
          <w:vanish/>
        </w:rPr>
      </w:pPr>
      <w:r>
        <w:rPr>
          <w:b/>
        </w:rPr>
        <w:t>La punctul 2 subpunctul 2.5.6.</w:t>
      </w:r>
      <w:r w:rsidRPr="00862EEA">
        <w:rPr>
          <w:b/>
        </w:rPr>
        <w:t xml:space="preserve"> </w:t>
      </w:r>
      <w:r>
        <w:rPr>
          <w:b/>
        </w:rPr>
        <w:t xml:space="preserve">titlul </w:t>
      </w:r>
      <w:r w:rsidRPr="001B3282">
        <w:rPr>
          <w:b/>
        </w:rPr>
        <w:t>„Condiții favorabile”</w:t>
      </w:r>
      <w:r>
        <w:rPr>
          <w:b/>
        </w:rPr>
        <w:t xml:space="preserve">, </w:t>
      </w:r>
      <w:r w:rsidR="00332314">
        <w:rPr>
          <w:b/>
        </w:rPr>
        <w:t xml:space="preserve">formula </w:t>
      </w:r>
      <w:r>
        <w:rPr>
          <w:b/>
        </w:rPr>
        <w:t>(2.5.28), sintagma „</w:t>
      </w:r>
      <w:r w:rsidRPr="00862EEA">
        <w:rPr>
          <w:b/>
        </w:rPr>
        <w:t xml:space="preserve">Figura 2.5.f: Exemplu de calcul al diferenţei de cale în condiţii favorabile, în cazul </w:t>
      </w:r>
      <w:r w:rsidRPr="00862EEA">
        <w:rPr>
          <w:b/>
        </w:rPr>
        <w:lastRenderedPageBreak/>
        <w:t>difracţiilor multiple</w:t>
      </w:r>
      <w:r>
        <w:rPr>
          <w:b/>
        </w:rPr>
        <w:t xml:space="preserve">”, </w:t>
      </w:r>
      <w:r w:rsidR="00332314">
        <w:rPr>
          <w:b/>
        </w:rPr>
        <w:t>„</w:t>
      </w:r>
      <w:r>
        <w:rPr>
          <w:b/>
        </w:rPr>
        <w:t>Figura 2.5.f</w:t>
      </w:r>
      <w:r w:rsidR="00332314">
        <w:rPr>
          <w:b/>
        </w:rPr>
        <w:t>”</w:t>
      </w:r>
      <w:r>
        <w:rPr>
          <w:b/>
        </w:rPr>
        <w:t>, sintagma „</w:t>
      </w:r>
      <w:r w:rsidRPr="00862EEA">
        <w:rPr>
          <w:b/>
        </w:rPr>
        <w:t>În scenariul prezentat în figura 2.5.f diferenţa de cale este:</w:t>
      </w:r>
      <w:r>
        <w:rPr>
          <w:b/>
        </w:rPr>
        <w:t xml:space="preserve">” și </w:t>
      </w:r>
      <w:r w:rsidR="00332314">
        <w:rPr>
          <w:b/>
        </w:rPr>
        <w:t xml:space="preserve">formula </w:t>
      </w:r>
      <w:r>
        <w:rPr>
          <w:b/>
        </w:rPr>
        <w:t>(2.5.29) se modifică și se înlocuiesc cu următorul cuprins:</w:t>
      </w:r>
      <w:r>
        <w:t>„</w:t>
      </w:r>
    </w:p>
    <w:tbl>
      <w:tblPr>
        <w:tblpPr w:leftFromText="180" w:rightFromText="180" w:vertAnchor="text" w:horzAnchor="margin" w:tblpXSpec="right" w:tblpY="113"/>
        <w:tblW w:w="4503" w:type="pct"/>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6804"/>
        <w:gridCol w:w="2118"/>
      </w:tblGrid>
      <w:tr w:rsidR="0095557E" w:rsidRPr="006B1B7A" w14:paraId="0460D780" w14:textId="77777777" w:rsidTr="0095557E">
        <w:tc>
          <w:tcPr>
            <w:tcW w:w="6804" w:type="dxa"/>
            <w:tcBorders>
              <w:top w:val="single" w:sz="6" w:space="0" w:color="000000"/>
              <w:left w:val="single" w:sz="6" w:space="0" w:color="000000"/>
              <w:bottom w:val="single" w:sz="6" w:space="0" w:color="000000"/>
              <w:right w:val="single" w:sz="6" w:space="0" w:color="000000"/>
            </w:tcBorders>
            <w:shd w:val="clear" w:color="auto" w:fill="auto"/>
            <w:hideMark/>
          </w:tcPr>
          <w:p w14:paraId="401B25D5" w14:textId="77777777" w:rsidR="0095557E" w:rsidRPr="006B1B7A" w:rsidRDefault="0095557E" w:rsidP="0095557E">
            <w:pPr>
              <w:pStyle w:val="ListParagraph"/>
              <w:spacing w:line="360" w:lineRule="auto"/>
              <w:ind w:left="426"/>
            </w:pPr>
            <w:r w:rsidRPr="006B1B7A">
              <w:t>„</w:t>
            </w:r>
          </w:p>
          <w:p w14:paraId="6C873731" w14:textId="77777777" w:rsidR="0095557E" w:rsidRPr="006B1B7A" w:rsidRDefault="0095557E" w:rsidP="0095557E">
            <w:pPr>
              <w:pStyle w:val="ListParagraph"/>
              <w:spacing w:line="360" w:lineRule="auto"/>
              <w:ind w:left="426"/>
            </w:pPr>
            <w:r w:rsidRPr="00094EFA">
              <w:rPr>
                <w:noProof/>
                <w:lang w:eastAsia="ro-RO"/>
              </w:rPr>
              <w:drawing>
                <wp:inline distT="0" distB="0" distL="0" distR="0" wp14:anchorId="1237FD34" wp14:editId="08F9741C">
                  <wp:extent cx="1543050" cy="342900"/>
                  <wp:effectExtent l="0" t="0" r="0" b="0"/>
                  <wp:docPr id="16" name="Picture 16" descr="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3050" cy="342900"/>
                          </a:xfrm>
                          <a:prstGeom prst="rect">
                            <a:avLst/>
                          </a:prstGeom>
                          <a:noFill/>
                          <a:ln>
                            <a:noFill/>
                          </a:ln>
                        </pic:spPr>
                      </pic:pic>
                    </a:graphicData>
                  </a:graphic>
                </wp:inline>
              </w:drawing>
            </w:r>
          </w:p>
        </w:tc>
        <w:tc>
          <w:tcPr>
            <w:tcW w:w="2118" w:type="dxa"/>
            <w:tcBorders>
              <w:top w:val="single" w:sz="6" w:space="0" w:color="000000"/>
              <w:left w:val="single" w:sz="6" w:space="0" w:color="000000"/>
              <w:bottom w:val="single" w:sz="6" w:space="0" w:color="000000"/>
              <w:right w:val="single" w:sz="6" w:space="0" w:color="000000"/>
            </w:tcBorders>
            <w:shd w:val="clear" w:color="auto" w:fill="auto"/>
            <w:hideMark/>
          </w:tcPr>
          <w:p w14:paraId="1A5D3256" w14:textId="77777777" w:rsidR="0095557E" w:rsidRPr="006B1B7A" w:rsidRDefault="0095557E" w:rsidP="0095557E">
            <w:pPr>
              <w:pStyle w:val="ListParagraph"/>
              <w:spacing w:line="360" w:lineRule="auto"/>
              <w:ind w:left="426"/>
              <w:jc w:val="center"/>
            </w:pPr>
            <w:r w:rsidRPr="006B1B7A">
              <w:t>(2.5.28)”</w:t>
            </w:r>
          </w:p>
        </w:tc>
      </w:tr>
    </w:tbl>
    <w:p w14:paraId="5E7483F7" w14:textId="09CB6430" w:rsidR="000476F8" w:rsidRPr="006B1B7A" w:rsidRDefault="000476F8" w:rsidP="00EF4FD3">
      <w:pPr>
        <w:pStyle w:val="oj-normal"/>
        <w:spacing w:before="120" w:beforeAutospacing="0" w:after="0" w:afterAutospacing="0" w:line="360" w:lineRule="auto"/>
        <w:ind w:left="426"/>
        <w:jc w:val="both"/>
      </w:pPr>
    </w:p>
    <w:p w14:paraId="64E7FCD5" w14:textId="77777777" w:rsidR="0095557E" w:rsidRDefault="0095557E" w:rsidP="00EF4FD3">
      <w:pPr>
        <w:pStyle w:val="ListParagraph"/>
        <w:spacing w:line="360" w:lineRule="auto"/>
        <w:ind w:left="426"/>
        <w:jc w:val="both"/>
      </w:pPr>
    </w:p>
    <w:p w14:paraId="32DB6D18" w14:textId="77777777" w:rsidR="0095557E" w:rsidRDefault="0095557E" w:rsidP="00EF4FD3">
      <w:pPr>
        <w:pStyle w:val="ListParagraph"/>
        <w:spacing w:line="360" w:lineRule="auto"/>
        <w:ind w:left="426"/>
        <w:jc w:val="both"/>
      </w:pPr>
    </w:p>
    <w:p w14:paraId="3465AFBB" w14:textId="77777777" w:rsidR="000476F8" w:rsidRDefault="000476F8" w:rsidP="00EF4FD3">
      <w:pPr>
        <w:pStyle w:val="ListParagraph"/>
        <w:spacing w:line="360" w:lineRule="auto"/>
        <w:ind w:left="426"/>
        <w:jc w:val="both"/>
      </w:pPr>
      <w:r w:rsidRPr="006B1B7A">
        <w:t>În condiții favorabile, traiectoria de propagare în planul de propagare vertical constă întotdeauna din segmentele unui cerc a cărui rază este dată de distanța în spațiul tridimensional dintre sursă și receptor, ceea ce înseamnă că toate segmentele unei traiectorii de propagare au aceeași rază a curburii. Dacă arcul direct dintre sursă și receptor este blocat, traiectoria de propagare se definește ca fiind cea mai scurtă combinație convexă de arcuri care înfășoară toate obstacolele. În acest context, convex înseamnă că, la fiecare punct de difracție, segmentul undei care părăsește punctul este deviat în jos față de segmentul undei care se îndreaptă spre punct.</w:t>
      </w:r>
    </w:p>
    <w:p w14:paraId="7C367E85" w14:textId="0C099F90" w:rsidR="0095557E" w:rsidRPr="006B1B7A" w:rsidRDefault="0095557E" w:rsidP="00EF4FD3">
      <w:pPr>
        <w:pStyle w:val="ListParagraph"/>
        <w:spacing w:line="360" w:lineRule="auto"/>
        <w:ind w:left="426"/>
        <w:jc w:val="both"/>
      </w:pPr>
      <w:r w:rsidRPr="0095557E">
        <w:t xml:space="preserve">Figura 2.5.f: Exemplu de calcul al diferenţei de </w:t>
      </w:r>
      <w:r>
        <w:t>traiectorie</w:t>
      </w:r>
      <w:r w:rsidRPr="0095557E">
        <w:t xml:space="preserve"> în condiţii favorabile, în cazul difracţiilor multiple</w:t>
      </w:r>
    </w:p>
    <w:p w14:paraId="0E6C5D54" w14:textId="0318BF42" w:rsidR="000476F8" w:rsidRPr="006B1B7A" w:rsidRDefault="00121D90" w:rsidP="00EF4FD3">
      <w:pPr>
        <w:pStyle w:val="ListParagraph"/>
        <w:spacing w:line="360" w:lineRule="auto"/>
        <w:ind w:left="426"/>
        <w:rPr>
          <w:vanish/>
        </w:rPr>
      </w:pPr>
      <w:r w:rsidRPr="00094EFA">
        <w:rPr>
          <w:noProof/>
          <w:lang w:eastAsia="ro-RO"/>
        </w:rPr>
        <w:drawing>
          <wp:inline distT="0" distB="0" distL="0" distR="0" wp14:anchorId="676DE672" wp14:editId="7E2E8857">
            <wp:extent cx="5671878" cy="1628361"/>
            <wp:effectExtent l="0" t="0" r="5080" b="0"/>
            <wp:docPr id="73" name="Picture 73" descr="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8697" cy="1638931"/>
                    </a:xfrm>
                    <a:prstGeom prst="rect">
                      <a:avLst/>
                    </a:prstGeom>
                    <a:noFill/>
                    <a:ln>
                      <a:noFill/>
                    </a:ln>
                  </pic:spPr>
                </pic:pic>
              </a:graphicData>
            </a:graphic>
          </wp:inline>
        </w:drawing>
      </w:r>
    </w:p>
    <w:p w14:paraId="2C30C2F4" w14:textId="208A2AF2" w:rsidR="00121D90" w:rsidRPr="006B1B7A" w:rsidRDefault="00121D90" w:rsidP="00EF4FD3">
      <w:pPr>
        <w:spacing w:line="360" w:lineRule="auto"/>
        <w:ind w:left="426"/>
      </w:pPr>
      <w:r w:rsidRPr="006B1B7A">
        <w:t>În scenariul prezentat în figura 2.5.f, diferența de traiectorie este:</w:t>
      </w:r>
    </w:p>
    <w:tbl>
      <w:tblPr>
        <w:tblW w:w="4503" w:type="pct"/>
        <w:tblInd w:w="985"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6804"/>
        <w:gridCol w:w="2118"/>
      </w:tblGrid>
      <w:tr w:rsidR="00121D90" w:rsidRPr="006B1B7A" w14:paraId="59E0D493" w14:textId="77777777" w:rsidTr="002F3DEF">
        <w:tc>
          <w:tcPr>
            <w:tcW w:w="6804" w:type="dxa"/>
            <w:tcBorders>
              <w:top w:val="single" w:sz="6" w:space="0" w:color="000000"/>
              <w:left w:val="single" w:sz="6" w:space="0" w:color="000000"/>
              <w:bottom w:val="single" w:sz="6" w:space="0" w:color="000000"/>
              <w:right w:val="single" w:sz="6" w:space="0" w:color="000000"/>
            </w:tcBorders>
            <w:shd w:val="clear" w:color="auto" w:fill="auto"/>
            <w:hideMark/>
          </w:tcPr>
          <w:p w14:paraId="434D1AC2" w14:textId="3930581B" w:rsidR="00121D90" w:rsidRPr="006B1B7A" w:rsidRDefault="00121D90" w:rsidP="00EF4FD3">
            <w:pPr>
              <w:spacing w:line="360" w:lineRule="auto"/>
              <w:ind w:left="426"/>
            </w:pPr>
            <w:r w:rsidRPr="006B1B7A">
              <w:t>„</w:t>
            </w:r>
            <w:r w:rsidRPr="00094EFA">
              <w:rPr>
                <w:noProof/>
                <w:lang w:eastAsia="ro-RO"/>
              </w:rPr>
              <w:drawing>
                <wp:inline distT="0" distB="0" distL="0" distR="0" wp14:anchorId="2147EB04" wp14:editId="5F0FB0DF">
                  <wp:extent cx="1314450" cy="114300"/>
                  <wp:effectExtent l="0" t="0" r="0" b="0"/>
                  <wp:docPr id="74" name="Picture 74" descr="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0" cy="114300"/>
                          </a:xfrm>
                          <a:prstGeom prst="rect">
                            <a:avLst/>
                          </a:prstGeom>
                          <a:noFill/>
                          <a:ln>
                            <a:noFill/>
                          </a:ln>
                        </pic:spPr>
                      </pic:pic>
                    </a:graphicData>
                  </a:graphic>
                </wp:inline>
              </w:drawing>
            </w:r>
          </w:p>
        </w:tc>
        <w:tc>
          <w:tcPr>
            <w:tcW w:w="2118" w:type="dxa"/>
            <w:tcBorders>
              <w:top w:val="single" w:sz="6" w:space="0" w:color="000000"/>
              <w:left w:val="single" w:sz="6" w:space="0" w:color="000000"/>
              <w:bottom w:val="single" w:sz="6" w:space="0" w:color="000000"/>
              <w:right w:val="single" w:sz="6" w:space="0" w:color="000000"/>
            </w:tcBorders>
            <w:shd w:val="clear" w:color="auto" w:fill="auto"/>
            <w:hideMark/>
          </w:tcPr>
          <w:p w14:paraId="00084F8F" w14:textId="77777777" w:rsidR="00121D90" w:rsidRPr="006B1B7A" w:rsidRDefault="00121D90" w:rsidP="00EF4FD3">
            <w:pPr>
              <w:spacing w:line="360" w:lineRule="auto"/>
              <w:ind w:left="426"/>
              <w:jc w:val="center"/>
            </w:pPr>
            <w:r w:rsidRPr="006B1B7A">
              <w:t>(2.5.29)”</w:t>
            </w:r>
          </w:p>
        </w:tc>
      </w:tr>
    </w:tbl>
    <w:p w14:paraId="683B004C" w14:textId="643A5B67" w:rsidR="0095557E" w:rsidRPr="006B1B7A" w:rsidRDefault="00A3447C" w:rsidP="00EF4FD3">
      <w:pPr>
        <w:pStyle w:val="NoSpacing"/>
        <w:numPr>
          <w:ilvl w:val="0"/>
          <w:numId w:val="1"/>
        </w:numPr>
      </w:pPr>
      <w:r>
        <w:rPr>
          <w:b/>
        </w:rPr>
        <w:t>La punctul 2 subpunctul 2.5.6.,</w:t>
      </w:r>
      <w:r w:rsidRPr="00862EEA">
        <w:rPr>
          <w:b/>
        </w:rPr>
        <w:t xml:space="preserve"> </w:t>
      </w:r>
      <w:r>
        <w:rPr>
          <w:b/>
        </w:rPr>
        <w:t>conținutul titlurilor „</w:t>
      </w:r>
      <w:r w:rsidRPr="00A3447C">
        <w:rPr>
          <w:b/>
        </w:rPr>
        <w:t>Calculul coeficientului ∆</w:t>
      </w:r>
      <w:r w:rsidRPr="00EF4FD3">
        <w:rPr>
          <w:b/>
          <w:vertAlign w:val="subscript"/>
        </w:rPr>
        <w:t>ground(S,O)</w:t>
      </w:r>
      <w:r>
        <w:rPr>
          <w:b/>
        </w:rPr>
        <w:t>” și „</w:t>
      </w:r>
      <w:r w:rsidRPr="00A3447C">
        <w:rPr>
          <w:b/>
        </w:rPr>
        <w:t>Calculul coeficientului ∆</w:t>
      </w:r>
      <w:r w:rsidRPr="00EF4FD3">
        <w:rPr>
          <w:b/>
          <w:vertAlign w:val="subscript"/>
        </w:rPr>
        <w:t>ground(O,R)</w:t>
      </w:r>
      <w:r>
        <w:rPr>
          <w:b/>
        </w:rPr>
        <w:t>” se modifică și vor avea următorul cuprins:</w:t>
      </w:r>
    </w:p>
    <w:p w14:paraId="31823188" w14:textId="38745C33" w:rsidR="00BF5F3A" w:rsidRPr="006B1B7A" w:rsidRDefault="00A3447C" w:rsidP="00EF4FD3">
      <w:pPr>
        <w:pStyle w:val="oj-ti-grseq-1"/>
        <w:spacing w:before="240" w:beforeAutospacing="0" w:after="120" w:afterAutospacing="0" w:line="360" w:lineRule="auto"/>
        <w:ind w:left="426"/>
        <w:jc w:val="both"/>
        <w:rPr>
          <w:bCs/>
        </w:rPr>
      </w:pPr>
      <w:r w:rsidRPr="006B1B7A" w:rsidDel="00A3447C">
        <w:t xml:space="preserve"> </w:t>
      </w:r>
      <w:r w:rsidR="00BF5F3A" w:rsidRPr="00EF4FD3">
        <w:rPr>
          <w:rStyle w:val="oj-expanded"/>
          <w:bCs/>
        </w:rPr>
        <w:t>„</w:t>
      </w:r>
      <w:r w:rsidR="00BF5F3A" w:rsidRPr="006B1B7A">
        <w:rPr>
          <w:rStyle w:val="oj-expanded"/>
          <w:bCs/>
        </w:rPr>
        <w:t xml:space="preserve">Calculul termenului </w:t>
      </w:r>
      <w:r w:rsidR="00BF5F3A" w:rsidRPr="006B1B7A">
        <w:rPr>
          <w:rStyle w:val="oj-italic"/>
          <w:bCs/>
          <w:i/>
          <w:iCs/>
        </w:rPr>
        <w:t>Δ</w:t>
      </w:r>
      <w:r w:rsidR="00BF5F3A" w:rsidRPr="006B1B7A">
        <w:rPr>
          <w:rStyle w:val="oj-sub"/>
          <w:bCs/>
          <w:i/>
          <w:iCs/>
          <w:vertAlign w:val="subscript"/>
        </w:rPr>
        <w:t>ground(S,O)</w:t>
      </w:r>
    </w:p>
    <w:tbl>
      <w:tblPr>
        <w:tblW w:w="4608" w:type="pct"/>
        <w:tblInd w:w="70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7030"/>
        <w:gridCol w:w="2100"/>
      </w:tblGrid>
      <w:tr w:rsidR="009C17B0" w:rsidRPr="006B1B7A" w14:paraId="0C2C1B66" w14:textId="77777777" w:rsidTr="00EF4FD3">
        <w:trPr>
          <w:trHeight w:val="671"/>
        </w:trPr>
        <w:tc>
          <w:tcPr>
            <w:tcW w:w="7030" w:type="dxa"/>
            <w:tcBorders>
              <w:top w:val="single" w:sz="6" w:space="0" w:color="000000"/>
              <w:left w:val="single" w:sz="6" w:space="0" w:color="000000"/>
              <w:bottom w:val="single" w:sz="6" w:space="0" w:color="000000"/>
              <w:right w:val="single" w:sz="6" w:space="0" w:color="000000"/>
            </w:tcBorders>
            <w:shd w:val="clear" w:color="auto" w:fill="auto"/>
            <w:hideMark/>
          </w:tcPr>
          <w:p w14:paraId="51B7E808" w14:textId="77777777" w:rsidR="00BF5F3A" w:rsidRPr="006B1B7A" w:rsidRDefault="00BF5F3A" w:rsidP="00EF4FD3">
            <w:pPr>
              <w:pStyle w:val="ListParagraph"/>
              <w:spacing w:line="360" w:lineRule="auto"/>
              <w:ind w:left="426"/>
            </w:pPr>
            <w:r w:rsidRPr="00094EFA">
              <w:rPr>
                <w:noProof/>
                <w:lang w:eastAsia="ro-RO"/>
              </w:rPr>
              <w:drawing>
                <wp:inline distT="0" distB="0" distL="0" distR="0" wp14:anchorId="1323D533" wp14:editId="2FA93E6C">
                  <wp:extent cx="4018870" cy="314325"/>
                  <wp:effectExtent l="0" t="0" r="1270" b="0"/>
                  <wp:docPr id="76" name="Picture 76" descr="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1723" cy="314548"/>
                          </a:xfrm>
                          <a:prstGeom prst="rect">
                            <a:avLst/>
                          </a:prstGeom>
                          <a:noFill/>
                          <a:ln>
                            <a:noFill/>
                          </a:ln>
                        </pic:spPr>
                      </pic:pic>
                    </a:graphicData>
                  </a:graphic>
                </wp:inline>
              </w:drawing>
            </w:r>
          </w:p>
        </w:tc>
        <w:tc>
          <w:tcPr>
            <w:tcW w:w="2100" w:type="dxa"/>
            <w:tcBorders>
              <w:top w:val="single" w:sz="6" w:space="0" w:color="000000"/>
              <w:left w:val="single" w:sz="6" w:space="0" w:color="000000"/>
              <w:bottom w:val="single" w:sz="6" w:space="0" w:color="000000"/>
              <w:right w:val="single" w:sz="6" w:space="0" w:color="000000"/>
            </w:tcBorders>
            <w:shd w:val="clear" w:color="auto" w:fill="auto"/>
            <w:hideMark/>
          </w:tcPr>
          <w:p w14:paraId="174D5114" w14:textId="77777777" w:rsidR="00BF5F3A" w:rsidRPr="006B1B7A" w:rsidRDefault="00BF5F3A" w:rsidP="00EF4FD3">
            <w:pPr>
              <w:pStyle w:val="ListParagraph"/>
              <w:spacing w:line="360" w:lineRule="auto"/>
              <w:ind w:left="426"/>
              <w:jc w:val="center"/>
            </w:pPr>
            <w:r w:rsidRPr="006B1B7A">
              <w:t>(2.5.31)</w:t>
            </w:r>
          </w:p>
        </w:tc>
      </w:tr>
    </w:tbl>
    <w:p w14:paraId="7D5030AD" w14:textId="77777777" w:rsidR="00EA1417" w:rsidRPr="006B1B7A" w:rsidRDefault="00EA1417" w:rsidP="00EF4FD3">
      <w:pPr>
        <w:pStyle w:val="ListParagraph"/>
        <w:spacing w:line="360" w:lineRule="auto"/>
        <w:ind w:left="426"/>
      </w:pPr>
      <w:r w:rsidRPr="006B1B7A">
        <w:t>unde:</w:t>
      </w:r>
    </w:p>
    <w:p w14:paraId="6D075426" w14:textId="64342369" w:rsidR="000476F8" w:rsidRPr="006B1B7A" w:rsidRDefault="00EA1417" w:rsidP="00EF4FD3">
      <w:pPr>
        <w:pStyle w:val="ListParagraph"/>
        <w:numPr>
          <w:ilvl w:val="0"/>
          <w:numId w:val="14"/>
        </w:numPr>
        <w:spacing w:line="360" w:lineRule="auto"/>
        <w:ind w:left="426" w:firstLine="0"/>
        <w:jc w:val="both"/>
        <w:rPr>
          <w:vanish/>
        </w:rPr>
      </w:pPr>
      <w:r w:rsidRPr="006B1B7A">
        <w:rPr>
          <w:i/>
          <w:iCs/>
        </w:rPr>
        <w:t>A</w:t>
      </w:r>
      <w:r w:rsidRPr="006B1B7A">
        <w:rPr>
          <w:i/>
          <w:iCs/>
          <w:vertAlign w:val="subscript"/>
        </w:rPr>
        <w:t>ground(S,O)</w:t>
      </w:r>
      <w:r w:rsidR="00310709" w:rsidRPr="006B1B7A">
        <w:rPr>
          <w:i/>
          <w:iCs/>
        </w:rPr>
        <w:t xml:space="preserve"> </w:t>
      </w:r>
      <w:r w:rsidRPr="006B1B7A">
        <w:t>este atenuarea datorată efectului solului între sursa </w:t>
      </w:r>
      <w:r w:rsidRPr="006B1B7A">
        <w:rPr>
          <w:i/>
          <w:iCs/>
        </w:rPr>
        <w:t>S</w:t>
      </w:r>
      <w:r w:rsidR="00310709" w:rsidRPr="006B1B7A">
        <w:t xml:space="preserve"> și punctul de difracție </w:t>
      </w:r>
      <w:r w:rsidRPr="006B1B7A">
        <w:rPr>
          <w:i/>
          <w:iCs/>
        </w:rPr>
        <w:t>O</w:t>
      </w:r>
      <w:r w:rsidRPr="006B1B7A">
        <w:t>. Acest termen se calculează astfel cum se arată în subsecțiunea anterioară privind calculul în condiții omogene și în subsecțiunea anterioară privind calculul în condiții favorabile, aplicând următoarele ipoteze:</w:t>
      </w:r>
    </w:p>
    <w:p w14:paraId="68CC0B34" w14:textId="76D6A6A6" w:rsidR="00EA1417" w:rsidRPr="006B1B7A" w:rsidRDefault="00EA1417" w:rsidP="00EF4FD3">
      <w:pPr>
        <w:pStyle w:val="ListParagraph"/>
        <w:numPr>
          <w:ilvl w:val="0"/>
          <w:numId w:val="14"/>
        </w:numPr>
        <w:spacing w:line="360" w:lineRule="auto"/>
        <w:ind w:left="426" w:firstLine="0"/>
        <w:jc w:val="both"/>
        <w:rPr>
          <w:vanish/>
        </w:rPr>
      </w:pPr>
      <w:r w:rsidRPr="006B1B7A">
        <w:lastRenderedPageBreak/>
        <w:t>z</w:t>
      </w:r>
      <w:r w:rsidRPr="006B1B7A">
        <w:rPr>
          <w:vertAlign w:val="subscript"/>
        </w:rPr>
        <w:t>r</w:t>
      </w:r>
      <w:r w:rsidRPr="006B1B7A">
        <w:t>=z</w:t>
      </w:r>
      <w:r w:rsidRPr="006B1B7A">
        <w:rPr>
          <w:vertAlign w:val="subscript"/>
        </w:rPr>
        <w:t>o,s</w:t>
      </w:r>
      <w:r w:rsidRPr="006B1B7A">
        <w:t>;</w:t>
      </w:r>
    </w:p>
    <w:p w14:paraId="2EDC5A31" w14:textId="38181391" w:rsidR="0060738B" w:rsidRPr="006B1B7A" w:rsidRDefault="0060738B" w:rsidP="00EF4FD3">
      <w:pPr>
        <w:pStyle w:val="ListParagraph"/>
        <w:numPr>
          <w:ilvl w:val="0"/>
          <w:numId w:val="14"/>
        </w:numPr>
        <w:spacing w:line="360" w:lineRule="auto"/>
        <w:ind w:left="426" w:firstLine="0"/>
        <w:jc w:val="both"/>
        <w:rPr>
          <w:vanish/>
        </w:rPr>
      </w:pPr>
      <w:r w:rsidRPr="006B1B7A">
        <w:rPr>
          <w:rStyle w:val="oj-italic"/>
          <w:i/>
          <w:iCs/>
        </w:rPr>
        <w:t>G</w:t>
      </w:r>
      <w:r w:rsidRPr="006B1B7A">
        <w:rPr>
          <w:rStyle w:val="oj-sub"/>
          <w:i/>
          <w:iCs/>
          <w:vertAlign w:val="subscript"/>
        </w:rPr>
        <w:t>path</w:t>
      </w:r>
      <w:r w:rsidR="00310709" w:rsidRPr="006B1B7A">
        <w:rPr>
          <w:rStyle w:val="oj-italic"/>
          <w:i/>
          <w:iCs/>
        </w:rPr>
        <w:t xml:space="preserve"> </w:t>
      </w:r>
      <w:r w:rsidR="00310709" w:rsidRPr="006B1B7A">
        <w:t xml:space="preserve">se calculează între </w:t>
      </w:r>
      <w:r w:rsidRPr="006B1B7A">
        <w:rPr>
          <w:rStyle w:val="oj-italic"/>
          <w:i/>
          <w:iCs/>
        </w:rPr>
        <w:t>O</w:t>
      </w:r>
      <w:r w:rsidR="00310709" w:rsidRPr="006B1B7A">
        <w:t xml:space="preserve"> și </w:t>
      </w:r>
      <w:r w:rsidRPr="006B1B7A">
        <w:rPr>
          <w:rStyle w:val="oj-italic"/>
          <w:i/>
          <w:iCs/>
        </w:rPr>
        <w:t>R.</w:t>
      </w:r>
    </w:p>
    <w:p w14:paraId="100C9E09" w14:textId="7F6A3070" w:rsidR="00EA1417" w:rsidRPr="006B1B7A" w:rsidRDefault="0060738B" w:rsidP="00EF4FD3">
      <w:pPr>
        <w:pStyle w:val="ListParagraph"/>
        <w:spacing w:line="360" w:lineRule="auto"/>
        <w:ind w:left="426"/>
        <w:jc w:val="both"/>
      </w:pPr>
      <w:r w:rsidRPr="006B1B7A">
        <w:t>C</w:t>
      </w:r>
      <w:r w:rsidR="00310709" w:rsidRPr="006B1B7A">
        <w:t xml:space="preserve">orecția </w:t>
      </w:r>
      <w:r w:rsidRPr="006B1B7A">
        <w:rPr>
          <w:rStyle w:val="oj-italic"/>
          <w:i/>
          <w:iCs/>
        </w:rPr>
        <w:t>G</w:t>
      </w:r>
      <w:r w:rsidRPr="006B1B7A">
        <w:rPr>
          <w:rStyle w:val="oj-sub"/>
          <w:i/>
          <w:iCs/>
          <w:vertAlign w:val="subscript"/>
        </w:rPr>
        <w:t>path</w:t>
      </w:r>
      <w:r w:rsidR="0096167D" w:rsidRPr="006B1B7A">
        <w:rPr>
          <w:rStyle w:val="oj-italic"/>
          <w:i/>
          <w:iCs/>
        </w:rPr>
        <w:t xml:space="preserve"> </w:t>
      </w:r>
      <w:r w:rsidRPr="006B1B7A">
        <w:t>nu trebuie luată în considerare în acest caz, deoarece sursa avută în vedere este punctul de difracție. Prin urmare, la calculul efectel</w:t>
      </w:r>
      <w:r w:rsidR="00310709" w:rsidRPr="006B1B7A">
        <w:t xml:space="preserve">or produse de sol se utilizează </w:t>
      </w:r>
      <w:r w:rsidRPr="006B1B7A">
        <w:rPr>
          <w:rStyle w:val="oj-italic"/>
          <w:i/>
          <w:iCs/>
        </w:rPr>
        <w:t>G</w:t>
      </w:r>
      <w:r w:rsidRPr="006B1B7A">
        <w:rPr>
          <w:rStyle w:val="oj-sub"/>
          <w:i/>
          <w:iCs/>
          <w:vertAlign w:val="subscript"/>
        </w:rPr>
        <w:t>path</w:t>
      </w:r>
      <w:r w:rsidRPr="006B1B7A">
        <w:t>, inclusiv pentru termenul ecuației aferent limite</w:t>
      </w:r>
      <w:r w:rsidR="0096167D" w:rsidRPr="006B1B7A">
        <w:t>i inferioare, care devine -3(1-</w:t>
      </w:r>
      <w:r w:rsidRPr="006B1B7A">
        <w:rPr>
          <w:rStyle w:val="oj-italic"/>
          <w:i/>
          <w:iCs/>
        </w:rPr>
        <w:t>G</w:t>
      </w:r>
      <w:r w:rsidRPr="006B1B7A">
        <w:rPr>
          <w:rStyle w:val="oj-sub"/>
          <w:i/>
          <w:iCs/>
          <w:vertAlign w:val="subscript"/>
        </w:rPr>
        <w:t>path</w:t>
      </w:r>
      <w:r w:rsidRPr="006B1B7A">
        <w:t>).</w:t>
      </w:r>
    </w:p>
    <w:p w14:paraId="7C943701" w14:textId="0AB1697B" w:rsidR="0060738B" w:rsidRPr="006B1B7A" w:rsidRDefault="0096167D" w:rsidP="00EF4FD3">
      <w:pPr>
        <w:pStyle w:val="ListParagraph"/>
        <w:numPr>
          <w:ilvl w:val="0"/>
          <w:numId w:val="14"/>
        </w:numPr>
        <w:spacing w:line="360" w:lineRule="auto"/>
        <w:ind w:left="426" w:firstLine="0"/>
        <w:jc w:val="both"/>
        <w:rPr>
          <w:vanish/>
        </w:rPr>
      </w:pPr>
      <w:r w:rsidRPr="006B1B7A">
        <w:rPr>
          <w:i/>
          <w:iCs/>
        </w:rPr>
        <w:t>G</w:t>
      </w:r>
      <w:r w:rsidRPr="006B1B7A">
        <w:rPr>
          <w:i/>
          <w:iCs/>
          <w:vertAlign w:val="subscript"/>
        </w:rPr>
        <w:t>path</w:t>
      </w:r>
      <w:r w:rsidRPr="006B1B7A">
        <w:rPr>
          <w:i/>
          <w:iCs/>
        </w:rPr>
        <w:t xml:space="preserve"> </w:t>
      </w:r>
      <w:r w:rsidRPr="006B1B7A">
        <w:t xml:space="preserve">se calculează între </w:t>
      </w:r>
      <w:r w:rsidRPr="006B1B7A">
        <w:rPr>
          <w:i/>
          <w:iCs/>
        </w:rPr>
        <w:t>S</w:t>
      </w:r>
      <w:r w:rsidRPr="006B1B7A">
        <w:t xml:space="preserve"> și </w:t>
      </w:r>
      <w:r w:rsidRPr="006B1B7A">
        <w:rPr>
          <w:i/>
          <w:iCs/>
        </w:rPr>
        <w:t>O</w:t>
      </w:r>
      <w:r w:rsidRPr="006B1B7A">
        <w:t>;</w:t>
      </w:r>
    </w:p>
    <w:p w14:paraId="4F973EA5" w14:textId="784B259E" w:rsidR="0096167D" w:rsidRPr="006B1B7A" w:rsidRDefault="0096167D" w:rsidP="00EF4FD3">
      <w:pPr>
        <w:pStyle w:val="ListParagraph"/>
        <w:numPr>
          <w:ilvl w:val="0"/>
          <w:numId w:val="14"/>
        </w:numPr>
        <w:spacing w:line="360" w:lineRule="auto"/>
        <w:ind w:left="426" w:firstLine="0"/>
        <w:jc w:val="both"/>
        <w:rPr>
          <w:vanish/>
        </w:rPr>
      </w:pPr>
      <w:r w:rsidRPr="006B1B7A">
        <w:t>În condiții omogene: </w:t>
      </w:r>
      <w:r w:rsidRPr="00094EFA">
        <w:rPr>
          <w:noProof/>
          <w:lang w:eastAsia="ro-RO"/>
        </w:rPr>
        <w:drawing>
          <wp:inline distT="0" distB="0" distL="0" distR="0" wp14:anchorId="75EF0AE4" wp14:editId="6E81CDA1">
            <wp:extent cx="409575" cy="114300"/>
            <wp:effectExtent l="0" t="0" r="9525" b="0"/>
            <wp:docPr id="83" name="Picture 83" descr="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575" cy="114300"/>
                    </a:xfrm>
                    <a:prstGeom prst="rect">
                      <a:avLst/>
                    </a:prstGeom>
                    <a:noFill/>
                    <a:ln>
                      <a:noFill/>
                    </a:ln>
                  </pic:spPr>
                </pic:pic>
              </a:graphicData>
            </a:graphic>
          </wp:inline>
        </w:drawing>
      </w:r>
      <w:r w:rsidRPr="006B1B7A">
        <w:t>în ecuația (2.5.17), </w:t>
      </w:r>
      <w:r w:rsidRPr="00094EFA">
        <w:rPr>
          <w:noProof/>
          <w:lang w:eastAsia="ro-RO"/>
        </w:rPr>
        <w:drawing>
          <wp:inline distT="0" distB="0" distL="0" distR="0" wp14:anchorId="04BA7C9F" wp14:editId="014B9F3B">
            <wp:extent cx="419100" cy="114300"/>
            <wp:effectExtent l="0" t="0" r="0" b="0"/>
            <wp:docPr id="84" name="Picture 84" descr="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100" cy="114300"/>
                    </a:xfrm>
                    <a:prstGeom prst="rect">
                      <a:avLst/>
                    </a:prstGeom>
                    <a:noFill/>
                    <a:ln>
                      <a:noFill/>
                    </a:ln>
                  </pic:spPr>
                </pic:pic>
              </a:graphicData>
            </a:graphic>
          </wp:inline>
        </w:drawing>
      </w:r>
      <w:r w:rsidRPr="006B1B7A">
        <w:t>în ecuația (2.5.18);</w:t>
      </w:r>
    </w:p>
    <w:p w14:paraId="341B0104" w14:textId="59828923" w:rsidR="0096167D" w:rsidRPr="006B1B7A" w:rsidRDefault="0096167D" w:rsidP="00EF4FD3">
      <w:pPr>
        <w:pStyle w:val="ListParagraph"/>
        <w:numPr>
          <w:ilvl w:val="0"/>
          <w:numId w:val="14"/>
        </w:numPr>
        <w:spacing w:line="360" w:lineRule="auto"/>
        <w:ind w:left="426" w:firstLine="0"/>
        <w:jc w:val="both"/>
        <w:rPr>
          <w:vanish/>
        </w:rPr>
      </w:pPr>
      <w:r w:rsidRPr="006B1B7A">
        <w:t>În condiții favorabile: </w:t>
      </w:r>
      <w:r w:rsidRPr="00094EFA">
        <w:rPr>
          <w:noProof/>
          <w:lang w:eastAsia="ro-RO"/>
        </w:rPr>
        <w:drawing>
          <wp:inline distT="0" distB="0" distL="0" distR="0" wp14:anchorId="7FD3F80A" wp14:editId="01DF8495">
            <wp:extent cx="400050" cy="114300"/>
            <wp:effectExtent l="0" t="0" r="0" b="0"/>
            <wp:docPr id="85" name="Picture 85" descr="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050" cy="114300"/>
                    </a:xfrm>
                    <a:prstGeom prst="rect">
                      <a:avLst/>
                    </a:prstGeom>
                    <a:noFill/>
                    <a:ln>
                      <a:noFill/>
                    </a:ln>
                  </pic:spPr>
                </pic:pic>
              </a:graphicData>
            </a:graphic>
          </wp:inline>
        </w:drawing>
      </w:r>
      <w:r w:rsidRPr="006B1B7A">
        <w:t>în ecuația (2.5.17), </w:t>
      </w:r>
      <w:r w:rsidRPr="00094EFA">
        <w:rPr>
          <w:noProof/>
          <w:lang w:eastAsia="ro-RO"/>
        </w:rPr>
        <w:drawing>
          <wp:inline distT="0" distB="0" distL="0" distR="0" wp14:anchorId="76EDFFCC" wp14:editId="237B33BE">
            <wp:extent cx="419100" cy="114300"/>
            <wp:effectExtent l="0" t="0" r="0" b="0"/>
            <wp:docPr id="86" name="Picture 86" descr="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100" cy="114300"/>
                    </a:xfrm>
                    <a:prstGeom prst="rect">
                      <a:avLst/>
                    </a:prstGeom>
                    <a:noFill/>
                    <a:ln>
                      <a:noFill/>
                    </a:ln>
                  </pic:spPr>
                </pic:pic>
              </a:graphicData>
            </a:graphic>
          </wp:inline>
        </w:drawing>
      </w:r>
      <w:r w:rsidRPr="006B1B7A">
        <w:t>în ecuația (2.5.20);</w:t>
      </w:r>
    </w:p>
    <w:p w14:paraId="30798D5C" w14:textId="475EBD15" w:rsidR="0096167D" w:rsidRPr="006B1B7A" w:rsidRDefault="0096167D" w:rsidP="00EF4FD3">
      <w:pPr>
        <w:pStyle w:val="ListParagraph"/>
        <w:numPr>
          <w:ilvl w:val="0"/>
          <w:numId w:val="14"/>
        </w:numPr>
        <w:spacing w:line="360" w:lineRule="auto"/>
        <w:ind w:left="426" w:firstLine="0"/>
        <w:jc w:val="both"/>
        <w:rPr>
          <w:vanish/>
        </w:rPr>
      </w:pPr>
      <w:r w:rsidRPr="006B1B7A">
        <w:t>Δ</w:t>
      </w:r>
      <w:r w:rsidRPr="006B1B7A">
        <w:rPr>
          <w:i/>
          <w:iCs/>
          <w:vertAlign w:val="subscript"/>
        </w:rPr>
        <w:t>dif(S,R’)</w:t>
      </w:r>
      <w:r w:rsidRPr="006B1B7A">
        <w:rPr>
          <w:i/>
          <w:iCs/>
        </w:rPr>
        <w:t xml:space="preserve"> </w:t>
      </w:r>
      <w:r w:rsidRPr="006B1B7A">
        <w:t xml:space="preserve">este atenuarea datorată difracției între </w:t>
      </w:r>
      <w:r w:rsidRPr="006B1B7A">
        <w:rPr>
          <w:i/>
          <w:iCs/>
        </w:rPr>
        <w:t>S</w:t>
      </w:r>
      <w:r w:rsidRPr="006B1B7A">
        <w:t xml:space="preserve"> și receptorul-imagine </w:t>
      </w:r>
      <w:r w:rsidRPr="006B1B7A">
        <w:rPr>
          <w:i/>
          <w:iCs/>
        </w:rPr>
        <w:t>R</w:t>
      </w:r>
      <w:r w:rsidRPr="006B1B7A">
        <w:t>’, calculată ca în subsecțiunea anterioară privind difracția pură.</w:t>
      </w:r>
    </w:p>
    <w:p w14:paraId="1CBD4DFE" w14:textId="1530B937" w:rsidR="0029494B" w:rsidRPr="006B1B7A" w:rsidRDefault="0029494B" w:rsidP="00EF4FD3">
      <w:pPr>
        <w:pStyle w:val="ListParagraph"/>
        <w:numPr>
          <w:ilvl w:val="0"/>
          <w:numId w:val="14"/>
        </w:numPr>
        <w:spacing w:line="360" w:lineRule="auto"/>
        <w:ind w:left="426" w:firstLine="0"/>
        <w:jc w:val="both"/>
        <w:rPr>
          <w:vanish/>
        </w:rPr>
      </w:pPr>
      <w:r w:rsidRPr="006B1B7A">
        <w:t>Δ</w:t>
      </w:r>
      <w:r w:rsidRPr="006B1B7A">
        <w:rPr>
          <w:i/>
          <w:iCs/>
          <w:vertAlign w:val="subscript"/>
        </w:rPr>
        <w:t>dif(S,R)</w:t>
      </w:r>
      <w:r w:rsidRPr="006B1B7A">
        <w:rPr>
          <w:i/>
          <w:iCs/>
        </w:rPr>
        <w:t xml:space="preserve"> </w:t>
      </w:r>
      <w:r w:rsidRPr="006B1B7A">
        <w:t xml:space="preserve">este atenuarea datorată difracției între </w:t>
      </w:r>
      <w:r w:rsidRPr="006B1B7A">
        <w:rPr>
          <w:i/>
          <w:iCs/>
        </w:rPr>
        <w:t>S</w:t>
      </w:r>
      <w:r w:rsidRPr="006B1B7A">
        <w:t xml:space="preserve"> și </w:t>
      </w:r>
      <w:r w:rsidRPr="006B1B7A">
        <w:rPr>
          <w:i/>
          <w:iCs/>
        </w:rPr>
        <w:t>R</w:t>
      </w:r>
      <w:r w:rsidRPr="006B1B7A">
        <w:t>, calculată ca în subsecțiunea anterioară privind difracția pură.</w:t>
      </w:r>
    </w:p>
    <w:p w14:paraId="44FC8161" w14:textId="559423F1" w:rsidR="00F45D35" w:rsidRPr="006B1B7A" w:rsidRDefault="00F45D35" w:rsidP="00EF4FD3">
      <w:pPr>
        <w:pStyle w:val="oj-normal"/>
        <w:spacing w:before="120" w:beforeAutospacing="0" w:after="0" w:afterAutospacing="0" w:line="360" w:lineRule="auto"/>
        <w:ind w:left="426"/>
        <w:jc w:val="both"/>
      </w:pPr>
      <w:r w:rsidRPr="006B1B7A">
        <w:t>În cazul special în care sursa se află sub planul mediu al solului: Δ</w:t>
      </w:r>
      <w:r w:rsidRPr="006B1B7A">
        <w:rPr>
          <w:rStyle w:val="oj-sub"/>
          <w:i/>
          <w:iCs/>
          <w:vertAlign w:val="subscript"/>
        </w:rPr>
        <w:t>dif(S,R)=</w:t>
      </w:r>
      <w:r w:rsidRPr="006B1B7A">
        <w:t>Δ</w:t>
      </w:r>
      <w:r w:rsidRPr="006B1B7A">
        <w:rPr>
          <w:rStyle w:val="oj-sub"/>
          <w:i/>
          <w:iCs/>
          <w:vertAlign w:val="subscript"/>
        </w:rPr>
        <w:t>dif(S',R)</w:t>
      </w:r>
      <w:r w:rsidR="00A80C1A" w:rsidRPr="006B1B7A">
        <w:rPr>
          <w:rStyle w:val="oj-italic"/>
          <w:i/>
          <w:iCs/>
        </w:rPr>
        <w:t xml:space="preserve"> </w:t>
      </w:r>
      <w:r w:rsidRPr="006B1B7A">
        <w:t>și Δ</w:t>
      </w:r>
      <w:r w:rsidRPr="006B1B7A">
        <w:rPr>
          <w:rStyle w:val="oj-sub"/>
          <w:i/>
          <w:iCs/>
          <w:vertAlign w:val="subscript"/>
        </w:rPr>
        <w:t>ground(S,O)</w:t>
      </w:r>
      <w:r w:rsidR="00A80C1A" w:rsidRPr="006B1B7A">
        <w:rPr>
          <w:rStyle w:val="oj-italic"/>
          <w:i/>
          <w:iCs/>
        </w:rPr>
        <w:t xml:space="preserve"> </w:t>
      </w:r>
      <w:r w:rsidR="00A80C1A" w:rsidRPr="006B1B7A">
        <w:t xml:space="preserve">= </w:t>
      </w:r>
      <w:r w:rsidRPr="006B1B7A">
        <w:rPr>
          <w:rStyle w:val="oj-italic"/>
          <w:i/>
          <w:iCs/>
        </w:rPr>
        <w:t>A</w:t>
      </w:r>
      <w:r w:rsidRPr="006B1B7A">
        <w:rPr>
          <w:rStyle w:val="oj-sub"/>
          <w:i/>
          <w:iCs/>
          <w:vertAlign w:val="subscript"/>
        </w:rPr>
        <w:t>ground(S,O)</w:t>
      </w:r>
    </w:p>
    <w:p w14:paraId="25FC3A89" w14:textId="4283F9EC" w:rsidR="00F45D35" w:rsidRPr="006B1B7A" w:rsidRDefault="00F45D35" w:rsidP="00EF4FD3">
      <w:pPr>
        <w:pStyle w:val="oj-ti-grseq-1"/>
        <w:spacing w:before="240" w:beforeAutospacing="0" w:after="120" w:afterAutospacing="0" w:line="360" w:lineRule="auto"/>
        <w:ind w:left="426"/>
        <w:jc w:val="both"/>
        <w:rPr>
          <w:bCs/>
        </w:rPr>
      </w:pPr>
      <w:r w:rsidRPr="006B1B7A">
        <w:rPr>
          <w:rStyle w:val="oj-expanded"/>
          <w:bCs/>
        </w:rPr>
        <w:t>Calculul termenului</w:t>
      </w:r>
      <w:r w:rsidR="00A80C1A" w:rsidRPr="006B1B7A">
        <w:rPr>
          <w:bCs/>
        </w:rPr>
        <w:t xml:space="preserve"> </w:t>
      </w:r>
      <w:r w:rsidRPr="006B1B7A">
        <w:rPr>
          <w:bCs/>
        </w:rPr>
        <w:t>Δ</w:t>
      </w:r>
      <w:r w:rsidRPr="006B1B7A">
        <w:rPr>
          <w:rStyle w:val="oj-sub"/>
          <w:bCs/>
          <w:vertAlign w:val="subscript"/>
        </w:rPr>
        <w:t>ground(O,R)</w:t>
      </w:r>
    </w:p>
    <w:tbl>
      <w:tblPr>
        <w:tblW w:w="4480" w:type="pct"/>
        <w:tblInd w:w="985"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7052"/>
        <w:gridCol w:w="1825"/>
      </w:tblGrid>
      <w:tr w:rsidR="009C17B0" w:rsidRPr="006B1B7A" w14:paraId="1CF14858" w14:textId="77777777" w:rsidTr="00EF4FD3">
        <w:trPr>
          <w:trHeight w:val="729"/>
        </w:trPr>
        <w:tc>
          <w:tcPr>
            <w:tcW w:w="7051" w:type="dxa"/>
            <w:tcBorders>
              <w:top w:val="single" w:sz="6" w:space="0" w:color="000000"/>
              <w:left w:val="single" w:sz="6" w:space="0" w:color="000000"/>
              <w:bottom w:val="single" w:sz="6" w:space="0" w:color="000000"/>
              <w:right w:val="single" w:sz="6" w:space="0" w:color="000000"/>
            </w:tcBorders>
            <w:shd w:val="clear" w:color="auto" w:fill="auto"/>
            <w:hideMark/>
          </w:tcPr>
          <w:p w14:paraId="28FAA01F" w14:textId="77777777" w:rsidR="00F45D35" w:rsidRPr="006B1B7A" w:rsidRDefault="00F45D35" w:rsidP="00EF4FD3">
            <w:pPr>
              <w:spacing w:line="360" w:lineRule="auto"/>
              <w:ind w:left="426"/>
            </w:pPr>
            <w:r w:rsidRPr="00094EFA">
              <w:rPr>
                <w:noProof/>
                <w:lang w:eastAsia="ro-RO"/>
              </w:rPr>
              <w:drawing>
                <wp:inline distT="0" distB="0" distL="0" distR="0" wp14:anchorId="6F712A50" wp14:editId="41B10D9A">
                  <wp:extent cx="4052547" cy="314325"/>
                  <wp:effectExtent l="0" t="0" r="5715" b="0"/>
                  <wp:docPr id="87" name="Picture 87" descr="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2241" cy="316628"/>
                          </a:xfrm>
                          <a:prstGeom prst="rect">
                            <a:avLst/>
                          </a:prstGeom>
                          <a:noFill/>
                          <a:ln>
                            <a:noFill/>
                          </a:ln>
                        </pic:spPr>
                      </pic:pic>
                    </a:graphicData>
                  </a:graphic>
                </wp:inline>
              </w:drawing>
            </w:r>
          </w:p>
        </w:tc>
        <w:tc>
          <w:tcPr>
            <w:tcW w:w="1825" w:type="dxa"/>
            <w:tcBorders>
              <w:top w:val="single" w:sz="6" w:space="0" w:color="000000"/>
              <w:left w:val="single" w:sz="6" w:space="0" w:color="000000"/>
              <w:bottom w:val="single" w:sz="6" w:space="0" w:color="000000"/>
              <w:right w:val="single" w:sz="6" w:space="0" w:color="000000"/>
            </w:tcBorders>
            <w:shd w:val="clear" w:color="auto" w:fill="auto"/>
            <w:hideMark/>
          </w:tcPr>
          <w:p w14:paraId="31DD96DC" w14:textId="77777777" w:rsidR="00F45D35" w:rsidRPr="006B1B7A" w:rsidRDefault="00F45D35" w:rsidP="00EF4FD3">
            <w:pPr>
              <w:spacing w:line="360" w:lineRule="auto"/>
              <w:ind w:left="426"/>
            </w:pPr>
            <w:r w:rsidRPr="006B1B7A">
              <w:t>(2.5.32)</w:t>
            </w:r>
          </w:p>
        </w:tc>
      </w:tr>
    </w:tbl>
    <w:p w14:paraId="495C07AF" w14:textId="77777777" w:rsidR="00272E6F" w:rsidRPr="006B1B7A" w:rsidRDefault="00272E6F" w:rsidP="00EF4FD3">
      <w:pPr>
        <w:spacing w:line="360" w:lineRule="auto"/>
        <w:ind w:left="426"/>
      </w:pPr>
      <w:r w:rsidRPr="006B1B7A">
        <w:t>unde:</w:t>
      </w:r>
    </w:p>
    <w:p w14:paraId="011884AA" w14:textId="481EBD42" w:rsidR="00BF5F3A" w:rsidRPr="006B1B7A" w:rsidRDefault="00A72940" w:rsidP="00EF4FD3">
      <w:pPr>
        <w:pStyle w:val="ListParagraph"/>
        <w:numPr>
          <w:ilvl w:val="0"/>
          <w:numId w:val="14"/>
        </w:numPr>
        <w:spacing w:line="360" w:lineRule="auto"/>
        <w:ind w:left="426" w:firstLine="0"/>
        <w:jc w:val="both"/>
        <w:rPr>
          <w:vanish/>
        </w:rPr>
      </w:pPr>
      <w:r w:rsidRPr="006B1B7A">
        <w:rPr>
          <w:i/>
          <w:iCs/>
        </w:rPr>
        <w:t>A</w:t>
      </w:r>
      <w:r w:rsidRPr="006B1B7A">
        <w:rPr>
          <w:i/>
          <w:iCs/>
          <w:vertAlign w:val="subscript"/>
        </w:rPr>
        <w:t>ground (O,R)</w:t>
      </w:r>
      <w:r w:rsidRPr="006B1B7A">
        <w:rPr>
          <w:i/>
          <w:iCs/>
        </w:rPr>
        <w:t xml:space="preserve"> </w:t>
      </w:r>
      <w:r w:rsidRPr="006B1B7A">
        <w:t xml:space="preserve">este atenuarea datorată efectului solului între punctul de difracție </w:t>
      </w:r>
      <w:r w:rsidRPr="006B1B7A">
        <w:rPr>
          <w:i/>
          <w:iCs/>
        </w:rPr>
        <w:t>O</w:t>
      </w:r>
      <w:r w:rsidRPr="006B1B7A">
        <w:t xml:space="preserve"> și receptorul </w:t>
      </w:r>
      <w:r w:rsidRPr="006B1B7A">
        <w:rPr>
          <w:i/>
          <w:iCs/>
        </w:rPr>
        <w:t>R</w:t>
      </w:r>
      <w:r w:rsidRPr="006B1B7A">
        <w:t>. Acest termen se calculează astfel cum se arată în subsecțiunea anterioară privind calculul în condiții omogene și în subsecțiunea anterioară privind calculul în condiții favorabile, aplicând următoarele ipoteze:</w:t>
      </w:r>
    </w:p>
    <w:p w14:paraId="65BD1277" w14:textId="6ED4E076" w:rsidR="00660331" w:rsidRPr="006B1B7A" w:rsidRDefault="00660331" w:rsidP="00EF4FD3">
      <w:pPr>
        <w:pStyle w:val="ListParagraph"/>
        <w:numPr>
          <w:ilvl w:val="0"/>
          <w:numId w:val="14"/>
        </w:numPr>
        <w:spacing w:line="360" w:lineRule="auto"/>
        <w:ind w:left="426" w:firstLine="0"/>
        <w:jc w:val="both"/>
        <w:rPr>
          <w:vanish/>
        </w:rPr>
      </w:pPr>
      <w:r w:rsidRPr="006B1B7A">
        <w:rPr>
          <w:i/>
          <w:iCs/>
        </w:rPr>
        <w:t>z</w:t>
      </w:r>
      <w:r w:rsidRPr="006B1B7A">
        <w:rPr>
          <w:vertAlign w:val="subscript"/>
        </w:rPr>
        <w:t>s</w:t>
      </w:r>
      <w:r w:rsidRPr="006B1B7A">
        <w:t xml:space="preserve"> = </w:t>
      </w:r>
      <w:r w:rsidRPr="006B1B7A">
        <w:rPr>
          <w:i/>
          <w:iCs/>
        </w:rPr>
        <w:t>z</w:t>
      </w:r>
      <w:r w:rsidRPr="006B1B7A">
        <w:rPr>
          <w:vertAlign w:val="subscript"/>
        </w:rPr>
        <w:t>o,r</w:t>
      </w:r>
    </w:p>
    <w:p w14:paraId="08A83627" w14:textId="31F3CA45" w:rsidR="003B429C" w:rsidRPr="006B1B7A" w:rsidRDefault="003B429C" w:rsidP="00EF4FD3">
      <w:pPr>
        <w:pStyle w:val="oj-normal"/>
        <w:numPr>
          <w:ilvl w:val="0"/>
          <w:numId w:val="14"/>
        </w:numPr>
        <w:spacing w:before="120" w:beforeAutospacing="0" w:after="0" w:afterAutospacing="0" w:line="360" w:lineRule="auto"/>
        <w:ind w:left="426" w:firstLine="0"/>
        <w:jc w:val="both"/>
      </w:pPr>
      <w:r w:rsidRPr="006B1B7A">
        <w:rPr>
          <w:rStyle w:val="oj-italic"/>
          <w:i/>
          <w:iCs/>
        </w:rPr>
        <w:t>G</w:t>
      </w:r>
      <w:r w:rsidRPr="006B1B7A">
        <w:rPr>
          <w:rStyle w:val="oj-sub"/>
          <w:i/>
          <w:iCs/>
          <w:vertAlign w:val="subscript"/>
        </w:rPr>
        <w:t>path</w:t>
      </w:r>
      <w:r w:rsidRPr="006B1B7A">
        <w:rPr>
          <w:rStyle w:val="oj-italic"/>
          <w:i/>
          <w:iCs/>
        </w:rPr>
        <w:t xml:space="preserve"> </w:t>
      </w:r>
      <w:r w:rsidRPr="006B1B7A">
        <w:t xml:space="preserve">se calculează între </w:t>
      </w:r>
      <w:r w:rsidRPr="006B1B7A">
        <w:rPr>
          <w:rStyle w:val="oj-italic"/>
          <w:i/>
          <w:iCs/>
        </w:rPr>
        <w:t>O</w:t>
      </w:r>
      <w:r w:rsidRPr="006B1B7A">
        <w:t xml:space="preserve"> și </w:t>
      </w:r>
      <w:r w:rsidRPr="006B1B7A">
        <w:rPr>
          <w:rStyle w:val="oj-italic"/>
          <w:i/>
          <w:iCs/>
        </w:rPr>
        <w:t>R.</w:t>
      </w:r>
    </w:p>
    <w:p w14:paraId="11D897CB" w14:textId="47593489" w:rsidR="003B429C" w:rsidRPr="006B1B7A" w:rsidRDefault="003B429C" w:rsidP="00EF4FD3">
      <w:pPr>
        <w:pStyle w:val="ListParagraph"/>
        <w:spacing w:line="360" w:lineRule="auto"/>
        <w:ind w:left="426"/>
        <w:jc w:val="both"/>
      </w:pPr>
      <w:r w:rsidRPr="006B1B7A">
        <w:t xml:space="preserve">Corecția </w:t>
      </w:r>
      <w:r w:rsidRPr="006B1B7A">
        <w:rPr>
          <w:rStyle w:val="oj-italic"/>
          <w:i/>
          <w:iCs/>
        </w:rPr>
        <w:t>G</w:t>
      </w:r>
      <w:r w:rsidRPr="006B1B7A">
        <w:rPr>
          <w:rStyle w:val="oj-sub"/>
          <w:i/>
          <w:iCs/>
          <w:vertAlign w:val="subscript"/>
        </w:rPr>
        <w:t>path</w:t>
      </w:r>
      <w:r w:rsidR="00551F9C" w:rsidRPr="006B1B7A">
        <w:rPr>
          <w:rStyle w:val="oj-italic"/>
          <w:i/>
          <w:iCs/>
        </w:rPr>
        <w:t xml:space="preserve"> </w:t>
      </w:r>
      <w:r w:rsidRPr="006B1B7A">
        <w:t xml:space="preserve">nu trebuie luată în considerare în acest caz, deoarece sursa avută în vedere este punctul de difracție. Prin urmare, la calculul efectelor produse de sol se utilizează </w:t>
      </w:r>
      <w:r w:rsidRPr="006B1B7A">
        <w:rPr>
          <w:rStyle w:val="oj-italic"/>
          <w:i/>
          <w:iCs/>
        </w:rPr>
        <w:t>G</w:t>
      </w:r>
      <w:r w:rsidRPr="006B1B7A">
        <w:rPr>
          <w:rStyle w:val="oj-sub"/>
          <w:i/>
          <w:iCs/>
          <w:vertAlign w:val="subscript"/>
        </w:rPr>
        <w:t>path</w:t>
      </w:r>
      <w:r w:rsidRPr="006B1B7A">
        <w:t xml:space="preserve">, inclusiv pentru termenul ecuației aferent limitei inferioare, care devine -3(1- </w:t>
      </w:r>
      <w:r w:rsidRPr="006B1B7A">
        <w:rPr>
          <w:rStyle w:val="oj-italic"/>
          <w:i/>
          <w:iCs/>
        </w:rPr>
        <w:t>G</w:t>
      </w:r>
      <w:r w:rsidRPr="006B1B7A">
        <w:rPr>
          <w:rStyle w:val="oj-sub"/>
          <w:i/>
          <w:iCs/>
          <w:vertAlign w:val="subscript"/>
        </w:rPr>
        <w:t>path</w:t>
      </w:r>
      <w:r w:rsidRPr="006B1B7A">
        <w:t>).</w:t>
      </w:r>
    </w:p>
    <w:p w14:paraId="5798D8C7" w14:textId="6BD7E475" w:rsidR="009C79C1" w:rsidRPr="006B1B7A" w:rsidRDefault="001F2A46" w:rsidP="00EF4FD3">
      <w:pPr>
        <w:pStyle w:val="ListParagraph"/>
        <w:numPr>
          <w:ilvl w:val="0"/>
          <w:numId w:val="14"/>
        </w:numPr>
        <w:spacing w:line="360" w:lineRule="auto"/>
        <w:ind w:left="426" w:firstLine="0"/>
        <w:jc w:val="both"/>
        <w:rPr>
          <w:vanish/>
        </w:rPr>
      </w:pPr>
      <w:r w:rsidRPr="006B1B7A">
        <w:t xml:space="preserve">În condiții omogene, </w:t>
      </w:r>
      <w:r w:rsidR="009C79C1" w:rsidRPr="00094EFA">
        <w:rPr>
          <w:noProof/>
          <w:lang w:eastAsia="ro-RO"/>
        </w:rPr>
        <w:drawing>
          <wp:inline distT="0" distB="0" distL="0" distR="0" wp14:anchorId="66A49BCD" wp14:editId="53F9FA7D">
            <wp:extent cx="400050" cy="114300"/>
            <wp:effectExtent l="0" t="0" r="0" b="0"/>
            <wp:docPr id="88" name="Picture 88" descr="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050" cy="114300"/>
                    </a:xfrm>
                    <a:prstGeom prst="rect">
                      <a:avLst/>
                    </a:prstGeom>
                    <a:noFill/>
                    <a:ln>
                      <a:noFill/>
                    </a:ln>
                  </pic:spPr>
                </pic:pic>
              </a:graphicData>
            </a:graphic>
          </wp:inline>
        </w:drawing>
      </w:r>
      <w:r w:rsidRPr="006B1B7A">
        <w:t xml:space="preserve">în ecuația (2.5.17) și </w:t>
      </w:r>
      <w:r w:rsidR="009C79C1" w:rsidRPr="00094EFA">
        <w:rPr>
          <w:noProof/>
          <w:lang w:eastAsia="ro-RO"/>
        </w:rPr>
        <w:drawing>
          <wp:inline distT="0" distB="0" distL="0" distR="0" wp14:anchorId="380B6048" wp14:editId="27797FF3">
            <wp:extent cx="409575" cy="114300"/>
            <wp:effectExtent l="0" t="0" r="9525" b="0"/>
            <wp:docPr id="89" name="Picture 89" descr="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575" cy="114300"/>
                    </a:xfrm>
                    <a:prstGeom prst="rect">
                      <a:avLst/>
                    </a:prstGeom>
                    <a:noFill/>
                    <a:ln>
                      <a:noFill/>
                    </a:ln>
                  </pic:spPr>
                </pic:pic>
              </a:graphicData>
            </a:graphic>
          </wp:inline>
        </w:drawing>
      </w:r>
      <w:r w:rsidR="009C79C1" w:rsidRPr="006B1B7A">
        <w:t>în ecuația (2.5.18).</w:t>
      </w:r>
    </w:p>
    <w:p w14:paraId="1656E403" w14:textId="4063952D" w:rsidR="009C79C1" w:rsidRPr="006B1B7A" w:rsidRDefault="001F2A46" w:rsidP="00EF4FD3">
      <w:pPr>
        <w:pStyle w:val="ListParagraph"/>
        <w:numPr>
          <w:ilvl w:val="0"/>
          <w:numId w:val="14"/>
        </w:numPr>
        <w:spacing w:line="360" w:lineRule="auto"/>
        <w:ind w:left="426" w:firstLine="0"/>
        <w:jc w:val="both"/>
        <w:rPr>
          <w:vanish/>
        </w:rPr>
      </w:pPr>
      <w:r w:rsidRPr="006B1B7A">
        <w:t>În condiții favorabile,</w:t>
      </w:r>
      <w:r w:rsidR="00A3447C">
        <w:t xml:space="preserve"> </w:t>
      </w:r>
      <w:r w:rsidRPr="00094EFA">
        <w:rPr>
          <w:noProof/>
          <w:lang w:eastAsia="ro-RO"/>
        </w:rPr>
        <w:drawing>
          <wp:inline distT="0" distB="0" distL="0" distR="0" wp14:anchorId="618FCD98" wp14:editId="64CF18EF">
            <wp:extent cx="400050" cy="114300"/>
            <wp:effectExtent l="0" t="0" r="0" b="0"/>
            <wp:docPr id="90" name="Picture 90" descr="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050" cy="114300"/>
                    </a:xfrm>
                    <a:prstGeom prst="rect">
                      <a:avLst/>
                    </a:prstGeom>
                    <a:noFill/>
                    <a:ln>
                      <a:noFill/>
                    </a:ln>
                  </pic:spPr>
                </pic:pic>
              </a:graphicData>
            </a:graphic>
          </wp:inline>
        </w:drawing>
      </w:r>
      <w:r w:rsidRPr="006B1B7A">
        <w:t xml:space="preserve"> în ecuația (2.5.17) și </w:t>
      </w:r>
      <w:r w:rsidRPr="00094EFA">
        <w:rPr>
          <w:noProof/>
          <w:lang w:eastAsia="ro-RO"/>
        </w:rPr>
        <w:drawing>
          <wp:inline distT="0" distB="0" distL="0" distR="0" wp14:anchorId="77FC650F" wp14:editId="28BDE14B">
            <wp:extent cx="438150" cy="114300"/>
            <wp:effectExtent l="0" t="0" r="0" b="0"/>
            <wp:docPr id="91" name="Picture 91" descr="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150" cy="114300"/>
                    </a:xfrm>
                    <a:prstGeom prst="rect">
                      <a:avLst/>
                    </a:prstGeom>
                    <a:noFill/>
                    <a:ln>
                      <a:noFill/>
                    </a:ln>
                  </pic:spPr>
                </pic:pic>
              </a:graphicData>
            </a:graphic>
          </wp:inline>
        </w:drawing>
      </w:r>
      <w:r w:rsidRPr="006B1B7A">
        <w:t>în ecuația (2.5.20).</w:t>
      </w:r>
    </w:p>
    <w:p w14:paraId="7DC452EB" w14:textId="7C76B125" w:rsidR="001F2A46" w:rsidRPr="006B1B7A" w:rsidRDefault="001F2A46" w:rsidP="00EF4FD3">
      <w:pPr>
        <w:pStyle w:val="ListParagraph"/>
        <w:numPr>
          <w:ilvl w:val="0"/>
          <w:numId w:val="14"/>
        </w:numPr>
        <w:spacing w:line="360" w:lineRule="auto"/>
        <w:ind w:left="426" w:firstLine="0"/>
        <w:jc w:val="both"/>
        <w:rPr>
          <w:vanish/>
        </w:rPr>
      </w:pPr>
      <w:r w:rsidRPr="006B1B7A">
        <w:t>Δ</w:t>
      </w:r>
      <w:r w:rsidRPr="006B1B7A">
        <w:rPr>
          <w:i/>
          <w:iCs/>
          <w:vertAlign w:val="subscript"/>
        </w:rPr>
        <w:t>dif(S,R’)</w:t>
      </w:r>
      <w:r w:rsidRPr="006B1B7A">
        <w:rPr>
          <w:i/>
          <w:iCs/>
        </w:rPr>
        <w:t xml:space="preserve"> </w:t>
      </w:r>
      <w:r w:rsidRPr="006B1B7A">
        <w:t xml:space="preserve">este atenuarea datorată difracției între </w:t>
      </w:r>
      <w:r w:rsidRPr="006B1B7A">
        <w:rPr>
          <w:i/>
          <w:iCs/>
        </w:rPr>
        <w:t>S</w:t>
      </w:r>
      <w:r w:rsidRPr="006B1B7A">
        <w:t xml:space="preserve"> și receptorul-imagine </w:t>
      </w:r>
      <w:r w:rsidRPr="006B1B7A">
        <w:rPr>
          <w:i/>
          <w:iCs/>
        </w:rPr>
        <w:t>R</w:t>
      </w:r>
      <w:r w:rsidRPr="006B1B7A">
        <w:t>’, calculată ca în subsecțiunea anterioară privind difracția pură.</w:t>
      </w:r>
    </w:p>
    <w:p w14:paraId="0F2A579C" w14:textId="755A3E72" w:rsidR="00E811D0" w:rsidRPr="006B1B7A" w:rsidRDefault="00E811D0" w:rsidP="00EF4FD3">
      <w:pPr>
        <w:pStyle w:val="ListParagraph"/>
        <w:numPr>
          <w:ilvl w:val="0"/>
          <w:numId w:val="14"/>
        </w:numPr>
        <w:spacing w:line="360" w:lineRule="auto"/>
        <w:ind w:left="426" w:firstLine="0"/>
        <w:jc w:val="both"/>
        <w:rPr>
          <w:vanish/>
        </w:rPr>
      </w:pPr>
      <w:r w:rsidRPr="006B1B7A">
        <w:lastRenderedPageBreak/>
        <w:t>Δ</w:t>
      </w:r>
      <w:r w:rsidRPr="006B1B7A">
        <w:rPr>
          <w:i/>
          <w:iCs/>
          <w:vertAlign w:val="subscript"/>
        </w:rPr>
        <w:t>dif(S,R)</w:t>
      </w:r>
      <w:r w:rsidRPr="006B1B7A">
        <w:rPr>
          <w:i/>
          <w:iCs/>
        </w:rPr>
        <w:t xml:space="preserve"> </w:t>
      </w:r>
      <w:r w:rsidRPr="006B1B7A">
        <w:t xml:space="preserve">este atenuarea datorată difracției între </w:t>
      </w:r>
      <w:r w:rsidRPr="006B1B7A">
        <w:rPr>
          <w:i/>
          <w:iCs/>
        </w:rPr>
        <w:t>S</w:t>
      </w:r>
      <w:r w:rsidRPr="006B1B7A">
        <w:t xml:space="preserve"> și </w:t>
      </w:r>
      <w:r w:rsidRPr="006B1B7A">
        <w:rPr>
          <w:i/>
          <w:iCs/>
        </w:rPr>
        <w:t>R</w:t>
      </w:r>
      <w:r w:rsidRPr="006B1B7A">
        <w:t>, calculată ca în subsecțiunea anterioară privind difracția pură.</w:t>
      </w:r>
    </w:p>
    <w:p w14:paraId="4EDCC4DF" w14:textId="1065A600" w:rsidR="007A4DEA" w:rsidRPr="006B1B7A" w:rsidRDefault="007A4DEA" w:rsidP="00EF4FD3">
      <w:pPr>
        <w:pStyle w:val="ListParagraph"/>
        <w:numPr>
          <w:ilvl w:val="0"/>
          <w:numId w:val="14"/>
        </w:numPr>
        <w:spacing w:line="360" w:lineRule="auto"/>
        <w:ind w:left="426" w:firstLine="0"/>
        <w:jc w:val="both"/>
        <w:rPr>
          <w:vanish/>
        </w:rPr>
      </w:pPr>
      <w:r w:rsidRPr="006B1B7A">
        <w:t>Δ</w:t>
      </w:r>
      <w:r w:rsidRPr="006B1B7A">
        <w:rPr>
          <w:i/>
          <w:iCs/>
          <w:vertAlign w:val="subscript"/>
        </w:rPr>
        <w:t>dif(S,R)</w:t>
      </w:r>
      <w:r w:rsidRPr="006B1B7A">
        <w:rPr>
          <w:i/>
          <w:iCs/>
        </w:rPr>
        <w:t xml:space="preserve"> </w:t>
      </w:r>
      <w:r w:rsidRPr="006B1B7A">
        <w:t xml:space="preserve">este atenuarea datorată difracției între </w:t>
      </w:r>
      <w:r w:rsidRPr="006B1B7A">
        <w:rPr>
          <w:i/>
          <w:iCs/>
        </w:rPr>
        <w:t>S</w:t>
      </w:r>
      <w:r w:rsidRPr="006B1B7A">
        <w:t xml:space="preserve"> și </w:t>
      </w:r>
      <w:r w:rsidRPr="006B1B7A">
        <w:rPr>
          <w:i/>
          <w:iCs/>
        </w:rPr>
        <w:t>R</w:t>
      </w:r>
      <w:r w:rsidRPr="006B1B7A">
        <w:t xml:space="preserve">, calculată ca în subsecțiunea anterioară privind </w:t>
      </w:r>
      <w:r w:rsidRPr="006B1B7A">
        <w:rPr>
          <w:i/>
          <w:iCs/>
        </w:rPr>
        <w:t>Difracția pură</w:t>
      </w:r>
      <w:r w:rsidRPr="006B1B7A">
        <w:t>.</w:t>
      </w:r>
    </w:p>
    <w:p w14:paraId="5393D12A" w14:textId="767F3126" w:rsidR="00EA1417" w:rsidRPr="006B1B7A" w:rsidRDefault="008518F0" w:rsidP="00EF4FD3">
      <w:pPr>
        <w:spacing w:line="360" w:lineRule="auto"/>
        <w:ind w:left="426"/>
        <w:jc w:val="both"/>
      </w:pPr>
      <w:r w:rsidRPr="006B1B7A">
        <w:t>În cazul special în care receptorul se află sub planul mediu al solului: Δ</w:t>
      </w:r>
      <w:r w:rsidRPr="006B1B7A">
        <w:rPr>
          <w:i/>
          <w:iCs/>
          <w:vertAlign w:val="subscript"/>
        </w:rPr>
        <w:t>dif(S,R’)=</w:t>
      </w:r>
      <w:r w:rsidRPr="006B1B7A">
        <w:rPr>
          <w:i/>
          <w:iCs/>
        </w:rPr>
        <w:t xml:space="preserve"> </w:t>
      </w:r>
      <w:r w:rsidRPr="006B1B7A">
        <w:t>Δ</w:t>
      </w:r>
      <w:r w:rsidRPr="006B1B7A">
        <w:rPr>
          <w:i/>
          <w:iCs/>
          <w:vertAlign w:val="subscript"/>
        </w:rPr>
        <w:t>dif(S,R)</w:t>
      </w:r>
      <w:r w:rsidRPr="006B1B7A">
        <w:rPr>
          <w:i/>
          <w:iCs/>
        </w:rPr>
        <w:t xml:space="preserve"> </w:t>
      </w:r>
      <w:r w:rsidRPr="006B1B7A">
        <w:t>și Δ</w:t>
      </w:r>
      <w:r w:rsidRPr="006B1B7A">
        <w:rPr>
          <w:i/>
          <w:iCs/>
          <w:vertAlign w:val="subscript"/>
        </w:rPr>
        <w:t>ground</w:t>
      </w:r>
      <w:r w:rsidRPr="006B1B7A">
        <w:rPr>
          <w:i/>
          <w:iCs/>
        </w:rPr>
        <w:t xml:space="preserve"> </w:t>
      </w:r>
      <w:r w:rsidRPr="006B1B7A">
        <w:rPr>
          <w:vertAlign w:val="subscript"/>
        </w:rPr>
        <w:t>(</w:t>
      </w:r>
      <w:r w:rsidRPr="006B1B7A">
        <w:rPr>
          <w:i/>
          <w:iCs/>
          <w:vertAlign w:val="subscript"/>
        </w:rPr>
        <w:t>O,R</w:t>
      </w:r>
      <w:r w:rsidRPr="006B1B7A">
        <w:rPr>
          <w:vertAlign w:val="subscript"/>
        </w:rPr>
        <w:t>)</w:t>
      </w:r>
      <w:r w:rsidRPr="006B1B7A">
        <w:t xml:space="preserve"> = </w:t>
      </w:r>
      <w:r w:rsidRPr="006B1B7A">
        <w:rPr>
          <w:i/>
          <w:iCs/>
        </w:rPr>
        <w:t>A</w:t>
      </w:r>
      <w:r w:rsidRPr="006B1B7A">
        <w:rPr>
          <w:i/>
          <w:iCs/>
          <w:vertAlign w:val="subscript"/>
        </w:rPr>
        <w:t>ground</w:t>
      </w:r>
      <w:r w:rsidRPr="006B1B7A">
        <w:rPr>
          <w:i/>
          <w:iCs/>
        </w:rPr>
        <w:t xml:space="preserve"> </w:t>
      </w:r>
      <w:r w:rsidRPr="006B1B7A">
        <w:rPr>
          <w:vertAlign w:val="subscript"/>
        </w:rPr>
        <w:t>(</w:t>
      </w:r>
      <w:r w:rsidRPr="006B1B7A">
        <w:rPr>
          <w:i/>
          <w:iCs/>
          <w:vertAlign w:val="subscript"/>
        </w:rPr>
        <w:t>O,R</w:t>
      </w:r>
      <w:r w:rsidRPr="006B1B7A">
        <w:rPr>
          <w:vertAlign w:val="subscript"/>
        </w:rPr>
        <w:t>)</w:t>
      </w:r>
      <w:r w:rsidRPr="006B1B7A">
        <w:t>”</w:t>
      </w:r>
      <w:r w:rsidR="004320F9">
        <w:t xml:space="preserve">. </w:t>
      </w:r>
    </w:p>
    <w:p w14:paraId="5885E23B" w14:textId="77777777" w:rsidR="00D933D7" w:rsidRDefault="00D933D7" w:rsidP="00EF4FD3">
      <w:pPr>
        <w:spacing w:line="360" w:lineRule="auto"/>
        <w:ind w:left="426"/>
        <w:jc w:val="both"/>
        <w:rPr>
          <w:vanish/>
        </w:rPr>
      </w:pPr>
    </w:p>
    <w:p w14:paraId="088D79B1" w14:textId="7043AE52" w:rsidR="004320F9" w:rsidRPr="00EF4FD3" w:rsidRDefault="004320F9" w:rsidP="007303B0">
      <w:pPr>
        <w:pStyle w:val="NoSpacing"/>
        <w:numPr>
          <w:ilvl w:val="0"/>
          <w:numId w:val="1"/>
        </w:numPr>
        <w:jc w:val="both"/>
      </w:pPr>
      <w:r>
        <w:rPr>
          <w:b/>
        </w:rPr>
        <w:t>La punctul 2 subpunctul 2.5.6., titlul „</w:t>
      </w:r>
      <w:r w:rsidRPr="004320F9">
        <w:rPr>
          <w:b/>
        </w:rPr>
        <w:t>Scenarii privind limita verticală</w:t>
      </w:r>
      <w:r>
        <w:rPr>
          <w:b/>
        </w:rPr>
        <w:t xml:space="preserve">” și conținutul acestuia se modifică și vor avea următorul cuprins: </w:t>
      </w:r>
    </w:p>
    <w:p w14:paraId="6E23344E" w14:textId="6301E801" w:rsidR="00B877BB" w:rsidRPr="006B1B7A" w:rsidRDefault="00B877BB" w:rsidP="00EF4FD3">
      <w:pPr>
        <w:pStyle w:val="NoSpacing"/>
        <w:ind w:left="502"/>
      </w:pPr>
    </w:p>
    <w:p w14:paraId="4C2CC9AC" w14:textId="579A7751" w:rsidR="00B877BB" w:rsidRPr="006B1B7A" w:rsidRDefault="00B877BB" w:rsidP="00EF4FD3">
      <w:pPr>
        <w:pStyle w:val="oj-normal"/>
        <w:spacing w:before="120" w:beforeAutospacing="0" w:after="0" w:afterAutospacing="0" w:line="360" w:lineRule="auto"/>
        <w:ind w:left="426"/>
        <w:jc w:val="both"/>
      </w:pPr>
      <w:r w:rsidRPr="00EF4FD3">
        <w:rPr>
          <w:bCs/>
        </w:rPr>
        <w:t>„</w:t>
      </w:r>
      <w:r w:rsidRPr="006B1B7A">
        <w:rPr>
          <w:rStyle w:val="oj-expanded"/>
          <w:bCs/>
        </w:rPr>
        <w:t>Scenarii pentru muchia verticală</w:t>
      </w:r>
    </w:p>
    <w:p w14:paraId="6D4198F5" w14:textId="692AB396" w:rsidR="00B877BB" w:rsidRPr="006B1B7A" w:rsidRDefault="00B877BB" w:rsidP="00EF4FD3">
      <w:pPr>
        <w:pStyle w:val="oj-normal"/>
        <w:spacing w:before="120" w:beforeAutospacing="0" w:after="0" w:afterAutospacing="0" w:line="360" w:lineRule="auto"/>
        <w:ind w:left="426"/>
        <w:jc w:val="both"/>
      </w:pPr>
      <w:r w:rsidRPr="006B1B7A">
        <w:t xml:space="preserve">Ecuația (2.5.21) poate fi utilizată pentru a calcula difracțiile pe muchiile verticale (difracții laterale) în cazul zgomotului industrial. În acest caz, se consideră că </w:t>
      </w:r>
      <w:r w:rsidRPr="006B1B7A">
        <w:rPr>
          <w:rStyle w:val="oj-italic"/>
          <w:i/>
          <w:iCs/>
        </w:rPr>
        <w:t>A</w:t>
      </w:r>
      <w:r w:rsidRPr="006B1B7A">
        <w:rPr>
          <w:rStyle w:val="oj-sub"/>
          <w:i/>
          <w:iCs/>
          <w:vertAlign w:val="subscript"/>
        </w:rPr>
        <w:t>dif</w:t>
      </w:r>
      <w:r w:rsidRPr="006B1B7A">
        <w:rPr>
          <w:rStyle w:val="oj-italic"/>
          <w:i/>
          <w:iCs/>
        </w:rPr>
        <w:t xml:space="preserve"> = Δ</w:t>
      </w:r>
      <w:r w:rsidRPr="006B1B7A">
        <w:rPr>
          <w:rStyle w:val="oj-sub"/>
          <w:i/>
          <w:iCs/>
          <w:vertAlign w:val="subscript"/>
        </w:rPr>
        <w:t>dif</w:t>
      </w:r>
      <w:r w:rsidRPr="006B1B7A">
        <w:rPr>
          <w:rStyle w:val="oj-italic"/>
          <w:i/>
          <w:iCs/>
        </w:rPr>
        <w:t>(S,R)</w:t>
      </w:r>
      <w:r w:rsidRPr="006B1B7A">
        <w:t xml:space="preserve"> și se păstrează termenul </w:t>
      </w:r>
      <w:r w:rsidRPr="006B1B7A">
        <w:rPr>
          <w:rStyle w:val="oj-italic"/>
          <w:i/>
          <w:iCs/>
        </w:rPr>
        <w:t>A</w:t>
      </w:r>
      <w:r w:rsidRPr="006B1B7A">
        <w:rPr>
          <w:rStyle w:val="oj-sub"/>
          <w:i/>
          <w:iCs/>
          <w:vertAlign w:val="subscript"/>
        </w:rPr>
        <w:t>ground</w:t>
      </w:r>
      <w:r w:rsidRPr="006B1B7A">
        <w:t xml:space="preserve">. În plus, </w:t>
      </w:r>
      <w:r w:rsidRPr="006B1B7A">
        <w:rPr>
          <w:rStyle w:val="oj-italic"/>
          <w:i/>
          <w:iCs/>
        </w:rPr>
        <w:t>A</w:t>
      </w:r>
      <w:r w:rsidRPr="006B1B7A">
        <w:rPr>
          <w:rStyle w:val="oj-sub"/>
          <w:i/>
          <w:iCs/>
          <w:vertAlign w:val="subscript"/>
        </w:rPr>
        <w:t>atm</w:t>
      </w:r>
      <w:r w:rsidRPr="006B1B7A">
        <w:rPr>
          <w:rStyle w:val="oj-italic"/>
          <w:i/>
          <w:iCs/>
        </w:rPr>
        <w:t xml:space="preserve"> </w:t>
      </w:r>
      <w:r w:rsidRPr="006B1B7A">
        <w:t xml:space="preserve">și </w:t>
      </w:r>
      <w:r w:rsidRPr="006B1B7A">
        <w:rPr>
          <w:rStyle w:val="oj-italic"/>
          <w:i/>
          <w:iCs/>
        </w:rPr>
        <w:t>A</w:t>
      </w:r>
      <w:r w:rsidRPr="006B1B7A">
        <w:rPr>
          <w:rStyle w:val="oj-sub"/>
          <w:i/>
          <w:iCs/>
          <w:vertAlign w:val="subscript"/>
        </w:rPr>
        <w:t>ground</w:t>
      </w:r>
      <w:r w:rsidRPr="006B1B7A">
        <w:rPr>
          <w:rStyle w:val="oj-italic"/>
          <w:i/>
          <w:iCs/>
        </w:rPr>
        <w:t xml:space="preserve"> </w:t>
      </w:r>
      <w:r w:rsidRPr="006B1B7A">
        <w:t xml:space="preserve">se calculează utilizând lungimea totală a traiectoriei de propagare. </w:t>
      </w:r>
      <w:r w:rsidRPr="006B1B7A">
        <w:rPr>
          <w:rStyle w:val="oj-italic"/>
          <w:i/>
          <w:iCs/>
        </w:rPr>
        <w:t>A</w:t>
      </w:r>
      <w:r w:rsidRPr="006B1B7A">
        <w:rPr>
          <w:rStyle w:val="oj-sub"/>
          <w:i/>
          <w:iCs/>
          <w:vertAlign w:val="subscript"/>
        </w:rPr>
        <w:t>div</w:t>
      </w:r>
      <w:r w:rsidRPr="006B1B7A">
        <w:rPr>
          <w:rStyle w:val="oj-italic"/>
          <w:i/>
          <w:iCs/>
        </w:rPr>
        <w:t xml:space="preserve"> </w:t>
      </w:r>
      <w:r w:rsidRPr="006B1B7A">
        <w:t>se calculează în continuare utilizând distanța directă d. Ecuațiile (2.5.8) și, respectiv, (2.5.6) devin:</w:t>
      </w:r>
    </w:p>
    <w:tbl>
      <w:tblPr>
        <w:tblW w:w="4503" w:type="pct"/>
        <w:tblInd w:w="985"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7015"/>
        <w:gridCol w:w="14"/>
        <w:gridCol w:w="1893"/>
      </w:tblGrid>
      <w:tr w:rsidR="00207997" w:rsidRPr="006B1B7A" w14:paraId="65DAC9CA" w14:textId="77777777" w:rsidTr="00207997">
        <w:tc>
          <w:tcPr>
            <w:tcW w:w="7029"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6F5D542E" w14:textId="77777777" w:rsidR="00207997" w:rsidRPr="006B1B7A" w:rsidRDefault="00207997" w:rsidP="00EF4FD3">
            <w:pPr>
              <w:pStyle w:val="ListParagraph"/>
              <w:spacing w:line="360" w:lineRule="auto"/>
              <w:ind w:left="426"/>
            </w:pPr>
            <w:r w:rsidRPr="00094EFA">
              <w:rPr>
                <w:noProof/>
                <w:lang w:eastAsia="ro-RO"/>
              </w:rPr>
              <w:drawing>
                <wp:inline distT="0" distB="0" distL="0" distR="0" wp14:anchorId="157C48B7" wp14:editId="5BFE5165">
                  <wp:extent cx="1895475" cy="152400"/>
                  <wp:effectExtent l="0" t="0" r="9525" b="0"/>
                  <wp:docPr id="92" name="Picture 92" descr="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5475" cy="152400"/>
                          </a:xfrm>
                          <a:prstGeom prst="rect">
                            <a:avLst/>
                          </a:prstGeom>
                          <a:noFill/>
                          <a:ln>
                            <a:noFill/>
                          </a:ln>
                        </pic:spPr>
                      </pic:pic>
                    </a:graphicData>
                  </a:graphic>
                </wp:inline>
              </w:drawing>
            </w:r>
          </w:p>
        </w:tc>
        <w:tc>
          <w:tcPr>
            <w:tcW w:w="1893" w:type="dxa"/>
            <w:tcBorders>
              <w:top w:val="single" w:sz="6" w:space="0" w:color="000000"/>
              <w:left w:val="single" w:sz="6" w:space="0" w:color="000000"/>
              <w:bottom w:val="single" w:sz="6" w:space="0" w:color="000000"/>
              <w:right w:val="single" w:sz="6" w:space="0" w:color="000000"/>
            </w:tcBorders>
            <w:shd w:val="clear" w:color="auto" w:fill="auto"/>
            <w:hideMark/>
          </w:tcPr>
          <w:p w14:paraId="6A7356EE" w14:textId="77777777" w:rsidR="00207997" w:rsidRPr="006B1B7A" w:rsidRDefault="00207997" w:rsidP="00EF4FD3">
            <w:pPr>
              <w:pStyle w:val="ListParagraph"/>
              <w:spacing w:line="360" w:lineRule="auto"/>
              <w:ind w:left="426"/>
            </w:pPr>
            <w:r w:rsidRPr="006B1B7A">
              <w:t>(2.5.33)</w:t>
            </w:r>
          </w:p>
        </w:tc>
      </w:tr>
      <w:tr w:rsidR="009C17B0" w:rsidRPr="006B1B7A" w14:paraId="041F9E74" w14:textId="77777777" w:rsidTr="00207997">
        <w:tc>
          <w:tcPr>
            <w:tcW w:w="7015" w:type="dxa"/>
            <w:tcBorders>
              <w:top w:val="single" w:sz="6" w:space="0" w:color="000000"/>
              <w:left w:val="single" w:sz="6" w:space="0" w:color="000000"/>
              <w:bottom w:val="single" w:sz="6" w:space="0" w:color="000000"/>
              <w:right w:val="single" w:sz="6" w:space="0" w:color="000000"/>
            </w:tcBorders>
            <w:shd w:val="clear" w:color="auto" w:fill="auto"/>
            <w:hideMark/>
          </w:tcPr>
          <w:p w14:paraId="2AFFE4C4" w14:textId="77777777" w:rsidR="00207997" w:rsidRPr="006B1B7A" w:rsidRDefault="00207997" w:rsidP="00EF4FD3">
            <w:pPr>
              <w:pStyle w:val="ListParagraph"/>
              <w:spacing w:line="360" w:lineRule="auto"/>
              <w:ind w:left="426"/>
            </w:pPr>
            <w:r w:rsidRPr="00094EFA">
              <w:rPr>
                <w:noProof/>
                <w:lang w:eastAsia="ro-RO"/>
              </w:rPr>
              <w:drawing>
                <wp:inline distT="0" distB="0" distL="0" distR="0" wp14:anchorId="4C0E7C37" wp14:editId="62C02D09">
                  <wp:extent cx="1876425" cy="152400"/>
                  <wp:effectExtent l="0" t="0" r="9525" b="0"/>
                  <wp:docPr id="93" name="Picture 93" descr="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76425" cy="152400"/>
                          </a:xfrm>
                          <a:prstGeom prst="rect">
                            <a:avLst/>
                          </a:prstGeom>
                          <a:noFill/>
                          <a:ln>
                            <a:noFill/>
                          </a:ln>
                        </pic:spPr>
                      </pic:pic>
                    </a:graphicData>
                  </a:graphic>
                </wp:inline>
              </w:drawing>
            </w:r>
          </w:p>
        </w:tc>
        <w:tc>
          <w:tcPr>
            <w:tcW w:w="1907"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35F7F285" w14:textId="77777777" w:rsidR="00207997" w:rsidRPr="006B1B7A" w:rsidRDefault="00207997" w:rsidP="00EF4FD3">
            <w:pPr>
              <w:pStyle w:val="ListParagraph"/>
              <w:spacing w:line="360" w:lineRule="auto"/>
              <w:ind w:left="426"/>
            </w:pPr>
            <w:r w:rsidRPr="006B1B7A">
              <w:t>(2.5.34)</w:t>
            </w:r>
          </w:p>
        </w:tc>
      </w:tr>
    </w:tbl>
    <w:p w14:paraId="276A2D84" w14:textId="2CB4EA50" w:rsidR="00207997" w:rsidRPr="006B1B7A" w:rsidRDefault="00207997" w:rsidP="00EF4FD3">
      <w:pPr>
        <w:pStyle w:val="ListParagraph"/>
        <w:spacing w:line="360" w:lineRule="auto"/>
        <w:ind w:left="426"/>
      </w:pPr>
      <w:r w:rsidRPr="006B1B7A">
        <w:rPr>
          <w:i/>
          <w:iCs/>
        </w:rPr>
        <w:t>Δ</w:t>
      </w:r>
      <w:r w:rsidRPr="006B1B7A">
        <w:rPr>
          <w:i/>
          <w:iCs/>
          <w:vertAlign w:val="subscript"/>
        </w:rPr>
        <w:t xml:space="preserve">dif </w:t>
      </w:r>
      <w:r w:rsidRPr="006B1B7A">
        <w:t>se utilizează în condiții omogene în ecuația (2.5.34).</w:t>
      </w:r>
    </w:p>
    <w:p w14:paraId="2F60D6D4" w14:textId="77777777" w:rsidR="00207997" w:rsidRPr="006B1B7A" w:rsidRDefault="00207997" w:rsidP="00EF4FD3">
      <w:pPr>
        <w:pStyle w:val="ListParagraph"/>
        <w:spacing w:line="360" w:lineRule="auto"/>
        <w:ind w:left="426"/>
        <w:jc w:val="both"/>
      </w:pPr>
      <w:r w:rsidRPr="006B1B7A">
        <w:t>Difracția laterală este luată în considerare numai în cazurile în care sunt îndeplinite următoarele condiții:</w:t>
      </w:r>
    </w:p>
    <w:p w14:paraId="5E31791B" w14:textId="124CBB40" w:rsidR="00207997" w:rsidRPr="006B1B7A" w:rsidRDefault="00146CC1" w:rsidP="00EF4FD3">
      <w:pPr>
        <w:pStyle w:val="ListParagraph"/>
        <w:numPr>
          <w:ilvl w:val="0"/>
          <w:numId w:val="15"/>
        </w:numPr>
        <w:spacing w:line="360" w:lineRule="auto"/>
        <w:ind w:left="709" w:firstLine="0"/>
        <w:jc w:val="both"/>
        <w:rPr>
          <w:vanish/>
        </w:rPr>
      </w:pPr>
      <w:r w:rsidRPr="006B1B7A">
        <w:t>sursa este o sursă punctiformă reală, nefiind produsă prin segmentarea unei surse extinse, cum ar fi o sursă liniară sau de suprafață;</w:t>
      </w:r>
    </w:p>
    <w:p w14:paraId="4E513ACA" w14:textId="714FF187" w:rsidR="00146CC1" w:rsidRPr="006B1B7A" w:rsidRDefault="00146CC1" w:rsidP="00EF4FD3">
      <w:pPr>
        <w:pStyle w:val="ListParagraph"/>
        <w:numPr>
          <w:ilvl w:val="0"/>
          <w:numId w:val="15"/>
        </w:numPr>
        <w:spacing w:line="360" w:lineRule="auto"/>
        <w:ind w:left="709" w:firstLine="0"/>
        <w:jc w:val="both"/>
        <w:rPr>
          <w:vanish/>
        </w:rPr>
      </w:pPr>
      <w:r w:rsidRPr="006B1B7A">
        <w:t>sursa nu este o sursă în oglindă, creată pentru a calcula o reflexie;</w:t>
      </w:r>
    </w:p>
    <w:p w14:paraId="62760591" w14:textId="4FFDCEB0" w:rsidR="00146CC1" w:rsidRPr="006B1B7A" w:rsidRDefault="00146CC1" w:rsidP="00EF4FD3">
      <w:pPr>
        <w:pStyle w:val="ListParagraph"/>
        <w:numPr>
          <w:ilvl w:val="0"/>
          <w:numId w:val="15"/>
        </w:numPr>
        <w:spacing w:line="360" w:lineRule="auto"/>
        <w:ind w:left="709" w:firstLine="0"/>
        <w:jc w:val="both"/>
        <w:rPr>
          <w:vanish/>
        </w:rPr>
      </w:pPr>
      <w:r w:rsidRPr="006B1B7A">
        <w:t>unda directă dintre sursă și receptor se situează în întregime deasupra profilului terenului.</w:t>
      </w:r>
    </w:p>
    <w:p w14:paraId="1FA92326" w14:textId="5259281C" w:rsidR="00146CC1" w:rsidRPr="006B1B7A" w:rsidRDefault="00146CC1" w:rsidP="00EF4FD3">
      <w:pPr>
        <w:pStyle w:val="ListParagraph"/>
        <w:numPr>
          <w:ilvl w:val="0"/>
          <w:numId w:val="15"/>
        </w:numPr>
        <w:spacing w:line="360" w:lineRule="auto"/>
        <w:ind w:left="709" w:firstLine="0"/>
        <w:jc w:val="both"/>
        <w:rPr>
          <w:vanish/>
        </w:rPr>
      </w:pPr>
      <w:r w:rsidRPr="006B1B7A">
        <w:t xml:space="preserve">În planul vertical care conține </w:t>
      </w:r>
      <w:r w:rsidRPr="006B1B7A">
        <w:rPr>
          <w:i/>
          <w:iCs/>
        </w:rPr>
        <w:t>S</w:t>
      </w:r>
      <w:r w:rsidRPr="006B1B7A">
        <w:t xml:space="preserve"> și </w:t>
      </w:r>
      <w:r w:rsidRPr="006B1B7A">
        <w:rPr>
          <w:i/>
          <w:iCs/>
        </w:rPr>
        <w:t>R</w:t>
      </w:r>
      <w:r w:rsidRPr="006B1B7A">
        <w:t xml:space="preserve">, diferența de lungime a traiectoriei </w:t>
      </w:r>
      <w:r w:rsidRPr="006B1B7A">
        <w:rPr>
          <w:i/>
          <w:iCs/>
        </w:rPr>
        <w:t>δ</w:t>
      </w:r>
      <w:r w:rsidRPr="006B1B7A">
        <w:t xml:space="preserve"> este mai mare ca 0, ceea ce înseamnă că unda directă este blocată. Prin urmare, în unele situații, difracția laterală poate fi luată în considerare în condiții de propagare omogene, dar nu și în condiții de propagare favorabile.</w:t>
      </w:r>
    </w:p>
    <w:p w14:paraId="42B8D09C" w14:textId="77777777" w:rsidR="00D933D7" w:rsidRPr="006B1B7A" w:rsidRDefault="00D933D7" w:rsidP="00EF4FD3">
      <w:pPr>
        <w:spacing w:line="360" w:lineRule="auto"/>
        <w:ind w:left="426"/>
        <w:rPr>
          <w:vanish/>
        </w:rPr>
      </w:pPr>
    </w:p>
    <w:p w14:paraId="4E177C38" w14:textId="77777777" w:rsidR="0028697F" w:rsidRPr="006B1B7A" w:rsidRDefault="0028697F" w:rsidP="00EF4FD3">
      <w:pPr>
        <w:spacing w:line="360" w:lineRule="auto"/>
        <w:ind w:left="426"/>
        <w:jc w:val="both"/>
      </w:pPr>
      <w:r w:rsidRPr="006B1B7A">
        <w:t xml:space="preserve">Dacă toate aceste condiții sunt îndeplinite, se iau în considerare până la două traiectorii de propagare difractate lateral, pe lângă traiectoria de propagare difractată din planul vertical care conține sursa și receptorul. Planul lateral este definit ca fiind planul perpendicular pe planul vertical și care conține, de asemenea, sursa și receptorul. Zonele de intersecție cu acest plan lateral sunt trasate </w:t>
      </w:r>
      <w:r w:rsidRPr="006B1B7A">
        <w:lastRenderedPageBreak/>
        <w:t>ținând seama de toate obstacolele penetrate de unda directă de la sursă la receptor. În planul lateral, cea mai scurtă legătură convexă dintre sursă și receptor, care constă din segmente drepte și înconjoară aceste zone de intersecție, definește muchiile verticale luate în considerare atunci când se trasează traiectoria de propagare difractată lateral.</w:t>
      </w:r>
    </w:p>
    <w:p w14:paraId="1566385E" w14:textId="09026BC6" w:rsidR="0028697F" w:rsidRDefault="0028697F" w:rsidP="00EF4FD3">
      <w:pPr>
        <w:spacing w:line="360" w:lineRule="auto"/>
        <w:ind w:left="426"/>
        <w:jc w:val="both"/>
      </w:pPr>
      <w:r w:rsidRPr="006B1B7A">
        <w:t xml:space="preserve">În vederea calculării atenuării la sol pentru o traiectorie de propagare difractată lateral, planul mediu al solului dintre sursă și receptor se calculează ținând seama de profilul solului situat vertical sub traiectoria de propagare. Dacă, în proiecția pe un plan orizontal, o traiectorie laterală de propagare intersectează proiecția unei clădiri, acest lucru este luat în considerare la calculul </w:t>
      </w:r>
      <w:r w:rsidRPr="006B1B7A">
        <w:rPr>
          <w:i/>
          <w:iCs/>
          <w:vertAlign w:val="subscript"/>
        </w:rPr>
        <w:t>path</w:t>
      </w:r>
      <w:r w:rsidRPr="006B1B7A">
        <w:rPr>
          <w:i/>
          <w:iCs/>
        </w:rPr>
        <w:t xml:space="preserve"> </w:t>
      </w:r>
      <w:r w:rsidRPr="006B1B7A">
        <w:t>(de obicei, = 0) și la calculul planului mediu al solului cu înălțimea verticală a clădirii.”</w:t>
      </w:r>
      <w:r w:rsidR="004320F9">
        <w:t>.</w:t>
      </w:r>
    </w:p>
    <w:p w14:paraId="266447FE" w14:textId="77777777" w:rsidR="007B30E9" w:rsidRDefault="007B30E9" w:rsidP="00EF4FD3">
      <w:pPr>
        <w:spacing w:line="360" w:lineRule="auto"/>
        <w:ind w:left="426"/>
        <w:jc w:val="both"/>
      </w:pPr>
    </w:p>
    <w:p w14:paraId="702A9EB5" w14:textId="6282846E" w:rsidR="007B30E9" w:rsidRPr="00EF4FD3" w:rsidRDefault="007B30E9" w:rsidP="00EF4FD3">
      <w:pPr>
        <w:pStyle w:val="ListParagraph"/>
        <w:numPr>
          <w:ilvl w:val="0"/>
          <w:numId w:val="1"/>
        </w:numPr>
        <w:spacing w:line="360" w:lineRule="auto"/>
        <w:jc w:val="both"/>
        <w:rPr>
          <w:vanish/>
        </w:rPr>
      </w:pPr>
      <w:r>
        <w:rPr>
          <w:b/>
        </w:rPr>
        <w:t>La punct</w:t>
      </w:r>
      <w:r w:rsidR="00287B59">
        <w:rPr>
          <w:b/>
        </w:rPr>
        <w:t>ul 2 subpunctul 2.5.6. titlul</w:t>
      </w:r>
      <w:r>
        <w:rPr>
          <w:b/>
        </w:rPr>
        <w:t xml:space="preserve"> „</w:t>
      </w:r>
      <w:r w:rsidRPr="007B30E9">
        <w:rPr>
          <w:b/>
        </w:rPr>
        <w:t>Atenuarea prin absorbţie</w:t>
      </w:r>
      <w:r>
        <w:rPr>
          <w:b/>
        </w:rPr>
        <w:t xml:space="preserve">”, </w:t>
      </w:r>
      <w:r w:rsidR="00287B59">
        <w:rPr>
          <w:b/>
        </w:rPr>
        <w:t>al doilea și al treilea paragraf se modifică și vor avea următorul cuprins:</w:t>
      </w:r>
    </w:p>
    <w:p w14:paraId="7AA604EA" w14:textId="727FCF36" w:rsidR="0028697F" w:rsidRDefault="00287B59" w:rsidP="00EF4FD3">
      <w:pPr>
        <w:pStyle w:val="ListParagraph"/>
        <w:spacing w:line="360" w:lineRule="auto"/>
        <w:ind w:left="502"/>
        <w:jc w:val="both"/>
      </w:pPr>
      <w:r>
        <w:t>„</w:t>
      </w:r>
      <w:r w:rsidR="00BB645E" w:rsidRPr="006B1B7A">
        <w:t>Suprafețele obiectelor sunt considerate reflectoare numai dacă înclinația lor față de verticală este mai mică de 15°. Reflexiile se iau în considerare numai pentru traiectoriile din planul de propagare vertical, respectiv nu pentru traiectoriile difractate lateral. Pentru traiectoria incidentă și cea reflectată, și presupunând că suprafața reflectoare este verticală, punctul de reflexie (care se află pe obiectul reflector) este stabilit utilizând linii drepte în condiții de propagare omogene și linii curbe în condiții de propagare favorabile. Înălțimea reflectorului, măsurată prin punctul de reflexie și văzută din direcția undei incidente, este de cel puțin 0,5 m. După proiecția pe un plan orizontal, lățimea reflectorului, măsurată prin punctul de reflexie și văzută din direcția undei incidente, este de cel puțin 0,5 m.”</w:t>
      </w:r>
    </w:p>
    <w:p w14:paraId="41E4DC6D" w14:textId="77777777" w:rsidR="00287B59" w:rsidRDefault="00287B59" w:rsidP="00EF4FD3">
      <w:pPr>
        <w:pStyle w:val="ListParagraph"/>
        <w:spacing w:line="360" w:lineRule="auto"/>
        <w:ind w:left="502"/>
        <w:jc w:val="both"/>
      </w:pPr>
    </w:p>
    <w:p w14:paraId="03E90869" w14:textId="1A55EEB4" w:rsidR="00287B59" w:rsidRPr="00EF4FD3" w:rsidRDefault="00287B59" w:rsidP="00EF4FD3">
      <w:pPr>
        <w:pStyle w:val="ListParagraph"/>
        <w:numPr>
          <w:ilvl w:val="0"/>
          <w:numId w:val="1"/>
        </w:numPr>
        <w:spacing w:line="360" w:lineRule="auto"/>
        <w:jc w:val="both"/>
        <w:rPr>
          <w:vanish/>
        </w:rPr>
      </w:pPr>
      <w:r>
        <w:rPr>
          <w:b/>
        </w:rPr>
        <w:t>La punctul 2 subpunctul 2.5.6. titlul „</w:t>
      </w:r>
      <w:r w:rsidRPr="007B30E9">
        <w:rPr>
          <w:b/>
        </w:rPr>
        <w:t xml:space="preserve">Atenuarea prin </w:t>
      </w:r>
      <w:r w:rsidRPr="00287B59">
        <w:rPr>
          <w:b/>
        </w:rPr>
        <w:t>retrodifracţie</w:t>
      </w:r>
      <w:r>
        <w:rPr>
          <w:b/>
        </w:rPr>
        <w:t>”, după ultima sintagmă „</w:t>
      </w:r>
      <w:r w:rsidRPr="00287B59">
        <w:rPr>
          <w:b/>
        </w:rPr>
        <w:t>În cazul reflexiilor multiple se adaugă reflexiile datorate fiecărei reflexii.</w:t>
      </w:r>
      <w:r>
        <w:rPr>
          <w:b/>
        </w:rPr>
        <w:t>” se introduce un text nou, cu următorul conținut:</w:t>
      </w:r>
    </w:p>
    <w:p w14:paraId="370E125C" w14:textId="4DFB7CBD" w:rsidR="001A69C2" w:rsidRPr="006B1B7A" w:rsidRDefault="00287B59" w:rsidP="00EF4FD3">
      <w:pPr>
        <w:pStyle w:val="ListParagraph"/>
        <w:spacing w:line="360" w:lineRule="auto"/>
        <w:ind w:left="502"/>
        <w:jc w:val="both"/>
      </w:pPr>
      <w:r>
        <w:t>„</w:t>
      </w:r>
      <w:r w:rsidR="001A69C2" w:rsidRPr="006B1B7A">
        <w:t>În cazul în care în apropierea căii ferate există o barieră sau un obstacol care reflectă zgomotul, undele sonore de la sursă sunt reflectate succesiv de acest obstacol și de fața laterală a vehiculului feroviar. În aceste condiții, undele sonore trec prin spațiul dintre obstacol și caroseria vehiculului feroviar, înainte de a fi difractate de muchia superioară a obstacolului.</w:t>
      </w:r>
    </w:p>
    <w:p w14:paraId="31E322B2" w14:textId="77777777" w:rsidR="001A69C2" w:rsidRPr="006B1B7A" w:rsidRDefault="001A69C2" w:rsidP="00EF4FD3">
      <w:pPr>
        <w:spacing w:line="360" w:lineRule="auto"/>
        <w:ind w:left="426"/>
        <w:jc w:val="both"/>
      </w:pPr>
      <w:r w:rsidRPr="006B1B7A">
        <w:t>Pentru a lua în considerare reflexiile multiple dintre vehiculul feroviar și un obstacol aflat în apropiere, se calculează puterea acustică a unei singure surse echivalente. În acest calcul, efectele solului sunt ignorate.</w:t>
      </w:r>
    </w:p>
    <w:p w14:paraId="71B6E73E" w14:textId="77777777" w:rsidR="001A69C2" w:rsidRPr="006B1B7A" w:rsidRDefault="001A69C2" w:rsidP="00EF4FD3">
      <w:pPr>
        <w:spacing w:line="360" w:lineRule="auto"/>
        <w:ind w:left="426"/>
        <w:jc w:val="both"/>
      </w:pPr>
      <w:r w:rsidRPr="006B1B7A">
        <w:lastRenderedPageBreak/>
        <w:t>Pentru determinarea puterii acustice a sursei echivalente se aplică următoarele definiții:</w:t>
      </w:r>
    </w:p>
    <w:p w14:paraId="510E18C1" w14:textId="07425BB8" w:rsidR="00BB645E" w:rsidRPr="006B1B7A" w:rsidRDefault="00991DFC" w:rsidP="00EF4FD3">
      <w:pPr>
        <w:pStyle w:val="ListParagraph"/>
        <w:numPr>
          <w:ilvl w:val="0"/>
          <w:numId w:val="14"/>
        </w:numPr>
        <w:spacing w:line="360" w:lineRule="auto"/>
        <w:ind w:left="426" w:firstLine="0"/>
        <w:jc w:val="both"/>
        <w:rPr>
          <w:vanish/>
        </w:rPr>
      </w:pPr>
      <w:r w:rsidRPr="006B1B7A">
        <w:t>originea sistemului de coordonate este capul de șină cel mai apropiat de obstacol;</w:t>
      </w:r>
    </w:p>
    <w:p w14:paraId="6A5FDB6A" w14:textId="412F9026" w:rsidR="00991DFC" w:rsidRPr="006B1B7A" w:rsidRDefault="00991DFC" w:rsidP="00EF4FD3">
      <w:pPr>
        <w:pStyle w:val="ListParagraph"/>
        <w:numPr>
          <w:ilvl w:val="0"/>
          <w:numId w:val="14"/>
        </w:numPr>
        <w:spacing w:line="360" w:lineRule="auto"/>
        <w:ind w:left="426" w:firstLine="0"/>
        <w:jc w:val="both"/>
        <w:rPr>
          <w:vanish/>
        </w:rPr>
      </w:pPr>
      <w:r w:rsidRPr="006B1B7A">
        <w:t>o sursă reală este situată în punctul S (</w:t>
      </w:r>
      <w:r w:rsidRPr="006B1B7A">
        <w:rPr>
          <w:i/>
          <w:iCs/>
        </w:rPr>
        <w:t>d</w:t>
      </w:r>
      <w:r w:rsidRPr="006B1B7A">
        <w:rPr>
          <w:i/>
          <w:iCs/>
          <w:vertAlign w:val="subscript"/>
        </w:rPr>
        <w:t>s</w:t>
      </w:r>
      <w:r w:rsidRPr="006B1B7A">
        <w:t xml:space="preserve">= 0, </w:t>
      </w:r>
      <w:r w:rsidRPr="006B1B7A">
        <w:rPr>
          <w:i/>
          <w:iCs/>
        </w:rPr>
        <w:t>h</w:t>
      </w:r>
      <w:r w:rsidRPr="006B1B7A">
        <w:rPr>
          <w:i/>
          <w:iCs/>
          <w:vertAlign w:val="subscript"/>
        </w:rPr>
        <w:t>s</w:t>
      </w:r>
      <w:r w:rsidRPr="006B1B7A">
        <w:t xml:space="preserve">), unde </w:t>
      </w:r>
      <w:r w:rsidRPr="006B1B7A">
        <w:rPr>
          <w:i/>
          <w:iCs/>
        </w:rPr>
        <w:t>h</w:t>
      </w:r>
      <w:r w:rsidRPr="006B1B7A">
        <w:rPr>
          <w:i/>
          <w:iCs/>
          <w:vertAlign w:val="subscript"/>
        </w:rPr>
        <w:t>s</w:t>
      </w:r>
      <w:r w:rsidRPr="006B1B7A">
        <w:rPr>
          <w:i/>
          <w:iCs/>
        </w:rPr>
        <w:t xml:space="preserve"> </w:t>
      </w:r>
      <w:r w:rsidRPr="006B1B7A">
        <w:t>este înălțimea sursei față de capul de șină;</w:t>
      </w:r>
    </w:p>
    <w:p w14:paraId="58B9DA85" w14:textId="3662C909" w:rsidR="00991DFC" w:rsidRPr="006B1B7A" w:rsidRDefault="00991DFC" w:rsidP="00EF4FD3">
      <w:pPr>
        <w:pStyle w:val="ListParagraph"/>
        <w:numPr>
          <w:ilvl w:val="0"/>
          <w:numId w:val="14"/>
        </w:numPr>
        <w:spacing w:line="360" w:lineRule="auto"/>
        <w:ind w:left="426" w:firstLine="0"/>
        <w:jc w:val="both"/>
        <w:rPr>
          <w:vanish/>
        </w:rPr>
      </w:pPr>
      <w:r w:rsidRPr="006B1B7A">
        <w:t xml:space="preserve">planul </w:t>
      </w:r>
      <w:r w:rsidRPr="006B1B7A">
        <w:rPr>
          <w:i/>
          <w:iCs/>
        </w:rPr>
        <w:t>h</w:t>
      </w:r>
      <w:r w:rsidRPr="006B1B7A">
        <w:t xml:space="preserve"> = 0 definește caroseria vehiculului;</w:t>
      </w:r>
    </w:p>
    <w:p w14:paraId="42B1120A" w14:textId="01306D42" w:rsidR="00963790" w:rsidRPr="006B1B7A" w:rsidRDefault="00963790" w:rsidP="00EF4FD3">
      <w:pPr>
        <w:pStyle w:val="ListParagraph"/>
        <w:numPr>
          <w:ilvl w:val="0"/>
          <w:numId w:val="14"/>
        </w:numPr>
        <w:spacing w:line="360" w:lineRule="auto"/>
        <w:ind w:left="426" w:firstLine="0"/>
        <w:jc w:val="both"/>
        <w:rPr>
          <w:vanish/>
        </w:rPr>
      </w:pPr>
      <w:r w:rsidRPr="006B1B7A">
        <w:t>un obstacol vertical are limita superioară la punctul B (</w:t>
      </w:r>
      <w:r w:rsidRPr="006B1B7A">
        <w:rPr>
          <w:i/>
          <w:iCs/>
        </w:rPr>
        <w:t>d</w:t>
      </w:r>
      <w:r w:rsidRPr="006B1B7A">
        <w:rPr>
          <w:i/>
          <w:iCs/>
          <w:vertAlign w:val="subscript"/>
        </w:rPr>
        <w:t>B</w:t>
      </w:r>
      <w:r w:rsidRPr="006B1B7A">
        <w:t xml:space="preserve">, </w:t>
      </w:r>
      <w:r w:rsidRPr="006B1B7A">
        <w:rPr>
          <w:i/>
          <w:iCs/>
        </w:rPr>
        <w:t>h</w:t>
      </w:r>
      <w:r w:rsidRPr="006B1B7A">
        <w:rPr>
          <w:i/>
          <w:iCs/>
          <w:vertAlign w:val="subscript"/>
        </w:rPr>
        <w:t>b</w:t>
      </w:r>
      <w:r w:rsidRPr="006B1B7A">
        <w:t>);</w:t>
      </w:r>
    </w:p>
    <w:p w14:paraId="6AF2EE95" w14:textId="6FE32C2C" w:rsidR="002B3F18" w:rsidRPr="006B1B7A" w:rsidRDefault="002B3F18" w:rsidP="00EF4FD3">
      <w:pPr>
        <w:pStyle w:val="ListParagraph"/>
        <w:numPr>
          <w:ilvl w:val="0"/>
          <w:numId w:val="14"/>
        </w:numPr>
        <w:spacing w:line="360" w:lineRule="auto"/>
        <w:ind w:left="426" w:firstLine="0"/>
        <w:jc w:val="both"/>
        <w:rPr>
          <w:vanish/>
        </w:rPr>
      </w:pPr>
      <w:r w:rsidRPr="006B1B7A">
        <w:t xml:space="preserve">un receptor este situat la o distanță </w:t>
      </w:r>
      <w:r w:rsidRPr="006B1B7A">
        <w:rPr>
          <w:i/>
          <w:iCs/>
        </w:rPr>
        <w:t>d</w:t>
      </w:r>
      <w:r w:rsidRPr="006B1B7A">
        <w:rPr>
          <w:i/>
          <w:iCs/>
          <w:vertAlign w:val="subscript"/>
        </w:rPr>
        <w:t>R</w:t>
      </w:r>
      <w:r w:rsidRPr="006B1B7A">
        <w:rPr>
          <w:i/>
          <w:iCs/>
        </w:rPr>
        <w:t xml:space="preserve"> </w:t>
      </w:r>
      <w:r w:rsidRPr="006B1B7A">
        <w:t>&gt; 0 în spatele obstacolului, punctul R având coordonatele (</w:t>
      </w:r>
      <w:r w:rsidRPr="006B1B7A">
        <w:rPr>
          <w:i/>
          <w:iCs/>
        </w:rPr>
        <w:t>d</w:t>
      </w:r>
      <w:r w:rsidRPr="006B1B7A">
        <w:rPr>
          <w:i/>
          <w:iCs/>
          <w:vertAlign w:val="subscript"/>
        </w:rPr>
        <w:t>B</w:t>
      </w:r>
      <w:r w:rsidRPr="006B1B7A">
        <w:rPr>
          <w:i/>
          <w:iCs/>
        </w:rPr>
        <w:t xml:space="preserve"> +d</w:t>
      </w:r>
      <w:r w:rsidRPr="006B1B7A">
        <w:rPr>
          <w:i/>
          <w:iCs/>
          <w:vertAlign w:val="subscript"/>
        </w:rPr>
        <w:t>R</w:t>
      </w:r>
      <w:r w:rsidRPr="006B1B7A">
        <w:t xml:space="preserve">, </w:t>
      </w:r>
      <w:r w:rsidRPr="006B1B7A">
        <w:rPr>
          <w:i/>
          <w:iCs/>
        </w:rPr>
        <w:t>h</w:t>
      </w:r>
      <w:r w:rsidRPr="006B1B7A">
        <w:rPr>
          <w:i/>
          <w:iCs/>
          <w:vertAlign w:val="subscript"/>
        </w:rPr>
        <w:t>R</w:t>
      </w:r>
      <w:r w:rsidRPr="006B1B7A">
        <w:t>).</w:t>
      </w:r>
    </w:p>
    <w:p w14:paraId="4D37D6FD" w14:textId="0D3C00A5" w:rsidR="00E24FFC" w:rsidRPr="006B1B7A" w:rsidRDefault="00E24FFC" w:rsidP="00EF4FD3">
      <w:pPr>
        <w:pStyle w:val="oj-normal"/>
        <w:spacing w:before="120" w:beforeAutospacing="0" w:after="0" w:afterAutospacing="0" w:line="360" w:lineRule="auto"/>
        <w:ind w:left="426"/>
        <w:jc w:val="both"/>
      </w:pPr>
      <w:r w:rsidRPr="006B1B7A">
        <w:t>Partea interioară a obstacolul</w:t>
      </w:r>
      <w:r w:rsidR="00740E0A" w:rsidRPr="006B1B7A">
        <w:t xml:space="preserve">ui are coeficienți de absorbție </w:t>
      </w:r>
      <w:r w:rsidRPr="006B1B7A">
        <w:rPr>
          <w:rStyle w:val="oj-italic"/>
          <w:i/>
          <w:iCs/>
        </w:rPr>
        <w:t>α</w:t>
      </w:r>
      <w:r w:rsidRPr="006B1B7A">
        <w:t>(</w:t>
      </w:r>
      <w:r w:rsidRPr="006B1B7A">
        <w:rPr>
          <w:rStyle w:val="oj-italic"/>
          <w:i/>
          <w:iCs/>
        </w:rPr>
        <w:t>f</w:t>
      </w:r>
      <w:r w:rsidRPr="006B1B7A">
        <w:t>) per benzi de o octavă. Caroseria vehiculului feroviar are un co</w:t>
      </w:r>
      <w:r w:rsidR="00740E0A" w:rsidRPr="006B1B7A">
        <w:t xml:space="preserve">eficient de reflexie echivalent </w:t>
      </w:r>
      <w:r w:rsidRPr="006B1B7A">
        <w:rPr>
          <w:rStyle w:val="oj-italic"/>
          <w:i/>
          <w:iCs/>
        </w:rPr>
        <w:t>C</w:t>
      </w:r>
      <w:r w:rsidRPr="006B1B7A">
        <w:rPr>
          <w:rStyle w:val="oj-sub"/>
          <w:i/>
          <w:iCs/>
          <w:vertAlign w:val="subscript"/>
        </w:rPr>
        <w:t>ref</w:t>
      </w:r>
      <w:r w:rsidR="00740E0A" w:rsidRPr="006B1B7A">
        <w:t xml:space="preserve">. În mod normal, </w:t>
      </w:r>
      <w:r w:rsidRPr="006B1B7A">
        <w:rPr>
          <w:rStyle w:val="oj-italic"/>
          <w:i/>
          <w:iCs/>
        </w:rPr>
        <w:t>C</w:t>
      </w:r>
      <w:r w:rsidRPr="006B1B7A">
        <w:rPr>
          <w:rStyle w:val="oj-sub"/>
          <w:i/>
          <w:iCs/>
          <w:vertAlign w:val="subscript"/>
        </w:rPr>
        <w:t>ref</w:t>
      </w:r>
      <w:r w:rsidR="00740E0A" w:rsidRPr="006B1B7A">
        <w:rPr>
          <w:rStyle w:val="oj-italic"/>
          <w:i/>
          <w:iCs/>
        </w:rPr>
        <w:t xml:space="preserve"> </w:t>
      </w:r>
      <w:r w:rsidRPr="006B1B7A">
        <w:t>este egal cu 1. Valoarea 0 poate fi utilizată numai în cazul vagoanelo</w:t>
      </w:r>
      <w:r w:rsidR="00740E0A" w:rsidRPr="006B1B7A">
        <w:t xml:space="preserve">r de marfă plate deschise. Dacă </w:t>
      </w:r>
      <w:r w:rsidRPr="006B1B7A">
        <w:rPr>
          <w:rStyle w:val="oj-italic"/>
          <w:i/>
          <w:iCs/>
        </w:rPr>
        <w:t>d</w:t>
      </w:r>
      <w:r w:rsidRPr="006B1B7A">
        <w:rPr>
          <w:rStyle w:val="oj-sub"/>
          <w:i/>
          <w:iCs/>
          <w:vertAlign w:val="subscript"/>
        </w:rPr>
        <w:t>B</w:t>
      </w:r>
      <w:r w:rsidR="00740E0A" w:rsidRPr="006B1B7A">
        <w:rPr>
          <w:rStyle w:val="oj-italic"/>
          <w:i/>
          <w:iCs/>
        </w:rPr>
        <w:t xml:space="preserve"> </w:t>
      </w:r>
      <w:r w:rsidR="00740E0A" w:rsidRPr="006B1B7A">
        <w:t xml:space="preserve">&gt; </w:t>
      </w:r>
      <w:r w:rsidRPr="006B1B7A">
        <w:t>5</w:t>
      </w:r>
      <w:r w:rsidRPr="006B1B7A">
        <w:rPr>
          <w:rStyle w:val="oj-italic"/>
          <w:i/>
          <w:iCs/>
        </w:rPr>
        <w:t>h</w:t>
      </w:r>
      <w:r w:rsidRPr="006B1B7A">
        <w:rPr>
          <w:rStyle w:val="oj-sub"/>
          <w:i/>
          <w:iCs/>
          <w:vertAlign w:val="subscript"/>
        </w:rPr>
        <w:t>B</w:t>
      </w:r>
      <w:r w:rsidR="00740E0A" w:rsidRPr="006B1B7A">
        <w:rPr>
          <w:rStyle w:val="oj-sub"/>
          <w:i/>
          <w:iCs/>
          <w:vertAlign w:val="subscript"/>
        </w:rPr>
        <w:t xml:space="preserve"> </w:t>
      </w:r>
      <w:r w:rsidR="00740E0A" w:rsidRPr="006B1B7A">
        <w:t xml:space="preserve">sau </w:t>
      </w:r>
      <w:r w:rsidRPr="006B1B7A">
        <w:rPr>
          <w:rStyle w:val="oj-italic"/>
          <w:i/>
          <w:iCs/>
        </w:rPr>
        <w:t>α</w:t>
      </w:r>
      <w:r w:rsidRPr="006B1B7A">
        <w:t>(</w:t>
      </w:r>
      <w:r w:rsidRPr="006B1B7A">
        <w:rPr>
          <w:rStyle w:val="oj-italic"/>
          <w:i/>
          <w:iCs/>
        </w:rPr>
        <w:t>f</w:t>
      </w:r>
      <w:r w:rsidRPr="006B1B7A">
        <w:t>)&gt;0,8, nu se ia în considerare nicio interacțiune între tren și obstacol.</w:t>
      </w:r>
    </w:p>
    <w:p w14:paraId="336B720A" w14:textId="44523C24" w:rsidR="00E24FFC" w:rsidRPr="006B1B7A" w:rsidRDefault="00E24FFC" w:rsidP="00EF4FD3">
      <w:pPr>
        <w:pStyle w:val="oj-normal"/>
        <w:spacing w:before="120" w:beforeAutospacing="0" w:after="0" w:afterAutospacing="0" w:line="360" w:lineRule="auto"/>
        <w:ind w:left="426"/>
        <w:jc w:val="both"/>
      </w:pPr>
      <w:r w:rsidRPr="006B1B7A">
        <w:t>În această configurație, reflexiile multiple dintre caroseria vehiculului feroviar și obstacol pot fi calculate cu ajutorul unor s</w:t>
      </w:r>
      <w:r w:rsidR="00740E0A" w:rsidRPr="006B1B7A">
        <w:t xml:space="preserve">urse-imagine poziționate în </w:t>
      </w:r>
      <w:r w:rsidRPr="006B1B7A">
        <w:rPr>
          <w:rStyle w:val="oj-italic"/>
          <w:i/>
          <w:iCs/>
        </w:rPr>
        <w:t>S</w:t>
      </w:r>
      <w:r w:rsidRPr="006B1B7A">
        <w:rPr>
          <w:rStyle w:val="oj-sub"/>
          <w:i/>
          <w:iCs/>
          <w:vertAlign w:val="subscript"/>
        </w:rPr>
        <w:t>n</w:t>
      </w:r>
      <w:r w:rsidR="00740E0A" w:rsidRPr="006B1B7A">
        <w:rPr>
          <w:rStyle w:val="oj-italic"/>
          <w:i/>
          <w:iCs/>
        </w:rPr>
        <w:t xml:space="preserve"> </w:t>
      </w:r>
      <w:r w:rsidRPr="006B1B7A">
        <w:t>(</w:t>
      </w:r>
      <w:r w:rsidRPr="006B1B7A">
        <w:rPr>
          <w:rStyle w:val="oj-italic"/>
          <w:i/>
          <w:iCs/>
        </w:rPr>
        <w:t>d</w:t>
      </w:r>
      <w:r w:rsidRPr="006B1B7A">
        <w:rPr>
          <w:rStyle w:val="oj-sub"/>
          <w:i/>
          <w:iCs/>
          <w:vertAlign w:val="subscript"/>
        </w:rPr>
        <w:t>n</w:t>
      </w:r>
      <w:r w:rsidR="00740E0A" w:rsidRPr="006B1B7A">
        <w:rPr>
          <w:rStyle w:val="oj-italic"/>
          <w:i/>
          <w:iCs/>
        </w:rPr>
        <w:t xml:space="preserve"> </w:t>
      </w:r>
      <w:r w:rsidRPr="006B1B7A">
        <w:rPr>
          <w:rStyle w:val="oj-italic"/>
          <w:i/>
          <w:iCs/>
        </w:rPr>
        <w:t>= -2n. d</w:t>
      </w:r>
      <w:r w:rsidRPr="006B1B7A">
        <w:rPr>
          <w:rStyle w:val="oj-sub"/>
          <w:i/>
          <w:iCs/>
          <w:vertAlign w:val="subscript"/>
        </w:rPr>
        <w:t>B</w:t>
      </w:r>
      <w:r w:rsidRPr="006B1B7A">
        <w:rPr>
          <w:rStyle w:val="oj-italic"/>
          <w:i/>
          <w:iCs/>
        </w:rPr>
        <w:t>, h</w:t>
      </w:r>
      <w:r w:rsidRPr="006B1B7A">
        <w:rPr>
          <w:rStyle w:val="oj-sub"/>
          <w:i/>
          <w:iCs/>
          <w:vertAlign w:val="subscript"/>
        </w:rPr>
        <w:t>n</w:t>
      </w:r>
      <w:r w:rsidR="00740E0A" w:rsidRPr="006B1B7A">
        <w:rPr>
          <w:rStyle w:val="oj-italic"/>
          <w:i/>
          <w:iCs/>
        </w:rPr>
        <w:t xml:space="preserve"> </w:t>
      </w:r>
      <w:r w:rsidRPr="006B1B7A">
        <w:rPr>
          <w:rStyle w:val="oj-italic"/>
          <w:i/>
          <w:iCs/>
        </w:rPr>
        <w:t>= h</w:t>
      </w:r>
      <w:r w:rsidRPr="006B1B7A">
        <w:rPr>
          <w:rStyle w:val="oj-sub"/>
          <w:i/>
          <w:iCs/>
          <w:vertAlign w:val="subscript"/>
        </w:rPr>
        <w:t>s</w:t>
      </w:r>
      <w:r w:rsidR="00740E0A" w:rsidRPr="006B1B7A">
        <w:t xml:space="preserve">), n = </w:t>
      </w:r>
      <w:r w:rsidRPr="006B1B7A">
        <w:t>0,1,2,..N, astfel cum se arată în figura 2.5.k.</w:t>
      </w:r>
    </w:p>
    <w:p w14:paraId="01C438DA" w14:textId="6B47FBA1" w:rsidR="001A69C2" w:rsidRPr="006B1B7A" w:rsidRDefault="005719B6" w:rsidP="00EF4FD3">
      <w:pPr>
        <w:spacing w:line="360" w:lineRule="auto"/>
        <w:ind w:left="426"/>
        <w:rPr>
          <w:vanish/>
        </w:rPr>
      </w:pPr>
      <w:r w:rsidRPr="00094EFA">
        <w:rPr>
          <w:noProof/>
          <w:lang w:eastAsia="ro-RO"/>
        </w:rPr>
        <w:drawing>
          <wp:inline distT="0" distB="0" distL="0" distR="0" wp14:anchorId="438D316B" wp14:editId="1AADBF4C">
            <wp:extent cx="5819775" cy="1895475"/>
            <wp:effectExtent l="0" t="0" r="9525" b="9525"/>
            <wp:docPr id="94" name="Picture 94" descr="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9775" cy="1895475"/>
                    </a:xfrm>
                    <a:prstGeom prst="rect">
                      <a:avLst/>
                    </a:prstGeom>
                    <a:noFill/>
                    <a:ln>
                      <a:noFill/>
                    </a:ln>
                  </pic:spPr>
                </pic:pic>
              </a:graphicData>
            </a:graphic>
          </wp:inline>
        </w:drawing>
      </w:r>
    </w:p>
    <w:p w14:paraId="5FC5C4AE" w14:textId="77777777" w:rsidR="001A69C2" w:rsidRPr="006B1B7A" w:rsidRDefault="001A69C2" w:rsidP="00EF4FD3">
      <w:pPr>
        <w:spacing w:line="360" w:lineRule="auto"/>
        <w:ind w:left="426"/>
        <w:rPr>
          <w:vanish/>
        </w:rPr>
      </w:pPr>
    </w:p>
    <w:p w14:paraId="13FBA50A" w14:textId="77777777" w:rsidR="005719B6" w:rsidRPr="006B1B7A" w:rsidRDefault="005719B6" w:rsidP="00EF4FD3">
      <w:pPr>
        <w:spacing w:line="360" w:lineRule="auto"/>
        <w:ind w:left="426"/>
      </w:pPr>
      <w:r w:rsidRPr="006B1B7A">
        <w:t>Puterea acustică a sursei echivalente este exprimată de ecuația:</w:t>
      </w:r>
    </w:p>
    <w:tbl>
      <w:tblPr>
        <w:tblW w:w="4718" w:type="pct"/>
        <w:tblInd w:w="559"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7230"/>
        <w:gridCol w:w="2118"/>
      </w:tblGrid>
      <w:tr w:rsidR="005719B6" w:rsidRPr="006B1B7A" w14:paraId="27D04ADC" w14:textId="77777777" w:rsidTr="002B4A2D">
        <w:tc>
          <w:tcPr>
            <w:tcW w:w="7230" w:type="dxa"/>
            <w:tcBorders>
              <w:top w:val="single" w:sz="6" w:space="0" w:color="000000"/>
              <w:left w:val="single" w:sz="6" w:space="0" w:color="000000"/>
              <w:bottom w:val="single" w:sz="6" w:space="0" w:color="000000"/>
              <w:right w:val="single" w:sz="6" w:space="0" w:color="000000"/>
            </w:tcBorders>
            <w:shd w:val="clear" w:color="auto" w:fill="auto"/>
            <w:hideMark/>
          </w:tcPr>
          <w:p w14:paraId="2AF2E9DB" w14:textId="77777777" w:rsidR="005719B6" w:rsidRPr="006B1B7A" w:rsidRDefault="005719B6" w:rsidP="00EF4FD3">
            <w:pPr>
              <w:spacing w:line="360" w:lineRule="auto"/>
              <w:ind w:left="426"/>
            </w:pPr>
            <w:r w:rsidRPr="00094EFA">
              <w:rPr>
                <w:noProof/>
                <w:lang w:eastAsia="ro-RO"/>
              </w:rPr>
              <w:drawing>
                <wp:inline distT="0" distB="0" distL="0" distR="0" wp14:anchorId="7CD49111" wp14:editId="01CE2D65">
                  <wp:extent cx="1419225" cy="342900"/>
                  <wp:effectExtent l="0" t="0" r="9525" b="0"/>
                  <wp:docPr id="95" name="Picture 95" descr="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19225" cy="342900"/>
                          </a:xfrm>
                          <a:prstGeom prst="rect">
                            <a:avLst/>
                          </a:prstGeom>
                          <a:noFill/>
                          <a:ln>
                            <a:noFill/>
                          </a:ln>
                        </pic:spPr>
                      </pic:pic>
                    </a:graphicData>
                  </a:graphic>
                </wp:inline>
              </w:drawing>
            </w:r>
          </w:p>
        </w:tc>
        <w:tc>
          <w:tcPr>
            <w:tcW w:w="2118" w:type="dxa"/>
            <w:tcBorders>
              <w:top w:val="single" w:sz="6" w:space="0" w:color="000000"/>
              <w:left w:val="single" w:sz="6" w:space="0" w:color="000000"/>
              <w:bottom w:val="single" w:sz="6" w:space="0" w:color="000000"/>
              <w:right w:val="single" w:sz="6" w:space="0" w:color="000000"/>
            </w:tcBorders>
            <w:shd w:val="clear" w:color="auto" w:fill="auto"/>
            <w:hideMark/>
          </w:tcPr>
          <w:p w14:paraId="44025053" w14:textId="77777777" w:rsidR="005719B6" w:rsidRPr="006B1B7A" w:rsidRDefault="005719B6" w:rsidP="00EF4FD3">
            <w:pPr>
              <w:spacing w:line="360" w:lineRule="auto"/>
              <w:ind w:left="426"/>
            </w:pPr>
            <w:r w:rsidRPr="006B1B7A">
              <w:t>(2.5.39)</w:t>
            </w:r>
          </w:p>
        </w:tc>
      </w:tr>
    </w:tbl>
    <w:p w14:paraId="15DB0455" w14:textId="77777777" w:rsidR="005719B6" w:rsidRPr="006B1B7A" w:rsidRDefault="005719B6" w:rsidP="00EF4FD3">
      <w:pPr>
        <w:spacing w:line="360" w:lineRule="auto"/>
        <w:ind w:left="426"/>
        <w:rPr>
          <w:vanish/>
        </w:rPr>
      </w:pPr>
    </w:p>
    <w:p w14:paraId="60D00AD6" w14:textId="77777777" w:rsidR="005719B6" w:rsidRPr="006B1B7A" w:rsidRDefault="005719B6" w:rsidP="00EF4FD3">
      <w:pPr>
        <w:spacing w:line="360" w:lineRule="auto"/>
        <w:ind w:left="426"/>
      </w:pPr>
      <w:r w:rsidRPr="006B1B7A">
        <w:t>unde puterea acustică a surselor parțiale este dată de ecuațiile:</w:t>
      </w:r>
    </w:p>
    <w:p w14:paraId="283CA2A3" w14:textId="72B27EAC" w:rsidR="005719B6" w:rsidRPr="006B1B7A" w:rsidRDefault="005719B6" w:rsidP="00EF4FD3">
      <w:pPr>
        <w:spacing w:line="360" w:lineRule="auto"/>
        <w:ind w:left="426"/>
      </w:pPr>
      <w:r w:rsidRPr="006B1B7A">
        <w:rPr>
          <w:i/>
          <w:iCs/>
        </w:rPr>
        <w:t>L</w:t>
      </w:r>
      <w:r w:rsidRPr="006B1B7A">
        <w:rPr>
          <w:i/>
          <w:iCs/>
          <w:vertAlign w:val="subscript"/>
        </w:rPr>
        <w:t>W,n</w:t>
      </w:r>
      <w:r w:rsidRPr="006B1B7A">
        <w:rPr>
          <w:i/>
          <w:iCs/>
        </w:rPr>
        <w:t xml:space="preserve"> = L</w:t>
      </w:r>
      <w:r w:rsidRPr="006B1B7A">
        <w:rPr>
          <w:i/>
          <w:iCs/>
          <w:vertAlign w:val="subscript"/>
        </w:rPr>
        <w:t>W</w:t>
      </w:r>
      <w:r w:rsidRPr="006B1B7A">
        <w:rPr>
          <w:i/>
          <w:iCs/>
        </w:rPr>
        <w:t xml:space="preserve"> + Δ</w:t>
      </w:r>
      <w:r w:rsidRPr="006B1B7A">
        <w:rPr>
          <w:i/>
          <w:iCs/>
          <w:vertAlign w:val="subscript"/>
        </w:rPr>
        <w:t>Ln</w:t>
      </w:r>
    </w:p>
    <w:p w14:paraId="39381A76" w14:textId="032B2A29" w:rsidR="005719B6" w:rsidRPr="006B1B7A" w:rsidRDefault="005719B6" w:rsidP="00EF4FD3">
      <w:pPr>
        <w:spacing w:line="360" w:lineRule="auto"/>
        <w:ind w:left="426"/>
      </w:pPr>
      <w:r w:rsidRPr="006B1B7A">
        <w:rPr>
          <w:i/>
          <w:iCs/>
        </w:rPr>
        <w:t>ΔL</w:t>
      </w:r>
      <w:r w:rsidRPr="006B1B7A">
        <w:rPr>
          <w:i/>
          <w:iCs/>
          <w:vertAlign w:val="subscript"/>
        </w:rPr>
        <w:t>n</w:t>
      </w:r>
      <w:r w:rsidRPr="006B1B7A">
        <w:rPr>
          <w:i/>
          <w:iCs/>
        </w:rPr>
        <w:t xml:space="preserve"> = ΔL</w:t>
      </w:r>
      <w:r w:rsidRPr="006B1B7A">
        <w:rPr>
          <w:i/>
          <w:iCs/>
          <w:vertAlign w:val="subscript"/>
        </w:rPr>
        <w:t>geo,n</w:t>
      </w:r>
      <w:r w:rsidRPr="006B1B7A">
        <w:rPr>
          <w:i/>
          <w:iCs/>
        </w:rPr>
        <w:t xml:space="preserve"> + ΔL</w:t>
      </w:r>
      <w:r w:rsidRPr="006B1B7A">
        <w:rPr>
          <w:i/>
          <w:iCs/>
          <w:vertAlign w:val="subscript"/>
        </w:rPr>
        <w:t>dif,n</w:t>
      </w:r>
      <w:r w:rsidRPr="006B1B7A">
        <w:rPr>
          <w:i/>
          <w:iCs/>
        </w:rPr>
        <w:t xml:space="preserve"> + ΔL</w:t>
      </w:r>
      <w:r w:rsidRPr="006B1B7A">
        <w:rPr>
          <w:i/>
          <w:iCs/>
          <w:vertAlign w:val="subscript"/>
        </w:rPr>
        <w:t>abs,n</w:t>
      </w:r>
      <w:r w:rsidRPr="006B1B7A">
        <w:rPr>
          <w:i/>
          <w:iCs/>
        </w:rPr>
        <w:t xml:space="preserve"> + ΔL</w:t>
      </w:r>
      <w:r w:rsidRPr="006B1B7A">
        <w:rPr>
          <w:i/>
          <w:iCs/>
          <w:vertAlign w:val="subscript"/>
        </w:rPr>
        <w:t>ref,n</w:t>
      </w:r>
      <w:r w:rsidRPr="006B1B7A">
        <w:rPr>
          <w:i/>
          <w:iCs/>
        </w:rPr>
        <w:t xml:space="preserve"> + ΔL</w:t>
      </w:r>
      <w:r w:rsidRPr="006B1B7A">
        <w:rPr>
          <w:i/>
          <w:iCs/>
          <w:vertAlign w:val="subscript"/>
        </w:rPr>
        <w:t>retrodif,n</w:t>
      </w:r>
    </w:p>
    <w:p w14:paraId="385BF324" w14:textId="77777777" w:rsidR="005719B6" w:rsidRPr="006B1B7A" w:rsidRDefault="005719B6" w:rsidP="00EF4FD3">
      <w:pPr>
        <w:spacing w:line="360" w:lineRule="auto"/>
        <w:ind w:left="426"/>
      </w:pPr>
      <w:r w:rsidRPr="006B1B7A">
        <w:t>în care:</w:t>
      </w:r>
    </w:p>
    <w:p w14:paraId="141E131D" w14:textId="34FE0A92" w:rsidR="005719B6" w:rsidRPr="006B1B7A" w:rsidRDefault="00E72BC3" w:rsidP="00EF4FD3">
      <w:pPr>
        <w:spacing w:line="360" w:lineRule="auto"/>
        <w:ind w:left="426"/>
        <w:rPr>
          <w:vanish/>
        </w:rPr>
      </w:pPr>
      <w:r w:rsidRPr="006B1B7A">
        <w:rPr>
          <w:i/>
          <w:iCs/>
        </w:rPr>
        <w:lastRenderedPageBreak/>
        <w:t>L</w:t>
      </w:r>
      <w:r w:rsidRPr="006B1B7A">
        <w:rPr>
          <w:i/>
          <w:iCs/>
          <w:vertAlign w:val="subscript"/>
        </w:rPr>
        <w:t>W</w:t>
      </w:r>
      <w:r w:rsidRPr="006B1B7A">
        <w:t xml:space="preserve">  puterea acustică a sursei reale</w:t>
      </w:r>
    </w:p>
    <w:p w14:paraId="0E41F90A" w14:textId="1613EF17" w:rsidR="005719B6" w:rsidRPr="006B1B7A" w:rsidRDefault="00E72BC3" w:rsidP="00EF4FD3">
      <w:pPr>
        <w:spacing w:line="360" w:lineRule="auto"/>
        <w:ind w:left="426"/>
        <w:rPr>
          <w:vanish/>
        </w:rPr>
      </w:pPr>
      <w:r w:rsidRPr="006B1B7A">
        <w:rPr>
          <w:i/>
          <w:iCs/>
        </w:rPr>
        <w:t>ΔL</w:t>
      </w:r>
      <w:r w:rsidRPr="006B1B7A">
        <w:rPr>
          <w:i/>
          <w:iCs/>
          <w:vertAlign w:val="subscript"/>
        </w:rPr>
        <w:t>geo,n</w:t>
      </w:r>
      <w:r w:rsidRPr="006B1B7A">
        <w:t xml:space="preserve">  </w:t>
      </w:r>
      <w:r w:rsidRPr="006B1B7A">
        <w:rPr>
          <w:i/>
          <w:iCs/>
        </w:rPr>
        <w:t>termen de corecție pentru divergența sferică</w:t>
      </w:r>
    </w:p>
    <w:p w14:paraId="7D1F5051" w14:textId="64938BFB" w:rsidR="00E72BC3" w:rsidRPr="006B1B7A" w:rsidRDefault="00E72BC3" w:rsidP="00EF4FD3">
      <w:pPr>
        <w:spacing w:line="360" w:lineRule="auto"/>
        <w:ind w:left="426"/>
        <w:rPr>
          <w:i/>
          <w:iCs/>
        </w:rPr>
      </w:pPr>
      <w:r w:rsidRPr="006B1B7A">
        <w:rPr>
          <w:i/>
          <w:iCs/>
        </w:rPr>
        <w:t>ΔL</w:t>
      </w:r>
      <w:r w:rsidRPr="006B1B7A">
        <w:rPr>
          <w:i/>
          <w:iCs/>
          <w:vertAlign w:val="subscript"/>
        </w:rPr>
        <w:t xml:space="preserve">dif,n  </w:t>
      </w:r>
      <w:r w:rsidRPr="006B1B7A">
        <w:rPr>
          <w:i/>
          <w:iCs/>
        </w:rPr>
        <w:t>termen de corecție pentru difracția la limita superioară a obstacolului</w:t>
      </w:r>
    </w:p>
    <w:p w14:paraId="6B959456" w14:textId="4AFDE1D0" w:rsidR="00E72BC3" w:rsidRPr="006B1B7A" w:rsidRDefault="00E72BC3" w:rsidP="00EF4FD3">
      <w:pPr>
        <w:spacing w:line="360" w:lineRule="auto"/>
        <w:ind w:left="426"/>
        <w:rPr>
          <w:i/>
          <w:iCs/>
        </w:rPr>
      </w:pPr>
      <w:r w:rsidRPr="006B1B7A">
        <w:rPr>
          <w:i/>
          <w:iCs/>
        </w:rPr>
        <w:t>ΔL</w:t>
      </w:r>
      <w:r w:rsidRPr="006B1B7A">
        <w:rPr>
          <w:i/>
          <w:iCs/>
          <w:vertAlign w:val="subscript"/>
        </w:rPr>
        <w:t>abs,n</w:t>
      </w:r>
      <w:r w:rsidRPr="006B1B7A">
        <w:rPr>
          <w:i/>
          <w:iCs/>
        </w:rPr>
        <w:t xml:space="preserve">  termen de corecție pentru absorbția pe partea interioară a obstacolului</w:t>
      </w:r>
    </w:p>
    <w:p w14:paraId="0FD9A0F3" w14:textId="60934C9B" w:rsidR="00E72BC3" w:rsidRPr="006B1B7A" w:rsidRDefault="00E72BC3" w:rsidP="00EF4FD3">
      <w:pPr>
        <w:spacing w:line="360" w:lineRule="auto"/>
        <w:ind w:left="426"/>
        <w:rPr>
          <w:i/>
          <w:iCs/>
        </w:rPr>
      </w:pPr>
      <w:r w:rsidRPr="006B1B7A">
        <w:rPr>
          <w:i/>
          <w:iCs/>
        </w:rPr>
        <w:t>ΔL</w:t>
      </w:r>
      <w:r w:rsidRPr="006B1B7A">
        <w:rPr>
          <w:i/>
          <w:iCs/>
          <w:vertAlign w:val="subscript"/>
        </w:rPr>
        <w:t xml:space="preserve">ref,n  </w:t>
      </w:r>
      <w:r w:rsidRPr="006B1B7A">
        <w:rPr>
          <w:i/>
          <w:iCs/>
        </w:rPr>
        <w:t>termen de corecție pentru reflectarea de către caroseria vehiculului feroviar</w:t>
      </w:r>
    </w:p>
    <w:p w14:paraId="2B00336A" w14:textId="539F5CAE" w:rsidR="00E72BC3" w:rsidRPr="006B1B7A" w:rsidRDefault="00E72BC3" w:rsidP="00EF4FD3">
      <w:pPr>
        <w:spacing w:line="360" w:lineRule="auto"/>
        <w:ind w:left="426"/>
        <w:rPr>
          <w:i/>
          <w:iCs/>
          <w:vertAlign w:val="subscript"/>
        </w:rPr>
      </w:pPr>
      <w:r w:rsidRPr="006B1B7A">
        <w:rPr>
          <w:i/>
          <w:iCs/>
        </w:rPr>
        <w:t>ΔL</w:t>
      </w:r>
      <w:r w:rsidRPr="006B1B7A">
        <w:rPr>
          <w:i/>
          <w:iCs/>
          <w:vertAlign w:val="subscript"/>
        </w:rPr>
        <w:t>retrodif,n</w:t>
      </w:r>
      <w:r w:rsidR="00EE47B6" w:rsidRPr="006B1B7A">
        <w:rPr>
          <w:i/>
          <w:iCs/>
          <w:vertAlign w:val="subscript"/>
        </w:rPr>
        <w:t xml:space="preserve">  </w:t>
      </w:r>
      <w:r w:rsidR="00EE47B6" w:rsidRPr="006B1B7A">
        <w:rPr>
          <w:i/>
          <w:iCs/>
        </w:rPr>
        <w:t>termen de corecție pentru înălțimea finită a obstacolului ca reflector</w:t>
      </w:r>
    </w:p>
    <w:p w14:paraId="56342CBA" w14:textId="77777777" w:rsidR="00EE47B6" w:rsidRPr="006B1B7A" w:rsidRDefault="00EE47B6" w:rsidP="00EF4FD3">
      <w:pPr>
        <w:spacing w:line="360" w:lineRule="auto"/>
        <w:ind w:left="426"/>
        <w:rPr>
          <w:i/>
          <w:iCs/>
          <w:vertAlign w:val="subscript"/>
        </w:rPr>
      </w:pPr>
    </w:p>
    <w:p w14:paraId="464D7391" w14:textId="77777777" w:rsidR="00BA5341" w:rsidRPr="006B1B7A" w:rsidRDefault="00BA5341" w:rsidP="00EF4FD3">
      <w:pPr>
        <w:spacing w:line="360" w:lineRule="auto"/>
        <w:ind w:left="426"/>
        <w:jc w:val="both"/>
      </w:pPr>
      <w:r w:rsidRPr="006B1B7A">
        <w:t>Corecția pentru divergența sferică este dată de:</w:t>
      </w:r>
    </w:p>
    <w:tbl>
      <w:tblPr>
        <w:tblW w:w="4718" w:type="pct"/>
        <w:tblInd w:w="559"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7230"/>
        <w:gridCol w:w="2118"/>
      </w:tblGrid>
      <w:tr w:rsidR="00BA5341" w:rsidRPr="006B1B7A" w14:paraId="4070C317" w14:textId="77777777" w:rsidTr="002B4A2D">
        <w:tc>
          <w:tcPr>
            <w:tcW w:w="7230" w:type="dxa"/>
            <w:tcBorders>
              <w:top w:val="single" w:sz="6" w:space="0" w:color="000000"/>
              <w:left w:val="single" w:sz="6" w:space="0" w:color="000000"/>
              <w:bottom w:val="single" w:sz="6" w:space="0" w:color="000000"/>
              <w:right w:val="single" w:sz="6" w:space="0" w:color="000000"/>
            </w:tcBorders>
            <w:shd w:val="clear" w:color="auto" w:fill="auto"/>
            <w:hideMark/>
          </w:tcPr>
          <w:p w14:paraId="245757B2" w14:textId="77777777" w:rsidR="00BA5341" w:rsidRPr="006B1B7A" w:rsidRDefault="00BA5341" w:rsidP="00EF4FD3">
            <w:pPr>
              <w:spacing w:line="360" w:lineRule="auto"/>
              <w:ind w:left="426"/>
              <w:jc w:val="both"/>
            </w:pPr>
            <w:r w:rsidRPr="00094EFA">
              <w:rPr>
                <w:noProof/>
                <w:lang w:eastAsia="ro-RO"/>
              </w:rPr>
              <w:drawing>
                <wp:inline distT="0" distB="0" distL="0" distR="0" wp14:anchorId="40F92AD6" wp14:editId="31ED39A5">
                  <wp:extent cx="1000125" cy="228600"/>
                  <wp:effectExtent l="0" t="0" r="9525" b="0"/>
                  <wp:docPr id="96" name="Picture 96" descr="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p>
        </w:tc>
        <w:tc>
          <w:tcPr>
            <w:tcW w:w="2118" w:type="dxa"/>
            <w:tcBorders>
              <w:top w:val="single" w:sz="6" w:space="0" w:color="000000"/>
              <w:left w:val="single" w:sz="6" w:space="0" w:color="000000"/>
              <w:bottom w:val="single" w:sz="6" w:space="0" w:color="000000"/>
              <w:right w:val="single" w:sz="6" w:space="0" w:color="000000"/>
            </w:tcBorders>
            <w:shd w:val="clear" w:color="auto" w:fill="auto"/>
            <w:hideMark/>
          </w:tcPr>
          <w:p w14:paraId="45CC0F38" w14:textId="77777777" w:rsidR="00BA5341" w:rsidRPr="006B1B7A" w:rsidRDefault="00BA5341" w:rsidP="00EF4FD3">
            <w:pPr>
              <w:spacing w:line="360" w:lineRule="auto"/>
              <w:ind w:left="426"/>
              <w:jc w:val="both"/>
            </w:pPr>
            <w:r w:rsidRPr="006B1B7A">
              <w:t>(2.5.40)</w:t>
            </w:r>
          </w:p>
        </w:tc>
      </w:tr>
    </w:tbl>
    <w:p w14:paraId="2AA4B543" w14:textId="77777777" w:rsidR="00EE47B6" w:rsidRPr="006B1B7A" w:rsidRDefault="00EE47B6" w:rsidP="00EF4FD3">
      <w:pPr>
        <w:spacing w:line="360" w:lineRule="auto"/>
        <w:ind w:left="426"/>
        <w:jc w:val="both"/>
        <w:rPr>
          <w:vanish/>
        </w:rPr>
      </w:pPr>
    </w:p>
    <w:tbl>
      <w:tblPr>
        <w:tblW w:w="4718" w:type="pct"/>
        <w:tblInd w:w="559"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7230"/>
        <w:gridCol w:w="2118"/>
      </w:tblGrid>
      <w:tr w:rsidR="009C17B0" w:rsidRPr="006B1B7A" w14:paraId="266B8DB9" w14:textId="77777777" w:rsidTr="002B4A2D">
        <w:tc>
          <w:tcPr>
            <w:tcW w:w="7230" w:type="dxa"/>
            <w:tcBorders>
              <w:top w:val="single" w:sz="6" w:space="0" w:color="000000"/>
              <w:left w:val="single" w:sz="6" w:space="0" w:color="000000"/>
              <w:bottom w:val="single" w:sz="6" w:space="0" w:color="000000"/>
              <w:right w:val="single" w:sz="6" w:space="0" w:color="000000"/>
            </w:tcBorders>
            <w:shd w:val="clear" w:color="auto" w:fill="auto"/>
            <w:hideMark/>
          </w:tcPr>
          <w:p w14:paraId="4E1506DF" w14:textId="77777777" w:rsidR="00BA5341" w:rsidRPr="006B1B7A" w:rsidRDefault="00BA5341" w:rsidP="00EF4FD3">
            <w:pPr>
              <w:spacing w:line="360" w:lineRule="auto"/>
              <w:ind w:left="426"/>
              <w:jc w:val="both"/>
            </w:pPr>
            <w:r w:rsidRPr="00094EFA">
              <w:rPr>
                <w:noProof/>
                <w:lang w:eastAsia="ro-RO"/>
              </w:rPr>
              <w:drawing>
                <wp:inline distT="0" distB="0" distL="0" distR="0" wp14:anchorId="4B7CB3C2" wp14:editId="0A08EE60">
                  <wp:extent cx="2124075" cy="238125"/>
                  <wp:effectExtent l="0" t="0" r="9525" b="9525"/>
                  <wp:docPr id="97" name="Picture 97" descr="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4075" cy="238125"/>
                          </a:xfrm>
                          <a:prstGeom prst="rect">
                            <a:avLst/>
                          </a:prstGeom>
                          <a:noFill/>
                          <a:ln>
                            <a:noFill/>
                          </a:ln>
                        </pic:spPr>
                      </pic:pic>
                    </a:graphicData>
                  </a:graphic>
                </wp:inline>
              </w:drawing>
            </w:r>
          </w:p>
        </w:tc>
        <w:tc>
          <w:tcPr>
            <w:tcW w:w="2118" w:type="dxa"/>
            <w:tcBorders>
              <w:top w:val="single" w:sz="6" w:space="0" w:color="000000"/>
              <w:left w:val="single" w:sz="6" w:space="0" w:color="000000"/>
              <w:bottom w:val="single" w:sz="6" w:space="0" w:color="000000"/>
              <w:right w:val="single" w:sz="6" w:space="0" w:color="000000"/>
            </w:tcBorders>
            <w:shd w:val="clear" w:color="auto" w:fill="auto"/>
            <w:hideMark/>
          </w:tcPr>
          <w:p w14:paraId="17B56EE2" w14:textId="77777777" w:rsidR="00BA5341" w:rsidRPr="006B1B7A" w:rsidRDefault="00BA5341" w:rsidP="00EF4FD3">
            <w:pPr>
              <w:spacing w:line="360" w:lineRule="auto"/>
              <w:ind w:left="426"/>
              <w:jc w:val="both"/>
            </w:pPr>
            <w:r w:rsidRPr="006B1B7A">
              <w:t>(2.5.41)</w:t>
            </w:r>
          </w:p>
        </w:tc>
      </w:tr>
    </w:tbl>
    <w:p w14:paraId="0728BFD6" w14:textId="77777777" w:rsidR="00BA5341" w:rsidRPr="006B1B7A" w:rsidRDefault="00BA5341" w:rsidP="00EF4FD3">
      <w:pPr>
        <w:spacing w:line="360" w:lineRule="auto"/>
        <w:ind w:left="426"/>
        <w:jc w:val="both"/>
      </w:pPr>
      <w:r w:rsidRPr="006B1B7A">
        <w:t>Corecția pentru difracția la limita superioară a obstacolului este dată de:</w:t>
      </w:r>
    </w:p>
    <w:p w14:paraId="41542F1D" w14:textId="77777777" w:rsidR="00BA5341" w:rsidRPr="006B1B7A" w:rsidRDefault="00BA5341" w:rsidP="00EF4FD3">
      <w:pPr>
        <w:spacing w:line="360" w:lineRule="auto"/>
        <w:ind w:left="426"/>
        <w:jc w:val="both"/>
      </w:pPr>
      <w:r w:rsidRPr="006B1B7A">
        <w:t>(2.5.42)</w:t>
      </w:r>
    </w:p>
    <w:tbl>
      <w:tblPr>
        <w:tblW w:w="4718" w:type="pct"/>
        <w:tblInd w:w="559"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7230"/>
        <w:gridCol w:w="2118"/>
      </w:tblGrid>
      <w:tr w:rsidR="009C17B0" w:rsidRPr="006B1B7A" w14:paraId="51D29759" w14:textId="77777777" w:rsidTr="002B4A2D">
        <w:tc>
          <w:tcPr>
            <w:tcW w:w="7230" w:type="dxa"/>
            <w:tcBorders>
              <w:top w:val="single" w:sz="6" w:space="0" w:color="000000"/>
              <w:left w:val="single" w:sz="6" w:space="0" w:color="000000"/>
              <w:bottom w:val="single" w:sz="6" w:space="0" w:color="000000"/>
              <w:right w:val="single" w:sz="6" w:space="0" w:color="000000"/>
            </w:tcBorders>
            <w:shd w:val="clear" w:color="auto" w:fill="auto"/>
            <w:hideMark/>
          </w:tcPr>
          <w:p w14:paraId="55A0321E" w14:textId="77777777" w:rsidR="00BA5341" w:rsidRPr="006B1B7A" w:rsidRDefault="00BA5341" w:rsidP="00EF4FD3">
            <w:pPr>
              <w:spacing w:line="360" w:lineRule="auto"/>
              <w:ind w:left="426"/>
              <w:jc w:val="both"/>
            </w:pPr>
            <w:r w:rsidRPr="006B1B7A">
              <w:rPr>
                <w:i/>
                <w:iCs/>
              </w:rPr>
              <w:t>ΔL</w:t>
            </w:r>
            <w:r w:rsidRPr="006B1B7A">
              <w:rPr>
                <w:i/>
                <w:iCs/>
                <w:vertAlign w:val="subscript"/>
              </w:rPr>
              <w:t>dif,n</w:t>
            </w:r>
            <w:r w:rsidRPr="006B1B7A">
              <w:rPr>
                <w:i/>
                <w:iCs/>
              </w:rPr>
              <w:t> = D</w:t>
            </w:r>
            <w:r w:rsidRPr="006B1B7A">
              <w:rPr>
                <w:i/>
                <w:iCs/>
                <w:vertAlign w:val="subscript"/>
              </w:rPr>
              <w:t>0</w:t>
            </w:r>
            <w:r w:rsidRPr="006B1B7A">
              <w:rPr>
                <w:i/>
                <w:iCs/>
              </w:rPr>
              <w:t> - D</w:t>
            </w:r>
            <w:r w:rsidRPr="006B1B7A">
              <w:rPr>
                <w:i/>
                <w:iCs/>
                <w:vertAlign w:val="subscript"/>
              </w:rPr>
              <w:t>n</w:t>
            </w:r>
          </w:p>
        </w:tc>
        <w:tc>
          <w:tcPr>
            <w:tcW w:w="2118" w:type="dxa"/>
            <w:tcBorders>
              <w:top w:val="single" w:sz="6" w:space="0" w:color="000000"/>
              <w:left w:val="single" w:sz="6" w:space="0" w:color="000000"/>
              <w:bottom w:val="single" w:sz="6" w:space="0" w:color="000000"/>
              <w:right w:val="single" w:sz="6" w:space="0" w:color="000000"/>
            </w:tcBorders>
            <w:shd w:val="clear" w:color="auto" w:fill="auto"/>
            <w:hideMark/>
          </w:tcPr>
          <w:p w14:paraId="7DAF86C8" w14:textId="77777777" w:rsidR="00BA5341" w:rsidRPr="006B1B7A" w:rsidRDefault="00BA5341" w:rsidP="00EF4FD3">
            <w:pPr>
              <w:spacing w:line="360" w:lineRule="auto"/>
              <w:ind w:left="426"/>
              <w:jc w:val="both"/>
            </w:pPr>
            <w:r w:rsidRPr="006B1B7A">
              <w:t>(2.5.42)</w:t>
            </w:r>
          </w:p>
        </w:tc>
      </w:tr>
    </w:tbl>
    <w:p w14:paraId="1705125E" w14:textId="61DE373D" w:rsidR="00BA5341" w:rsidRPr="006B1B7A" w:rsidRDefault="00BA5341" w:rsidP="00EF4FD3">
      <w:pPr>
        <w:spacing w:line="360" w:lineRule="auto"/>
        <w:ind w:left="426"/>
        <w:jc w:val="both"/>
      </w:pPr>
      <w:r w:rsidRPr="006B1B7A">
        <w:t xml:space="preserve">unde </w:t>
      </w:r>
      <w:r w:rsidRPr="006B1B7A">
        <w:rPr>
          <w:i/>
          <w:iCs/>
        </w:rPr>
        <w:t>D</w:t>
      </w:r>
      <w:r w:rsidRPr="006B1B7A">
        <w:rPr>
          <w:i/>
          <w:iCs/>
          <w:vertAlign w:val="subscript"/>
        </w:rPr>
        <w:t>n</w:t>
      </w:r>
      <w:r w:rsidRPr="006B1B7A">
        <w:rPr>
          <w:i/>
          <w:iCs/>
        </w:rPr>
        <w:t xml:space="preserve"> </w:t>
      </w:r>
      <w:r w:rsidRPr="006B1B7A">
        <w:t xml:space="preserve">este atenuarea datorată difracției, calculată cu formula 2.5.21, unde </w:t>
      </w:r>
      <w:r w:rsidRPr="006B1B7A">
        <w:rPr>
          <w:i/>
          <w:iCs/>
        </w:rPr>
        <w:t>C'' =</w:t>
      </w:r>
      <w:r w:rsidRPr="006B1B7A">
        <w:t xml:space="preserve"> 1 pentru traiectoria de la sursa </w:t>
      </w:r>
      <w:r w:rsidRPr="006B1B7A">
        <w:rPr>
          <w:i/>
          <w:iCs/>
        </w:rPr>
        <w:t>S</w:t>
      </w:r>
      <w:r w:rsidRPr="006B1B7A">
        <w:rPr>
          <w:i/>
          <w:iCs/>
          <w:vertAlign w:val="subscript"/>
        </w:rPr>
        <w:t>n</w:t>
      </w:r>
      <w:r w:rsidRPr="006B1B7A">
        <w:rPr>
          <w:i/>
          <w:iCs/>
        </w:rPr>
        <w:t xml:space="preserve"> </w:t>
      </w:r>
      <w:r w:rsidRPr="006B1B7A">
        <w:t xml:space="preserve">către receptorul </w:t>
      </w:r>
      <w:r w:rsidRPr="006B1B7A">
        <w:rPr>
          <w:i/>
          <w:iCs/>
        </w:rPr>
        <w:t>R</w:t>
      </w:r>
      <w:r w:rsidRPr="006B1B7A">
        <w:t>, ținând seama de difracția la limita superioară a obstacolului B:</w:t>
      </w:r>
    </w:p>
    <w:tbl>
      <w:tblPr>
        <w:tblW w:w="4718" w:type="pct"/>
        <w:tblInd w:w="559"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6804"/>
        <w:gridCol w:w="2544"/>
      </w:tblGrid>
      <w:tr w:rsidR="009C17B0" w:rsidRPr="006B1B7A" w14:paraId="3BE2E6ED" w14:textId="77777777" w:rsidTr="002F3DEF">
        <w:tc>
          <w:tcPr>
            <w:tcW w:w="6804" w:type="dxa"/>
            <w:tcBorders>
              <w:top w:val="single" w:sz="6" w:space="0" w:color="000000"/>
              <w:left w:val="single" w:sz="6" w:space="0" w:color="000000"/>
              <w:bottom w:val="single" w:sz="6" w:space="0" w:color="000000"/>
              <w:right w:val="single" w:sz="6" w:space="0" w:color="000000"/>
            </w:tcBorders>
            <w:shd w:val="clear" w:color="auto" w:fill="auto"/>
            <w:hideMark/>
          </w:tcPr>
          <w:p w14:paraId="389E5C3E" w14:textId="7E4AD849" w:rsidR="00BA5341" w:rsidRPr="006B1B7A" w:rsidRDefault="00BA5341" w:rsidP="00EF4FD3">
            <w:pPr>
              <w:spacing w:line="360" w:lineRule="auto"/>
              <w:ind w:left="426"/>
              <w:jc w:val="both"/>
            </w:pPr>
            <w:r w:rsidRPr="006B1B7A">
              <w:t>δ</w:t>
            </w:r>
            <w:r w:rsidRPr="006B1B7A">
              <w:rPr>
                <w:i/>
                <w:iCs/>
                <w:vertAlign w:val="subscript"/>
              </w:rPr>
              <w:t>n</w:t>
            </w:r>
            <w:r w:rsidRPr="006B1B7A">
              <w:rPr>
                <w:i/>
                <w:iCs/>
              </w:rPr>
              <w:t xml:space="preserve"> </w:t>
            </w:r>
            <w:r w:rsidRPr="006B1B7A">
              <w:t>= ±(|</w:t>
            </w:r>
            <w:r w:rsidRPr="006B1B7A">
              <w:rPr>
                <w:i/>
                <w:iCs/>
              </w:rPr>
              <w:t>S</w:t>
            </w:r>
            <w:r w:rsidRPr="006B1B7A">
              <w:rPr>
                <w:i/>
                <w:iCs/>
                <w:vertAlign w:val="subscript"/>
              </w:rPr>
              <w:t>n</w:t>
            </w:r>
            <w:r w:rsidRPr="006B1B7A">
              <w:rPr>
                <w:i/>
                <w:iCs/>
              </w:rPr>
              <w:t>B</w:t>
            </w:r>
            <w:r w:rsidRPr="006B1B7A">
              <w:t>| + |</w:t>
            </w:r>
            <w:r w:rsidRPr="006B1B7A">
              <w:rPr>
                <w:i/>
                <w:iCs/>
              </w:rPr>
              <w:t>BR</w:t>
            </w:r>
            <w:r w:rsidRPr="006B1B7A">
              <w:t>| - |</w:t>
            </w:r>
            <w:r w:rsidRPr="006B1B7A">
              <w:rPr>
                <w:i/>
                <w:iCs/>
              </w:rPr>
              <w:t>S</w:t>
            </w:r>
            <w:r w:rsidRPr="006B1B7A">
              <w:rPr>
                <w:i/>
                <w:iCs/>
                <w:vertAlign w:val="subscript"/>
              </w:rPr>
              <w:t>n</w:t>
            </w:r>
            <w:r w:rsidRPr="006B1B7A">
              <w:rPr>
                <w:i/>
                <w:iCs/>
              </w:rPr>
              <w:t>R</w:t>
            </w:r>
            <w:r w:rsidRPr="006B1B7A">
              <w:t>|)</w:t>
            </w:r>
          </w:p>
        </w:tc>
        <w:tc>
          <w:tcPr>
            <w:tcW w:w="2544" w:type="dxa"/>
            <w:tcBorders>
              <w:top w:val="single" w:sz="6" w:space="0" w:color="000000"/>
              <w:left w:val="single" w:sz="6" w:space="0" w:color="000000"/>
              <w:bottom w:val="single" w:sz="6" w:space="0" w:color="000000"/>
              <w:right w:val="single" w:sz="6" w:space="0" w:color="000000"/>
            </w:tcBorders>
            <w:shd w:val="clear" w:color="auto" w:fill="auto"/>
            <w:hideMark/>
          </w:tcPr>
          <w:p w14:paraId="2E4583ED" w14:textId="77777777" w:rsidR="00BA5341" w:rsidRPr="006B1B7A" w:rsidRDefault="00BA5341" w:rsidP="00EF4FD3">
            <w:pPr>
              <w:spacing w:line="360" w:lineRule="auto"/>
              <w:ind w:left="426"/>
              <w:jc w:val="both"/>
            </w:pPr>
            <w:r w:rsidRPr="006B1B7A">
              <w:t>(2.5.43)</w:t>
            </w:r>
          </w:p>
        </w:tc>
      </w:tr>
    </w:tbl>
    <w:p w14:paraId="0AC1E50C" w14:textId="77777777" w:rsidR="00BA5341" w:rsidRPr="006B1B7A" w:rsidRDefault="00BA5341" w:rsidP="00EF4FD3">
      <w:pPr>
        <w:spacing w:line="360" w:lineRule="auto"/>
        <w:ind w:left="426"/>
        <w:jc w:val="both"/>
      </w:pPr>
      <w:r w:rsidRPr="006B1B7A">
        <w:t>Corecția pentru absorbția pe partea interioară a obstacolului este dată de:</w:t>
      </w:r>
    </w:p>
    <w:tbl>
      <w:tblPr>
        <w:tblW w:w="4718" w:type="pct"/>
        <w:tblInd w:w="559"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6804"/>
        <w:gridCol w:w="2544"/>
      </w:tblGrid>
      <w:tr w:rsidR="009C17B0" w:rsidRPr="006B1B7A" w14:paraId="1D8F2014" w14:textId="77777777" w:rsidTr="002F3DEF">
        <w:tc>
          <w:tcPr>
            <w:tcW w:w="6804" w:type="dxa"/>
            <w:tcBorders>
              <w:top w:val="single" w:sz="6" w:space="0" w:color="000000"/>
              <w:left w:val="single" w:sz="6" w:space="0" w:color="000000"/>
              <w:bottom w:val="single" w:sz="6" w:space="0" w:color="000000"/>
              <w:right w:val="single" w:sz="6" w:space="0" w:color="000000"/>
            </w:tcBorders>
            <w:shd w:val="clear" w:color="auto" w:fill="auto"/>
            <w:hideMark/>
          </w:tcPr>
          <w:p w14:paraId="15B99E0E" w14:textId="77777777" w:rsidR="00BA5341" w:rsidRPr="006B1B7A" w:rsidRDefault="00BA5341" w:rsidP="00EF4FD3">
            <w:pPr>
              <w:spacing w:line="360" w:lineRule="auto"/>
              <w:ind w:left="426"/>
              <w:jc w:val="both"/>
            </w:pPr>
            <w:r w:rsidRPr="006B1B7A">
              <w:t>Δ</w:t>
            </w:r>
            <w:r w:rsidRPr="006B1B7A">
              <w:rPr>
                <w:i/>
                <w:iCs/>
              </w:rPr>
              <w:t>L</w:t>
            </w:r>
            <w:r w:rsidRPr="006B1B7A">
              <w:rPr>
                <w:i/>
                <w:iCs/>
                <w:vertAlign w:val="subscript"/>
              </w:rPr>
              <w:t>abs,n</w:t>
            </w:r>
            <w:r w:rsidRPr="006B1B7A">
              <w:rPr>
                <w:i/>
                <w:iCs/>
              </w:rPr>
              <w:t> </w:t>
            </w:r>
            <w:r w:rsidRPr="006B1B7A">
              <w:t>= 10•</w:t>
            </w:r>
            <w:r w:rsidRPr="006B1B7A">
              <w:rPr>
                <w:i/>
                <w:iCs/>
              </w:rPr>
              <w:t>n</w:t>
            </w:r>
            <w:r w:rsidRPr="006B1B7A">
              <w:t>•lg (1-</w:t>
            </w:r>
            <w:r w:rsidRPr="006B1B7A">
              <w:rPr>
                <w:i/>
                <w:iCs/>
              </w:rPr>
              <w:t>α</w:t>
            </w:r>
            <w:r w:rsidRPr="006B1B7A">
              <w:t>)</w:t>
            </w:r>
          </w:p>
        </w:tc>
        <w:tc>
          <w:tcPr>
            <w:tcW w:w="2544" w:type="dxa"/>
            <w:tcBorders>
              <w:top w:val="single" w:sz="6" w:space="0" w:color="000000"/>
              <w:left w:val="single" w:sz="6" w:space="0" w:color="000000"/>
              <w:bottom w:val="single" w:sz="6" w:space="0" w:color="000000"/>
              <w:right w:val="single" w:sz="6" w:space="0" w:color="000000"/>
            </w:tcBorders>
            <w:shd w:val="clear" w:color="auto" w:fill="auto"/>
            <w:hideMark/>
          </w:tcPr>
          <w:p w14:paraId="0CF13BC8" w14:textId="77777777" w:rsidR="00BA5341" w:rsidRPr="006B1B7A" w:rsidRDefault="00BA5341" w:rsidP="00EF4FD3">
            <w:pPr>
              <w:spacing w:line="360" w:lineRule="auto"/>
              <w:ind w:left="426"/>
              <w:jc w:val="both"/>
            </w:pPr>
            <w:r w:rsidRPr="006B1B7A">
              <w:t>(2.5.44)</w:t>
            </w:r>
          </w:p>
        </w:tc>
      </w:tr>
    </w:tbl>
    <w:p w14:paraId="16CE707E" w14:textId="77777777" w:rsidR="00BA5341" w:rsidRPr="006B1B7A" w:rsidRDefault="00BA5341" w:rsidP="00EF4FD3">
      <w:pPr>
        <w:spacing w:line="360" w:lineRule="auto"/>
        <w:ind w:left="426"/>
        <w:jc w:val="both"/>
      </w:pPr>
      <w:r w:rsidRPr="006B1B7A">
        <w:t>Corecția pentru reflectarea de către caroseria vehiculului feroviar este dată de:</w:t>
      </w:r>
    </w:p>
    <w:tbl>
      <w:tblPr>
        <w:tblW w:w="4718" w:type="pct"/>
        <w:tblInd w:w="559"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6804"/>
        <w:gridCol w:w="2544"/>
      </w:tblGrid>
      <w:tr w:rsidR="009C17B0" w:rsidRPr="006B1B7A" w14:paraId="30CBA9D0" w14:textId="77777777" w:rsidTr="002F3DEF">
        <w:tc>
          <w:tcPr>
            <w:tcW w:w="6804" w:type="dxa"/>
            <w:tcBorders>
              <w:top w:val="single" w:sz="6" w:space="0" w:color="000000"/>
              <w:left w:val="single" w:sz="6" w:space="0" w:color="000000"/>
              <w:bottom w:val="single" w:sz="6" w:space="0" w:color="000000"/>
              <w:right w:val="single" w:sz="6" w:space="0" w:color="000000"/>
            </w:tcBorders>
            <w:shd w:val="clear" w:color="auto" w:fill="auto"/>
            <w:hideMark/>
          </w:tcPr>
          <w:p w14:paraId="08BE415B" w14:textId="77777777" w:rsidR="00BA5341" w:rsidRPr="006B1B7A" w:rsidRDefault="00BA5341" w:rsidP="00EF4FD3">
            <w:pPr>
              <w:spacing w:line="360" w:lineRule="auto"/>
              <w:ind w:left="426"/>
              <w:jc w:val="both"/>
            </w:pPr>
            <w:r w:rsidRPr="006B1B7A">
              <w:t>Δ</w:t>
            </w:r>
            <w:r w:rsidRPr="006B1B7A">
              <w:rPr>
                <w:i/>
                <w:iCs/>
              </w:rPr>
              <w:t>L</w:t>
            </w:r>
            <w:r w:rsidRPr="006B1B7A">
              <w:rPr>
                <w:i/>
                <w:iCs/>
                <w:vertAlign w:val="subscript"/>
              </w:rPr>
              <w:t>ref,n</w:t>
            </w:r>
            <w:r w:rsidRPr="006B1B7A">
              <w:rPr>
                <w:i/>
                <w:iCs/>
              </w:rPr>
              <w:t> </w:t>
            </w:r>
            <w:r w:rsidRPr="006B1B7A">
              <w:t>= 10•</w:t>
            </w:r>
            <w:r w:rsidRPr="006B1B7A">
              <w:rPr>
                <w:i/>
                <w:iCs/>
              </w:rPr>
              <w:t>n</w:t>
            </w:r>
            <w:r w:rsidRPr="006B1B7A">
              <w:t>•lg (</w:t>
            </w:r>
            <w:r w:rsidRPr="006B1B7A">
              <w:rPr>
                <w:i/>
                <w:iCs/>
              </w:rPr>
              <w:t>C</w:t>
            </w:r>
            <w:r w:rsidRPr="006B1B7A">
              <w:rPr>
                <w:i/>
                <w:iCs/>
                <w:vertAlign w:val="subscript"/>
              </w:rPr>
              <w:t>ref</w:t>
            </w:r>
            <w:r w:rsidRPr="006B1B7A">
              <w:rPr>
                <w:i/>
                <w:iCs/>
              </w:rPr>
              <w:t>)</w:t>
            </w:r>
          </w:p>
        </w:tc>
        <w:tc>
          <w:tcPr>
            <w:tcW w:w="2544" w:type="dxa"/>
            <w:tcBorders>
              <w:top w:val="single" w:sz="6" w:space="0" w:color="000000"/>
              <w:left w:val="single" w:sz="6" w:space="0" w:color="000000"/>
              <w:bottom w:val="single" w:sz="6" w:space="0" w:color="000000"/>
              <w:right w:val="single" w:sz="6" w:space="0" w:color="000000"/>
            </w:tcBorders>
            <w:shd w:val="clear" w:color="auto" w:fill="auto"/>
            <w:hideMark/>
          </w:tcPr>
          <w:p w14:paraId="05DE00A7" w14:textId="77777777" w:rsidR="00BA5341" w:rsidRPr="006B1B7A" w:rsidRDefault="00BA5341" w:rsidP="00EF4FD3">
            <w:pPr>
              <w:spacing w:line="360" w:lineRule="auto"/>
              <w:ind w:left="426"/>
              <w:jc w:val="both"/>
            </w:pPr>
            <w:r w:rsidRPr="006B1B7A">
              <w:t>(2.5.45)</w:t>
            </w:r>
          </w:p>
        </w:tc>
      </w:tr>
    </w:tbl>
    <w:p w14:paraId="103E4B4F" w14:textId="434E043E" w:rsidR="00BA5341" w:rsidRPr="006B1B7A" w:rsidRDefault="00BA5341" w:rsidP="00EF4FD3">
      <w:pPr>
        <w:spacing w:line="360" w:lineRule="auto"/>
        <w:ind w:left="426"/>
        <w:jc w:val="both"/>
      </w:pPr>
      <w:r w:rsidRPr="006B1B7A">
        <w:t xml:space="preserve">Corecția pentru înălțimea finită a obstacolului reflector se ia în considerare prin intermediul retrodifracției. Traiectoria undei corespunzătoare unei imagini de ordinul </w:t>
      </w:r>
      <w:r w:rsidRPr="006B1B7A">
        <w:rPr>
          <w:i/>
          <w:iCs/>
        </w:rPr>
        <w:t>N</w:t>
      </w:r>
      <w:r w:rsidRPr="006B1B7A">
        <w:t xml:space="preserve"> &gt; 0 va fi reflectată de </w:t>
      </w:r>
      <w:r w:rsidRPr="006B1B7A">
        <w:rPr>
          <w:i/>
          <w:iCs/>
        </w:rPr>
        <w:t>n</w:t>
      </w:r>
      <w:r w:rsidRPr="006B1B7A">
        <w:t xml:space="preserve"> ori de către obstacol. În secțiune transversală, aceste reflexii au loc la distanțele</w:t>
      </w:r>
    </w:p>
    <w:p w14:paraId="40DBD8C3" w14:textId="34EDCC0F" w:rsidR="00BA5341" w:rsidRPr="006B1B7A" w:rsidRDefault="00BA5341" w:rsidP="00EF4FD3">
      <w:pPr>
        <w:spacing w:line="360" w:lineRule="auto"/>
        <w:ind w:left="426"/>
        <w:jc w:val="both"/>
      </w:pPr>
      <w:r w:rsidRPr="006B1B7A">
        <w:rPr>
          <w:i/>
          <w:iCs/>
        </w:rPr>
        <w:t>d</w:t>
      </w:r>
      <w:r w:rsidRPr="006B1B7A">
        <w:rPr>
          <w:i/>
          <w:iCs/>
          <w:vertAlign w:val="subscript"/>
        </w:rPr>
        <w:t>i</w:t>
      </w:r>
      <w:r w:rsidRPr="006B1B7A">
        <w:rPr>
          <w:i/>
          <w:iCs/>
        </w:rPr>
        <w:t xml:space="preserve"> </w:t>
      </w:r>
      <w:r w:rsidRPr="006B1B7A">
        <w:t>= – (2</w:t>
      </w:r>
      <w:r w:rsidRPr="006B1B7A">
        <w:rPr>
          <w:i/>
          <w:iCs/>
        </w:rPr>
        <w:t>i-q</w:t>
      </w:r>
      <w:r w:rsidRPr="006B1B7A">
        <w:t>)</w:t>
      </w:r>
      <w:r w:rsidRPr="006B1B7A">
        <w:rPr>
          <w:i/>
          <w:iCs/>
        </w:rPr>
        <w:t>d</w:t>
      </w:r>
      <w:r w:rsidRPr="006B1B7A">
        <w:rPr>
          <w:i/>
          <w:iCs/>
          <w:vertAlign w:val="subscript"/>
        </w:rPr>
        <w:t>b, i</w:t>
      </w:r>
      <w:r w:rsidRPr="006B1B7A">
        <w:rPr>
          <w:i/>
          <w:iCs/>
        </w:rPr>
        <w:t xml:space="preserve"> </w:t>
      </w:r>
      <w:r w:rsidRPr="006B1B7A">
        <w:t>= 1,2,..</w:t>
      </w:r>
      <w:r w:rsidRPr="006B1B7A">
        <w:rPr>
          <w:i/>
          <w:iCs/>
        </w:rPr>
        <w:t>n</w:t>
      </w:r>
      <w:r w:rsidRPr="006B1B7A">
        <w:t xml:space="preserve">. </w:t>
      </w:r>
      <w:r w:rsidRPr="006B1B7A">
        <w:rPr>
          <w:i/>
          <w:iCs/>
        </w:rPr>
        <w:t>P</w:t>
      </w:r>
      <w:r w:rsidRPr="006B1B7A">
        <w:rPr>
          <w:i/>
          <w:iCs/>
          <w:vertAlign w:val="subscript"/>
        </w:rPr>
        <w:t>i</w:t>
      </w:r>
      <w:r w:rsidRPr="006B1B7A">
        <w:rPr>
          <w:i/>
          <w:iCs/>
        </w:rPr>
        <w:t xml:space="preserve"> </w:t>
      </w:r>
      <w:r w:rsidRPr="006B1B7A">
        <w:t>(</w:t>
      </w:r>
      <w:r w:rsidRPr="006B1B7A">
        <w:rPr>
          <w:i/>
          <w:iCs/>
        </w:rPr>
        <w:t>d = d</w:t>
      </w:r>
      <w:r w:rsidRPr="006B1B7A">
        <w:rPr>
          <w:i/>
          <w:iCs/>
          <w:vertAlign w:val="subscript"/>
        </w:rPr>
        <w:t>i</w:t>
      </w:r>
      <w:r w:rsidRPr="006B1B7A">
        <w:rPr>
          <w:i/>
          <w:iCs/>
        </w:rPr>
        <w:t>, h = h</w:t>
      </w:r>
      <w:r w:rsidRPr="006B1B7A">
        <w:rPr>
          <w:i/>
          <w:iCs/>
          <w:vertAlign w:val="subscript"/>
        </w:rPr>
        <w:t>b</w:t>
      </w:r>
      <w:r w:rsidRPr="006B1B7A">
        <w:t xml:space="preserve">), </w:t>
      </w:r>
      <w:r w:rsidRPr="006B1B7A">
        <w:rPr>
          <w:i/>
          <w:iCs/>
        </w:rPr>
        <w:t>i</w:t>
      </w:r>
      <w:r w:rsidRPr="006B1B7A">
        <w:t xml:space="preserve"> = 1,2,..</w:t>
      </w:r>
      <w:r w:rsidRPr="006B1B7A">
        <w:rPr>
          <w:i/>
          <w:iCs/>
        </w:rPr>
        <w:t>n</w:t>
      </w:r>
      <w:r w:rsidRPr="006B1B7A">
        <w:t xml:space="preserve"> sunt limitele superioare ale acestor suprafețe reflectoare. La fiecare dintre aceste puncte, se calculează un termen de corecție cu ecuația:</w:t>
      </w:r>
    </w:p>
    <w:tbl>
      <w:tblPr>
        <w:tblW w:w="4718" w:type="pct"/>
        <w:tblInd w:w="559"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6804"/>
        <w:gridCol w:w="2544"/>
      </w:tblGrid>
      <w:tr w:rsidR="009C17B0" w:rsidRPr="006B1B7A" w14:paraId="47CFD27E" w14:textId="77777777" w:rsidTr="002F3DEF">
        <w:tc>
          <w:tcPr>
            <w:tcW w:w="6804" w:type="dxa"/>
            <w:tcBorders>
              <w:top w:val="single" w:sz="6" w:space="0" w:color="000000"/>
              <w:left w:val="single" w:sz="6" w:space="0" w:color="000000"/>
              <w:bottom w:val="single" w:sz="6" w:space="0" w:color="000000"/>
              <w:right w:val="single" w:sz="6" w:space="0" w:color="000000"/>
            </w:tcBorders>
            <w:shd w:val="clear" w:color="auto" w:fill="auto"/>
            <w:hideMark/>
          </w:tcPr>
          <w:p w14:paraId="0C286121" w14:textId="77777777" w:rsidR="00BA5341" w:rsidRPr="006B1B7A" w:rsidRDefault="00BA5341" w:rsidP="00EF4FD3">
            <w:pPr>
              <w:spacing w:line="360" w:lineRule="auto"/>
              <w:ind w:left="426"/>
              <w:jc w:val="both"/>
            </w:pPr>
            <w:r w:rsidRPr="00094EFA">
              <w:rPr>
                <w:noProof/>
                <w:lang w:eastAsia="ro-RO"/>
              </w:rPr>
              <w:drawing>
                <wp:inline distT="0" distB="0" distL="0" distR="0" wp14:anchorId="0ACAF62E" wp14:editId="2753045A">
                  <wp:extent cx="2143125" cy="457200"/>
                  <wp:effectExtent l="0" t="0" r="9525" b="0"/>
                  <wp:docPr id="98" name="Picture 98" descr="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3125" cy="457200"/>
                          </a:xfrm>
                          <a:prstGeom prst="rect">
                            <a:avLst/>
                          </a:prstGeom>
                          <a:noFill/>
                          <a:ln>
                            <a:noFill/>
                          </a:ln>
                        </pic:spPr>
                      </pic:pic>
                    </a:graphicData>
                  </a:graphic>
                </wp:inline>
              </w:drawing>
            </w:r>
          </w:p>
        </w:tc>
        <w:tc>
          <w:tcPr>
            <w:tcW w:w="2544" w:type="dxa"/>
            <w:tcBorders>
              <w:top w:val="single" w:sz="6" w:space="0" w:color="000000"/>
              <w:left w:val="single" w:sz="6" w:space="0" w:color="000000"/>
              <w:bottom w:val="single" w:sz="6" w:space="0" w:color="000000"/>
              <w:right w:val="single" w:sz="6" w:space="0" w:color="000000"/>
            </w:tcBorders>
            <w:shd w:val="clear" w:color="auto" w:fill="auto"/>
            <w:hideMark/>
          </w:tcPr>
          <w:p w14:paraId="0422D847" w14:textId="77777777" w:rsidR="00BA5341" w:rsidRPr="006B1B7A" w:rsidRDefault="00BA5341" w:rsidP="00EF4FD3">
            <w:pPr>
              <w:spacing w:line="360" w:lineRule="auto"/>
              <w:ind w:left="426"/>
              <w:jc w:val="both"/>
            </w:pPr>
            <w:r w:rsidRPr="006B1B7A">
              <w:t>(2.5.46)</w:t>
            </w:r>
          </w:p>
        </w:tc>
      </w:tr>
    </w:tbl>
    <w:p w14:paraId="4F78F892" w14:textId="104AE435" w:rsidR="00BA5341" w:rsidRPr="006B1B7A" w:rsidRDefault="00BA5341" w:rsidP="00EF4FD3">
      <w:pPr>
        <w:spacing w:line="360" w:lineRule="auto"/>
        <w:ind w:left="426"/>
        <w:jc w:val="both"/>
      </w:pPr>
      <w:r w:rsidRPr="006B1B7A">
        <w:t>unde Δ</w:t>
      </w:r>
      <w:r w:rsidRPr="006B1B7A">
        <w:rPr>
          <w:i/>
          <w:iCs/>
          <w:vertAlign w:val="subscript"/>
        </w:rPr>
        <w:t>retrodif,n,i</w:t>
      </w:r>
      <w:r w:rsidRPr="006B1B7A">
        <w:rPr>
          <w:i/>
          <w:iCs/>
        </w:rPr>
        <w:t xml:space="preserve"> </w:t>
      </w:r>
      <w:r w:rsidRPr="006B1B7A">
        <w:t xml:space="preserve">se calculează pentru o sursă în poziția </w:t>
      </w:r>
      <w:r w:rsidRPr="006B1B7A">
        <w:rPr>
          <w:i/>
          <w:iCs/>
        </w:rPr>
        <w:t>S</w:t>
      </w:r>
      <w:r w:rsidRPr="006B1B7A">
        <w:rPr>
          <w:i/>
          <w:iCs/>
          <w:vertAlign w:val="subscript"/>
        </w:rPr>
        <w:t>n</w:t>
      </w:r>
      <w:r w:rsidRPr="006B1B7A">
        <w:t xml:space="preserve">, o limită superioară a obstacolului în </w:t>
      </w:r>
      <w:r w:rsidRPr="006B1B7A">
        <w:rPr>
          <w:i/>
          <w:iCs/>
        </w:rPr>
        <w:t>P</w:t>
      </w:r>
      <w:r w:rsidRPr="006B1B7A">
        <w:rPr>
          <w:i/>
          <w:iCs/>
          <w:vertAlign w:val="subscript"/>
        </w:rPr>
        <w:t>i</w:t>
      </w:r>
      <w:r w:rsidRPr="006B1B7A">
        <w:rPr>
          <w:i/>
          <w:iCs/>
        </w:rPr>
        <w:t xml:space="preserve"> </w:t>
      </w:r>
      <w:r w:rsidRPr="006B1B7A">
        <w:t xml:space="preserve">și un receptor în poziția </w:t>
      </w:r>
      <w:r w:rsidRPr="006B1B7A">
        <w:rPr>
          <w:i/>
          <w:iCs/>
        </w:rPr>
        <w:t>R’</w:t>
      </w:r>
      <w:r w:rsidRPr="006B1B7A">
        <w:t>. Poziția receptorului echivalent </w:t>
      </w:r>
      <w:r w:rsidRPr="006B1B7A">
        <w:rPr>
          <w:i/>
          <w:iCs/>
        </w:rPr>
        <w:t>R’</w:t>
      </w:r>
      <w:r w:rsidRPr="006B1B7A">
        <w:t xml:space="preserve"> este dată de </w:t>
      </w:r>
      <w:r w:rsidRPr="006B1B7A">
        <w:rPr>
          <w:i/>
          <w:iCs/>
        </w:rPr>
        <w:t>R’=R</w:t>
      </w:r>
      <w:r w:rsidRPr="006B1B7A">
        <w:t xml:space="preserve">, dacă receptorul se </w:t>
      </w:r>
      <w:r w:rsidRPr="006B1B7A">
        <w:lastRenderedPageBreak/>
        <w:t xml:space="preserve">află peste linia vizuală de la </w:t>
      </w:r>
      <w:r w:rsidRPr="006B1B7A">
        <w:rPr>
          <w:i/>
          <w:iCs/>
        </w:rPr>
        <w:t>S</w:t>
      </w:r>
      <w:r w:rsidRPr="006B1B7A">
        <w:rPr>
          <w:i/>
          <w:iCs/>
          <w:vertAlign w:val="subscript"/>
        </w:rPr>
        <w:t>n</w:t>
      </w:r>
      <w:r w:rsidRPr="006B1B7A">
        <w:rPr>
          <w:i/>
          <w:iCs/>
        </w:rPr>
        <w:t xml:space="preserve"> </w:t>
      </w:r>
      <w:r w:rsidRPr="006B1B7A">
        <w:t xml:space="preserve">la </w:t>
      </w:r>
      <w:r w:rsidRPr="006B1B7A">
        <w:rPr>
          <w:i/>
          <w:iCs/>
        </w:rPr>
        <w:t>B</w:t>
      </w:r>
      <w:r w:rsidRPr="006B1B7A">
        <w:t>; în caz contrar, poziția receptorului echivalent se consideră a fi pe linia vizuală, vertical deasupra receptorului real, și anume:</w:t>
      </w:r>
    </w:p>
    <w:tbl>
      <w:tblPr>
        <w:tblW w:w="4718" w:type="pct"/>
        <w:tblInd w:w="559"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6804"/>
        <w:gridCol w:w="2544"/>
      </w:tblGrid>
      <w:tr w:rsidR="00BA5341" w:rsidRPr="006B1B7A" w14:paraId="42B1882B" w14:textId="77777777" w:rsidTr="002F3DEF">
        <w:tc>
          <w:tcPr>
            <w:tcW w:w="6804" w:type="dxa"/>
            <w:tcBorders>
              <w:top w:val="single" w:sz="6" w:space="0" w:color="000000"/>
              <w:left w:val="single" w:sz="6" w:space="0" w:color="000000"/>
              <w:bottom w:val="single" w:sz="6" w:space="0" w:color="000000"/>
              <w:right w:val="single" w:sz="6" w:space="0" w:color="000000"/>
            </w:tcBorders>
            <w:shd w:val="clear" w:color="auto" w:fill="auto"/>
            <w:hideMark/>
          </w:tcPr>
          <w:p w14:paraId="6EE4EA7A" w14:textId="24216DA4" w:rsidR="00BA5341" w:rsidRPr="006B1B7A" w:rsidRDefault="00BA5341" w:rsidP="00EF4FD3">
            <w:pPr>
              <w:spacing w:line="360" w:lineRule="auto"/>
              <w:ind w:left="426"/>
              <w:jc w:val="both"/>
            </w:pPr>
            <w:r w:rsidRPr="006B1B7A">
              <w:rPr>
                <w:i/>
                <w:iCs/>
              </w:rPr>
              <w:t>d</w:t>
            </w:r>
            <w:r w:rsidRPr="006B1B7A">
              <w:rPr>
                <w:i/>
                <w:iCs/>
                <w:vertAlign w:val="subscript"/>
              </w:rPr>
              <w:t>R'</w:t>
            </w:r>
            <w:r w:rsidRPr="006B1B7A">
              <w:rPr>
                <w:i/>
                <w:iCs/>
              </w:rPr>
              <w:t>= d</w:t>
            </w:r>
            <w:r w:rsidRPr="006B1B7A">
              <w:rPr>
                <w:i/>
                <w:iCs/>
                <w:vertAlign w:val="subscript"/>
              </w:rPr>
              <w:t>R</w:t>
            </w:r>
          </w:p>
        </w:tc>
        <w:tc>
          <w:tcPr>
            <w:tcW w:w="2544" w:type="dxa"/>
            <w:tcBorders>
              <w:top w:val="single" w:sz="6" w:space="0" w:color="000000"/>
              <w:left w:val="single" w:sz="6" w:space="0" w:color="000000"/>
              <w:bottom w:val="single" w:sz="6" w:space="0" w:color="000000"/>
              <w:right w:val="single" w:sz="6" w:space="0" w:color="000000"/>
            </w:tcBorders>
            <w:shd w:val="clear" w:color="auto" w:fill="auto"/>
            <w:hideMark/>
          </w:tcPr>
          <w:p w14:paraId="5F044AAC" w14:textId="77777777" w:rsidR="00BA5341" w:rsidRPr="006B1B7A" w:rsidRDefault="00BA5341" w:rsidP="00EF4FD3">
            <w:pPr>
              <w:spacing w:line="360" w:lineRule="auto"/>
              <w:ind w:left="426"/>
              <w:jc w:val="both"/>
            </w:pPr>
            <w:r w:rsidRPr="006B1B7A">
              <w:t>(2.5.47)</w:t>
            </w:r>
          </w:p>
        </w:tc>
      </w:tr>
    </w:tbl>
    <w:p w14:paraId="2FC1B1BD" w14:textId="77777777" w:rsidR="00BA5341" w:rsidRPr="006B1B7A" w:rsidRDefault="00BA5341" w:rsidP="00EF4FD3">
      <w:pPr>
        <w:spacing w:line="360" w:lineRule="auto"/>
        <w:ind w:left="426"/>
        <w:jc w:val="both"/>
      </w:pPr>
    </w:p>
    <w:tbl>
      <w:tblPr>
        <w:tblW w:w="4718" w:type="pct"/>
        <w:tblInd w:w="559"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6813"/>
        <w:gridCol w:w="2535"/>
      </w:tblGrid>
      <w:tr w:rsidR="00BA5341" w:rsidRPr="006B1B7A" w14:paraId="3F90B83E" w14:textId="77777777" w:rsidTr="00A71EC0">
        <w:tc>
          <w:tcPr>
            <w:tcW w:w="6813" w:type="dxa"/>
            <w:tcBorders>
              <w:top w:val="single" w:sz="6" w:space="0" w:color="000000"/>
              <w:left w:val="single" w:sz="6" w:space="0" w:color="000000"/>
              <w:bottom w:val="single" w:sz="6" w:space="0" w:color="000000"/>
              <w:right w:val="single" w:sz="6" w:space="0" w:color="000000"/>
            </w:tcBorders>
            <w:shd w:val="clear" w:color="auto" w:fill="auto"/>
            <w:hideMark/>
          </w:tcPr>
          <w:p w14:paraId="34CC6A84" w14:textId="77777777" w:rsidR="00BA5341" w:rsidRPr="006B1B7A" w:rsidRDefault="00BA5341" w:rsidP="00EF4FD3">
            <w:pPr>
              <w:spacing w:line="360" w:lineRule="auto"/>
              <w:ind w:left="426"/>
              <w:jc w:val="both"/>
            </w:pPr>
            <w:r w:rsidRPr="00094EFA">
              <w:rPr>
                <w:noProof/>
                <w:lang w:eastAsia="ro-RO"/>
              </w:rPr>
              <w:drawing>
                <wp:inline distT="0" distB="0" distL="0" distR="0" wp14:anchorId="2DF8F28C" wp14:editId="427DBE66">
                  <wp:extent cx="1476375" cy="247650"/>
                  <wp:effectExtent l="0" t="0" r="9525" b="0"/>
                  <wp:docPr id="99" name="Picture 99" descr="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76375" cy="247650"/>
                          </a:xfrm>
                          <a:prstGeom prst="rect">
                            <a:avLst/>
                          </a:prstGeom>
                          <a:noFill/>
                          <a:ln>
                            <a:noFill/>
                          </a:ln>
                        </pic:spPr>
                      </pic:pic>
                    </a:graphicData>
                  </a:graphic>
                </wp:inline>
              </w:drawing>
            </w:r>
          </w:p>
        </w:tc>
        <w:tc>
          <w:tcPr>
            <w:tcW w:w="2535" w:type="dxa"/>
            <w:tcBorders>
              <w:top w:val="single" w:sz="6" w:space="0" w:color="000000"/>
              <w:left w:val="single" w:sz="6" w:space="0" w:color="000000"/>
              <w:bottom w:val="single" w:sz="6" w:space="0" w:color="000000"/>
              <w:right w:val="single" w:sz="6" w:space="0" w:color="000000"/>
            </w:tcBorders>
            <w:shd w:val="clear" w:color="auto" w:fill="auto"/>
            <w:hideMark/>
          </w:tcPr>
          <w:p w14:paraId="211F0F0A" w14:textId="77777777" w:rsidR="00BA5341" w:rsidRPr="006B1B7A" w:rsidRDefault="00BA5341" w:rsidP="00EF4FD3">
            <w:pPr>
              <w:spacing w:line="360" w:lineRule="auto"/>
              <w:ind w:left="426"/>
              <w:jc w:val="both"/>
            </w:pPr>
            <w:r w:rsidRPr="006B1B7A">
              <w:t>(2.5.48)”</w:t>
            </w:r>
          </w:p>
        </w:tc>
      </w:tr>
    </w:tbl>
    <w:p w14:paraId="63B61DA6" w14:textId="77777777" w:rsidR="00E72BC3" w:rsidRDefault="00E72BC3" w:rsidP="00EF4FD3">
      <w:pPr>
        <w:spacing w:line="360" w:lineRule="auto"/>
        <w:ind w:left="426"/>
        <w:jc w:val="both"/>
        <w:rPr>
          <w:vanish/>
        </w:rPr>
      </w:pPr>
    </w:p>
    <w:p w14:paraId="5FC11EFD" w14:textId="5830399F" w:rsidR="00287B59" w:rsidRPr="00EF4FD3" w:rsidRDefault="00287B59" w:rsidP="00EF4FD3">
      <w:pPr>
        <w:pStyle w:val="ListParagraph"/>
        <w:numPr>
          <w:ilvl w:val="0"/>
          <w:numId w:val="1"/>
        </w:numPr>
        <w:spacing w:line="360" w:lineRule="auto"/>
        <w:jc w:val="both"/>
        <w:rPr>
          <w:vanish/>
        </w:rPr>
      </w:pPr>
      <w:r>
        <w:rPr>
          <w:b/>
        </w:rPr>
        <w:t>La punctul 2, subpunctul 2.7.5. se modifică și va avea următorul cuprins:</w:t>
      </w:r>
    </w:p>
    <w:p w14:paraId="0A4CC1A0" w14:textId="4BE656C0" w:rsidR="00A71EC0" w:rsidRPr="006B1B7A" w:rsidRDefault="00287B59" w:rsidP="00EF4FD3">
      <w:pPr>
        <w:pStyle w:val="ListParagraph"/>
        <w:spacing w:line="360" w:lineRule="auto"/>
        <w:ind w:left="502"/>
        <w:jc w:val="both"/>
        <w:rPr>
          <w:bCs/>
        </w:rPr>
      </w:pPr>
      <w:r>
        <w:t>„</w:t>
      </w:r>
      <w:r w:rsidR="00A12B8F" w:rsidRPr="006B1B7A">
        <w:rPr>
          <w:b/>
          <w:bCs/>
        </w:rPr>
        <w:t xml:space="preserve">2.7.5. </w:t>
      </w:r>
      <w:r w:rsidR="00A71EC0" w:rsidRPr="006B1B7A">
        <w:rPr>
          <w:rStyle w:val="oj-italic"/>
          <w:bCs/>
          <w:i/>
          <w:iCs/>
        </w:rPr>
        <w:t>Zgomotul și performanțele aeronavelor</w:t>
      </w:r>
    </w:p>
    <w:p w14:paraId="3DACC8A7" w14:textId="77777777" w:rsidR="00A71EC0" w:rsidRPr="006B1B7A" w:rsidRDefault="00A71EC0" w:rsidP="00EF4FD3">
      <w:pPr>
        <w:pStyle w:val="oj-normal"/>
        <w:spacing w:before="120" w:beforeAutospacing="0" w:after="0" w:afterAutospacing="0" w:line="360" w:lineRule="auto"/>
        <w:ind w:left="284"/>
        <w:jc w:val="both"/>
      </w:pPr>
      <w:r w:rsidRPr="006B1B7A">
        <w:t>Baza de date ANP prezentată în apendicele I cuprinde coeficienții de performanță ai aeronavelor și motoarelor, profilurile de plecare și de apropiere, precum și relațiile NPD pentru o parte substanțială a aeronavelor civile care operează pe aeroporturile Uniunii Europene. Datele care nu sunt în prezent indicate pentru unele tipuri sau variante de aeronave pot fi reprezentate cel mai bine de datele indicate pentru aeronave care sunt, în mod normal, similare.</w:t>
      </w:r>
    </w:p>
    <w:p w14:paraId="289A8AFB" w14:textId="5C0FB7E0" w:rsidR="00A71EC0" w:rsidRPr="006B1B7A" w:rsidRDefault="00A71EC0" w:rsidP="00443B19">
      <w:pPr>
        <w:pStyle w:val="oj-normal"/>
        <w:spacing w:before="120" w:beforeAutospacing="0" w:after="0" w:afterAutospacing="0" w:line="360" w:lineRule="auto"/>
        <w:ind w:left="284"/>
        <w:jc w:val="both"/>
      </w:pPr>
      <w:r w:rsidRPr="006B1B7A">
        <w:t>Aceste date au fost obținute pentru a calcula contururile de zgomot pentru o flotă și un mix de trafic medii sau reprezentative pentru un aeroport. Este posibil ca acestea să nu fie adecvate pentru a previziona nivelurile absolute de zgomot ale unui anumit model de aeronavă și nu sunt potrivite pentru a compara performanțele și caracteristicile acustice ale unor tipuri sau modele specifice de aeronave sau ale unor flote specifice de aeronave. Pentru a stabili care sunt cele mai zgomotoase tipuri sau modele de aeronave sau care este cea mai zgomotoasă flotă specifică de aeronave, trebuie consultate certificatele de zgomot.</w:t>
      </w:r>
    </w:p>
    <w:p w14:paraId="5C9C5C2B" w14:textId="4B916AFD" w:rsidR="00E72BC3" w:rsidRPr="00287B59" w:rsidRDefault="00A71EC0" w:rsidP="00EF4FD3">
      <w:pPr>
        <w:spacing w:line="360" w:lineRule="auto"/>
        <w:ind w:left="284"/>
        <w:jc w:val="both"/>
        <w:rPr>
          <w:vanish/>
        </w:rPr>
      </w:pPr>
      <w:r w:rsidRPr="006B1B7A">
        <w:t>Baza de date ANP include unul sau mai multe profiluri implicite de decolare și de aterizare pentru fiecare tip de aeronavă menționat. Trebuie examinată aplicabilitatea acestor profiluri pentru aeroportul în cauză și trebuie determinate fie profilurile cu puncte fixe, fie etapele procedurale care reprezintă cel mai bine operațiunile de zbor de pe aeroportul respectiv.”</w:t>
      </w:r>
    </w:p>
    <w:p w14:paraId="4E6ABB13" w14:textId="75D1FFEC" w:rsidR="00475A84" w:rsidRPr="006B1B7A" w:rsidRDefault="00287B59" w:rsidP="00EF4FD3">
      <w:pPr>
        <w:pStyle w:val="oj-normal"/>
        <w:numPr>
          <w:ilvl w:val="0"/>
          <w:numId w:val="1"/>
        </w:numPr>
        <w:spacing w:before="120" w:beforeAutospacing="0" w:after="0" w:afterAutospacing="0" w:line="360" w:lineRule="auto"/>
        <w:jc w:val="both"/>
      </w:pPr>
      <w:r>
        <w:rPr>
          <w:b/>
        </w:rPr>
        <w:t>La punctul 2 subpunctul 2.7.5.</w:t>
      </w:r>
      <w:r w:rsidR="00475A84" w:rsidRPr="00EF4FD3">
        <w:rPr>
          <w:b/>
        </w:rPr>
        <w:t>,</w:t>
      </w:r>
      <w:r w:rsidR="00475A84" w:rsidRPr="006B1B7A">
        <w:t xml:space="preserve"> </w:t>
      </w:r>
      <w:r w:rsidR="00475A84" w:rsidRPr="00EF4FD3">
        <w:rPr>
          <w:b/>
        </w:rPr>
        <w:t>titlul „Dispersia traiectoriei” se</w:t>
      </w:r>
      <w:r w:rsidRPr="00EF4FD3">
        <w:rPr>
          <w:b/>
        </w:rPr>
        <w:t xml:space="preserve"> modifică și se</w:t>
      </w:r>
      <w:r w:rsidR="00475A84" w:rsidRPr="00EF4FD3">
        <w:rPr>
          <w:b/>
        </w:rPr>
        <w:t xml:space="preserve"> înlocuiește cu următorul titlu:</w:t>
      </w:r>
    </w:p>
    <w:p w14:paraId="7588C8EA" w14:textId="05426997" w:rsidR="00E72BC3" w:rsidRPr="006B1B7A" w:rsidRDefault="00475A84" w:rsidP="00EF4FD3">
      <w:pPr>
        <w:pStyle w:val="ListParagraph"/>
        <w:spacing w:line="360" w:lineRule="auto"/>
        <w:ind w:left="644"/>
      </w:pPr>
      <w:r w:rsidRPr="006B1B7A">
        <w:t>„</w:t>
      </w:r>
      <w:r w:rsidRPr="006B1B7A">
        <w:rPr>
          <w:rStyle w:val="oj-expanded"/>
          <w:i/>
          <w:iCs/>
        </w:rPr>
        <w:t>Dispersia laterală a traiectoriei</w:t>
      </w:r>
      <w:r w:rsidRPr="006B1B7A">
        <w:t>”.</w:t>
      </w:r>
    </w:p>
    <w:p w14:paraId="1CF48BB9" w14:textId="70F13D4C" w:rsidR="00475A84" w:rsidRPr="00EF4FD3" w:rsidRDefault="00287B59" w:rsidP="00EF4FD3">
      <w:pPr>
        <w:pStyle w:val="ListParagraph"/>
        <w:numPr>
          <w:ilvl w:val="0"/>
          <w:numId w:val="1"/>
        </w:numPr>
        <w:spacing w:line="360" w:lineRule="auto"/>
        <w:jc w:val="both"/>
        <w:rPr>
          <w:b/>
          <w:vanish/>
        </w:rPr>
      </w:pPr>
      <w:r w:rsidRPr="00EF4FD3">
        <w:rPr>
          <w:b/>
        </w:rPr>
        <w:t>La punctul 2 subpunctul</w:t>
      </w:r>
      <w:r w:rsidR="00475A84" w:rsidRPr="00EF4FD3">
        <w:rPr>
          <w:b/>
        </w:rPr>
        <w:t xml:space="preserve"> 2.7.12</w:t>
      </w:r>
      <w:r>
        <w:rPr>
          <w:b/>
        </w:rPr>
        <w:t>.</w:t>
      </w:r>
      <w:r w:rsidR="00475A84" w:rsidRPr="00EF4FD3">
        <w:rPr>
          <w:b/>
        </w:rPr>
        <w:t xml:space="preserve">, după al șaselea paragraf se </w:t>
      </w:r>
      <w:r w:rsidRPr="00EF4FD3">
        <w:rPr>
          <w:b/>
        </w:rPr>
        <w:t>introduce un paragraf nou, cu următorul cuprins</w:t>
      </w:r>
      <w:r w:rsidR="00475A84" w:rsidRPr="00EF4FD3">
        <w:rPr>
          <w:b/>
        </w:rPr>
        <w:t>:</w:t>
      </w:r>
    </w:p>
    <w:p w14:paraId="289CC859" w14:textId="71C98504" w:rsidR="008E2D09" w:rsidRPr="006B1B7A" w:rsidRDefault="00475A84" w:rsidP="00EF4FD3">
      <w:pPr>
        <w:spacing w:line="360" w:lineRule="auto"/>
        <w:ind w:left="567" w:right="-142"/>
        <w:jc w:val="both"/>
        <w:rPr>
          <w:vanish/>
        </w:rPr>
      </w:pPr>
      <w:r w:rsidRPr="006B1B7A">
        <w:t>„Sursa de zgomot a unei aeronave trebuie introd</w:t>
      </w:r>
      <w:r w:rsidR="00E41E59" w:rsidRPr="006B1B7A">
        <w:t xml:space="preserve">usă la o înălțime minimă de 1,0 m (3,3 </w:t>
      </w:r>
      <w:r w:rsidRPr="006B1B7A">
        <w:t>ft)</w:t>
      </w:r>
      <w:r w:rsidR="00287B59">
        <w:t xml:space="preserve"> </w:t>
      </w:r>
      <w:r w:rsidRPr="006B1B7A">
        <w:t>deasupra nivelului aerodromului sau deasupra nivelului de elevație al pistei, după caz.”</w:t>
      </w:r>
    </w:p>
    <w:p w14:paraId="1607F293" w14:textId="4196B2A4" w:rsidR="00E41E59" w:rsidRPr="00EF4FD3" w:rsidRDefault="00287B59" w:rsidP="00EF4FD3">
      <w:pPr>
        <w:pStyle w:val="oj-normal"/>
        <w:numPr>
          <w:ilvl w:val="0"/>
          <w:numId w:val="1"/>
        </w:numPr>
        <w:spacing w:before="120" w:beforeAutospacing="0" w:after="0" w:afterAutospacing="0" w:line="360" w:lineRule="auto"/>
        <w:jc w:val="both"/>
        <w:rPr>
          <w:b/>
        </w:rPr>
      </w:pPr>
      <w:r w:rsidRPr="00EF4FD3">
        <w:rPr>
          <w:b/>
        </w:rPr>
        <w:lastRenderedPageBreak/>
        <w:t xml:space="preserve">La punctul 2, subpunctul </w:t>
      </w:r>
      <w:r w:rsidR="00E41E59" w:rsidRPr="00EF4FD3">
        <w:rPr>
          <w:b/>
        </w:rPr>
        <w:t>2.7.13</w:t>
      </w:r>
      <w:r w:rsidRPr="00EF4FD3">
        <w:rPr>
          <w:b/>
        </w:rPr>
        <w:t>.</w:t>
      </w:r>
      <w:r w:rsidR="00E41E59" w:rsidRPr="00EF4FD3">
        <w:rPr>
          <w:b/>
        </w:rPr>
        <w:t xml:space="preserve"> se </w:t>
      </w:r>
      <w:r w:rsidRPr="00EF4FD3">
        <w:rPr>
          <w:b/>
        </w:rPr>
        <w:t xml:space="preserve">modifică și se </w:t>
      </w:r>
      <w:r w:rsidR="00E41E59" w:rsidRPr="00EF4FD3">
        <w:rPr>
          <w:b/>
        </w:rPr>
        <w:t xml:space="preserve">înlocuiește cu următorul </w:t>
      </w:r>
      <w:r w:rsidRPr="00EF4FD3">
        <w:rPr>
          <w:b/>
        </w:rPr>
        <w:t>cuprins</w:t>
      </w:r>
      <w:r w:rsidR="00E41E59" w:rsidRPr="00EF4FD3">
        <w:rPr>
          <w:b/>
        </w:rPr>
        <w:t>:</w:t>
      </w:r>
    </w:p>
    <w:p w14:paraId="6679B8C5" w14:textId="4D50176B" w:rsidR="00E41E59" w:rsidRPr="006B1B7A" w:rsidRDefault="00A12B8F" w:rsidP="00EF4FD3">
      <w:pPr>
        <w:pStyle w:val="oj-normal"/>
        <w:spacing w:before="120" w:beforeAutospacing="0" w:after="0" w:afterAutospacing="0" w:line="360" w:lineRule="auto"/>
        <w:ind w:left="567"/>
        <w:jc w:val="both"/>
      </w:pPr>
      <w:r w:rsidRPr="00EF4FD3">
        <w:rPr>
          <w:bCs/>
        </w:rPr>
        <w:t>„</w:t>
      </w:r>
      <w:r w:rsidR="00287B59" w:rsidRPr="00EF4FD3">
        <w:rPr>
          <w:b/>
          <w:bCs/>
          <w:i/>
        </w:rPr>
        <w:t>2.7.13.</w:t>
      </w:r>
      <w:r w:rsidR="00287B59">
        <w:rPr>
          <w:bCs/>
        </w:rPr>
        <w:t xml:space="preserve"> </w:t>
      </w:r>
      <w:r w:rsidR="00E41E59" w:rsidRPr="006B1B7A">
        <w:rPr>
          <w:rStyle w:val="oj-italic"/>
          <w:bCs/>
          <w:i/>
          <w:iCs/>
        </w:rPr>
        <w:t>Construcția segmentelor traiectului de zbor</w:t>
      </w:r>
    </w:p>
    <w:p w14:paraId="66B25A18" w14:textId="344EAAFA" w:rsidR="00E41E59" w:rsidRPr="006B1B7A" w:rsidRDefault="00E41E59" w:rsidP="00EF4FD3">
      <w:pPr>
        <w:pStyle w:val="oj-normal"/>
        <w:spacing w:before="120" w:beforeAutospacing="0" w:after="0" w:afterAutospacing="0" w:line="360" w:lineRule="auto"/>
        <w:ind w:left="567"/>
        <w:jc w:val="both"/>
      </w:pPr>
      <w:r w:rsidRPr="006B1B7A">
        <w:t>Fiecare traiect de zbor trebuie să fie definit de un set de coordonate ale segmentelor (noduri) și de parametrii de zbor. Punctul de început constă în determinarea coordonatelor segmentelor traiectoriei la sol. Profilul de zbor este apoi calculat, ținând seama că, pentru un set dat de etape procedurale, profilul depinde de traiectoria la sol; de exemplu, la aceeași tracțiune și viteză, rata de urcare a aeronavei este mai mică în viraje, decât în zbor drept. Se efectuează apoi o subsegmentare pentru aeronava aflată pe pistă (decolare sau rularea la sol după aterizare) și pentru aeronava aflată în apropierea pistei (urcarea inițială sau apropierea finală). Segmentele aeriene cu viteze semnificativ diferite în punctul de început față de punctul final trebuie subsegmentate. Se determină coordonatele bidimensionale ale segmentelor traiectoriei la sol</w:t>
      </w:r>
      <w:r w:rsidR="00A12B8F" w:rsidRPr="006B1B7A">
        <w:t xml:space="preserve"> </w:t>
      </w:r>
      <w:hyperlink r:id="rId33" w:anchor="ntr*-L_2021269RO.01006701-E0001" w:history="1">
        <w:r w:rsidR="00A12B8F" w:rsidRPr="006B1B7A">
          <w:rPr>
            <w:rStyle w:val="Hyperlink"/>
            <w:color w:val="auto"/>
            <w:u w:val="none"/>
            <w:vertAlign w:val="superscript"/>
          </w:rPr>
          <w:t>(1</w:t>
        </w:r>
        <w:r w:rsidR="00450CE4" w:rsidRPr="006B1B7A">
          <w:rPr>
            <w:rStyle w:val="Hyperlink"/>
            <w:color w:val="auto"/>
            <w:u w:val="none"/>
            <w:vertAlign w:val="superscript"/>
          </w:rPr>
          <w:t>5</w:t>
        </w:r>
        <w:r w:rsidR="00A12B8F" w:rsidRPr="006B1B7A">
          <w:rPr>
            <w:rStyle w:val="Hyperlink"/>
            <w:color w:val="auto"/>
            <w:u w:val="none"/>
            <w:vertAlign w:val="superscript"/>
          </w:rPr>
          <w:t>)</w:t>
        </w:r>
      </w:hyperlink>
      <w:r w:rsidR="00A12B8F" w:rsidRPr="006B1B7A">
        <w:t xml:space="preserve"> </w:t>
      </w:r>
      <w:r w:rsidRPr="006B1B7A">
        <w:t>și se introduc în profilul de zbor bidimensional pentru a obține segmentele tridimensionale ale traiectului de zbor. În sfârșit, se înlătură orice puncte ale traiectului de zbor care sunt prea apropiate.</w:t>
      </w:r>
    </w:p>
    <w:p w14:paraId="63374693" w14:textId="77777777" w:rsidR="00E41E59" w:rsidRPr="006B1B7A" w:rsidRDefault="00E41E59" w:rsidP="00EF4FD3">
      <w:pPr>
        <w:pStyle w:val="oj-ti-grseq-1"/>
        <w:spacing w:before="240" w:beforeAutospacing="0" w:after="120" w:afterAutospacing="0" w:line="360" w:lineRule="auto"/>
        <w:ind w:left="567"/>
        <w:jc w:val="both"/>
        <w:rPr>
          <w:bCs/>
        </w:rPr>
      </w:pPr>
      <w:r w:rsidRPr="006B1B7A">
        <w:rPr>
          <w:rStyle w:val="oj-italic"/>
          <w:bCs/>
          <w:i/>
          <w:iCs/>
        </w:rPr>
        <w:t>Profilul de zbor</w:t>
      </w:r>
    </w:p>
    <w:p w14:paraId="5A9B58E8" w14:textId="77777777" w:rsidR="00E41E59" w:rsidRPr="006B1B7A" w:rsidRDefault="00E41E59" w:rsidP="00EF4FD3">
      <w:pPr>
        <w:pStyle w:val="oj-normal"/>
        <w:spacing w:before="120" w:beforeAutospacing="0" w:after="0" w:afterAutospacing="0" w:line="360" w:lineRule="auto"/>
        <w:ind w:left="567"/>
        <w:jc w:val="both"/>
      </w:pPr>
      <w:r w:rsidRPr="006B1B7A">
        <w:t>Parametrii care descriu fiecare segment al profilului de zbor la începutul (sufixul 1) și la sfârșitul (sufixul 2) segmentului sunt:</w:t>
      </w:r>
    </w:p>
    <w:p w14:paraId="22950527" w14:textId="11DBFF8F" w:rsidR="00E41E59" w:rsidRPr="006B1B7A" w:rsidRDefault="00E41E59" w:rsidP="00EF4FD3">
      <w:pPr>
        <w:pStyle w:val="ListParagraph"/>
        <w:spacing w:line="360" w:lineRule="auto"/>
        <w:ind w:left="567"/>
        <w:jc w:val="both"/>
        <w:rPr>
          <w:i/>
          <w:iCs/>
          <w:vertAlign w:val="subscript"/>
        </w:rPr>
      </w:pPr>
      <w:r w:rsidRPr="006B1B7A">
        <w:rPr>
          <w:i/>
          <w:iCs/>
        </w:rPr>
        <w:t>s</w:t>
      </w:r>
      <w:r w:rsidRPr="006B1B7A">
        <w:rPr>
          <w:i/>
          <w:iCs/>
          <w:vertAlign w:val="subscript"/>
        </w:rPr>
        <w:t>1</w:t>
      </w:r>
      <w:r w:rsidRPr="006B1B7A">
        <w:rPr>
          <w:i/>
          <w:iCs/>
        </w:rPr>
        <w:t>, s</w:t>
      </w:r>
      <w:r w:rsidRPr="006B1B7A">
        <w:rPr>
          <w:i/>
          <w:iCs/>
          <w:vertAlign w:val="subscript"/>
        </w:rPr>
        <w:t>2</w:t>
      </w:r>
      <w:r w:rsidR="00DD0C48" w:rsidRPr="006B1B7A">
        <w:rPr>
          <w:i/>
          <w:iCs/>
          <w:vertAlign w:val="subscript"/>
        </w:rPr>
        <w:t xml:space="preserve">  </w:t>
      </w:r>
      <w:r w:rsidR="00DD0C48" w:rsidRPr="006B1B7A">
        <w:t>distanța pe traiectoria la sol;</w:t>
      </w:r>
    </w:p>
    <w:p w14:paraId="4048C47F" w14:textId="1A4865A9" w:rsidR="00E41E59" w:rsidRPr="006B1B7A" w:rsidRDefault="00E41E59" w:rsidP="00EF4FD3">
      <w:pPr>
        <w:pStyle w:val="ListParagraph"/>
        <w:spacing w:line="360" w:lineRule="auto"/>
        <w:ind w:left="567"/>
        <w:jc w:val="both"/>
        <w:rPr>
          <w:i/>
          <w:iCs/>
          <w:vertAlign w:val="subscript"/>
        </w:rPr>
      </w:pPr>
      <w:r w:rsidRPr="006B1B7A">
        <w:rPr>
          <w:i/>
          <w:iCs/>
        </w:rPr>
        <w:t>z</w:t>
      </w:r>
      <w:r w:rsidRPr="006B1B7A">
        <w:rPr>
          <w:i/>
          <w:iCs/>
          <w:vertAlign w:val="subscript"/>
        </w:rPr>
        <w:t xml:space="preserve">1, </w:t>
      </w:r>
      <w:r w:rsidRPr="006B1B7A">
        <w:rPr>
          <w:i/>
          <w:iCs/>
        </w:rPr>
        <w:t>z</w:t>
      </w:r>
      <w:r w:rsidRPr="006B1B7A">
        <w:rPr>
          <w:i/>
          <w:iCs/>
          <w:vertAlign w:val="subscript"/>
        </w:rPr>
        <w:t>2</w:t>
      </w:r>
      <w:r w:rsidR="00DD0C48" w:rsidRPr="006B1B7A">
        <w:t xml:space="preserve"> înălțimea aeroplanului;</w:t>
      </w:r>
    </w:p>
    <w:p w14:paraId="24892E8C" w14:textId="7299A349" w:rsidR="00E41E59" w:rsidRPr="006B1B7A" w:rsidRDefault="00E41E59" w:rsidP="00EF4FD3">
      <w:pPr>
        <w:pStyle w:val="ListParagraph"/>
        <w:spacing w:line="360" w:lineRule="auto"/>
        <w:ind w:left="567"/>
        <w:jc w:val="both"/>
        <w:rPr>
          <w:i/>
          <w:iCs/>
        </w:rPr>
      </w:pPr>
      <w:r w:rsidRPr="006B1B7A">
        <w:rPr>
          <w:i/>
          <w:iCs/>
        </w:rPr>
        <w:t>V</w:t>
      </w:r>
      <w:r w:rsidRPr="006B1B7A">
        <w:rPr>
          <w:i/>
          <w:iCs/>
          <w:vertAlign w:val="subscript"/>
        </w:rPr>
        <w:t xml:space="preserve">1, </w:t>
      </w:r>
      <w:r w:rsidRPr="006B1B7A">
        <w:rPr>
          <w:i/>
          <w:iCs/>
        </w:rPr>
        <w:t>V</w:t>
      </w:r>
      <w:r w:rsidRPr="006B1B7A">
        <w:rPr>
          <w:i/>
          <w:iCs/>
          <w:vertAlign w:val="subscript"/>
        </w:rPr>
        <w:t>2</w:t>
      </w:r>
      <w:r w:rsidR="00DD0C48" w:rsidRPr="006B1B7A">
        <w:t xml:space="preserve"> </w:t>
      </w:r>
      <w:r w:rsidR="00DD0C48" w:rsidRPr="006B1B7A">
        <w:rPr>
          <w:i/>
          <w:iCs/>
        </w:rPr>
        <w:t>viteza la sol;</w:t>
      </w:r>
    </w:p>
    <w:p w14:paraId="35D6808B" w14:textId="5271AE9D" w:rsidR="00E41E59" w:rsidRPr="006B1B7A" w:rsidRDefault="00E41E59" w:rsidP="00EF4FD3">
      <w:pPr>
        <w:pStyle w:val="ListParagraph"/>
        <w:spacing w:line="360" w:lineRule="auto"/>
        <w:ind w:left="567"/>
        <w:jc w:val="both"/>
        <w:rPr>
          <w:i/>
          <w:iCs/>
        </w:rPr>
      </w:pPr>
      <w:r w:rsidRPr="006B1B7A">
        <w:rPr>
          <w:i/>
          <w:iCs/>
        </w:rPr>
        <w:t>P</w:t>
      </w:r>
      <w:r w:rsidRPr="006B1B7A">
        <w:rPr>
          <w:i/>
          <w:iCs/>
          <w:vertAlign w:val="subscript"/>
        </w:rPr>
        <w:t xml:space="preserve">1, </w:t>
      </w:r>
      <w:r w:rsidRPr="006B1B7A">
        <w:rPr>
          <w:i/>
          <w:iCs/>
        </w:rPr>
        <w:t>P</w:t>
      </w:r>
      <w:r w:rsidRPr="006B1B7A">
        <w:rPr>
          <w:i/>
          <w:iCs/>
          <w:vertAlign w:val="subscript"/>
        </w:rPr>
        <w:t>2</w:t>
      </w:r>
      <w:r w:rsidR="00DD0C48" w:rsidRPr="006B1B7A">
        <w:t xml:space="preserve"> </w:t>
      </w:r>
      <w:r w:rsidR="00DD0C48" w:rsidRPr="006B1B7A">
        <w:rPr>
          <w:i/>
          <w:iCs/>
        </w:rPr>
        <w:t>parametru de putere legat de zgomot (corespunzător celui pentru care sunt definite curbele NPD); și</w:t>
      </w:r>
    </w:p>
    <w:p w14:paraId="12F6AA56" w14:textId="511A5152" w:rsidR="00E41E59" w:rsidRPr="006B1B7A" w:rsidRDefault="00E41E59" w:rsidP="00EF4FD3">
      <w:pPr>
        <w:pStyle w:val="ListParagraph"/>
        <w:spacing w:line="360" w:lineRule="auto"/>
        <w:ind w:left="567"/>
        <w:jc w:val="both"/>
        <w:rPr>
          <w:vanish/>
        </w:rPr>
      </w:pPr>
      <w:r w:rsidRPr="006B1B7A">
        <w:rPr>
          <w:i/>
          <w:iCs/>
        </w:rPr>
        <w:t>ε</w:t>
      </w:r>
      <w:r w:rsidRPr="006B1B7A">
        <w:rPr>
          <w:i/>
          <w:iCs/>
          <w:vertAlign w:val="subscript"/>
        </w:rPr>
        <w:t xml:space="preserve">1, </w:t>
      </w:r>
      <w:r w:rsidRPr="006B1B7A">
        <w:rPr>
          <w:i/>
          <w:iCs/>
        </w:rPr>
        <w:t>ε</w:t>
      </w:r>
      <w:r w:rsidRPr="006B1B7A">
        <w:rPr>
          <w:i/>
          <w:iCs/>
          <w:vertAlign w:val="subscript"/>
        </w:rPr>
        <w:t>2</w:t>
      </w:r>
      <w:r w:rsidR="005B3552" w:rsidRPr="006B1B7A">
        <w:rPr>
          <w:i/>
          <w:iCs/>
          <w:vertAlign w:val="subscript"/>
        </w:rPr>
        <w:t xml:space="preserve"> </w:t>
      </w:r>
      <w:r w:rsidR="005B3552" w:rsidRPr="006B1B7A">
        <w:rPr>
          <w:i/>
          <w:iCs/>
        </w:rPr>
        <w:t>unghiul de înclinare.</w:t>
      </w:r>
    </w:p>
    <w:p w14:paraId="4A3F55AA" w14:textId="65206E71" w:rsidR="00E873BB" w:rsidRPr="006B1B7A" w:rsidRDefault="00E873BB" w:rsidP="00EF4FD3">
      <w:pPr>
        <w:spacing w:line="360" w:lineRule="auto"/>
        <w:ind w:left="567"/>
        <w:jc w:val="both"/>
      </w:pPr>
      <w:r w:rsidRPr="006B1B7A">
        <w:t>Pentru a construi un profil de zbor pe baza unui set de etape procedurale (</w:t>
      </w:r>
      <w:r w:rsidRPr="006B1B7A">
        <w:rPr>
          <w:i/>
          <w:iCs/>
        </w:rPr>
        <w:t>sinteza traiectului de zbor</w:t>
      </w:r>
      <w:r w:rsidRPr="006B1B7A">
        <w:t xml:space="preserve">), segmentele se construiesc în succesiune, astfel încât să fie îndeplinite condițiile necesare la punctele finale. Parametrii punctului final al fiecărui segment devin parametrii punctului de început al segmentului următor. În orice calcul al segmentelor, parametrii de început sunt cunoscuți; condițiile necesare la final sunt specificate de etapa procedurală. Etapele în sine sunt definite fie de valorile implicite ANP, fie de utilizator (de exemplu, din manualele de zbor ale aeronavelor). Condițiile finale sunt de obicei înălțimea și viteza; sarcina construirii profilului constă în determinarea distanței parcurse pe traiectorie pentru îndeplinirea acestor condiții. </w:t>
      </w:r>
      <w:r w:rsidRPr="006B1B7A">
        <w:lastRenderedPageBreak/>
        <w:t>Parametrii nedefiniți se determină cu ajutorul calculelor p</w:t>
      </w:r>
      <w:r w:rsidR="006B15CE" w:rsidRPr="006B1B7A">
        <w:t xml:space="preserve">erformanței de zbor descrise în </w:t>
      </w:r>
      <w:r w:rsidRPr="006B1B7A">
        <w:rPr>
          <w:bCs/>
        </w:rPr>
        <w:t>apendicele B</w:t>
      </w:r>
      <w:r w:rsidRPr="006B1B7A">
        <w:t>.</w:t>
      </w:r>
    </w:p>
    <w:p w14:paraId="7AC6357E" w14:textId="3B1A95A0" w:rsidR="00E873BB" w:rsidRPr="006B1B7A" w:rsidRDefault="00E873BB" w:rsidP="00EF4FD3">
      <w:pPr>
        <w:spacing w:line="360" w:lineRule="auto"/>
        <w:ind w:left="567"/>
        <w:jc w:val="both"/>
      </w:pPr>
      <w:r w:rsidRPr="006B1B7A">
        <w:t>Dacă traiectoria la sol este dreaptă, punctele profilului și parametrii de zbor asociați pot fi determinați independent de traiectoria la sol (unghiul de înclinare este întotdeauna zero). Traiectoriile la sol sunt însă rareori drepte; de obicei, includ viraje și, pentru a obține cele mai bune rezultate, acestea trebuie avute în vedere la determinarea profilului de zbor bidimensional, divizând, dacă este necesar, segmentele profilului la nodurile traiectoriei la sol, pentru a introduce modificările unghiului de înclinare. De regulă, lungimea segmentului următor este necunoscută la început și se calculează provizoriu, presupunând că unghiul de înclinare nu se schimbă. Dacă se constată apoi că segmentul provizoriu cuprinde unul sau mai multe noduri ale traiectoriei la sol, primul fiind la </w:t>
      </w:r>
      <w:r w:rsidRPr="006B1B7A">
        <w:rPr>
          <w:i/>
          <w:iCs/>
        </w:rPr>
        <w:t>s</w:t>
      </w:r>
      <w:r w:rsidR="006B15CE" w:rsidRPr="006B1B7A">
        <w:t xml:space="preserve">, și anume la </w:t>
      </w:r>
      <w:r w:rsidRPr="006B1B7A">
        <w:rPr>
          <w:i/>
          <w:iCs/>
        </w:rPr>
        <w:t>s</w:t>
      </w:r>
      <w:r w:rsidRPr="006B1B7A">
        <w:rPr>
          <w:i/>
          <w:iCs/>
          <w:vertAlign w:val="subscript"/>
        </w:rPr>
        <w:t>1</w:t>
      </w:r>
      <w:r w:rsidR="006B15CE" w:rsidRPr="006B1B7A">
        <w:t xml:space="preserve">&lt; </w:t>
      </w:r>
      <w:r w:rsidRPr="006B1B7A">
        <w:rPr>
          <w:i/>
          <w:iCs/>
        </w:rPr>
        <w:t>s</w:t>
      </w:r>
      <w:r w:rsidR="006B15CE" w:rsidRPr="006B1B7A">
        <w:t xml:space="preserve"> &lt; </w:t>
      </w:r>
      <w:r w:rsidRPr="006B1B7A">
        <w:rPr>
          <w:i/>
          <w:iCs/>
        </w:rPr>
        <w:t>s</w:t>
      </w:r>
      <w:r w:rsidRPr="006B1B7A">
        <w:rPr>
          <w:i/>
          <w:iCs/>
          <w:vertAlign w:val="subscript"/>
        </w:rPr>
        <w:t>2</w:t>
      </w:r>
      <w:r w:rsidR="006B15CE" w:rsidRPr="006B1B7A">
        <w:t xml:space="preserve">, segmentul este trunchiat la </w:t>
      </w:r>
      <w:r w:rsidRPr="006B1B7A">
        <w:rPr>
          <w:i/>
          <w:iCs/>
        </w:rPr>
        <w:t>s</w:t>
      </w:r>
      <w:r w:rsidR="006B15CE" w:rsidRPr="006B1B7A">
        <w:t xml:space="preserve"> </w:t>
      </w:r>
      <w:r w:rsidRPr="006B1B7A">
        <w:t>și se calculează parametrii în acest nod prin interpolare (a se vedea mai jos). Aceștia devin parametrii punctului final al segmentului curent și parametrii punctului de început al unui nou segment, care are în continuare aceleași condiții finale-țintă. Dacă nu intervine niciun nod al traiectoriei la sol, segmentul provizoriu este confirmat.</w:t>
      </w:r>
    </w:p>
    <w:p w14:paraId="20FF21B4" w14:textId="77777777" w:rsidR="00E873BB" w:rsidRPr="006B1B7A" w:rsidRDefault="00E873BB" w:rsidP="00EF4FD3">
      <w:pPr>
        <w:spacing w:line="360" w:lineRule="auto"/>
        <w:ind w:left="567"/>
        <w:jc w:val="both"/>
      </w:pPr>
      <w:r w:rsidRPr="006B1B7A">
        <w:t>Dacă efectele virajelor asupra profilului de zbor nu sunt luate în considerare, se adoptă soluția segmentului unic al zborului drept, dar se păstrează pentru utilizare ulterioară informațiile privind unghiul de înclinare.</w:t>
      </w:r>
    </w:p>
    <w:p w14:paraId="76BCC4D6" w14:textId="330A006D" w:rsidR="00E873BB" w:rsidRPr="006B1B7A" w:rsidRDefault="00E873BB" w:rsidP="00EF4FD3">
      <w:pPr>
        <w:spacing w:line="360" w:lineRule="auto"/>
        <w:ind w:left="567"/>
        <w:jc w:val="both"/>
      </w:pPr>
      <w:r w:rsidRPr="006B1B7A">
        <w:t>Indiferent dacă efectele virajelor sunt sau nu modelate integral, fiecare traiect de zbor tridimensional este generat prin fuziunea profilului său de zbor bidimensional cu traiectoria sa la sol bidimensională. Rezultatul este o succesiune de seturi de coordonate (</w:t>
      </w:r>
      <w:r w:rsidRPr="006B1B7A">
        <w:rPr>
          <w:i/>
          <w:iCs/>
        </w:rPr>
        <w:t>x,y,z</w:t>
      </w:r>
      <w:r w:rsidRPr="006B1B7A">
        <w:t>), fiecare fiind un nod al traiectoriei la sol segmentate, un nod a profilului de zbor sau ambele, punctele profilului fiind însoțite de valoril</w:t>
      </w:r>
      <w:r w:rsidR="006B15CE" w:rsidRPr="006B1B7A">
        <w:t xml:space="preserve">e corespunzătoare ale înălțimii </w:t>
      </w:r>
      <w:r w:rsidRPr="006B1B7A">
        <w:rPr>
          <w:i/>
          <w:iCs/>
        </w:rPr>
        <w:t>z</w:t>
      </w:r>
      <w:r w:rsidR="006B15CE" w:rsidRPr="006B1B7A">
        <w:t xml:space="preserve">, vitezei la sol </w:t>
      </w:r>
      <w:r w:rsidRPr="006B1B7A">
        <w:rPr>
          <w:i/>
          <w:iCs/>
        </w:rPr>
        <w:t>V</w:t>
      </w:r>
      <w:r w:rsidRPr="006B1B7A">
        <w:t>, unghiului de înclinare ε și puterii motoarelor </w:t>
      </w:r>
      <w:r w:rsidRPr="006B1B7A">
        <w:rPr>
          <w:i/>
          <w:iCs/>
        </w:rPr>
        <w:t>P</w:t>
      </w:r>
      <w:r w:rsidRPr="006B1B7A">
        <w:t>. Pentru un punct al traiectoriei (</w:t>
      </w:r>
      <w:r w:rsidRPr="006B1B7A">
        <w:rPr>
          <w:i/>
          <w:iCs/>
        </w:rPr>
        <w:t>x,y</w:t>
      </w:r>
      <w:r w:rsidRPr="006B1B7A">
        <w:t>) care se află între punctele finale ale unui segment al profilului de zbor, parametrii de zbor sunt interpolați după cum urmează:</w:t>
      </w:r>
    </w:p>
    <w:tbl>
      <w:tblPr>
        <w:tblW w:w="4646" w:type="pct"/>
        <w:tblInd w:w="70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6700"/>
        <w:gridCol w:w="2506"/>
      </w:tblGrid>
      <w:tr w:rsidR="009C17B0" w:rsidRPr="006B1B7A" w14:paraId="2E4DB63B" w14:textId="77777777" w:rsidTr="006B15CE">
        <w:tc>
          <w:tcPr>
            <w:tcW w:w="6700" w:type="dxa"/>
            <w:tcBorders>
              <w:top w:val="single" w:sz="6" w:space="0" w:color="000000"/>
              <w:left w:val="single" w:sz="6" w:space="0" w:color="000000"/>
              <w:bottom w:val="single" w:sz="6" w:space="0" w:color="000000"/>
              <w:right w:val="single" w:sz="6" w:space="0" w:color="000000"/>
            </w:tcBorders>
            <w:shd w:val="clear" w:color="auto" w:fill="auto"/>
            <w:hideMark/>
          </w:tcPr>
          <w:p w14:paraId="5C13E80B" w14:textId="465E87BE" w:rsidR="006B15CE" w:rsidRPr="006B1B7A" w:rsidRDefault="006B15CE" w:rsidP="00EF4FD3">
            <w:pPr>
              <w:spacing w:line="360" w:lineRule="auto"/>
              <w:ind w:left="284"/>
            </w:pPr>
            <w:r w:rsidRPr="006B1B7A">
              <w:rPr>
                <w:i/>
                <w:iCs/>
              </w:rPr>
              <w:t>Z</w:t>
            </w:r>
            <w:r w:rsidRPr="006B1B7A">
              <w:t xml:space="preserve"> =</w:t>
            </w:r>
            <w:r w:rsidRPr="006B1B7A">
              <w:rPr>
                <w:i/>
                <w:iCs/>
              </w:rPr>
              <w:t>z</w:t>
            </w:r>
            <w:r w:rsidRPr="006B1B7A">
              <w:rPr>
                <w:vertAlign w:val="subscript"/>
              </w:rPr>
              <w:t>1</w:t>
            </w:r>
            <w:r w:rsidRPr="006B1B7A">
              <w:t>+</w:t>
            </w:r>
            <w:r w:rsidRPr="006B1B7A">
              <w:rPr>
                <w:i/>
                <w:iCs/>
              </w:rPr>
              <w:t>f</w:t>
            </w:r>
            <w:r w:rsidRPr="006B1B7A">
              <w:t>·(</w:t>
            </w:r>
            <w:r w:rsidRPr="006B1B7A">
              <w:rPr>
                <w:i/>
                <w:iCs/>
              </w:rPr>
              <w:t>z</w:t>
            </w:r>
            <w:r w:rsidRPr="006B1B7A">
              <w:rPr>
                <w:vertAlign w:val="subscript"/>
              </w:rPr>
              <w:t>2</w:t>
            </w:r>
            <w:r w:rsidRPr="006B1B7A">
              <w:t>–</w:t>
            </w:r>
            <w:r w:rsidRPr="006B1B7A">
              <w:rPr>
                <w:i/>
                <w:iCs/>
              </w:rPr>
              <w:t>z</w:t>
            </w:r>
            <w:r w:rsidRPr="006B1B7A">
              <w:rPr>
                <w:vertAlign w:val="subscript"/>
              </w:rPr>
              <w:t>1</w:t>
            </w:r>
            <w:r w:rsidRPr="006B1B7A">
              <w:t>)</w:t>
            </w:r>
          </w:p>
        </w:tc>
        <w:tc>
          <w:tcPr>
            <w:tcW w:w="2506" w:type="dxa"/>
            <w:tcBorders>
              <w:top w:val="single" w:sz="6" w:space="0" w:color="000000"/>
              <w:left w:val="single" w:sz="6" w:space="0" w:color="000000"/>
              <w:bottom w:val="single" w:sz="6" w:space="0" w:color="000000"/>
              <w:right w:val="single" w:sz="6" w:space="0" w:color="000000"/>
            </w:tcBorders>
            <w:shd w:val="clear" w:color="auto" w:fill="auto"/>
            <w:hideMark/>
          </w:tcPr>
          <w:p w14:paraId="02B9D5DA" w14:textId="77777777" w:rsidR="006B15CE" w:rsidRPr="006B1B7A" w:rsidRDefault="006B15CE" w:rsidP="00EF4FD3">
            <w:pPr>
              <w:spacing w:line="360" w:lineRule="auto"/>
              <w:jc w:val="center"/>
            </w:pPr>
            <w:r w:rsidRPr="006B1B7A">
              <w:t>(2.7.3)</w:t>
            </w:r>
          </w:p>
        </w:tc>
      </w:tr>
      <w:tr w:rsidR="009C17B0" w:rsidRPr="006B1B7A" w14:paraId="6A1758DB" w14:textId="77777777" w:rsidTr="006B15CE">
        <w:tc>
          <w:tcPr>
            <w:tcW w:w="6700" w:type="dxa"/>
            <w:tcBorders>
              <w:top w:val="single" w:sz="6" w:space="0" w:color="000000"/>
              <w:left w:val="single" w:sz="6" w:space="0" w:color="000000"/>
              <w:bottom w:val="single" w:sz="6" w:space="0" w:color="000000"/>
              <w:right w:val="single" w:sz="6" w:space="0" w:color="000000"/>
            </w:tcBorders>
            <w:shd w:val="clear" w:color="auto" w:fill="auto"/>
            <w:hideMark/>
          </w:tcPr>
          <w:p w14:paraId="7654CB73" w14:textId="77777777" w:rsidR="006B15CE" w:rsidRPr="006B1B7A" w:rsidRDefault="006B15CE" w:rsidP="00EF4FD3">
            <w:pPr>
              <w:spacing w:line="360" w:lineRule="auto"/>
              <w:ind w:left="284"/>
            </w:pPr>
            <w:r w:rsidRPr="00094EFA">
              <w:rPr>
                <w:noProof/>
                <w:lang w:eastAsia="ro-RO"/>
              </w:rPr>
              <w:drawing>
                <wp:inline distT="0" distB="0" distL="0" distR="0" wp14:anchorId="6BDE0B21" wp14:editId="405DDA90">
                  <wp:extent cx="1200150" cy="238125"/>
                  <wp:effectExtent l="0" t="0" r="0" b="9525"/>
                  <wp:docPr id="102" name="Picture 102" descr="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0150" cy="238125"/>
                          </a:xfrm>
                          <a:prstGeom prst="rect">
                            <a:avLst/>
                          </a:prstGeom>
                          <a:noFill/>
                          <a:ln>
                            <a:noFill/>
                          </a:ln>
                        </pic:spPr>
                      </pic:pic>
                    </a:graphicData>
                  </a:graphic>
                </wp:inline>
              </w:drawing>
            </w:r>
          </w:p>
        </w:tc>
        <w:tc>
          <w:tcPr>
            <w:tcW w:w="2506" w:type="dxa"/>
            <w:tcBorders>
              <w:top w:val="single" w:sz="6" w:space="0" w:color="000000"/>
              <w:left w:val="single" w:sz="6" w:space="0" w:color="000000"/>
              <w:bottom w:val="single" w:sz="6" w:space="0" w:color="000000"/>
              <w:right w:val="single" w:sz="6" w:space="0" w:color="000000"/>
            </w:tcBorders>
            <w:shd w:val="clear" w:color="auto" w:fill="auto"/>
            <w:hideMark/>
          </w:tcPr>
          <w:p w14:paraId="2E0DFFB4" w14:textId="77777777" w:rsidR="006B15CE" w:rsidRPr="006B1B7A" w:rsidRDefault="006B15CE" w:rsidP="00EF4FD3">
            <w:pPr>
              <w:spacing w:line="360" w:lineRule="auto"/>
              <w:jc w:val="center"/>
            </w:pPr>
            <w:r w:rsidRPr="006B1B7A">
              <w:t>(2.7.4)</w:t>
            </w:r>
          </w:p>
        </w:tc>
      </w:tr>
      <w:tr w:rsidR="009C17B0" w:rsidRPr="006B1B7A" w14:paraId="66C6D344" w14:textId="77777777" w:rsidTr="006B15CE">
        <w:tc>
          <w:tcPr>
            <w:tcW w:w="6700" w:type="dxa"/>
            <w:tcBorders>
              <w:top w:val="single" w:sz="6" w:space="0" w:color="000000"/>
              <w:left w:val="single" w:sz="6" w:space="0" w:color="000000"/>
              <w:bottom w:val="single" w:sz="6" w:space="0" w:color="000000"/>
              <w:right w:val="single" w:sz="6" w:space="0" w:color="000000"/>
            </w:tcBorders>
            <w:shd w:val="clear" w:color="auto" w:fill="auto"/>
            <w:hideMark/>
          </w:tcPr>
          <w:p w14:paraId="1CB8B9CE" w14:textId="52B93A29" w:rsidR="006B15CE" w:rsidRPr="006B1B7A" w:rsidRDefault="006B15CE" w:rsidP="00EF4FD3">
            <w:pPr>
              <w:spacing w:line="360" w:lineRule="auto"/>
              <w:ind w:left="284"/>
            </w:pPr>
            <w:r w:rsidRPr="006B1B7A">
              <w:rPr>
                <w:i/>
                <w:iCs/>
              </w:rPr>
              <w:t>ε =</w:t>
            </w:r>
            <w:r w:rsidRPr="006B1B7A">
              <w:t xml:space="preserve"> ε</w:t>
            </w:r>
            <w:r w:rsidRPr="006B1B7A">
              <w:rPr>
                <w:vertAlign w:val="subscript"/>
              </w:rPr>
              <w:t>1</w:t>
            </w:r>
            <w:r w:rsidRPr="006B1B7A">
              <w:t>+</w:t>
            </w:r>
            <w:r w:rsidRPr="006B1B7A">
              <w:rPr>
                <w:i/>
                <w:iCs/>
              </w:rPr>
              <w:t>f · (ε</w:t>
            </w:r>
            <w:r w:rsidRPr="006B1B7A">
              <w:rPr>
                <w:vertAlign w:val="subscript"/>
              </w:rPr>
              <w:t>2</w:t>
            </w:r>
            <w:r w:rsidRPr="006B1B7A">
              <w:t>-</w:t>
            </w:r>
            <w:r w:rsidRPr="006B1B7A">
              <w:rPr>
                <w:i/>
                <w:iCs/>
              </w:rPr>
              <w:t>ε</w:t>
            </w:r>
            <w:r w:rsidRPr="006B1B7A">
              <w:rPr>
                <w:vertAlign w:val="subscript"/>
              </w:rPr>
              <w:t>1</w:t>
            </w:r>
            <w:r w:rsidRPr="006B1B7A">
              <w:t>)</w:t>
            </w:r>
          </w:p>
        </w:tc>
        <w:tc>
          <w:tcPr>
            <w:tcW w:w="2506" w:type="dxa"/>
            <w:tcBorders>
              <w:top w:val="single" w:sz="6" w:space="0" w:color="000000"/>
              <w:left w:val="single" w:sz="6" w:space="0" w:color="000000"/>
              <w:bottom w:val="single" w:sz="6" w:space="0" w:color="000000"/>
              <w:right w:val="single" w:sz="6" w:space="0" w:color="000000"/>
            </w:tcBorders>
            <w:shd w:val="clear" w:color="auto" w:fill="auto"/>
            <w:hideMark/>
          </w:tcPr>
          <w:p w14:paraId="75BCCB0E" w14:textId="77777777" w:rsidR="006B15CE" w:rsidRPr="006B1B7A" w:rsidRDefault="006B15CE" w:rsidP="00EF4FD3">
            <w:pPr>
              <w:spacing w:line="360" w:lineRule="auto"/>
              <w:jc w:val="center"/>
            </w:pPr>
            <w:r w:rsidRPr="006B1B7A">
              <w:t>(2.7.5)</w:t>
            </w:r>
          </w:p>
        </w:tc>
      </w:tr>
      <w:tr w:rsidR="009C17B0" w:rsidRPr="006B1B7A" w14:paraId="110E479D" w14:textId="77777777" w:rsidTr="006B15CE">
        <w:tc>
          <w:tcPr>
            <w:tcW w:w="6700" w:type="dxa"/>
            <w:tcBorders>
              <w:top w:val="single" w:sz="6" w:space="0" w:color="000000"/>
              <w:left w:val="single" w:sz="6" w:space="0" w:color="000000"/>
              <w:bottom w:val="single" w:sz="6" w:space="0" w:color="000000"/>
              <w:right w:val="single" w:sz="6" w:space="0" w:color="000000"/>
            </w:tcBorders>
            <w:shd w:val="clear" w:color="auto" w:fill="auto"/>
            <w:hideMark/>
          </w:tcPr>
          <w:p w14:paraId="74A3C937" w14:textId="77777777" w:rsidR="006B15CE" w:rsidRPr="006B1B7A" w:rsidRDefault="006B15CE" w:rsidP="00EF4FD3">
            <w:pPr>
              <w:spacing w:line="360" w:lineRule="auto"/>
              <w:ind w:left="284"/>
            </w:pPr>
            <w:r w:rsidRPr="00094EFA">
              <w:rPr>
                <w:noProof/>
                <w:lang w:eastAsia="ro-RO"/>
              </w:rPr>
              <w:drawing>
                <wp:inline distT="0" distB="0" distL="0" distR="0" wp14:anchorId="6B969D9A" wp14:editId="0C290E3E">
                  <wp:extent cx="1209675" cy="238125"/>
                  <wp:effectExtent l="0" t="0" r="9525" b="9525"/>
                  <wp:docPr id="103" name="Picture 103" descr="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9675" cy="238125"/>
                          </a:xfrm>
                          <a:prstGeom prst="rect">
                            <a:avLst/>
                          </a:prstGeom>
                          <a:noFill/>
                          <a:ln>
                            <a:noFill/>
                          </a:ln>
                        </pic:spPr>
                      </pic:pic>
                    </a:graphicData>
                  </a:graphic>
                </wp:inline>
              </w:drawing>
            </w:r>
          </w:p>
        </w:tc>
        <w:tc>
          <w:tcPr>
            <w:tcW w:w="2506" w:type="dxa"/>
            <w:tcBorders>
              <w:top w:val="single" w:sz="6" w:space="0" w:color="000000"/>
              <w:left w:val="single" w:sz="6" w:space="0" w:color="000000"/>
              <w:bottom w:val="single" w:sz="6" w:space="0" w:color="000000"/>
              <w:right w:val="single" w:sz="6" w:space="0" w:color="000000"/>
            </w:tcBorders>
            <w:shd w:val="clear" w:color="auto" w:fill="auto"/>
            <w:hideMark/>
          </w:tcPr>
          <w:p w14:paraId="4A6B4A4D" w14:textId="77777777" w:rsidR="006B15CE" w:rsidRPr="006B1B7A" w:rsidRDefault="006B15CE" w:rsidP="00EF4FD3">
            <w:pPr>
              <w:spacing w:line="360" w:lineRule="auto"/>
              <w:jc w:val="center"/>
            </w:pPr>
            <w:r w:rsidRPr="006B1B7A">
              <w:t>(2.7.6)</w:t>
            </w:r>
          </w:p>
        </w:tc>
      </w:tr>
    </w:tbl>
    <w:p w14:paraId="662E6785" w14:textId="77777777" w:rsidR="006B15CE" w:rsidRPr="006B1B7A" w:rsidRDefault="006B15CE" w:rsidP="00EF4FD3">
      <w:pPr>
        <w:spacing w:line="360" w:lineRule="auto"/>
        <w:ind w:left="709"/>
      </w:pPr>
      <w:r w:rsidRPr="006B1B7A">
        <w:t>unde:</w:t>
      </w:r>
    </w:p>
    <w:tbl>
      <w:tblPr>
        <w:tblW w:w="4646" w:type="pct"/>
        <w:tblInd w:w="70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6710"/>
        <w:gridCol w:w="2496"/>
      </w:tblGrid>
      <w:tr w:rsidR="009C17B0" w:rsidRPr="006B1B7A" w14:paraId="7C5A4BFE" w14:textId="77777777" w:rsidTr="006B15CE">
        <w:tc>
          <w:tcPr>
            <w:tcW w:w="6710" w:type="dxa"/>
            <w:tcBorders>
              <w:top w:val="single" w:sz="6" w:space="0" w:color="000000"/>
              <w:left w:val="single" w:sz="6" w:space="0" w:color="000000"/>
              <w:bottom w:val="single" w:sz="6" w:space="0" w:color="000000"/>
              <w:right w:val="single" w:sz="6" w:space="0" w:color="000000"/>
            </w:tcBorders>
            <w:shd w:val="clear" w:color="auto" w:fill="auto"/>
            <w:hideMark/>
          </w:tcPr>
          <w:p w14:paraId="1D464CB5" w14:textId="1CAD257C" w:rsidR="006B15CE" w:rsidRPr="006B1B7A" w:rsidRDefault="006B15CE" w:rsidP="00EF4FD3">
            <w:pPr>
              <w:spacing w:line="360" w:lineRule="auto"/>
              <w:ind w:left="709"/>
            </w:pPr>
            <w:r w:rsidRPr="006B1B7A">
              <w:rPr>
                <w:i/>
                <w:iCs/>
              </w:rPr>
              <w:t>f =</w:t>
            </w:r>
            <w:r w:rsidRPr="006B1B7A">
              <w:t xml:space="preserve"> (</w:t>
            </w:r>
            <w:r w:rsidRPr="006B1B7A">
              <w:rPr>
                <w:i/>
                <w:iCs/>
              </w:rPr>
              <w:t>s - s</w:t>
            </w:r>
            <w:r w:rsidRPr="006B1B7A">
              <w:rPr>
                <w:vertAlign w:val="subscript"/>
              </w:rPr>
              <w:t>1</w:t>
            </w:r>
            <w:r w:rsidRPr="006B1B7A">
              <w:t>)</w:t>
            </w:r>
            <w:r w:rsidRPr="006B1B7A">
              <w:rPr>
                <w:i/>
                <w:iCs/>
              </w:rPr>
              <w:t>/</w:t>
            </w:r>
            <w:r w:rsidRPr="006B1B7A">
              <w:t>(</w:t>
            </w:r>
            <w:r w:rsidRPr="006B1B7A">
              <w:rPr>
                <w:i/>
                <w:iCs/>
              </w:rPr>
              <w:t>s</w:t>
            </w:r>
            <w:r w:rsidRPr="006B1B7A">
              <w:rPr>
                <w:vertAlign w:val="subscript"/>
              </w:rPr>
              <w:t>2</w:t>
            </w:r>
            <w:r w:rsidRPr="006B1B7A">
              <w:rPr>
                <w:i/>
                <w:iCs/>
              </w:rPr>
              <w:t>- s</w:t>
            </w:r>
            <w:r w:rsidRPr="006B1B7A">
              <w:rPr>
                <w:vertAlign w:val="subscript"/>
              </w:rPr>
              <w:t>1</w:t>
            </w:r>
            <w:r w:rsidRPr="006B1B7A">
              <w:t>)</w:t>
            </w:r>
          </w:p>
        </w:tc>
        <w:tc>
          <w:tcPr>
            <w:tcW w:w="2496" w:type="dxa"/>
            <w:tcBorders>
              <w:top w:val="single" w:sz="6" w:space="0" w:color="000000"/>
              <w:left w:val="single" w:sz="6" w:space="0" w:color="000000"/>
              <w:bottom w:val="single" w:sz="6" w:space="0" w:color="000000"/>
              <w:right w:val="single" w:sz="6" w:space="0" w:color="000000"/>
            </w:tcBorders>
            <w:shd w:val="clear" w:color="auto" w:fill="auto"/>
            <w:hideMark/>
          </w:tcPr>
          <w:p w14:paraId="2CF98B1B" w14:textId="77777777" w:rsidR="006B15CE" w:rsidRPr="006B1B7A" w:rsidRDefault="006B15CE" w:rsidP="00EF4FD3">
            <w:pPr>
              <w:spacing w:line="360" w:lineRule="auto"/>
              <w:jc w:val="center"/>
            </w:pPr>
            <w:r w:rsidRPr="006B1B7A">
              <w:t>(2.7.7)</w:t>
            </w:r>
          </w:p>
        </w:tc>
      </w:tr>
    </w:tbl>
    <w:p w14:paraId="2F225087" w14:textId="2720466A" w:rsidR="006B15CE" w:rsidRPr="006B1B7A" w:rsidRDefault="006B15CE" w:rsidP="00EF4FD3">
      <w:pPr>
        <w:spacing w:line="360" w:lineRule="auto"/>
        <w:ind w:left="709"/>
      </w:pPr>
      <w:r w:rsidRPr="006B1B7A">
        <w:lastRenderedPageBreak/>
        <w:t xml:space="preserve">A se reține că se presupune că </w:t>
      </w:r>
      <w:r w:rsidRPr="006B1B7A">
        <w:rPr>
          <w:i/>
          <w:iCs/>
        </w:rPr>
        <w:t>z</w:t>
      </w:r>
      <w:r w:rsidRPr="006B1B7A">
        <w:t xml:space="preserve"> și ε variază liniar cu distanța, iar </w:t>
      </w:r>
      <w:r w:rsidRPr="006B1B7A">
        <w:rPr>
          <w:i/>
          <w:iCs/>
        </w:rPr>
        <w:t>V</w:t>
      </w:r>
      <w:r w:rsidRPr="006B1B7A">
        <w:t xml:space="preserve"> și </w:t>
      </w:r>
      <w:r w:rsidRPr="006B1B7A">
        <w:rPr>
          <w:i/>
          <w:iCs/>
        </w:rPr>
        <w:t>P</w:t>
      </w:r>
      <w:r w:rsidRPr="006B1B7A">
        <w:t xml:space="preserve"> variază liniar cu timpul (și anume, accelerația e constantă</w:t>
      </w:r>
      <w:hyperlink r:id="rId36" w:anchor="ntr**-L_2021269RO.01006701-E0002" w:history="1">
        <w:r w:rsidRPr="006B1B7A">
          <w:rPr>
            <w:rStyle w:val="Hyperlink"/>
            <w:color w:val="auto"/>
            <w:u w:val="none"/>
          </w:rPr>
          <w:t xml:space="preserve"> </w:t>
        </w:r>
        <w:r w:rsidRPr="006B1B7A">
          <w:rPr>
            <w:rStyle w:val="Hyperlink"/>
            <w:color w:val="auto"/>
            <w:u w:val="none"/>
            <w:vertAlign w:val="superscript"/>
          </w:rPr>
          <w:t>(</w:t>
        </w:r>
        <w:r w:rsidR="00C34490" w:rsidRPr="006B1B7A">
          <w:rPr>
            <w:rStyle w:val="Hyperlink"/>
            <w:color w:val="auto"/>
            <w:u w:val="none"/>
            <w:vertAlign w:val="superscript"/>
          </w:rPr>
          <w:t>16</w:t>
        </w:r>
        <w:r w:rsidRPr="006B1B7A">
          <w:rPr>
            <w:rStyle w:val="Hyperlink"/>
            <w:color w:val="auto"/>
            <w:u w:val="none"/>
            <w:vertAlign w:val="superscript"/>
          </w:rPr>
          <w:t>)</w:t>
        </w:r>
      </w:hyperlink>
      <w:r w:rsidRPr="006B1B7A">
        <w:t>).</w:t>
      </w:r>
    </w:p>
    <w:p w14:paraId="52780B41" w14:textId="77777777" w:rsidR="006B15CE" w:rsidRPr="006B1B7A" w:rsidRDefault="006B15CE" w:rsidP="00EF4FD3">
      <w:pPr>
        <w:spacing w:line="360" w:lineRule="auto"/>
        <w:ind w:left="709"/>
        <w:jc w:val="both"/>
      </w:pPr>
      <w:r w:rsidRPr="006B1B7A">
        <w:t>La punerea în corespondență a segmentelor profilului de zbor cu datele radar (</w:t>
      </w:r>
      <w:r w:rsidRPr="006B1B7A">
        <w:rPr>
          <w:i/>
          <w:iCs/>
        </w:rPr>
        <w:t>analiza traiectului de zbor</w:t>
      </w:r>
      <w:r w:rsidRPr="006B1B7A">
        <w:t>) toate distanțele, înălțimile, vitezele și unghiurile de înclinare de la punctele finale sunt luate direct din date; numai setările de putere trebuie calculate utilizând ecuațiile de performanță. Deoarece coordonatele traiectoriei la sol și ale profilului de zbor pot fi, de asemenea, puse în corespondență în mod adecvat, acest procedeu este, de obicei, destul de simplu.</w:t>
      </w:r>
    </w:p>
    <w:p w14:paraId="0A01B3CB" w14:textId="77777777" w:rsidR="00C34490" w:rsidRPr="006B1B7A" w:rsidRDefault="00C34490" w:rsidP="00EF4FD3">
      <w:pPr>
        <w:spacing w:line="360" w:lineRule="auto"/>
        <w:ind w:left="709"/>
        <w:rPr>
          <w:b/>
          <w:bCs/>
          <w:i/>
          <w:iCs/>
        </w:rPr>
      </w:pPr>
    </w:p>
    <w:p w14:paraId="76092812" w14:textId="58532D67" w:rsidR="00C34490" w:rsidRPr="006B1B7A" w:rsidRDefault="006B15CE" w:rsidP="00EF4FD3">
      <w:pPr>
        <w:spacing w:line="360" w:lineRule="auto"/>
        <w:ind w:left="709"/>
        <w:rPr>
          <w:bCs/>
          <w:i/>
          <w:iCs/>
        </w:rPr>
      </w:pPr>
      <w:r w:rsidRPr="006B1B7A">
        <w:rPr>
          <w:bCs/>
          <w:i/>
          <w:iCs/>
        </w:rPr>
        <w:t>Rularea la sol pentru decolare</w:t>
      </w:r>
    </w:p>
    <w:p w14:paraId="65F0E5B6" w14:textId="563E05EF" w:rsidR="006B15CE" w:rsidRPr="006B1B7A" w:rsidRDefault="006B15CE" w:rsidP="00EF4FD3">
      <w:pPr>
        <w:spacing w:line="360" w:lineRule="auto"/>
        <w:ind w:left="709"/>
        <w:jc w:val="both"/>
      </w:pPr>
      <w:r w:rsidRPr="006B1B7A">
        <w:t>La decolare, deoarece o aeronavă accelerează între punctul de deblocare a frânelor (denumit, alternativ, începerea rulării SOR) și punctul de ridicare de la sol, viteza se schimbă considerabil pe o distanță de 1500-2500 m, de la zero la aproximativ 80-100 m/s.</w:t>
      </w:r>
    </w:p>
    <w:p w14:paraId="65A95EAB" w14:textId="7D98FA20" w:rsidR="006B15CE" w:rsidRPr="006B1B7A" w:rsidRDefault="006B15CE" w:rsidP="00EF4FD3">
      <w:pPr>
        <w:spacing w:line="360" w:lineRule="auto"/>
        <w:ind w:left="709"/>
        <w:jc w:val="both"/>
      </w:pPr>
      <w:r w:rsidRPr="006B1B7A">
        <w:t>Rularea pentru decolare este, în consecință, împărțită în segmente cu lungimi variabile; pe fiecare dintre acestea, viteza aeronavei variază cu o creștere specifică Δ</w:t>
      </w:r>
      <w:r w:rsidRPr="006B1B7A">
        <w:rPr>
          <w:i/>
          <w:iCs/>
        </w:rPr>
        <w:t>V</w:t>
      </w:r>
      <w:r w:rsidRPr="006B1B7A">
        <w:t> de cel mult 10 m/s (aproximativ 20 kt). Pentru scopul urmărit, este indicat să se presupună că accelerația e constantă, deși, în realitate, aceasta variază în timpul rulării pentru decolare. În acest caz, pentru faza de decolare, V</w:t>
      </w:r>
      <w:r w:rsidRPr="006B1B7A">
        <w:rPr>
          <w:vertAlign w:val="subscript"/>
        </w:rPr>
        <w:t>1</w:t>
      </w:r>
      <w:r w:rsidRPr="006B1B7A">
        <w:t> este viteza inițială, V</w:t>
      </w:r>
      <w:r w:rsidRPr="006B1B7A">
        <w:rPr>
          <w:vertAlign w:val="subscript"/>
        </w:rPr>
        <w:t>2</w:t>
      </w:r>
      <w:r w:rsidRPr="006B1B7A">
        <w:t> este viteza de decolare, n</w:t>
      </w:r>
      <w:r w:rsidRPr="006B1B7A">
        <w:rPr>
          <w:vertAlign w:val="subscript"/>
        </w:rPr>
        <w:t>TO</w:t>
      </w:r>
      <w:r w:rsidRPr="006B1B7A">
        <w:t> este numărul de segmente pentru decolare și s</w:t>
      </w:r>
      <w:r w:rsidRPr="006B1B7A">
        <w:rPr>
          <w:vertAlign w:val="subscript"/>
        </w:rPr>
        <w:t>TO</w:t>
      </w:r>
      <w:r w:rsidRPr="006B1B7A">
        <w:t> este distanța echivalentă de decolare. Pentru distanța echivalentă de decolare </w:t>
      </w:r>
      <w:r w:rsidRPr="006B1B7A">
        <w:rPr>
          <w:i/>
          <w:iCs/>
        </w:rPr>
        <w:t>s</w:t>
      </w:r>
      <w:r w:rsidRPr="006B1B7A">
        <w:rPr>
          <w:i/>
          <w:iCs/>
          <w:vertAlign w:val="subscript"/>
        </w:rPr>
        <w:t>TO</w:t>
      </w:r>
      <w:r w:rsidRPr="006B1B7A">
        <w:rPr>
          <w:i/>
          <w:iCs/>
        </w:rPr>
        <w:t xml:space="preserve"> </w:t>
      </w:r>
      <w:r w:rsidRPr="006B1B7A">
        <w:t xml:space="preserve">(a se vedea </w:t>
      </w:r>
      <w:r w:rsidRPr="006B1B7A">
        <w:rPr>
          <w:bCs/>
        </w:rPr>
        <w:t>apendicele B</w:t>
      </w:r>
      <w:r w:rsidRPr="006B1B7A">
        <w:t>), viteza inițială V</w:t>
      </w:r>
      <w:r w:rsidRPr="006B1B7A">
        <w:rPr>
          <w:vertAlign w:val="subscript"/>
        </w:rPr>
        <w:t>1</w:t>
      </w:r>
      <w:r w:rsidRPr="006B1B7A">
        <w:t xml:space="preserve"> și viteza de decolare </w:t>
      </w:r>
      <w:r w:rsidRPr="006B1B7A">
        <w:rPr>
          <w:i/>
          <w:iCs/>
        </w:rPr>
        <w:t>V</w:t>
      </w:r>
      <w:r w:rsidRPr="006B1B7A">
        <w:rPr>
          <w:i/>
          <w:iCs/>
          <w:vertAlign w:val="subscript"/>
        </w:rPr>
        <w:t>TO</w:t>
      </w:r>
      <w:r w:rsidRPr="006B1B7A">
        <w:t xml:space="preserve">, numărul </w:t>
      </w:r>
      <w:r w:rsidRPr="006B1B7A">
        <w:rPr>
          <w:i/>
          <w:iCs/>
        </w:rPr>
        <w:t>n</w:t>
      </w:r>
      <w:r w:rsidRPr="006B1B7A">
        <w:rPr>
          <w:i/>
          <w:iCs/>
          <w:vertAlign w:val="subscript"/>
        </w:rPr>
        <w:t>TO</w:t>
      </w:r>
      <w:r w:rsidRPr="006B1B7A">
        <w:rPr>
          <w:i/>
          <w:iCs/>
        </w:rPr>
        <w:t xml:space="preserve"> </w:t>
      </w:r>
      <w:r w:rsidRPr="006B1B7A">
        <w:t>de segmente pentru rularea la sol este:</w:t>
      </w:r>
    </w:p>
    <w:tbl>
      <w:tblPr>
        <w:tblW w:w="4646" w:type="pct"/>
        <w:tblInd w:w="70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7361"/>
        <w:gridCol w:w="1845"/>
      </w:tblGrid>
      <w:tr w:rsidR="009C17B0" w:rsidRPr="006B1B7A" w14:paraId="2B378D7E" w14:textId="77777777" w:rsidTr="00A05494">
        <w:tc>
          <w:tcPr>
            <w:tcW w:w="7361" w:type="dxa"/>
            <w:tcBorders>
              <w:top w:val="single" w:sz="6" w:space="0" w:color="000000"/>
              <w:left w:val="single" w:sz="6" w:space="0" w:color="000000"/>
              <w:bottom w:val="single" w:sz="6" w:space="0" w:color="000000"/>
              <w:right w:val="single" w:sz="6" w:space="0" w:color="000000"/>
            </w:tcBorders>
            <w:shd w:val="clear" w:color="auto" w:fill="auto"/>
            <w:hideMark/>
          </w:tcPr>
          <w:p w14:paraId="2DA1A103" w14:textId="14C2E705" w:rsidR="006B15CE" w:rsidRPr="006B1B7A" w:rsidRDefault="006B15CE" w:rsidP="00EF4FD3">
            <w:pPr>
              <w:spacing w:line="360" w:lineRule="auto"/>
              <w:ind w:left="709"/>
            </w:pPr>
            <w:r w:rsidRPr="006B1B7A">
              <w:rPr>
                <w:i/>
                <w:iCs/>
              </w:rPr>
              <w:t>n</w:t>
            </w:r>
            <w:r w:rsidRPr="006B1B7A">
              <w:rPr>
                <w:i/>
                <w:iCs/>
                <w:vertAlign w:val="subscript"/>
              </w:rPr>
              <w:t>TO</w:t>
            </w:r>
            <w:r w:rsidRPr="006B1B7A">
              <w:rPr>
                <w:i/>
                <w:iCs/>
              </w:rPr>
              <w:t xml:space="preserve"> </w:t>
            </w:r>
            <w:r w:rsidRPr="006B1B7A">
              <w:t xml:space="preserve">= </w:t>
            </w:r>
            <w:r w:rsidRPr="006B1B7A">
              <w:rPr>
                <w:i/>
                <w:iCs/>
              </w:rPr>
              <w:t>int</w:t>
            </w:r>
            <w:r w:rsidRPr="006B1B7A">
              <w:t>(1 + (V</w:t>
            </w:r>
            <w:r w:rsidRPr="006B1B7A">
              <w:rPr>
                <w:i/>
                <w:iCs/>
                <w:vertAlign w:val="subscript"/>
              </w:rPr>
              <w:t>TO</w:t>
            </w:r>
            <w:r w:rsidRPr="006B1B7A">
              <w:rPr>
                <w:i/>
                <w:iCs/>
              </w:rPr>
              <w:t xml:space="preserve"> </w:t>
            </w:r>
            <w:r w:rsidRPr="006B1B7A">
              <w:t>- V</w:t>
            </w:r>
            <w:r w:rsidRPr="006B1B7A">
              <w:rPr>
                <w:vertAlign w:val="subscript"/>
              </w:rPr>
              <w:t>1</w:t>
            </w:r>
            <w:r w:rsidRPr="006B1B7A">
              <w:t>) /10)</w:t>
            </w:r>
          </w:p>
        </w:tc>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14:paraId="2CAAB03B" w14:textId="77777777" w:rsidR="006B15CE" w:rsidRPr="006B1B7A" w:rsidRDefault="006B15CE" w:rsidP="00EF4FD3">
            <w:pPr>
              <w:spacing w:line="360" w:lineRule="auto"/>
              <w:ind w:left="709"/>
            </w:pPr>
            <w:r w:rsidRPr="006B1B7A">
              <w:t>(2.7.8)</w:t>
            </w:r>
          </w:p>
        </w:tc>
      </w:tr>
    </w:tbl>
    <w:p w14:paraId="0D3BEE3F" w14:textId="77777777" w:rsidR="006B15CE" w:rsidRPr="006B1B7A" w:rsidRDefault="006B15CE" w:rsidP="00EF4FD3">
      <w:pPr>
        <w:spacing w:line="360" w:lineRule="auto"/>
        <w:ind w:left="709"/>
      </w:pPr>
      <w:r w:rsidRPr="006B1B7A">
        <w:t>și deci variația vitezei de-a lungul segmentului este:</w:t>
      </w:r>
    </w:p>
    <w:tbl>
      <w:tblPr>
        <w:tblW w:w="4646" w:type="pct"/>
        <w:tblInd w:w="70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7371"/>
        <w:gridCol w:w="1835"/>
      </w:tblGrid>
      <w:tr w:rsidR="009C17B0" w:rsidRPr="006B1B7A" w14:paraId="5084096E" w14:textId="77777777" w:rsidTr="00A05494">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14:paraId="4F2FA7B3" w14:textId="77777777" w:rsidR="006B15CE" w:rsidRPr="006B1B7A" w:rsidRDefault="006B15CE" w:rsidP="00EF4FD3">
            <w:pPr>
              <w:spacing w:line="360" w:lineRule="auto"/>
              <w:ind w:left="709"/>
            </w:pPr>
            <w:r w:rsidRPr="006B1B7A">
              <w:rPr>
                <w:i/>
                <w:iCs/>
              </w:rPr>
              <w:t>ΔV = V</w:t>
            </w:r>
            <w:r w:rsidRPr="006B1B7A">
              <w:rPr>
                <w:i/>
                <w:iCs/>
                <w:vertAlign w:val="subscript"/>
              </w:rPr>
              <w:t>TO</w:t>
            </w:r>
            <w:r w:rsidRPr="006B1B7A">
              <w:rPr>
                <w:i/>
                <w:iCs/>
              </w:rPr>
              <w:t>/n</w:t>
            </w:r>
            <w:r w:rsidRPr="006B1B7A">
              <w:rPr>
                <w:i/>
                <w:iCs/>
                <w:vertAlign w:val="subscript"/>
              </w:rPr>
              <w:t>TO</w:t>
            </w:r>
          </w:p>
        </w:tc>
        <w:tc>
          <w:tcPr>
            <w:tcW w:w="1835" w:type="dxa"/>
            <w:tcBorders>
              <w:top w:val="single" w:sz="6" w:space="0" w:color="000000"/>
              <w:left w:val="single" w:sz="6" w:space="0" w:color="000000"/>
              <w:bottom w:val="single" w:sz="6" w:space="0" w:color="000000"/>
              <w:right w:val="single" w:sz="6" w:space="0" w:color="000000"/>
            </w:tcBorders>
            <w:shd w:val="clear" w:color="auto" w:fill="auto"/>
            <w:hideMark/>
          </w:tcPr>
          <w:p w14:paraId="72415C6F" w14:textId="77777777" w:rsidR="006B15CE" w:rsidRPr="006B1B7A" w:rsidRDefault="006B15CE" w:rsidP="00EF4FD3">
            <w:pPr>
              <w:spacing w:line="360" w:lineRule="auto"/>
              <w:ind w:left="709"/>
            </w:pPr>
            <w:r w:rsidRPr="006B1B7A">
              <w:t>(2.7.9)</w:t>
            </w:r>
          </w:p>
        </w:tc>
      </w:tr>
    </w:tbl>
    <w:p w14:paraId="746AAB95" w14:textId="77777777" w:rsidR="006B15CE" w:rsidRPr="006B1B7A" w:rsidRDefault="006B15CE" w:rsidP="00EF4FD3">
      <w:pPr>
        <w:spacing w:line="360" w:lineRule="auto"/>
        <w:ind w:left="709"/>
      </w:pPr>
      <w:r w:rsidRPr="006B1B7A">
        <w:t>iar timpul Δt pe fiecare segment este (accelerația se consideră constantă):</w:t>
      </w:r>
    </w:p>
    <w:tbl>
      <w:tblPr>
        <w:tblW w:w="4646" w:type="pct"/>
        <w:tblInd w:w="70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7371"/>
        <w:gridCol w:w="1835"/>
      </w:tblGrid>
      <w:tr w:rsidR="009C17B0" w:rsidRPr="006B1B7A" w14:paraId="7AF556C3" w14:textId="77777777" w:rsidTr="00A05494">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14:paraId="3B455F2D" w14:textId="77777777" w:rsidR="006B15CE" w:rsidRPr="006B1B7A" w:rsidRDefault="006B15CE" w:rsidP="00EF4FD3">
            <w:pPr>
              <w:spacing w:line="360" w:lineRule="auto"/>
              <w:ind w:left="709"/>
            </w:pPr>
            <w:r w:rsidRPr="00094EFA">
              <w:rPr>
                <w:noProof/>
                <w:lang w:eastAsia="ro-RO"/>
              </w:rPr>
              <w:drawing>
                <wp:inline distT="0" distB="0" distL="0" distR="0" wp14:anchorId="4584444B" wp14:editId="7E3CD01A">
                  <wp:extent cx="571500" cy="247650"/>
                  <wp:effectExtent l="0" t="0" r="0" b="0"/>
                  <wp:docPr id="104" name="Picture 104" descr="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p>
        </w:tc>
        <w:tc>
          <w:tcPr>
            <w:tcW w:w="1835" w:type="dxa"/>
            <w:tcBorders>
              <w:top w:val="single" w:sz="6" w:space="0" w:color="000000"/>
              <w:left w:val="single" w:sz="6" w:space="0" w:color="000000"/>
              <w:bottom w:val="single" w:sz="6" w:space="0" w:color="000000"/>
              <w:right w:val="single" w:sz="6" w:space="0" w:color="000000"/>
            </w:tcBorders>
            <w:shd w:val="clear" w:color="auto" w:fill="auto"/>
            <w:hideMark/>
          </w:tcPr>
          <w:p w14:paraId="6F61187D" w14:textId="77777777" w:rsidR="006B15CE" w:rsidRPr="006B1B7A" w:rsidRDefault="006B15CE" w:rsidP="00EF4FD3">
            <w:pPr>
              <w:spacing w:line="360" w:lineRule="auto"/>
              <w:ind w:left="709"/>
            </w:pPr>
            <w:r w:rsidRPr="006B1B7A">
              <w:t>(2.7.10)</w:t>
            </w:r>
          </w:p>
        </w:tc>
      </w:tr>
    </w:tbl>
    <w:p w14:paraId="310E71A6" w14:textId="1BC4C5C1" w:rsidR="006B15CE" w:rsidRPr="006B1B7A" w:rsidRDefault="006B15CE" w:rsidP="00EF4FD3">
      <w:pPr>
        <w:spacing w:line="360" w:lineRule="auto"/>
        <w:ind w:left="709"/>
      </w:pPr>
      <w:r w:rsidRPr="006B1B7A">
        <w:t>Lungimea s</w:t>
      </w:r>
      <w:r w:rsidRPr="006B1B7A">
        <w:rPr>
          <w:vertAlign w:val="subscript"/>
        </w:rPr>
        <w:t>TO,k</w:t>
      </w:r>
      <w:r w:rsidRPr="006B1B7A">
        <w:t xml:space="preserve"> a segmentului k (1 ≤ k ≤ n</w:t>
      </w:r>
      <w:r w:rsidRPr="006B1B7A">
        <w:rPr>
          <w:vertAlign w:val="subscript"/>
        </w:rPr>
        <w:t>TO</w:t>
      </w:r>
      <w:r w:rsidRPr="006B1B7A">
        <w:t>) al rulării pentru decolare este:</w:t>
      </w:r>
    </w:p>
    <w:tbl>
      <w:tblPr>
        <w:tblW w:w="4575" w:type="pct"/>
        <w:tblInd w:w="843"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7230"/>
        <w:gridCol w:w="1835"/>
      </w:tblGrid>
      <w:tr w:rsidR="009C17B0" w:rsidRPr="006B1B7A" w14:paraId="3B57021B" w14:textId="77777777" w:rsidTr="00A05494">
        <w:tc>
          <w:tcPr>
            <w:tcW w:w="7229" w:type="dxa"/>
            <w:tcBorders>
              <w:top w:val="single" w:sz="6" w:space="0" w:color="000000"/>
              <w:left w:val="single" w:sz="6" w:space="0" w:color="000000"/>
              <w:bottom w:val="single" w:sz="6" w:space="0" w:color="000000"/>
              <w:right w:val="single" w:sz="6" w:space="0" w:color="000000"/>
            </w:tcBorders>
            <w:shd w:val="clear" w:color="auto" w:fill="auto"/>
            <w:hideMark/>
          </w:tcPr>
          <w:p w14:paraId="122ABC0F" w14:textId="77777777" w:rsidR="006B15CE" w:rsidRPr="006B1B7A" w:rsidRDefault="006B15CE" w:rsidP="00EF4FD3">
            <w:pPr>
              <w:spacing w:line="360" w:lineRule="auto"/>
              <w:ind w:left="709"/>
            </w:pPr>
            <w:r w:rsidRPr="00094EFA">
              <w:rPr>
                <w:noProof/>
                <w:lang w:eastAsia="ro-RO"/>
              </w:rPr>
              <w:drawing>
                <wp:inline distT="0" distB="0" distL="0" distR="0" wp14:anchorId="7E0873FF" wp14:editId="2556F5E6">
                  <wp:extent cx="1924050" cy="257175"/>
                  <wp:effectExtent l="0" t="0" r="0" b="9525"/>
                  <wp:docPr id="105" name="Picture 105" descr="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24050" cy="257175"/>
                          </a:xfrm>
                          <a:prstGeom prst="rect">
                            <a:avLst/>
                          </a:prstGeom>
                          <a:noFill/>
                          <a:ln>
                            <a:noFill/>
                          </a:ln>
                        </pic:spPr>
                      </pic:pic>
                    </a:graphicData>
                  </a:graphic>
                </wp:inline>
              </w:drawing>
            </w:r>
          </w:p>
        </w:tc>
        <w:tc>
          <w:tcPr>
            <w:tcW w:w="1835" w:type="dxa"/>
            <w:tcBorders>
              <w:top w:val="single" w:sz="6" w:space="0" w:color="000000"/>
              <w:left w:val="single" w:sz="6" w:space="0" w:color="000000"/>
              <w:bottom w:val="single" w:sz="6" w:space="0" w:color="000000"/>
              <w:right w:val="single" w:sz="6" w:space="0" w:color="000000"/>
            </w:tcBorders>
            <w:shd w:val="clear" w:color="auto" w:fill="auto"/>
            <w:hideMark/>
          </w:tcPr>
          <w:p w14:paraId="0C7D3B42" w14:textId="77777777" w:rsidR="006B15CE" w:rsidRPr="006B1B7A" w:rsidRDefault="006B15CE" w:rsidP="00EF4FD3">
            <w:pPr>
              <w:spacing w:line="360" w:lineRule="auto"/>
              <w:ind w:left="709"/>
            </w:pPr>
            <w:r w:rsidRPr="006B1B7A">
              <w:t>(2.7.11)</w:t>
            </w:r>
          </w:p>
        </w:tc>
      </w:tr>
    </w:tbl>
    <w:p w14:paraId="13F8A951" w14:textId="29CF210B" w:rsidR="006B15CE" w:rsidRPr="006B1B7A" w:rsidRDefault="006B15CE" w:rsidP="00EF4FD3">
      <w:pPr>
        <w:spacing w:line="360" w:lineRule="auto"/>
        <w:ind w:left="709"/>
      </w:pPr>
      <w:r w:rsidRPr="006B1B7A">
        <w:t xml:space="preserve">Exemplu: Pentru o distanță de decolare </w:t>
      </w:r>
      <w:r w:rsidRPr="006B1B7A">
        <w:rPr>
          <w:i/>
          <w:iCs/>
        </w:rPr>
        <w:t>s</w:t>
      </w:r>
      <w:r w:rsidRPr="006B1B7A">
        <w:rPr>
          <w:i/>
          <w:iCs/>
          <w:vertAlign w:val="subscript"/>
        </w:rPr>
        <w:t>TO</w:t>
      </w:r>
      <w:r w:rsidRPr="006B1B7A">
        <w:rPr>
          <w:i/>
          <w:iCs/>
        </w:rPr>
        <w:t xml:space="preserve"> </w:t>
      </w:r>
      <w:r w:rsidRPr="006B1B7A">
        <w:t>= 16</w:t>
      </w:r>
      <w:r w:rsidR="00642480" w:rsidRPr="006B1B7A">
        <w:t xml:space="preserve">00 </w:t>
      </w:r>
      <w:r w:rsidRPr="006B1B7A">
        <w:t>m, V</w:t>
      </w:r>
      <w:r w:rsidRPr="006B1B7A">
        <w:rPr>
          <w:vertAlign w:val="subscript"/>
        </w:rPr>
        <w:t>1</w:t>
      </w:r>
      <w:r w:rsidRPr="006B1B7A">
        <w:t xml:space="preserve"> = 0 m/s și </w:t>
      </w:r>
      <w:r w:rsidRPr="006B1B7A">
        <w:rPr>
          <w:i/>
          <w:iCs/>
        </w:rPr>
        <w:t>V</w:t>
      </w:r>
      <w:r w:rsidRPr="006B1B7A">
        <w:rPr>
          <w:i/>
          <w:iCs/>
          <w:vertAlign w:val="subscript"/>
        </w:rPr>
        <w:t>2</w:t>
      </w:r>
      <w:r w:rsidRPr="006B1B7A">
        <w:t xml:space="preserve">= 75 m/s, </w:t>
      </w:r>
      <w:r w:rsidRPr="006B1B7A">
        <w:rPr>
          <w:i/>
          <w:iCs/>
        </w:rPr>
        <w:t>n</w:t>
      </w:r>
      <w:r w:rsidRPr="006B1B7A">
        <w:rPr>
          <w:i/>
          <w:iCs/>
          <w:vertAlign w:val="subscript"/>
        </w:rPr>
        <w:t>TO</w:t>
      </w:r>
      <w:r w:rsidR="00642480" w:rsidRPr="006B1B7A">
        <w:rPr>
          <w:i/>
          <w:iCs/>
        </w:rPr>
        <w:t xml:space="preserve"> </w:t>
      </w:r>
      <w:r w:rsidRPr="006B1B7A">
        <w:t xml:space="preserve">= 8 segmente cu lungimi cuprinse între 25 și 375 de metri (a se vedea </w:t>
      </w:r>
      <w:r w:rsidRPr="006B1B7A">
        <w:rPr>
          <w:bCs/>
        </w:rPr>
        <w:t>figura 2.7.g</w:t>
      </w:r>
      <w:r w:rsidRPr="006B1B7A">
        <w:t>):</w:t>
      </w:r>
    </w:p>
    <w:p w14:paraId="3233EC75" w14:textId="614DECF5" w:rsidR="008E2D09" w:rsidRPr="006B1B7A" w:rsidRDefault="00BC0B5D" w:rsidP="00EF4FD3">
      <w:pPr>
        <w:spacing w:line="360" w:lineRule="auto"/>
        <w:ind w:left="851"/>
        <w:rPr>
          <w:vanish/>
        </w:rPr>
      </w:pPr>
      <w:r w:rsidRPr="00094EFA">
        <w:rPr>
          <w:noProof/>
          <w:lang w:eastAsia="ro-RO"/>
        </w:rPr>
        <w:lastRenderedPageBreak/>
        <w:drawing>
          <wp:inline distT="0" distB="0" distL="0" distR="0" wp14:anchorId="05885B02" wp14:editId="4FB4CE3D">
            <wp:extent cx="5071193" cy="1276350"/>
            <wp:effectExtent l="0" t="0" r="0" b="0"/>
            <wp:docPr id="106" name="Picture 106" descr="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76541" cy="1277696"/>
                    </a:xfrm>
                    <a:prstGeom prst="rect">
                      <a:avLst/>
                    </a:prstGeom>
                    <a:noFill/>
                    <a:ln>
                      <a:noFill/>
                    </a:ln>
                  </pic:spPr>
                </pic:pic>
              </a:graphicData>
            </a:graphic>
          </wp:inline>
        </w:drawing>
      </w:r>
    </w:p>
    <w:p w14:paraId="0B4D4346" w14:textId="77777777" w:rsidR="00BC0B5D" w:rsidRPr="006B1B7A" w:rsidRDefault="00BC0B5D" w:rsidP="00EF4FD3">
      <w:pPr>
        <w:spacing w:line="360" w:lineRule="auto"/>
        <w:ind w:left="709"/>
        <w:jc w:val="both"/>
      </w:pPr>
      <w:r w:rsidRPr="006B1B7A">
        <w:t>În mod similar vitezei, tracțiunea aeronavei variază pe fiecare segment cu o creștere constantă Δ</w:t>
      </w:r>
      <w:r w:rsidRPr="006B1B7A">
        <w:rPr>
          <w:i/>
          <w:iCs/>
        </w:rPr>
        <w:t>P</w:t>
      </w:r>
      <w:r w:rsidRPr="006B1B7A">
        <w:t>, calculată cu ecuația:</w:t>
      </w:r>
    </w:p>
    <w:tbl>
      <w:tblPr>
        <w:tblW w:w="4646" w:type="pct"/>
        <w:tblInd w:w="70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7371"/>
        <w:gridCol w:w="1835"/>
      </w:tblGrid>
      <w:tr w:rsidR="009C17B0" w:rsidRPr="006B1B7A" w14:paraId="0A95146F" w14:textId="77777777" w:rsidTr="00A05494">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14:paraId="2E1A9D90" w14:textId="52297AF3" w:rsidR="00BC0B5D" w:rsidRPr="006B1B7A" w:rsidRDefault="00BC0B5D" w:rsidP="00EF4FD3">
            <w:pPr>
              <w:spacing w:line="360" w:lineRule="auto"/>
            </w:pPr>
            <w:r w:rsidRPr="006B1B7A">
              <w:t>Δ</w:t>
            </w:r>
            <w:r w:rsidRPr="006B1B7A">
              <w:rPr>
                <w:i/>
                <w:iCs/>
              </w:rPr>
              <w:t>P = (P</w:t>
            </w:r>
            <w:r w:rsidRPr="006B1B7A">
              <w:rPr>
                <w:i/>
                <w:iCs/>
                <w:vertAlign w:val="subscript"/>
              </w:rPr>
              <w:t>TO</w:t>
            </w:r>
            <w:r w:rsidRPr="006B1B7A">
              <w:rPr>
                <w:i/>
                <w:iCs/>
              </w:rPr>
              <w:t xml:space="preserve"> - P</w:t>
            </w:r>
            <w:r w:rsidRPr="006B1B7A">
              <w:rPr>
                <w:i/>
                <w:iCs/>
                <w:vertAlign w:val="subscript"/>
              </w:rPr>
              <w:t>init</w:t>
            </w:r>
            <w:r w:rsidRPr="006B1B7A">
              <w:rPr>
                <w:i/>
                <w:iCs/>
              </w:rPr>
              <w:t>) / n</w:t>
            </w:r>
            <w:r w:rsidRPr="006B1B7A">
              <w:rPr>
                <w:i/>
                <w:iCs/>
                <w:vertAlign w:val="subscript"/>
              </w:rPr>
              <w:t>TO</w:t>
            </w:r>
          </w:p>
        </w:tc>
        <w:tc>
          <w:tcPr>
            <w:tcW w:w="1835" w:type="dxa"/>
            <w:tcBorders>
              <w:top w:val="single" w:sz="6" w:space="0" w:color="000000"/>
              <w:left w:val="single" w:sz="6" w:space="0" w:color="000000"/>
              <w:bottom w:val="single" w:sz="6" w:space="0" w:color="000000"/>
              <w:right w:val="single" w:sz="6" w:space="0" w:color="000000"/>
            </w:tcBorders>
            <w:shd w:val="clear" w:color="auto" w:fill="auto"/>
            <w:hideMark/>
          </w:tcPr>
          <w:p w14:paraId="4E1B5B94" w14:textId="77777777" w:rsidR="00BC0B5D" w:rsidRPr="006B1B7A" w:rsidRDefault="00BC0B5D" w:rsidP="00EF4FD3">
            <w:pPr>
              <w:spacing w:line="360" w:lineRule="auto"/>
              <w:jc w:val="center"/>
            </w:pPr>
            <w:r w:rsidRPr="006B1B7A">
              <w:t>(2.7.12)</w:t>
            </w:r>
          </w:p>
        </w:tc>
      </w:tr>
    </w:tbl>
    <w:p w14:paraId="143DADBC" w14:textId="7DFB051B" w:rsidR="00BC0B5D" w:rsidRPr="006B1B7A" w:rsidRDefault="00642480" w:rsidP="00EF4FD3">
      <w:pPr>
        <w:spacing w:line="360" w:lineRule="auto"/>
        <w:ind w:left="709"/>
        <w:jc w:val="both"/>
      </w:pPr>
      <w:r w:rsidRPr="006B1B7A">
        <w:t xml:space="preserve">Unde </w:t>
      </w:r>
      <w:r w:rsidR="00BC0B5D" w:rsidRPr="006B1B7A">
        <w:rPr>
          <w:i/>
          <w:iCs/>
        </w:rPr>
        <w:t>P</w:t>
      </w:r>
      <w:r w:rsidR="00BC0B5D" w:rsidRPr="006B1B7A">
        <w:rPr>
          <w:i/>
          <w:iCs/>
          <w:vertAlign w:val="subscript"/>
        </w:rPr>
        <w:t>TO</w:t>
      </w:r>
      <w:r w:rsidRPr="006B1B7A">
        <w:rPr>
          <w:i/>
          <w:iCs/>
        </w:rPr>
        <w:t xml:space="preserve"> </w:t>
      </w:r>
      <w:r w:rsidR="00BC0B5D" w:rsidRPr="006B1B7A">
        <w:t>și P</w:t>
      </w:r>
      <w:r w:rsidR="00BC0B5D" w:rsidRPr="006B1B7A">
        <w:rPr>
          <w:i/>
          <w:iCs/>
          <w:vertAlign w:val="subscript"/>
        </w:rPr>
        <w:t>init</w:t>
      </w:r>
      <w:r w:rsidRPr="006B1B7A">
        <w:rPr>
          <w:i/>
          <w:iCs/>
        </w:rPr>
        <w:t xml:space="preserve"> </w:t>
      </w:r>
      <w:r w:rsidR="00BC0B5D" w:rsidRPr="006B1B7A">
        <w:t>desemnează tracțiunea aeronavei la punctul de ridicare de la sol și, respectiv, tracțiunea aeronavei la începutul rulării pentru decolare.</w:t>
      </w:r>
    </w:p>
    <w:p w14:paraId="1D3EBCBF" w14:textId="77777777" w:rsidR="00BC0B5D" w:rsidRPr="006B1B7A" w:rsidRDefault="00BC0B5D" w:rsidP="00EF4FD3">
      <w:pPr>
        <w:spacing w:line="360" w:lineRule="auto"/>
        <w:ind w:left="709"/>
        <w:jc w:val="both"/>
      </w:pPr>
      <w:r w:rsidRPr="006B1B7A">
        <w:t>Se utilizează această creștere constantă a tracțiunii (în locul ecuației pătratice 2.7.6) din motive de consecvență cu relația liniară dintre tracțiune și viteză în cazul aeronavelor cu motor cu reacție.</w:t>
      </w:r>
    </w:p>
    <w:p w14:paraId="0ADBAEC0" w14:textId="5173348D" w:rsidR="00BC0B5D" w:rsidRPr="006B1B7A" w:rsidRDefault="00BC0B5D" w:rsidP="00EF4FD3">
      <w:pPr>
        <w:spacing w:line="360" w:lineRule="auto"/>
        <w:ind w:left="709"/>
        <w:jc w:val="both"/>
      </w:pPr>
      <w:r w:rsidRPr="006B1B7A">
        <w:rPr>
          <w:b/>
          <w:bCs/>
        </w:rPr>
        <w:t>Notă importantă</w:t>
      </w:r>
      <w:r w:rsidRPr="006B1B7A">
        <w:t xml:space="preserve">: Ecuațiile și exemplul de mai sus presupun că viteza inițială a aeronavei la începutul fazei de decolare este zero. Acest lucru corespunde situației comune în care aeronava începe să ruleze și accelerează după punctul de deblocare a frânelor. Cu toate acestea, există și situații în care aeronava începe să accelereze de la viteza de rulare, fără a se opri la pragul pistei. </w:t>
      </w:r>
      <w:r w:rsidR="00642480" w:rsidRPr="006B1B7A">
        <w:t xml:space="preserve">În acest caz de viteză inițială </w:t>
      </w:r>
      <w:r w:rsidRPr="006B1B7A">
        <w:rPr>
          <w:i/>
          <w:iCs/>
        </w:rPr>
        <w:t>V</w:t>
      </w:r>
      <w:r w:rsidRPr="006B1B7A">
        <w:rPr>
          <w:i/>
          <w:iCs/>
          <w:vertAlign w:val="subscript"/>
        </w:rPr>
        <w:t>init</w:t>
      </w:r>
      <w:r w:rsidR="00642480" w:rsidRPr="006B1B7A">
        <w:rPr>
          <w:i/>
          <w:iCs/>
        </w:rPr>
        <w:t xml:space="preserve"> </w:t>
      </w:r>
      <w:r w:rsidRPr="006B1B7A">
        <w:t>diferită zero, trebuie utilizate următoarele ecuații „generalizate” în locul ecuațiilor 2.7.8, 2.7.9, 2.7.10 și 2.7.11.</w:t>
      </w:r>
    </w:p>
    <w:tbl>
      <w:tblPr>
        <w:tblW w:w="4646" w:type="pct"/>
        <w:tblInd w:w="70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7371"/>
        <w:gridCol w:w="1835"/>
      </w:tblGrid>
      <w:tr w:rsidR="009C17B0" w:rsidRPr="006B1B7A" w14:paraId="27ED68E8" w14:textId="77777777" w:rsidTr="00A05494">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14:paraId="28CBBA8B" w14:textId="77777777" w:rsidR="00BC0B5D" w:rsidRPr="006B1B7A" w:rsidRDefault="00BC0B5D" w:rsidP="00EF4FD3">
            <w:pPr>
              <w:spacing w:line="360" w:lineRule="auto"/>
            </w:pPr>
            <w:r w:rsidRPr="00094EFA">
              <w:rPr>
                <w:noProof/>
                <w:lang w:eastAsia="ro-RO"/>
              </w:rPr>
              <w:drawing>
                <wp:inline distT="0" distB="0" distL="0" distR="0" wp14:anchorId="00759C3D" wp14:editId="3AF7728E">
                  <wp:extent cx="1866900" cy="790575"/>
                  <wp:effectExtent l="0" t="0" r="0" b="9525"/>
                  <wp:docPr id="107" name="Picture 107" descr="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66900" cy="790575"/>
                          </a:xfrm>
                          <a:prstGeom prst="rect">
                            <a:avLst/>
                          </a:prstGeom>
                          <a:noFill/>
                          <a:ln>
                            <a:noFill/>
                          </a:ln>
                        </pic:spPr>
                      </pic:pic>
                    </a:graphicData>
                  </a:graphic>
                </wp:inline>
              </w:drawing>
            </w:r>
          </w:p>
        </w:tc>
        <w:tc>
          <w:tcPr>
            <w:tcW w:w="1835" w:type="dxa"/>
            <w:tcBorders>
              <w:top w:val="single" w:sz="6" w:space="0" w:color="000000"/>
              <w:left w:val="single" w:sz="6" w:space="0" w:color="000000"/>
              <w:bottom w:val="single" w:sz="6" w:space="0" w:color="000000"/>
              <w:right w:val="single" w:sz="6" w:space="0" w:color="000000"/>
            </w:tcBorders>
            <w:shd w:val="clear" w:color="auto" w:fill="auto"/>
            <w:hideMark/>
          </w:tcPr>
          <w:p w14:paraId="2AC02237" w14:textId="77777777" w:rsidR="00BC0B5D" w:rsidRPr="006B1B7A" w:rsidRDefault="00BC0B5D" w:rsidP="00EF4FD3">
            <w:pPr>
              <w:spacing w:line="360" w:lineRule="auto"/>
              <w:jc w:val="center"/>
            </w:pPr>
            <w:r w:rsidRPr="006B1B7A">
              <w:t>(2.7.13)</w:t>
            </w:r>
          </w:p>
        </w:tc>
      </w:tr>
    </w:tbl>
    <w:p w14:paraId="59DE4659" w14:textId="73289BC3" w:rsidR="00BC0B5D" w:rsidRPr="006B1B7A" w:rsidRDefault="00BC0B5D" w:rsidP="00EF4FD3">
      <w:pPr>
        <w:spacing w:line="360" w:lineRule="auto"/>
        <w:ind w:left="709"/>
        <w:jc w:val="both"/>
      </w:pPr>
      <w:r w:rsidRPr="006B1B7A">
        <w:t xml:space="preserve">În acest caz, pentru faza de decolare, </w:t>
      </w:r>
      <w:r w:rsidRPr="006B1B7A">
        <w:rPr>
          <w:i/>
          <w:iCs/>
        </w:rPr>
        <w:t>V</w:t>
      </w:r>
      <w:r w:rsidRPr="006B1B7A">
        <w:rPr>
          <w:i/>
          <w:iCs/>
          <w:vertAlign w:val="subscript"/>
        </w:rPr>
        <w:t>1</w:t>
      </w:r>
      <w:r w:rsidRPr="006B1B7A">
        <w:rPr>
          <w:i/>
          <w:iCs/>
        </w:rPr>
        <w:t xml:space="preserve"> </w:t>
      </w:r>
      <w:r w:rsidRPr="006B1B7A">
        <w:t xml:space="preserve">este viteza inițială </w:t>
      </w:r>
      <w:r w:rsidRPr="006B1B7A">
        <w:rPr>
          <w:i/>
          <w:iCs/>
        </w:rPr>
        <w:t>V</w:t>
      </w:r>
      <w:r w:rsidRPr="006B1B7A">
        <w:rPr>
          <w:i/>
          <w:iCs/>
          <w:vertAlign w:val="subscript"/>
        </w:rPr>
        <w:t>init</w:t>
      </w:r>
      <w:r w:rsidRPr="006B1B7A">
        <w:t xml:space="preserve">, </w:t>
      </w:r>
      <w:r w:rsidRPr="006B1B7A">
        <w:rPr>
          <w:i/>
          <w:iCs/>
        </w:rPr>
        <w:t>V</w:t>
      </w:r>
      <w:r w:rsidRPr="006B1B7A">
        <w:rPr>
          <w:i/>
          <w:iCs/>
          <w:vertAlign w:val="subscript"/>
        </w:rPr>
        <w:t>2</w:t>
      </w:r>
      <w:r w:rsidRPr="006B1B7A">
        <w:t xml:space="preserve"> este viteza de decolare </w:t>
      </w:r>
      <w:r w:rsidRPr="006B1B7A">
        <w:rPr>
          <w:i/>
          <w:iCs/>
        </w:rPr>
        <w:t>V</w:t>
      </w:r>
      <w:r w:rsidRPr="006B1B7A">
        <w:rPr>
          <w:i/>
          <w:iCs/>
          <w:vertAlign w:val="subscript"/>
        </w:rPr>
        <w:t>TO</w:t>
      </w:r>
      <w:r w:rsidRPr="006B1B7A">
        <w:t>,</w:t>
      </w:r>
      <w:r w:rsidRPr="006B1B7A">
        <w:rPr>
          <w:i/>
          <w:iCs/>
        </w:rPr>
        <w:t>n</w:t>
      </w:r>
      <w:r w:rsidRPr="006B1B7A">
        <w:t xml:space="preserve"> este numărul de segmente pentru decolare </w:t>
      </w:r>
      <w:r w:rsidRPr="006B1B7A">
        <w:rPr>
          <w:i/>
          <w:iCs/>
        </w:rPr>
        <w:t>n</w:t>
      </w:r>
      <w:r w:rsidRPr="006B1B7A">
        <w:rPr>
          <w:i/>
          <w:iCs/>
          <w:vertAlign w:val="subscript"/>
        </w:rPr>
        <w:t>TO</w:t>
      </w:r>
      <w:r w:rsidRPr="006B1B7A">
        <w:t>,</w:t>
      </w:r>
      <w:r w:rsidRPr="006B1B7A">
        <w:rPr>
          <w:i/>
          <w:iCs/>
        </w:rPr>
        <w:t>s</w:t>
      </w:r>
      <w:r w:rsidRPr="006B1B7A">
        <w:t xml:space="preserve"> este distanța echivalentă de decolare </w:t>
      </w:r>
      <w:r w:rsidRPr="006B1B7A">
        <w:rPr>
          <w:i/>
          <w:iCs/>
        </w:rPr>
        <w:t>s</w:t>
      </w:r>
      <w:r w:rsidRPr="006B1B7A">
        <w:rPr>
          <w:i/>
          <w:iCs/>
          <w:vertAlign w:val="subscript"/>
        </w:rPr>
        <w:t>TO</w:t>
      </w:r>
      <w:r w:rsidRPr="006B1B7A">
        <w:rPr>
          <w:i/>
          <w:iCs/>
        </w:rPr>
        <w:t xml:space="preserve"> </w:t>
      </w:r>
      <w:r w:rsidRPr="006B1B7A">
        <w:t xml:space="preserve">și </w:t>
      </w:r>
      <w:r w:rsidRPr="006B1B7A">
        <w:rPr>
          <w:i/>
          <w:iCs/>
        </w:rPr>
        <w:t>s</w:t>
      </w:r>
      <w:r w:rsidRPr="006B1B7A">
        <w:rPr>
          <w:i/>
          <w:iCs/>
          <w:vertAlign w:val="subscript"/>
        </w:rPr>
        <w:t>k</w:t>
      </w:r>
      <w:r w:rsidRPr="006B1B7A">
        <w:rPr>
          <w:i/>
          <w:iCs/>
        </w:rPr>
        <w:t xml:space="preserve"> </w:t>
      </w:r>
      <w:r w:rsidRPr="006B1B7A">
        <w:t xml:space="preserve">este lungimea </w:t>
      </w:r>
      <w:r w:rsidRPr="006B1B7A">
        <w:rPr>
          <w:i/>
          <w:iCs/>
        </w:rPr>
        <w:t>s</w:t>
      </w:r>
      <w:r w:rsidRPr="006B1B7A">
        <w:rPr>
          <w:i/>
          <w:iCs/>
          <w:vertAlign w:val="subscript"/>
        </w:rPr>
        <w:t>TO,k</w:t>
      </w:r>
      <w:r w:rsidRPr="006B1B7A">
        <w:rPr>
          <w:i/>
          <w:iCs/>
        </w:rPr>
        <w:t xml:space="preserve"> </w:t>
      </w:r>
      <w:r w:rsidRPr="006B1B7A">
        <w:t xml:space="preserve">a segmentului </w:t>
      </w:r>
      <w:r w:rsidRPr="006B1B7A">
        <w:rPr>
          <w:i/>
          <w:iCs/>
        </w:rPr>
        <w:t>k</w:t>
      </w:r>
      <w:r w:rsidRPr="006B1B7A">
        <w:t>(1[Symbol]</w:t>
      </w:r>
      <w:r w:rsidRPr="006B1B7A">
        <w:rPr>
          <w:i/>
          <w:iCs/>
        </w:rPr>
        <w:t>k</w:t>
      </w:r>
      <w:r w:rsidRPr="006B1B7A">
        <w:t>[Symbol]</w:t>
      </w:r>
      <w:r w:rsidRPr="006B1B7A">
        <w:rPr>
          <w:i/>
          <w:iCs/>
        </w:rPr>
        <w:t>n</w:t>
      </w:r>
      <w:r w:rsidRPr="006B1B7A">
        <w:t>).</w:t>
      </w:r>
    </w:p>
    <w:p w14:paraId="5735BF64" w14:textId="77777777" w:rsidR="00773F7D" w:rsidRPr="006B1B7A" w:rsidRDefault="00773F7D" w:rsidP="00EF4FD3">
      <w:pPr>
        <w:spacing w:line="360" w:lineRule="auto"/>
        <w:ind w:left="709"/>
        <w:jc w:val="both"/>
      </w:pPr>
    </w:p>
    <w:p w14:paraId="3F3DBBC5" w14:textId="77777777" w:rsidR="00BC0B5D" w:rsidRPr="006B1B7A" w:rsidRDefault="00BC0B5D" w:rsidP="00EF4FD3">
      <w:pPr>
        <w:spacing w:line="360" w:lineRule="auto"/>
        <w:ind w:left="709"/>
        <w:rPr>
          <w:bCs/>
        </w:rPr>
      </w:pPr>
      <w:r w:rsidRPr="006B1B7A">
        <w:rPr>
          <w:bCs/>
          <w:i/>
          <w:iCs/>
        </w:rPr>
        <w:t>Rularea la sol la aterizare</w:t>
      </w:r>
    </w:p>
    <w:p w14:paraId="3E593C93" w14:textId="77777777" w:rsidR="00BC0B5D" w:rsidRPr="006B1B7A" w:rsidRDefault="00BC0B5D" w:rsidP="00EF4FD3">
      <w:pPr>
        <w:spacing w:line="360" w:lineRule="auto"/>
        <w:ind w:left="709"/>
      </w:pPr>
      <w:r w:rsidRPr="006B1B7A">
        <w:t>Deși rularea la sol la aterizare este, în esență, o inversare a rulării la sol pentru decolare, trebuie să se țină seama, în special, de:</w:t>
      </w:r>
    </w:p>
    <w:p w14:paraId="4B08679B" w14:textId="511E5B18" w:rsidR="00E873BB" w:rsidRPr="006B1B7A" w:rsidRDefault="00642480" w:rsidP="00EF4FD3">
      <w:pPr>
        <w:pStyle w:val="ListParagraph"/>
        <w:numPr>
          <w:ilvl w:val="0"/>
          <w:numId w:val="14"/>
        </w:numPr>
        <w:spacing w:line="360" w:lineRule="auto"/>
        <w:ind w:left="709" w:firstLine="142"/>
        <w:jc w:val="both"/>
        <w:rPr>
          <w:vanish/>
        </w:rPr>
      </w:pPr>
      <w:r w:rsidRPr="006B1B7A">
        <w:rPr>
          <w:i/>
          <w:iCs/>
        </w:rPr>
        <w:t>tracțiunea inversă</w:t>
      </w:r>
      <w:r w:rsidR="0047323E" w:rsidRPr="006B1B7A">
        <w:t xml:space="preserve"> </w:t>
      </w:r>
      <w:r w:rsidRPr="006B1B7A">
        <w:t>care se aplică uneori pentru decelerarea aeronavelor; și de</w:t>
      </w:r>
    </w:p>
    <w:p w14:paraId="1C7B88E4" w14:textId="531D4C43" w:rsidR="00E873BB" w:rsidRPr="006B1B7A" w:rsidRDefault="00642480" w:rsidP="00EF4FD3">
      <w:pPr>
        <w:pStyle w:val="ListParagraph"/>
        <w:numPr>
          <w:ilvl w:val="0"/>
          <w:numId w:val="14"/>
        </w:numPr>
        <w:spacing w:line="360" w:lineRule="auto"/>
        <w:ind w:left="709" w:firstLine="142"/>
        <w:jc w:val="both"/>
        <w:rPr>
          <w:vanish/>
        </w:rPr>
      </w:pPr>
      <w:r w:rsidRPr="006B1B7A">
        <w:t>aeroplanele care părăsesc pista după decelerare (aeronavele care părăsesc pista nu mai contribuie la zgomotul ambiental, deoarece zgomotul rulării nu este luat în considerare).</w:t>
      </w:r>
    </w:p>
    <w:p w14:paraId="455CEFE9" w14:textId="2C213FBB" w:rsidR="00BF0E02" w:rsidRPr="006B1B7A" w:rsidRDefault="00BF0E02" w:rsidP="00EF4FD3">
      <w:pPr>
        <w:pStyle w:val="oj-normal"/>
        <w:spacing w:before="120" w:beforeAutospacing="0" w:after="0" w:afterAutospacing="0" w:line="360" w:lineRule="auto"/>
        <w:ind w:left="709"/>
        <w:jc w:val="both"/>
      </w:pPr>
      <w:r w:rsidRPr="006B1B7A">
        <w:lastRenderedPageBreak/>
        <w:t>Spre deosebire de distanța de rulare pentru decolare, care se obține cu ajutorul parametrilor de performanță a</w:t>
      </w:r>
      <w:r w:rsidR="00515EEA" w:rsidRPr="006B1B7A">
        <w:t xml:space="preserve">i aeronavei, distanța de oprire </w:t>
      </w:r>
      <w:r w:rsidRPr="006B1B7A">
        <w:rPr>
          <w:rStyle w:val="oj-italic"/>
          <w:i/>
          <w:iCs/>
        </w:rPr>
        <w:t>s</w:t>
      </w:r>
      <w:r w:rsidRPr="006B1B7A">
        <w:rPr>
          <w:rStyle w:val="oj-sub"/>
          <w:i/>
          <w:iCs/>
          <w:vertAlign w:val="subscript"/>
        </w:rPr>
        <w:t>stop</w:t>
      </w:r>
      <w:r w:rsidR="00515EEA" w:rsidRPr="006B1B7A">
        <w:rPr>
          <w:rStyle w:val="oj-italic"/>
          <w:i/>
          <w:iCs/>
        </w:rPr>
        <w:t xml:space="preserve"> </w:t>
      </w:r>
      <w:r w:rsidRPr="006B1B7A">
        <w:t xml:space="preserve">(și anume, distanța de la punctul de contact cu pista la punctul în care aeronava părăsește pista) nu este pur specifică aeronavei. Deși poate fi estimată o distanță minimă de oprire ținând seama de masa și </w:t>
      </w:r>
      <w:r w:rsidR="00A05494" w:rsidRPr="006B1B7A">
        <w:t xml:space="preserve">de performanța aeronavei (și de </w:t>
      </w:r>
      <w:r w:rsidRPr="006B1B7A">
        <w:t>tracțiunea inversă disponibilă), distanța de oprire reală depinde și de amplasarea pistelor, de situația traficului și de reglementările specifice aeroportului privind utilizarea tracțiunii inverse.</w:t>
      </w:r>
    </w:p>
    <w:p w14:paraId="196C90AB" w14:textId="77777777" w:rsidR="00BF0E02" w:rsidRPr="006B1B7A" w:rsidRDefault="00BF0E02" w:rsidP="00EF4FD3">
      <w:pPr>
        <w:pStyle w:val="oj-normal"/>
        <w:spacing w:before="120" w:beforeAutospacing="0" w:after="0" w:afterAutospacing="0" w:line="360" w:lineRule="auto"/>
        <w:ind w:left="709"/>
        <w:jc w:val="both"/>
      </w:pPr>
      <w:r w:rsidRPr="006B1B7A">
        <w:t>Aplicarea tracțiunii inverse nu este o procedură standard – aceasta se utilizează numai dacă decelerația necesară nu poate fi obținută folosind frânele roților. (Tracțiunea inversă poate fi deosebit de perturbatoare, deoarece în urma modificării rapide a puterii motorului de la ralanti la setările inverse se produce brusc un zgomot intens.)</w:t>
      </w:r>
    </w:p>
    <w:p w14:paraId="74F6AD7C" w14:textId="77777777" w:rsidR="00BF0E02" w:rsidRPr="006B1B7A" w:rsidRDefault="00BF0E02" w:rsidP="00EF4FD3">
      <w:pPr>
        <w:pStyle w:val="oj-normal"/>
        <w:spacing w:before="120" w:beforeAutospacing="0" w:after="0" w:afterAutospacing="0" w:line="360" w:lineRule="auto"/>
        <w:ind w:left="709"/>
        <w:jc w:val="both"/>
      </w:pPr>
      <w:r w:rsidRPr="006B1B7A">
        <w:t>Majoritatea pistelor sunt însă utilizate atât pentru plecări, cât și pentru aterizări, astfel încât tracțiunea inversă are un efect foarte mic asupra contururilor de zgomot, întrucât energia acustică totală în vecinătatea pistei este dominată de zgomotul produs de operațiunile de decolare. Contribuțiile tracțiunii inverse la contururi pot fi semnificative numai atunci când pista este utilizată exclusiv pentru operațiuni de aterizare.</w:t>
      </w:r>
    </w:p>
    <w:p w14:paraId="366A652F" w14:textId="77777777" w:rsidR="00BF0E02" w:rsidRPr="006B1B7A" w:rsidRDefault="00BF0E02" w:rsidP="00EF4FD3">
      <w:pPr>
        <w:pStyle w:val="oj-normal"/>
        <w:spacing w:before="120" w:beforeAutospacing="0" w:after="0" w:afterAutospacing="0" w:line="360" w:lineRule="auto"/>
        <w:ind w:left="709"/>
        <w:jc w:val="both"/>
      </w:pPr>
      <w:r w:rsidRPr="006B1B7A">
        <w:t>Fizic, zgomotul produs de tracțiunea inversă este un proces foarte complex, dar deoarece are o importanță destul de mică pentru contururile de zgomot ambiental, acesta poate fi modelat simplist, modificarea rapidă a puterii motorului fiind luată în considerare printr-o segmentare adecvată.</w:t>
      </w:r>
    </w:p>
    <w:p w14:paraId="2AB88EB9" w14:textId="389E4E19" w:rsidR="00BF0E02" w:rsidRPr="006B1B7A" w:rsidRDefault="00BF0E02" w:rsidP="00EF4FD3">
      <w:pPr>
        <w:pStyle w:val="oj-normal"/>
        <w:spacing w:before="120" w:beforeAutospacing="0" w:after="0" w:afterAutospacing="0" w:line="360" w:lineRule="auto"/>
        <w:ind w:left="709"/>
        <w:jc w:val="both"/>
      </w:pPr>
      <w:r w:rsidRPr="006B1B7A">
        <w:t xml:space="preserve">Este clar că modelarea rulării la sol după aterizare nu este atât de simplă ca în cazul rulării pentru decolare. Următoarele ipoteze pentru modelarea simplificată sunt recomandate pentru utilizare generală, atunci când nu sunt disponibile informații detaliate (a se vedea </w:t>
      </w:r>
      <w:r w:rsidRPr="006B1B7A">
        <w:rPr>
          <w:rStyle w:val="oj-bold"/>
          <w:bCs/>
        </w:rPr>
        <w:t>figura 2.7.h.1</w:t>
      </w:r>
      <w:r w:rsidRPr="006B1B7A">
        <w:t>).</w:t>
      </w:r>
    </w:p>
    <w:p w14:paraId="442406CC" w14:textId="35258C63" w:rsidR="00BF0E02" w:rsidRPr="006B1B7A" w:rsidRDefault="00BF0E02" w:rsidP="00EF4FD3">
      <w:pPr>
        <w:pStyle w:val="oj-normal"/>
        <w:spacing w:before="120" w:beforeAutospacing="0" w:after="0" w:afterAutospacing="0" w:line="360" w:lineRule="auto"/>
        <w:ind w:left="567"/>
        <w:jc w:val="both"/>
      </w:pPr>
      <w:bookmarkStart w:id="0" w:name="_GoBack"/>
      <w:r w:rsidRPr="00094EFA">
        <w:rPr>
          <w:noProof/>
        </w:rPr>
        <w:lastRenderedPageBreak/>
        <w:drawing>
          <wp:inline distT="0" distB="0" distL="0" distR="0" wp14:anchorId="7C87885B" wp14:editId="7686F574">
            <wp:extent cx="5143220" cy="3953490"/>
            <wp:effectExtent l="0" t="0" r="635" b="9525"/>
            <wp:docPr id="108" name="Picture 108" descr="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3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50700" cy="3959240"/>
                    </a:xfrm>
                    <a:prstGeom prst="rect">
                      <a:avLst/>
                    </a:prstGeom>
                    <a:noFill/>
                    <a:ln>
                      <a:noFill/>
                    </a:ln>
                  </pic:spPr>
                </pic:pic>
              </a:graphicData>
            </a:graphic>
          </wp:inline>
        </w:drawing>
      </w:r>
      <w:bookmarkEnd w:id="0"/>
    </w:p>
    <w:p w14:paraId="308FD025" w14:textId="0173B003" w:rsidR="00BF0E02" w:rsidRPr="006B1B7A" w:rsidRDefault="00BF0E02" w:rsidP="00EF4FD3">
      <w:pPr>
        <w:pStyle w:val="ListParagraph"/>
        <w:spacing w:line="360" w:lineRule="auto"/>
        <w:ind w:left="567"/>
        <w:jc w:val="both"/>
      </w:pPr>
      <w:r w:rsidRPr="006B1B7A">
        <w:t>Aeronava trece pragul de aterizare (care are coordonata </w:t>
      </w:r>
      <w:r w:rsidRPr="006B1B7A">
        <w:rPr>
          <w:i/>
          <w:iCs/>
        </w:rPr>
        <w:t>s</w:t>
      </w:r>
      <w:r w:rsidRPr="006B1B7A">
        <w:t xml:space="preserve"> = 0 pe traiectoria la sol de apropiere) la o altitudine de 50 de picioare și continuă apoi pe panta de coborâre până când atinge pista. Pentru o pantă de coborâre de 3°, punctul de contact cu pista este situat la 291 m de pragul de aterizare (după cum se arată în figura 2.7.h.1). Aeronava este apoi decelerată pe distanța de oprire </w:t>
      </w:r>
      <w:r w:rsidRPr="006B1B7A">
        <w:rPr>
          <w:i/>
          <w:iCs/>
        </w:rPr>
        <w:t>s</w:t>
      </w:r>
      <w:r w:rsidRPr="006B1B7A">
        <w:rPr>
          <w:i/>
          <w:iCs/>
          <w:vertAlign w:val="subscript"/>
        </w:rPr>
        <w:t>stop</w:t>
      </w:r>
      <w:r w:rsidRPr="006B1B7A">
        <w:rPr>
          <w:i/>
          <w:iCs/>
        </w:rPr>
        <w:t xml:space="preserve"> </w:t>
      </w:r>
      <w:r w:rsidRPr="006B1B7A">
        <w:t xml:space="preserve">– valorile specifice ale aeronavei pe această distanță figurează în baza de date ANP – de la viteza de apropiere finală </w:t>
      </w:r>
      <w:r w:rsidRPr="006B1B7A">
        <w:rPr>
          <w:i/>
          <w:iCs/>
        </w:rPr>
        <w:t>V</w:t>
      </w:r>
      <w:r w:rsidRPr="006B1B7A">
        <w:rPr>
          <w:i/>
          <w:iCs/>
          <w:vertAlign w:val="subscript"/>
        </w:rPr>
        <w:t>final</w:t>
      </w:r>
      <w:r w:rsidRPr="006B1B7A">
        <w:rPr>
          <w:i/>
          <w:iCs/>
        </w:rPr>
        <w:t> </w:t>
      </w:r>
      <w:r w:rsidRPr="006B1B7A">
        <w:t>până la 15 m/s. Din cauza modificărilor rapide ale vitezei pe acest segment, acesta trebuie subsegmentat la fel ca pentru rularea la sol pentru decolare (sau pentru segmentele aeriene cu modificări rapide ale vitezei), utilizând ecuațiile generalizate 2.7.13 (deoarece viteza de rulare nu este 0). Puterea motoarelor se modifică de la puterea de apropiere finală la punctul de contact cu pista la puterea de tracțiune inversă </w:t>
      </w:r>
      <w:r w:rsidRPr="006B1B7A">
        <w:rPr>
          <w:i/>
          <w:iCs/>
        </w:rPr>
        <w:t>P</w:t>
      </w:r>
      <w:r w:rsidRPr="006B1B7A">
        <w:rPr>
          <w:i/>
          <w:iCs/>
          <w:vertAlign w:val="subscript"/>
        </w:rPr>
        <w:t>rev</w:t>
      </w:r>
      <w:r w:rsidRPr="006B1B7A">
        <w:rPr>
          <w:i/>
          <w:iCs/>
        </w:rPr>
        <w:t> </w:t>
      </w:r>
      <w:r w:rsidRPr="006B1B7A">
        <w:t>pe o distanță de 0,1•</w:t>
      </w:r>
      <w:r w:rsidRPr="006B1B7A">
        <w:rPr>
          <w:i/>
          <w:iCs/>
        </w:rPr>
        <w:t>s</w:t>
      </w:r>
      <w:r w:rsidRPr="006B1B7A">
        <w:rPr>
          <w:i/>
          <w:iCs/>
          <w:vertAlign w:val="subscript"/>
        </w:rPr>
        <w:t>stop</w:t>
      </w:r>
      <w:r w:rsidRPr="006B1B7A">
        <w:t xml:space="preserve">, apoi scade la 10 % din puterea maximă disponibilă pe restul de 90 % din distanța de oprire. Până la sfârșitul pistei (la </w:t>
      </w:r>
      <w:r w:rsidRPr="006B1B7A">
        <w:rPr>
          <w:i/>
          <w:iCs/>
        </w:rPr>
        <w:t>s</w:t>
      </w:r>
      <w:r w:rsidRPr="006B1B7A">
        <w:t xml:space="preserve"> = -</w:t>
      </w:r>
      <w:r w:rsidRPr="006B1B7A">
        <w:rPr>
          <w:i/>
          <w:iCs/>
        </w:rPr>
        <w:t>s</w:t>
      </w:r>
      <w:r w:rsidRPr="006B1B7A">
        <w:rPr>
          <w:vertAlign w:val="subscript"/>
        </w:rPr>
        <w:t>RWY</w:t>
      </w:r>
      <w:r w:rsidRPr="006B1B7A">
        <w:t>), viteza aeronavei rămâne constantă.</w:t>
      </w:r>
    </w:p>
    <w:p w14:paraId="1830D956" w14:textId="3D072C28" w:rsidR="00BF0E02" w:rsidRPr="006B1B7A" w:rsidRDefault="00BF0E02" w:rsidP="00EF4FD3">
      <w:pPr>
        <w:pStyle w:val="ListParagraph"/>
        <w:spacing w:line="360" w:lineRule="auto"/>
        <w:ind w:left="567"/>
        <w:jc w:val="both"/>
      </w:pPr>
      <w:r w:rsidRPr="006B1B7A">
        <w:t>Curbele NPD pentru tracțiunea inversă nu sunt în prezent incluse în baza de date ANP și, prin urmare, este necesar să se apeleze la curbele convenționale pentru modelarea acestui efect. De obicei, puterea tracțiunii inverse </w:t>
      </w:r>
      <w:r w:rsidRPr="006B1B7A">
        <w:rPr>
          <w:i/>
          <w:iCs/>
        </w:rPr>
        <w:t>P</w:t>
      </w:r>
      <w:r w:rsidRPr="006B1B7A">
        <w:rPr>
          <w:i/>
          <w:iCs/>
          <w:vertAlign w:val="subscript"/>
        </w:rPr>
        <w:t>rev</w:t>
      </w:r>
      <w:r w:rsidRPr="006B1B7A">
        <w:rPr>
          <w:i/>
          <w:iCs/>
        </w:rPr>
        <w:t> </w:t>
      </w:r>
      <w:r w:rsidRPr="006B1B7A">
        <w:t xml:space="preserve">este de aproximativ 20 % din puterea totală și este recomandată atunci când nu sunt disponibile informații operaționale. Cu toate acestea, la o setare de putere dată, tracțiunea inversă tinde să genereze un zgomot considerabil mai mare decât </w:t>
      </w:r>
      <w:r w:rsidRPr="006B1B7A">
        <w:lastRenderedPageBreak/>
        <w:t>tracțiunea directă, astfel încât pentru nivelul obținut din NPD al evenimentului se aplică o creștere Δ</w:t>
      </w:r>
      <w:r w:rsidRPr="006B1B7A">
        <w:rPr>
          <w:i/>
          <w:iCs/>
        </w:rPr>
        <w:t>L</w:t>
      </w:r>
      <w:r w:rsidRPr="006B1B7A">
        <w:t>, care progresează de la zero la valoarea Δ</w:t>
      </w:r>
      <w:r w:rsidRPr="006B1B7A">
        <w:rPr>
          <w:i/>
          <w:iCs/>
        </w:rPr>
        <w:t>L</w:t>
      </w:r>
      <w:r w:rsidRPr="006B1B7A">
        <w:rPr>
          <w:i/>
          <w:iCs/>
          <w:vertAlign w:val="subscript"/>
        </w:rPr>
        <w:t>rev</w:t>
      </w:r>
      <w:r w:rsidRPr="006B1B7A">
        <w:rPr>
          <w:i/>
          <w:iCs/>
        </w:rPr>
        <w:t xml:space="preserve"> </w:t>
      </w:r>
      <w:r w:rsidRPr="006B1B7A">
        <w:t>(5dB este valoarea recomandată provizoriu</w:t>
      </w:r>
      <w:hyperlink r:id="rId42" w:anchor="ntr***-L_2021269RO.01006701-E0003" w:history="1">
        <w:r w:rsidRPr="006B1B7A">
          <w:rPr>
            <w:rStyle w:val="Hyperlink"/>
            <w:color w:val="auto"/>
            <w:u w:val="none"/>
          </w:rPr>
          <w:t xml:space="preserve"> </w:t>
        </w:r>
        <w:r w:rsidRPr="006B1B7A">
          <w:rPr>
            <w:rStyle w:val="Hyperlink"/>
            <w:color w:val="auto"/>
            <w:u w:val="none"/>
            <w:vertAlign w:val="superscript"/>
          </w:rPr>
          <w:t>(</w:t>
        </w:r>
        <w:r w:rsidR="00773F7D" w:rsidRPr="006B1B7A">
          <w:rPr>
            <w:rStyle w:val="Hyperlink"/>
            <w:color w:val="auto"/>
            <w:u w:val="none"/>
            <w:vertAlign w:val="superscript"/>
          </w:rPr>
          <w:t>17</w:t>
        </w:r>
        <w:r w:rsidRPr="006B1B7A">
          <w:rPr>
            <w:rStyle w:val="Hyperlink"/>
            <w:color w:val="auto"/>
            <w:u w:val="none"/>
            <w:vertAlign w:val="superscript"/>
          </w:rPr>
          <w:t>)</w:t>
        </w:r>
      </w:hyperlink>
      <w:r w:rsidRPr="006B1B7A">
        <w:t>) de a lungul a 0,1•</w:t>
      </w:r>
      <w:r w:rsidRPr="006B1B7A">
        <w:rPr>
          <w:i/>
          <w:iCs/>
        </w:rPr>
        <w:t>s</w:t>
      </w:r>
      <w:r w:rsidRPr="006B1B7A">
        <w:rPr>
          <w:i/>
          <w:iCs/>
          <w:vertAlign w:val="subscript"/>
        </w:rPr>
        <w:t>stop</w:t>
      </w:r>
      <w:r w:rsidRPr="006B1B7A">
        <w:rPr>
          <w:i/>
          <w:iCs/>
        </w:rPr>
        <w:t xml:space="preserve"> </w:t>
      </w:r>
      <w:r w:rsidRPr="006B1B7A">
        <w:t>și apoi scade liniar la zero pe restul distanței de oprire.</w:t>
      </w:r>
    </w:p>
    <w:p w14:paraId="250E6D12" w14:textId="77777777" w:rsidR="00BF0E02" w:rsidRPr="006B1B7A" w:rsidRDefault="00BF0E02" w:rsidP="00EF4FD3">
      <w:pPr>
        <w:pStyle w:val="ListParagraph"/>
        <w:spacing w:line="360" w:lineRule="auto"/>
        <w:ind w:left="567"/>
        <w:rPr>
          <w:b/>
          <w:bCs/>
        </w:rPr>
      </w:pPr>
      <w:r w:rsidRPr="006B1B7A">
        <w:rPr>
          <w:b/>
          <w:bCs/>
          <w:i/>
          <w:iCs/>
        </w:rPr>
        <w:t>Segmentarea segmentului de urcare inițială și a segmentului de apropiere finală</w:t>
      </w:r>
    </w:p>
    <w:p w14:paraId="357B0130" w14:textId="199379CC" w:rsidR="00BF0E02" w:rsidRPr="006B1B7A" w:rsidRDefault="00BF0E02" w:rsidP="00EF4FD3">
      <w:pPr>
        <w:pStyle w:val="ListParagraph"/>
        <w:spacing w:line="360" w:lineRule="auto"/>
        <w:ind w:left="567"/>
        <w:jc w:val="both"/>
      </w:pPr>
      <w:r w:rsidRPr="006B1B7A">
        <w:t>Geometria segment-receptor se schimbă rapid de a lungul segmentelor aeriene de urcare inițială și de apropiere finală, în special în ceea ce privește pozițiile observatorului din dreptul traiectului de zbor, unde unghiul de elevație (</w:t>
      </w:r>
      <w:r w:rsidRPr="006B1B7A">
        <w:rPr>
          <w:i/>
          <w:iCs/>
        </w:rPr>
        <w:t>unghiul beta</w:t>
      </w:r>
      <w:r w:rsidRPr="006B1B7A">
        <w:t>) se schimbă, de asemenea, rapid, pe măsură ce aeronava urcă sau coboară de a lungul acestor segmente inițiale/finale. Comparațiile cu calculele segmentelor foarte mici arată că utilizarea unui singur segment aerian de urcare sau de apropiere sau a unui număr limitat de segmente aeriene de urcare sau de apropiere sub o anumită înălțime (față de pistă) conduce la o aproximare nesatisfăcătoare a zgomotului în dreptul traiectului de zbor pentru metricile integrate. Acest lucru se datorează aplicării unei singure ajustări a atenuării laterale pentru fiecare segment, care corespunde unei singure valori specifice segmentului pentru unghiul de elevație, în timp ce modificarea rapidă a acestui parametru determină variații semnificative ale efectului de atenuare laterală de-a lungul fiecărui segment. Acuratețea calculului este îmbunătățită prin subsegmentarea segmentului aerian de urcare inițială și a segmentului aerian de apropiere finală. Numărul de subsegmente și lungimea fiecăruia dintre acestea determină «granularitatea» modificării atenuării laterale care va fi luată în considerare. Observând expresia atenuării laterale totale pentru aeronavele cu motoare montate pe fuzelaj, se poate demonstra că, pentru o modificare limitată a atenuării laterale de 1,5 dB per subsegment, segmentele aeriene de urcare și de apropiere situate sub înălțimea de 1289,6 m (4231 ft) deasupra pistei ar trebui subsegmentate conform următorului set de valori ale înălțimii:</w:t>
      </w:r>
    </w:p>
    <w:p w14:paraId="5A12A440" w14:textId="08D817F7" w:rsidR="008A366B" w:rsidRPr="006B1B7A" w:rsidRDefault="008A366B" w:rsidP="00EF4FD3">
      <w:pPr>
        <w:pStyle w:val="ListParagraph"/>
        <w:spacing w:line="360" w:lineRule="auto"/>
        <w:ind w:left="851"/>
        <w:jc w:val="both"/>
      </w:pPr>
      <w:r w:rsidRPr="006B1B7A">
        <w:rPr>
          <w:i/>
          <w:iCs/>
        </w:rPr>
        <w:t>z = {18,9, 41,5, 68,3, 102,1, 147,5, 214,9, 334,9, 609,6, 1289,6} metri sau</w:t>
      </w:r>
    </w:p>
    <w:p w14:paraId="726D9DD4" w14:textId="34F2542A" w:rsidR="008A366B" w:rsidRPr="006B1B7A" w:rsidRDefault="008A366B" w:rsidP="00EF4FD3">
      <w:pPr>
        <w:pStyle w:val="ListParagraph"/>
        <w:spacing w:line="360" w:lineRule="auto"/>
        <w:ind w:left="851"/>
        <w:jc w:val="both"/>
      </w:pPr>
      <w:r w:rsidRPr="006B1B7A">
        <w:rPr>
          <w:i/>
          <w:iCs/>
        </w:rPr>
        <w:t>z = {62, 136, 224, 335, 484, 705, 1099, 2000, 4231} picioare</w:t>
      </w:r>
    </w:p>
    <w:p w14:paraId="14FCB259" w14:textId="1B19C875" w:rsidR="005E3B6D" w:rsidRPr="006B1B7A" w:rsidRDefault="005E3B6D" w:rsidP="00EF4FD3">
      <w:pPr>
        <w:pStyle w:val="ListParagraph"/>
        <w:spacing w:line="360" w:lineRule="auto"/>
        <w:ind w:left="567"/>
        <w:jc w:val="both"/>
      </w:pPr>
      <w:r w:rsidRPr="006B1B7A">
        <w:t>Pentru fiecare segment original situat sub 1289,6 m (4231 ft), înălțimile de mai sus sunt aplicate identificând în setul de mai sus înălțimea cea mai apropiată de înălțimea originală a punctului final (pentru un segment de urcare) sau de înălțimea originală a punctului de început (pentru un segment de apropiere). Înălțimile reale z</w:t>
      </w:r>
      <w:r w:rsidRPr="006B1B7A">
        <w:rPr>
          <w:vertAlign w:val="subscript"/>
        </w:rPr>
        <w:t>i</w:t>
      </w:r>
      <w:r w:rsidRPr="006B1B7A">
        <w:t xml:space="preserve"> ale subsegmentelor vor fi apoi calculate cu ecuația:</w:t>
      </w:r>
    </w:p>
    <w:p w14:paraId="1127C032" w14:textId="79793982" w:rsidR="00BF0E02" w:rsidRPr="006B1B7A" w:rsidRDefault="00333CCB" w:rsidP="00EF4FD3">
      <w:pPr>
        <w:pStyle w:val="ListParagraph"/>
        <w:spacing w:line="360" w:lineRule="auto"/>
        <w:ind w:left="851"/>
        <w:rPr>
          <w:i/>
          <w:iCs/>
        </w:rPr>
      </w:pPr>
      <w:r w:rsidRPr="006B1B7A">
        <w:rPr>
          <w:i/>
          <w:iCs/>
        </w:rPr>
        <w:t>z</w:t>
      </w:r>
      <w:r w:rsidRPr="006B1B7A">
        <w:rPr>
          <w:i/>
          <w:iCs/>
          <w:vertAlign w:val="subscript"/>
        </w:rPr>
        <w:t>i</w:t>
      </w:r>
      <w:r w:rsidRPr="006B1B7A">
        <w:rPr>
          <w:i/>
          <w:iCs/>
        </w:rPr>
        <w:t xml:space="preserve"> = z</w:t>
      </w:r>
      <w:r w:rsidRPr="006B1B7A">
        <w:rPr>
          <w:i/>
          <w:iCs/>
          <w:vertAlign w:val="subscript"/>
        </w:rPr>
        <w:t>e</w:t>
      </w:r>
      <w:r w:rsidRPr="006B1B7A">
        <w:rPr>
          <w:i/>
          <w:iCs/>
        </w:rPr>
        <w:t xml:space="preserve"> [z’</w:t>
      </w:r>
      <w:r w:rsidRPr="006B1B7A">
        <w:rPr>
          <w:i/>
          <w:iCs/>
          <w:vertAlign w:val="subscript"/>
        </w:rPr>
        <w:t>i</w:t>
      </w:r>
      <w:r w:rsidRPr="006B1B7A">
        <w:rPr>
          <w:i/>
          <w:iCs/>
        </w:rPr>
        <w:t xml:space="preserve"> / z’</w:t>
      </w:r>
      <w:r w:rsidRPr="006B1B7A">
        <w:rPr>
          <w:i/>
          <w:iCs/>
          <w:vertAlign w:val="subscript"/>
        </w:rPr>
        <w:t>N</w:t>
      </w:r>
      <w:r w:rsidRPr="006B1B7A">
        <w:rPr>
          <w:i/>
          <w:iCs/>
        </w:rPr>
        <w:t>] (i = k..N)</w:t>
      </w:r>
    </w:p>
    <w:p w14:paraId="0D3B82D7" w14:textId="77777777" w:rsidR="00333CCB" w:rsidRPr="006B1B7A" w:rsidRDefault="00333CCB" w:rsidP="00EF4FD3">
      <w:pPr>
        <w:pStyle w:val="ListParagraph"/>
        <w:spacing w:line="360" w:lineRule="auto"/>
        <w:ind w:left="567"/>
      </w:pPr>
      <w:r w:rsidRPr="006B1B7A">
        <w:t>unde:</w:t>
      </w:r>
    </w:p>
    <w:p w14:paraId="51E84620" w14:textId="474365F1" w:rsidR="00333CCB" w:rsidRPr="006B1B7A" w:rsidRDefault="00333CCB" w:rsidP="00EF4FD3">
      <w:pPr>
        <w:pStyle w:val="ListParagraph"/>
        <w:spacing w:line="360" w:lineRule="auto"/>
        <w:ind w:left="851"/>
        <w:jc w:val="both"/>
      </w:pPr>
      <w:r w:rsidRPr="006B1B7A">
        <w:rPr>
          <w:i/>
          <w:iCs/>
        </w:rPr>
        <w:t>z</w:t>
      </w:r>
      <w:r w:rsidRPr="006B1B7A">
        <w:rPr>
          <w:i/>
          <w:iCs/>
          <w:vertAlign w:val="subscript"/>
        </w:rPr>
        <w:t>e</w:t>
      </w:r>
      <w:r w:rsidRPr="006B1B7A">
        <w:t xml:space="preserve"> este înălțimea punctului final al segmentului original (urcare) sau înălțimea punctului de început al segmentului </w:t>
      </w:r>
    </w:p>
    <w:p w14:paraId="68678C07" w14:textId="7F015948" w:rsidR="00333CCB" w:rsidRPr="006B1B7A" w:rsidRDefault="00333CCB" w:rsidP="00EF4FD3">
      <w:pPr>
        <w:pStyle w:val="ListParagraph"/>
        <w:spacing w:line="360" w:lineRule="auto"/>
        <w:ind w:left="851"/>
        <w:jc w:val="both"/>
      </w:pPr>
      <w:r w:rsidRPr="006B1B7A">
        <w:rPr>
          <w:i/>
          <w:iCs/>
        </w:rPr>
        <w:lastRenderedPageBreak/>
        <w:t>z’</w:t>
      </w:r>
      <w:r w:rsidRPr="006B1B7A">
        <w:rPr>
          <w:i/>
          <w:iCs/>
          <w:vertAlign w:val="subscript"/>
        </w:rPr>
        <w:t>i</w:t>
      </w:r>
      <w:r w:rsidRPr="006B1B7A">
        <w:t xml:space="preserve"> este al i</w:t>
      </w:r>
      <w:r w:rsidRPr="006B1B7A">
        <w:rPr>
          <w:vertAlign w:val="superscript"/>
        </w:rPr>
        <w:t>lea</w:t>
      </w:r>
      <w:r w:rsidRPr="006B1B7A">
        <w:t> membru al setului de valori ale înălțimii indicat de mai sus original (apropiere)</w:t>
      </w:r>
    </w:p>
    <w:p w14:paraId="30369A94" w14:textId="7D961306" w:rsidR="00333CCB" w:rsidRPr="006B1B7A" w:rsidRDefault="00333CCB" w:rsidP="00EF4FD3">
      <w:pPr>
        <w:pStyle w:val="ListParagraph"/>
        <w:spacing w:line="360" w:lineRule="auto"/>
        <w:ind w:left="851"/>
        <w:jc w:val="both"/>
        <w:rPr>
          <w:vertAlign w:val="subscript"/>
        </w:rPr>
      </w:pPr>
      <w:r w:rsidRPr="006B1B7A">
        <w:rPr>
          <w:i/>
          <w:iCs/>
        </w:rPr>
        <w:t>z’</w:t>
      </w:r>
      <w:r w:rsidRPr="006B1B7A">
        <w:rPr>
          <w:i/>
          <w:iCs/>
          <w:vertAlign w:val="subscript"/>
        </w:rPr>
        <w:t>N</w:t>
      </w:r>
      <w:r w:rsidRPr="006B1B7A">
        <w:t xml:space="preserve"> este cea mai apropiată înălțime din setul de valori ale înălțimii indicat mai sus de înălțimea z</w:t>
      </w:r>
      <w:r w:rsidRPr="006B1B7A">
        <w:rPr>
          <w:vertAlign w:val="subscript"/>
        </w:rPr>
        <w:t>e</w:t>
      </w:r>
    </w:p>
    <w:p w14:paraId="30743DC4" w14:textId="5BF73AAE" w:rsidR="00333CCB" w:rsidRPr="006B1B7A" w:rsidRDefault="00333CCB" w:rsidP="00EF4FD3">
      <w:pPr>
        <w:pStyle w:val="ListParagraph"/>
        <w:spacing w:line="360" w:lineRule="auto"/>
        <w:ind w:left="851"/>
        <w:jc w:val="both"/>
      </w:pPr>
      <w:r w:rsidRPr="006B1B7A">
        <w:rPr>
          <w:i/>
          <w:iCs/>
        </w:rPr>
        <w:t>k</w:t>
      </w:r>
      <w:r w:rsidRPr="006B1B7A">
        <w:t xml:space="preserve"> reprezintă indicele primului membru al setului de valori ale înălțimii pentru care înălțimea calculată </w:t>
      </w:r>
      <w:r w:rsidRPr="006B1B7A">
        <w:rPr>
          <w:i/>
          <w:iCs/>
        </w:rPr>
        <w:t>zk </w:t>
      </w:r>
      <w:r w:rsidRPr="006B1B7A">
        <w:t>este strict mai mare decât înălțimea punctului final al segmentului original de urcare anterior sau decât înălțimea punctului de început al următorului segment original de apropiere care trebuie subsegmentat.</w:t>
      </w:r>
    </w:p>
    <w:p w14:paraId="6E78EEF6" w14:textId="2FF9F58D" w:rsidR="00333CCB" w:rsidRPr="006B1B7A" w:rsidRDefault="00333CCB" w:rsidP="00EF4FD3">
      <w:pPr>
        <w:pStyle w:val="ListParagraph"/>
        <w:spacing w:line="360" w:lineRule="auto"/>
        <w:jc w:val="both"/>
      </w:pPr>
      <w:r w:rsidRPr="006B1B7A">
        <w:t xml:space="preserve">În cazul specific al unui segment de urcare inițială sau al unui segment de apropiere finală, </w:t>
      </w:r>
      <w:r w:rsidRPr="006B1B7A">
        <w:rPr>
          <w:i/>
          <w:iCs/>
        </w:rPr>
        <w:t>k = 1</w:t>
      </w:r>
      <w:r w:rsidRPr="006B1B7A">
        <w:t xml:space="preserve">, dar în cazul general al segmentelor aeriene care nu au legătură cu pista, </w:t>
      </w:r>
      <w:r w:rsidRPr="006B1B7A">
        <w:rPr>
          <w:i/>
          <w:iCs/>
        </w:rPr>
        <w:t>k</w:t>
      </w:r>
      <w:r w:rsidRPr="006B1B7A">
        <w:t xml:space="preserve"> va fi mai mare decât 1.</w:t>
      </w:r>
    </w:p>
    <w:p w14:paraId="530CC6B5" w14:textId="77777777" w:rsidR="002B4A2D" w:rsidRPr="006B1B7A" w:rsidRDefault="002B4A2D" w:rsidP="00EF4FD3">
      <w:pPr>
        <w:pStyle w:val="ListParagraph"/>
        <w:spacing w:line="360" w:lineRule="auto"/>
        <w:ind w:left="426"/>
        <w:rPr>
          <w:b/>
          <w:bCs/>
        </w:rPr>
      </w:pPr>
    </w:p>
    <w:p w14:paraId="7680FE93" w14:textId="77777777" w:rsidR="00333CCB" w:rsidRPr="006B1B7A" w:rsidRDefault="00333CCB" w:rsidP="00EF4FD3">
      <w:pPr>
        <w:pStyle w:val="ListParagraph"/>
        <w:spacing w:line="360" w:lineRule="auto"/>
        <w:ind w:left="426"/>
      </w:pPr>
      <w:r w:rsidRPr="006B1B7A">
        <w:rPr>
          <w:bCs/>
        </w:rPr>
        <w:t>Exemplu pentru un segment de urcare inițială:</w:t>
      </w:r>
    </w:p>
    <w:p w14:paraId="4DB3334E" w14:textId="24A31DA0" w:rsidR="00333CCB" w:rsidRPr="006B1B7A" w:rsidRDefault="00333CCB" w:rsidP="00EF4FD3">
      <w:pPr>
        <w:pStyle w:val="ListParagraph"/>
        <w:spacing w:line="360" w:lineRule="auto"/>
        <w:ind w:left="426"/>
        <w:jc w:val="both"/>
      </w:pPr>
      <w:r w:rsidRPr="006B1B7A">
        <w:t>Dacă înălțimea punctului final al segmentului original este z</w:t>
      </w:r>
      <w:r w:rsidRPr="006B1B7A">
        <w:rPr>
          <w:vertAlign w:val="subscript"/>
        </w:rPr>
        <w:t>e</w:t>
      </w:r>
      <w:r w:rsidRPr="006B1B7A">
        <w:t xml:space="preserve"> = 304,8 m, atunci din setul de valori ale înălțimii rezultă că 214,9 m &lt; z</w:t>
      </w:r>
      <w:r w:rsidRPr="006B1B7A">
        <w:rPr>
          <w:vertAlign w:val="subscript"/>
        </w:rPr>
        <w:t>e</w:t>
      </w:r>
      <w:r w:rsidRPr="006B1B7A">
        <w:t xml:space="preserve"> &lt; 334,9 m, înălțimea din set cea mai apropiată de z</w:t>
      </w:r>
      <w:r w:rsidRPr="006B1B7A">
        <w:rPr>
          <w:vertAlign w:val="subscript"/>
        </w:rPr>
        <w:t>e</w:t>
      </w:r>
      <w:r w:rsidRPr="006B1B7A">
        <w:t xml:space="preserve"> fiind z’</w:t>
      </w:r>
      <w:r w:rsidRPr="006B1B7A">
        <w:rPr>
          <w:vertAlign w:val="subscript"/>
        </w:rPr>
        <w:t>7</w:t>
      </w:r>
      <w:r w:rsidRPr="006B1B7A">
        <w:t xml:space="preserve"> = 334,9 m. Înălțimile punctelor finale ale subsegmentelor sunt apoi calculate cu ecuația:</w:t>
      </w:r>
    </w:p>
    <w:p w14:paraId="17B42CA9" w14:textId="742D76D1" w:rsidR="005E3B6D" w:rsidRPr="006B1B7A" w:rsidRDefault="00333CCB" w:rsidP="00EF4FD3">
      <w:pPr>
        <w:pStyle w:val="ListParagraph"/>
        <w:spacing w:line="360" w:lineRule="auto"/>
        <w:ind w:left="426"/>
        <w:rPr>
          <w:vanish/>
        </w:rPr>
      </w:pPr>
      <w:r w:rsidRPr="006B1B7A">
        <w:rPr>
          <w:i/>
          <w:iCs/>
        </w:rPr>
        <w:t>z</w:t>
      </w:r>
      <w:r w:rsidRPr="006B1B7A">
        <w:rPr>
          <w:i/>
          <w:iCs/>
          <w:vertAlign w:val="subscript"/>
        </w:rPr>
        <w:t>i</w:t>
      </w:r>
      <w:r w:rsidRPr="006B1B7A">
        <w:rPr>
          <w:i/>
          <w:iCs/>
        </w:rPr>
        <w:t xml:space="preserve"> = 304,8 [z’</w:t>
      </w:r>
      <w:r w:rsidRPr="006B1B7A">
        <w:rPr>
          <w:i/>
          <w:iCs/>
          <w:vertAlign w:val="subscript"/>
        </w:rPr>
        <w:t>i</w:t>
      </w:r>
      <w:r w:rsidRPr="006B1B7A">
        <w:rPr>
          <w:i/>
          <w:iCs/>
        </w:rPr>
        <w:t xml:space="preserve"> / 334,9] pentru i = 1-7</w:t>
      </w:r>
    </w:p>
    <w:p w14:paraId="2A4836D6" w14:textId="77777777" w:rsidR="00333CCB" w:rsidRPr="006B1B7A" w:rsidRDefault="00333CCB" w:rsidP="00EF4FD3">
      <w:pPr>
        <w:pStyle w:val="ListParagraph"/>
        <w:spacing w:line="360" w:lineRule="auto"/>
        <w:ind w:left="426"/>
        <w:jc w:val="both"/>
      </w:pPr>
      <w:r w:rsidRPr="006B1B7A">
        <w:t>(se observă că, în acest caz, </w:t>
      </w:r>
      <w:r w:rsidRPr="006B1B7A">
        <w:rPr>
          <w:i/>
          <w:iCs/>
        </w:rPr>
        <w:t>k = 1</w:t>
      </w:r>
      <w:r w:rsidRPr="006B1B7A">
        <w:t>, deoarece este vorba de un segment de urcare inițială).</w:t>
      </w:r>
    </w:p>
    <w:p w14:paraId="2F6C7B0C" w14:textId="418CE6A7" w:rsidR="00333CCB" w:rsidRPr="006B1B7A" w:rsidRDefault="00333CCB" w:rsidP="00EF4FD3">
      <w:pPr>
        <w:pStyle w:val="ListParagraph"/>
        <w:spacing w:line="360" w:lineRule="auto"/>
        <w:ind w:left="426"/>
        <w:jc w:val="both"/>
      </w:pPr>
      <w:r w:rsidRPr="006B1B7A">
        <w:t>Prin urmare, z</w:t>
      </w:r>
      <w:r w:rsidRPr="006B1B7A">
        <w:rPr>
          <w:vertAlign w:val="subscript"/>
        </w:rPr>
        <w:t>1</w:t>
      </w:r>
      <w:r w:rsidRPr="006B1B7A">
        <w:t xml:space="preserve"> = 17,2 m, z</w:t>
      </w:r>
      <w:r w:rsidRPr="006B1B7A">
        <w:rPr>
          <w:vertAlign w:val="subscript"/>
        </w:rPr>
        <w:t>2</w:t>
      </w:r>
      <w:r w:rsidRPr="006B1B7A">
        <w:t xml:space="preserve"> = 37,8 m etc.</w:t>
      </w:r>
    </w:p>
    <w:p w14:paraId="132C885A" w14:textId="77777777" w:rsidR="00773F7D" w:rsidRPr="006B1B7A" w:rsidRDefault="00773F7D" w:rsidP="00EF4FD3">
      <w:pPr>
        <w:pStyle w:val="ListParagraph"/>
        <w:spacing w:line="360" w:lineRule="auto"/>
        <w:ind w:left="426"/>
        <w:jc w:val="both"/>
      </w:pPr>
    </w:p>
    <w:p w14:paraId="6FB943E3" w14:textId="77777777" w:rsidR="00333CCB" w:rsidRPr="006B1B7A" w:rsidRDefault="00333CCB" w:rsidP="00EF4FD3">
      <w:pPr>
        <w:pStyle w:val="ListParagraph"/>
        <w:spacing w:line="360" w:lineRule="auto"/>
        <w:ind w:left="426"/>
        <w:jc w:val="both"/>
        <w:rPr>
          <w:bCs/>
        </w:rPr>
      </w:pPr>
      <w:r w:rsidRPr="006B1B7A">
        <w:rPr>
          <w:bCs/>
          <w:i/>
          <w:iCs/>
        </w:rPr>
        <w:t>Segmentarea segmentelor aeriene</w:t>
      </w:r>
    </w:p>
    <w:p w14:paraId="316E5513" w14:textId="77777777" w:rsidR="00333CCB" w:rsidRPr="006B1B7A" w:rsidRDefault="00333CCB" w:rsidP="00EF4FD3">
      <w:pPr>
        <w:pStyle w:val="ListParagraph"/>
        <w:spacing w:line="360" w:lineRule="auto"/>
        <w:ind w:left="426"/>
        <w:jc w:val="both"/>
      </w:pPr>
      <w:r w:rsidRPr="006B1B7A">
        <w:t>În ceea ce privește segmentele aeriene, dacă viteza se modifică semnificativ de a lungul unui segment, acesta este subdivizat ca în cazul rulării la sol, și anume,</w:t>
      </w:r>
    </w:p>
    <w:tbl>
      <w:tblPr>
        <w:tblW w:w="4789" w:type="pct"/>
        <w:tblInd w:w="418"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7207"/>
        <w:gridCol w:w="2282"/>
      </w:tblGrid>
      <w:tr w:rsidR="009C17B0" w:rsidRPr="006B1B7A" w14:paraId="5256DA20" w14:textId="77777777" w:rsidTr="003850E7">
        <w:tc>
          <w:tcPr>
            <w:tcW w:w="7207" w:type="dxa"/>
            <w:tcBorders>
              <w:top w:val="single" w:sz="6" w:space="0" w:color="000000"/>
              <w:left w:val="single" w:sz="6" w:space="0" w:color="000000"/>
              <w:bottom w:val="single" w:sz="6" w:space="0" w:color="000000"/>
              <w:right w:val="single" w:sz="6" w:space="0" w:color="000000"/>
            </w:tcBorders>
            <w:shd w:val="clear" w:color="auto" w:fill="auto"/>
            <w:hideMark/>
          </w:tcPr>
          <w:p w14:paraId="49CCE5DB" w14:textId="02291C0F" w:rsidR="00333CCB" w:rsidRPr="006B1B7A" w:rsidRDefault="00333CCB" w:rsidP="00EF4FD3">
            <w:pPr>
              <w:pStyle w:val="ListParagraph"/>
              <w:spacing w:line="360" w:lineRule="auto"/>
              <w:ind w:left="426"/>
            </w:pPr>
            <w:r w:rsidRPr="006B1B7A">
              <w:rPr>
                <w:i/>
                <w:iCs/>
              </w:rPr>
              <w:t>n</w:t>
            </w:r>
            <w:r w:rsidRPr="006B1B7A">
              <w:rPr>
                <w:i/>
                <w:iCs/>
                <w:vertAlign w:val="subscript"/>
              </w:rPr>
              <w:t>seg</w:t>
            </w:r>
            <w:r w:rsidR="002B4A2D" w:rsidRPr="006B1B7A">
              <w:rPr>
                <w:i/>
                <w:iCs/>
              </w:rPr>
              <w:t xml:space="preserve"> </w:t>
            </w:r>
            <w:r w:rsidRPr="006B1B7A">
              <w:rPr>
                <w:i/>
                <w:iCs/>
              </w:rPr>
              <w:t>= int</w:t>
            </w:r>
            <w:r w:rsidR="002B4A2D" w:rsidRPr="006B1B7A">
              <w:t xml:space="preserve"> </w:t>
            </w:r>
            <w:r w:rsidRPr="006B1B7A">
              <w:t>(1 + |V</w:t>
            </w:r>
            <w:r w:rsidRPr="006B1B7A">
              <w:rPr>
                <w:vertAlign w:val="subscript"/>
              </w:rPr>
              <w:t>2</w:t>
            </w:r>
            <w:r w:rsidR="002B4A2D" w:rsidRPr="006B1B7A">
              <w:t xml:space="preserve"> </w:t>
            </w:r>
            <w:r w:rsidRPr="006B1B7A">
              <w:t>- V</w:t>
            </w:r>
            <w:r w:rsidRPr="006B1B7A">
              <w:rPr>
                <w:vertAlign w:val="subscript"/>
              </w:rPr>
              <w:t>1</w:t>
            </w:r>
            <w:r w:rsidRPr="006B1B7A">
              <w:t>|/10)</w:t>
            </w:r>
          </w:p>
        </w:tc>
        <w:tc>
          <w:tcPr>
            <w:tcW w:w="2282" w:type="dxa"/>
            <w:tcBorders>
              <w:top w:val="single" w:sz="6" w:space="0" w:color="000000"/>
              <w:left w:val="single" w:sz="6" w:space="0" w:color="000000"/>
              <w:bottom w:val="single" w:sz="6" w:space="0" w:color="000000"/>
              <w:right w:val="single" w:sz="6" w:space="0" w:color="000000"/>
            </w:tcBorders>
            <w:shd w:val="clear" w:color="auto" w:fill="auto"/>
            <w:hideMark/>
          </w:tcPr>
          <w:p w14:paraId="549AD128" w14:textId="77777777" w:rsidR="00333CCB" w:rsidRPr="006B1B7A" w:rsidRDefault="00333CCB" w:rsidP="00EF4FD3">
            <w:pPr>
              <w:pStyle w:val="ListParagraph"/>
              <w:spacing w:line="360" w:lineRule="auto"/>
              <w:ind w:left="426"/>
            </w:pPr>
            <w:r w:rsidRPr="006B1B7A">
              <w:t>(2.7.14)</w:t>
            </w:r>
          </w:p>
        </w:tc>
      </w:tr>
    </w:tbl>
    <w:p w14:paraId="68FADB5C" w14:textId="6DA899BA" w:rsidR="00333CCB" w:rsidRPr="006B1B7A" w:rsidRDefault="00333CCB" w:rsidP="00EF4FD3">
      <w:pPr>
        <w:pStyle w:val="ListParagraph"/>
        <w:spacing w:line="360" w:lineRule="auto"/>
        <w:ind w:left="426"/>
        <w:jc w:val="both"/>
      </w:pPr>
      <w:r w:rsidRPr="006B1B7A">
        <w:t>unde V</w:t>
      </w:r>
      <w:r w:rsidRPr="006B1B7A">
        <w:rPr>
          <w:vertAlign w:val="subscript"/>
        </w:rPr>
        <w:t>1</w:t>
      </w:r>
      <w:r w:rsidRPr="006B1B7A">
        <w:t xml:space="preserve"> și V</w:t>
      </w:r>
      <w:r w:rsidRPr="006B1B7A">
        <w:rPr>
          <w:vertAlign w:val="subscript"/>
        </w:rPr>
        <w:t>2</w:t>
      </w:r>
      <w:r w:rsidRPr="006B1B7A">
        <w:t xml:space="preserve"> sunt vitezele la începutul și, respectiv, la finalul segmentului. Parametrii corespunzători ai subsegmentului sunt calculați la fel ca în cazul rulării la sol pentru decolare, utilizând ecuațiile 2.7.9-2.7.11.</w:t>
      </w:r>
    </w:p>
    <w:p w14:paraId="5FFD4AD4" w14:textId="77777777" w:rsidR="00773F7D" w:rsidRPr="006B1B7A" w:rsidRDefault="00773F7D" w:rsidP="00EF4FD3">
      <w:pPr>
        <w:pStyle w:val="ListParagraph"/>
        <w:spacing w:line="360" w:lineRule="auto"/>
        <w:ind w:left="426"/>
        <w:jc w:val="both"/>
      </w:pPr>
    </w:p>
    <w:p w14:paraId="7ABE3B2D" w14:textId="77777777" w:rsidR="00333CCB" w:rsidRPr="006B1B7A" w:rsidRDefault="00333CCB" w:rsidP="00EF4FD3">
      <w:pPr>
        <w:pStyle w:val="ListParagraph"/>
        <w:spacing w:line="360" w:lineRule="auto"/>
        <w:ind w:left="426"/>
        <w:rPr>
          <w:bCs/>
        </w:rPr>
      </w:pPr>
      <w:r w:rsidRPr="006B1B7A">
        <w:rPr>
          <w:bCs/>
          <w:i/>
          <w:iCs/>
        </w:rPr>
        <w:t>Traiectoria la sol</w:t>
      </w:r>
    </w:p>
    <w:p w14:paraId="6EF1169F" w14:textId="77777777" w:rsidR="00333CCB" w:rsidRPr="006B1B7A" w:rsidRDefault="00333CCB" w:rsidP="00EF4FD3">
      <w:pPr>
        <w:pStyle w:val="ListParagraph"/>
        <w:spacing w:line="360" w:lineRule="auto"/>
        <w:ind w:left="426"/>
        <w:jc w:val="both"/>
      </w:pPr>
      <w:r w:rsidRPr="006B1B7A">
        <w:t>O traiectorie la sol, indiferent dacă este o traiectorie principală sau o subtraiectorie dispersată, este definită de o serie de coordonate (</w:t>
      </w:r>
      <w:r w:rsidRPr="006B1B7A">
        <w:rPr>
          <w:i/>
          <w:iCs/>
        </w:rPr>
        <w:t>x,y</w:t>
      </w:r>
      <w:r w:rsidRPr="006B1B7A">
        <w:t>) în planul terestru (obținute, de exemplu, din informațiile radar) sau de o succesiune de comenzi vectoriale care descriu segmente drepte și arce de cerc (viraje cu raza r și schimbarea capului-compas Δξ definite).</w:t>
      </w:r>
    </w:p>
    <w:p w14:paraId="31FDB38B" w14:textId="2CF84EA4" w:rsidR="00333CCB" w:rsidRPr="006B1B7A" w:rsidRDefault="00333CCB" w:rsidP="00EF4FD3">
      <w:pPr>
        <w:pStyle w:val="ListParagraph"/>
        <w:spacing w:line="360" w:lineRule="auto"/>
        <w:ind w:left="426"/>
        <w:jc w:val="both"/>
      </w:pPr>
      <w:r w:rsidRPr="006B1B7A">
        <w:lastRenderedPageBreak/>
        <w:t xml:space="preserve">Pentru modelarea segmentării, un arc este reprezentat printr-o succesiune de segmente drepte care corespund subarcurilor. Deși acestea nu apar explicit în segmentele traiectoriei la sol, înclinarea aeronavei în cursul virajelor influențează definiția lor. </w:t>
      </w:r>
      <w:r w:rsidRPr="006B1B7A">
        <w:rPr>
          <w:bCs/>
        </w:rPr>
        <w:t>Apendicele B4</w:t>
      </w:r>
      <w:r w:rsidRPr="006B1B7A">
        <w:t xml:space="preserve"> explică modul de calcul al unghiurilor de înclinare în cursul unui viraj constant, dar desigur că acestea nu sunt în realitate aplicate sau anulate instantaneu. Modul de gestionare a tranziției de la zborul drept la viraj sau de la un viraj la un viraj secvențial imediat nu este precizat. De regulă, detaliile lăsate la latitudinea utilizatorului (a se vedea </w:t>
      </w:r>
      <w:r w:rsidRPr="006B1B7A">
        <w:rPr>
          <w:bCs/>
        </w:rPr>
        <w:t>secțiunea 2.7.11</w:t>
      </w:r>
      <w:r w:rsidRPr="006B1B7A">
        <w:t>) au un efect potențial neglijabil asupra contururilor finale; este necesar, în principal, să se evite discontinuitățile bruște la finalul virajelor, iar acest lucru poate fi realizat cu ușurință, de exemplu, prin inserarea unor segmente scurte de tranziție, pe care unghiul de înclinare variază liniar cu distanța. Numai în cazul special în care este posibil ca un anumit viraj să aibă un efect dominant asupra contururilor finale ar fi necesar să se modeleze mai realist dinamica tranziției, pentru a face legătura dintre tipurile de aeronave și unghiul de înclinare și a adopta ratele de rulare adecvate. În cazul de față, este suficient să se precizeze că subarcurile finale Δξ</w:t>
      </w:r>
      <w:r w:rsidRPr="006B1B7A">
        <w:rPr>
          <w:vertAlign w:val="subscript"/>
        </w:rPr>
        <w:t>trans</w:t>
      </w:r>
      <w:r w:rsidRPr="006B1B7A">
        <w:t xml:space="preserve"> din orice viraj sunt dictate de cerințele de modificare a unghiului de înclinare. Restul arcului cu o schimbare a capului-compas de Δξ – 2·Δξ</w:t>
      </w:r>
      <w:r w:rsidRPr="006B1B7A">
        <w:rPr>
          <w:vertAlign w:val="subscript"/>
        </w:rPr>
        <w:t>trans</w:t>
      </w:r>
      <w:r w:rsidRPr="006B1B7A">
        <w:t xml:space="preserve"> grade este divizat în </w:t>
      </w:r>
      <w:r w:rsidRPr="006B1B7A">
        <w:rPr>
          <w:i/>
          <w:iCs/>
        </w:rPr>
        <w:t>n</w:t>
      </w:r>
      <w:r w:rsidRPr="006B1B7A">
        <w:rPr>
          <w:i/>
          <w:iCs/>
          <w:vertAlign w:val="subscript"/>
        </w:rPr>
        <w:t>sub</w:t>
      </w:r>
      <w:r w:rsidRPr="006B1B7A">
        <w:rPr>
          <w:i/>
          <w:iCs/>
        </w:rPr>
        <w:t> </w:t>
      </w:r>
      <w:r w:rsidRPr="006B1B7A">
        <w:t>subarce conform ecuației:</w:t>
      </w:r>
    </w:p>
    <w:tbl>
      <w:tblPr>
        <w:tblW w:w="4789" w:type="pct"/>
        <w:tblInd w:w="418"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7371"/>
        <w:gridCol w:w="2118"/>
      </w:tblGrid>
      <w:tr w:rsidR="009C17B0" w:rsidRPr="006B1B7A" w14:paraId="71FF84FD" w14:textId="77777777" w:rsidTr="003850E7">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14:paraId="6CDDB6FB" w14:textId="1D9AE9DD" w:rsidR="00333CCB" w:rsidRPr="006B1B7A" w:rsidRDefault="00333CCB" w:rsidP="00EF4FD3">
            <w:pPr>
              <w:pStyle w:val="ListParagraph"/>
              <w:spacing w:line="360" w:lineRule="auto"/>
              <w:ind w:left="426"/>
            </w:pPr>
            <w:r w:rsidRPr="006B1B7A">
              <w:rPr>
                <w:i/>
                <w:iCs/>
              </w:rPr>
              <w:t>n</w:t>
            </w:r>
            <w:r w:rsidRPr="006B1B7A">
              <w:rPr>
                <w:i/>
                <w:iCs/>
                <w:vertAlign w:val="subscript"/>
              </w:rPr>
              <w:t>sub</w:t>
            </w:r>
            <w:r w:rsidRPr="006B1B7A">
              <w:rPr>
                <w:i/>
                <w:iCs/>
              </w:rPr>
              <w:t xml:space="preserve"> = int</w:t>
            </w:r>
            <w:r w:rsidRPr="006B1B7A">
              <w:t>(1 + (</w:t>
            </w:r>
            <w:r w:rsidRPr="006B1B7A">
              <w:rPr>
                <w:i/>
                <w:iCs/>
              </w:rPr>
              <w:t>Δξ</w:t>
            </w:r>
            <w:r w:rsidRPr="006B1B7A">
              <w:t xml:space="preserve"> – 2•Δξ</w:t>
            </w:r>
            <w:r w:rsidRPr="006B1B7A">
              <w:rPr>
                <w:i/>
                <w:iCs/>
                <w:vertAlign w:val="subscript"/>
              </w:rPr>
              <w:t>trans</w:t>
            </w:r>
            <w:r w:rsidRPr="006B1B7A">
              <w:t>)/10</w:t>
            </w:r>
          </w:p>
        </w:tc>
        <w:tc>
          <w:tcPr>
            <w:tcW w:w="2118" w:type="dxa"/>
            <w:tcBorders>
              <w:top w:val="single" w:sz="6" w:space="0" w:color="000000"/>
              <w:left w:val="single" w:sz="6" w:space="0" w:color="000000"/>
              <w:bottom w:val="single" w:sz="6" w:space="0" w:color="000000"/>
              <w:right w:val="single" w:sz="6" w:space="0" w:color="000000"/>
            </w:tcBorders>
            <w:shd w:val="clear" w:color="auto" w:fill="auto"/>
            <w:hideMark/>
          </w:tcPr>
          <w:p w14:paraId="10C1B312" w14:textId="77777777" w:rsidR="00333CCB" w:rsidRPr="006B1B7A" w:rsidRDefault="00333CCB" w:rsidP="00EF4FD3">
            <w:pPr>
              <w:pStyle w:val="ListParagraph"/>
              <w:spacing w:line="360" w:lineRule="auto"/>
              <w:ind w:left="426"/>
              <w:jc w:val="center"/>
            </w:pPr>
            <w:r w:rsidRPr="006B1B7A">
              <w:t>(2.7.15)</w:t>
            </w:r>
          </w:p>
        </w:tc>
      </w:tr>
    </w:tbl>
    <w:p w14:paraId="729DDABD" w14:textId="33E5F9A1" w:rsidR="00333CCB" w:rsidRPr="006B1B7A" w:rsidRDefault="00333CCB" w:rsidP="00EF4FD3">
      <w:pPr>
        <w:pStyle w:val="ListParagraph"/>
        <w:spacing w:line="360" w:lineRule="auto"/>
        <w:ind w:left="426"/>
      </w:pPr>
      <w:r w:rsidRPr="006B1B7A">
        <w:t>unde int(</w:t>
      </w:r>
      <w:r w:rsidRPr="006B1B7A">
        <w:rPr>
          <w:i/>
          <w:iCs/>
        </w:rPr>
        <w:t>x</w:t>
      </w:r>
      <w:r w:rsidRPr="006B1B7A">
        <w:t>) este o funcție care redă partea întreagă a lui </w:t>
      </w:r>
      <w:r w:rsidRPr="006B1B7A">
        <w:rPr>
          <w:i/>
          <w:iCs/>
        </w:rPr>
        <w:t>x</w:t>
      </w:r>
      <w:r w:rsidRPr="006B1B7A">
        <w:t>. Apoi schimbarea capului-compas Δξ</w:t>
      </w:r>
      <w:r w:rsidRPr="006B1B7A">
        <w:rPr>
          <w:i/>
          <w:iCs/>
          <w:vertAlign w:val="subscript"/>
        </w:rPr>
        <w:t>sub</w:t>
      </w:r>
      <w:r w:rsidRPr="006B1B7A">
        <w:rPr>
          <w:i/>
          <w:iCs/>
        </w:rPr>
        <w:t xml:space="preserve"> </w:t>
      </w:r>
      <w:r w:rsidRPr="006B1B7A">
        <w:t>dată de fiecare subarc se calculează cu ecuația:</w:t>
      </w:r>
    </w:p>
    <w:tbl>
      <w:tblPr>
        <w:tblW w:w="4789" w:type="pct"/>
        <w:tblInd w:w="418"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7371"/>
        <w:gridCol w:w="2118"/>
      </w:tblGrid>
      <w:tr w:rsidR="009C17B0" w:rsidRPr="006B1B7A" w14:paraId="1ED5D4B2" w14:textId="77777777" w:rsidTr="003850E7">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14:paraId="2CDD762E" w14:textId="77777777" w:rsidR="00333CCB" w:rsidRPr="006B1B7A" w:rsidRDefault="00333CCB" w:rsidP="00EF4FD3">
            <w:pPr>
              <w:pStyle w:val="ListParagraph"/>
              <w:spacing w:line="360" w:lineRule="auto"/>
              <w:ind w:left="426"/>
            </w:pPr>
            <w:r w:rsidRPr="006B1B7A">
              <w:t>Δξ = (</w:t>
            </w:r>
            <w:r w:rsidRPr="006B1B7A">
              <w:rPr>
                <w:i/>
                <w:iCs/>
              </w:rPr>
              <w:t>ξ</w:t>
            </w:r>
            <w:r w:rsidRPr="006B1B7A">
              <w:t> - 2•Δξ</w:t>
            </w:r>
            <w:r w:rsidRPr="006B1B7A">
              <w:rPr>
                <w:i/>
                <w:iCs/>
              </w:rPr>
              <w:t> </w:t>
            </w:r>
            <w:r w:rsidRPr="006B1B7A">
              <w:rPr>
                <w:i/>
                <w:iCs/>
                <w:vertAlign w:val="subscript"/>
              </w:rPr>
              <w:t>trans</w:t>
            </w:r>
            <w:r w:rsidRPr="006B1B7A">
              <w:rPr>
                <w:i/>
                <w:iCs/>
              </w:rPr>
              <w:t> </w:t>
            </w:r>
            <w:r w:rsidRPr="006B1B7A">
              <w:t>) / </w:t>
            </w:r>
            <w:r w:rsidRPr="006B1B7A">
              <w:rPr>
                <w:i/>
                <w:iCs/>
              </w:rPr>
              <w:t>n</w:t>
            </w:r>
            <w:r w:rsidRPr="006B1B7A">
              <w:rPr>
                <w:i/>
                <w:iCs/>
                <w:vertAlign w:val="subscript"/>
              </w:rPr>
              <w:t>sub</w:t>
            </w:r>
          </w:p>
        </w:tc>
        <w:tc>
          <w:tcPr>
            <w:tcW w:w="2118" w:type="dxa"/>
            <w:tcBorders>
              <w:top w:val="single" w:sz="6" w:space="0" w:color="000000"/>
              <w:left w:val="single" w:sz="6" w:space="0" w:color="000000"/>
              <w:bottom w:val="single" w:sz="6" w:space="0" w:color="000000"/>
              <w:right w:val="single" w:sz="6" w:space="0" w:color="000000"/>
            </w:tcBorders>
            <w:shd w:val="clear" w:color="auto" w:fill="auto"/>
            <w:hideMark/>
          </w:tcPr>
          <w:p w14:paraId="470B7D61" w14:textId="77777777" w:rsidR="00333CCB" w:rsidRPr="006B1B7A" w:rsidRDefault="00333CCB" w:rsidP="00EF4FD3">
            <w:pPr>
              <w:pStyle w:val="ListParagraph"/>
              <w:spacing w:line="360" w:lineRule="auto"/>
              <w:ind w:left="426" w:firstLine="12"/>
              <w:jc w:val="center"/>
            </w:pPr>
            <w:r w:rsidRPr="006B1B7A">
              <w:t>(2.7.16)</w:t>
            </w:r>
          </w:p>
        </w:tc>
      </w:tr>
    </w:tbl>
    <w:p w14:paraId="0C4D7E12" w14:textId="16413E3C" w:rsidR="00333CCB" w:rsidRPr="006B1B7A" w:rsidRDefault="00A418D7" w:rsidP="00EF4FD3">
      <w:pPr>
        <w:pStyle w:val="ListParagraph"/>
        <w:spacing w:line="360" w:lineRule="auto"/>
        <w:ind w:left="426"/>
      </w:pPr>
      <w:r w:rsidRPr="006B1B7A">
        <w:t>u</w:t>
      </w:r>
      <w:r w:rsidR="00333CCB" w:rsidRPr="006B1B7A">
        <w:t xml:space="preserve">nde </w:t>
      </w:r>
      <w:r w:rsidR="00333CCB" w:rsidRPr="006B1B7A">
        <w:rPr>
          <w:i/>
          <w:iCs/>
        </w:rPr>
        <w:t>n</w:t>
      </w:r>
      <w:r w:rsidR="00333CCB" w:rsidRPr="006B1B7A">
        <w:rPr>
          <w:i/>
          <w:iCs/>
          <w:vertAlign w:val="subscript"/>
        </w:rPr>
        <w:t>sub</w:t>
      </w:r>
      <w:r w:rsidR="00333CCB" w:rsidRPr="006B1B7A">
        <w:rPr>
          <w:i/>
          <w:iCs/>
        </w:rPr>
        <w:t xml:space="preserve"> </w:t>
      </w:r>
      <w:r w:rsidR="00333CCB" w:rsidRPr="006B1B7A">
        <w:t>trebuie să fie suficient de mare pentru a asigura că Δξ</w:t>
      </w:r>
      <w:r w:rsidR="00333CCB" w:rsidRPr="006B1B7A">
        <w:rPr>
          <w:i/>
          <w:iCs/>
          <w:vertAlign w:val="subscript"/>
        </w:rPr>
        <w:t>sub</w:t>
      </w:r>
      <w:r w:rsidR="00333CCB" w:rsidRPr="006B1B7A">
        <w:rPr>
          <w:i/>
          <w:iCs/>
        </w:rPr>
        <w:t xml:space="preserve"> </w:t>
      </w:r>
      <w:r w:rsidR="00333CCB" w:rsidRPr="006B1B7A">
        <w:t xml:space="preserve">≤ 10 grade. Segmentarea unui arc (cu excepția subsegmentelor terminale ale tranziției) este ilustrată </w:t>
      </w:r>
      <w:r w:rsidR="00333CCB" w:rsidRPr="006B1B7A">
        <w:rPr>
          <w:bCs/>
        </w:rPr>
        <w:t>în figura 2.7.h.2</w:t>
      </w:r>
      <w:r w:rsidR="00333CCB" w:rsidRPr="006B1B7A">
        <w:t xml:space="preserve"> </w:t>
      </w:r>
      <w:hyperlink r:id="rId43" w:anchor="ntr****-L_2021269RO.01006701-E0004" w:history="1">
        <w:r w:rsidR="00333CCB" w:rsidRPr="006B1B7A">
          <w:rPr>
            <w:rStyle w:val="Hyperlink"/>
            <w:color w:val="auto"/>
            <w:u w:val="none"/>
            <w:vertAlign w:val="superscript"/>
          </w:rPr>
          <w:t>(</w:t>
        </w:r>
        <w:r w:rsidR="00773F7D" w:rsidRPr="006B1B7A">
          <w:rPr>
            <w:rStyle w:val="Hyperlink"/>
            <w:color w:val="auto"/>
            <w:u w:val="none"/>
            <w:vertAlign w:val="superscript"/>
          </w:rPr>
          <w:t>18</w:t>
        </w:r>
        <w:r w:rsidR="00333CCB" w:rsidRPr="006B1B7A">
          <w:rPr>
            <w:rStyle w:val="Hyperlink"/>
            <w:color w:val="auto"/>
            <w:u w:val="none"/>
            <w:vertAlign w:val="superscript"/>
          </w:rPr>
          <w:t>)</w:t>
        </w:r>
      </w:hyperlink>
      <w:r w:rsidR="00333CCB" w:rsidRPr="006B1B7A">
        <w:t>.</w:t>
      </w:r>
    </w:p>
    <w:p w14:paraId="1EAA553B" w14:textId="2A712FC9" w:rsidR="00A418D7" w:rsidRPr="006B1B7A" w:rsidRDefault="00A418D7" w:rsidP="00EF4FD3">
      <w:pPr>
        <w:pStyle w:val="ListParagraph"/>
        <w:spacing w:line="360" w:lineRule="auto"/>
        <w:ind w:left="426"/>
      </w:pPr>
    </w:p>
    <w:p w14:paraId="07948517" w14:textId="160327F1" w:rsidR="00A418D7" w:rsidRPr="006B1B7A" w:rsidRDefault="00A418D7" w:rsidP="00EF4FD3">
      <w:pPr>
        <w:pStyle w:val="ListParagraph"/>
        <w:spacing w:line="360" w:lineRule="auto"/>
        <w:ind w:left="426"/>
      </w:pPr>
    </w:p>
    <w:p w14:paraId="121FF9B5" w14:textId="07BA2B95" w:rsidR="00A418D7" w:rsidRPr="006B1B7A" w:rsidRDefault="00A418D7" w:rsidP="00EF4FD3">
      <w:pPr>
        <w:pStyle w:val="ListParagraph"/>
        <w:spacing w:line="360" w:lineRule="auto"/>
        <w:ind w:left="426"/>
      </w:pPr>
      <w:r w:rsidRPr="00094EFA">
        <w:rPr>
          <w:noProof/>
          <w:lang w:eastAsia="ro-RO"/>
        </w:rPr>
        <w:lastRenderedPageBreak/>
        <w:drawing>
          <wp:inline distT="0" distB="0" distL="0" distR="0" wp14:anchorId="5489C95C" wp14:editId="659B0921">
            <wp:extent cx="6297295" cy="5096510"/>
            <wp:effectExtent l="0" t="0" r="8255" b="889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97295" cy="5096510"/>
                    </a:xfrm>
                    <a:prstGeom prst="rect">
                      <a:avLst/>
                    </a:prstGeom>
                    <a:noFill/>
                    <a:ln>
                      <a:noFill/>
                    </a:ln>
                  </pic:spPr>
                </pic:pic>
              </a:graphicData>
            </a:graphic>
          </wp:inline>
        </w:drawing>
      </w:r>
    </w:p>
    <w:p w14:paraId="198A1F9F" w14:textId="77777777" w:rsidR="00A418D7" w:rsidRPr="006B1B7A" w:rsidRDefault="00A418D7" w:rsidP="00EF4FD3">
      <w:pPr>
        <w:spacing w:line="360" w:lineRule="auto"/>
        <w:ind w:left="426"/>
        <w:jc w:val="both"/>
      </w:pPr>
      <w:r w:rsidRPr="006B1B7A">
        <w:t>După ce segmentele traiectoriei la sol au fost stabilite în planul x-y, peste acestea se plasează segmentele profilului de zbor (din planul s-z), pentru a obține segmentele tridimensionale (x, y, z) ale traiectoriei.</w:t>
      </w:r>
    </w:p>
    <w:p w14:paraId="62EBDA45" w14:textId="77777777" w:rsidR="00A418D7" w:rsidRPr="006B1B7A" w:rsidRDefault="00A418D7" w:rsidP="00EF4FD3">
      <w:pPr>
        <w:spacing w:line="360" w:lineRule="auto"/>
        <w:ind w:left="426"/>
        <w:jc w:val="both"/>
      </w:pPr>
      <w:r w:rsidRPr="006B1B7A">
        <w:t>Traiectoria la sol ar trebui să se întindă întotdeauna de la pistă până dincolo de spațiul acoperit de rețeaua de calcul. Acest lucru poate fi realizat adăugând, dacă este necesar, un segment drept cu lungimea adecvată după ultimul segment al traiectoriei la sol.</w:t>
      </w:r>
    </w:p>
    <w:p w14:paraId="0D217C29" w14:textId="77777777" w:rsidR="00A418D7" w:rsidRPr="006B1B7A" w:rsidRDefault="00A418D7" w:rsidP="00EF4FD3">
      <w:pPr>
        <w:spacing w:line="360" w:lineRule="auto"/>
        <w:ind w:left="426"/>
        <w:jc w:val="both"/>
      </w:pPr>
      <w:r w:rsidRPr="006B1B7A">
        <w:t>Lungimea totală a profilului de zbor, după fuziunea cu traiectoria la sol, trebuie, de asemenea, să se întindă de la pistă până dincolo de spațiul acoperit de rețeaua de calcul. Acest lucru poate fi realizat adăugând, dacă este necesar, un punct suplimentar de profil:</w:t>
      </w:r>
    </w:p>
    <w:p w14:paraId="6748E2E6" w14:textId="32F67D64" w:rsidR="003A3423" w:rsidRPr="006B1B7A" w:rsidRDefault="003A3423" w:rsidP="00EF4FD3">
      <w:pPr>
        <w:pStyle w:val="ListParagraph"/>
        <w:numPr>
          <w:ilvl w:val="0"/>
          <w:numId w:val="14"/>
        </w:numPr>
        <w:spacing w:line="360" w:lineRule="auto"/>
        <w:ind w:left="1134" w:hanging="425"/>
        <w:jc w:val="both"/>
      </w:pPr>
      <w:r w:rsidRPr="006B1B7A">
        <w:t>la sfârșitul unui profil de plecare, cu valorile vitezei și tracțiunii egale cu cele ale ultimului punct al profilului de plecare și cu înălțimea extrapolată liniar între ultimul și penultimul punct al profilului; sau</w:t>
      </w:r>
    </w:p>
    <w:p w14:paraId="7258DF46" w14:textId="567A8307" w:rsidR="003A3423" w:rsidRPr="006B1B7A" w:rsidRDefault="003A3423" w:rsidP="00EF4FD3">
      <w:pPr>
        <w:pStyle w:val="ListParagraph"/>
        <w:numPr>
          <w:ilvl w:val="0"/>
          <w:numId w:val="14"/>
        </w:numPr>
        <w:spacing w:line="360" w:lineRule="auto"/>
        <w:ind w:left="1134" w:hanging="425"/>
        <w:jc w:val="both"/>
      </w:pPr>
      <w:r w:rsidRPr="006B1B7A">
        <w:lastRenderedPageBreak/>
        <w:t>la începutul unui profil de sosire, cu valorile vitezei și tracțiunii egale cu cele ale primului punct al profilului de sosire și cu înălțimea extrapolată liniar între primul și al doilea punct al profilului.</w:t>
      </w:r>
    </w:p>
    <w:p w14:paraId="121CE975" w14:textId="77777777" w:rsidR="00A418D7" w:rsidRPr="006B1B7A" w:rsidRDefault="00A418D7" w:rsidP="00EF4FD3">
      <w:pPr>
        <w:spacing w:line="360" w:lineRule="auto"/>
        <w:ind w:left="1134" w:hanging="425"/>
        <w:jc w:val="both"/>
        <w:rPr>
          <w:vanish/>
        </w:rPr>
      </w:pPr>
    </w:p>
    <w:p w14:paraId="6875F9F0" w14:textId="77777777" w:rsidR="00A418D7" w:rsidRPr="006B1B7A" w:rsidRDefault="00A418D7" w:rsidP="00EF4FD3">
      <w:pPr>
        <w:spacing w:line="360" w:lineRule="auto"/>
        <w:ind w:left="426"/>
        <w:jc w:val="both"/>
        <w:rPr>
          <w:b/>
          <w:bCs/>
        </w:rPr>
      </w:pPr>
      <w:r w:rsidRPr="006B1B7A">
        <w:rPr>
          <w:b/>
          <w:bCs/>
          <w:i/>
          <w:iCs/>
        </w:rPr>
        <w:t>Ajustări ale segmentării segmentelor aeriene</w:t>
      </w:r>
    </w:p>
    <w:p w14:paraId="11025FF4" w14:textId="5BD76D0A" w:rsidR="00A418D7" w:rsidRPr="006B1B7A" w:rsidRDefault="00A418D7" w:rsidP="00EF4FD3">
      <w:pPr>
        <w:spacing w:line="360" w:lineRule="auto"/>
        <w:ind w:left="426"/>
        <w:jc w:val="both"/>
      </w:pPr>
      <w:r w:rsidRPr="006B1B7A">
        <w:t>După obținerea segmentelor tridimensionale ale traiectului de zbor</w:t>
      </w:r>
      <w:r w:rsidR="003A3423" w:rsidRPr="006B1B7A">
        <w:t xml:space="preserve"> conform procedurii descrise în </w:t>
      </w:r>
      <w:r w:rsidRPr="006B1B7A">
        <w:rPr>
          <w:bCs/>
        </w:rPr>
        <w:t>secțiunea 2.7.13</w:t>
      </w:r>
      <w:r w:rsidRPr="006B1B7A">
        <w:t>, pot fi necesare ajustări ale segmentării, pentru a îndepărta punctele prea apropiate ale traiectului de zbor.</w:t>
      </w:r>
    </w:p>
    <w:p w14:paraId="29C38CCB" w14:textId="727EF9E3" w:rsidR="00A418D7" w:rsidRPr="006B1B7A" w:rsidRDefault="00A418D7" w:rsidP="00EF4FD3">
      <w:pPr>
        <w:spacing w:line="360" w:lineRule="auto"/>
        <w:ind w:left="426"/>
        <w:jc w:val="both"/>
      </w:pPr>
      <w:r w:rsidRPr="006B1B7A">
        <w:t>Atunci când există puncte adiacente care se situează la 10 metri sau mai puțin unul de celălalt, iar vitezele și tracțiunile asociate sunt aceleași, unul dintre puncte ar trebui eliminat.</w:t>
      </w:r>
    </w:p>
    <w:p w14:paraId="0C4570D4" w14:textId="77777777" w:rsidR="003A3423" w:rsidRPr="006B1B7A" w:rsidRDefault="003A3423" w:rsidP="00EF4FD3">
      <w:pPr>
        <w:spacing w:line="360" w:lineRule="auto"/>
        <w:ind w:left="426"/>
        <w:jc w:val="both"/>
      </w:pPr>
    </w:p>
    <w:p w14:paraId="662A5940" w14:textId="52A98090" w:rsidR="00515EEA" w:rsidRPr="00EF4FD3" w:rsidRDefault="00A5575B" w:rsidP="00EF4FD3">
      <w:pPr>
        <w:pStyle w:val="ListParagraph"/>
        <w:spacing w:line="360" w:lineRule="auto"/>
        <w:ind w:left="426"/>
        <w:jc w:val="both"/>
        <w:rPr>
          <w:i/>
        </w:rPr>
      </w:pPr>
      <w:hyperlink r:id="rId45" w:anchor="ntc*-L_2021269RO.01006701-E0001" w:history="1">
        <w:r w:rsidR="00515EEA" w:rsidRPr="006B1B7A">
          <w:rPr>
            <w:rStyle w:val="Hyperlink"/>
            <w:b/>
            <w:color w:val="auto"/>
            <w:u w:val="none"/>
            <w:vertAlign w:val="superscript"/>
          </w:rPr>
          <w:t>(1</w:t>
        </w:r>
        <w:r w:rsidR="003B24C4" w:rsidRPr="006B1B7A">
          <w:rPr>
            <w:rStyle w:val="Hyperlink"/>
            <w:b/>
            <w:color w:val="auto"/>
            <w:u w:val="none"/>
            <w:vertAlign w:val="superscript"/>
          </w:rPr>
          <w:t>5</w:t>
        </w:r>
        <w:r w:rsidR="00515EEA" w:rsidRPr="006B1B7A">
          <w:rPr>
            <w:rStyle w:val="Hyperlink"/>
            <w:b/>
            <w:color w:val="auto"/>
            <w:u w:val="none"/>
            <w:vertAlign w:val="superscript"/>
          </w:rPr>
          <w:t>)</w:t>
        </w:r>
      </w:hyperlink>
      <w:r w:rsidR="003B24C4" w:rsidRPr="006B1B7A">
        <w:t xml:space="preserve"> </w:t>
      </w:r>
      <w:r w:rsidR="00515EEA" w:rsidRPr="00EF4FD3">
        <w:rPr>
          <w:i/>
        </w:rPr>
        <w:t>În acest scop, lungimea totală a traiectoriei la sol trebuie să depășească întotdeauna lungimea profilului de zbor. Acest lucru poate fi realizat adăugând, dacă este necesar, segmente drepte cu o lungime adecvată după ultimul segment al traiectoriei la sol.</w:t>
      </w:r>
    </w:p>
    <w:p w14:paraId="01AED108" w14:textId="68D767E6" w:rsidR="00515EEA" w:rsidRPr="00EF4FD3" w:rsidRDefault="00A5575B" w:rsidP="00EF4FD3">
      <w:pPr>
        <w:pStyle w:val="ListParagraph"/>
        <w:spacing w:line="360" w:lineRule="auto"/>
        <w:ind w:left="426"/>
        <w:jc w:val="both"/>
        <w:rPr>
          <w:i/>
        </w:rPr>
      </w:pPr>
      <w:hyperlink r:id="rId46" w:anchor="ntc**-L_2021269RO.01006701-E0002" w:history="1">
        <w:r w:rsidR="00515EEA" w:rsidRPr="006B1B7A">
          <w:rPr>
            <w:rStyle w:val="Hyperlink"/>
            <w:b/>
            <w:color w:val="auto"/>
            <w:u w:val="none"/>
            <w:vertAlign w:val="superscript"/>
          </w:rPr>
          <w:t>(</w:t>
        </w:r>
        <w:r w:rsidR="003B24C4" w:rsidRPr="006B1B7A">
          <w:rPr>
            <w:rStyle w:val="Hyperlink"/>
            <w:b/>
            <w:color w:val="auto"/>
            <w:u w:val="none"/>
            <w:vertAlign w:val="superscript"/>
          </w:rPr>
          <w:t>16</w:t>
        </w:r>
        <w:r w:rsidR="00515EEA" w:rsidRPr="006B1B7A">
          <w:rPr>
            <w:rStyle w:val="Hyperlink"/>
            <w:b/>
            <w:color w:val="auto"/>
            <w:u w:val="none"/>
            <w:vertAlign w:val="superscript"/>
          </w:rPr>
          <w:t>)</w:t>
        </w:r>
      </w:hyperlink>
      <w:r w:rsidR="003B24C4" w:rsidRPr="006B1B7A">
        <w:t xml:space="preserve"> </w:t>
      </w:r>
      <w:r w:rsidR="00515EEA" w:rsidRPr="00EF4FD3">
        <w:rPr>
          <w:i/>
        </w:rPr>
        <w:t>Chiar dacă setările de putere ale motorului rămân constante de-a lungul unui segment, forța de propulsie și accelerația pot suferi modificări ca urmare a variației densității aerului cu înălțimea. Din perspectiva modelării zgomotului, aceste modificări sunt însă, în mod normal, neglijabile.</w:t>
      </w:r>
    </w:p>
    <w:p w14:paraId="2A95DF26" w14:textId="661A7F3E" w:rsidR="00515EEA" w:rsidRPr="00EF4FD3" w:rsidRDefault="00A5575B" w:rsidP="00EF4FD3">
      <w:pPr>
        <w:pStyle w:val="ListParagraph"/>
        <w:spacing w:line="360" w:lineRule="auto"/>
        <w:ind w:left="426"/>
        <w:jc w:val="both"/>
        <w:rPr>
          <w:i/>
        </w:rPr>
      </w:pPr>
      <w:hyperlink r:id="rId47" w:anchor="ntc***-L_2021269RO.01006701-E0003" w:history="1">
        <w:r w:rsidR="00515EEA" w:rsidRPr="006B1B7A">
          <w:rPr>
            <w:rStyle w:val="Hyperlink"/>
            <w:b/>
            <w:color w:val="auto"/>
            <w:u w:val="none"/>
            <w:vertAlign w:val="superscript"/>
          </w:rPr>
          <w:t>(</w:t>
        </w:r>
        <w:r w:rsidR="003B24C4" w:rsidRPr="006B1B7A">
          <w:rPr>
            <w:rStyle w:val="Hyperlink"/>
            <w:b/>
            <w:color w:val="auto"/>
            <w:u w:val="none"/>
            <w:vertAlign w:val="superscript"/>
          </w:rPr>
          <w:t>17</w:t>
        </w:r>
        <w:r w:rsidR="00515EEA" w:rsidRPr="006B1B7A">
          <w:rPr>
            <w:rStyle w:val="Hyperlink"/>
            <w:b/>
            <w:color w:val="auto"/>
            <w:u w:val="none"/>
            <w:vertAlign w:val="superscript"/>
          </w:rPr>
          <w:t>)</w:t>
        </w:r>
      </w:hyperlink>
      <w:r w:rsidR="00515EEA" w:rsidRPr="00EF4FD3">
        <w:rPr>
          <w:i/>
        </w:rPr>
        <w:t>Această valoare a fost recomandată în ediția anterioară a ECAC Doc 29, dar este în continuare considerată provizorie, până la obținerea mai multor date experimentale coroborante.</w:t>
      </w:r>
    </w:p>
    <w:p w14:paraId="529E73F9" w14:textId="3B2D7CFF" w:rsidR="00515EEA" w:rsidRPr="006B1B7A" w:rsidRDefault="00A5575B" w:rsidP="00EF4FD3">
      <w:pPr>
        <w:pStyle w:val="ListParagraph"/>
        <w:spacing w:line="360" w:lineRule="auto"/>
        <w:ind w:left="426"/>
        <w:jc w:val="both"/>
      </w:pPr>
      <w:hyperlink r:id="rId48" w:anchor="ntc****-L_2021269RO.01006701-E0004" w:history="1">
        <w:r w:rsidR="00515EEA" w:rsidRPr="006B1B7A">
          <w:rPr>
            <w:rStyle w:val="Hyperlink"/>
            <w:b/>
            <w:color w:val="auto"/>
            <w:u w:val="none"/>
            <w:vertAlign w:val="superscript"/>
          </w:rPr>
          <w:t>(</w:t>
        </w:r>
        <w:r w:rsidR="003B24C4" w:rsidRPr="006B1B7A">
          <w:rPr>
            <w:rStyle w:val="Hyperlink"/>
            <w:b/>
            <w:color w:val="auto"/>
            <w:u w:val="none"/>
            <w:vertAlign w:val="superscript"/>
          </w:rPr>
          <w:t>18</w:t>
        </w:r>
        <w:r w:rsidR="00515EEA" w:rsidRPr="006B1B7A">
          <w:rPr>
            <w:rStyle w:val="Hyperlink"/>
            <w:b/>
            <w:color w:val="auto"/>
            <w:u w:val="none"/>
            <w:vertAlign w:val="superscript"/>
          </w:rPr>
          <w:t>)</w:t>
        </w:r>
      </w:hyperlink>
      <w:r w:rsidR="003B24C4" w:rsidRPr="006B1B7A">
        <w:t xml:space="preserve"> </w:t>
      </w:r>
      <w:r w:rsidR="00515EEA" w:rsidRPr="00EF4FD3">
        <w:rPr>
          <w:i/>
        </w:rPr>
        <w:t>Definită în acest mod simplu, lungimea totală a traiectului segmentat este ușor mai mică decât cea a traiectului circular. Cu toate acestea, eroarea rezultată a conturului este neglijabilă dacă creșterile unghiulare sunt mai mici de 30°.</w:t>
      </w:r>
      <w:r w:rsidR="00515EEA" w:rsidRPr="006B1B7A">
        <w:t>”</w:t>
      </w:r>
    </w:p>
    <w:p w14:paraId="762217EC" w14:textId="77777777" w:rsidR="005E3B6D" w:rsidRPr="006B1B7A" w:rsidRDefault="005E3B6D" w:rsidP="00EF4FD3">
      <w:pPr>
        <w:pStyle w:val="ListParagraph"/>
        <w:spacing w:line="360" w:lineRule="auto"/>
        <w:ind w:left="0"/>
        <w:rPr>
          <w:vanish/>
        </w:rPr>
      </w:pPr>
    </w:p>
    <w:p w14:paraId="5C936263" w14:textId="23037A0E" w:rsidR="00310652" w:rsidRPr="006B1B7A" w:rsidRDefault="00287B59" w:rsidP="00EF4FD3">
      <w:pPr>
        <w:pStyle w:val="oj-normal"/>
        <w:numPr>
          <w:ilvl w:val="0"/>
          <w:numId w:val="1"/>
        </w:numPr>
        <w:spacing w:before="120" w:beforeAutospacing="0" w:after="0" w:afterAutospacing="0" w:line="360" w:lineRule="auto"/>
        <w:jc w:val="both"/>
      </w:pPr>
      <w:r w:rsidRPr="005238A0">
        <w:rPr>
          <w:b/>
        </w:rPr>
        <w:t>La punctul 2, subpunctul 2.7.1</w:t>
      </w:r>
      <w:r>
        <w:rPr>
          <w:b/>
        </w:rPr>
        <w:t>6</w:t>
      </w:r>
      <w:r w:rsidRPr="005238A0">
        <w:rPr>
          <w:b/>
        </w:rPr>
        <w:t>. se modifică și se înlocuiește cu următorul cuprins</w:t>
      </w:r>
      <w:r w:rsidRPr="006B1B7A" w:rsidDel="00287B59">
        <w:t xml:space="preserve"> </w:t>
      </w:r>
      <w:r w:rsidR="00310652" w:rsidRPr="006B1B7A">
        <w:t>:</w:t>
      </w:r>
    </w:p>
    <w:p w14:paraId="1D324FBA" w14:textId="3F194E6F" w:rsidR="00310652" w:rsidRPr="006B1B7A" w:rsidRDefault="00EA2675" w:rsidP="00EF4FD3">
      <w:pPr>
        <w:pStyle w:val="oj-ti-grseq-1"/>
        <w:spacing w:before="240" w:beforeAutospacing="0" w:after="120" w:afterAutospacing="0" w:line="360" w:lineRule="auto"/>
        <w:ind w:left="644"/>
        <w:jc w:val="both"/>
        <w:rPr>
          <w:bCs/>
        </w:rPr>
      </w:pPr>
      <w:r w:rsidRPr="006B1B7A">
        <w:rPr>
          <w:bCs/>
        </w:rPr>
        <w:t>„</w:t>
      </w:r>
      <w:r w:rsidRPr="00EF4FD3">
        <w:rPr>
          <w:b/>
          <w:bCs/>
        </w:rPr>
        <w:t>2.7.16</w:t>
      </w:r>
      <w:r w:rsidRPr="006B1B7A">
        <w:rPr>
          <w:bCs/>
        </w:rPr>
        <w:t xml:space="preserve">. </w:t>
      </w:r>
      <w:r w:rsidR="00310652" w:rsidRPr="006B1B7A">
        <w:rPr>
          <w:rStyle w:val="oj-italic"/>
          <w:bCs/>
          <w:i/>
          <w:iCs/>
        </w:rPr>
        <w:t>Determinarea nivelurilor evenimentului cu ajutorul datelor NPD</w:t>
      </w:r>
    </w:p>
    <w:p w14:paraId="2E294B4B" w14:textId="421B39E5" w:rsidR="00310652" w:rsidRPr="006B1B7A" w:rsidRDefault="00310652" w:rsidP="00EF4FD3">
      <w:pPr>
        <w:pStyle w:val="oj-normal"/>
        <w:spacing w:before="120" w:beforeAutospacing="0" w:after="0" w:afterAutospacing="0" w:line="360" w:lineRule="auto"/>
        <w:ind w:left="644"/>
        <w:jc w:val="both"/>
      </w:pPr>
      <w:r w:rsidRPr="006B1B7A">
        <w:t>Sursa principală a datelor referitoare la zgomotul aeronavelor este baza de date internațională privind zgomotul și performanțele aeronavelor (</w:t>
      </w:r>
      <w:r w:rsidRPr="006B1B7A">
        <w:rPr>
          <w:rStyle w:val="oj-italic"/>
          <w:i/>
          <w:iCs/>
        </w:rPr>
        <w:t>Aircraft Noise and Performance</w:t>
      </w:r>
      <w:r w:rsidR="00EB57D2" w:rsidRPr="006B1B7A">
        <w:t xml:space="preserve"> </w:t>
      </w:r>
      <w:r w:rsidR="006E3CE0" w:rsidRPr="006B1B7A">
        <w:t xml:space="preserve"> </w:t>
      </w:r>
      <w:r w:rsidRPr="006B1B7A">
        <w:t xml:space="preserve">– ANP). Aceasta prezintă </w:t>
      </w:r>
      <w:r w:rsidRPr="006B1B7A">
        <w:rPr>
          <w:rStyle w:val="oj-italic"/>
          <w:i/>
          <w:iCs/>
        </w:rPr>
        <w:t>L</w:t>
      </w:r>
      <w:r w:rsidRPr="006B1B7A">
        <w:rPr>
          <w:rStyle w:val="oj-sub"/>
          <w:i/>
          <w:iCs/>
          <w:vertAlign w:val="subscript"/>
        </w:rPr>
        <w:t>max</w:t>
      </w:r>
      <w:r w:rsidRPr="006B1B7A">
        <w:rPr>
          <w:rStyle w:val="oj-italic"/>
          <w:i/>
          <w:iCs/>
        </w:rPr>
        <w:t xml:space="preserve"> </w:t>
      </w:r>
      <w:r w:rsidRPr="006B1B7A">
        <w:t xml:space="preserve">și </w:t>
      </w:r>
      <w:r w:rsidRPr="006B1B7A">
        <w:rPr>
          <w:rStyle w:val="oj-italic"/>
          <w:i/>
          <w:iCs/>
        </w:rPr>
        <w:t>L</w:t>
      </w:r>
      <w:r w:rsidRPr="006B1B7A">
        <w:rPr>
          <w:rStyle w:val="oj-sub"/>
          <w:i/>
          <w:iCs/>
          <w:vertAlign w:val="subscript"/>
        </w:rPr>
        <w:t>E</w:t>
      </w:r>
      <w:r w:rsidRPr="006B1B7A">
        <w:rPr>
          <w:rStyle w:val="oj-italic"/>
          <w:i/>
          <w:iCs/>
        </w:rPr>
        <w:t xml:space="preserve"> </w:t>
      </w:r>
      <w:r w:rsidRPr="006B1B7A">
        <w:t>sub formă tabelară, ca f</w:t>
      </w:r>
      <w:r w:rsidR="00EB57D2" w:rsidRPr="006B1B7A">
        <w:t xml:space="preserve">uncții de distanța de propagare </w:t>
      </w:r>
      <w:r w:rsidRPr="006B1B7A">
        <w:rPr>
          <w:rStyle w:val="oj-italic"/>
          <w:i/>
          <w:iCs/>
        </w:rPr>
        <w:t>d</w:t>
      </w:r>
      <w:r w:rsidR="00EB57D2" w:rsidRPr="006B1B7A">
        <w:t xml:space="preserve"> </w:t>
      </w:r>
      <w:r w:rsidRPr="006B1B7A">
        <w:t xml:space="preserve">pentru tipuri și variante specifice de aeronave, configurații de zbor (apropiere, plecare, poziția flapsurilor) și setări de putere </w:t>
      </w:r>
      <w:r w:rsidRPr="006B1B7A">
        <w:rPr>
          <w:rStyle w:val="oj-italic"/>
          <w:i/>
          <w:iCs/>
        </w:rPr>
        <w:t>P</w:t>
      </w:r>
      <w:r w:rsidRPr="006B1B7A">
        <w:t xml:space="preserve">. Aceste valori sunt valabile pentru un zbor constant la vitezele de referință specifice </w:t>
      </w:r>
      <w:r w:rsidRPr="006B1B7A">
        <w:rPr>
          <w:rStyle w:val="oj-italic"/>
          <w:i/>
          <w:iCs/>
        </w:rPr>
        <w:t>V</w:t>
      </w:r>
      <w:r w:rsidRPr="006B1B7A">
        <w:rPr>
          <w:rStyle w:val="oj-sub"/>
          <w:i/>
          <w:iCs/>
          <w:vertAlign w:val="subscript"/>
        </w:rPr>
        <w:t>ref</w:t>
      </w:r>
      <w:r w:rsidRPr="006B1B7A">
        <w:rPr>
          <w:rStyle w:val="oj-italic"/>
          <w:i/>
          <w:iCs/>
        </w:rPr>
        <w:t xml:space="preserve"> </w:t>
      </w:r>
      <w:r w:rsidRPr="006B1B7A">
        <w:t>de a lungul unui traiect de zbor drept, teoretic infinit</w:t>
      </w:r>
      <w:hyperlink r:id="rId49" w:anchor="ntr*-L_2021269RO.01006701-E0005" w:history="1">
        <w:r w:rsidRPr="006B1B7A">
          <w:rPr>
            <w:rStyle w:val="Hyperlink"/>
            <w:color w:val="auto"/>
            <w:u w:val="none"/>
          </w:rPr>
          <w:t xml:space="preserve"> </w:t>
        </w:r>
        <w:r w:rsidRPr="006B1B7A">
          <w:rPr>
            <w:rStyle w:val="Hyperlink"/>
            <w:color w:val="auto"/>
            <w:u w:val="none"/>
            <w:vertAlign w:val="superscript"/>
          </w:rPr>
          <w:t>(</w:t>
        </w:r>
        <w:r w:rsidR="001562E8" w:rsidRPr="006B1B7A">
          <w:rPr>
            <w:rStyle w:val="oj-super"/>
            <w:vertAlign w:val="superscript"/>
          </w:rPr>
          <w:t>20</w:t>
        </w:r>
        <w:r w:rsidRPr="006B1B7A">
          <w:rPr>
            <w:rStyle w:val="Hyperlink"/>
            <w:color w:val="auto"/>
            <w:u w:val="none"/>
            <w:vertAlign w:val="superscript"/>
          </w:rPr>
          <w:t>)</w:t>
        </w:r>
      </w:hyperlink>
      <w:r w:rsidRPr="006B1B7A">
        <w:t>.</w:t>
      </w:r>
    </w:p>
    <w:p w14:paraId="013A42FC" w14:textId="2DD8CB95" w:rsidR="00310652" w:rsidRPr="006B1B7A" w:rsidRDefault="00310652" w:rsidP="00EF4FD3">
      <w:pPr>
        <w:pStyle w:val="oj-normal"/>
        <w:spacing w:before="120" w:beforeAutospacing="0" w:after="0" w:afterAutospacing="0" w:line="360" w:lineRule="auto"/>
        <w:ind w:left="644"/>
        <w:jc w:val="both"/>
      </w:pPr>
      <w:r w:rsidRPr="006B1B7A">
        <w:lastRenderedPageBreak/>
        <w:t>Modul în care sunt specificate valorile va</w:t>
      </w:r>
      <w:r w:rsidR="001562E8" w:rsidRPr="006B1B7A">
        <w:t xml:space="preserve">riabilelor independente </w:t>
      </w:r>
      <w:r w:rsidRPr="006B1B7A">
        <w:rPr>
          <w:rStyle w:val="oj-italic"/>
          <w:i/>
          <w:iCs/>
        </w:rPr>
        <w:t>P</w:t>
      </w:r>
      <w:r w:rsidR="001562E8" w:rsidRPr="006B1B7A">
        <w:t xml:space="preserve"> și </w:t>
      </w:r>
      <w:r w:rsidRPr="006B1B7A">
        <w:rPr>
          <w:rStyle w:val="oj-italic"/>
          <w:i/>
          <w:iCs/>
        </w:rPr>
        <w:t>d</w:t>
      </w:r>
      <w:r w:rsidR="001562E8" w:rsidRPr="006B1B7A">
        <w:t xml:space="preserve"> </w:t>
      </w:r>
      <w:r w:rsidRPr="006B1B7A">
        <w:t xml:space="preserve">este descris ulterior. La o singură căutare cu valorile de intrare </w:t>
      </w:r>
      <w:r w:rsidRPr="006B1B7A">
        <w:rPr>
          <w:rStyle w:val="oj-italic"/>
          <w:i/>
          <w:iCs/>
        </w:rPr>
        <w:t>P</w:t>
      </w:r>
      <w:r w:rsidRPr="006B1B7A">
        <w:t xml:space="preserve"> și </w:t>
      </w:r>
      <w:r w:rsidRPr="006B1B7A">
        <w:rPr>
          <w:rStyle w:val="oj-italic"/>
          <w:i/>
          <w:iCs/>
        </w:rPr>
        <w:t>d</w:t>
      </w:r>
      <w:r w:rsidRPr="006B1B7A">
        <w:t xml:space="preserve">, valorile de ieșire necesare sunt </w:t>
      </w:r>
      <w:r w:rsidRPr="006B1B7A">
        <w:rPr>
          <w:rStyle w:val="oj-italic"/>
          <w:i/>
          <w:iCs/>
        </w:rPr>
        <w:t>nivelurile de bază</w:t>
      </w:r>
      <w:r w:rsidRPr="006B1B7A">
        <w:t xml:space="preserve"> </w:t>
      </w:r>
      <w:r w:rsidRPr="006B1B7A">
        <w:rPr>
          <w:rStyle w:val="oj-italic"/>
          <w:i/>
          <w:iCs/>
        </w:rPr>
        <w:t>L</w:t>
      </w:r>
      <w:r w:rsidRPr="006B1B7A">
        <w:rPr>
          <w:rStyle w:val="oj-sub"/>
          <w:i/>
          <w:iCs/>
          <w:vertAlign w:val="subscript"/>
        </w:rPr>
        <w:t>max</w:t>
      </w:r>
      <w:r w:rsidRPr="006B1B7A">
        <w:rPr>
          <w:rStyle w:val="oj-italic"/>
          <w:i/>
          <w:iCs/>
        </w:rPr>
        <w:t>(P,d)</w:t>
      </w:r>
      <w:r w:rsidRPr="006B1B7A">
        <w:t xml:space="preserve"> și/sau </w:t>
      </w:r>
      <w:r w:rsidRPr="006B1B7A">
        <w:rPr>
          <w:rStyle w:val="oj-italic"/>
          <w:i/>
          <w:iCs/>
        </w:rPr>
        <w:t>L</w:t>
      </w:r>
      <w:r w:rsidRPr="006B1B7A">
        <w:rPr>
          <w:rStyle w:val="oj-sub"/>
          <w:i/>
          <w:iCs/>
          <w:vertAlign w:val="subscript"/>
        </w:rPr>
        <w:t>E</w:t>
      </w:r>
      <w:r w:rsidRPr="006B1B7A">
        <w:t>∞</w:t>
      </w:r>
      <w:r w:rsidRPr="006B1B7A">
        <w:rPr>
          <w:rStyle w:val="oj-italic"/>
          <w:i/>
          <w:iCs/>
        </w:rPr>
        <w:t>(P,d)</w:t>
      </w:r>
      <w:r w:rsidRPr="006B1B7A">
        <w:t xml:space="preserve"> (aplicabile pentru un traiect de zbor infinit). Cu excepția cazului în care valo</w:t>
      </w:r>
      <w:r w:rsidR="00EB57D2" w:rsidRPr="006B1B7A">
        <w:t xml:space="preserve">rile sunt tabelate exact pentru </w:t>
      </w:r>
      <w:r w:rsidRPr="006B1B7A">
        <w:rPr>
          <w:rStyle w:val="oj-italic"/>
          <w:i/>
          <w:iCs/>
        </w:rPr>
        <w:t>P</w:t>
      </w:r>
      <w:r w:rsidR="00EB57D2" w:rsidRPr="006B1B7A">
        <w:t xml:space="preserve"> și/sau </w:t>
      </w:r>
      <w:r w:rsidRPr="006B1B7A">
        <w:rPr>
          <w:rStyle w:val="oj-italic"/>
          <w:i/>
          <w:iCs/>
        </w:rPr>
        <w:t>d</w:t>
      </w:r>
      <w:r w:rsidRPr="006B1B7A">
        <w:t xml:space="preserve">, este necesar, în general, să se estimeze nivelul (nivelurile) necesar(e) de zgomot al (ale) evenimentului prin interpolare. Se utilizează o interpolare liniară între setările de putere tabelate și o interpolare logaritmică între </w:t>
      </w:r>
      <w:r w:rsidR="001562E8" w:rsidRPr="006B1B7A">
        <w:t xml:space="preserve">distanțele tabelate (a se vedea </w:t>
      </w:r>
      <w:r w:rsidRPr="006B1B7A">
        <w:rPr>
          <w:rStyle w:val="oj-bold"/>
          <w:bCs/>
        </w:rPr>
        <w:t>figura 2.7.i</w:t>
      </w:r>
      <w:r w:rsidRPr="006B1B7A">
        <w:t>).</w:t>
      </w:r>
    </w:p>
    <w:p w14:paraId="7F42E037" w14:textId="13B8CAC6" w:rsidR="008E2D09" w:rsidRPr="006B1B7A" w:rsidRDefault="00EA2675" w:rsidP="00EF4FD3">
      <w:pPr>
        <w:pStyle w:val="ListParagraph"/>
        <w:spacing w:line="360" w:lineRule="auto"/>
        <w:ind w:left="644"/>
        <w:rPr>
          <w:vanish/>
        </w:rPr>
      </w:pPr>
      <w:r w:rsidRPr="00094EFA">
        <w:rPr>
          <w:noProof/>
          <w:lang w:eastAsia="ro-RO"/>
        </w:rPr>
        <w:drawing>
          <wp:inline distT="0" distB="0" distL="0" distR="0" wp14:anchorId="3347D650" wp14:editId="65F5805F">
            <wp:extent cx="4914293" cy="2255545"/>
            <wp:effectExtent l="0" t="0" r="635" b="0"/>
            <wp:docPr id="109" name="Picture 109" descr="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23912" cy="2259960"/>
                    </a:xfrm>
                    <a:prstGeom prst="rect">
                      <a:avLst/>
                    </a:prstGeom>
                    <a:noFill/>
                    <a:ln>
                      <a:noFill/>
                    </a:ln>
                  </pic:spPr>
                </pic:pic>
              </a:graphicData>
            </a:graphic>
          </wp:inline>
        </w:drawing>
      </w:r>
    </w:p>
    <w:p w14:paraId="2F16A5DD" w14:textId="77777777" w:rsidR="00310652" w:rsidRPr="006B1B7A" w:rsidRDefault="00310652" w:rsidP="00EF4FD3">
      <w:pPr>
        <w:spacing w:line="360" w:lineRule="auto"/>
        <w:rPr>
          <w:vanish/>
        </w:rPr>
      </w:pPr>
    </w:p>
    <w:p w14:paraId="39967559" w14:textId="3A02EA5A" w:rsidR="00EA2675" w:rsidRPr="006B1B7A" w:rsidRDefault="00EA2675" w:rsidP="00EF4FD3">
      <w:pPr>
        <w:spacing w:line="360" w:lineRule="auto"/>
        <w:ind w:left="709"/>
        <w:jc w:val="both"/>
      </w:pPr>
      <w:r w:rsidRPr="006B1B7A">
        <w:t xml:space="preserve">Dacă </w:t>
      </w:r>
      <w:r w:rsidRPr="006B1B7A">
        <w:rPr>
          <w:i/>
          <w:iCs/>
        </w:rPr>
        <w:t>P</w:t>
      </w:r>
      <w:r w:rsidRPr="006B1B7A">
        <w:rPr>
          <w:i/>
          <w:iCs/>
          <w:vertAlign w:val="subscript"/>
        </w:rPr>
        <w:t>i</w:t>
      </w:r>
      <w:r w:rsidRPr="006B1B7A">
        <w:rPr>
          <w:i/>
          <w:iCs/>
        </w:rPr>
        <w:t xml:space="preserve"> </w:t>
      </w:r>
      <w:r w:rsidRPr="006B1B7A">
        <w:t xml:space="preserve">și </w:t>
      </w:r>
      <w:r w:rsidRPr="006B1B7A">
        <w:rPr>
          <w:i/>
          <w:iCs/>
        </w:rPr>
        <w:t>P</w:t>
      </w:r>
      <w:r w:rsidRPr="006B1B7A">
        <w:rPr>
          <w:i/>
          <w:iCs/>
          <w:vertAlign w:val="subscript"/>
        </w:rPr>
        <w:t>i+</w:t>
      </w:r>
      <w:r w:rsidRPr="006B1B7A">
        <w:rPr>
          <w:i/>
          <w:iCs/>
        </w:rPr>
        <w:t xml:space="preserve"> </w:t>
      </w:r>
      <w:r w:rsidRPr="006B1B7A">
        <w:rPr>
          <w:vertAlign w:val="subscript"/>
        </w:rPr>
        <w:t>1</w:t>
      </w:r>
      <w:r w:rsidRPr="006B1B7A">
        <w:t xml:space="preserve"> sunt valori ale puterii motoarelor pentru care nivelul de zgomot este tabelat în funcție de distanță, nivelul de zgomot </w:t>
      </w:r>
      <w:r w:rsidRPr="006B1B7A">
        <w:rPr>
          <w:i/>
          <w:iCs/>
        </w:rPr>
        <w:t>L(P)</w:t>
      </w:r>
      <w:r w:rsidRPr="006B1B7A">
        <w:t xml:space="preserve"> la o distanță dată, pentru puterea intermediară </w:t>
      </w:r>
      <w:r w:rsidRPr="006B1B7A">
        <w:rPr>
          <w:i/>
          <w:iCs/>
        </w:rPr>
        <w:t>P</w:t>
      </w:r>
      <w:r w:rsidRPr="006B1B7A">
        <w:t xml:space="preserve"> dintre </w:t>
      </w:r>
      <w:r w:rsidRPr="006B1B7A">
        <w:rPr>
          <w:i/>
          <w:iCs/>
        </w:rPr>
        <w:t>P</w:t>
      </w:r>
      <w:r w:rsidRPr="006B1B7A">
        <w:rPr>
          <w:i/>
          <w:iCs/>
          <w:vertAlign w:val="subscript"/>
        </w:rPr>
        <w:t>i</w:t>
      </w:r>
      <w:r w:rsidRPr="006B1B7A">
        <w:rPr>
          <w:i/>
          <w:iCs/>
        </w:rPr>
        <w:t xml:space="preserve"> </w:t>
      </w:r>
      <w:r w:rsidRPr="006B1B7A">
        <w:t xml:space="preserve">și </w:t>
      </w:r>
      <w:r w:rsidRPr="006B1B7A">
        <w:rPr>
          <w:i/>
          <w:iCs/>
        </w:rPr>
        <w:t>P</w:t>
      </w:r>
      <w:r w:rsidRPr="006B1B7A">
        <w:rPr>
          <w:i/>
          <w:iCs/>
          <w:vertAlign w:val="subscript"/>
        </w:rPr>
        <w:t>i+</w:t>
      </w:r>
      <w:r w:rsidRPr="006B1B7A">
        <w:rPr>
          <w:i/>
          <w:iCs/>
        </w:rPr>
        <w:t xml:space="preserve"> </w:t>
      </w:r>
      <w:r w:rsidRPr="006B1B7A">
        <w:rPr>
          <w:vertAlign w:val="subscript"/>
        </w:rPr>
        <w:t>1</w:t>
      </w:r>
      <w:r w:rsidRPr="006B1B7A">
        <w:t xml:space="preserve"> este dat de ecuația:</w:t>
      </w:r>
    </w:p>
    <w:tbl>
      <w:tblPr>
        <w:tblW w:w="4646" w:type="pct"/>
        <w:tblInd w:w="70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7371"/>
        <w:gridCol w:w="1835"/>
      </w:tblGrid>
      <w:tr w:rsidR="009C17B0" w:rsidRPr="006B1B7A" w14:paraId="52091FBD" w14:textId="77777777" w:rsidTr="003850E7">
        <w:tc>
          <w:tcPr>
            <w:tcW w:w="7371" w:type="dxa"/>
            <w:tcBorders>
              <w:top w:val="single" w:sz="6" w:space="0" w:color="000000"/>
              <w:left w:val="single" w:sz="6" w:space="0" w:color="000000"/>
              <w:bottom w:val="single" w:sz="6" w:space="0" w:color="000000"/>
              <w:right w:val="single" w:sz="6" w:space="0" w:color="000000"/>
            </w:tcBorders>
            <w:shd w:val="clear" w:color="auto" w:fill="auto"/>
            <w:hideMark/>
          </w:tcPr>
          <w:p w14:paraId="5C20B9DD" w14:textId="77777777" w:rsidR="00EA2675" w:rsidRPr="006B1B7A" w:rsidRDefault="00EA2675" w:rsidP="00EF4FD3">
            <w:pPr>
              <w:spacing w:line="360" w:lineRule="auto"/>
              <w:ind w:left="709"/>
            </w:pPr>
            <w:r w:rsidRPr="00094EFA">
              <w:rPr>
                <w:noProof/>
                <w:lang w:eastAsia="ro-RO"/>
              </w:rPr>
              <w:drawing>
                <wp:inline distT="0" distB="0" distL="0" distR="0" wp14:anchorId="6569A821" wp14:editId="2163EA02">
                  <wp:extent cx="1838325" cy="257175"/>
                  <wp:effectExtent l="0" t="0" r="9525" b="9525"/>
                  <wp:docPr id="110" name="Picture 110" descr="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38325" cy="257175"/>
                          </a:xfrm>
                          <a:prstGeom prst="rect">
                            <a:avLst/>
                          </a:prstGeom>
                          <a:noFill/>
                          <a:ln>
                            <a:noFill/>
                          </a:ln>
                        </pic:spPr>
                      </pic:pic>
                    </a:graphicData>
                  </a:graphic>
                </wp:inline>
              </w:drawing>
            </w:r>
          </w:p>
        </w:tc>
        <w:tc>
          <w:tcPr>
            <w:tcW w:w="1835" w:type="dxa"/>
            <w:tcBorders>
              <w:top w:val="single" w:sz="6" w:space="0" w:color="000000"/>
              <w:left w:val="single" w:sz="6" w:space="0" w:color="000000"/>
              <w:bottom w:val="single" w:sz="6" w:space="0" w:color="000000"/>
              <w:right w:val="single" w:sz="6" w:space="0" w:color="000000"/>
            </w:tcBorders>
            <w:shd w:val="clear" w:color="auto" w:fill="auto"/>
            <w:hideMark/>
          </w:tcPr>
          <w:p w14:paraId="6E8727A7" w14:textId="77777777" w:rsidR="00EA2675" w:rsidRPr="006B1B7A" w:rsidRDefault="00EA2675" w:rsidP="00EF4FD3">
            <w:pPr>
              <w:spacing w:line="360" w:lineRule="auto"/>
              <w:ind w:left="142"/>
              <w:jc w:val="center"/>
            </w:pPr>
            <w:r w:rsidRPr="006B1B7A">
              <w:t>(2.7.19)</w:t>
            </w:r>
          </w:p>
        </w:tc>
      </w:tr>
    </w:tbl>
    <w:p w14:paraId="4313690E" w14:textId="5DA3E993" w:rsidR="00EA2675" w:rsidRPr="006B1B7A" w:rsidRDefault="00EA2675" w:rsidP="00EF4FD3">
      <w:pPr>
        <w:spacing w:line="360" w:lineRule="auto"/>
        <w:ind w:left="709"/>
      </w:pPr>
      <w:r w:rsidRPr="006B1B7A">
        <w:t xml:space="preserve">Dacă, la orice setare de putere, </w:t>
      </w:r>
      <w:r w:rsidRPr="006B1B7A">
        <w:rPr>
          <w:i/>
          <w:iCs/>
        </w:rPr>
        <w:t>d</w:t>
      </w:r>
      <w:r w:rsidRPr="006B1B7A">
        <w:rPr>
          <w:i/>
          <w:iCs/>
          <w:vertAlign w:val="subscript"/>
        </w:rPr>
        <w:t>i</w:t>
      </w:r>
      <w:r w:rsidRPr="006B1B7A">
        <w:rPr>
          <w:i/>
          <w:iCs/>
        </w:rPr>
        <w:t xml:space="preserve"> </w:t>
      </w:r>
      <w:r w:rsidRPr="006B1B7A">
        <w:t xml:space="preserve">și </w:t>
      </w:r>
      <w:r w:rsidRPr="006B1B7A">
        <w:rPr>
          <w:i/>
          <w:iCs/>
        </w:rPr>
        <w:t>d</w:t>
      </w:r>
      <w:r w:rsidRPr="006B1B7A">
        <w:rPr>
          <w:i/>
          <w:iCs/>
          <w:vertAlign w:val="subscript"/>
        </w:rPr>
        <w:t>i+</w:t>
      </w:r>
      <w:r w:rsidRPr="006B1B7A">
        <w:rPr>
          <w:vertAlign w:val="subscript"/>
        </w:rPr>
        <w:t>1</w:t>
      </w:r>
      <w:r w:rsidRPr="006B1B7A">
        <w:t xml:space="preserve"> sunt distanțe pentru care sunt tabelate datele privind zgomotul, nivelul zgomotului </w:t>
      </w:r>
      <w:r w:rsidRPr="006B1B7A">
        <w:rPr>
          <w:i/>
          <w:iCs/>
        </w:rPr>
        <w:t>L(d)</w:t>
      </w:r>
      <w:r w:rsidRPr="006B1B7A">
        <w:t xml:space="preserve"> pentru distanța intermediară </w:t>
      </w:r>
      <w:r w:rsidRPr="006B1B7A">
        <w:rPr>
          <w:i/>
          <w:iCs/>
        </w:rPr>
        <w:t>d</w:t>
      </w:r>
      <w:r w:rsidRPr="006B1B7A">
        <w:t xml:space="preserve"> dintre </w:t>
      </w:r>
      <w:r w:rsidRPr="006B1B7A">
        <w:rPr>
          <w:i/>
          <w:iCs/>
        </w:rPr>
        <w:t>d</w:t>
      </w:r>
      <w:r w:rsidRPr="006B1B7A">
        <w:rPr>
          <w:i/>
          <w:iCs/>
          <w:vertAlign w:val="subscript"/>
        </w:rPr>
        <w:t>i</w:t>
      </w:r>
      <w:r w:rsidRPr="006B1B7A">
        <w:rPr>
          <w:i/>
          <w:iCs/>
        </w:rPr>
        <w:t xml:space="preserve"> </w:t>
      </w:r>
      <w:r w:rsidRPr="006B1B7A">
        <w:t xml:space="preserve">și </w:t>
      </w:r>
      <w:r w:rsidRPr="006B1B7A">
        <w:rPr>
          <w:i/>
          <w:iCs/>
        </w:rPr>
        <w:t>d</w:t>
      </w:r>
      <w:r w:rsidRPr="006B1B7A">
        <w:rPr>
          <w:i/>
          <w:iCs/>
          <w:vertAlign w:val="subscript"/>
        </w:rPr>
        <w:t>i+</w:t>
      </w:r>
      <w:r w:rsidRPr="006B1B7A">
        <w:rPr>
          <w:vertAlign w:val="subscript"/>
        </w:rPr>
        <w:t>1</w:t>
      </w:r>
      <w:r w:rsidRPr="006B1B7A">
        <w:t xml:space="preserve"> este dat de ecuația:</w:t>
      </w:r>
    </w:p>
    <w:tbl>
      <w:tblPr>
        <w:tblW w:w="4646" w:type="pct"/>
        <w:tblInd w:w="70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7382"/>
        <w:gridCol w:w="1824"/>
      </w:tblGrid>
      <w:tr w:rsidR="009C17B0" w:rsidRPr="006B1B7A" w14:paraId="1F8777AA" w14:textId="77777777" w:rsidTr="003850E7">
        <w:tc>
          <w:tcPr>
            <w:tcW w:w="7382" w:type="dxa"/>
            <w:tcBorders>
              <w:top w:val="single" w:sz="6" w:space="0" w:color="000000"/>
              <w:left w:val="single" w:sz="6" w:space="0" w:color="000000"/>
              <w:bottom w:val="single" w:sz="6" w:space="0" w:color="000000"/>
              <w:right w:val="single" w:sz="6" w:space="0" w:color="000000"/>
            </w:tcBorders>
            <w:shd w:val="clear" w:color="auto" w:fill="auto"/>
            <w:hideMark/>
          </w:tcPr>
          <w:p w14:paraId="5AB21E4B" w14:textId="77777777" w:rsidR="00EA2675" w:rsidRPr="006B1B7A" w:rsidRDefault="00EA2675" w:rsidP="00EF4FD3">
            <w:pPr>
              <w:spacing w:line="360" w:lineRule="auto"/>
            </w:pPr>
            <w:r w:rsidRPr="00094EFA">
              <w:rPr>
                <w:noProof/>
                <w:lang w:eastAsia="ro-RO"/>
              </w:rPr>
              <w:drawing>
                <wp:inline distT="0" distB="0" distL="0" distR="0" wp14:anchorId="11151769" wp14:editId="712FD1F6">
                  <wp:extent cx="2171700" cy="257175"/>
                  <wp:effectExtent l="0" t="0" r="0" b="9525"/>
                  <wp:docPr id="111" name="Picture 111" descr="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71700" cy="257175"/>
                          </a:xfrm>
                          <a:prstGeom prst="rect">
                            <a:avLst/>
                          </a:prstGeom>
                          <a:noFill/>
                          <a:ln>
                            <a:noFill/>
                          </a:ln>
                        </pic:spPr>
                      </pic:pic>
                    </a:graphicData>
                  </a:graphic>
                </wp:inline>
              </w:drawing>
            </w:r>
          </w:p>
        </w:tc>
        <w:tc>
          <w:tcPr>
            <w:tcW w:w="1824" w:type="dxa"/>
            <w:tcBorders>
              <w:top w:val="single" w:sz="6" w:space="0" w:color="000000"/>
              <w:left w:val="single" w:sz="6" w:space="0" w:color="000000"/>
              <w:bottom w:val="single" w:sz="6" w:space="0" w:color="000000"/>
              <w:right w:val="single" w:sz="6" w:space="0" w:color="000000"/>
            </w:tcBorders>
            <w:shd w:val="clear" w:color="auto" w:fill="auto"/>
            <w:hideMark/>
          </w:tcPr>
          <w:p w14:paraId="7E4105C6" w14:textId="77777777" w:rsidR="00EA2675" w:rsidRPr="006B1B7A" w:rsidRDefault="00EA2675" w:rsidP="00EF4FD3">
            <w:pPr>
              <w:spacing w:line="360" w:lineRule="auto"/>
              <w:jc w:val="center"/>
            </w:pPr>
            <w:r w:rsidRPr="006B1B7A">
              <w:t>(2.7.20)</w:t>
            </w:r>
          </w:p>
        </w:tc>
      </w:tr>
    </w:tbl>
    <w:p w14:paraId="2B067C9E" w14:textId="4A0A7653" w:rsidR="00EA2675" w:rsidRPr="006B1B7A" w:rsidRDefault="00EA2675" w:rsidP="00EF4FD3">
      <w:pPr>
        <w:spacing w:line="360" w:lineRule="auto"/>
        <w:ind w:left="709"/>
      </w:pPr>
      <w:r w:rsidRPr="006B1B7A">
        <w:t xml:space="preserve">Utilizând ecuațiile (2.7.19) și (2.7.20) se poate obține un nivel de zgomot </w:t>
      </w:r>
      <w:r w:rsidRPr="006B1B7A">
        <w:rPr>
          <w:i/>
          <w:iCs/>
        </w:rPr>
        <w:t>L(P,d)</w:t>
      </w:r>
      <w:r w:rsidR="00084BB2" w:rsidRPr="006B1B7A">
        <w:t xml:space="preserve"> </w:t>
      </w:r>
      <w:r w:rsidRPr="006B1B7A">
        <w:t xml:space="preserve">pentru orice setare de putere </w:t>
      </w:r>
      <w:r w:rsidRPr="006B1B7A">
        <w:rPr>
          <w:i/>
          <w:iCs/>
        </w:rPr>
        <w:t>P</w:t>
      </w:r>
      <w:r w:rsidRPr="006B1B7A">
        <w:t xml:space="preserve"> și orice distanță </w:t>
      </w:r>
      <w:r w:rsidRPr="006B1B7A">
        <w:rPr>
          <w:i/>
          <w:iCs/>
        </w:rPr>
        <w:t>d</w:t>
      </w:r>
      <w:r w:rsidRPr="006B1B7A">
        <w:t> din domeniul acoperit de baza de date NPD.</w:t>
      </w:r>
    </w:p>
    <w:p w14:paraId="32E7744B" w14:textId="5716FECC" w:rsidR="00EA2675" w:rsidRPr="006B1B7A" w:rsidRDefault="00084BB2" w:rsidP="00EF4FD3">
      <w:pPr>
        <w:spacing w:line="360" w:lineRule="auto"/>
        <w:ind w:left="709"/>
        <w:jc w:val="both"/>
      </w:pPr>
      <w:r w:rsidRPr="006B1B7A">
        <w:t xml:space="preserve">În cazul distanțelor </w:t>
      </w:r>
      <w:r w:rsidR="00EA2675" w:rsidRPr="006B1B7A">
        <w:rPr>
          <w:i/>
          <w:iCs/>
        </w:rPr>
        <w:t>d</w:t>
      </w:r>
      <w:r w:rsidRPr="006B1B7A">
        <w:t xml:space="preserve"> </w:t>
      </w:r>
      <w:r w:rsidR="00EA2675" w:rsidRPr="006B1B7A">
        <w:t xml:space="preserve">din afara domeniului acoperit de baza de date NPD, ecuația 2.7.20 se utilizează pentru a extrapola pornind de la ultimele două valori, și anume, spre interior, de la </w:t>
      </w:r>
      <w:r w:rsidR="00EA2675" w:rsidRPr="006B1B7A">
        <w:rPr>
          <w:i/>
          <w:iCs/>
        </w:rPr>
        <w:t>L(d</w:t>
      </w:r>
      <w:r w:rsidR="00EA2675" w:rsidRPr="006B1B7A">
        <w:rPr>
          <w:i/>
          <w:iCs/>
          <w:vertAlign w:val="subscript"/>
        </w:rPr>
        <w:t>1</w:t>
      </w:r>
      <w:r w:rsidR="00EA2675" w:rsidRPr="006B1B7A">
        <w:rPr>
          <w:i/>
          <w:iCs/>
        </w:rPr>
        <w:t>)</w:t>
      </w:r>
      <w:r w:rsidR="00EA2675" w:rsidRPr="006B1B7A">
        <w:t xml:space="preserve"> și </w:t>
      </w:r>
      <w:r w:rsidR="00EA2675" w:rsidRPr="006B1B7A">
        <w:rPr>
          <w:i/>
          <w:iCs/>
        </w:rPr>
        <w:t>L(d</w:t>
      </w:r>
      <w:r w:rsidR="00EA2675" w:rsidRPr="006B1B7A">
        <w:rPr>
          <w:i/>
          <w:iCs/>
          <w:vertAlign w:val="subscript"/>
        </w:rPr>
        <w:t>2</w:t>
      </w:r>
      <w:r w:rsidR="00EA2675" w:rsidRPr="006B1B7A">
        <w:rPr>
          <w:i/>
          <w:iCs/>
        </w:rPr>
        <w:t>)</w:t>
      </w:r>
      <w:r w:rsidR="00EA2675" w:rsidRPr="006B1B7A">
        <w:t xml:space="preserve"> sau, spre exterior, de la </w:t>
      </w:r>
      <w:r w:rsidR="00EA2675" w:rsidRPr="006B1B7A">
        <w:rPr>
          <w:i/>
          <w:iCs/>
        </w:rPr>
        <w:t>L(d</w:t>
      </w:r>
      <w:r w:rsidR="00EA2675" w:rsidRPr="006B1B7A">
        <w:rPr>
          <w:i/>
          <w:iCs/>
          <w:vertAlign w:val="subscript"/>
        </w:rPr>
        <w:t>I-1</w:t>
      </w:r>
      <w:r w:rsidR="00EA2675" w:rsidRPr="006B1B7A">
        <w:rPr>
          <w:i/>
          <w:iCs/>
        </w:rPr>
        <w:t>)</w:t>
      </w:r>
      <w:r w:rsidR="00EA2675" w:rsidRPr="006B1B7A">
        <w:t xml:space="preserve"> și </w:t>
      </w:r>
      <w:r w:rsidR="00EA2675" w:rsidRPr="006B1B7A">
        <w:rPr>
          <w:i/>
          <w:iCs/>
        </w:rPr>
        <w:t>L(d</w:t>
      </w:r>
      <w:r w:rsidR="00EA2675" w:rsidRPr="006B1B7A">
        <w:rPr>
          <w:i/>
          <w:iCs/>
          <w:vertAlign w:val="subscript"/>
        </w:rPr>
        <w:t>I</w:t>
      </w:r>
      <w:r w:rsidR="00EA2675" w:rsidRPr="006B1B7A">
        <w:rPr>
          <w:i/>
          <w:iCs/>
        </w:rPr>
        <w:t>)</w:t>
      </w:r>
      <w:r w:rsidR="00EA2675" w:rsidRPr="006B1B7A">
        <w:t xml:space="preserve">, unde </w:t>
      </w:r>
      <w:r w:rsidR="00EA2675" w:rsidRPr="006B1B7A">
        <w:rPr>
          <w:i/>
          <w:iCs/>
        </w:rPr>
        <w:t>I</w:t>
      </w:r>
      <w:r w:rsidR="00EA2675" w:rsidRPr="006B1B7A">
        <w:t xml:space="preserve"> este numărul total de puncte NPD de pe curbă. Prin urmare,</w:t>
      </w:r>
    </w:p>
    <w:p w14:paraId="7465323E" w14:textId="77777777" w:rsidR="00EA2675" w:rsidRPr="006B1B7A" w:rsidRDefault="00EA2675" w:rsidP="00EF4FD3">
      <w:pPr>
        <w:spacing w:line="360" w:lineRule="auto"/>
        <w:ind w:left="709"/>
      </w:pPr>
      <w:r w:rsidRPr="006B1B7A">
        <w:lastRenderedPageBreak/>
        <w:t>spre interior:</w:t>
      </w:r>
    </w:p>
    <w:tbl>
      <w:tblPr>
        <w:tblW w:w="4646" w:type="pct"/>
        <w:tblInd w:w="70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7343"/>
        <w:gridCol w:w="1863"/>
      </w:tblGrid>
      <w:tr w:rsidR="009C17B0" w:rsidRPr="006B1B7A" w14:paraId="68459B1A" w14:textId="77777777" w:rsidTr="003850E7">
        <w:tc>
          <w:tcPr>
            <w:tcW w:w="7343" w:type="dxa"/>
            <w:tcBorders>
              <w:top w:val="single" w:sz="6" w:space="0" w:color="000000"/>
              <w:left w:val="single" w:sz="6" w:space="0" w:color="000000"/>
              <w:bottom w:val="single" w:sz="6" w:space="0" w:color="000000"/>
              <w:right w:val="single" w:sz="6" w:space="0" w:color="000000"/>
            </w:tcBorders>
            <w:shd w:val="clear" w:color="auto" w:fill="auto"/>
            <w:hideMark/>
          </w:tcPr>
          <w:p w14:paraId="69455BEC" w14:textId="77777777" w:rsidR="00EA2675" w:rsidRPr="006B1B7A" w:rsidRDefault="00EA2675" w:rsidP="00EF4FD3">
            <w:pPr>
              <w:spacing w:line="360" w:lineRule="auto"/>
              <w:ind w:left="709"/>
            </w:pPr>
            <w:r w:rsidRPr="00094EFA">
              <w:rPr>
                <w:noProof/>
                <w:lang w:eastAsia="ro-RO"/>
              </w:rPr>
              <w:drawing>
                <wp:inline distT="0" distB="0" distL="0" distR="0" wp14:anchorId="5296BAC2" wp14:editId="7B878FFF">
                  <wp:extent cx="2114550" cy="247650"/>
                  <wp:effectExtent l="0" t="0" r="0" b="0"/>
                  <wp:docPr id="112" name="Picture 112" descr="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14550" cy="247650"/>
                          </a:xfrm>
                          <a:prstGeom prst="rect">
                            <a:avLst/>
                          </a:prstGeom>
                          <a:noFill/>
                          <a:ln>
                            <a:noFill/>
                          </a:ln>
                        </pic:spPr>
                      </pic:pic>
                    </a:graphicData>
                  </a:graphic>
                </wp:inline>
              </w:drawing>
            </w:r>
          </w:p>
        </w:tc>
        <w:tc>
          <w:tcPr>
            <w:tcW w:w="1863" w:type="dxa"/>
            <w:tcBorders>
              <w:top w:val="single" w:sz="6" w:space="0" w:color="000000"/>
              <w:left w:val="single" w:sz="6" w:space="0" w:color="000000"/>
              <w:bottom w:val="single" w:sz="6" w:space="0" w:color="000000"/>
              <w:right w:val="single" w:sz="6" w:space="0" w:color="000000"/>
            </w:tcBorders>
            <w:shd w:val="clear" w:color="auto" w:fill="auto"/>
            <w:hideMark/>
          </w:tcPr>
          <w:p w14:paraId="24E4600D" w14:textId="77777777" w:rsidR="00EA2675" w:rsidRPr="006B1B7A" w:rsidRDefault="00EA2675" w:rsidP="00EF4FD3">
            <w:pPr>
              <w:spacing w:line="360" w:lineRule="auto"/>
              <w:ind w:left="170"/>
              <w:jc w:val="center"/>
            </w:pPr>
            <w:r w:rsidRPr="006B1B7A">
              <w:t>(2.7.21)</w:t>
            </w:r>
          </w:p>
        </w:tc>
      </w:tr>
    </w:tbl>
    <w:p w14:paraId="515C201E" w14:textId="77777777" w:rsidR="00EA2675" w:rsidRPr="006B1B7A" w:rsidRDefault="00EA2675" w:rsidP="00EF4FD3">
      <w:pPr>
        <w:spacing w:line="360" w:lineRule="auto"/>
        <w:ind w:left="709"/>
      </w:pPr>
      <w:r w:rsidRPr="006B1B7A">
        <w:t>spre exterior:</w:t>
      </w:r>
    </w:p>
    <w:tbl>
      <w:tblPr>
        <w:tblW w:w="4646" w:type="pct"/>
        <w:tblInd w:w="70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7515"/>
        <w:gridCol w:w="1691"/>
      </w:tblGrid>
      <w:tr w:rsidR="009C17B0" w:rsidRPr="006B1B7A" w14:paraId="1B401B49" w14:textId="77777777" w:rsidTr="003850E7">
        <w:tc>
          <w:tcPr>
            <w:tcW w:w="7515" w:type="dxa"/>
            <w:tcBorders>
              <w:top w:val="single" w:sz="6" w:space="0" w:color="000000"/>
              <w:left w:val="single" w:sz="6" w:space="0" w:color="000000"/>
              <w:bottom w:val="single" w:sz="6" w:space="0" w:color="000000"/>
              <w:right w:val="single" w:sz="6" w:space="0" w:color="000000"/>
            </w:tcBorders>
            <w:shd w:val="clear" w:color="auto" w:fill="auto"/>
            <w:hideMark/>
          </w:tcPr>
          <w:p w14:paraId="5648F969" w14:textId="77777777" w:rsidR="00EA2675" w:rsidRPr="006B1B7A" w:rsidRDefault="00EA2675" w:rsidP="00EF4FD3">
            <w:pPr>
              <w:spacing w:line="360" w:lineRule="auto"/>
              <w:ind w:left="709"/>
            </w:pPr>
            <w:r w:rsidRPr="00094EFA">
              <w:rPr>
                <w:noProof/>
                <w:lang w:eastAsia="ro-RO"/>
              </w:rPr>
              <w:drawing>
                <wp:inline distT="0" distB="0" distL="0" distR="0" wp14:anchorId="1AAC1C94" wp14:editId="57D125D1">
                  <wp:extent cx="2371725" cy="247650"/>
                  <wp:effectExtent l="0" t="0" r="9525" b="0"/>
                  <wp:docPr id="113" name="Picture 113" descr="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71725" cy="247650"/>
                          </a:xfrm>
                          <a:prstGeom prst="rect">
                            <a:avLst/>
                          </a:prstGeom>
                          <a:noFill/>
                          <a:ln>
                            <a:noFill/>
                          </a:ln>
                        </pic:spPr>
                      </pic:pic>
                    </a:graphicData>
                  </a:graphic>
                </wp:inline>
              </w:drawing>
            </w:r>
          </w:p>
        </w:tc>
        <w:tc>
          <w:tcPr>
            <w:tcW w:w="1691" w:type="dxa"/>
            <w:tcBorders>
              <w:top w:val="single" w:sz="6" w:space="0" w:color="000000"/>
              <w:left w:val="single" w:sz="6" w:space="0" w:color="000000"/>
              <w:bottom w:val="single" w:sz="6" w:space="0" w:color="000000"/>
              <w:right w:val="single" w:sz="6" w:space="0" w:color="000000"/>
            </w:tcBorders>
            <w:shd w:val="clear" w:color="auto" w:fill="auto"/>
            <w:hideMark/>
          </w:tcPr>
          <w:p w14:paraId="48951B2B" w14:textId="77777777" w:rsidR="00EA2675" w:rsidRPr="006B1B7A" w:rsidRDefault="00EA2675" w:rsidP="00EF4FD3">
            <w:pPr>
              <w:spacing w:line="360" w:lineRule="auto"/>
              <w:jc w:val="center"/>
            </w:pPr>
            <w:r w:rsidRPr="006B1B7A">
              <w:t>(2.7.22)</w:t>
            </w:r>
          </w:p>
        </w:tc>
      </w:tr>
    </w:tbl>
    <w:p w14:paraId="0563911F" w14:textId="5F1EBF5A" w:rsidR="00EA2675" w:rsidRPr="006B1B7A" w:rsidRDefault="00EA2675" w:rsidP="00EF4FD3">
      <w:pPr>
        <w:spacing w:line="360" w:lineRule="auto"/>
        <w:ind w:left="709"/>
        <w:jc w:val="both"/>
      </w:pPr>
      <w:r w:rsidRPr="006B1B7A">
        <w:t xml:space="preserve">Deoarece la distanțe </w:t>
      </w:r>
      <w:r w:rsidRPr="006B1B7A">
        <w:rPr>
          <w:i/>
          <w:iCs/>
        </w:rPr>
        <w:t>d</w:t>
      </w:r>
      <w:r w:rsidRPr="006B1B7A">
        <w:t xml:space="preserve"> scurte nivelurile de zgomot cresc foarte rapid cu scăderea distanței de propagare, se recomandă să se impună o limită inferioară de 30 m pentru distanța </w:t>
      </w:r>
      <w:r w:rsidRPr="006B1B7A">
        <w:rPr>
          <w:i/>
          <w:iCs/>
        </w:rPr>
        <w:t>d</w:t>
      </w:r>
      <w:r w:rsidRPr="006B1B7A">
        <w:t xml:space="preserve">, și anume </w:t>
      </w:r>
      <w:r w:rsidRPr="006B1B7A">
        <w:rPr>
          <w:i/>
          <w:iCs/>
        </w:rPr>
        <w:t>d</w:t>
      </w:r>
      <w:r w:rsidRPr="006B1B7A">
        <w:t xml:space="preserve"> = max (</w:t>
      </w:r>
      <w:r w:rsidRPr="006B1B7A">
        <w:rPr>
          <w:i/>
          <w:iCs/>
        </w:rPr>
        <w:t>d</w:t>
      </w:r>
      <w:r w:rsidRPr="006B1B7A">
        <w:t>, 30 m).</w:t>
      </w:r>
    </w:p>
    <w:p w14:paraId="57C2FE52" w14:textId="77777777" w:rsidR="00EA2675" w:rsidRPr="006B1B7A" w:rsidRDefault="00EA2675" w:rsidP="00EF4FD3">
      <w:pPr>
        <w:spacing w:line="360" w:lineRule="auto"/>
        <w:ind w:left="709"/>
      </w:pPr>
      <w:r w:rsidRPr="006B1B7A">
        <w:t>Ajustarea datelor standard NPD ca urmare a impedanței</w:t>
      </w:r>
    </w:p>
    <w:p w14:paraId="6EA36222" w14:textId="77777777" w:rsidR="00EA2675" w:rsidRPr="006B1B7A" w:rsidRDefault="00EA2675" w:rsidP="00EF4FD3">
      <w:pPr>
        <w:spacing w:line="360" w:lineRule="auto"/>
        <w:ind w:left="709"/>
        <w:jc w:val="both"/>
      </w:pPr>
      <w:r w:rsidRPr="006B1B7A">
        <w:t>Datele NPD din baza de date ANP sunt standardizate pentru condițiile atmosferice de referință (temperatura de 25 °C și presiunea de 101,325 kPa). Înainte de aplicarea metodei de interpolare/extrapolare descrise anterior, se aplică o ajustare a acestor date standard NPD ca urmare a impedanței acustice.</w:t>
      </w:r>
    </w:p>
    <w:p w14:paraId="0CF8A419" w14:textId="77777777" w:rsidR="00EA2675" w:rsidRPr="006B1B7A" w:rsidRDefault="00EA2675" w:rsidP="00EF4FD3">
      <w:pPr>
        <w:spacing w:line="360" w:lineRule="auto"/>
        <w:ind w:left="709"/>
        <w:jc w:val="both"/>
      </w:pPr>
      <w:r w:rsidRPr="006B1B7A">
        <w:t>Impedanța acustică se referă la propagarea undelor sonore într-un mediu acustic și este definită ca fiind un produs al densității aerului și al vitezei sunetului. Pentru o intensitate a sunetului dată (putere per unitate de suprafață), percepută la o distanță specifică de sursă, presiunea acustică asociată (utilizată pentru a defini metricile SEL și L</w:t>
      </w:r>
      <w:r w:rsidRPr="006B1B7A">
        <w:rPr>
          <w:vertAlign w:val="subscript"/>
        </w:rPr>
        <w:t>Amax</w:t>
      </w:r>
      <w:r w:rsidRPr="006B1B7A">
        <w:t>) depinde de impedanța acustică a aerului la locul de măsurare. Este o funcție de temperatură și de presiunea atmosferică (și, indirect, de altitudine). Prin urmare, este necesar să se ajusteze datele standard NPD din baza de date ANP pentru a ține seama de condițiile reale de temperatură și presiune la punctul receptor, care sunt, în general, diferite de condițiile standardizate ale datelor ANP.</w:t>
      </w:r>
    </w:p>
    <w:p w14:paraId="39BBFC5E" w14:textId="77777777" w:rsidR="00EA2675" w:rsidRPr="006B1B7A" w:rsidRDefault="00EA2675" w:rsidP="00EF4FD3">
      <w:pPr>
        <w:spacing w:line="360" w:lineRule="auto"/>
        <w:ind w:left="709"/>
        <w:jc w:val="both"/>
      </w:pPr>
      <w:r w:rsidRPr="006B1B7A">
        <w:t>Ajustarea care trebuie aplicată nivelurilor standard NPD ca urmare a impedanței este exprimată după cum urmează:</w:t>
      </w:r>
    </w:p>
    <w:tbl>
      <w:tblPr>
        <w:tblW w:w="4646" w:type="pct"/>
        <w:tblInd w:w="70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7088"/>
        <w:gridCol w:w="2118"/>
      </w:tblGrid>
      <w:tr w:rsidR="009C17B0" w:rsidRPr="006B1B7A" w14:paraId="374B78E5" w14:textId="77777777" w:rsidTr="002B4A2D">
        <w:tc>
          <w:tcPr>
            <w:tcW w:w="7088" w:type="dxa"/>
            <w:tcBorders>
              <w:top w:val="single" w:sz="6" w:space="0" w:color="000000"/>
              <w:left w:val="single" w:sz="6" w:space="0" w:color="000000"/>
              <w:bottom w:val="single" w:sz="6" w:space="0" w:color="000000"/>
              <w:right w:val="single" w:sz="6" w:space="0" w:color="000000"/>
            </w:tcBorders>
            <w:shd w:val="clear" w:color="auto" w:fill="auto"/>
            <w:hideMark/>
          </w:tcPr>
          <w:p w14:paraId="7BCD7F35" w14:textId="77777777" w:rsidR="00EA2675" w:rsidRPr="006B1B7A" w:rsidRDefault="00EA2675" w:rsidP="00EF4FD3">
            <w:pPr>
              <w:spacing w:line="360" w:lineRule="auto"/>
            </w:pPr>
            <w:r w:rsidRPr="00094EFA">
              <w:rPr>
                <w:noProof/>
                <w:lang w:eastAsia="ro-RO"/>
              </w:rPr>
              <w:drawing>
                <wp:inline distT="0" distB="0" distL="0" distR="0" wp14:anchorId="0DA4AAC8" wp14:editId="013864B2">
                  <wp:extent cx="1343025" cy="219075"/>
                  <wp:effectExtent l="0" t="0" r="9525" b="9525"/>
                  <wp:docPr id="114" name="Picture 114" descr="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43025" cy="219075"/>
                          </a:xfrm>
                          <a:prstGeom prst="rect">
                            <a:avLst/>
                          </a:prstGeom>
                          <a:noFill/>
                          <a:ln>
                            <a:noFill/>
                          </a:ln>
                        </pic:spPr>
                      </pic:pic>
                    </a:graphicData>
                  </a:graphic>
                </wp:inline>
              </w:drawing>
            </w:r>
          </w:p>
        </w:tc>
        <w:tc>
          <w:tcPr>
            <w:tcW w:w="2118" w:type="dxa"/>
            <w:tcBorders>
              <w:top w:val="single" w:sz="6" w:space="0" w:color="000000"/>
              <w:left w:val="single" w:sz="6" w:space="0" w:color="000000"/>
              <w:bottom w:val="single" w:sz="6" w:space="0" w:color="000000"/>
              <w:right w:val="single" w:sz="6" w:space="0" w:color="000000"/>
            </w:tcBorders>
            <w:shd w:val="clear" w:color="auto" w:fill="auto"/>
            <w:hideMark/>
          </w:tcPr>
          <w:p w14:paraId="15960506" w14:textId="77777777" w:rsidR="00EA2675" w:rsidRPr="006B1B7A" w:rsidRDefault="00EA2675" w:rsidP="00EF4FD3">
            <w:pPr>
              <w:spacing w:line="360" w:lineRule="auto"/>
              <w:jc w:val="center"/>
            </w:pPr>
            <w:r w:rsidRPr="006B1B7A">
              <w:t>(2.7.23)</w:t>
            </w:r>
          </w:p>
        </w:tc>
      </w:tr>
    </w:tbl>
    <w:p w14:paraId="07E34509" w14:textId="6B421CC7" w:rsidR="00EA2675" w:rsidRPr="006B1B7A" w:rsidRDefault="00EA2675" w:rsidP="00EF4FD3">
      <w:pPr>
        <w:spacing w:line="360" w:lineRule="auto"/>
        <w:ind w:left="709"/>
        <w:rPr>
          <w:vanish/>
        </w:rPr>
      </w:pPr>
      <w:r w:rsidRPr="006B1B7A">
        <w:rPr>
          <w:vanish/>
        </w:rPr>
        <w:t>unde:</w:t>
      </w:r>
    </w:p>
    <w:p w14:paraId="34DC126F" w14:textId="5DEE0A2E" w:rsidR="00EA2675" w:rsidRPr="006B1B7A" w:rsidRDefault="00EA2675" w:rsidP="00EF4FD3">
      <w:pPr>
        <w:spacing w:line="360" w:lineRule="auto"/>
        <w:ind w:left="709"/>
        <w:jc w:val="both"/>
        <w:rPr>
          <w:vanish/>
        </w:rPr>
      </w:pPr>
      <w:r w:rsidRPr="006B1B7A">
        <w:t>Δ</w:t>
      </w:r>
      <w:r w:rsidRPr="006B1B7A">
        <w:rPr>
          <w:i/>
          <w:iCs/>
        </w:rPr>
        <w:t> </w:t>
      </w:r>
      <w:r w:rsidRPr="006B1B7A">
        <w:rPr>
          <w:i/>
          <w:iCs/>
          <w:vertAlign w:val="subscript"/>
        </w:rPr>
        <w:t xml:space="preserve">Impedance </w:t>
      </w:r>
      <w:r w:rsidRPr="006B1B7A">
        <w:rPr>
          <w:iCs/>
        </w:rPr>
        <w:t>ajustarea ca urmare a impedanței pentru condițiile atmosferice reale de la punctul receptor (dB)</w:t>
      </w:r>
    </w:p>
    <w:p w14:paraId="79BBED95" w14:textId="33FCEE3C" w:rsidR="00EA2675" w:rsidRPr="006B1B7A" w:rsidRDefault="00EA2675" w:rsidP="00EF4FD3">
      <w:pPr>
        <w:spacing w:line="360" w:lineRule="auto"/>
        <w:ind w:left="709"/>
        <w:jc w:val="both"/>
        <w:rPr>
          <w:iCs/>
        </w:rPr>
      </w:pPr>
      <w:r w:rsidRPr="006B1B7A">
        <w:rPr>
          <w:i/>
          <w:iCs/>
        </w:rPr>
        <w:t xml:space="preserve">ρ·c </w:t>
      </w:r>
      <w:r w:rsidRPr="006B1B7A">
        <w:rPr>
          <w:iCs/>
        </w:rPr>
        <w:t>impedanța acustică (newtoni • secunde/m</w:t>
      </w:r>
      <w:r w:rsidRPr="006B1B7A">
        <w:rPr>
          <w:iCs/>
          <w:vertAlign w:val="superscript"/>
        </w:rPr>
        <w:t>3</w:t>
      </w:r>
      <w:r w:rsidRPr="006B1B7A">
        <w:rPr>
          <w:iCs/>
        </w:rPr>
        <w:t>) a aerului la elevația aerodromului (409,81 fiind impedanța aerului asociată condițiilor atmosferice de referință ale datelor NPD din baza de date ANP).</w:t>
      </w:r>
    </w:p>
    <w:p w14:paraId="00AA8057" w14:textId="1BC184E2" w:rsidR="00473646" w:rsidRPr="006B1B7A" w:rsidRDefault="00473646" w:rsidP="00EF4FD3">
      <w:pPr>
        <w:spacing w:line="360" w:lineRule="auto"/>
        <w:ind w:left="709"/>
        <w:jc w:val="both"/>
        <w:rPr>
          <w:iCs/>
        </w:rPr>
      </w:pPr>
      <w:r w:rsidRPr="006B1B7A">
        <w:rPr>
          <w:iCs/>
        </w:rPr>
        <w:t xml:space="preserve">Impedanța </w:t>
      </w:r>
      <w:r w:rsidRPr="006B1B7A">
        <w:rPr>
          <w:i/>
          <w:iCs/>
        </w:rPr>
        <w:t>ρ·c</w:t>
      </w:r>
      <w:r w:rsidRPr="006B1B7A">
        <w:rPr>
          <w:iCs/>
        </w:rPr>
        <w:t xml:space="preserve"> este calculată după cum urmează:</w:t>
      </w:r>
    </w:p>
    <w:tbl>
      <w:tblPr>
        <w:tblW w:w="4646" w:type="pct"/>
        <w:tblInd w:w="70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7229"/>
        <w:gridCol w:w="1977"/>
      </w:tblGrid>
      <w:tr w:rsidR="009C17B0" w:rsidRPr="006B1B7A" w14:paraId="73D700DE" w14:textId="77777777" w:rsidTr="002B4A2D">
        <w:tc>
          <w:tcPr>
            <w:tcW w:w="7229" w:type="dxa"/>
            <w:tcBorders>
              <w:top w:val="single" w:sz="6" w:space="0" w:color="000000"/>
              <w:left w:val="single" w:sz="6" w:space="0" w:color="000000"/>
              <w:bottom w:val="single" w:sz="6" w:space="0" w:color="000000"/>
              <w:right w:val="single" w:sz="6" w:space="0" w:color="000000"/>
            </w:tcBorders>
            <w:shd w:val="clear" w:color="auto" w:fill="auto"/>
            <w:hideMark/>
          </w:tcPr>
          <w:p w14:paraId="280A46AC" w14:textId="77777777" w:rsidR="00473646" w:rsidRPr="006B1B7A" w:rsidRDefault="00473646" w:rsidP="00EF4FD3">
            <w:pPr>
              <w:spacing w:line="360" w:lineRule="auto"/>
              <w:jc w:val="both"/>
              <w:rPr>
                <w:iCs/>
              </w:rPr>
            </w:pPr>
            <w:r w:rsidRPr="00094EFA">
              <w:rPr>
                <w:iCs/>
                <w:noProof/>
                <w:lang w:eastAsia="ro-RO"/>
              </w:rPr>
              <w:lastRenderedPageBreak/>
              <w:drawing>
                <wp:inline distT="0" distB="0" distL="0" distR="0" wp14:anchorId="1A492B1E" wp14:editId="0407CD55">
                  <wp:extent cx="971550" cy="257175"/>
                  <wp:effectExtent l="0" t="0" r="0" b="9525"/>
                  <wp:docPr id="115" name="Picture 115" descr="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71550" cy="257175"/>
                          </a:xfrm>
                          <a:prstGeom prst="rect">
                            <a:avLst/>
                          </a:prstGeom>
                          <a:noFill/>
                          <a:ln>
                            <a:noFill/>
                          </a:ln>
                        </pic:spPr>
                      </pic:pic>
                    </a:graphicData>
                  </a:graphic>
                </wp:inline>
              </w:drawing>
            </w:r>
          </w:p>
        </w:tc>
        <w:tc>
          <w:tcPr>
            <w:tcW w:w="1977" w:type="dxa"/>
            <w:tcBorders>
              <w:top w:val="single" w:sz="6" w:space="0" w:color="000000"/>
              <w:left w:val="single" w:sz="6" w:space="0" w:color="000000"/>
              <w:bottom w:val="single" w:sz="6" w:space="0" w:color="000000"/>
              <w:right w:val="single" w:sz="6" w:space="0" w:color="000000"/>
            </w:tcBorders>
            <w:shd w:val="clear" w:color="auto" w:fill="auto"/>
            <w:hideMark/>
          </w:tcPr>
          <w:p w14:paraId="2D460FC0" w14:textId="77777777" w:rsidR="00473646" w:rsidRPr="006B1B7A" w:rsidRDefault="00473646" w:rsidP="00EF4FD3">
            <w:pPr>
              <w:spacing w:line="360" w:lineRule="auto"/>
              <w:jc w:val="center"/>
              <w:rPr>
                <w:iCs/>
              </w:rPr>
            </w:pPr>
            <w:r w:rsidRPr="006B1B7A">
              <w:rPr>
                <w:iCs/>
              </w:rPr>
              <w:t>(2.7.24)</w:t>
            </w:r>
          </w:p>
        </w:tc>
      </w:tr>
    </w:tbl>
    <w:p w14:paraId="659A3C7A" w14:textId="533ED3D8" w:rsidR="00473646" w:rsidRPr="006B1B7A" w:rsidRDefault="00473646" w:rsidP="00EF4FD3">
      <w:pPr>
        <w:spacing w:line="360" w:lineRule="auto"/>
        <w:ind w:left="709"/>
        <w:jc w:val="both"/>
        <w:rPr>
          <w:iCs/>
        </w:rPr>
      </w:pPr>
      <w:r w:rsidRPr="006B1B7A">
        <w:rPr>
          <w:i/>
          <w:iCs/>
        </w:rPr>
        <w:t xml:space="preserve">δ </w:t>
      </w:r>
      <w:r w:rsidRPr="006B1B7A">
        <w:rPr>
          <w:iCs/>
        </w:rPr>
        <w:t>este</w:t>
      </w:r>
      <w:r w:rsidRPr="006B1B7A">
        <w:rPr>
          <w:i/>
          <w:iCs/>
        </w:rPr>
        <w:t xml:space="preserve"> p/po</w:t>
      </w:r>
      <w:r w:rsidRPr="006B1B7A">
        <w:rPr>
          <w:iCs/>
        </w:rPr>
        <w:t xml:space="preserve"> raportul dintre presiunea aerului ambiental la altitudinea observatorului și presiunea standard a aerului la nivelul mediu al mării: </w:t>
      </w:r>
      <w:r w:rsidRPr="006B1B7A">
        <w:rPr>
          <w:i/>
          <w:iCs/>
        </w:rPr>
        <w:t>p</w:t>
      </w:r>
      <w:r w:rsidRPr="006B1B7A">
        <w:rPr>
          <w:i/>
          <w:iCs/>
          <w:vertAlign w:val="subscript"/>
        </w:rPr>
        <w:t>0</w:t>
      </w:r>
      <w:r w:rsidRPr="006B1B7A">
        <w:rPr>
          <w:i/>
          <w:iCs/>
        </w:rPr>
        <w:t xml:space="preserve"> </w:t>
      </w:r>
      <w:r w:rsidRPr="006B1B7A">
        <w:rPr>
          <w:iCs/>
        </w:rPr>
        <w:t>= 101,325 kPa (sau 1013,25 mb)</w:t>
      </w:r>
    </w:p>
    <w:p w14:paraId="690F07C8" w14:textId="2403B919" w:rsidR="00473646" w:rsidRPr="006B1B7A" w:rsidRDefault="00473646" w:rsidP="00EF4FD3">
      <w:pPr>
        <w:spacing w:line="360" w:lineRule="auto"/>
        <w:ind w:left="709"/>
        <w:jc w:val="both"/>
      </w:pPr>
      <w:r w:rsidRPr="006B1B7A">
        <w:rPr>
          <w:i/>
          <w:iCs/>
        </w:rPr>
        <w:t>θ</w:t>
      </w:r>
      <w:r w:rsidRPr="006B1B7A">
        <w:t xml:space="preserve"> este (T + 273,15)/(T</w:t>
      </w:r>
      <w:r w:rsidRPr="006B1B7A">
        <w:rPr>
          <w:vertAlign w:val="subscript"/>
        </w:rPr>
        <w:t>0</w:t>
      </w:r>
      <w:r w:rsidRPr="006B1B7A">
        <w:t xml:space="preserve"> + 273,15) raportul dintre temperatura aerului la altitudinea observatorului și temperatura standard a aerului la nivelul mediu al mării: </w:t>
      </w:r>
      <w:r w:rsidRPr="006B1B7A">
        <w:rPr>
          <w:i/>
          <w:iCs/>
        </w:rPr>
        <w:t>T</w:t>
      </w:r>
      <w:r w:rsidRPr="006B1B7A">
        <w:rPr>
          <w:i/>
          <w:iCs/>
          <w:vertAlign w:val="subscript"/>
        </w:rPr>
        <w:t>0</w:t>
      </w:r>
      <w:r w:rsidRPr="006B1B7A">
        <w:rPr>
          <w:i/>
          <w:iCs/>
        </w:rPr>
        <w:t xml:space="preserve"> </w:t>
      </w:r>
      <w:r w:rsidRPr="006B1B7A">
        <w:t>= 15,0 °C</w:t>
      </w:r>
      <w:r w:rsidR="00E85200" w:rsidRPr="006B1B7A">
        <w:t>.</w:t>
      </w:r>
    </w:p>
    <w:p w14:paraId="42A3E136" w14:textId="370D5E2A" w:rsidR="00E85200" w:rsidRPr="006B1B7A" w:rsidRDefault="00E85200" w:rsidP="00EF4FD3">
      <w:pPr>
        <w:spacing w:line="360" w:lineRule="auto"/>
        <w:ind w:left="709"/>
        <w:jc w:val="both"/>
        <w:rPr>
          <w:vanish/>
        </w:rPr>
      </w:pPr>
      <w:r w:rsidRPr="006B1B7A">
        <w:t>Ajustarea ca urmare a impedanței acustice este, de obicei, mai mică de câteva zecimi de decibel. Ar trebui să se observe, în special, că, în condițiile atmosferice standard (</w:t>
      </w:r>
      <w:r w:rsidRPr="006B1B7A">
        <w:rPr>
          <w:i/>
          <w:iCs/>
        </w:rPr>
        <w:t>p</w:t>
      </w:r>
      <w:r w:rsidRPr="006B1B7A">
        <w:rPr>
          <w:i/>
          <w:iCs/>
          <w:vertAlign w:val="subscript"/>
        </w:rPr>
        <w:t>0</w:t>
      </w:r>
      <w:r w:rsidRPr="006B1B7A">
        <w:rPr>
          <w:i/>
          <w:iCs/>
        </w:rPr>
        <w:t xml:space="preserve"> </w:t>
      </w:r>
      <w:r w:rsidRPr="006B1B7A">
        <w:t xml:space="preserve">= 101,325 kPa și </w:t>
      </w:r>
      <w:r w:rsidRPr="006B1B7A">
        <w:rPr>
          <w:i/>
          <w:iCs/>
        </w:rPr>
        <w:t>T</w:t>
      </w:r>
      <w:r w:rsidRPr="006B1B7A">
        <w:rPr>
          <w:i/>
          <w:iCs/>
          <w:vertAlign w:val="subscript"/>
        </w:rPr>
        <w:t>0</w:t>
      </w:r>
      <w:r w:rsidRPr="006B1B7A">
        <w:rPr>
          <w:i/>
          <w:iCs/>
        </w:rPr>
        <w:t xml:space="preserve"> </w:t>
      </w:r>
      <w:r w:rsidRPr="006B1B7A">
        <w:t>= 15,0 °C), ajustarea ca urmare a impedanței este mai mică de 0,1 dB (0,074 dB). Cu toate acestea, atunci când există o variație semnificativă a temperaturii și a presiunii atmosferice față de condițiile atmosferice de referință ale datelor NPD, ajustarea poate fi mai substanțială.</w:t>
      </w:r>
    </w:p>
    <w:p w14:paraId="7CA7042E" w14:textId="07920C04" w:rsidR="008E2D09" w:rsidRPr="006B1B7A" w:rsidRDefault="00515EEA" w:rsidP="00EF4FD3">
      <w:pPr>
        <w:spacing w:line="360" w:lineRule="auto"/>
        <w:ind w:left="567"/>
        <w:jc w:val="both"/>
        <w:rPr>
          <w:vanish/>
        </w:rPr>
      </w:pPr>
      <w:r w:rsidRPr="006B1B7A">
        <w:rPr>
          <w:b/>
          <w:vanish/>
          <w:vertAlign w:val="superscript"/>
        </w:rPr>
        <w:t>(</w:t>
      </w:r>
      <w:r w:rsidR="001562E8" w:rsidRPr="006B1B7A">
        <w:rPr>
          <w:b/>
          <w:vanish/>
          <w:vertAlign w:val="superscript"/>
        </w:rPr>
        <w:t>20</w:t>
      </w:r>
      <w:r w:rsidRPr="006B1B7A">
        <w:rPr>
          <w:b/>
          <w:vanish/>
          <w:vertAlign w:val="superscript"/>
        </w:rPr>
        <w:t>)</w:t>
      </w:r>
      <w:r w:rsidR="00773F7D" w:rsidRPr="006B1B7A">
        <w:rPr>
          <w:vanish/>
        </w:rPr>
        <w:t xml:space="preserve"> </w:t>
      </w:r>
      <w:r w:rsidRPr="00EF4FD3">
        <w:rPr>
          <w:i/>
          <w:vanish/>
        </w:rPr>
        <w:t>Deși noțiunea de traiect de zbor cu lungimea infinită este importantă pentru definirea nivelului de expunere la sunetul unui eveniment LE, aceasta are mai puțină relevanță în cazul nivelului maxim al evenimentului Lmax, care este legat de zgomotul emis de aeronavă atunci când se află într-o poziție specifică în sau în vecinătatea celui mai apropiat punct de apropiere față de observator. În scopul modelării, parametrul reprezentat de distanța NPD se consideră a fi distanța minimă dintre observator și segment</w:t>
      </w:r>
      <w:r w:rsidRPr="006B1B7A">
        <w:rPr>
          <w:i/>
          <w:vanish/>
        </w:rPr>
        <w:t>.</w:t>
      </w:r>
      <w:r w:rsidRPr="006B1B7A">
        <w:rPr>
          <w:vanish/>
        </w:rPr>
        <w:t>”</w:t>
      </w:r>
    </w:p>
    <w:p w14:paraId="0ADE2AAA" w14:textId="06BA76D2" w:rsidR="000B4E00" w:rsidRPr="006B1B7A" w:rsidRDefault="00287B59" w:rsidP="00EF4FD3">
      <w:pPr>
        <w:pStyle w:val="oj-normal"/>
        <w:numPr>
          <w:ilvl w:val="0"/>
          <w:numId w:val="1"/>
        </w:numPr>
        <w:spacing w:before="120" w:beforeAutospacing="0" w:after="0" w:afterAutospacing="0" w:line="360" w:lineRule="auto"/>
        <w:ind w:left="426" w:hanging="426"/>
        <w:jc w:val="both"/>
      </w:pPr>
      <w:r w:rsidRPr="005238A0">
        <w:rPr>
          <w:b/>
        </w:rPr>
        <w:t xml:space="preserve">La punctul 2 subpunctul </w:t>
      </w:r>
      <w:r w:rsidR="000B4E00" w:rsidRPr="00EF4FD3">
        <w:rPr>
          <w:b/>
        </w:rPr>
        <w:t>2.7.18</w:t>
      </w:r>
      <w:r>
        <w:rPr>
          <w:b/>
        </w:rPr>
        <w:t>.</w:t>
      </w:r>
      <w:r w:rsidR="000B4E00" w:rsidRPr="00EF4FD3">
        <w:rPr>
          <w:b/>
        </w:rPr>
        <w:t xml:space="preserve">, </w:t>
      </w:r>
      <w:r w:rsidRPr="00EF4FD3">
        <w:rPr>
          <w:b/>
        </w:rPr>
        <w:t xml:space="preserve">titlul </w:t>
      </w:r>
      <w:r w:rsidR="000B4E00" w:rsidRPr="00EF4FD3">
        <w:rPr>
          <w:b/>
        </w:rPr>
        <w:t>„Puterea segmentului P”</w:t>
      </w:r>
      <w:r w:rsidRPr="00EF4FD3">
        <w:rPr>
          <w:b/>
        </w:rPr>
        <w:t xml:space="preserve"> și cuprinsul acestuia</w:t>
      </w:r>
      <w:r w:rsidR="000B4E00" w:rsidRPr="00EF4FD3">
        <w:rPr>
          <w:b/>
        </w:rPr>
        <w:t xml:space="preserve"> se</w:t>
      </w:r>
      <w:r w:rsidRPr="00EF4FD3">
        <w:rPr>
          <w:b/>
        </w:rPr>
        <w:t xml:space="preserve"> modifică și se</w:t>
      </w:r>
      <w:r w:rsidR="000B4E00" w:rsidRPr="00EF4FD3">
        <w:rPr>
          <w:b/>
        </w:rPr>
        <w:t xml:space="preserve"> înlocuie</w:t>
      </w:r>
      <w:r w:rsidRPr="00EF4FD3">
        <w:rPr>
          <w:b/>
        </w:rPr>
        <w:t>sc</w:t>
      </w:r>
      <w:r w:rsidR="000B4E00" w:rsidRPr="00EF4FD3">
        <w:rPr>
          <w:b/>
        </w:rPr>
        <w:t xml:space="preserve"> cu următorul </w:t>
      </w:r>
      <w:r w:rsidRPr="00EF4FD3">
        <w:rPr>
          <w:b/>
        </w:rPr>
        <w:t>cuprins</w:t>
      </w:r>
      <w:r w:rsidR="000B4E00" w:rsidRPr="00EF4FD3">
        <w:rPr>
          <w:b/>
        </w:rPr>
        <w:t>:</w:t>
      </w:r>
    </w:p>
    <w:p w14:paraId="081773E2" w14:textId="77777777" w:rsidR="000B4E00" w:rsidRPr="006B1B7A" w:rsidRDefault="000B4E00" w:rsidP="00EF4FD3">
      <w:pPr>
        <w:pStyle w:val="oj-ti-grseq-1"/>
        <w:spacing w:before="240" w:beforeAutospacing="0" w:after="120" w:afterAutospacing="0" w:line="360" w:lineRule="auto"/>
        <w:ind w:left="567"/>
        <w:jc w:val="both"/>
        <w:rPr>
          <w:bCs/>
        </w:rPr>
      </w:pPr>
      <w:r w:rsidRPr="006B1B7A">
        <w:rPr>
          <w:bCs/>
        </w:rPr>
        <w:t>„</w:t>
      </w:r>
      <w:r w:rsidRPr="006B1B7A">
        <w:rPr>
          <w:rStyle w:val="oj-italic"/>
          <w:bCs/>
          <w:i/>
          <w:iCs/>
        </w:rPr>
        <w:t>Puterea P a unui segment</w:t>
      </w:r>
    </w:p>
    <w:p w14:paraId="06C55A74" w14:textId="2BEC5AA6" w:rsidR="000B4E00" w:rsidRPr="006B1B7A" w:rsidRDefault="000B4E00" w:rsidP="00EF4FD3">
      <w:pPr>
        <w:pStyle w:val="oj-normal"/>
        <w:spacing w:before="120" w:beforeAutospacing="0" w:after="0" w:afterAutospacing="0" w:line="360" w:lineRule="auto"/>
        <w:ind w:left="567"/>
        <w:jc w:val="both"/>
      </w:pPr>
      <w:r w:rsidRPr="006B1B7A">
        <w:t>Datele NPD tabelate descriu zgomotul unei aeronave în zbor drept, constant, pe un traiect de zbor infinit, cu alte cuvinte, la o putere </w:t>
      </w:r>
      <w:r w:rsidRPr="006B1B7A">
        <w:rPr>
          <w:rStyle w:val="oj-italic"/>
          <w:i/>
          <w:iCs/>
        </w:rPr>
        <w:t>P</w:t>
      </w:r>
      <w:r w:rsidRPr="006B1B7A">
        <w:t xml:space="preserve"> constantă a motoarelor. Metodologia recomandată împarte traiectele reale de zbor, de a lungul cărora viteza și direcția variază, într-un număr de segmente finite, fiecare dintre acestea fiind apoi considerat ca făcând parte dintr-un traiect de zbor uniform, infinit, pentru care sunt valabile datele NPD. Metodologia prevede însă modificări ale puterii de a lungul unui segment; se consideră că aceasta se modifică pătratic cu distanța, de la </w:t>
      </w:r>
      <w:r w:rsidRPr="006B1B7A">
        <w:rPr>
          <w:rStyle w:val="oj-italic"/>
          <w:i/>
          <w:iCs/>
        </w:rPr>
        <w:t>P</w:t>
      </w:r>
      <w:r w:rsidRPr="006B1B7A">
        <w:rPr>
          <w:rStyle w:val="oj-sub"/>
          <w:i/>
          <w:iCs/>
          <w:vertAlign w:val="subscript"/>
        </w:rPr>
        <w:t>1</w:t>
      </w:r>
      <w:r w:rsidRPr="006B1B7A">
        <w:rPr>
          <w:rStyle w:val="oj-italic"/>
          <w:i/>
          <w:iCs/>
        </w:rPr>
        <w:t xml:space="preserve"> </w:t>
      </w:r>
      <w:r w:rsidRPr="006B1B7A">
        <w:t xml:space="preserve">la începutul segmentului, la </w:t>
      </w:r>
      <w:r w:rsidRPr="006B1B7A">
        <w:rPr>
          <w:rStyle w:val="oj-italic"/>
          <w:i/>
          <w:iCs/>
        </w:rPr>
        <w:t>P</w:t>
      </w:r>
      <w:r w:rsidRPr="006B1B7A">
        <w:rPr>
          <w:rStyle w:val="oj-sub"/>
          <w:i/>
          <w:iCs/>
          <w:vertAlign w:val="subscript"/>
        </w:rPr>
        <w:t>2</w:t>
      </w:r>
      <w:r w:rsidRPr="006B1B7A">
        <w:rPr>
          <w:rStyle w:val="oj-italic"/>
          <w:i/>
          <w:iCs/>
        </w:rPr>
        <w:t xml:space="preserve"> </w:t>
      </w:r>
      <w:r w:rsidRPr="006B1B7A">
        <w:t>la sfârșitul segmentului. Prin urmare, este necesar să se definească pentru segment o valoare </w:t>
      </w:r>
      <w:r w:rsidRPr="006B1B7A">
        <w:rPr>
          <w:rStyle w:val="oj-italic"/>
          <w:i/>
          <w:iCs/>
        </w:rPr>
        <w:t>P</w:t>
      </w:r>
      <w:r w:rsidRPr="006B1B7A">
        <w:t> echivalentă, constantă. Se consideră că aceasta este valoarea în punctul de pe segment care este cel mai apropiat de observator. Dacă observatorul se situează în dreptul segmentului (figura 2.7.k), puterea se obține prin interpolare între valorile finale conform ecuației 2.7.8, și anume,</w:t>
      </w:r>
    </w:p>
    <w:tbl>
      <w:tblPr>
        <w:tblW w:w="4718" w:type="pct"/>
        <w:tblInd w:w="559"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514"/>
        <w:gridCol w:w="2834"/>
      </w:tblGrid>
      <w:tr w:rsidR="009C17B0" w:rsidRPr="006B1B7A" w14:paraId="69AB6B8F" w14:textId="77777777" w:rsidTr="003850E7">
        <w:tc>
          <w:tcPr>
            <w:tcW w:w="3484" w:type="pct"/>
            <w:tcBorders>
              <w:top w:val="single" w:sz="6" w:space="0" w:color="000000"/>
              <w:left w:val="single" w:sz="6" w:space="0" w:color="000000"/>
              <w:bottom w:val="single" w:sz="6" w:space="0" w:color="000000"/>
              <w:right w:val="single" w:sz="6" w:space="0" w:color="000000"/>
            </w:tcBorders>
            <w:shd w:val="clear" w:color="auto" w:fill="auto"/>
            <w:hideMark/>
          </w:tcPr>
          <w:p w14:paraId="5C2BD434" w14:textId="77777777" w:rsidR="000B4E00" w:rsidRPr="006B1B7A" w:rsidRDefault="000B4E00" w:rsidP="00EF4FD3">
            <w:pPr>
              <w:pStyle w:val="oj-image"/>
              <w:spacing w:before="120" w:beforeAutospacing="0" w:after="120" w:afterAutospacing="0" w:line="360" w:lineRule="auto"/>
              <w:jc w:val="center"/>
            </w:pPr>
            <w:r w:rsidRPr="00094EFA">
              <w:rPr>
                <w:noProof/>
              </w:rPr>
              <w:lastRenderedPageBreak/>
              <w:drawing>
                <wp:inline distT="0" distB="0" distL="0" distR="0" wp14:anchorId="69B02EAE" wp14:editId="26FBB2A3">
                  <wp:extent cx="1209675" cy="238125"/>
                  <wp:effectExtent l="0" t="0" r="9525" b="9525"/>
                  <wp:docPr id="116" name="Picture 116" descr="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09675" cy="23812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78B459" w14:textId="77777777" w:rsidR="000B4E00" w:rsidRPr="006B1B7A" w:rsidRDefault="000B4E00" w:rsidP="00EF4FD3">
            <w:pPr>
              <w:pStyle w:val="oj-tbl-txt"/>
              <w:spacing w:before="60" w:beforeAutospacing="0" w:after="60" w:afterAutospacing="0" w:line="360" w:lineRule="auto"/>
              <w:jc w:val="center"/>
            </w:pPr>
            <w:r w:rsidRPr="006B1B7A">
              <w:t>(2.7.31)</w:t>
            </w:r>
          </w:p>
        </w:tc>
      </w:tr>
    </w:tbl>
    <w:p w14:paraId="7138A223" w14:textId="2820B8C1" w:rsidR="009816F2" w:rsidRPr="006B1B7A" w:rsidRDefault="000B4E00" w:rsidP="00EF4FD3">
      <w:pPr>
        <w:spacing w:line="360" w:lineRule="auto"/>
        <w:ind w:left="567"/>
        <w:rPr>
          <w:vanish/>
        </w:rPr>
      </w:pPr>
      <w:r w:rsidRPr="006B1B7A">
        <w:t>Dacă observatorul se situează în spatele sau în fața segmentului, puterea este cea de la cel mai apropiat punct fi</w:t>
      </w:r>
      <w:r w:rsidR="00473D70" w:rsidRPr="006B1B7A">
        <w:t xml:space="preserve">nal, </w:t>
      </w:r>
      <w:r w:rsidRPr="006B1B7A">
        <w:rPr>
          <w:rStyle w:val="oj-italic"/>
          <w:i/>
          <w:iCs/>
        </w:rPr>
        <w:t>P</w:t>
      </w:r>
      <w:r w:rsidRPr="006B1B7A">
        <w:rPr>
          <w:rStyle w:val="oj-sub"/>
          <w:i/>
          <w:iCs/>
          <w:vertAlign w:val="subscript"/>
        </w:rPr>
        <w:t>1</w:t>
      </w:r>
      <w:r w:rsidR="00473D70" w:rsidRPr="006B1B7A">
        <w:rPr>
          <w:rStyle w:val="oj-italic"/>
          <w:i/>
          <w:iCs/>
        </w:rPr>
        <w:t xml:space="preserve"> </w:t>
      </w:r>
      <w:r w:rsidR="00473D70" w:rsidRPr="006B1B7A">
        <w:t xml:space="preserve">sau </w:t>
      </w:r>
      <w:r w:rsidRPr="006B1B7A">
        <w:rPr>
          <w:rStyle w:val="oj-italic"/>
          <w:i/>
          <w:iCs/>
        </w:rPr>
        <w:t>P</w:t>
      </w:r>
      <w:r w:rsidRPr="006B1B7A">
        <w:rPr>
          <w:rStyle w:val="oj-sub"/>
          <w:i/>
          <w:iCs/>
          <w:vertAlign w:val="subscript"/>
        </w:rPr>
        <w:t>2</w:t>
      </w:r>
      <w:r w:rsidRPr="006B1B7A">
        <w:t>.”</w:t>
      </w:r>
      <w:r w:rsidR="00287B59">
        <w:t xml:space="preserve">. </w:t>
      </w:r>
    </w:p>
    <w:p w14:paraId="21EE7499" w14:textId="48E6DEE5" w:rsidR="00473D70" w:rsidRPr="006B1B7A" w:rsidRDefault="00287B59" w:rsidP="00EF4FD3">
      <w:pPr>
        <w:pStyle w:val="oj-normal"/>
        <w:numPr>
          <w:ilvl w:val="0"/>
          <w:numId w:val="1"/>
        </w:numPr>
        <w:spacing w:before="120" w:beforeAutospacing="0" w:after="0" w:afterAutospacing="0" w:line="360" w:lineRule="auto"/>
        <w:jc w:val="both"/>
      </w:pPr>
      <w:r w:rsidRPr="005238A0">
        <w:rPr>
          <w:b/>
        </w:rPr>
        <w:t>La punctul 2 subpunctul</w:t>
      </w:r>
      <w:r w:rsidRPr="006B1B7A">
        <w:t xml:space="preserve"> </w:t>
      </w:r>
      <w:r w:rsidR="00473D70" w:rsidRPr="00EF4FD3">
        <w:rPr>
          <w:b/>
        </w:rPr>
        <w:t>2.7.19</w:t>
      </w:r>
      <w:r w:rsidRPr="00EF4FD3">
        <w:rPr>
          <w:b/>
        </w:rPr>
        <w:t xml:space="preserve">., de la sintagma „Corecţia pentru durată CV (Numai nivelurile de expunere LE)”, până la </w:t>
      </w:r>
      <w:r w:rsidR="00443B19" w:rsidRPr="00EF4FD3">
        <w:rPr>
          <w:b/>
        </w:rPr>
        <w:t>f</w:t>
      </w:r>
      <w:r w:rsidR="00443B19">
        <w:rPr>
          <w:b/>
        </w:rPr>
        <w:t>ormula</w:t>
      </w:r>
      <w:r w:rsidR="00443B19" w:rsidRPr="00EF4FD3">
        <w:rPr>
          <w:b/>
        </w:rPr>
        <w:t xml:space="preserve"> </w:t>
      </w:r>
      <w:r w:rsidRPr="00EF4FD3">
        <w:rPr>
          <w:b/>
        </w:rPr>
        <w:t>2.7.34, inclusiv,</w:t>
      </w:r>
      <w:r w:rsidR="00473D70" w:rsidRPr="00EF4FD3">
        <w:rPr>
          <w:b/>
        </w:rPr>
        <w:t xml:space="preserve"> se modifică după cum urmează</w:t>
      </w:r>
      <w:r w:rsidR="00473D70" w:rsidRPr="006B1B7A">
        <w:t>:</w:t>
      </w:r>
    </w:p>
    <w:p w14:paraId="2FAC2610" w14:textId="77777777" w:rsidR="00356A8F" w:rsidRPr="006B1B7A" w:rsidRDefault="00356A8F" w:rsidP="00EF4FD3">
      <w:pPr>
        <w:pStyle w:val="oj-ti-grseq-1"/>
        <w:spacing w:before="240" w:beforeAutospacing="0" w:after="120" w:afterAutospacing="0" w:line="360" w:lineRule="auto"/>
        <w:ind w:left="567"/>
        <w:jc w:val="both"/>
        <w:rPr>
          <w:bCs/>
        </w:rPr>
      </w:pPr>
      <w:r w:rsidRPr="006B1B7A">
        <w:rPr>
          <w:bCs/>
        </w:rPr>
        <w:t>„</w:t>
      </w:r>
      <w:r w:rsidRPr="006B1B7A">
        <w:rPr>
          <w:rStyle w:val="oj-italic"/>
          <w:bCs/>
          <w:i/>
          <w:iCs/>
        </w:rPr>
        <w:t>Corecția pentru durată Δ</w:t>
      </w:r>
      <w:r w:rsidRPr="006B1B7A">
        <w:rPr>
          <w:rStyle w:val="oj-sub"/>
          <w:bCs/>
          <w:i/>
          <w:iCs/>
          <w:vertAlign w:val="subscript"/>
        </w:rPr>
        <w:t>V</w:t>
      </w:r>
      <w:r w:rsidRPr="006B1B7A">
        <w:rPr>
          <w:rStyle w:val="oj-italic"/>
          <w:bCs/>
          <w:i/>
          <w:iCs/>
        </w:rPr>
        <w:t> (Numai nivelurile de expunere L</w:t>
      </w:r>
      <w:r w:rsidRPr="006B1B7A">
        <w:rPr>
          <w:rStyle w:val="oj-sub"/>
          <w:bCs/>
          <w:i/>
          <w:iCs/>
          <w:vertAlign w:val="subscript"/>
        </w:rPr>
        <w:t>E</w:t>
      </w:r>
      <w:r w:rsidRPr="006B1B7A">
        <w:rPr>
          <w:rStyle w:val="oj-italic"/>
          <w:bCs/>
          <w:i/>
          <w:iCs/>
        </w:rPr>
        <w:t>)</w:t>
      </w:r>
    </w:p>
    <w:p w14:paraId="7A3D118B" w14:textId="136FA4DB" w:rsidR="00356A8F" w:rsidRPr="006B1B7A" w:rsidRDefault="00356A8F" w:rsidP="00EF4FD3">
      <w:pPr>
        <w:pStyle w:val="oj-normal"/>
        <w:spacing w:before="120" w:beforeAutospacing="0" w:after="0" w:afterAutospacing="0" w:line="360" w:lineRule="auto"/>
        <w:ind w:left="567"/>
        <w:jc w:val="both"/>
      </w:pPr>
      <w:r w:rsidRPr="006B1B7A">
        <w:t>Această corecție</w:t>
      </w:r>
      <w:hyperlink r:id="rId58" w:anchor="ntr*-L_2021269RO.01006701-E0006" w:history="1">
        <w:r w:rsidRPr="006B1B7A">
          <w:rPr>
            <w:rStyle w:val="Hyperlink"/>
            <w:color w:val="auto"/>
            <w:u w:val="none"/>
          </w:rPr>
          <w:t xml:space="preserve"> </w:t>
        </w:r>
        <w:r w:rsidRPr="006B1B7A">
          <w:rPr>
            <w:rStyle w:val="Hyperlink"/>
            <w:color w:val="auto"/>
            <w:u w:val="none"/>
            <w:vertAlign w:val="superscript"/>
          </w:rPr>
          <w:t>(</w:t>
        </w:r>
        <w:r w:rsidR="00B25535" w:rsidRPr="006B1B7A">
          <w:rPr>
            <w:rStyle w:val="oj-super"/>
            <w:vertAlign w:val="superscript"/>
          </w:rPr>
          <w:t>22</w:t>
        </w:r>
        <w:r w:rsidRPr="006B1B7A">
          <w:rPr>
            <w:rStyle w:val="Hyperlink"/>
            <w:color w:val="auto"/>
            <w:u w:val="none"/>
            <w:vertAlign w:val="superscript"/>
          </w:rPr>
          <w:t>)</w:t>
        </w:r>
      </w:hyperlink>
      <w:r w:rsidRPr="006B1B7A">
        <w:t xml:space="preserve"> ține seama de modificarea nivelurilor de expunere dacă viteza la sol reală corespunzătoare segmentului diferă de viteza de referință a aeronavei </w:t>
      </w:r>
      <w:r w:rsidRPr="006B1B7A">
        <w:rPr>
          <w:rStyle w:val="oj-italic"/>
          <w:i/>
          <w:iCs/>
        </w:rPr>
        <w:t>V</w:t>
      </w:r>
      <w:r w:rsidRPr="006B1B7A">
        <w:rPr>
          <w:rStyle w:val="oj-sub"/>
          <w:i/>
          <w:iCs/>
          <w:vertAlign w:val="subscript"/>
        </w:rPr>
        <w:t>ref</w:t>
      </w:r>
      <w:r w:rsidRPr="006B1B7A">
        <w:rPr>
          <w:rStyle w:val="oj-italic"/>
          <w:i/>
          <w:iCs/>
        </w:rPr>
        <w:t xml:space="preserve"> </w:t>
      </w:r>
      <w:r w:rsidRPr="006B1B7A">
        <w:t>la care se raportează datele de bază NPD.</w:t>
      </w:r>
    </w:p>
    <w:p w14:paraId="13D70A9E" w14:textId="2FD2F717" w:rsidR="00356A8F" w:rsidRPr="006B1B7A" w:rsidRDefault="00356A8F" w:rsidP="00EF4FD3">
      <w:pPr>
        <w:pStyle w:val="oj-normal"/>
        <w:spacing w:before="120" w:beforeAutospacing="0" w:after="0" w:afterAutospacing="0" w:line="360" w:lineRule="auto"/>
        <w:ind w:left="567"/>
        <w:jc w:val="both"/>
      </w:pPr>
      <w:r w:rsidRPr="006B1B7A">
        <w:t>La fel ca puterea motoarelor, viteza variază de a lungul segmentului traiectului de zbor (de la V</w:t>
      </w:r>
      <w:r w:rsidRPr="006B1B7A">
        <w:rPr>
          <w:rStyle w:val="oj-sub"/>
          <w:vertAlign w:val="subscript"/>
        </w:rPr>
        <w:t>T1</w:t>
      </w:r>
      <w:r w:rsidRPr="006B1B7A">
        <w:t xml:space="preserve"> la V</w:t>
      </w:r>
      <w:r w:rsidRPr="006B1B7A">
        <w:rPr>
          <w:rStyle w:val="oj-sub"/>
          <w:vertAlign w:val="subscript"/>
        </w:rPr>
        <w:t>T2</w:t>
      </w:r>
      <w:r w:rsidRPr="006B1B7A">
        <w:t>, care reprezintă vitezele obținute utilizând apendicele B sau un profil de zbor precalculat anterior).</w:t>
      </w:r>
    </w:p>
    <w:p w14:paraId="3BBF1276" w14:textId="2887418E" w:rsidR="00356A8F" w:rsidRPr="006B1B7A" w:rsidRDefault="00356A8F" w:rsidP="00EF4FD3">
      <w:pPr>
        <w:pStyle w:val="oj-normal"/>
        <w:spacing w:before="120" w:beforeAutospacing="0" w:after="0" w:afterAutospacing="0" w:line="360" w:lineRule="auto"/>
        <w:ind w:left="567"/>
        <w:jc w:val="both"/>
      </w:pPr>
      <w:r w:rsidRPr="006B1B7A">
        <w:t xml:space="preserve">Pentru segmentele aeriene, </w:t>
      </w:r>
      <w:r w:rsidRPr="006B1B7A">
        <w:rPr>
          <w:rStyle w:val="oj-italic"/>
          <w:i/>
          <w:iCs/>
        </w:rPr>
        <w:t>V</w:t>
      </w:r>
      <w:r w:rsidRPr="006B1B7A">
        <w:rPr>
          <w:rStyle w:val="oj-sub"/>
          <w:i/>
          <w:iCs/>
          <w:vertAlign w:val="subscript"/>
        </w:rPr>
        <w:t>seg</w:t>
      </w:r>
      <w:r w:rsidRPr="006B1B7A">
        <w:rPr>
          <w:rStyle w:val="oj-italic"/>
          <w:i/>
          <w:iCs/>
        </w:rPr>
        <w:t xml:space="preserve"> </w:t>
      </w:r>
      <w:r w:rsidRPr="006B1B7A">
        <w:t>este viteza segmentului la cel mai apropiat punct de apropiere </w:t>
      </w:r>
      <w:r w:rsidRPr="006B1B7A">
        <w:rPr>
          <w:rStyle w:val="oj-bold"/>
          <w:b/>
          <w:bCs/>
        </w:rPr>
        <w:t>S</w:t>
      </w:r>
      <w:r w:rsidRPr="006B1B7A">
        <w:t>, obținută prin interpolare între valorile punctelor finale ale segmentului presupunând că aceasta variază pătratic cu timpul, și anume, dacă observatorul se situează în dreptul segmentului:</w:t>
      </w:r>
    </w:p>
    <w:tbl>
      <w:tblPr>
        <w:tblW w:w="4718" w:type="pct"/>
        <w:tblInd w:w="559"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7513"/>
        <w:gridCol w:w="1835"/>
      </w:tblGrid>
      <w:tr w:rsidR="009C17B0" w:rsidRPr="006B1B7A" w14:paraId="47C87427" w14:textId="77777777" w:rsidTr="003850E7">
        <w:tc>
          <w:tcPr>
            <w:tcW w:w="7513" w:type="dxa"/>
            <w:tcBorders>
              <w:top w:val="single" w:sz="6" w:space="0" w:color="000000"/>
              <w:left w:val="single" w:sz="6" w:space="0" w:color="000000"/>
              <w:bottom w:val="single" w:sz="6" w:space="0" w:color="000000"/>
              <w:right w:val="single" w:sz="6" w:space="0" w:color="000000"/>
            </w:tcBorders>
            <w:shd w:val="clear" w:color="auto" w:fill="auto"/>
            <w:hideMark/>
          </w:tcPr>
          <w:p w14:paraId="2C340226" w14:textId="77777777" w:rsidR="00356A8F" w:rsidRPr="006B1B7A" w:rsidRDefault="00356A8F" w:rsidP="00EF4FD3">
            <w:pPr>
              <w:pStyle w:val="oj-image"/>
              <w:spacing w:before="120" w:beforeAutospacing="0" w:after="120" w:afterAutospacing="0" w:line="360" w:lineRule="auto"/>
              <w:ind w:left="567"/>
              <w:jc w:val="center"/>
            </w:pPr>
            <w:r w:rsidRPr="00094EFA">
              <w:rPr>
                <w:noProof/>
              </w:rPr>
              <w:drawing>
                <wp:inline distT="0" distB="0" distL="0" distR="0" wp14:anchorId="1AA47AEC" wp14:editId="330C7066">
                  <wp:extent cx="1295400" cy="238125"/>
                  <wp:effectExtent l="0" t="0" r="0" b="9525"/>
                  <wp:docPr id="117" name="Picture 117" descr="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95400" cy="238125"/>
                          </a:xfrm>
                          <a:prstGeom prst="rect">
                            <a:avLst/>
                          </a:prstGeom>
                          <a:noFill/>
                          <a:ln>
                            <a:noFill/>
                          </a:ln>
                        </pic:spPr>
                      </pic:pic>
                    </a:graphicData>
                  </a:graphic>
                </wp:inline>
              </w:drawing>
            </w:r>
          </w:p>
        </w:tc>
        <w:tc>
          <w:tcPr>
            <w:tcW w:w="1835" w:type="dxa"/>
            <w:tcBorders>
              <w:top w:val="single" w:sz="6" w:space="0" w:color="000000"/>
              <w:left w:val="single" w:sz="6" w:space="0" w:color="000000"/>
              <w:bottom w:val="single" w:sz="6" w:space="0" w:color="000000"/>
              <w:right w:val="single" w:sz="6" w:space="0" w:color="000000"/>
            </w:tcBorders>
            <w:shd w:val="clear" w:color="auto" w:fill="auto"/>
            <w:hideMark/>
          </w:tcPr>
          <w:p w14:paraId="62433801" w14:textId="77777777" w:rsidR="00356A8F" w:rsidRPr="006B1B7A" w:rsidRDefault="00356A8F" w:rsidP="00EF4FD3">
            <w:pPr>
              <w:pStyle w:val="oj-tbl-txt"/>
              <w:spacing w:before="60" w:beforeAutospacing="0" w:after="60" w:afterAutospacing="0" w:line="360" w:lineRule="auto"/>
              <w:jc w:val="center"/>
            </w:pPr>
            <w:r w:rsidRPr="006B1B7A">
              <w:t>(2.7.32)</w:t>
            </w:r>
          </w:p>
        </w:tc>
      </w:tr>
    </w:tbl>
    <w:p w14:paraId="184E8D4F" w14:textId="77777777" w:rsidR="00287B59" w:rsidRDefault="00A5575B" w:rsidP="00EF4FD3">
      <w:pPr>
        <w:spacing w:line="360" w:lineRule="auto"/>
        <w:ind w:left="567"/>
        <w:jc w:val="both"/>
      </w:pPr>
      <w:hyperlink r:id="rId60" w:anchor="ntc*-L_2021269RO.01006701-E0006" w:history="1">
        <w:r w:rsidR="00356A8F" w:rsidRPr="006B1B7A">
          <w:rPr>
            <w:rStyle w:val="Hyperlink"/>
            <w:color w:val="auto"/>
            <w:u w:val="none"/>
            <w:vertAlign w:val="superscript"/>
          </w:rPr>
          <w:t>(</w:t>
        </w:r>
        <w:r w:rsidR="00B25535" w:rsidRPr="006B1B7A">
          <w:rPr>
            <w:rStyle w:val="oj-super"/>
            <w:vertAlign w:val="superscript"/>
          </w:rPr>
          <w:t>22</w:t>
        </w:r>
        <w:r w:rsidR="00356A8F" w:rsidRPr="006B1B7A">
          <w:rPr>
            <w:rStyle w:val="Hyperlink"/>
            <w:color w:val="auto"/>
            <w:u w:val="none"/>
            <w:vertAlign w:val="superscript"/>
          </w:rPr>
          <w:t>)</w:t>
        </w:r>
      </w:hyperlink>
      <w:r w:rsidR="00FC0067" w:rsidRPr="006B1B7A">
        <w:t xml:space="preserve"> </w:t>
      </w:r>
      <w:r w:rsidR="00356A8F" w:rsidRPr="00EF4FD3">
        <w:rPr>
          <w:i/>
        </w:rPr>
        <w:t>Aceasta este cunoscută sub denumirea de corecția pentru durată, deoarece ține seama de efectele vitezei aeronavei asupra duratei evenimentului sonor, aplicând presupunerea simplă că, dacă niciun alt parametru nu se schimbă, durata și, prin urmare, energia acustică primită ca urmare a evenimentului este invers proporțională cu viteza sursei.</w:t>
      </w:r>
      <w:r w:rsidR="00356A8F" w:rsidRPr="006B1B7A">
        <w:t>”</w:t>
      </w:r>
      <w:r w:rsidR="00287B59">
        <w:t>.</w:t>
      </w:r>
    </w:p>
    <w:p w14:paraId="614D43D7" w14:textId="77777777" w:rsidR="00287B59" w:rsidRDefault="00287B59" w:rsidP="00EF4FD3">
      <w:pPr>
        <w:spacing w:line="360" w:lineRule="auto"/>
        <w:ind w:left="567"/>
        <w:jc w:val="both"/>
      </w:pPr>
    </w:p>
    <w:p w14:paraId="6C308677" w14:textId="5EFDB136" w:rsidR="00287B59" w:rsidRDefault="008A4559" w:rsidP="00EF4FD3">
      <w:pPr>
        <w:pStyle w:val="ListParagraph"/>
        <w:numPr>
          <w:ilvl w:val="0"/>
          <w:numId w:val="1"/>
        </w:numPr>
        <w:spacing w:line="360" w:lineRule="auto"/>
        <w:jc w:val="both"/>
      </w:pPr>
      <w:r w:rsidRPr="005238A0">
        <w:rPr>
          <w:b/>
        </w:rPr>
        <w:t>La punctul 2 subpunctul</w:t>
      </w:r>
      <w:r w:rsidRPr="006B1B7A">
        <w:t xml:space="preserve"> </w:t>
      </w:r>
      <w:r w:rsidRPr="005238A0">
        <w:rPr>
          <w:b/>
        </w:rPr>
        <w:t>2.7.19.</w:t>
      </w:r>
      <w:r w:rsidR="00617B83">
        <w:rPr>
          <w:b/>
        </w:rPr>
        <w:t>, numerele formulelor (2.7.35), (2.7.36) și (2.7.37)</w:t>
      </w:r>
      <w:r w:rsidR="00617B83" w:rsidRPr="00617B83">
        <w:rPr>
          <w:b/>
        </w:rPr>
        <w:t xml:space="preserve"> se </w:t>
      </w:r>
      <w:r w:rsidR="00617B83">
        <w:rPr>
          <w:b/>
        </w:rPr>
        <w:t>modifică și se înlocuiesc cu următorul cuprins</w:t>
      </w:r>
      <w:r w:rsidR="00617B83" w:rsidRPr="00617B83">
        <w:rPr>
          <w:b/>
        </w:rPr>
        <w:t>:</w:t>
      </w:r>
    </w:p>
    <w:p w14:paraId="7519209D" w14:textId="18C3AE7A" w:rsidR="00356A8F" w:rsidRDefault="00617B83" w:rsidP="00EF4FD3">
      <w:pPr>
        <w:spacing w:line="360" w:lineRule="auto"/>
        <w:ind w:left="567"/>
      </w:pPr>
      <w:r w:rsidRPr="006B1B7A" w:rsidDel="00617B83">
        <w:t xml:space="preserve"> </w:t>
      </w:r>
      <w:r w:rsidR="00356A8F" w:rsidRPr="006B1B7A">
        <w:t>„(2.7.33)”, „(2.7.34)</w:t>
      </w:r>
      <w:r>
        <w:t>”,</w:t>
      </w:r>
      <w:r w:rsidR="00356A8F" w:rsidRPr="006B1B7A">
        <w:t xml:space="preserve"> „(2.7.35)”.</w:t>
      </w:r>
    </w:p>
    <w:p w14:paraId="403AEA66" w14:textId="7AE39403" w:rsidR="00724F08" w:rsidRPr="00EF4FD3" w:rsidRDefault="00724F08" w:rsidP="00EF4FD3">
      <w:pPr>
        <w:pStyle w:val="ListParagraph"/>
        <w:numPr>
          <w:ilvl w:val="0"/>
          <w:numId w:val="1"/>
        </w:numPr>
        <w:spacing w:line="360" w:lineRule="auto"/>
        <w:rPr>
          <w:vanish/>
        </w:rPr>
      </w:pPr>
      <w:r w:rsidRPr="005238A0">
        <w:rPr>
          <w:b/>
        </w:rPr>
        <w:t>La punctul 2 subpunctul</w:t>
      </w:r>
      <w:r w:rsidRPr="006B1B7A">
        <w:t xml:space="preserve"> </w:t>
      </w:r>
      <w:r w:rsidRPr="005238A0">
        <w:rPr>
          <w:b/>
        </w:rPr>
        <w:t>2.7.19.</w:t>
      </w:r>
      <w:r>
        <w:rPr>
          <w:b/>
        </w:rPr>
        <w:t xml:space="preserve"> titlul „</w:t>
      </w:r>
      <w:r w:rsidRPr="00724F08">
        <w:rPr>
          <w:b/>
        </w:rPr>
        <w:t>Geometria propagării sunetului</w:t>
      </w:r>
      <w:r>
        <w:rPr>
          <w:b/>
        </w:rPr>
        <w:t>”, sintagma „</w:t>
      </w:r>
      <w:r w:rsidRPr="00724F08">
        <w:rPr>
          <w:b/>
        </w:rPr>
        <w:t>Figura 2.7.l</w:t>
      </w:r>
      <w:r>
        <w:rPr>
          <w:b/>
        </w:rPr>
        <w:t>” se modifică și se înlocuiește cu sintagma „Figura 2.7.m”.</w:t>
      </w:r>
    </w:p>
    <w:p w14:paraId="621FD963" w14:textId="2D05C18C" w:rsidR="00724F08" w:rsidRPr="00EF4FD3" w:rsidRDefault="00724F08" w:rsidP="00C62121">
      <w:pPr>
        <w:pStyle w:val="ListParagraph"/>
        <w:numPr>
          <w:ilvl w:val="0"/>
          <w:numId w:val="1"/>
        </w:numPr>
        <w:spacing w:line="360" w:lineRule="auto"/>
        <w:jc w:val="both"/>
        <w:rPr>
          <w:vanish/>
        </w:rPr>
      </w:pPr>
      <w:r w:rsidRPr="005238A0">
        <w:rPr>
          <w:b/>
        </w:rPr>
        <w:t>La punctul 2 subpunctul</w:t>
      </w:r>
      <w:r w:rsidRPr="006B1B7A">
        <w:t xml:space="preserve"> </w:t>
      </w:r>
      <w:r w:rsidRPr="005238A0">
        <w:rPr>
          <w:b/>
        </w:rPr>
        <w:t>2.7.19.</w:t>
      </w:r>
      <w:r>
        <w:rPr>
          <w:b/>
        </w:rPr>
        <w:t xml:space="preserve"> titlul „</w:t>
      </w:r>
      <w:r w:rsidRPr="00724F08">
        <w:rPr>
          <w:b/>
        </w:rPr>
        <w:t>Corecţia aferentă amplasării motoarelor ΔI</w:t>
      </w:r>
      <w:r>
        <w:rPr>
          <w:b/>
        </w:rPr>
        <w:t xml:space="preserve">”, </w:t>
      </w:r>
      <w:r w:rsidR="00177989">
        <w:rPr>
          <w:b/>
        </w:rPr>
        <w:t xml:space="preserve">valorile aferente </w:t>
      </w:r>
      <w:r>
        <w:rPr>
          <w:b/>
        </w:rPr>
        <w:t>litere</w:t>
      </w:r>
      <w:r w:rsidR="00177989">
        <w:rPr>
          <w:b/>
        </w:rPr>
        <w:t>lor</w:t>
      </w:r>
      <w:r>
        <w:rPr>
          <w:b/>
        </w:rPr>
        <w:t xml:space="preserve"> a</w:t>
      </w:r>
      <w:r w:rsidR="00177989">
        <w:rPr>
          <w:b/>
        </w:rPr>
        <w:t>, b și c</w:t>
      </w:r>
      <w:r>
        <w:rPr>
          <w:b/>
        </w:rPr>
        <w:t xml:space="preserve"> pentru </w:t>
      </w:r>
      <w:r w:rsidRPr="00724F08">
        <w:rPr>
          <w:b/>
        </w:rPr>
        <w:t>motoarele montate sub aripi</w:t>
      </w:r>
      <w:r>
        <w:rPr>
          <w:b/>
        </w:rPr>
        <w:t xml:space="preserve"> și </w:t>
      </w:r>
      <w:r w:rsidRPr="00724F08">
        <w:rPr>
          <w:b/>
        </w:rPr>
        <w:t>pentru motoarele montate pe fuzelaj</w:t>
      </w:r>
      <w:r>
        <w:rPr>
          <w:b/>
        </w:rPr>
        <w:t xml:space="preserve"> se v</w:t>
      </w:r>
      <w:r w:rsidR="00177989">
        <w:rPr>
          <w:b/>
        </w:rPr>
        <w:t>or</w:t>
      </w:r>
      <w:r>
        <w:rPr>
          <w:b/>
        </w:rPr>
        <w:t xml:space="preserve"> scrie sub formă tabelară, după cum urmează:</w:t>
      </w:r>
    </w:p>
    <w:p w14:paraId="3A6B491E" w14:textId="1DAEB07F" w:rsidR="00C8495E" w:rsidRPr="006B1B7A" w:rsidRDefault="00C8495E" w:rsidP="00EF4FD3"/>
    <w:tbl>
      <w:tblPr>
        <w:tblW w:w="4789" w:type="pct"/>
        <w:tblInd w:w="418"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1559"/>
        <w:gridCol w:w="1417"/>
        <w:gridCol w:w="1276"/>
        <w:gridCol w:w="3402"/>
        <w:gridCol w:w="1835"/>
      </w:tblGrid>
      <w:tr w:rsidR="009C17B0" w:rsidRPr="006B1B7A" w14:paraId="303EEC97" w14:textId="77777777" w:rsidTr="00EF4FD3">
        <w:tc>
          <w:tcPr>
            <w:tcW w:w="1559" w:type="dxa"/>
            <w:tcBorders>
              <w:top w:val="single" w:sz="6" w:space="0" w:color="000000"/>
              <w:left w:val="single" w:sz="6" w:space="0" w:color="000000"/>
              <w:bottom w:val="single" w:sz="6" w:space="0" w:color="000000"/>
              <w:right w:val="single" w:sz="6" w:space="0" w:color="000000"/>
            </w:tcBorders>
            <w:shd w:val="clear" w:color="auto" w:fill="auto"/>
            <w:hideMark/>
          </w:tcPr>
          <w:p w14:paraId="69B98662" w14:textId="756D5A14" w:rsidR="00356A8F" w:rsidRPr="006B1B7A" w:rsidRDefault="00356A8F" w:rsidP="00EF4FD3">
            <w:pPr>
              <w:spacing w:line="360" w:lineRule="auto"/>
              <w:ind w:left="141"/>
            </w:pPr>
            <w:r w:rsidRPr="006B1B7A">
              <w:t>„</w:t>
            </w:r>
            <w:r w:rsidRPr="006B1B7A">
              <w:rPr>
                <w:i/>
                <w:iCs/>
              </w:rPr>
              <w:t>a</w:t>
            </w:r>
            <w:r w:rsidR="003850E7" w:rsidRPr="006B1B7A">
              <w:t xml:space="preserve"> </w:t>
            </w:r>
            <w:r w:rsidRPr="006B1B7A">
              <w:t>= 0,00384,</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0D655364" w14:textId="628F1E08" w:rsidR="00356A8F" w:rsidRPr="006B1B7A" w:rsidRDefault="003850E7" w:rsidP="00EF4FD3">
            <w:pPr>
              <w:spacing w:line="360" w:lineRule="auto"/>
            </w:pPr>
            <w:r w:rsidRPr="006B1B7A">
              <w:rPr>
                <w:i/>
                <w:iCs/>
              </w:rPr>
              <w:t>b</w:t>
            </w:r>
            <w:r w:rsidRPr="006B1B7A">
              <w:t xml:space="preserve"> </w:t>
            </w:r>
            <w:r w:rsidR="00356A8F" w:rsidRPr="006B1B7A">
              <w:t>= 0,0621,</w:t>
            </w:r>
          </w:p>
        </w:tc>
        <w:tc>
          <w:tcPr>
            <w:tcW w:w="1276" w:type="dxa"/>
            <w:tcBorders>
              <w:top w:val="single" w:sz="6" w:space="0" w:color="000000"/>
              <w:left w:val="single" w:sz="6" w:space="0" w:color="000000"/>
              <w:bottom w:val="single" w:sz="6" w:space="0" w:color="000000"/>
              <w:right w:val="single" w:sz="6" w:space="0" w:color="000000"/>
            </w:tcBorders>
            <w:shd w:val="clear" w:color="auto" w:fill="auto"/>
            <w:hideMark/>
          </w:tcPr>
          <w:p w14:paraId="033CEB7D" w14:textId="10CA6E70" w:rsidR="00356A8F" w:rsidRPr="006B1B7A" w:rsidRDefault="003850E7" w:rsidP="00EF4FD3">
            <w:pPr>
              <w:spacing w:line="360" w:lineRule="auto"/>
            </w:pPr>
            <w:r w:rsidRPr="006B1B7A">
              <w:rPr>
                <w:i/>
                <w:iCs/>
              </w:rPr>
              <w:t>c</w:t>
            </w:r>
            <w:r w:rsidRPr="006B1B7A">
              <w:t xml:space="preserve"> </w:t>
            </w:r>
            <w:r w:rsidR="00356A8F" w:rsidRPr="006B1B7A">
              <w:t>= 0,8786</w:t>
            </w:r>
          </w:p>
        </w:tc>
        <w:tc>
          <w:tcPr>
            <w:tcW w:w="3402" w:type="dxa"/>
            <w:tcBorders>
              <w:top w:val="single" w:sz="6" w:space="0" w:color="000000"/>
              <w:left w:val="single" w:sz="6" w:space="0" w:color="000000"/>
              <w:bottom w:val="single" w:sz="6" w:space="0" w:color="000000"/>
              <w:right w:val="single" w:sz="6" w:space="0" w:color="000000"/>
            </w:tcBorders>
            <w:shd w:val="clear" w:color="auto" w:fill="auto"/>
            <w:hideMark/>
          </w:tcPr>
          <w:p w14:paraId="5322CAD0" w14:textId="77777777" w:rsidR="00356A8F" w:rsidRPr="006B1B7A" w:rsidRDefault="00356A8F" w:rsidP="00EF4FD3">
            <w:pPr>
              <w:spacing w:line="360" w:lineRule="auto"/>
              <w:ind w:left="142"/>
            </w:pPr>
            <w:r w:rsidRPr="006B1B7A">
              <w:t>pentru motoarele montate sub aripi și</w:t>
            </w:r>
          </w:p>
        </w:tc>
        <w:tc>
          <w:tcPr>
            <w:tcW w:w="1835" w:type="dxa"/>
            <w:tcBorders>
              <w:top w:val="single" w:sz="6" w:space="0" w:color="000000"/>
              <w:left w:val="single" w:sz="6" w:space="0" w:color="000000"/>
              <w:bottom w:val="single" w:sz="6" w:space="0" w:color="000000"/>
              <w:right w:val="single" w:sz="6" w:space="0" w:color="000000"/>
            </w:tcBorders>
            <w:shd w:val="clear" w:color="auto" w:fill="auto"/>
            <w:hideMark/>
          </w:tcPr>
          <w:p w14:paraId="78CB7470" w14:textId="77777777" w:rsidR="00356A8F" w:rsidRPr="006B1B7A" w:rsidRDefault="00356A8F" w:rsidP="00EF4FD3">
            <w:pPr>
              <w:spacing w:line="360" w:lineRule="auto"/>
              <w:ind w:left="-142"/>
              <w:jc w:val="center"/>
            </w:pPr>
            <w:r w:rsidRPr="006B1B7A">
              <w:t>(2.7.36)</w:t>
            </w:r>
          </w:p>
        </w:tc>
      </w:tr>
      <w:tr w:rsidR="00356A8F" w:rsidRPr="006B1B7A" w14:paraId="27914D35" w14:textId="77777777" w:rsidTr="00EF4FD3">
        <w:tc>
          <w:tcPr>
            <w:tcW w:w="1559" w:type="dxa"/>
            <w:tcBorders>
              <w:top w:val="single" w:sz="6" w:space="0" w:color="000000"/>
              <w:left w:val="single" w:sz="6" w:space="0" w:color="000000"/>
              <w:bottom w:val="single" w:sz="4" w:space="0" w:color="auto"/>
              <w:right w:val="single" w:sz="6" w:space="0" w:color="000000"/>
            </w:tcBorders>
            <w:shd w:val="clear" w:color="auto" w:fill="auto"/>
            <w:hideMark/>
          </w:tcPr>
          <w:p w14:paraId="79073917" w14:textId="050D46A1" w:rsidR="00356A8F" w:rsidRPr="006B1B7A" w:rsidRDefault="003850E7" w:rsidP="00EF4FD3">
            <w:pPr>
              <w:spacing w:line="360" w:lineRule="auto"/>
              <w:ind w:left="141"/>
            </w:pPr>
            <w:r w:rsidRPr="006B1B7A">
              <w:rPr>
                <w:i/>
                <w:iCs/>
              </w:rPr>
              <w:t>a</w:t>
            </w:r>
            <w:r w:rsidRPr="006B1B7A">
              <w:t xml:space="preserve"> </w:t>
            </w:r>
            <w:r w:rsidR="00356A8F" w:rsidRPr="006B1B7A">
              <w:t>= 0,1225,</w:t>
            </w:r>
          </w:p>
        </w:tc>
        <w:tc>
          <w:tcPr>
            <w:tcW w:w="1417" w:type="dxa"/>
            <w:tcBorders>
              <w:top w:val="single" w:sz="6" w:space="0" w:color="000000"/>
              <w:left w:val="single" w:sz="6" w:space="0" w:color="000000"/>
              <w:bottom w:val="single" w:sz="4" w:space="0" w:color="auto"/>
              <w:right w:val="single" w:sz="6" w:space="0" w:color="000000"/>
            </w:tcBorders>
            <w:shd w:val="clear" w:color="auto" w:fill="auto"/>
            <w:hideMark/>
          </w:tcPr>
          <w:p w14:paraId="25261833" w14:textId="67800B44" w:rsidR="00356A8F" w:rsidRPr="006B1B7A" w:rsidRDefault="003850E7" w:rsidP="00EF4FD3">
            <w:pPr>
              <w:spacing w:line="360" w:lineRule="auto"/>
            </w:pPr>
            <w:r w:rsidRPr="006B1B7A">
              <w:rPr>
                <w:i/>
                <w:iCs/>
              </w:rPr>
              <w:t>b</w:t>
            </w:r>
            <w:r w:rsidRPr="006B1B7A">
              <w:t xml:space="preserve"> </w:t>
            </w:r>
            <w:r w:rsidR="00356A8F" w:rsidRPr="006B1B7A">
              <w:t>= 0,3290,</w:t>
            </w:r>
          </w:p>
        </w:tc>
        <w:tc>
          <w:tcPr>
            <w:tcW w:w="1276" w:type="dxa"/>
            <w:tcBorders>
              <w:top w:val="single" w:sz="6" w:space="0" w:color="000000"/>
              <w:left w:val="single" w:sz="6" w:space="0" w:color="000000"/>
              <w:bottom w:val="single" w:sz="4" w:space="0" w:color="auto"/>
              <w:right w:val="single" w:sz="6" w:space="0" w:color="000000"/>
            </w:tcBorders>
            <w:shd w:val="clear" w:color="auto" w:fill="auto"/>
            <w:hideMark/>
          </w:tcPr>
          <w:p w14:paraId="417B2548" w14:textId="08B96E0C" w:rsidR="00356A8F" w:rsidRPr="006B1B7A" w:rsidRDefault="003850E7" w:rsidP="00EF4FD3">
            <w:pPr>
              <w:spacing w:line="360" w:lineRule="auto"/>
            </w:pPr>
            <w:r w:rsidRPr="006B1B7A">
              <w:rPr>
                <w:i/>
                <w:iCs/>
              </w:rPr>
              <w:t>c</w:t>
            </w:r>
            <w:r w:rsidRPr="006B1B7A">
              <w:t xml:space="preserve"> </w:t>
            </w:r>
            <w:r w:rsidR="00356A8F" w:rsidRPr="006B1B7A">
              <w:t>= 1</w:t>
            </w:r>
          </w:p>
        </w:tc>
        <w:tc>
          <w:tcPr>
            <w:tcW w:w="3402" w:type="dxa"/>
            <w:tcBorders>
              <w:top w:val="single" w:sz="6" w:space="0" w:color="000000"/>
              <w:left w:val="single" w:sz="6" w:space="0" w:color="000000"/>
              <w:bottom w:val="single" w:sz="4" w:space="0" w:color="auto"/>
              <w:right w:val="single" w:sz="6" w:space="0" w:color="000000"/>
            </w:tcBorders>
            <w:shd w:val="clear" w:color="auto" w:fill="auto"/>
            <w:hideMark/>
          </w:tcPr>
          <w:p w14:paraId="2C52234F" w14:textId="77777777" w:rsidR="00356A8F" w:rsidRPr="006B1B7A" w:rsidRDefault="00356A8F" w:rsidP="00EF4FD3">
            <w:pPr>
              <w:spacing w:line="360" w:lineRule="auto"/>
              <w:ind w:left="142"/>
            </w:pPr>
            <w:r w:rsidRPr="006B1B7A">
              <w:t>pentru motoarele montate pe fuzelaj.</w:t>
            </w:r>
          </w:p>
        </w:tc>
        <w:tc>
          <w:tcPr>
            <w:tcW w:w="1835" w:type="dxa"/>
            <w:tcBorders>
              <w:top w:val="single" w:sz="6" w:space="0" w:color="000000"/>
              <w:left w:val="single" w:sz="6" w:space="0" w:color="000000"/>
              <w:bottom w:val="single" w:sz="4" w:space="0" w:color="auto"/>
              <w:right w:val="single" w:sz="6" w:space="0" w:color="000000"/>
            </w:tcBorders>
            <w:shd w:val="clear" w:color="auto" w:fill="auto"/>
            <w:hideMark/>
          </w:tcPr>
          <w:p w14:paraId="6621539B" w14:textId="7077AAD6" w:rsidR="00356A8F" w:rsidRPr="006B1B7A" w:rsidRDefault="00724F08" w:rsidP="00EF4FD3">
            <w:pPr>
              <w:spacing w:line="360" w:lineRule="auto"/>
              <w:ind w:left="284"/>
            </w:pPr>
            <w:r>
              <w:t xml:space="preserve">   </w:t>
            </w:r>
            <w:r w:rsidR="00356A8F" w:rsidRPr="006B1B7A">
              <w:t>(2.7.37)”</w:t>
            </w:r>
          </w:p>
        </w:tc>
      </w:tr>
      <w:tr w:rsidR="00724F08" w:rsidRPr="006B1B7A" w14:paraId="57528984" w14:textId="77777777" w:rsidTr="00EF4FD3">
        <w:tc>
          <w:tcPr>
            <w:tcW w:w="1559" w:type="dxa"/>
            <w:tcBorders>
              <w:top w:val="single" w:sz="4" w:space="0" w:color="auto"/>
              <w:left w:val="nil"/>
              <w:bottom w:val="nil"/>
              <w:right w:val="nil"/>
            </w:tcBorders>
            <w:shd w:val="clear" w:color="auto" w:fill="auto"/>
          </w:tcPr>
          <w:p w14:paraId="78DA4FB8" w14:textId="77777777" w:rsidR="00724F08" w:rsidRPr="006B1B7A" w:rsidRDefault="00724F08">
            <w:pPr>
              <w:spacing w:line="360" w:lineRule="auto"/>
              <w:ind w:left="141"/>
              <w:rPr>
                <w:i/>
                <w:iCs/>
              </w:rPr>
            </w:pPr>
          </w:p>
        </w:tc>
        <w:tc>
          <w:tcPr>
            <w:tcW w:w="1417" w:type="dxa"/>
            <w:tcBorders>
              <w:top w:val="single" w:sz="4" w:space="0" w:color="auto"/>
              <w:left w:val="nil"/>
              <w:bottom w:val="nil"/>
              <w:right w:val="nil"/>
            </w:tcBorders>
            <w:shd w:val="clear" w:color="auto" w:fill="auto"/>
          </w:tcPr>
          <w:p w14:paraId="6A313CAE" w14:textId="77777777" w:rsidR="00724F08" w:rsidRPr="006B1B7A" w:rsidRDefault="00724F08">
            <w:pPr>
              <w:spacing w:line="360" w:lineRule="auto"/>
              <w:rPr>
                <w:i/>
                <w:iCs/>
              </w:rPr>
            </w:pPr>
          </w:p>
        </w:tc>
        <w:tc>
          <w:tcPr>
            <w:tcW w:w="1276" w:type="dxa"/>
            <w:tcBorders>
              <w:top w:val="single" w:sz="4" w:space="0" w:color="auto"/>
              <w:left w:val="nil"/>
              <w:bottom w:val="nil"/>
              <w:right w:val="nil"/>
            </w:tcBorders>
            <w:shd w:val="clear" w:color="auto" w:fill="auto"/>
          </w:tcPr>
          <w:p w14:paraId="7DF1BC58" w14:textId="77777777" w:rsidR="00724F08" w:rsidRPr="006B1B7A" w:rsidRDefault="00724F08">
            <w:pPr>
              <w:spacing w:line="360" w:lineRule="auto"/>
              <w:rPr>
                <w:i/>
                <w:iCs/>
              </w:rPr>
            </w:pPr>
          </w:p>
        </w:tc>
        <w:tc>
          <w:tcPr>
            <w:tcW w:w="3402" w:type="dxa"/>
            <w:tcBorders>
              <w:top w:val="single" w:sz="4" w:space="0" w:color="auto"/>
              <w:left w:val="nil"/>
              <w:bottom w:val="nil"/>
              <w:right w:val="nil"/>
            </w:tcBorders>
            <w:shd w:val="clear" w:color="auto" w:fill="auto"/>
          </w:tcPr>
          <w:p w14:paraId="3DD373B4" w14:textId="77777777" w:rsidR="00724F08" w:rsidRPr="006B1B7A" w:rsidRDefault="00724F08">
            <w:pPr>
              <w:spacing w:line="360" w:lineRule="auto"/>
              <w:ind w:left="142"/>
            </w:pPr>
          </w:p>
        </w:tc>
        <w:tc>
          <w:tcPr>
            <w:tcW w:w="1835" w:type="dxa"/>
            <w:tcBorders>
              <w:top w:val="single" w:sz="4" w:space="0" w:color="auto"/>
              <w:left w:val="nil"/>
              <w:bottom w:val="nil"/>
              <w:right w:val="nil"/>
            </w:tcBorders>
            <w:shd w:val="clear" w:color="auto" w:fill="auto"/>
          </w:tcPr>
          <w:p w14:paraId="740AA46B" w14:textId="77777777" w:rsidR="00724F08" w:rsidRDefault="00724F08" w:rsidP="00724F08">
            <w:pPr>
              <w:spacing w:line="360" w:lineRule="auto"/>
              <w:ind w:left="284"/>
            </w:pPr>
          </w:p>
        </w:tc>
      </w:tr>
    </w:tbl>
    <w:p w14:paraId="6437124A" w14:textId="6D915FBC" w:rsidR="00356A8F" w:rsidRPr="00EF4FD3" w:rsidRDefault="00724F08" w:rsidP="00EF4FD3">
      <w:pPr>
        <w:pStyle w:val="ListParagraph"/>
        <w:numPr>
          <w:ilvl w:val="0"/>
          <w:numId w:val="1"/>
        </w:numPr>
        <w:spacing w:line="360" w:lineRule="auto"/>
        <w:jc w:val="both"/>
        <w:rPr>
          <w:vanish/>
        </w:rPr>
      </w:pPr>
      <w:r w:rsidRPr="005238A0">
        <w:rPr>
          <w:b/>
        </w:rPr>
        <w:t>La punctul 2 subpunctul</w:t>
      </w:r>
      <w:r w:rsidRPr="006B1B7A">
        <w:t xml:space="preserve"> </w:t>
      </w:r>
      <w:r w:rsidRPr="005238A0">
        <w:rPr>
          <w:b/>
        </w:rPr>
        <w:t>2.7.19.</w:t>
      </w:r>
      <w:r w:rsidRPr="00724F08">
        <w:t xml:space="preserve"> </w:t>
      </w:r>
      <w:r w:rsidRPr="00724F08">
        <w:rPr>
          <w:b/>
        </w:rPr>
        <w:t>titlul</w:t>
      </w:r>
      <w:r>
        <w:rPr>
          <w:b/>
        </w:rPr>
        <w:t xml:space="preserve"> „</w:t>
      </w:r>
      <w:r w:rsidRPr="00724F08">
        <w:rPr>
          <w:b/>
        </w:rPr>
        <w:t>Atenuarea laterală a segmentului finit</w:t>
      </w:r>
      <w:r>
        <w:rPr>
          <w:b/>
        </w:rPr>
        <w:t>”</w:t>
      </w:r>
      <w:r w:rsidR="00DE50BB">
        <w:rPr>
          <w:b/>
        </w:rPr>
        <w:t xml:space="preserve">, paragraful de sub </w:t>
      </w:r>
      <w:r w:rsidR="00DE50BB" w:rsidRPr="00DE50BB">
        <w:rPr>
          <w:b/>
        </w:rPr>
        <w:t xml:space="preserve">Figura 2.7.p: </w:t>
      </w:r>
      <w:r w:rsidR="007303B0">
        <w:rPr>
          <w:b/>
        </w:rPr>
        <w:t>„</w:t>
      </w:r>
      <w:r w:rsidR="00DE50BB" w:rsidRPr="00DE50BB">
        <w:rPr>
          <w:b/>
        </w:rPr>
        <w:t>Observatorul în dreptul segmentului</w:t>
      </w:r>
      <w:r w:rsidR="00047061">
        <w:rPr>
          <w:b/>
          <w:lang w:val="en-US"/>
        </w:rPr>
        <w:t>”</w:t>
      </w:r>
      <w:r w:rsidR="00DE50BB">
        <w:rPr>
          <w:b/>
        </w:rPr>
        <w:t>, se modifică și înlocuiește cu următorul cuprins:</w:t>
      </w:r>
    </w:p>
    <w:p w14:paraId="09C4FDEB" w14:textId="18D7E6AE" w:rsidR="004641A5" w:rsidRDefault="004641A5" w:rsidP="00EF4FD3">
      <w:pPr>
        <w:spacing w:line="360" w:lineRule="auto"/>
        <w:ind w:left="426"/>
        <w:jc w:val="both"/>
      </w:pPr>
      <w:r w:rsidRPr="006B1B7A">
        <w:t>„Pentru a calcula atenuarea laterală uti</w:t>
      </w:r>
      <w:r w:rsidR="008032FE" w:rsidRPr="006B1B7A">
        <w:t xml:space="preserve">lizând ecuația (2.7.40) (unde β </w:t>
      </w:r>
      <w:r w:rsidRPr="006B1B7A">
        <w:t xml:space="preserve">este măsurat în planul vertical), </w:t>
      </w:r>
      <w:r w:rsidR="008032FE" w:rsidRPr="006B1B7A">
        <w:t xml:space="preserve">se recomandă un traiect de zbor </w:t>
      </w:r>
      <w:r w:rsidRPr="006B1B7A">
        <w:rPr>
          <w:i/>
          <w:iCs/>
        </w:rPr>
        <w:t>orizontal</w:t>
      </w:r>
      <w:r w:rsidR="008032FE" w:rsidRPr="006B1B7A">
        <w:t xml:space="preserve"> </w:t>
      </w:r>
      <w:r w:rsidRPr="006B1B7A">
        <w:t xml:space="preserve">prelungit. Traiectul de zbor orizontal prelungit este definit în </w:t>
      </w:r>
      <w:r w:rsidR="00A62851" w:rsidRPr="006B1B7A">
        <w:t xml:space="preserve">planul vertical care trece prin </w:t>
      </w:r>
      <w:r w:rsidRPr="006B1B7A">
        <w:rPr>
          <w:bCs/>
        </w:rPr>
        <w:t>S</w:t>
      </w:r>
      <w:r w:rsidRPr="006B1B7A">
        <w:rPr>
          <w:bCs/>
          <w:vertAlign w:val="subscript"/>
        </w:rPr>
        <w:t>1</w:t>
      </w:r>
      <w:r w:rsidRPr="006B1B7A">
        <w:rPr>
          <w:bCs/>
        </w:rPr>
        <w:t>S</w:t>
      </w:r>
      <w:r w:rsidRPr="006B1B7A">
        <w:rPr>
          <w:bCs/>
          <w:vertAlign w:val="subscript"/>
        </w:rPr>
        <w:t>2</w:t>
      </w:r>
      <w:r w:rsidR="00A62851" w:rsidRPr="006B1B7A">
        <w:rPr>
          <w:b/>
          <w:bCs/>
        </w:rPr>
        <w:t xml:space="preserve"> </w:t>
      </w:r>
      <w:r w:rsidRPr="006B1B7A">
        <w:t>și are aceeași</w:t>
      </w:r>
      <w:r w:rsidR="008032FE" w:rsidRPr="006B1B7A">
        <w:t xml:space="preserve"> distanță perpendiculară oblică </w:t>
      </w:r>
      <w:r w:rsidRPr="006B1B7A">
        <w:rPr>
          <w:i/>
          <w:iCs/>
        </w:rPr>
        <w:t>d</w:t>
      </w:r>
      <w:r w:rsidRPr="006B1B7A">
        <w:rPr>
          <w:i/>
          <w:iCs/>
          <w:vertAlign w:val="subscript"/>
        </w:rPr>
        <w:t>p</w:t>
      </w:r>
      <w:r w:rsidR="008032FE" w:rsidRPr="006B1B7A">
        <w:rPr>
          <w:i/>
          <w:iCs/>
        </w:rPr>
        <w:t xml:space="preserve"> </w:t>
      </w:r>
      <w:r w:rsidRPr="006B1B7A">
        <w:t>până la observator. Acesta este vizualizat prin rotirea triungh</w:t>
      </w:r>
      <w:r w:rsidR="00A62851" w:rsidRPr="006B1B7A">
        <w:t xml:space="preserve">iului </w:t>
      </w:r>
      <w:r w:rsidRPr="006B1B7A">
        <w:rPr>
          <w:bCs/>
        </w:rPr>
        <w:t>ORS</w:t>
      </w:r>
      <w:r w:rsidR="00A62851" w:rsidRPr="006B1B7A">
        <w:t xml:space="preserve"> </w:t>
      </w:r>
      <w:r w:rsidRPr="006B1B7A">
        <w:t>și a traiectului d</w:t>
      </w:r>
      <w:r w:rsidR="008032FE" w:rsidRPr="006B1B7A">
        <w:t xml:space="preserve">e zbor atașat acestuia în jurul </w:t>
      </w:r>
      <w:r w:rsidRPr="006B1B7A">
        <w:rPr>
          <w:bCs/>
        </w:rPr>
        <w:t>OR</w:t>
      </w:r>
      <w:r w:rsidR="008032FE" w:rsidRPr="006B1B7A">
        <w:t xml:space="preserve"> </w:t>
      </w:r>
      <w:r w:rsidRPr="006B1B7A">
        <w:t xml:space="preserve">(a se vedea </w:t>
      </w:r>
      <w:r w:rsidRPr="006B1B7A">
        <w:rPr>
          <w:bCs/>
        </w:rPr>
        <w:t>figura 2.7.p</w:t>
      </w:r>
      <w:r w:rsidRPr="006B1B7A">
        <w:t xml:space="preserve">) cu unghiul γ, formând astfel triunghiul </w:t>
      </w:r>
      <w:r w:rsidRPr="006B1B7A">
        <w:rPr>
          <w:bCs/>
        </w:rPr>
        <w:t>ORS’</w:t>
      </w:r>
      <w:r w:rsidRPr="006B1B7A">
        <w:t>. Unghiul de elevație al acestui traiect orizontal echivalent</w:t>
      </w:r>
      <w:r w:rsidR="008032FE" w:rsidRPr="006B1B7A">
        <w:t xml:space="preserve"> (acum în plan vertical) este β = </w:t>
      </w:r>
      <w:r w:rsidRPr="006B1B7A">
        <w:t>tan</w:t>
      </w:r>
      <w:r w:rsidRPr="006B1B7A">
        <w:rPr>
          <w:vertAlign w:val="superscript"/>
        </w:rPr>
        <w:t>-1</w:t>
      </w:r>
      <w:r w:rsidRPr="006B1B7A">
        <w:t>(</w:t>
      </w:r>
      <w:r w:rsidRPr="006B1B7A">
        <w:rPr>
          <w:i/>
          <w:iCs/>
        </w:rPr>
        <w:t>ℓh/</w:t>
      </w:r>
      <w:r w:rsidRPr="006B1B7A">
        <w:t>) ( rămâne neschimbat). În acest caz, pentru un observator situat în dreptul traiectului, unghiul β și atenuarea laterală rezultată Λ(β</w:t>
      </w:r>
      <w:r w:rsidRPr="006B1B7A">
        <w:rPr>
          <w:i/>
          <w:iCs/>
        </w:rPr>
        <w:t>, ℓ</w:t>
      </w:r>
      <w:r w:rsidRPr="006B1B7A">
        <w:t xml:space="preserve">) sunt aceleași pentru metricile </w:t>
      </w:r>
      <w:r w:rsidRPr="006B1B7A">
        <w:rPr>
          <w:i/>
          <w:iCs/>
        </w:rPr>
        <w:t>L</w:t>
      </w:r>
      <w:r w:rsidRPr="006B1B7A">
        <w:rPr>
          <w:i/>
          <w:iCs/>
          <w:vertAlign w:val="subscript"/>
        </w:rPr>
        <w:t>E</w:t>
      </w:r>
      <w:r w:rsidRPr="006B1B7A">
        <w:rPr>
          <w:i/>
          <w:iCs/>
        </w:rPr>
        <w:t xml:space="preserve"> </w:t>
      </w:r>
      <w:r w:rsidRPr="006B1B7A">
        <w:t xml:space="preserve">și </w:t>
      </w:r>
      <w:r w:rsidRPr="006B1B7A">
        <w:rPr>
          <w:i/>
          <w:iCs/>
        </w:rPr>
        <w:t>L</w:t>
      </w:r>
      <w:r w:rsidRPr="006B1B7A">
        <w:rPr>
          <w:i/>
          <w:iCs/>
          <w:vertAlign w:val="subscript"/>
        </w:rPr>
        <w:t>max</w:t>
      </w:r>
      <w:r w:rsidRPr="006B1B7A">
        <w:t>.</w:t>
      </w:r>
      <w:r w:rsidR="00DE50BB">
        <w:t>”</w:t>
      </w:r>
    </w:p>
    <w:p w14:paraId="3AA20DB9" w14:textId="77777777" w:rsidR="00DE50BB" w:rsidRDefault="00DE50BB" w:rsidP="00EF4FD3">
      <w:pPr>
        <w:spacing w:line="360" w:lineRule="auto"/>
        <w:ind w:left="426"/>
      </w:pPr>
    </w:p>
    <w:p w14:paraId="75F53664" w14:textId="1906A17D" w:rsidR="00DE50BB" w:rsidRDefault="00DE50BB" w:rsidP="00EF4FD3">
      <w:pPr>
        <w:pStyle w:val="ListParagraph"/>
        <w:numPr>
          <w:ilvl w:val="0"/>
          <w:numId w:val="1"/>
        </w:numPr>
        <w:spacing w:line="360" w:lineRule="auto"/>
        <w:jc w:val="both"/>
      </w:pPr>
      <w:r w:rsidRPr="005238A0">
        <w:rPr>
          <w:b/>
        </w:rPr>
        <w:t>La punctul 2 subpunctul</w:t>
      </w:r>
      <w:r w:rsidRPr="006B1B7A">
        <w:t xml:space="preserve"> </w:t>
      </w:r>
      <w:r w:rsidRPr="005238A0">
        <w:rPr>
          <w:b/>
        </w:rPr>
        <w:t>2.7.19.</w:t>
      </w:r>
      <w:r w:rsidRPr="00724F08">
        <w:t xml:space="preserve"> </w:t>
      </w:r>
      <w:r w:rsidRPr="00724F08">
        <w:rPr>
          <w:b/>
        </w:rPr>
        <w:t>titlul</w:t>
      </w:r>
      <w:r>
        <w:rPr>
          <w:b/>
        </w:rPr>
        <w:t xml:space="preserve"> „</w:t>
      </w:r>
      <w:r w:rsidRPr="00724F08">
        <w:rPr>
          <w:b/>
        </w:rPr>
        <w:t>Atenuarea laterală a segmentului finit</w:t>
      </w:r>
      <w:r>
        <w:rPr>
          <w:b/>
        </w:rPr>
        <w:t xml:space="preserve">”, </w:t>
      </w:r>
      <w:r w:rsidR="00084550">
        <w:rPr>
          <w:b/>
        </w:rPr>
        <w:t xml:space="preserve">de la descrierea Figurii 2.7.q până la </w:t>
      </w:r>
      <w:r w:rsidR="00F4232A">
        <w:rPr>
          <w:b/>
        </w:rPr>
        <w:t xml:space="preserve">formula </w:t>
      </w:r>
      <w:r w:rsidR="00084550">
        <w:rPr>
          <w:b/>
        </w:rPr>
        <w:t>2.7.55 inclusiv, textul se modifică și se înlocuiește cu următorul cuprins:</w:t>
      </w:r>
    </w:p>
    <w:p w14:paraId="654DE441" w14:textId="23CE1F85" w:rsidR="004641A5" w:rsidRPr="006B1B7A" w:rsidRDefault="00084550" w:rsidP="00EF4FD3">
      <w:pPr>
        <w:spacing w:line="360" w:lineRule="auto"/>
        <w:ind w:left="426"/>
        <w:jc w:val="both"/>
      </w:pPr>
      <w:r>
        <w:rPr>
          <w:bCs/>
        </w:rPr>
        <w:t>„</w:t>
      </w:r>
      <w:r w:rsidR="004641A5" w:rsidRPr="006B1B7A">
        <w:rPr>
          <w:bCs/>
        </w:rPr>
        <w:t>Figura 2.7.r</w:t>
      </w:r>
      <w:r w:rsidR="004641A5" w:rsidRPr="006B1B7A">
        <w:t xml:space="preserve"> ilustrează situația în care punctul observatorului </w:t>
      </w:r>
      <w:r w:rsidR="004641A5" w:rsidRPr="006B1B7A">
        <w:rPr>
          <w:bCs/>
        </w:rPr>
        <w:t>O</w:t>
      </w:r>
      <w:r w:rsidR="004641A5" w:rsidRPr="006B1B7A">
        <w:t xml:space="preserve"> se află </w:t>
      </w:r>
      <w:r w:rsidR="004641A5" w:rsidRPr="006B1B7A">
        <w:rPr>
          <w:i/>
          <w:iCs/>
        </w:rPr>
        <w:t>în spatele segmentului finit</w:t>
      </w:r>
      <w:r w:rsidR="004641A5" w:rsidRPr="006B1B7A">
        <w:t xml:space="preserve">, nu în dreptul acestuia. În acest caz, segmentul este observat ca fiind o parte mai îndepărtată a unui traiect infinit; o perpendiculară poate fi trasată numai în punctul </w:t>
      </w:r>
      <w:r w:rsidR="004641A5" w:rsidRPr="006B1B7A">
        <w:rPr>
          <w:bCs/>
        </w:rPr>
        <w:t>S</w:t>
      </w:r>
      <w:r w:rsidR="004641A5" w:rsidRPr="006B1B7A">
        <w:rPr>
          <w:bCs/>
          <w:vertAlign w:val="subscript"/>
        </w:rPr>
        <w:t>p</w:t>
      </w:r>
      <w:r w:rsidR="004641A5" w:rsidRPr="006B1B7A">
        <w:rPr>
          <w:b/>
          <w:bCs/>
        </w:rPr>
        <w:t xml:space="preserve"> </w:t>
      </w:r>
      <w:r w:rsidR="004641A5" w:rsidRPr="006B1B7A">
        <w:t xml:space="preserve">de pe prelungirea acestuia. Triunghiul </w:t>
      </w:r>
      <w:r w:rsidR="004641A5" w:rsidRPr="006B1B7A">
        <w:rPr>
          <w:bCs/>
        </w:rPr>
        <w:t>OS</w:t>
      </w:r>
      <w:r w:rsidR="004641A5" w:rsidRPr="006B1B7A">
        <w:rPr>
          <w:bCs/>
          <w:vertAlign w:val="subscript"/>
        </w:rPr>
        <w:t>1</w:t>
      </w:r>
      <w:r w:rsidR="004641A5" w:rsidRPr="006B1B7A">
        <w:rPr>
          <w:bCs/>
        </w:rPr>
        <w:t>S</w:t>
      </w:r>
      <w:r w:rsidR="004641A5" w:rsidRPr="006B1B7A">
        <w:rPr>
          <w:bCs/>
          <w:vertAlign w:val="subscript"/>
        </w:rPr>
        <w:t>2</w:t>
      </w:r>
      <w:r w:rsidR="004641A5" w:rsidRPr="006B1B7A">
        <w:rPr>
          <w:b/>
          <w:bCs/>
        </w:rPr>
        <w:t xml:space="preserve"> </w:t>
      </w:r>
      <w:r w:rsidR="004641A5" w:rsidRPr="006B1B7A">
        <w:t xml:space="preserve">corespunde </w:t>
      </w:r>
      <w:r w:rsidR="004641A5" w:rsidRPr="006B1B7A">
        <w:rPr>
          <w:bCs/>
        </w:rPr>
        <w:t>Figurii 2.7.j</w:t>
      </w:r>
      <w:r w:rsidR="004641A5" w:rsidRPr="006B1B7A">
        <w:t xml:space="preserve"> care definește corecția segmentului Δ</w:t>
      </w:r>
      <w:r w:rsidR="004641A5" w:rsidRPr="006B1B7A">
        <w:rPr>
          <w:i/>
          <w:iCs/>
          <w:vertAlign w:val="subscript"/>
        </w:rPr>
        <w:t>F</w:t>
      </w:r>
      <w:r w:rsidR="004641A5" w:rsidRPr="006B1B7A">
        <w:t>. În acest caz, parametrii directivității și atenuării laterale sunt însă mai puțin evidenți.</w:t>
      </w:r>
    </w:p>
    <w:p w14:paraId="2FC58A4F" w14:textId="200FA0B1" w:rsidR="00356A8F" w:rsidRPr="006B1B7A" w:rsidRDefault="00650FFD" w:rsidP="00EF4FD3">
      <w:pPr>
        <w:spacing w:line="360" w:lineRule="auto"/>
        <w:ind w:left="567"/>
        <w:rPr>
          <w:vanish/>
        </w:rPr>
      </w:pPr>
      <w:r w:rsidRPr="00094EFA">
        <w:rPr>
          <w:noProof/>
          <w:lang w:eastAsia="ro-RO"/>
        </w:rPr>
        <w:lastRenderedPageBreak/>
        <w:drawing>
          <wp:inline distT="0" distB="0" distL="0" distR="0" wp14:anchorId="12946791" wp14:editId="6255E12B">
            <wp:extent cx="5772150" cy="3619500"/>
            <wp:effectExtent l="0" t="0" r="0" b="0"/>
            <wp:docPr id="118" name="Picture 118" descr="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72150" cy="3619500"/>
                    </a:xfrm>
                    <a:prstGeom prst="rect">
                      <a:avLst/>
                    </a:prstGeom>
                    <a:noFill/>
                    <a:ln>
                      <a:noFill/>
                    </a:ln>
                  </pic:spPr>
                </pic:pic>
              </a:graphicData>
            </a:graphic>
          </wp:inline>
        </w:drawing>
      </w:r>
    </w:p>
    <w:p w14:paraId="1BA44A52" w14:textId="77777777" w:rsidR="00650FFD" w:rsidRPr="006B1B7A" w:rsidRDefault="00650FFD" w:rsidP="00EF4FD3">
      <w:pPr>
        <w:spacing w:line="360" w:lineRule="auto"/>
        <w:rPr>
          <w:vanish/>
        </w:rPr>
      </w:pPr>
    </w:p>
    <w:p w14:paraId="2237CB71" w14:textId="65E426B7" w:rsidR="00650FFD" w:rsidRPr="006B1B7A" w:rsidRDefault="00650FFD" w:rsidP="00EF4FD3">
      <w:pPr>
        <w:spacing w:line="360" w:lineRule="auto"/>
        <w:ind w:left="709"/>
        <w:jc w:val="both"/>
      </w:pPr>
      <w:r w:rsidRPr="006B1B7A">
        <w:t xml:space="preserve">Pentru metricile nivelului maxim, se consideră că distanța NPD este distanța cea mai scurtă până la segment, și anume, </w:t>
      </w:r>
      <w:r w:rsidRPr="006B1B7A">
        <w:rPr>
          <w:i/>
          <w:iCs/>
        </w:rPr>
        <w:t>d = d</w:t>
      </w:r>
      <w:r w:rsidRPr="006B1B7A">
        <w:rPr>
          <w:vertAlign w:val="subscript"/>
        </w:rPr>
        <w:t>1</w:t>
      </w:r>
      <w:r w:rsidRPr="006B1B7A">
        <w:t xml:space="preserve">. Pentru metricile nivelului de expunere, aceasta este distanța cea mai scurtă </w:t>
      </w:r>
      <w:r w:rsidRPr="006B1B7A">
        <w:rPr>
          <w:i/>
          <w:iCs/>
        </w:rPr>
        <w:t>d</w:t>
      </w:r>
      <w:r w:rsidRPr="006B1B7A">
        <w:rPr>
          <w:i/>
          <w:iCs/>
          <w:vertAlign w:val="subscript"/>
        </w:rPr>
        <w:t>p</w:t>
      </w:r>
      <w:r w:rsidRPr="006B1B7A">
        <w:rPr>
          <w:i/>
          <w:iCs/>
        </w:rPr>
        <w:t xml:space="preserve"> </w:t>
      </w:r>
      <w:r w:rsidRPr="006B1B7A">
        <w:t xml:space="preserve">de la </w:t>
      </w:r>
      <w:r w:rsidRPr="006B1B7A">
        <w:rPr>
          <w:bCs/>
        </w:rPr>
        <w:t>O</w:t>
      </w:r>
      <w:r w:rsidRPr="006B1B7A">
        <w:t xml:space="preserve"> la </w:t>
      </w:r>
      <w:r w:rsidRPr="006B1B7A">
        <w:rPr>
          <w:bCs/>
        </w:rPr>
        <w:t>S</w:t>
      </w:r>
      <w:r w:rsidRPr="006B1B7A">
        <w:rPr>
          <w:bCs/>
          <w:vertAlign w:val="subscript"/>
        </w:rPr>
        <w:t>p</w:t>
      </w:r>
      <w:r w:rsidRPr="006B1B7A">
        <w:rPr>
          <w:b/>
          <w:bCs/>
        </w:rPr>
        <w:t xml:space="preserve"> </w:t>
      </w:r>
      <w:r w:rsidRPr="006B1B7A">
        <w:t xml:space="preserve">pe traiectul de zbor prelungit, respectiv, nivelul interpolat din tabelul NPD este </w:t>
      </w:r>
      <w:r w:rsidRPr="006B1B7A">
        <w:rPr>
          <w:i/>
          <w:iCs/>
        </w:rPr>
        <w:t>L</w:t>
      </w:r>
      <w:r w:rsidRPr="006B1B7A">
        <w:rPr>
          <w:i/>
          <w:iCs/>
          <w:vertAlign w:val="subscript"/>
        </w:rPr>
        <w:t>E</w:t>
      </w:r>
      <w:r w:rsidRPr="006B1B7A">
        <w:t>∞ (</w:t>
      </w:r>
      <w:r w:rsidRPr="006B1B7A">
        <w:rPr>
          <w:i/>
          <w:iCs/>
        </w:rPr>
        <w:t>P</w:t>
      </w:r>
      <w:r w:rsidRPr="006B1B7A">
        <w:rPr>
          <w:vertAlign w:val="subscript"/>
        </w:rPr>
        <w:t>1</w:t>
      </w:r>
      <w:r w:rsidRPr="006B1B7A">
        <w:t xml:space="preserve">, </w:t>
      </w:r>
      <w:r w:rsidRPr="006B1B7A">
        <w:rPr>
          <w:i/>
          <w:iCs/>
        </w:rPr>
        <w:t>d</w:t>
      </w:r>
      <w:r w:rsidRPr="006B1B7A">
        <w:rPr>
          <w:i/>
          <w:iCs/>
          <w:vertAlign w:val="subscript"/>
        </w:rPr>
        <w:t>p</w:t>
      </w:r>
      <w:r w:rsidRPr="006B1B7A">
        <w:t>).</w:t>
      </w:r>
    </w:p>
    <w:p w14:paraId="51847B87" w14:textId="60243E46" w:rsidR="00650FFD" w:rsidRPr="006B1B7A" w:rsidRDefault="00650FFD" w:rsidP="00EF4FD3">
      <w:pPr>
        <w:spacing w:line="360" w:lineRule="auto"/>
        <w:ind w:left="709"/>
        <w:jc w:val="both"/>
      </w:pPr>
      <w:r w:rsidRPr="006B1B7A">
        <w:t xml:space="preserve">Parametrii geometrici pentru atenuarea laterală diferă, de asemenea, în cazul calculelor pentru nivelul maxim și, respectiv, pentru nivelul de expunere. Pentru metricile </w:t>
      </w:r>
      <w:r w:rsidRPr="006B1B7A">
        <w:rPr>
          <w:i/>
          <w:iCs/>
        </w:rPr>
        <w:t>nivelului maxim</w:t>
      </w:r>
      <w:r w:rsidRPr="006B1B7A">
        <w:t xml:space="preserve"> ajustarea Λ(β,</w:t>
      </w:r>
      <w:r w:rsidRPr="006B1B7A">
        <w:rPr>
          <w:i/>
          <w:iCs/>
        </w:rPr>
        <w:t>ℓ</w:t>
      </w:r>
      <w:r w:rsidRPr="006B1B7A">
        <w:t>) este dată de ecuația 2.7.40 cu β = β</w:t>
      </w:r>
      <w:r w:rsidRPr="006B1B7A">
        <w:rPr>
          <w:vertAlign w:val="subscript"/>
        </w:rPr>
        <w:t>1</w:t>
      </w:r>
      <w:r w:rsidR="009E1644" w:rsidRPr="006B1B7A">
        <w:t xml:space="preserve"> </w:t>
      </w:r>
      <w:r w:rsidRPr="006B1B7A">
        <w:t>= sin</w:t>
      </w:r>
      <w:r w:rsidRPr="006B1B7A">
        <w:rPr>
          <w:vertAlign w:val="superscript"/>
        </w:rPr>
        <w:t>-1</w:t>
      </w:r>
      <w:r w:rsidR="002B4A2D" w:rsidRPr="006B1B7A">
        <w:t xml:space="preserve"> </w:t>
      </w:r>
      <w:r w:rsidRPr="006B1B7A">
        <w:t>(</w:t>
      </w:r>
      <w:r w:rsidRPr="006B1B7A">
        <w:rPr>
          <w:i/>
          <w:iCs/>
        </w:rPr>
        <w:t>z</w:t>
      </w:r>
      <w:r w:rsidRPr="006B1B7A">
        <w:rPr>
          <w:vertAlign w:val="subscript"/>
        </w:rPr>
        <w:t>1</w:t>
      </w:r>
      <w:r w:rsidR="009E1644" w:rsidRPr="006B1B7A">
        <w:t xml:space="preserve"> </w:t>
      </w:r>
      <w:r w:rsidRPr="006B1B7A">
        <w:rPr>
          <w:i/>
          <w:iCs/>
        </w:rPr>
        <w:t>/d</w:t>
      </w:r>
      <w:r w:rsidRPr="006B1B7A">
        <w:rPr>
          <w:vertAlign w:val="subscript"/>
        </w:rPr>
        <w:t>1</w:t>
      </w:r>
      <w:r w:rsidRPr="006B1B7A">
        <w:t>) și </w:t>
      </w:r>
      <w:r w:rsidRPr="00094EFA">
        <w:rPr>
          <w:noProof/>
          <w:lang w:eastAsia="ro-RO"/>
        </w:rPr>
        <w:drawing>
          <wp:inline distT="0" distB="0" distL="0" distR="0" wp14:anchorId="07F08B01" wp14:editId="3211558B">
            <wp:extent cx="923925" cy="238125"/>
            <wp:effectExtent l="0" t="0" r="9525" b="9525"/>
            <wp:docPr id="119" name="Picture 119" descr="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r w:rsidRPr="006B1B7A">
        <w:t> , unde β</w:t>
      </w:r>
      <w:r w:rsidRPr="006B1B7A">
        <w:rPr>
          <w:vertAlign w:val="subscript"/>
        </w:rPr>
        <w:t>1</w:t>
      </w:r>
      <w:r w:rsidRPr="006B1B7A">
        <w:t xml:space="preserve"> și </w:t>
      </w:r>
      <w:r w:rsidRPr="006B1B7A">
        <w:rPr>
          <w:i/>
          <w:iCs/>
        </w:rPr>
        <w:t>d</w:t>
      </w:r>
      <w:r w:rsidRPr="006B1B7A">
        <w:rPr>
          <w:i/>
          <w:iCs/>
          <w:vertAlign w:val="subscript"/>
        </w:rPr>
        <w:t>1</w:t>
      </w:r>
      <w:r w:rsidRPr="006B1B7A">
        <w:rPr>
          <w:i/>
          <w:iCs/>
        </w:rPr>
        <w:t xml:space="preserve"> </w:t>
      </w:r>
      <w:r w:rsidRPr="006B1B7A">
        <w:t xml:space="preserve">sunt definiți de triunghiul </w:t>
      </w:r>
      <w:r w:rsidRPr="006B1B7A">
        <w:rPr>
          <w:bCs/>
        </w:rPr>
        <w:t>OC</w:t>
      </w:r>
      <w:r w:rsidRPr="006B1B7A">
        <w:rPr>
          <w:bCs/>
          <w:vertAlign w:val="subscript"/>
        </w:rPr>
        <w:t>1</w:t>
      </w:r>
      <w:r w:rsidRPr="006B1B7A">
        <w:rPr>
          <w:bCs/>
        </w:rPr>
        <w:t>S</w:t>
      </w:r>
      <w:r w:rsidRPr="006B1B7A">
        <w:rPr>
          <w:bCs/>
          <w:vertAlign w:val="subscript"/>
        </w:rPr>
        <w:t>1</w:t>
      </w:r>
      <w:r w:rsidRPr="006B1B7A">
        <w:rPr>
          <w:b/>
          <w:bCs/>
        </w:rPr>
        <w:t xml:space="preserve"> </w:t>
      </w:r>
      <w:r w:rsidRPr="006B1B7A">
        <w:t xml:space="preserve">în planul vertical care trece prin </w:t>
      </w:r>
      <w:r w:rsidRPr="006B1B7A">
        <w:rPr>
          <w:bCs/>
        </w:rPr>
        <w:t>O</w:t>
      </w:r>
      <w:r w:rsidRPr="006B1B7A">
        <w:t xml:space="preserve"> și </w:t>
      </w:r>
      <w:r w:rsidRPr="006B1B7A">
        <w:rPr>
          <w:bCs/>
        </w:rPr>
        <w:t>S</w:t>
      </w:r>
      <w:r w:rsidRPr="006B1B7A">
        <w:rPr>
          <w:bCs/>
          <w:vertAlign w:val="subscript"/>
        </w:rPr>
        <w:t>1</w:t>
      </w:r>
      <w:r w:rsidRPr="006B1B7A">
        <w:t>.</w:t>
      </w:r>
    </w:p>
    <w:p w14:paraId="6283BCD6" w14:textId="29CED82A" w:rsidR="00650FFD" w:rsidRPr="006B1B7A" w:rsidRDefault="00650FFD" w:rsidP="00EF4FD3">
      <w:pPr>
        <w:spacing w:line="360" w:lineRule="auto"/>
        <w:ind w:left="709"/>
        <w:jc w:val="both"/>
      </w:pPr>
      <w:r w:rsidRPr="006B1B7A">
        <w:t>Atunci când se calculează atenuarea laterală numai pentru segmentele aeriene și pentru metricile </w:t>
      </w:r>
      <w:r w:rsidRPr="006B1B7A">
        <w:rPr>
          <w:i/>
          <w:iCs/>
        </w:rPr>
        <w:t>nivelului de expunere</w:t>
      </w:r>
      <w:r w:rsidRPr="006B1B7A">
        <w:t>,</w:t>
      </w:r>
      <w:r w:rsidR="009E1644" w:rsidRPr="006B1B7A">
        <w:rPr>
          <w:i/>
          <w:iCs/>
        </w:rPr>
        <w:t xml:space="preserve"> </w:t>
      </w:r>
      <w:r w:rsidRPr="006B1B7A">
        <w:rPr>
          <w:i/>
          <w:iCs/>
        </w:rPr>
        <w:t>ℓ</w:t>
      </w:r>
      <w:r w:rsidR="009E1644" w:rsidRPr="006B1B7A">
        <w:t xml:space="preserve"> </w:t>
      </w:r>
      <w:r w:rsidRPr="006B1B7A">
        <w:t>rămâne cea mai scurtă deplasare laterală față de prelungirea segmentului (</w:t>
      </w:r>
      <w:r w:rsidRPr="006B1B7A">
        <w:rPr>
          <w:bCs/>
        </w:rPr>
        <w:t>OC</w:t>
      </w:r>
      <w:r w:rsidRPr="006B1B7A">
        <w:t>). Dar pentru a defini o valoare adecvată a β, este necesară, din nou, vizualizarea unui </w:t>
      </w:r>
      <w:r w:rsidRPr="006B1B7A">
        <w:rPr>
          <w:i/>
          <w:iCs/>
        </w:rPr>
        <w:t>traiect de zbor orizontal echivalent</w:t>
      </w:r>
      <w:r w:rsidRPr="006B1B7A">
        <w:t> (infinit), din care se poate considera că face parte segmentul. Acesta este trasat prin </w:t>
      </w:r>
      <w:r w:rsidRPr="006B1B7A">
        <w:rPr>
          <w:b/>
          <w:bCs/>
        </w:rPr>
        <w:t>S</w:t>
      </w:r>
      <w:r w:rsidRPr="006B1B7A">
        <w:rPr>
          <w:b/>
          <w:bCs/>
          <w:vertAlign w:val="subscript"/>
        </w:rPr>
        <w:t>1</w:t>
      </w:r>
      <w:r w:rsidRPr="006B1B7A">
        <w:rPr>
          <w:b/>
          <w:bCs/>
        </w:rPr>
        <w:t>'</w:t>
      </w:r>
      <w:r w:rsidRPr="006B1B7A">
        <w:t> la înălțimea </w:t>
      </w:r>
      <w:r w:rsidRPr="006B1B7A">
        <w:rPr>
          <w:i/>
          <w:iCs/>
        </w:rPr>
        <w:t>h</w:t>
      </w:r>
      <w:r w:rsidRPr="006B1B7A">
        <w:t xml:space="preserve"> deasupra suprafeței, unde h este egală cu lungimea dreptei </w:t>
      </w:r>
      <w:r w:rsidRPr="006B1B7A">
        <w:rPr>
          <w:bCs/>
        </w:rPr>
        <w:t>RS</w:t>
      </w:r>
      <w:r w:rsidRPr="006B1B7A">
        <w:rPr>
          <w:bCs/>
          <w:vertAlign w:val="subscript"/>
        </w:rPr>
        <w:t>1</w:t>
      </w:r>
      <w:r w:rsidRPr="006B1B7A">
        <w:t xml:space="preserve">, care este perpendiculara de la traiectoria la sol la segment. Acest lucru este echivalent cu rotirea traiectului de zbor prelungit real cu unghiul γ în jurul punctului </w:t>
      </w:r>
      <w:r w:rsidRPr="006B1B7A">
        <w:rPr>
          <w:bCs/>
        </w:rPr>
        <w:t>R</w:t>
      </w:r>
      <w:r w:rsidRPr="006B1B7A">
        <w:t xml:space="preserve"> </w:t>
      </w:r>
      <w:r w:rsidR="009E1644" w:rsidRPr="006B1B7A">
        <w:t xml:space="preserve">(a se vedea </w:t>
      </w:r>
      <w:r w:rsidRPr="006B1B7A">
        <w:rPr>
          <w:bCs/>
        </w:rPr>
        <w:t>figura 2.7.q</w:t>
      </w:r>
      <w:r w:rsidRPr="006B1B7A">
        <w:t xml:space="preserve">). În măsura în care </w:t>
      </w:r>
      <w:r w:rsidRPr="006B1B7A">
        <w:rPr>
          <w:bCs/>
        </w:rPr>
        <w:t>R</w:t>
      </w:r>
      <w:r w:rsidRPr="006B1B7A">
        <w:t xml:space="preserve"> se află pe perpendiculara în </w:t>
      </w:r>
      <w:r w:rsidRPr="006B1B7A">
        <w:rPr>
          <w:b/>
          <w:bCs/>
        </w:rPr>
        <w:t>S</w:t>
      </w:r>
      <w:r w:rsidRPr="006B1B7A">
        <w:rPr>
          <w:b/>
          <w:bCs/>
          <w:vertAlign w:val="subscript"/>
        </w:rPr>
        <w:t>1</w:t>
      </w:r>
      <w:r w:rsidRPr="006B1B7A">
        <w:t xml:space="preserve">, care este punctul de pe </w:t>
      </w:r>
      <w:r w:rsidRPr="006B1B7A">
        <w:lastRenderedPageBreak/>
        <w:t xml:space="preserve">segment cel mai apropiat de </w:t>
      </w:r>
      <w:r w:rsidRPr="006B1B7A">
        <w:rPr>
          <w:bCs/>
        </w:rPr>
        <w:t>O</w:t>
      </w:r>
      <w:r w:rsidRPr="006B1B7A">
        <w:t xml:space="preserve">, traiectul orizontal echivalent se construiește la fel ca atunci când </w:t>
      </w:r>
      <w:r w:rsidRPr="006B1B7A">
        <w:rPr>
          <w:bCs/>
        </w:rPr>
        <w:t>O</w:t>
      </w:r>
      <w:r w:rsidRPr="006B1B7A">
        <w:t xml:space="preserve"> se situează în dreptul segmentului.</w:t>
      </w:r>
    </w:p>
    <w:p w14:paraId="72F052ED" w14:textId="2E42C12F" w:rsidR="00650FFD" w:rsidRPr="006B1B7A" w:rsidRDefault="00650FFD" w:rsidP="00EF4FD3">
      <w:pPr>
        <w:spacing w:line="360" w:lineRule="auto"/>
        <w:ind w:left="709"/>
        <w:jc w:val="both"/>
      </w:pPr>
      <w:r w:rsidRPr="006B1B7A">
        <w:t xml:space="preserve">Punctul de apropiere de pe traiectul orizontal echivalent care este cel mai apropiat de observatorul </w:t>
      </w:r>
      <w:r w:rsidRPr="006B1B7A">
        <w:rPr>
          <w:bCs/>
        </w:rPr>
        <w:t>O</w:t>
      </w:r>
      <w:r w:rsidRPr="006B1B7A">
        <w:t xml:space="preserve"> este </w:t>
      </w:r>
      <w:r w:rsidRPr="006B1B7A">
        <w:rPr>
          <w:bCs/>
        </w:rPr>
        <w:t>S’</w:t>
      </w:r>
      <w:r w:rsidRPr="006B1B7A">
        <w:t>, situat la distanța oblică </w:t>
      </w:r>
      <w:r w:rsidRPr="006B1B7A">
        <w:rPr>
          <w:i/>
          <w:iCs/>
        </w:rPr>
        <w:t>d</w:t>
      </w:r>
      <w:r w:rsidRPr="006B1B7A">
        <w:t xml:space="preserve">, astfel încât triunghiul </w:t>
      </w:r>
      <w:r w:rsidRPr="006B1B7A">
        <w:rPr>
          <w:bCs/>
        </w:rPr>
        <w:t>OCS′</w:t>
      </w:r>
      <w:r w:rsidRPr="006B1B7A">
        <w:t xml:space="preserve"> format în plan vertical definește unghiul de elevație β = </w:t>
      </w:r>
      <w:r w:rsidRPr="006B1B7A">
        <w:rPr>
          <w:i/>
          <w:iCs/>
        </w:rPr>
        <w:t>cos</w:t>
      </w:r>
      <w:r w:rsidRPr="006B1B7A">
        <w:rPr>
          <w:vertAlign w:val="superscript"/>
        </w:rPr>
        <w:t>-1</w:t>
      </w:r>
      <w:r w:rsidRPr="006B1B7A">
        <w:t>(</w:t>
      </w:r>
      <w:r w:rsidRPr="006B1B7A">
        <w:rPr>
          <w:i/>
          <w:iCs/>
        </w:rPr>
        <w:t>ℓ/d</w:t>
      </w:r>
      <w:r w:rsidRPr="006B1B7A">
        <w:t xml:space="preserve">). Deși această transformare ar putea părea destul de complicată, ar trebui să se observe că geometria de bază a sursei (definită de </w:t>
      </w:r>
      <w:r w:rsidRPr="006B1B7A">
        <w:rPr>
          <w:i/>
          <w:iCs/>
        </w:rPr>
        <w:t>d</w:t>
      </w:r>
      <w:r w:rsidRPr="006B1B7A">
        <w:rPr>
          <w:i/>
          <w:iCs/>
          <w:vertAlign w:val="subscript"/>
        </w:rPr>
        <w:t>1</w:t>
      </w:r>
      <w:r w:rsidRPr="006B1B7A">
        <w:t xml:space="preserve">, </w:t>
      </w:r>
      <w:r w:rsidRPr="006B1B7A">
        <w:rPr>
          <w:i/>
          <w:iCs/>
        </w:rPr>
        <w:t>d</w:t>
      </w:r>
      <w:r w:rsidRPr="006B1B7A">
        <w:rPr>
          <w:i/>
          <w:iCs/>
          <w:vertAlign w:val="subscript"/>
        </w:rPr>
        <w:t>2</w:t>
      </w:r>
      <w:r w:rsidRPr="006B1B7A">
        <w:rPr>
          <w:i/>
          <w:iCs/>
        </w:rPr>
        <w:t xml:space="preserve"> </w:t>
      </w:r>
      <w:r w:rsidRPr="006B1B7A">
        <w:t xml:space="preserve">și φ) rămâne neschimbată, sunetul care se propagă dinspre segment </w:t>
      </w:r>
      <w:r w:rsidRPr="006B1B7A">
        <w:rPr>
          <w:iCs/>
        </w:rPr>
        <w:t>către</w:t>
      </w:r>
      <w:r w:rsidRPr="006B1B7A">
        <w:t xml:space="preserve"> observator fiind pur si simplu același ca în cazul în care întregul zbor de a lungul segmentului înclinat prelungit la infinit (din care, în scopul modelării, face parte segmentul) s-ar derula la viteza </w:t>
      </w:r>
      <w:r w:rsidRPr="006B1B7A">
        <w:rPr>
          <w:i/>
          <w:iCs/>
        </w:rPr>
        <w:t>V</w:t>
      </w:r>
      <w:r w:rsidRPr="006B1B7A">
        <w:t xml:space="preserve"> și puterea </w:t>
      </w:r>
      <w:r w:rsidRPr="006B1B7A">
        <w:rPr>
          <w:i/>
          <w:iCs/>
        </w:rPr>
        <w:t>P</w:t>
      </w:r>
      <w:r w:rsidRPr="006B1B7A">
        <w:rPr>
          <w:i/>
          <w:iCs/>
          <w:vertAlign w:val="subscript"/>
        </w:rPr>
        <w:t>1</w:t>
      </w:r>
      <w:r w:rsidRPr="006B1B7A">
        <w:rPr>
          <w:i/>
          <w:iCs/>
        </w:rPr>
        <w:t xml:space="preserve"> </w:t>
      </w:r>
      <w:r w:rsidRPr="006B1B7A">
        <w:t>constante. Atenuarea laterală a sune</w:t>
      </w:r>
      <w:r w:rsidR="009E1644" w:rsidRPr="006B1B7A">
        <w:t xml:space="preserve">tului provenit de la segment și </w:t>
      </w:r>
      <w:r w:rsidRPr="006B1B7A">
        <w:rPr>
          <w:i/>
          <w:iCs/>
        </w:rPr>
        <w:t>primit</w:t>
      </w:r>
      <w:r w:rsidR="009E1644" w:rsidRPr="006B1B7A">
        <w:t xml:space="preserve"> </w:t>
      </w:r>
      <w:r w:rsidRPr="006B1B7A">
        <w:t>de observator, pe de altă parte, nu depinde de β</w:t>
      </w:r>
      <w:r w:rsidRPr="006B1B7A">
        <w:rPr>
          <w:i/>
          <w:iCs/>
          <w:vertAlign w:val="subscript"/>
        </w:rPr>
        <w:t>p</w:t>
      </w:r>
      <w:r w:rsidRPr="006B1B7A">
        <w:t>, unghiul de elevație al traiectului prelungit, ci de β, cel al traiectului orizontal echivalent.</w:t>
      </w:r>
    </w:p>
    <w:p w14:paraId="08AA519A" w14:textId="72BA3BDF" w:rsidR="00650FFD" w:rsidRPr="006B1B7A" w:rsidRDefault="00650FFD" w:rsidP="00EF4FD3">
      <w:pPr>
        <w:spacing w:line="360" w:lineRule="auto"/>
        <w:ind w:left="709"/>
        <w:jc w:val="both"/>
      </w:pPr>
      <w:r w:rsidRPr="006B1B7A">
        <w:t>Ținând seama că, astfel cum a fost conceput pentru modelare, efectul instalării motorului Δ</w:t>
      </w:r>
      <w:r w:rsidRPr="006B1B7A">
        <w:rPr>
          <w:i/>
          <w:iCs/>
          <w:vertAlign w:val="subscript"/>
        </w:rPr>
        <w:t>I</w:t>
      </w:r>
      <w:r w:rsidRPr="006B1B7A">
        <w:rPr>
          <w:i/>
          <w:iCs/>
        </w:rPr>
        <w:t xml:space="preserve"> </w:t>
      </w:r>
      <w:r w:rsidRPr="006B1B7A">
        <w:t xml:space="preserve">este bidimensional, unghiul de adâncime care îl definește φ este măsurat tot lateral față de planul aripilor aeronavei (nivelul de referință al evenimentului este în continuare cel generat de aeronava care parcurge traiectul de zbor infinit reprezentat de segmentul prelungit). Prin urmare, unghiul de adâncime se determină la cel mai apropiat punct de apropiere, respectiv φ </w:t>
      </w:r>
      <w:r w:rsidRPr="006B1B7A">
        <w:rPr>
          <w:i/>
          <w:iCs/>
        </w:rPr>
        <w:t>=</w:t>
      </w:r>
      <w:r w:rsidRPr="006B1B7A">
        <w:t xml:space="preserve"> β</w:t>
      </w:r>
      <w:r w:rsidRPr="006B1B7A">
        <w:rPr>
          <w:i/>
          <w:iCs/>
          <w:vertAlign w:val="subscript"/>
        </w:rPr>
        <w:t>p</w:t>
      </w:r>
      <w:r w:rsidRPr="006B1B7A">
        <w:t>– ε, unde β</w:t>
      </w:r>
      <w:r w:rsidRPr="006B1B7A">
        <w:rPr>
          <w:i/>
          <w:iCs/>
          <w:vertAlign w:val="subscript"/>
        </w:rPr>
        <w:t>p</w:t>
      </w:r>
      <w:r w:rsidRPr="006B1B7A">
        <w:rPr>
          <w:i/>
          <w:iCs/>
        </w:rPr>
        <w:t xml:space="preserve"> </w:t>
      </w:r>
      <w:r w:rsidRPr="006B1B7A">
        <w:t xml:space="preserve">este unghiul </w:t>
      </w:r>
      <w:r w:rsidRPr="006B1B7A">
        <w:rPr>
          <w:bCs/>
        </w:rPr>
        <w:t>S</w:t>
      </w:r>
      <w:r w:rsidRPr="006B1B7A">
        <w:rPr>
          <w:bCs/>
          <w:vertAlign w:val="subscript"/>
        </w:rPr>
        <w:t>p</w:t>
      </w:r>
      <w:r w:rsidRPr="006B1B7A">
        <w:rPr>
          <w:bCs/>
        </w:rPr>
        <w:t>OC</w:t>
      </w:r>
      <w:r w:rsidRPr="006B1B7A">
        <w:t>.</w:t>
      </w:r>
    </w:p>
    <w:p w14:paraId="09092C08" w14:textId="77777777" w:rsidR="00650FFD" w:rsidRPr="006B1B7A" w:rsidRDefault="00650FFD" w:rsidP="00EF4FD3">
      <w:pPr>
        <w:spacing w:line="360" w:lineRule="auto"/>
        <w:ind w:left="709"/>
        <w:jc w:val="both"/>
      </w:pPr>
      <w:r w:rsidRPr="006B1B7A">
        <w:t>Cazul observatorului situat în fața segmentului nu este descris separat; este evident că acesta este, în esență, același cu cazul în care observatorul se află în spatele segmentului.</w:t>
      </w:r>
    </w:p>
    <w:p w14:paraId="3FEAF364" w14:textId="7287B0B3" w:rsidR="00650FFD" w:rsidRPr="006B1B7A" w:rsidRDefault="00650FFD" w:rsidP="00EF4FD3">
      <w:pPr>
        <w:spacing w:line="360" w:lineRule="auto"/>
        <w:ind w:left="709"/>
        <w:jc w:val="both"/>
      </w:pPr>
      <w:r w:rsidRPr="006B1B7A">
        <w:t xml:space="preserve">Cu toate acestea, pentru metricile nivelului de expunere, </w:t>
      </w:r>
      <w:r w:rsidRPr="006B1B7A">
        <w:rPr>
          <w:iCs/>
        </w:rPr>
        <w:t>în cazul cărora pozițiile observatorului sunt în spatele segmentelor de la sol în timpul rulării pentru decolare și în fața segmentelor de la sol în timpul rulării după aterizare</w:t>
      </w:r>
      <w:r w:rsidRPr="006B1B7A">
        <w:t>, valoarea β devine aceeași cu cea pentru metricile nivelului maxim.</w:t>
      </w:r>
    </w:p>
    <w:p w14:paraId="33881DEB" w14:textId="77777777" w:rsidR="00650FFD" w:rsidRPr="006B1B7A" w:rsidRDefault="00650FFD" w:rsidP="00EF4FD3">
      <w:pPr>
        <w:spacing w:line="360" w:lineRule="auto"/>
        <w:ind w:left="709"/>
      </w:pPr>
      <w:r w:rsidRPr="006B1B7A">
        <w:t>Pentru pozițiile din spatele segmentelor de rulare pentru decolare:</w:t>
      </w:r>
    </w:p>
    <w:p w14:paraId="08C3FB97" w14:textId="707B6718" w:rsidR="00650FFD" w:rsidRPr="006B1B7A" w:rsidRDefault="00A727B6" w:rsidP="00EF4FD3">
      <w:pPr>
        <w:spacing w:line="360" w:lineRule="auto"/>
        <w:ind w:left="709"/>
      </w:pPr>
      <w:r w:rsidRPr="006B1B7A">
        <w:t>β = β</w:t>
      </w:r>
      <w:r w:rsidRPr="006B1B7A">
        <w:rPr>
          <w:vertAlign w:val="subscript"/>
        </w:rPr>
        <w:t>1</w:t>
      </w:r>
      <w:r w:rsidRPr="006B1B7A">
        <w:t xml:space="preserve"> </w:t>
      </w:r>
      <w:r w:rsidRPr="006B1B7A">
        <w:rPr>
          <w:i/>
          <w:iCs/>
        </w:rPr>
        <w:t>=</w:t>
      </w:r>
      <w:r w:rsidRPr="006B1B7A">
        <w:t xml:space="preserve"> sin</w:t>
      </w:r>
      <w:r w:rsidRPr="006B1B7A">
        <w:rPr>
          <w:vertAlign w:val="superscript"/>
        </w:rPr>
        <w:t>-1</w:t>
      </w:r>
      <w:r w:rsidRPr="006B1B7A">
        <w:t>(</w:t>
      </w:r>
      <w:r w:rsidRPr="006B1B7A">
        <w:rPr>
          <w:i/>
          <w:iCs/>
        </w:rPr>
        <w:t>z</w:t>
      </w:r>
      <w:r w:rsidRPr="006B1B7A">
        <w:rPr>
          <w:vertAlign w:val="subscript"/>
        </w:rPr>
        <w:t>1</w:t>
      </w:r>
      <w:r w:rsidRPr="006B1B7A">
        <w:t>/</w:t>
      </w:r>
      <w:r w:rsidRPr="006B1B7A">
        <w:rPr>
          <w:i/>
          <w:iCs/>
        </w:rPr>
        <w:t>d</w:t>
      </w:r>
      <w:r w:rsidRPr="006B1B7A">
        <w:rPr>
          <w:vertAlign w:val="subscript"/>
        </w:rPr>
        <w:t>1</w:t>
      </w:r>
      <w:r w:rsidRPr="006B1B7A">
        <w:t>) și </w:t>
      </w:r>
      <w:r w:rsidRPr="00094EFA">
        <w:rPr>
          <w:noProof/>
          <w:lang w:eastAsia="ro-RO"/>
        </w:rPr>
        <w:drawing>
          <wp:inline distT="0" distB="0" distL="0" distR="0" wp14:anchorId="45CE7910" wp14:editId="1D07273E">
            <wp:extent cx="923925" cy="238125"/>
            <wp:effectExtent l="0" t="0" r="9525" b="9525"/>
            <wp:docPr id="121" name="Picture 121" descr="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p w14:paraId="34AF7EC0" w14:textId="77777777" w:rsidR="00A727B6" w:rsidRPr="006B1B7A" w:rsidRDefault="00A727B6" w:rsidP="00EF4FD3">
      <w:pPr>
        <w:spacing w:line="360" w:lineRule="auto"/>
        <w:ind w:left="709"/>
      </w:pPr>
    </w:p>
    <w:p w14:paraId="7E54C8D8" w14:textId="77777777" w:rsidR="00A727B6" w:rsidRPr="006B1B7A" w:rsidRDefault="00A727B6" w:rsidP="00EF4FD3">
      <w:pPr>
        <w:spacing w:line="360" w:lineRule="auto"/>
        <w:ind w:left="709"/>
      </w:pPr>
      <w:r w:rsidRPr="006B1B7A">
        <w:t>Pentru pozițiile din fața segmentelor de rulare după aterizare:</w:t>
      </w:r>
    </w:p>
    <w:p w14:paraId="274EE4FD" w14:textId="080F9E13" w:rsidR="00A727B6" w:rsidRPr="006B1B7A" w:rsidRDefault="00A727B6" w:rsidP="00EF4FD3">
      <w:pPr>
        <w:spacing w:line="360" w:lineRule="auto"/>
        <w:ind w:left="709"/>
      </w:pPr>
      <w:r w:rsidRPr="006B1B7A">
        <w:t>β = β</w:t>
      </w:r>
      <w:r w:rsidRPr="006B1B7A">
        <w:rPr>
          <w:vertAlign w:val="subscript"/>
        </w:rPr>
        <w:t>2</w:t>
      </w:r>
      <w:r w:rsidRPr="006B1B7A">
        <w:t xml:space="preserve"> </w:t>
      </w:r>
      <w:r w:rsidRPr="006B1B7A">
        <w:rPr>
          <w:i/>
          <w:iCs/>
        </w:rPr>
        <w:t>=</w:t>
      </w:r>
      <w:r w:rsidRPr="006B1B7A">
        <w:t xml:space="preserve"> sin</w:t>
      </w:r>
      <w:r w:rsidRPr="006B1B7A">
        <w:rPr>
          <w:vertAlign w:val="superscript"/>
        </w:rPr>
        <w:t>-1</w:t>
      </w:r>
      <w:r w:rsidRPr="006B1B7A">
        <w:t>(</w:t>
      </w:r>
      <w:r w:rsidRPr="006B1B7A">
        <w:rPr>
          <w:i/>
          <w:iCs/>
        </w:rPr>
        <w:t>z</w:t>
      </w:r>
      <w:r w:rsidRPr="006B1B7A">
        <w:rPr>
          <w:vertAlign w:val="subscript"/>
        </w:rPr>
        <w:t>2</w:t>
      </w:r>
      <w:r w:rsidRPr="006B1B7A">
        <w:t>/</w:t>
      </w:r>
      <w:r w:rsidRPr="006B1B7A">
        <w:rPr>
          <w:i/>
          <w:iCs/>
        </w:rPr>
        <w:t>d</w:t>
      </w:r>
      <w:r w:rsidRPr="006B1B7A">
        <w:rPr>
          <w:vertAlign w:val="subscript"/>
        </w:rPr>
        <w:t>2</w:t>
      </w:r>
      <w:r w:rsidRPr="006B1B7A">
        <w:t>) și </w:t>
      </w:r>
      <w:r w:rsidRPr="00094EFA">
        <w:rPr>
          <w:noProof/>
          <w:lang w:eastAsia="ro-RO"/>
        </w:rPr>
        <w:drawing>
          <wp:inline distT="0" distB="0" distL="0" distR="0" wp14:anchorId="28B017AA" wp14:editId="0688A35D">
            <wp:extent cx="923925" cy="238125"/>
            <wp:effectExtent l="0" t="0" r="9525" b="9525"/>
            <wp:docPr id="122" name="Picture 122" descr="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p w14:paraId="51BED156" w14:textId="77777777" w:rsidR="00771195" w:rsidRPr="006B1B7A" w:rsidRDefault="00771195" w:rsidP="00EF4FD3">
      <w:pPr>
        <w:spacing w:line="360" w:lineRule="auto"/>
        <w:ind w:left="709"/>
        <w:jc w:val="both"/>
      </w:pPr>
      <w:r w:rsidRPr="006B1B7A">
        <w:t>Motivul pentru care se utilizează aceste expresii specifice este legat de aplicarea funcției de directivitate la începutul rulării în spatele segmentelor de rulare pentru decolare, precum și de ipoteza directivității semicirculare înaintea segmentelor de rulare după aterizare.</w:t>
      </w:r>
    </w:p>
    <w:p w14:paraId="772FBEC2" w14:textId="77777777" w:rsidR="00771195" w:rsidRPr="006B1B7A" w:rsidRDefault="00771195" w:rsidP="00EF4FD3">
      <w:pPr>
        <w:spacing w:line="360" w:lineRule="auto"/>
        <w:ind w:left="709"/>
        <w:jc w:val="both"/>
        <w:rPr>
          <w:b/>
          <w:bCs/>
          <w:i/>
          <w:iCs/>
        </w:rPr>
      </w:pPr>
    </w:p>
    <w:p w14:paraId="2071A031" w14:textId="73CF6A59" w:rsidR="00771195" w:rsidRPr="006B1B7A" w:rsidRDefault="00771195" w:rsidP="00EF4FD3">
      <w:pPr>
        <w:spacing w:line="360" w:lineRule="auto"/>
        <w:ind w:left="709"/>
        <w:jc w:val="both"/>
        <w:rPr>
          <w:bCs/>
        </w:rPr>
      </w:pPr>
      <w:r w:rsidRPr="006B1B7A">
        <w:rPr>
          <w:bCs/>
          <w:i/>
          <w:iCs/>
        </w:rPr>
        <w:t>Corecția segmentului finit</w:t>
      </w:r>
      <w:r w:rsidRPr="006B1B7A">
        <w:rPr>
          <w:bCs/>
        </w:rPr>
        <w:t xml:space="preserve"> Δ</w:t>
      </w:r>
      <w:r w:rsidRPr="006B1B7A">
        <w:rPr>
          <w:bCs/>
          <w:i/>
          <w:iCs/>
          <w:vertAlign w:val="subscript"/>
        </w:rPr>
        <w:t>F</w:t>
      </w:r>
      <w:r w:rsidRPr="006B1B7A">
        <w:rPr>
          <w:bCs/>
          <w:i/>
          <w:iCs/>
        </w:rPr>
        <w:t>(Numai nivelurile de expunere L</w:t>
      </w:r>
      <w:r w:rsidRPr="006B1B7A">
        <w:rPr>
          <w:bCs/>
          <w:i/>
          <w:iCs/>
          <w:vertAlign w:val="subscript"/>
        </w:rPr>
        <w:t>E</w:t>
      </w:r>
      <w:r w:rsidRPr="006B1B7A">
        <w:rPr>
          <w:bCs/>
          <w:i/>
          <w:iCs/>
        </w:rPr>
        <w:t>)</w:t>
      </w:r>
    </w:p>
    <w:p w14:paraId="421B4A5F" w14:textId="7FE89E0C" w:rsidR="00771195" w:rsidRPr="006B1B7A" w:rsidRDefault="00771195" w:rsidP="00EF4FD3">
      <w:pPr>
        <w:spacing w:line="360" w:lineRule="auto"/>
        <w:ind w:left="709"/>
        <w:jc w:val="both"/>
      </w:pPr>
      <w:r w:rsidRPr="006B1B7A">
        <w:t xml:space="preserve">Nivelul de expunere de referință la zgomot ajustat se referă la o aeronavă în zbor continuu, drept, constant, orizontal (deși cu un unghi de înclinare ε care este incompatibil cu zborul drept). Aplicarea </w:t>
      </w:r>
      <w:r w:rsidRPr="006B1B7A">
        <w:rPr>
          <w:i/>
          <w:iCs/>
        </w:rPr>
        <w:t>corecției</w:t>
      </w:r>
      <w:r w:rsidRPr="006B1B7A">
        <w:t xml:space="preserve"> (negative) </w:t>
      </w:r>
      <w:r w:rsidRPr="006B1B7A">
        <w:rPr>
          <w:i/>
          <w:iCs/>
        </w:rPr>
        <w:t>a segmentului finit</w:t>
      </w:r>
      <w:r w:rsidR="009E1644" w:rsidRPr="006B1B7A">
        <w:t xml:space="preserve"> </w:t>
      </w:r>
      <w:r w:rsidRPr="006B1B7A">
        <w:t>Δ</w:t>
      </w:r>
      <w:r w:rsidRPr="006B1B7A">
        <w:rPr>
          <w:i/>
          <w:iCs/>
          <w:vertAlign w:val="subscript"/>
        </w:rPr>
        <w:t>F</w:t>
      </w:r>
      <w:r w:rsidR="009E1644" w:rsidRPr="006B1B7A">
        <w:rPr>
          <w:i/>
          <w:iCs/>
        </w:rPr>
        <w:t xml:space="preserve"> </w:t>
      </w:r>
      <w:r w:rsidRPr="006B1B7A">
        <w:t>= 10•lg(</w:t>
      </w:r>
      <w:r w:rsidRPr="006B1B7A">
        <w:rPr>
          <w:i/>
          <w:iCs/>
        </w:rPr>
        <w:t>F</w:t>
      </w:r>
      <w:r w:rsidRPr="006B1B7A">
        <w:t xml:space="preserve">), unde F este </w:t>
      </w:r>
      <w:r w:rsidRPr="006B1B7A">
        <w:rPr>
          <w:i/>
          <w:iCs/>
        </w:rPr>
        <w:t>fracția energiei</w:t>
      </w:r>
      <w:r w:rsidRPr="006B1B7A">
        <w:t>, ajustează în continuare nivelul la cel corespunzător cazului în care aeronava ar fi parcurs numai segmentul finit (sau ar fi fost complet silențioasă în restul traiectului de zbor infinit).</w:t>
      </w:r>
    </w:p>
    <w:p w14:paraId="2C00FECC" w14:textId="5F9139BD" w:rsidR="00771195" w:rsidRPr="006B1B7A" w:rsidRDefault="00771195" w:rsidP="00EF4FD3">
      <w:pPr>
        <w:spacing w:line="360" w:lineRule="auto"/>
        <w:ind w:left="709"/>
        <w:jc w:val="both"/>
      </w:pPr>
      <w:r w:rsidRPr="006B1B7A">
        <w:t>Termenul fracției energiei ține seama de directivitatea longitudinală pronunțată a zgomotului aeronavei și de unghiul subîntins de segment la poziția observatorului. Deși procesele care stau la baza direcționalității sunt foarte complexe, contururile rezultate sunt, conform studiilor efectuate, destul de insensibile la caracteristicile direcționale precise presupuse. Expresia Δ</w:t>
      </w:r>
      <w:r w:rsidRPr="006B1B7A">
        <w:rPr>
          <w:i/>
          <w:iCs/>
          <w:vertAlign w:val="subscript"/>
        </w:rPr>
        <w:t>F</w:t>
      </w:r>
      <w:r w:rsidRPr="006B1B7A">
        <w:t>de mai jos se bazează pe un model de radiație acustică dipol de 90 de grade de puterea a patra. Se presupune că acesta nu este afectat de directivitatea și atenuarea laterală. Modul de calcul al acestei core</w:t>
      </w:r>
      <w:r w:rsidR="00EA4576" w:rsidRPr="006B1B7A">
        <w:t xml:space="preserve">cții este descris în detaliu în </w:t>
      </w:r>
      <w:r w:rsidRPr="006B1B7A">
        <w:rPr>
          <w:bCs/>
        </w:rPr>
        <w:t>apendicele E</w:t>
      </w:r>
      <w:r w:rsidRPr="006B1B7A">
        <w:t>.</w:t>
      </w:r>
    </w:p>
    <w:p w14:paraId="3D3B9B3F" w14:textId="6294CA39" w:rsidR="00771195" w:rsidRPr="006B1B7A" w:rsidRDefault="00771195" w:rsidP="00EF4FD3">
      <w:pPr>
        <w:spacing w:line="360" w:lineRule="auto"/>
        <w:ind w:left="709"/>
      </w:pPr>
      <w:r w:rsidRPr="006B1B7A">
        <w:t xml:space="preserve">Fracția energiei </w:t>
      </w:r>
      <w:r w:rsidRPr="006B1B7A">
        <w:rPr>
          <w:i/>
          <w:iCs/>
        </w:rPr>
        <w:t>F</w:t>
      </w:r>
      <w:r w:rsidRPr="006B1B7A">
        <w:t xml:space="preserve"> depinde de triunghiul „vizualizării”</w:t>
      </w:r>
      <w:r w:rsidRPr="006B1B7A">
        <w:rPr>
          <w:b/>
          <w:bCs/>
        </w:rPr>
        <w:t>OS</w:t>
      </w:r>
      <w:r w:rsidRPr="006B1B7A">
        <w:rPr>
          <w:b/>
          <w:bCs/>
          <w:vertAlign w:val="subscript"/>
        </w:rPr>
        <w:t>1</w:t>
      </w:r>
      <w:r w:rsidRPr="006B1B7A">
        <w:rPr>
          <w:b/>
          <w:bCs/>
        </w:rPr>
        <w:t>S</w:t>
      </w:r>
      <w:r w:rsidRPr="006B1B7A">
        <w:rPr>
          <w:b/>
          <w:bCs/>
          <w:vertAlign w:val="subscript"/>
        </w:rPr>
        <w:t>2</w:t>
      </w:r>
      <w:r w:rsidRPr="006B1B7A">
        <w:rPr>
          <w:b/>
          <w:bCs/>
        </w:rPr>
        <w:t xml:space="preserve"> </w:t>
      </w:r>
      <w:r w:rsidRPr="006B1B7A">
        <w:t xml:space="preserve">definit în </w:t>
      </w:r>
      <w:r w:rsidRPr="006B1B7A">
        <w:rPr>
          <w:bCs/>
        </w:rPr>
        <w:t>figurile 2.7.j-2.7.l</w:t>
      </w:r>
      <w:r w:rsidRPr="006B1B7A">
        <w:t>, astfel încât:</w:t>
      </w:r>
    </w:p>
    <w:tbl>
      <w:tblPr>
        <w:tblW w:w="4646" w:type="pct"/>
        <w:tblInd w:w="70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6662"/>
        <w:gridCol w:w="2544"/>
      </w:tblGrid>
      <w:tr w:rsidR="009C17B0" w:rsidRPr="006B1B7A" w14:paraId="53539FE8" w14:textId="77777777" w:rsidTr="003850E7">
        <w:tc>
          <w:tcPr>
            <w:tcW w:w="6662" w:type="dxa"/>
            <w:tcBorders>
              <w:top w:val="single" w:sz="6" w:space="0" w:color="000000"/>
              <w:left w:val="single" w:sz="6" w:space="0" w:color="000000"/>
              <w:bottom w:val="single" w:sz="6" w:space="0" w:color="000000"/>
              <w:right w:val="single" w:sz="6" w:space="0" w:color="000000"/>
            </w:tcBorders>
            <w:shd w:val="clear" w:color="auto" w:fill="auto"/>
            <w:hideMark/>
          </w:tcPr>
          <w:p w14:paraId="32BF9023" w14:textId="77777777" w:rsidR="00771195" w:rsidRPr="006B1B7A" w:rsidRDefault="00771195" w:rsidP="00EF4FD3">
            <w:pPr>
              <w:spacing w:line="360" w:lineRule="auto"/>
              <w:ind w:left="709"/>
            </w:pPr>
            <w:r w:rsidRPr="00094EFA">
              <w:rPr>
                <w:noProof/>
                <w:lang w:eastAsia="ro-RO"/>
              </w:rPr>
              <w:drawing>
                <wp:inline distT="0" distB="0" distL="0" distR="0" wp14:anchorId="787B2E50" wp14:editId="28ACA8B4">
                  <wp:extent cx="2705100" cy="266700"/>
                  <wp:effectExtent l="0" t="0" r="0" b="0"/>
                  <wp:docPr id="123" name="Picture 123" descr="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05100" cy="266700"/>
                          </a:xfrm>
                          <a:prstGeom prst="rect">
                            <a:avLst/>
                          </a:prstGeom>
                          <a:noFill/>
                          <a:ln>
                            <a:noFill/>
                          </a:ln>
                        </pic:spPr>
                      </pic:pic>
                    </a:graphicData>
                  </a:graphic>
                </wp:inline>
              </w:drawing>
            </w:r>
          </w:p>
        </w:tc>
        <w:tc>
          <w:tcPr>
            <w:tcW w:w="2544" w:type="dxa"/>
            <w:tcBorders>
              <w:top w:val="single" w:sz="6" w:space="0" w:color="000000"/>
              <w:left w:val="single" w:sz="6" w:space="0" w:color="000000"/>
              <w:bottom w:val="single" w:sz="6" w:space="0" w:color="000000"/>
              <w:right w:val="single" w:sz="6" w:space="0" w:color="000000"/>
            </w:tcBorders>
            <w:shd w:val="clear" w:color="auto" w:fill="auto"/>
            <w:hideMark/>
          </w:tcPr>
          <w:p w14:paraId="7A0956CB" w14:textId="77777777" w:rsidR="00771195" w:rsidRPr="006B1B7A" w:rsidRDefault="00771195" w:rsidP="00EF4FD3">
            <w:pPr>
              <w:spacing w:line="360" w:lineRule="auto"/>
              <w:ind w:left="-141"/>
              <w:jc w:val="center"/>
            </w:pPr>
            <w:r w:rsidRPr="006B1B7A">
              <w:t>(2.7.45)</w:t>
            </w:r>
          </w:p>
        </w:tc>
      </w:tr>
    </w:tbl>
    <w:p w14:paraId="4A2A725A" w14:textId="77777777" w:rsidR="00771195" w:rsidRPr="006B1B7A" w:rsidRDefault="00771195" w:rsidP="00EF4FD3">
      <w:pPr>
        <w:spacing w:line="360" w:lineRule="auto"/>
        <w:ind w:left="709"/>
      </w:pPr>
      <w:r w:rsidRPr="006B1B7A">
        <w:t>cu:</w:t>
      </w:r>
    </w:p>
    <w:p w14:paraId="5971D630" w14:textId="77777777" w:rsidR="00771195" w:rsidRPr="006B1B7A" w:rsidRDefault="00771195" w:rsidP="00EF4FD3">
      <w:pPr>
        <w:spacing w:line="360" w:lineRule="auto"/>
        <w:ind w:left="709"/>
      </w:pPr>
      <w:r w:rsidRPr="00094EFA">
        <w:rPr>
          <w:noProof/>
          <w:lang w:eastAsia="ro-RO"/>
        </w:rPr>
        <w:drawing>
          <wp:inline distT="0" distB="0" distL="0" distR="0" wp14:anchorId="02D0BBC4" wp14:editId="1CBFEE6D">
            <wp:extent cx="438150" cy="228600"/>
            <wp:effectExtent l="0" t="0" r="0" b="0"/>
            <wp:docPr id="124" name="Picture 124" descr="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8150" cy="228600"/>
                    </a:xfrm>
                    <a:prstGeom prst="rect">
                      <a:avLst/>
                    </a:prstGeom>
                    <a:noFill/>
                    <a:ln>
                      <a:noFill/>
                    </a:ln>
                  </pic:spPr>
                </pic:pic>
              </a:graphicData>
            </a:graphic>
          </wp:inline>
        </w:drawing>
      </w:r>
      <w:r w:rsidRPr="006B1B7A">
        <w:t>; </w:t>
      </w:r>
      <w:r w:rsidRPr="00094EFA">
        <w:rPr>
          <w:noProof/>
          <w:lang w:eastAsia="ro-RO"/>
        </w:rPr>
        <w:drawing>
          <wp:inline distT="0" distB="0" distL="0" distR="0" wp14:anchorId="0A2A8320" wp14:editId="1BF51D99">
            <wp:extent cx="581025" cy="257175"/>
            <wp:effectExtent l="0" t="0" r="9525" b="9525"/>
            <wp:docPr id="125" name="Picture 125" descr="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B1B7A">
        <w:t>; </w:t>
      </w:r>
      <w:r w:rsidRPr="00094EFA">
        <w:rPr>
          <w:noProof/>
          <w:lang w:eastAsia="ro-RO"/>
        </w:rPr>
        <w:drawing>
          <wp:inline distT="0" distB="0" distL="0" distR="0" wp14:anchorId="257D2830" wp14:editId="4D7B765B">
            <wp:extent cx="1514475" cy="123825"/>
            <wp:effectExtent l="0" t="0" r="9525" b="9525"/>
            <wp:docPr id="126" name="Picture 126" descr="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5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14475" cy="123825"/>
                    </a:xfrm>
                    <a:prstGeom prst="rect">
                      <a:avLst/>
                    </a:prstGeom>
                    <a:noFill/>
                    <a:ln>
                      <a:noFill/>
                    </a:ln>
                  </pic:spPr>
                </pic:pic>
              </a:graphicData>
            </a:graphic>
          </wp:inline>
        </w:drawing>
      </w:r>
      <w:r w:rsidRPr="006B1B7A">
        <w:t> ; </w:t>
      </w:r>
      <w:r w:rsidRPr="00094EFA">
        <w:rPr>
          <w:noProof/>
          <w:lang w:eastAsia="ro-RO"/>
        </w:rPr>
        <w:drawing>
          <wp:inline distT="0" distB="0" distL="0" distR="0" wp14:anchorId="14784E63" wp14:editId="6663F0D2">
            <wp:extent cx="714375" cy="228600"/>
            <wp:effectExtent l="0" t="0" r="9525" b="0"/>
            <wp:docPr id="127" name="Picture 127" descr="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5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p>
    <w:p w14:paraId="7F32D410" w14:textId="335E906D" w:rsidR="00771195" w:rsidRPr="006B1B7A" w:rsidRDefault="00771195" w:rsidP="00EF4FD3">
      <w:pPr>
        <w:spacing w:line="360" w:lineRule="auto"/>
        <w:ind w:left="709"/>
        <w:jc w:val="both"/>
      </w:pPr>
      <w:r w:rsidRPr="006B1B7A">
        <w:t xml:space="preserve">Unde </w:t>
      </w:r>
      <w:r w:rsidRPr="006B1B7A">
        <w:rPr>
          <w:i/>
          <w:iCs/>
        </w:rPr>
        <w:t>d</w:t>
      </w:r>
      <w:r w:rsidRPr="006B1B7A">
        <w:t xml:space="preserve">λ este cunoscută sub denumirea de „distanță la scară” (a se vedea </w:t>
      </w:r>
      <w:r w:rsidRPr="006B1B7A">
        <w:rPr>
          <w:bCs/>
        </w:rPr>
        <w:t>apendicele E</w:t>
      </w:r>
      <w:r w:rsidRPr="006B1B7A">
        <w:t>) și V</w:t>
      </w:r>
      <w:r w:rsidRPr="006B1B7A">
        <w:rPr>
          <w:vertAlign w:val="subscript"/>
        </w:rPr>
        <w:t>ref</w:t>
      </w:r>
      <w:r w:rsidR="00EA4576" w:rsidRPr="006B1B7A">
        <w:t xml:space="preserve"> = 270,05 </w:t>
      </w:r>
      <w:r w:rsidRPr="006B1B7A">
        <w:t xml:space="preserve">ft/s (pentru viteza de referință de 160 de noduri). A se observa că </w:t>
      </w:r>
      <w:r w:rsidRPr="006B1B7A">
        <w:rPr>
          <w:i/>
          <w:iCs/>
        </w:rPr>
        <w:t>L</w:t>
      </w:r>
      <w:r w:rsidRPr="006B1B7A">
        <w:rPr>
          <w:i/>
          <w:iCs/>
          <w:vertAlign w:val="subscript"/>
        </w:rPr>
        <w:t>max</w:t>
      </w:r>
      <w:r w:rsidRPr="006B1B7A">
        <w:rPr>
          <w:i/>
          <w:iCs/>
        </w:rPr>
        <w:t>(P, d</w:t>
      </w:r>
      <w:r w:rsidRPr="006B1B7A">
        <w:rPr>
          <w:i/>
          <w:iCs/>
          <w:vertAlign w:val="subscript"/>
        </w:rPr>
        <w:t>p</w:t>
      </w:r>
      <w:r w:rsidRPr="006B1B7A">
        <w:rPr>
          <w:i/>
          <w:iCs/>
        </w:rPr>
        <w:t>)</w:t>
      </w:r>
      <w:r w:rsidRPr="006B1B7A">
        <w:t xml:space="preserve"> este nivelul maxim preluat din datele NPD pentru distanța perpendiculară </w:t>
      </w:r>
      <w:r w:rsidRPr="006B1B7A">
        <w:rPr>
          <w:i/>
          <w:iCs/>
        </w:rPr>
        <w:t>d</w:t>
      </w:r>
      <w:r w:rsidRPr="006B1B7A">
        <w:rPr>
          <w:i/>
          <w:iCs/>
          <w:vertAlign w:val="subscript"/>
        </w:rPr>
        <w:t>p</w:t>
      </w:r>
      <w:r w:rsidRPr="006B1B7A">
        <w:t xml:space="preserve">, NU </w:t>
      </w:r>
      <w:r w:rsidRPr="006B1B7A">
        <w:rPr>
          <w:i/>
          <w:iCs/>
        </w:rPr>
        <w:t>L</w:t>
      </w:r>
      <w:r w:rsidRPr="006B1B7A">
        <w:rPr>
          <w:i/>
          <w:iCs/>
          <w:vertAlign w:val="subscript"/>
        </w:rPr>
        <w:t>ma x</w:t>
      </w:r>
      <w:r w:rsidRPr="006B1B7A">
        <w:t>al segmentului. Se recomandă să se aplice pentru Δ</w:t>
      </w:r>
      <w:r w:rsidRPr="006B1B7A">
        <w:rPr>
          <w:i/>
          <w:iCs/>
          <w:vertAlign w:val="subscript"/>
        </w:rPr>
        <w:t>F.</w:t>
      </w:r>
      <w:r w:rsidRPr="006B1B7A">
        <w:rPr>
          <w:i/>
          <w:iCs/>
        </w:rPr>
        <w:t xml:space="preserve"> </w:t>
      </w:r>
      <w:r w:rsidRPr="006B1B7A">
        <w:t>o limită inferioară de -150 dB.</w:t>
      </w:r>
    </w:p>
    <w:p w14:paraId="5BFE67D7" w14:textId="77777777" w:rsidR="00771195" w:rsidRPr="006B1B7A" w:rsidRDefault="00771195" w:rsidP="00EF4FD3">
      <w:pPr>
        <w:spacing w:line="360" w:lineRule="auto"/>
        <w:ind w:left="709"/>
        <w:jc w:val="both"/>
      </w:pPr>
      <w:r w:rsidRPr="006B1B7A">
        <w:t>În cazul particular în care pozițiile observatorului se află în spatele fiecărui segment de rulare la sol pentru decolare, se utilizează o formă redusă a fracției zgomotului exprimate prin ecuația 2.7.45, ce corespunde cazului specific în care q = 0.</w:t>
      </w:r>
    </w:p>
    <w:p w14:paraId="49E29106" w14:textId="77777777" w:rsidR="00771195" w:rsidRPr="006B1B7A" w:rsidRDefault="00771195" w:rsidP="00EF4FD3">
      <w:pPr>
        <w:spacing w:line="360" w:lineRule="auto"/>
        <w:ind w:left="709"/>
        <w:jc w:val="both"/>
      </w:pPr>
      <w:r w:rsidRPr="006B1B7A">
        <w:t>Aceasta este denumită</w:t>
      </w:r>
      <w:r w:rsidRPr="00094EFA">
        <w:rPr>
          <w:noProof/>
          <w:lang w:eastAsia="ro-RO"/>
        </w:rPr>
        <w:drawing>
          <wp:inline distT="0" distB="0" distL="0" distR="0" wp14:anchorId="231AA5B9" wp14:editId="5054603B">
            <wp:extent cx="171450" cy="114300"/>
            <wp:effectExtent l="0" t="0" r="0" b="0"/>
            <wp:docPr id="128" name="Picture 128" descr="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5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6B1B7A">
        <w:t>, unde „d” indică faptul că se utilizează pentru operațiunile de plecare, și este calculată după cum urmează:</w:t>
      </w:r>
    </w:p>
    <w:tbl>
      <w:tblPr>
        <w:tblW w:w="4646" w:type="pct"/>
        <w:tblInd w:w="70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6848"/>
        <w:gridCol w:w="2358"/>
      </w:tblGrid>
      <w:tr w:rsidR="009C17B0" w:rsidRPr="006B1B7A" w14:paraId="0090B2AC" w14:textId="77777777" w:rsidTr="003850E7">
        <w:tc>
          <w:tcPr>
            <w:tcW w:w="6848" w:type="dxa"/>
            <w:tcBorders>
              <w:top w:val="single" w:sz="6" w:space="0" w:color="000000"/>
              <w:left w:val="single" w:sz="6" w:space="0" w:color="000000"/>
              <w:bottom w:val="single" w:sz="6" w:space="0" w:color="000000"/>
              <w:right w:val="single" w:sz="6" w:space="0" w:color="000000"/>
            </w:tcBorders>
            <w:shd w:val="clear" w:color="auto" w:fill="auto"/>
            <w:hideMark/>
          </w:tcPr>
          <w:p w14:paraId="13E27EEE" w14:textId="77777777" w:rsidR="00771195" w:rsidRPr="006B1B7A" w:rsidRDefault="00771195" w:rsidP="00EF4FD3">
            <w:pPr>
              <w:spacing w:line="360" w:lineRule="auto"/>
              <w:ind w:left="709"/>
            </w:pPr>
            <w:r w:rsidRPr="00094EFA">
              <w:rPr>
                <w:noProof/>
                <w:lang w:eastAsia="ro-RO"/>
              </w:rPr>
              <w:drawing>
                <wp:inline distT="0" distB="0" distL="0" distR="0" wp14:anchorId="4FFC8FD9" wp14:editId="27275E90">
                  <wp:extent cx="1895475" cy="266700"/>
                  <wp:effectExtent l="0" t="0" r="9525" b="0"/>
                  <wp:docPr id="129" name="Picture 129" descr="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5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95475" cy="266700"/>
                          </a:xfrm>
                          <a:prstGeom prst="rect">
                            <a:avLst/>
                          </a:prstGeom>
                          <a:noFill/>
                          <a:ln>
                            <a:noFill/>
                          </a:ln>
                        </pic:spPr>
                      </pic:pic>
                    </a:graphicData>
                  </a:graphic>
                </wp:inline>
              </w:drawing>
            </w:r>
          </w:p>
        </w:tc>
        <w:tc>
          <w:tcPr>
            <w:tcW w:w="2358" w:type="dxa"/>
            <w:tcBorders>
              <w:top w:val="single" w:sz="6" w:space="0" w:color="000000"/>
              <w:left w:val="single" w:sz="6" w:space="0" w:color="000000"/>
              <w:bottom w:val="single" w:sz="6" w:space="0" w:color="000000"/>
              <w:right w:val="single" w:sz="6" w:space="0" w:color="000000"/>
            </w:tcBorders>
            <w:shd w:val="clear" w:color="auto" w:fill="auto"/>
            <w:hideMark/>
          </w:tcPr>
          <w:p w14:paraId="732C2B94" w14:textId="77777777" w:rsidR="00771195" w:rsidRPr="006B1B7A" w:rsidRDefault="00771195" w:rsidP="00EF4FD3">
            <w:pPr>
              <w:spacing w:line="360" w:lineRule="auto"/>
              <w:ind w:left="98"/>
              <w:jc w:val="center"/>
            </w:pPr>
            <w:r w:rsidRPr="006B1B7A">
              <w:t>(2.7.46.a)</w:t>
            </w:r>
          </w:p>
        </w:tc>
      </w:tr>
    </w:tbl>
    <w:p w14:paraId="4A232529" w14:textId="5D61CB52" w:rsidR="00771195" w:rsidRPr="006B1B7A" w:rsidRDefault="00771195" w:rsidP="00EF4FD3">
      <w:pPr>
        <w:spacing w:line="360" w:lineRule="auto"/>
        <w:ind w:left="709"/>
      </w:pPr>
      <w:r w:rsidRPr="006B1B7A">
        <w:t>unde: α</w:t>
      </w:r>
      <w:r w:rsidRPr="006B1B7A">
        <w:rPr>
          <w:vertAlign w:val="subscript"/>
        </w:rPr>
        <w:t>2</w:t>
      </w:r>
      <w:r w:rsidR="00511A66" w:rsidRPr="006B1B7A">
        <w:t xml:space="preserve"> </w:t>
      </w:r>
      <w:r w:rsidRPr="006B1B7A">
        <w:t>= λ / dλ.</w:t>
      </w:r>
    </w:p>
    <w:p w14:paraId="415563F9" w14:textId="77777777" w:rsidR="00771195" w:rsidRPr="006B1B7A" w:rsidRDefault="00771195" w:rsidP="00EF4FD3">
      <w:pPr>
        <w:spacing w:line="360" w:lineRule="auto"/>
        <w:ind w:left="709"/>
        <w:jc w:val="both"/>
      </w:pPr>
      <w:r w:rsidRPr="006B1B7A">
        <w:lastRenderedPageBreak/>
        <w:t>Această formă particulară a fracțiunii zgomotului se utilizează împreună cu funcția directivității la începutul rulării, a cărei metodă de aplicare este explicată în detaliu în secțiunea de mai jos.</w:t>
      </w:r>
    </w:p>
    <w:p w14:paraId="03E910BE" w14:textId="77777777" w:rsidR="00771195" w:rsidRPr="006B1B7A" w:rsidRDefault="00771195" w:rsidP="00EF4FD3">
      <w:pPr>
        <w:spacing w:line="360" w:lineRule="auto"/>
        <w:ind w:left="709"/>
        <w:jc w:val="both"/>
      </w:pPr>
      <w:r w:rsidRPr="006B1B7A">
        <w:t>În cazul particular în care pozițiile observatorului se află în fața fiecărui segment de rulare la sol după aterizare, se utilizează o formă redusă a fracției zgomotului exprimate prin ecuația 2.7.45, ce corespunde cazului specific în care q = λ. Aceasta este denumită Δ’</w:t>
      </w:r>
      <w:r w:rsidRPr="006B1B7A">
        <w:rPr>
          <w:vertAlign w:val="subscript"/>
        </w:rPr>
        <w:t>F,a</w:t>
      </w:r>
      <w:r w:rsidRPr="006B1B7A">
        <w:t>, unde „a” indică faptul că se utilizează pentru operațiunile de sosire, și este calculată după cum urmează:</w:t>
      </w:r>
    </w:p>
    <w:tbl>
      <w:tblPr>
        <w:tblW w:w="4646" w:type="pct"/>
        <w:tblInd w:w="70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6892"/>
        <w:gridCol w:w="2314"/>
      </w:tblGrid>
      <w:tr w:rsidR="009C17B0" w:rsidRPr="006B1B7A" w14:paraId="34810546" w14:textId="77777777" w:rsidTr="003850E7">
        <w:tc>
          <w:tcPr>
            <w:tcW w:w="6892" w:type="dxa"/>
            <w:tcBorders>
              <w:top w:val="single" w:sz="6" w:space="0" w:color="000000"/>
              <w:left w:val="single" w:sz="6" w:space="0" w:color="000000"/>
              <w:bottom w:val="single" w:sz="6" w:space="0" w:color="000000"/>
              <w:right w:val="single" w:sz="6" w:space="0" w:color="000000"/>
            </w:tcBorders>
            <w:shd w:val="clear" w:color="auto" w:fill="auto"/>
            <w:hideMark/>
          </w:tcPr>
          <w:p w14:paraId="1F33EEDD" w14:textId="77777777" w:rsidR="00771195" w:rsidRPr="006B1B7A" w:rsidRDefault="00771195" w:rsidP="00EF4FD3">
            <w:pPr>
              <w:spacing w:line="360" w:lineRule="auto"/>
              <w:ind w:left="709"/>
            </w:pPr>
            <w:r w:rsidRPr="00094EFA">
              <w:rPr>
                <w:noProof/>
                <w:lang w:eastAsia="ro-RO"/>
              </w:rPr>
              <w:drawing>
                <wp:inline distT="0" distB="0" distL="0" distR="0" wp14:anchorId="2C636EEA" wp14:editId="7DA2CE1C">
                  <wp:extent cx="1971675" cy="266700"/>
                  <wp:effectExtent l="0" t="0" r="9525" b="0"/>
                  <wp:docPr id="130" name="Picture 130" descr="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5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71675" cy="266700"/>
                          </a:xfrm>
                          <a:prstGeom prst="rect">
                            <a:avLst/>
                          </a:prstGeom>
                          <a:noFill/>
                          <a:ln>
                            <a:noFill/>
                          </a:ln>
                        </pic:spPr>
                      </pic:pic>
                    </a:graphicData>
                  </a:graphic>
                </wp:inline>
              </w:drawing>
            </w:r>
          </w:p>
        </w:tc>
        <w:tc>
          <w:tcPr>
            <w:tcW w:w="2314" w:type="dxa"/>
            <w:tcBorders>
              <w:top w:val="single" w:sz="6" w:space="0" w:color="000000"/>
              <w:left w:val="single" w:sz="6" w:space="0" w:color="000000"/>
              <w:bottom w:val="single" w:sz="6" w:space="0" w:color="000000"/>
              <w:right w:val="single" w:sz="6" w:space="0" w:color="000000"/>
            </w:tcBorders>
            <w:shd w:val="clear" w:color="auto" w:fill="auto"/>
            <w:hideMark/>
          </w:tcPr>
          <w:p w14:paraId="265F63B6" w14:textId="77777777" w:rsidR="00771195" w:rsidRPr="006B1B7A" w:rsidRDefault="00771195" w:rsidP="00EF4FD3">
            <w:pPr>
              <w:spacing w:line="360" w:lineRule="auto"/>
              <w:ind w:left="54"/>
              <w:jc w:val="center"/>
            </w:pPr>
            <w:r w:rsidRPr="006B1B7A">
              <w:t>(2.7.46.b)</w:t>
            </w:r>
          </w:p>
        </w:tc>
      </w:tr>
    </w:tbl>
    <w:p w14:paraId="54B42532" w14:textId="29567E32" w:rsidR="00771195" w:rsidRPr="006B1B7A" w:rsidRDefault="00771195" w:rsidP="00EF4FD3">
      <w:pPr>
        <w:spacing w:line="360" w:lineRule="auto"/>
        <w:ind w:left="709"/>
      </w:pPr>
      <w:r w:rsidRPr="006B1B7A">
        <w:t>unde: α</w:t>
      </w:r>
      <w:r w:rsidRPr="006B1B7A">
        <w:rPr>
          <w:vertAlign w:val="subscript"/>
        </w:rPr>
        <w:t>1</w:t>
      </w:r>
      <w:r w:rsidR="00511A66" w:rsidRPr="006B1B7A">
        <w:t xml:space="preserve"> </w:t>
      </w:r>
      <w:r w:rsidRPr="006B1B7A">
        <w:t>= -λ / dλ.</w:t>
      </w:r>
    </w:p>
    <w:p w14:paraId="1E03D60B" w14:textId="77777777" w:rsidR="00771195" w:rsidRPr="006B1B7A" w:rsidRDefault="00771195" w:rsidP="00EF4FD3">
      <w:pPr>
        <w:spacing w:line="360" w:lineRule="auto"/>
        <w:ind w:left="709"/>
        <w:jc w:val="both"/>
      </w:pPr>
      <w:r w:rsidRPr="006B1B7A">
        <w:t>Utilizarea acestei forme, fără aplicarea vreunei ajustări suplimentare pentru directivitatea orizontală (spre deosebire de cazul în care pozițiile se află în spatele segmentelor de rulare la sol pentru decolare - a se vedea secțiunea privind directivitatea la începutul rulării), presupune implicit o directivitate orizontală semicirculară în fața segmentelor de rulare la sol după aterizare.</w:t>
      </w:r>
    </w:p>
    <w:p w14:paraId="17DB39F4" w14:textId="77777777" w:rsidR="00511A66" w:rsidRPr="006B1B7A" w:rsidRDefault="00511A66" w:rsidP="00EF4FD3">
      <w:pPr>
        <w:spacing w:line="360" w:lineRule="auto"/>
        <w:ind w:left="709"/>
        <w:jc w:val="both"/>
        <w:rPr>
          <w:b/>
          <w:bCs/>
          <w:i/>
          <w:iCs/>
        </w:rPr>
      </w:pPr>
    </w:p>
    <w:p w14:paraId="14372689" w14:textId="4447F6FE" w:rsidR="00771195" w:rsidRPr="006B1B7A" w:rsidRDefault="00771195" w:rsidP="00EF4FD3">
      <w:pPr>
        <w:spacing w:line="360" w:lineRule="auto"/>
        <w:ind w:left="709"/>
        <w:jc w:val="both"/>
        <w:rPr>
          <w:bCs/>
        </w:rPr>
      </w:pPr>
      <w:r w:rsidRPr="006B1B7A">
        <w:rPr>
          <w:bCs/>
          <w:i/>
          <w:iCs/>
        </w:rPr>
        <w:t>Funcția directivității la începutul rulării</w:t>
      </w:r>
      <w:r w:rsidR="00511A66" w:rsidRPr="006B1B7A">
        <w:rPr>
          <w:bCs/>
        </w:rPr>
        <w:t xml:space="preserve"> </w:t>
      </w:r>
      <w:r w:rsidRPr="006B1B7A">
        <w:rPr>
          <w:bCs/>
        </w:rPr>
        <w:t>Δ</w:t>
      </w:r>
      <w:r w:rsidRPr="006B1B7A">
        <w:rPr>
          <w:bCs/>
          <w:i/>
          <w:iCs/>
          <w:vertAlign w:val="subscript"/>
        </w:rPr>
        <w:t>SOR</w:t>
      </w:r>
    </w:p>
    <w:p w14:paraId="22CE14A3" w14:textId="77777777" w:rsidR="00771195" w:rsidRPr="006B1B7A" w:rsidRDefault="00771195" w:rsidP="00EF4FD3">
      <w:pPr>
        <w:spacing w:line="360" w:lineRule="auto"/>
        <w:ind w:left="709"/>
        <w:jc w:val="both"/>
      </w:pPr>
      <w:r w:rsidRPr="006B1B7A">
        <w:t>Zgomotul aeronavelor, în special al aeronavelor cu reacție echipate cu motoare cu rată scăzută de by-pass, prezintă un model de radiație lobat în arcul din spate, care este caracteristic pentru zgomotul produs de evacuarea jetului de gaze. Acest model este cu atât mai pronunțat, cu cât viteza jetului de gaze este mai mare și viteza aeronavei este mai mică. Acest lucru are o semnificație specială pentru pozițiile observatorului din spatele punctului de începere a rulării, unde sunt îndeplinite ambele condiții. Funcția directivității Δ</w:t>
      </w:r>
      <w:r w:rsidRPr="006B1B7A">
        <w:rPr>
          <w:i/>
          <w:iCs/>
        </w:rPr>
        <w:t> </w:t>
      </w:r>
      <w:r w:rsidRPr="006B1B7A">
        <w:rPr>
          <w:i/>
          <w:iCs/>
          <w:vertAlign w:val="subscript"/>
        </w:rPr>
        <w:t>SOR</w:t>
      </w:r>
      <w:r w:rsidRPr="006B1B7A">
        <w:rPr>
          <w:i/>
          <w:iCs/>
        </w:rPr>
        <w:t> </w:t>
      </w:r>
      <w:r w:rsidRPr="006B1B7A">
        <w:t>ține seama de acest efect.</w:t>
      </w:r>
    </w:p>
    <w:p w14:paraId="56FA73E6" w14:textId="37245671" w:rsidR="00771195" w:rsidRPr="006B1B7A" w:rsidRDefault="00771195" w:rsidP="00EF4FD3">
      <w:pPr>
        <w:spacing w:line="360" w:lineRule="auto"/>
        <w:ind w:left="709"/>
        <w:jc w:val="both"/>
      </w:pPr>
      <w:r w:rsidRPr="006B1B7A">
        <w:t>Funcția Δ</w:t>
      </w:r>
      <w:r w:rsidRPr="006B1B7A">
        <w:rPr>
          <w:i/>
          <w:iCs/>
          <w:vertAlign w:val="subscript"/>
        </w:rPr>
        <w:t>SOR</w:t>
      </w:r>
      <w:r w:rsidR="00EA4576" w:rsidRPr="006B1B7A">
        <w:rPr>
          <w:i/>
          <w:iCs/>
        </w:rPr>
        <w:t xml:space="preserve"> </w:t>
      </w:r>
      <w:r w:rsidRPr="006B1B7A">
        <w:t>a fost stabilită în urma mai multor campanii de măsurare a zgomotului cu ajutorul unor microfoane poziționate corespunzător în spatele și în dreptul punctului de început al rulării pentru aeronavele cu reacție care decolează.</w:t>
      </w:r>
    </w:p>
    <w:p w14:paraId="613D31B8" w14:textId="67405578" w:rsidR="00771195" w:rsidRPr="006B1B7A" w:rsidRDefault="00771195" w:rsidP="00EF4FD3">
      <w:pPr>
        <w:spacing w:line="360" w:lineRule="auto"/>
        <w:ind w:left="709"/>
        <w:jc w:val="both"/>
      </w:pPr>
      <w:r w:rsidRPr="006B1B7A">
        <w:rPr>
          <w:bCs/>
        </w:rPr>
        <w:t>Figura 2.7.r</w:t>
      </w:r>
      <w:r w:rsidR="00F231BD" w:rsidRPr="006B1B7A">
        <w:t xml:space="preserve"> </w:t>
      </w:r>
      <w:r w:rsidRPr="006B1B7A">
        <w:t>ilustrează geometria relevantă. Unghiul de azimut Ψ dintre axa longitudinală a aeronavei și vectorul îndreptat către observator este definit de:</w:t>
      </w:r>
    </w:p>
    <w:tbl>
      <w:tblPr>
        <w:tblW w:w="4646" w:type="pct"/>
        <w:tblInd w:w="70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6804"/>
        <w:gridCol w:w="2402"/>
      </w:tblGrid>
      <w:tr w:rsidR="009C17B0" w:rsidRPr="006B1B7A" w14:paraId="0F8236E1" w14:textId="77777777" w:rsidTr="003850E7">
        <w:tc>
          <w:tcPr>
            <w:tcW w:w="6804" w:type="dxa"/>
            <w:tcBorders>
              <w:top w:val="single" w:sz="6" w:space="0" w:color="000000"/>
              <w:left w:val="single" w:sz="6" w:space="0" w:color="000000"/>
              <w:bottom w:val="single" w:sz="6" w:space="0" w:color="000000"/>
              <w:right w:val="single" w:sz="6" w:space="0" w:color="000000"/>
            </w:tcBorders>
            <w:shd w:val="clear" w:color="auto" w:fill="auto"/>
            <w:hideMark/>
          </w:tcPr>
          <w:p w14:paraId="0F221439" w14:textId="6C42F461" w:rsidR="00771195" w:rsidRPr="006B1B7A" w:rsidRDefault="00771195" w:rsidP="00EF4FD3">
            <w:pPr>
              <w:spacing w:line="360" w:lineRule="auto"/>
              <w:ind w:left="709"/>
            </w:pPr>
            <w:r w:rsidRPr="00094EFA">
              <w:rPr>
                <w:noProof/>
                <w:lang w:eastAsia="ro-RO"/>
              </w:rPr>
              <w:drawing>
                <wp:inline distT="0" distB="0" distL="0" distR="0" wp14:anchorId="69CA16D5" wp14:editId="08DAE397">
                  <wp:extent cx="847725" cy="228600"/>
                  <wp:effectExtent l="0" t="0" r="9525" b="0"/>
                  <wp:docPr id="131" name="Picture 131" descr="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47725" cy="228600"/>
                          </a:xfrm>
                          <a:prstGeom prst="rect">
                            <a:avLst/>
                          </a:prstGeom>
                          <a:noFill/>
                          <a:ln>
                            <a:noFill/>
                          </a:ln>
                        </pic:spPr>
                      </pic:pic>
                    </a:graphicData>
                  </a:graphic>
                </wp:inline>
              </w:drawing>
            </w:r>
          </w:p>
        </w:tc>
        <w:tc>
          <w:tcPr>
            <w:tcW w:w="2402" w:type="dxa"/>
            <w:tcBorders>
              <w:top w:val="single" w:sz="6" w:space="0" w:color="000000"/>
              <w:left w:val="single" w:sz="6" w:space="0" w:color="000000"/>
              <w:bottom w:val="single" w:sz="6" w:space="0" w:color="000000"/>
              <w:right w:val="single" w:sz="6" w:space="0" w:color="000000"/>
            </w:tcBorders>
            <w:shd w:val="clear" w:color="auto" w:fill="auto"/>
            <w:hideMark/>
          </w:tcPr>
          <w:p w14:paraId="296E821C" w14:textId="77777777" w:rsidR="00771195" w:rsidRPr="006B1B7A" w:rsidRDefault="00771195" w:rsidP="00EF4FD3">
            <w:pPr>
              <w:spacing w:line="360" w:lineRule="auto"/>
              <w:jc w:val="center"/>
            </w:pPr>
            <w:r w:rsidRPr="006B1B7A">
              <w:t>(2.7.47)</w:t>
            </w:r>
          </w:p>
        </w:tc>
      </w:tr>
    </w:tbl>
    <w:p w14:paraId="11800CE3" w14:textId="12CD8B59" w:rsidR="00771195" w:rsidRPr="006B1B7A" w:rsidRDefault="00511A66" w:rsidP="00EF4FD3">
      <w:pPr>
        <w:spacing w:line="360" w:lineRule="auto"/>
        <w:ind w:left="709"/>
        <w:jc w:val="both"/>
      </w:pPr>
      <w:r w:rsidRPr="006B1B7A">
        <w:t xml:space="preserve">Distanța relativă </w:t>
      </w:r>
      <w:r w:rsidR="00771195" w:rsidRPr="006B1B7A">
        <w:rPr>
          <w:i/>
          <w:iCs/>
        </w:rPr>
        <w:t>q</w:t>
      </w:r>
      <w:r w:rsidRPr="006B1B7A">
        <w:t xml:space="preserve"> este negativă (a se vedea </w:t>
      </w:r>
      <w:r w:rsidR="00771195" w:rsidRPr="006B1B7A">
        <w:rPr>
          <w:bCs/>
        </w:rPr>
        <w:t>figura 2.7.j</w:t>
      </w:r>
      <w:r w:rsidR="00771195" w:rsidRPr="006B1B7A">
        <w:t>), astfel încât Ψ variază de la 90° față de direcția de deplasare înainte a aeronavei, la 180° în direcție inversă.</w:t>
      </w:r>
    </w:p>
    <w:p w14:paraId="421A1BA4" w14:textId="3D1428B0" w:rsidR="00A727B6" w:rsidRPr="006B1B7A" w:rsidRDefault="00F33E5D" w:rsidP="00EF4FD3">
      <w:pPr>
        <w:spacing w:line="360" w:lineRule="auto"/>
        <w:ind w:left="709"/>
        <w:rPr>
          <w:vanish/>
          <w14:glow w14:rad="0">
            <w14:schemeClr w14:val="bg1"/>
          </w14:glow>
          <w14:shadow w14:blurRad="50800" w14:dist="50800" w14:dir="5400000" w14:sx="0" w14:sy="0" w14:kx="0" w14:ky="0" w14:algn="ctr">
            <w14:srgbClr w14:val="000000">
              <w14:alpha w14:val="12000"/>
            </w14:srgbClr>
          </w14:shadow>
        </w:rPr>
      </w:pPr>
      <w:r w:rsidRPr="00094EFA">
        <w:rPr>
          <w:noProof/>
          <w:lang w:eastAsia="ro-RO"/>
        </w:rPr>
        <w:lastRenderedPageBreak/>
        <w:drawing>
          <wp:inline distT="0" distB="0" distL="0" distR="0" wp14:anchorId="1969D6F7" wp14:editId="06F1B3C9">
            <wp:extent cx="5809551" cy="1415332"/>
            <wp:effectExtent l="57150" t="57150" r="96520" b="52070"/>
            <wp:docPr id="145" name="Picture 145" descr="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58"/>
                    <pic:cNvPicPr>
                      <a:picLocks noChangeAspect="1" noChangeArrowheads="1"/>
                    </pic:cNvPicPr>
                  </pic:nvPicPr>
                  <pic:blipFill>
                    <a:blip r:embed="rId73" cstate="print">
                      <a:clrChange>
                        <a:clrFrom>
                          <a:srgbClr val="FFFFFF"/>
                        </a:clrFrom>
                        <a:clrTo>
                          <a:srgbClr val="FFFFFF">
                            <a:alpha val="0"/>
                          </a:srgbClr>
                        </a:clrTo>
                      </a:clrChange>
                      <a:grayscl/>
                      <a:extLst>
                        <a:ext uri="{BEBA8EAE-BF5A-486C-A8C5-ECC9F3942E4B}">
                          <a14:imgProps xmlns:a14="http://schemas.microsoft.com/office/drawing/2010/main">
                            <a14:imgLayer r:embed="rId7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flipH="1">
                      <a:off x="0" y="0"/>
                      <a:ext cx="5877232" cy="1431820"/>
                    </a:xfrm>
                    <a:prstGeom prst="rect">
                      <a:avLst/>
                    </a:prstGeom>
                    <a:noFill/>
                    <a:ln>
                      <a:noFill/>
                    </a:ln>
                    <a:effectLst>
                      <a:glow rad="127000">
                        <a:schemeClr val="bg1"/>
                      </a:glow>
                      <a:outerShdw blurRad="50800" dist="50800" dir="5400000" algn="ctr" rotWithShape="0">
                        <a:srgbClr val="000000">
                          <a:alpha val="0"/>
                        </a:srgbClr>
                      </a:outerShdw>
                    </a:effectLst>
                    <a:scene3d>
                      <a:camera prst="orthographicFront">
                        <a:rot lat="0" lon="10800000" rev="0"/>
                      </a:camera>
                      <a:lightRig rig="threePt" dir="t"/>
                    </a:scene3d>
                  </pic:spPr>
                </pic:pic>
              </a:graphicData>
            </a:graphic>
          </wp:inline>
        </w:drawing>
      </w:r>
    </w:p>
    <w:p w14:paraId="7212E2C8" w14:textId="6F1FDEDB" w:rsidR="00F33E5D" w:rsidRDefault="00F33E5D" w:rsidP="00EF4FD3">
      <w:pPr>
        <w:spacing w:line="360" w:lineRule="auto"/>
        <w:ind w:left="709"/>
        <w:jc w:val="both"/>
        <w:rPr>
          <w14:glow w14:rad="0">
            <w14:schemeClr w14:val="bg1"/>
          </w14:glow>
          <w14:shadow w14:blurRad="50800" w14:dist="50800" w14:dir="5400000" w14:sx="0" w14:sy="0" w14:kx="0" w14:ky="0" w14:algn="ctr">
            <w14:srgbClr w14:val="000000">
              <w14:alpha w14:val="12000"/>
            </w14:srgbClr>
          </w14:shadow>
        </w:rPr>
      </w:pPr>
      <w:r w:rsidRPr="006B1B7A">
        <w:rPr>
          <w14:glow w14:rad="0">
            <w14:schemeClr w14:val="bg1"/>
          </w14:glow>
          <w14:shadow w14:blurRad="50800" w14:dist="50800" w14:dir="5400000" w14:sx="0" w14:sy="0" w14:kx="0" w14:ky="0" w14:algn="ctr">
            <w14:srgbClr w14:val="000000">
              <w14:alpha w14:val="12000"/>
            </w14:srgbClr>
          </w14:shadow>
        </w:rPr>
        <w:t>Funcția Δ</w:t>
      </w:r>
      <w:r w:rsidRPr="006B1B7A">
        <w:rPr>
          <w:i/>
          <w:iCs/>
          <w:vertAlign w:val="subscript"/>
          <w14:glow w14:rad="0">
            <w14:schemeClr w14:val="bg1"/>
          </w14:glow>
          <w14:shadow w14:blurRad="50800" w14:dist="50800" w14:dir="5400000" w14:sx="0" w14:sy="0" w14:kx="0" w14:ky="0" w14:algn="ctr">
            <w14:srgbClr w14:val="000000">
              <w14:alpha w14:val="12000"/>
            </w14:srgbClr>
          </w14:shadow>
        </w:rPr>
        <w:t>SOR</w:t>
      </w:r>
      <w:r w:rsidRPr="006B1B7A">
        <w:rPr>
          <w:i/>
          <w:iCs/>
          <w14:glow w14:rad="0">
            <w14:schemeClr w14:val="bg1"/>
          </w14:glow>
          <w14:shadow w14:blurRad="50800" w14:dist="50800" w14:dir="5400000" w14:sx="0" w14:sy="0" w14:kx="0" w14:ky="0" w14:algn="ctr">
            <w14:srgbClr w14:val="000000">
              <w14:alpha w14:val="12000"/>
            </w14:srgbClr>
          </w14:shadow>
        </w:rPr>
        <w:t xml:space="preserve"> </w:t>
      </w:r>
      <w:r w:rsidRPr="006B1B7A">
        <w:rPr>
          <w14:glow w14:rad="0">
            <w14:schemeClr w14:val="bg1"/>
          </w14:glow>
          <w14:shadow w14:blurRad="50800" w14:dist="50800" w14:dir="5400000" w14:sx="0" w14:sy="0" w14:kx="0" w14:ky="0" w14:algn="ctr">
            <w14:srgbClr w14:val="000000">
              <w14:alpha w14:val="12000"/>
            </w14:srgbClr>
          </w14:shadow>
        </w:rPr>
        <w:t>reprezintă variația zgomotului total produs de rularea la sol pentru decolare, măsurat în spatele punctului de început al rulării, în raport cu zgomotul total produs de rularea la sol pentru decolare, măsurat în dreptul punctului de început al rulării, la aceeași distanță:</w:t>
      </w:r>
    </w:p>
    <w:tbl>
      <w:tblPr>
        <w:tblW w:w="4638" w:type="pct"/>
        <w:tblInd w:w="701"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7622"/>
        <w:gridCol w:w="1568"/>
      </w:tblGrid>
      <w:tr w:rsidR="00084550" w:rsidRPr="006B1B7A" w14:paraId="6B492F47" w14:textId="77777777" w:rsidTr="00EF4FD3">
        <w:trPr>
          <w:trHeight w:val="398"/>
        </w:trPr>
        <w:tc>
          <w:tcPr>
            <w:tcW w:w="4147" w:type="pct"/>
            <w:tcBorders>
              <w:top w:val="single" w:sz="6" w:space="0" w:color="000000"/>
              <w:left w:val="single" w:sz="6" w:space="0" w:color="000000"/>
              <w:bottom w:val="single" w:sz="6" w:space="0" w:color="000000"/>
              <w:right w:val="single" w:sz="6" w:space="0" w:color="000000"/>
            </w:tcBorders>
            <w:shd w:val="clear" w:color="auto" w:fill="FFFFFF"/>
            <w:hideMark/>
          </w:tcPr>
          <w:p w14:paraId="42059E8F" w14:textId="6DD716C0" w:rsidR="00084550" w:rsidRPr="006B1B7A" w:rsidRDefault="00084550" w:rsidP="00C84A6F">
            <w:pPr>
              <w:spacing w:line="360" w:lineRule="auto"/>
              <w:ind w:left="709"/>
              <w:rPr>
                <w14:glow w14:rad="0">
                  <w14:schemeClr w14:val="bg1"/>
                </w14:glow>
                <w14:shadow w14:blurRad="50800" w14:dist="50800" w14:dir="5400000" w14:sx="0" w14:sy="0" w14:kx="0" w14:ky="0" w14:algn="ctr">
                  <w14:srgbClr w14:val="000000">
                    <w14:alpha w14:val="12000"/>
                  </w14:srgbClr>
                </w14:shadow>
              </w:rPr>
            </w:pPr>
            <w:r w:rsidRPr="006B1B7A">
              <w:rPr>
                <w:i/>
                <w:iCs/>
                <w14:glow w14:rad="0">
                  <w14:schemeClr w14:val="bg1"/>
                </w14:glow>
                <w14:shadow w14:blurRad="50800" w14:dist="50800" w14:dir="5400000" w14:sx="0" w14:sy="0" w14:kx="0" w14:ky="0" w14:algn="ctr">
                  <w14:srgbClr w14:val="000000">
                    <w14:alpha w14:val="12000"/>
                  </w14:srgbClr>
                </w14:shadow>
              </w:rPr>
              <w:t>L</w:t>
            </w:r>
            <w:r w:rsidRPr="006B1B7A">
              <w:rPr>
                <w:i/>
                <w:iCs/>
                <w:vertAlign w:val="subscript"/>
                <w14:glow w14:rad="0">
                  <w14:schemeClr w14:val="bg1"/>
                </w14:glow>
                <w14:shadow w14:blurRad="50800" w14:dist="50800" w14:dir="5400000" w14:sx="0" w14:sy="0" w14:kx="0" w14:ky="0" w14:algn="ctr">
                  <w14:srgbClr w14:val="000000">
                    <w14:alpha w14:val="12000"/>
                  </w14:srgbClr>
                </w14:shadow>
              </w:rPr>
              <w:t>TGR</w:t>
            </w:r>
            <w:r w:rsidRPr="006B1B7A">
              <w:rPr>
                <w14:glow w14:rad="0">
                  <w14:schemeClr w14:val="bg1"/>
                </w14:glow>
                <w14:shadow w14:blurRad="50800" w14:dist="50800" w14:dir="5400000" w14:sx="0" w14:sy="0" w14:kx="0" w14:ky="0" w14:algn="ctr">
                  <w14:srgbClr w14:val="000000">
                    <w14:alpha w14:val="12000"/>
                  </w14:srgbClr>
                </w14:shadow>
              </w:rPr>
              <w:t>(</w:t>
            </w:r>
            <w:r w:rsidRPr="006B1B7A">
              <w:rPr>
                <w:i/>
                <w:iCs/>
                <w14:glow w14:rad="0">
                  <w14:schemeClr w14:val="bg1"/>
                </w14:glow>
                <w14:shadow w14:blurRad="50800" w14:dist="50800" w14:dir="5400000" w14:sx="0" w14:sy="0" w14:kx="0" w14:ky="0" w14:algn="ctr">
                  <w14:srgbClr w14:val="000000">
                    <w14:alpha w14:val="12000"/>
                  </w14:srgbClr>
                </w14:shadow>
              </w:rPr>
              <w:t>d</w:t>
            </w:r>
            <w:r w:rsidRPr="006B1B7A">
              <w:rPr>
                <w:i/>
                <w:iCs/>
                <w:vertAlign w:val="subscript"/>
                <w14:glow w14:rad="0">
                  <w14:schemeClr w14:val="bg1"/>
                </w14:glow>
                <w14:shadow w14:blurRad="50800" w14:dist="50800" w14:dir="5400000" w14:sx="0" w14:sy="0" w14:kx="0" w14:ky="0" w14:algn="ctr">
                  <w14:srgbClr w14:val="000000">
                    <w14:alpha w14:val="12000"/>
                  </w14:srgbClr>
                </w14:shadow>
              </w:rPr>
              <w:t>SOR</w:t>
            </w:r>
            <w:r w:rsidRPr="006B1B7A">
              <w:rPr>
                <w:i/>
                <w:iCs/>
                <w14:glow w14:rad="0">
                  <w14:schemeClr w14:val="bg1"/>
                </w14:glow>
                <w14:shadow w14:blurRad="50800" w14:dist="50800" w14:dir="5400000" w14:sx="0" w14:sy="0" w14:kx="0" w14:ky="0" w14:algn="ctr">
                  <w14:srgbClr w14:val="000000">
                    <w14:alpha w14:val="12000"/>
                  </w14:srgbClr>
                </w14:shadow>
              </w:rPr>
              <w:t>, ψ</w:t>
            </w:r>
            <w:r w:rsidRPr="006B1B7A">
              <w:rPr>
                <w14:glow w14:rad="0">
                  <w14:schemeClr w14:val="bg1"/>
                </w14:glow>
                <w14:shadow w14:blurRad="50800" w14:dist="50800" w14:dir="5400000" w14:sx="0" w14:sy="0" w14:kx="0" w14:ky="0" w14:algn="ctr">
                  <w14:srgbClr w14:val="000000">
                    <w14:alpha w14:val="12000"/>
                  </w14:srgbClr>
                </w14:shadow>
              </w:rPr>
              <w:t xml:space="preserve">) </w:t>
            </w:r>
            <w:r w:rsidRPr="006B1B7A">
              <w:rPr>
                <w:i/>
                <w:iCs/>
                <w14:glow w14:rad="0">
                  <w14:schemeClr w14:val="bg1"/>
                </w14:glow>
                <w14:shadow w14:blurRad="50800" w14:dist="50800" w14:dir="5400000" w14:sx="0" w14:sy="0" w14:kx="0" w14:ky="0" w14:algn="ctr">
                  <w14:srgbClr w14:val="000000">
                    <w14:alpha w14:val="12000"/>
                  </w14:srgbClr>
                </w14:shadow>
              </w:rPr>
              <w:t>= L</w:t>
            </w:r>
            <w:r w:rsidRPr="006B1B7A">
              <w:rPr>
                <w:i/>
                <w:iCs/>
                <w:vertAlign w:val="subscript"/>
                <w14:glow w14:rad="0">
                  <w14:schemeClr w14:val="bg1"/>
                </w14:glow>
                <w14:shadow w14:blurRad="50800" w14:dist="50800" w14:dir="5400000" w14:sx="0" w14:sy="0" w14:kx="0" w14:ky="0" w14:algn="ctr">
                  <w14:srgbClr w14:val="000000">
                    <w14:alpha w14:val="12000"/>
                  </w14:srgbClr>
                </w14:shadow>
              </w:rPr>
              <w:t>TGR</w:t>
            </w:r>
            <w:r w:rsidRPr="006B1B7A">
              <w:rPr>
                <w14:glow w14:rad="0">
                  <w14:schemeClr w14:val="bg1"/>
                </w14:glow>
                <w14:shadow w14:blurRad="50800" w14:dist="50800" w14:dir="5400000" w14:sx="0" w14:sy="0" w14:kx="0" w14:ky="0" w14:algn="ctr">
                  <w14:srgbClr w14:val="000000">
                    <w14:alpha w14:val="12000"/>
                  </w14:srgbClr>
                </w14:shadow>
              </w:rPr>
              <w:t>(</w:t>
            </w:r>
            <w:r w:rsidRPr="006B1B7A">
              <w:rPr>
                <w:i/>
                <w:iCs/>
                <w14:glow w14:rad="0">
                  <w14:schemeClr w14:val="bg1"/>
                </w14:glow>
                <w14:shadow w14:blurRad="50800" w14:dist="50800" w14:dir="5400000" w14:sx="0" w14:sy="0" w14:kx="0" w14:ky="0" w14:algn="ctr">
                  <w14:srgbClr w14:val="000000">
                    <w14:alpha w14:val="12000"/>
                  </w14:srgbClr>
                </w14:shadow>
              </w:rPr>
              <w:t>d</w:t>
            </w:r>
            <w:r w:rsidRPr="006B1B7A">
              <w:rPr>
                <w:i/>
                <w:iCs/>
                <w:vertAlign w:val="subscript"/>
                <w14:glow w14:rad="0">
                  <w14:schemeClr w14:val="bg1"/>
                </w14:glow>
                <w14:shadow w14:blurRad="50800" w14:dist="50800" w14:dir="5400000" w14:sx="0" w14:sy="0" w14:kx="0" w14:ky="0" w14:algn="ctr">
                  <w14:srgbClr w14:val="000000">
                    <w14:alpha w14:val="12000"/>
                  </w14:srgbClr>
                </w14:shadow>
              </w:rPr>
              <w:t>SOR</w:t>
            </w:r>
            <w:r w:rsidRPr="006B1B7A">
              <w:rPr>
                <w:i/>
                <w:iCs/>
                <w14:glow w14:rad="0">
                  <w14:schemeClr w14:val="bg1"/>
                </w14:glow>
                <w14:shadow w14:blurRad="50800" w14:dist="50800" w14:dir="5400000" w14:sx="0" w14:sy="0" w14:kx="0" w14:ky="0" w14:algn="ctr">
                  <w14:srgbClr w14:val="000000">
                    <w14:alpha w14:val="12000"/>
                  </w14:srgbClr>
                </w14:shadow>
              </w:rPr>
              <w:t>,</w:t>
            </w:r>
            <w:r w:rsidRPr="006B1B7A">
              <w:rPr>
                <w14:glow w14:rad="0">
                  <w14:schemeClr w14:val="bg1"/>
                </w14:glow>
                <w14:shadow w14:blurRad="50800" w14:dist="50800" w14:dir="5400000" w14:sx="0" w14:sy="0" w14:kx="0" w14:ky="0" w14:algn="ctr">
                  <w14:srgbClr w14:val="000000">
                    <w14:alpha w14:val="12000"/>
                  </w14:srgbClr>
                </w14:shadow>
              </w:rPr>
              <w:t xml:space="preserve">90°) </w:t>
            </w:r>
            <w:r w:rsidRPr="006B1B7A">
              <w:rPr>
                <w:i/>
                <w:iCs/>
                <w14:glow w14:rad="0">
                  <w14:schemeClr w14:val="bg1"/>
                </w14:glow>
                <w14:shadow w14:blurRad="50800" w14:dist="50800" w14:dir="5400000" w14:sx="0" w14:sy="0" w14:kx="0" w14:ky="0" w14:algn="ctr">
                  <w14:srgbClr w14:val="000000">
                    <w14:alpha w14:val="12000"/>
                  </w14:srgbClr>
                </w14:shadow>
              </w:rPr>
              <w:t>+ Δ</w:t>
            </w:r>
            <w:r w:rsidRPr="006B1B7A">
              <w:rPr>
                <w:i/>
                <w:iCs/>
                <w:vertAlign w:val="subscript"/>
                <w14:glow w14:rad="0">
                  <w14:schemeClr w14:val="bg1"/>
                </w14:glow>
                <w14:shadow w14:blurRad="50800" w14:dist="50800" w14:dir="5400000" w14:sx="0" w14:sy="0" w14:kx="0" w14:ky="0" w14:algn="ctr">
                  <w14:srgbClr w14:val="000000">
                    <w14:alpha w14:val="12000"/>
                  </w14:srgbClr>
                </w14:shadow>
              </w:rPr>
              <w:t>SOR</w:t>
            </w:r>
            <w:r w:rsidRPr="006B1B7A">
              <w:rPr>
                <w14:glow w14:rad="0">
                  <w14:schemeClr w14:val="bg1"/>
                </w14:glow>
                <w14:shadow w14:blurRad="50800" w14:dist="50800" w14:dir="5400000" w14:sx="0" w14:sy="0" w14:kx="0" w14:ky="0" w14:algn="ctr">
                  <w14:srgbClr w14:val="000000">
                    <w14:alpha w14:val="12000"/>
                  </w14:srgbClr>
                </w14:shadow>
              </w:rPr>
              <w:t>(</w:t>
            </w:r>
            <w:r w:rsidRPr="006B1B7A">
              <w:rPr>
                <w:i/>
                <w:iCs/>
                <w14:glow w14:rad="0">
                  <w14:schemeClr w14:val="bg1"/>
                </w14:glow>
                <w14:shadow w14:blurRad="50800" w14:dist="50800" w14:dir="5400000" w14:sx="0" w14:sy="0" w14:kx="0" w14:ky="0" w14:algn="ctr">
                  <w14:srgbClr w14:val="000000">
                    <w14:alpha w14:val="12000"/>
                  </w14:srgbClr>
                </w14:shadow>
              </w:rPr>
              <w:t>d</w:t>
            </w:r>
            <w:r w:rsidRPr="006B1B7A">
              <w:rPr>
                <w:i/>
                <w:iCs/>
                <w:vertAlign w:val="subscript"/>
                <w14:glow w14:rad="0">
                  <w14:schemeClr w14:val="bg1"/>
                </w14:glow>
                <w14:shadow w14:blurRad="50800" w14:dist="50800" w14:dir="5400000" w14:sx="0" w14:sy="0" w14:kx="0" w14:ky="0" w14:algn="ctr">
                  <w14:srgbClr w14:val="000000">
                    <w14:alpha w14:val="12000"/>
                  </w14:srgbClr>
                </w14:shadow>
              </w:rPr>
              <w:t>SOR</w:t>
            </w:r>
            <w:r w:rsidRPr="006B1B7A">
              <w:rPr>
                <w:i/>
                <w:iCs/>
                <w14:glow w14:rad="0">
                  <w14:schemeClr w14:val="bg1"/>
                </w14:glow>
                <w14:shadow w14:blurRad="50800" w14:dist="50800" w14:dir="5400000" w14:sx="0" w14:sy="0" w14:kx="0" w14:ky="0" w14:algn="ctr">
                  <w14:srgbClr w14:val="000000">
                    <w14:alpha w14:val="12000"/>
                  </w14:srgbClr>
                </w14:shadow>
              </w:rPr>
              <w:t>,ψ</w:t>
            </w:r>
            <w:r w:rsidRPr="006B1B7A">
              <w:rPr>
                <w14:glow w14:rad="0">
                  <w14:schemeClr w14:val="bg1"/>
                </w14:glow>
                <w14:shadow w14:blurRad="50800" w14:dist="50800" w14:dir="5400000" w14:sx="0" w14:sy="0" w14:kx="0" w14:ky="0" w14:algn="ctr">
                  <w14:srgbClr w14:val="000000">
                    <w14:alpha w14:val="12000"/>
                  </w14:srgbClr>
                </w14:shadow>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5E06F161" w14:textId="36463974" w:rsidR="00084550" w:rsidRPr="006B1B7A" w:rsidRDefault="00084550" w:rsidP="00EF4FD3">
            <w:pPr>
              <w:spacing w:line="360" w:lineRule="auto"/>
              <w:jc w:val="both"/>
              <w:rPr>
                <w14:glow w14:rad="0">
                  <w14:schemeClr w14:val="bg1"/>
                </w14:glow>
                <w14:shadow w14:blurRad="50800" w14:dist="50800" w14:dir="5400000" w14:sx="0" w14:sy="0" w14:kx="0" w14:ky="0" w14:algn="ctr">
                  <w14:srgbClr w14:val="000000">
                    <w14:alpha w14:val="12000"/>
                  </w14:srgbClr>
                </w14:shadow>
              </w:rPr>
            </w:pPr>
            <w:r>
              <w:rPr>
                <w14:glow w14:rad="0">
                  <w14:schemeClr w14:val="bg1"/>
                </w14:glow>
                <w14:shadow w14:blurRad="50800" w14:dist="50800" w14:dir="5400000" w14:sx="0" w14:sy="0" w14:kx="0" w14:ky="0" w14:algn="ctr">
                  <w14:srgbClr w14:val="000000">
                    <w14:alpha w14:val="12000"/>
                  </w14:srgbClr>
                </w14:shadow>
              </w:rPr>
              <w:t xml:space="preserve">         </w:t>
            </w:r>
            <w:r w:rsidRPr="006B1B7A">
              <w:rPr>
                <w14:glow w14:rad="0">
                  <w14:schemeClr w14:val="bg1"/>
                </w14:glow>
                <w14:shadow w14:blurRad="50800" w14:dist="50800" w14:dir="5400000" w14:sx="0" w14:sy="0" w14:kx="0" w14:ky="0" w14:algn="ctr">
                  <w14:srgbClr w14:val="000000">
                    <w14:alpha w14:val="12000"/>
                  </w14:srgbClr>
                </w14:shadow>
              </w:rPr>
              <w:t>(2.7.48)</w:t>
            </w:r>
          </w:p>
          <w:p w14:paraId="6CA0AE3C" w14:textId="77B80C36" w:rsidR="00084550" w:rsidRPr="006B1B7A" w:rsidRDefault="00084550" w:rsidP="00C84A6F">
            <w:pPr>
              <w:spacing w:line="360" w:lineRule="auto"/>
              <w:jc w:val="center"/>
              <w:rPr>
                <w14:glow w14:rad="0">
                  <w14:schemeClr w14:val="bg1"/>
                </w14:glow>
                <w14:shadow w14:blurRad="50800" w14:dist="50800" w14:dir="5400000" w14:sx="0" w14:sy="0" w14:kx="0" w14:ky="0" w14:algn="ctr">
                  <w14:srgbClr w14:val="000000">
                    <w14:alpha w14:val="12000"/>
                  </w14:srgbClr>
                </w14:shadow>
              </w:rPr>
            </w:pPr>
          </w:p>
        </w:tc>
      </w:tr>
    </w:tbl>
    <w:p w14:paraId="67765772" w14:textId="77777777" w:rsidR="00084550" w:rsidRPr="006B1B7A" w:rsidRDefault="00084550" w:rsidP="00EF4FD3">
      <w:pPr>
        <w:spacing w:line="360" w:lineRule="auto"/>
        <w:ind w:left="709"/>
        <w:jc w:val="both"/>
        <w:rPr>
          <w14:glow w14:rad="0">
            <w14:schemeClr w14:val="bg1"/>
          </w14:glow>
          <w14:shadow w14:blurRad="50800" w14:dist="50800" w14:dir="5400000" w14:sx="0" w14:sy="0" w14:kx="0" w14:ky="0" w14:algn="ctr">
            <w14:srgbClr w14:val="000000">
              <w14:alpha w14:val="12000"/>
            </w14:srgbClr>
          </w14:shadow>
        </w:rPr>
      </w:pPr>
    </w:p>
    <w:p w14:paraId="79B4BA30" w14:textId="4715C072" w:rsidR="00F33E5D" w:rsidRPr="006B1B7A" w:rsidRDefault="00F33E5D" w:rsidP="00EF4FD3">
      <w:pPr>
        <w:spacing w:line="360" w:lineRule="auto"/>
        <w:ind w:left="709"/>
        <w:jc w:val="both"/>
        <w:rPr>
          <w14:glow w14:rad="0">
            <w14:schemeClr w14:val="bg1"/>
          </w14:glow>
          <w14:shadow w14:blurRad="50800" w14:dist="50800" w14:dir="5400000" w14:sx="0" w14:sy="0" w14:kx="0" w14:ky="0" w14:algn="ctr">
            <w14:srgbClr w14:val="000000">
              <w14:alpha w14:val="12000"/>
            </w14:srgbClr>
          </w14:shadow>
        </w:rPr>
      </w:pPr>
      <w:r w:rsidRPr="006B1B7A">
        <w:rPr>
          <w14:glow w14:rad="0">
            <w14:schemeClr w14:val="bg1"/>
          </w14:glow>
          <w14:shadow w14:blurRad="50800" w14:dist="50800" w14:dir="5400000" w14:sx="0" w14:sy="0" w14:kx="0" w14:ky="0" w14:algn="ctr">
            <w14:srgbClr w14:val="000000">
              <w14:alpha w14:val="12000"/>
            </w14:srgbClr>
          </w14:shadow>
        </w:rPr>
        <w:t xml:space="preserve">Unde </w:t>
      </w:r>
      <w:r w:rsidRPr="006B1B7A">
        <w:rPr>
          <w:i/>
          <w:iCs/>
          <w14:glow w14:rad="0">
            <w14:schemeClr w14:val="bg1"/>
          </w14:glow>
          <w14:shadow w14:blurRad="50800" w14:dist="50800" w14:dir="5400000" w14:sx="0" w14:sy="0" w14:kx="0" w14:ky="0" w14:algn="ctr">
            <w14:srgbClr w14:val="000000">
              <w14:alpha w14:val="12000"/>
            </w14:srgbClr>
          </w14:shadow>
        </w:rPr>
        <w:t>L</w:t>
      </w:r>
      <w:r w:rsidRPr="006B1B7A">
        <w:rPr>
          <w:i/>
          <w:iCs/>
          <w:vertAlign w:val="subscript"/>
          <w14:glow w14:rad="0">
            <w14:schemeClr w14:val="bg1"/>
          </w14:glow>
          <w14:shadow w14:blurRad="50800" w14:dist="50800" w14:dir="5400000" w14:sx="0" w14:sy="0" w14:kx="0" w14:ky="0" w14:algn="ctr">
            <w14:srgbClr w14:val="000000">
              <w14:alpha w14:val="12000"/>
            </w14:srgbClr>
          </w14:shadow>
        </w:rPr>
        <w:t>TGR</w:t>
      </w:r>
      <w:r w:rsidRPr="006B1B7A">
        <w:rPr>
          <w14:glow w14:rad="0">
            <w14:schemeClr w14:val="bg1"/>
          </w14:glow>
          <w14:shadow w14:blurRad="50800" w14:dist="50800" w14:dir="5400000" w14:sx="0" w14:sy="0" w14:kx="0" w14:ky="0" w14:algn="ctr">
            <w14:srgbClr w14:val="000000">
              <w14:alpha w14:val="12000"/>
            </w14:srgbClr>
          </w14:shadow>
        </w:rPr>
        <w:t>(</w:t>
      </w:r>
      <w:r w:rsidRPr="006B1B7A">
        <w:rPr>
          <w:i/>
          <w:iCs/>
          <w14:glow w14:rad="0">
            <w14:schemeClr w14:val="bg1"/>
          </w14:glow>
          <w14:shadow w14:blurRad="50800" w14:dist="50800" w14:dir="5400000" w14:sx="0" w14:sy="0" w14:kx="0" w14:ky="0" w14:algn="ctr">
            <w14:srgbClr w14:val="000000">
              <w14:alpha w14:val="12000"/>
            </w14:srgbClr>
          </w14:shadow>
        </w:rPr>
        <w:t>d</w:t>
      </w:r>
      <w:r w:rsidRPr="006B1B7A">
        <w:rPr>
          <w:i/>
          <w:iCs/>
          <w:vertAlign w:val="subscript"/>
          <w14:glow w14:rad="0">
            <w14:schemeClr w14:val="bg1"/>
          </w14:glow>
          <w14:shadow w14:blurRad="50800" w14:dist="50800" w14:dir="5400000" w14:sx="0" w14:sy="0" w14:kx="0" w14:ky="0" w14:algn="ctr">
            <w14:srgbClr w14:val="000000">
              <w14:alpha w14:val="12000"/>
            </w14:srgbClr>
          </w14:shadow>
        </w:rPr>
        <w:t>SOR</w:t>
      </w:r>
      <w:r w:rsidRPr="006B1B7A">
        <w:rPr>
          <w14:glow w14:rad="0">
            <w14:schemeClr w14:val="bg1"/>
          </w14:glow>
          <w14:shadow w14:blurRad="50800" w14:dist="50800" w14:dir="5400000" w14:sx="0" w14:sy="0" w14:kx="0" w14:ky="0" w14:algn="ctr">
            <w14:srgbClr w14:val="000000">
              <w14:alpha w14:val="12000"/>
            </w14:srgbClr>
          </w14:shadow>
        </w:rPr>
        <w:t xml:space="preserve">,90°) este nivelul total de zgomot produs de rularea la sol pentru decolare în punctul aflat la distanța </w:t>
      </w:r>
      <w:r w:rsidRPr="006B1B7A">
        <w:rPr>
          <w:i/>
          <w:iCs/>
          <w14:glow w14:rad="0">
            <w14:schemeClr w14:val="bg1"/>
          </w14:glow>
          <w14:shadow w14:blurRad="50800" w14:dist="50800" w14:dir="5400000" w14:sx="0" w14:sy="0" w14:kx="0" w14:ky="0" w14:algn="ctr">
            <w14:srgbClr w14:val="000000">
              <w14:alpha w14:val="12000"/>
            </w14:srgbClr>
          </w14:shadow>
        </w:rPr>
        <w:t>d</w:t>
      </w:r>
      <w:r w:rsidRPr="006B1B7A">
        <w:rPr>
          <w:i/>
          <w:iCs/>
          <w:vertAlign w:val="subscript"/>
          <w14:glow w14:rad="0">
            <w14:schemeClr w14:val="bg1"/>
          </w14:glow>
          <w14:shadow w14:blurRad="50800" w14:dist="50800" w14:dir="5400000" w14:sx="0" w14:sy="0" w14:kx="0" w14:ky="0" w14:algn="ctr">
            <w14:srgbClr w14:val="000000">
              <w14:alpha w14:val="12000"/>
            </w14:srgbClr>
          </w14:shadow>
        </w:rPr>
        <w:t>SOR</w:t>
      </w:r>
      <w:r w:rsidRPr="006B1B7A">
        <w:rPr>
          <w14:glow w14:rad="0">
            <w14:schemeClr w14:val="bg1"/>
          </w14:glow>
          <w14:shadow w14:blurRad="50800" w14:dist="50800" w14:dir="5400000" w14:sx="0" w14:sy="0" w14:kx="0" w14:ky="0" w14:algn="ctr">
            <w14:srgbClr w14:val="000000">
              <w14:alpha w14:val="12000"/>
            </w14:srgbClr>
          </w14:shadow>
        </w:rPr>
        <w:t>, în dreptul punctului de început al rulării. Δ</w:t>
      </w:r>
      <w:r w:rsidRPr="006B1B7A">
        <w:rPr>
          <w:vertAlign w:val="subscript"/>
          <w14:glow w14:rad="0">
            <w14:schemeClr w14:val="bg1"/>
          </w14:glow>
          <w14:shadow w14:blurRad="50800" w14:dist="50800" w14:dir="5400000" w14:sx="0" w14:sy="0" w14:kx="0" w14:ky="0" w14:algn="ctr">
            <w14:srgbClr w14:val="000000">
              <w14:alpha w14:val="12000"/>
            </w14:srgbClr>
          </w14:shadow>
        </w:rPr>
        <w:t>SOR</w:t>
      </w:r>
      <w:r w:rsidRPr="006B1B7A">
        <w:rPr>
          <w14:glow w14:rad="0">
            <w14:schemeClr w14:val="bg1"/>
          </w14:glow>
          <w14:shadow w14:blurRad="50800" w14:dist="50800" w14:dir="5400000" w14:sx="0" w14:sy="0" w14:kx="0" w14:ky="0" w14:algn="ctr">
            <w14:srgbClr w14:val="000000">
              <w14:alpha w14:val="12000"/>
            </w14:srgbClr>
          </w14:shadow>
        </w:rPr>
        <w:t xml:space="preserve"> este aplicată ca o ajustare a nivelului de zgomot provenit de la un segment al traiectului de zbor (de exemplu, L</w:t>
      </w:r>
      <w:r w:rsidRPr="006B1B7A">
        <w:rPr>
          <w:vertAlign w:val="subscript"/>
          <w14:glow w14:rad="0">
            <w14:schemeClr w14:val="bg1"/>
          </w14:glow>
          <w14:shadow w14:blurRad="50800" w14:dist="50800" w14:dir="5400000" w14:sx="0" w14:sy="0" w14:kx="0" w14:ky="0" w14:algn="ctr">
            <w14:srgbClr w14:val="000000">
              <w14:alpha w14:val="12000"/>
            </w14:srgbClr>
          </w14:shadow>
        </w:rPr>
        <w:t>max,seg</w:t>
      </w:r>
      <w:r w:rsidRPr="006B1B7A">
        <w:rPr>
          <w14:glow w14:rad="0">
            <w14:schemeClr w14:val="bg1"/>
          </w14:glow>
          <w14:shadow w14:blurRad="50800" w14:dist="50800" w14:dir="5400000" w14:sx="0" w14:sy="0" w14:kx="0" w14:ky="0" w14:algn="ctr">
            <w14:srgbClr w14:val="000000">
              <w14:alpha w14:val="12000"/>
            </w14:srgbClr>
          </w14:shadow>
        </w:rPr>
        <w:t xml:space="preserve"> sau L</w:t>
      </w:r>
      <w:r w:rsidRPr="006B1B7A">
        <w:rPr>
          <w:vertAlign w:val="subscript"/>
          <w14:glow w14:rad="0">
            <w14:schemeClr w14:val="bg1"/>
          </w14:glow>
          <w14:shadow w14:blurRad="50800" w14:dist="50800" w14:dir="5400000" w14:sx="0" w14:sy="0" w14:kx="0" w14:ky="0" w14:algn="ctr">
            <w14:srgbClr w14:val="000000">
              <w14:alpha w14:val="12000"/>
            </w14:srgbClr>
          </w14:shadow>
        </w:rPr>
        <w:t>E,seg</w:t>
      </w:r>
      <w:r w:rsidRPr="006B1B7A">
        <w:rPr>
          <w14:glow w14:rad="0">
            <w14:schemeClr w14:val="bg1"/>
          </w14:glow>
          <w14:shadow w14:blurRad="50800" w14:dist="50800" w14:dir="5400000" w14:sx="0" w14:sy="0" w14:kx="0" w14:ky="0" w14:algn="ctr">
            <w14:srgbClr w14:val="000000">
              <w14:alpha w14:val="12000"/>
            </w14:srgbClr>
          </w14:shadow>
        </w:rPr>
        <w:t>), după cum se arată în ecuația 2.7.28.</w:t>
      </w:r>
    </w:p>
    <w:p w14:paraId="2557AF30" w14:textId="77777777" w:rsidR="00F33E5D" w:rsidRPr="006B1B7A" w:rsidRDefault="00F33E5D" w:rsidP="00EF4FD3">
      <w:pPr>
        <w:spacing w:line="360" w:lineRule="auto"/>
        <w:ind w:left="709"/>
        <w:jc w:val="both"/>
        <w:rPr>
          <w14:glow w14:rad="0">
            <w14:schemeClr w14:val="bg1"/>
          </w14:glow>
          <w14:shadow w14:blurRad="50800" w14:dist="50800" w14:dir="5400000" w14:sx="0" w14:sy="0" w14:kx="0" w14:ky="0" w14:algn="ctr">
            <w14:srgbClr w14:val="000000">
              <w14:alpha w14:val="12000"/>
            </w14:srgbClr>
          </w14:shadow>
        </w:rPr>
      </w:pPr>
      <w:r w:rsidRPr="006B1B7A">
        <w:rPr>
          <w14:glow w14:rad="0">
            <w14:schemeClr w14:val="bg1"/>
          </w14:glow>
          <w14:shadow w14:blurRad="50800" w14:dist="50800" w14:dir="5400000" w14:sx="0" w14:sy="0" w14:kx="0" w14:ky="0" w14:algn="ctr">
            <w14:srgbClr w14:val="000000">
              <w14:alpha w14:val="12000"/>
            </w14:srgbClr>
          </w14:shadow>
        </w:rPr>
        <w:t>Funcția de directivitate SOR, în decibeli, pentru </w:t>
      </w:r>
      <w:r w:rsidRPr="006B1B7A">
        <w:rPr>
          <w:i/>
          <w:iCs/>
          <w14:glow w14:rad="0">
            <w14:schemeClr w14:val="bg1"/>
          </w14:glow>
          <w14:shadow w14:blurRad="50800" w14:dist="50800" w14:dir="5400000" w14:sx="0" w14:sy="0" w14:kx="0" w14:ky="0" w14:algn="ctr">
            <w14:srgbClr w14:val="000000">
              <w14:alpha w14:val="12000"/>
            </w14:srgbClr>
          </w14:shadow>
        </w:rPr>
        <w:t>aeronavele cu reacție cu motor turboventilator</w:t>
      </w:r>
      <w:r w:rsidRPr="006B1B7A">
        <w:rPr>
          <w14:glow w14:rad="0">
            <w14:schemeClr w14:val="bg1"/>
          </w14:glow>
          <w14:shadow w14:blurRad="50800" w14:dist="50800" w14:dir="5400000" w14:sx="0" w14:sy="0" w14:kx="0" w14:ky="0" w14:algn="ctr">
            <w14:srgbClr w14:val="000000">
              <w14:alpha w14:val="12000"/>
            </w14:srgbClr>
          </w14:shadow>
        </w:rPr>
        <w:t> este dată de următoarea ecuație:</w:t>
      </w:r>
    </w:p>
    <w:p w14:paraId="018ACF4F" w14:textId="1505DF8A" w:rsidR="00F33E5D" w:rsidRPr="006B1B7A" w:rsidRDefault="00F33E5D" w:rsidP="00EF4FD3">
      <w:pPr>
        <w:spacing w:line="360" w:lineRule="auto"/>
        <w:ind w:left="709"/>
        <w:rPr>
          <w14:glow w14:rad="0">
            <w14:schemeClr w14:val="bg1"/>
          </w14:glow>
          <w14:shadow w14:blurRad="50800" w14:dist="50800" w14:dir="5400000" w14:sx="0" w14:sy="0" w14:kx="0" w14:ky="0" w14:algn="ctr">
            <w14:srgbClr w14:val="000000">
              <w14:alpha w14:val="12000"/>
            </w14:srgbClr>
          </w14:shadow>
        </w:rPr>
      </w:pPr>
      <w:r w:rsidRPr="006B1B7A">
        <w:rPr>
          <w14:glow w14:rad="0">
            <w14:schemeClr w14:val="bg1"/>
          </w14:glow>
          <w14:shadow w14:blurRad="50800" w14:dist="50800" w14:dir="5400000" w14:sx="0" w14:sy="0" w14:kx="0" w14:ky="0" w14:algn="ctr">
            <w14:srgbClr w14:val="000000">
              <w14:alpha w14:val="12000"/>
            </w14:srgbClr>
          </w14:shadow>
        </w:rPr>
        <w:t>Pentru 90° ≤ Ψ &lt; 180°:</w:t>
      </w:r>
    </w:p>
    <w:tbl>
      <w:tblPr>
        <w:tblW w:w="4646" w:type="pct"/>
        <w:tblInd w:w="701"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7874"/>
        <w:gridCol w:w="1332"/>
      </w:tblGrid>
      <w:tr w:rsidR="009C17B0" w:rsidRPr="006B1B7A" w14:paraId="3A5F46EA" w14:textId="77777777" w:rsidTr="00F33E5D">
        <w:tc>
          <w:tcPr>
            <w:tcW w:w="4147" w:type="pct"/>
            <w:tcBorders>
              <w:top w:val="single" w:sz="6" w:space="0" w:color="000000"/>
              <w:left w:val="single" w:sz="6" w:space="0" w:color="000000"/>
              <w:bottom w:val="single" w:sz="6" w:space="0" w:color="000000"/>
              <w:right w:val="single" w:sz="6" w:space="0" w:color="000000"/>
            </w:tcBorders>
            <w:shd w:val="clear" w:color="auto" w:fill="FFFFFF"/>
            <w:hideMark/>
          </w:tcPr>
          <w:p w14:paraId="76266CFC" w14:textId="60F67FD5" w:rsidR="00F33E5D" w:rsidRPr="006B1B7A" w:rsidRDefault="00F33E5D" w:rsidP="00EF4FD3">
            <w:pPr>
              <w:spacing w:line="360" w:lineRule="auto"/>
              <w:ind w:left="709"/>
              <w:rPr>
                <w14:glow w14:rad="0">
                  <w14:schemeClr w14:val="bg1"/>
                </w14:glow>
                <w14:shadow w14:blurRad="50800" w14:dist="50800" w14:dir="5400000" w14:sx="0" w14:sy="0" w14:kx="0" w14:ky="0" w14:algn="ctr">
                  <w14:srgbClr w14:val="000000">
                    <w14:alpha w14:val="12000"/>
                  </w14:srgbClr>
                </w14:shadow>
              </w:rPr>
            </w:pPr>
            <w:r w:rsidRPr="00094EFA">
              <w:rPr>
                <w:noProof/>
                <w:lang w:eastAsia="ro-RO"/>
                <w14:glow w14:rad="0">
                  <w14:schemeClr w14:val="bg1"/>
                </w14:glow>
                <w14:shadow w14:blurRad="50800" w14:dist="50800" w14:dir="5400000" w14:sx="0" w14:sy="0" w14:kx="0" w14:ky="0" w14:algn="ctr">
                  <w14:srgbClr w14:val="000000">
                    <w14:alpha w14:val="12000"/>
                  </w14:srgbClr>
                </w14:shadow>
              </w:rPr>
              <w:drawing>
                <wp:inline distT="0" distB="0" distL="0" distR="0" wp14:anchorId="3308DD81" wp14:editId="5D675A0D">
                  <wp:extent cx="4540250" cy="421640"/>
                  <wp:effectExtent l="0" t="0" r="0" b="0"/>
                  <wp:docPr id="152" name="Picture 152" descr="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5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40250" cy="42164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B2FF88F" w14:textId="77777777" w:rsidR="00F33E5D" w:rsidRPr="006B1B7A" w:rsidRDefault="00F33E5D" w:rsidP="00EF4FD3">
            <w:pPr>
              <w:spacing w:line="360" w:lineRule="auto"/>
              <w:jc w:val="center"/>
              <w:rPr>
                <w14:glow w14:rad="0">
                  <w14:schemeClr w14:val="bg1"/>
                </w14:glow>
                <w14:shadow w14:blurRad="50800" w14:dist="50800" w14:dir="5400000" w14:sx="0" w14:sy="0" w14:kx="0" w14:ky="0" w14:algn="ctr">
                  <w14:srgbClr w14:val="000000">
                    <w14:alpha w14:val="12000"/>
                  </w14:srgbClr>
                </w14:shadow>
              </w:rPr>
            </w:pPr>
            <w:r w:rsidRPr="006B1B7A">
              <w:rPr>
                <w14:glow w14:rad="0">
                  <w14:schemeClr w14:val="bg1"/>
                </w14:glow>
                <w14:shadow w14:blurRad="50800" w14:dist="50800" w14:dir="5400000" w14:sx="0" w14:sy="0" w14:kx="0" w14:ky="0" w14:algn="ctr">
                  <w14:srgbClr w14:val="000000">
                    <w14:alpha w14:val="12000"/>
                  </w14:srgbClr>
                </w14:shadow>
              </w:rPr>
              <w:t>(2.7.49)</w:t>
            </w:r>
          </w:p>
        </w:tc>
      </w:tr>
    </w:tbl>
    <w:p w14:paraId="5B3DFDF3" w14:textId="77777777" w:rsidR="00F33E5D" w:rsidRPr="006B1B7A" w:rsidRDefault="00F33E5D" w:rsidP="00EF4FD3">
      <w:pPr>
        <w:spacing w:line="360" w:lineRule="auto"/>
        <w:ind w:left="709"/>
        <w:rPr>
          <w14:glow w14:rad="0">
            <w14:schemeClr w14:val="bg1"/>
          </w14:glow>
          <w14:shadow w14:blurRad="50800" w14:dist="50800" w14:dir="5400000" w14:sx="0" w14:sy="0" w14:kx="0" w14:ky="0" w14:algn="ctr">
            <w14:srgbClr w14:val="000000">
              <w14:alpha w14:val="12000"/>
            </w14:srgbClr>
          </w14:shadow>
        </w:rPr>
      </w:pPr>
    </w:p>
    <w:p w14:paraId="5A262015" w14:textId="77777777" w:rsidR="00F33E5D" w:rsidRPr="006B1B7A" w:rsidRDefault="00F33E5D" w:rsidP="00EF4FD3">
      <w:pPr>
        <w:spacing w:line="360" w:lineRule="auto"/>
        <w:ind w:left="709"/>
        <w:rPr>
          <w14:glow w14:rad="0">
            <w14:schemeClr w14:val="bg1"/>
          </w14:glow>
          <w14:shadow w14:blurRad="50800" w14:dist="50800" w14:dir="5400000" w14:sx="0" w14:sy="0" w14:kx="0" w14:ky="0" w14:algn="ctr">
            <w14:srgbClr w14:val="000000">
              <w14:alpha w14:val="12000"/>
            </w14:srgbClr>
          </w14:shadow>
        </w:rPr>
      </w:pPr>
      <w:r w:rsidRPr="006B1B7A">
        <w:rPr>
          <w14:glow w14:rad="0">
            <w14:schemeClr w14:val="bg1"/>
          </w14:glow>
          <w14:shadow w14:blurRad="50800" w14:dist="50800" w14:dir="5400000" w14:sx="0" w14:sy="0" w14:kx="0" w14:ky="0" w14:algn="ctr">
            <w14:srgbClr w14:val="000000">
              <w14:alpha w14:val="12000"/>
            </w14:srgbClr>
          </w14:shadow>
        </w:rPr>
        <w:t>Funcția de directivitate SOR, în decibeli, pentru </w:t>
      </w:r>
      <w:r w:rsidRPr="006B1B7A">
        <w:rPr>
          <w:i/>
          <w:iCs/>
          <w14:glow w14:rad="0">
            <w14:schemeClr w14:val="bg1"/>
          </w14:glow>
          <w14:shadow w14:blurRad="50800" w14:dist="50800" w14:dir="5400000" w14:sx="0" w14:sy="0" w14:kx="0" w14:ky="0" w14:algn="ctr">
            <w14:srgbClr w14:val="000000">
              <w14:alpha w14:val="12000"/>
            </w14:srgbClr>
          </w14:shadow>
        </w:rPr>
        <w:t>aeronavele cu motor turbopropulsor</w:t>
      </w:r>
      <w:r w:rsidRPr="006B1B7A">
        <w:rPr>
          <w14:glow w14:rad="0">
            <w14:schemeClr w14:val="bg1"/>
          </w14:glow>
          <w14:shadow w14:blurRad="50800" w14:dist="50800" w14:dir="5400000" w14:sx="0" w14:sy="0" w14:kx="0" w14:ky="0" w14:algn="ctr">
            <w14:srgbClr w14:val="000000">
              <w14:alpha w14:val="12000"/>
            </w14:srgbClr>
          </w14:shadow>
        </w:rPr>
        <w:t> este dată de următoarea ecuație:</w:t>
      </w:r>
    </w:p>
    <w:p w14:paraId="329BC8C8" w14:textId="407D87E1" w:rsidR="00F33E5D" w:rsidRPr="006B1B7A" w:rsidRDefault="00F33E5D" w:rsidP="00EF4FD3">
      <w:pPr>
        <w:spacing w:line="360" w:lineRule="auto"/>
        <w:ind w:left="709"/>
        <w:rPr>
          <w14:glow w14:rad="0">
            <w14:schemeClr w14:val="bg1"/>
          </w14:glow>
          <w14:shadow w14:blurRad="50800" w14:dist="50800" w14:dir="5400000" w14:sx="0" w14:sy="0" w14:kx="0" w14:ky="0" w14:algn="ctr">
            <w14:srgbClr w14:val="000000">
              <w14:alpha w14:val="12000"/>
            </w14:srgbClr>
          </w14:shadow>
        </w:rPr>
      </w:pPr>
      <w:r w:rsidRPr="006B1B7A">
        <w:rPr>
          <w14:glow w14:rad="0">
            <w14:schemeClr w14:val="bg1"/>
          </w14:glow>
          <w14:shadow w14:blurRad="50800" w14:dist="50800" w14:dir="5400000" w14:sx="0" w14:sy="0" w14:kx="0" w14:ky="0" w14:algn="ctr">
            <w14:srgbClr w14:val="000000">
              <w14:alpha w14:val="12000"/>
            </w14:srgbClr>
          </w14:shadow>
        </w:rPr>
        <w:t>Pentru 90° ≤ Ψ &lt; 180°:</w:t>
      </w:r>
    </w:p>
    <w:tbl>
      <w:tblPr>
        <w:tblW w:w="4643" w:type="pct"/>
        <w:tblInd w:w="709" w:type="dxa"/>
        <w:shd w:val="clear" w:color="auto" w:fill="FFFFFF"/>
        <w:tblCellMar>
          <w:left w:w="0" w:type="dxa"/>
          <w:right w:w="0" w:type="dxa"/>
        </w:tblCellMar>
        <w:tblLook w:val="04A0" w:firstRow="1" w:lastRow="0" w:firstColumn="1" w:lastColumn="0" w:noHBand="0" w:noVBand="1"/>
      </w:tblPr>
      <w:tblGrid>
        <w:gridCol w:w="9214"/>
      </w:tblGrid>
      <w:tr w:rsidR="009C17B0" w:rsidRPr="006B1B7A" w14:paraId="34AE17E0" w14:textId="77777777" w:rsidTr="00F33E5D">
        <w:tc>
          <w:tcPr>
            <w:tcW w:w="5000" w:type="pct"/>
            <w:shd w:val="clear" w:color="auto" w:fill="FFFFFF"/>
            <w:hideMark/>
          </w:tcPr>
          <w:p w14:paraId="1D1E12DB" w14:textId="6A935E76" w:rsidR="00F33E5D" w:rsidRPr="006B1B7A" w:rsidRDefault="00F33E5D" w:rsidP="00EF4FD3">
            <w:pPr>
              <w:spacing w:line="360" w:lineRule="auto"/>
              <w:ind w:left="709"/>
              <w:rPr>
                <w14:glow w14:rad="0">
                  <w14:schemeClr w14:val="bg1"/>
                </w14:glow>
                <w14:shadow w14:blurRad="50800" w14:dist="50800" w14:dir="5400000" w14:sx="0" w14:sy="0" w14:kx="0" w14:ky="0" w14:algn="ctr">
                  <w14:srgbClr w14:val="000000">
                    <w14:alpha w14:val="12000"/>
                  </w14:srgbClr>
                </w14:shadow>
              </w:rPr>
            </w:pP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789"/>
              <w:gridCol w:w="1409"/>
            </w:tblGrid>
            <w:tr w:rsidR="009C17B0" w:rsidRPr="006B1B7A" w14:paraId="4367F449" w14:textId="77777777" w:rsidTr="00F33E5D">
              <w:tc>
                <w:tcPr>
                  <w:tcW w:w="4234" w:type="pct"/>
                  <w:tcBorders>
                    <w:top w:val="single" w:sz="6" w:space="0" w:color="000000"/>
                    <w:left w:val="single" w:sz="6" w:space="0" w:color="000000"/>
                    <w:bottom w:val="single" w:sz="6" w:space="0" w:color="000000"/>
                    <w:right w:val="single" w:sz="6" w:space="0" w:color="000000"/>
                  </w:tcBorders>
                  <w:shd w:val="clear" w:color="auto" w:fill="auto"/>
                  <w:hideMark/>
                </w:tcPr>
                <w:p w14:paraId="25C61448" w14:textId="7403AD16" w:rsidR="00F33E5D" w:rsidRPr="006B1B7A" w:rsidRDefault="00F33E5D" w:rsidP="00EF4FD3">
                  <w:pPr>
                    <w:spacing w:line="360" w:lineRule="auto"/>
                    <w:ind w:left="709"/>
                    <w:rPr>
                      <w14:glow w14:rad="0">
                        <w14:schemeClr w14:val="bg1"/>
                      </w14:glow>
                      <w14:shadow w14:blurRad="50800" w14:dist="50800" w14:dir="5400000" w14:sx="0" w14:sy="0" w14:kx="0" w14:ky="0" w14:algn="ctr">
                        <w14:srgbClr w14:val="000000">
                          <w14:alpha w14:val="12000"/>
                        </w14:srgbClr>
                      </w14:shadow>
                    </w:rPr>
                  </w:pPr>
                  <w:r w:rsidRPr="00094EFA">
                    <w:rPr>
                      <w:noProof/>
                      <w:lang w:eastAsia="ro-RO"/>
                      <w14:glow w14:rad="0">
                        <w14:schemeClr w14:val="bg1"/>
                      </w14:glow>
                      <w14:shadow w14:blurRad="50800" w14:dist="50800" w14:dir="5400000" w14:sx="0" w14:sy="0" w14:kx="0" w14:ky="0" w14:algn="ctr">
                        <w14:srgbClr w14:val="000000">
                          <w14:alpha w14:val="12000"/>
                        </w14:srgbClr>
                      </w14:shadow>
                    </w:rPr>
                    <w:drawing>
                      <wp:inline distT="0" distB="0" distL="0" distR="0" wp14:anchorId="44E6826B" wp14:editId="3B6C4409">
                        <wp:extent cx="4428793" cy="524510"/>
                        <wp:effectExtent l="0" t="0" r="0" b="8890"/>
                        <wp:docPr id="151" name="Picture 151" descr="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6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38537" cy="525664"/>
                                </a:xfrm>
                                <a:prstGeom prst="rect">
                                  <a:avLst/>
                                </a:prstGeom>
                                <a:noFill/>
                                <a:ln>
                                  <a:noFill/>
                                </a:ln>
                              </pic:spPr>
                            </pic:pic>
                          </a:graphicData>
                        </a:graphic>
                      </wp:inline>
                    </w:drawing>
                  </w:r>
                </w:p>
              </w:tc>
              <w:tc>
                <w:tcPr>
                  <w:tcW w:w="766" w:type="pct"/>
                  <w:tcBorders>
                    <w:top w:val="single" w:sz="6" w:space="0" w:color="000000"/>
                    <w:left w:val="single" w:sz="6" w:space="0" w:color="000000"/>
                    <w:bottom w:val="single" w:sz="6" w:space="0" w:color="000000"/>
                    <w:right w:val="single" w:sz="6" w:space="0" w:color="000000"/>
                  </w:tcBorders>
                  <w:shd w:val="clear" w:color="auto" w:fill="auto"/>
                  <w:hideMark/>
                </w:tcPr>
                <w:p w14:paraId="3B04D4E4" w14:textId="77777777" w:rsidR="00F33E5D" w:rsidRPr="006B1B7A" w:rsidRDefault="00F33E5D" w:rsidP="00EF4FD3">
                  <w:pPr>
                    <w:spacing w:line="360" w:lineRule="auto"/>
                    <w:jc w:val="center"/>
                    <w:rPr>
                      <w14:glow w14:rad="0">
                        <w14:schemeClr w14:val="bg1"/>
                      </w14:glow>
                      <w14:shadow w14:blurRad="50800" w14:dist="50800" w14:dir="5400000" w14:sx="0" w14:sy="0" w14:kx="0" w14:ky="0" w14:algn="ctr">
                        <w14:srgbClr w14:val="000000">
                          <w14:alpha w14:val="12000"/>
                        </w14:srgbClr>
                      </w14:shadow>
                    </w:rPr>
                  </w:pPr>
                  <w:r w:rsidRPr="006B1B7A">
                    <w:rPr>
                      <w14:glow w14:rad="0">
                        <w14:schemeClr w14:val="bg1"/>
                      </w14:glow>
                      <w14:shadow w14:blurRad="50800" w14:dist="50800" w14:dir="5400000" w14:sx="0" w14:sy="0" w14:kx="0" w14:ky="0" w14:algn="ctr">
                        <w14:srgbClr w14:val="000000">
                          <w14:alpha w14:val="12000"/>
                        </w14:srgbClr>
                      </w14:shadow>
                    </w:rPr>
                    <w:t>(2.7.50)</w:t>
                  </w:r>
                </w:p>
              </w:tc>
            </w:tr>
          </w:tbl>
          <w:p w14:paraId="06137CF9" w14:textId="77777777" w:rsidR="00F33E5D" w:rsidRPr="006B1B7A" w:rsidRDefault="00F33E5D" w:rsidP="00EF4FD3">
            <w:pPr>
              <w:spacing w:line="360" w:lineRule="auto"/>
              <w:ind w:left="709"/>
              <w:rPr>
                <w14:glow w14:rad="0">
                  <w14:schemeClr w14:val="bg1"/>
                </w14:glow>
                <w14:shadow w14:blurRad="50800" w14:dist="50800" w14:dir="5400000" w14:sx="0" w14:sy="0" w14:kx="0" w14:ky="0" w14:algn="ctr">
                  <w14:srgbClr w14:val="000000">
                    <w14:alpha w14:val="12000"/>
                  </w14:srgbClr>
                </w14:shadow>
              </w:rPr>
            </w:pPr>
          </w:p>
        </w:tc>
      </w:tr>
    </w:tbl>
    <w:p w14:paraId="2B8883C8" w14:textId="268DC763" w:rsidR="00F33E5D" w:rsidRPr="006B1B7A" w:rsidRDefault="00F33E5D" w:rsidP="00EF4FD3">
      <w:pPr>
        <w:spacing w:line="360" w:lineRule="auto"/>
        <w:ind w:left="709"/>
        <w:jc w:val="both"/>
        <w:rPr>
          <w14:glow w14:rad="0">
            <w14:schemeClr w14:val="bg1"/>
          </w14:glow>
          <w14:shadow w14:blurRad="50800" w14:dist="50800" w14:dir="5400000" w14:sx="0" w14:sy="0" w14:kx="0" w14:ky="0" w14:algn="ctr">
            <w14:srgbClr w14:val="000000">
              <w14:alpha w14:val="12000"/>
            </w14:srgbClr>
          </w14:shadow>
        </w:rPr>
      </w:pPr>
      <w:r w:rsidRPr="006B1B7A">
        <w:rPr>
          <w14:glow w14:rad="0">
            <w14:schemeClr w14:val="bg1"/>
          </w14:glow>
          <w14:shadow w14:blurRad="50800" w14:dist="50800" w14:dir="5400000" w14:sx="0" w14:sy="0" w14:kx="0" w14:ky="0" w14:algn="ctr">
            <w14:srgbClr w14:val="000000">
              <w14:alpha w14:val="12000"/>
            </w14:srgbClr>
          </w14:shadow>
        </w:rPr>
        <w:t xml:space="preserve">Dacă distanța </w:t>
      </w:r>
      <w:r w:rsidRPr="006B1B7A">
        <w:rPr>
          <w:i/>
          <w:iCs/>
          <w14:glow w14:rad="0">
            <w14:schemeClr w14:val="bg1"/>
          </w14:glow>
          <w14:shadow w14:blurRad="50800" w14:dist="50800" w14:dir="5400000" w14:sx="0" w14:sy="0" w14:kx="0" w14:ky="0" w14:algn="ctr">
            <w14:srgbClr w14:val="000000">
              <w14:alpha w14:val="12000"/>
            </w14:srgbClr>
          </w14:shadow>
        </w:rPr>
        <w:t>d</w:t>
      </w:r>
      <w:r w:rsidRPr="006B1B7A">
        <w:rPr>
          <w:i/>
          <w:iCs/>
          <w:vertAlign w:val="subscript"/>
          <w14:glow w14:rad="0">
            <w14:schemeClr w14:val="bg1"/>
          </w14:glow>
          <w14:shadow w14:blurRad="50800" w14:dist="50800" w14:dir="5400000" w14:sx="0" w14:sy="0" w14:kx="0" w14:ky="0" w14:algn="ctr">
            <w14:srgbClr w14:val="000000">
              <w14:alpha w14:val="12000"/>
            </w14:srgbClr>
          </w14:shadow>
        </w:rPr>
        <w:t>SOR</w:t>
      </w:r>
      <w:r w:rsidRPr="006B1B7A">
        <w:rPr>
          <w:i/>
          <w:iCs/>
          <w14:glow w14:rad="0">
            <w14:schemeClr w14:val="bg1"/>
          </w14:glow>
          <w14:shadow w14:blurRad="50800" w14:dist="50800" w14:dir="5400000" w14:sx="0" w14:sy="0" w14:kx="0" w14:ky="0" w14:algn="ctr">
            <w14:srgbClr w14:val="000000">
              <w14:alpha w14:val="12000"/>
            </w14:srgbClr>
          </w14:shadow>
        </w:rPr>
        <w:t xml:space="preserve"> </w:t>
      </w:r>
      <w:r w:rsidRPr="006B1B7A">
        <w:rPr>
          <w14:glow w14:rad="0">
            <w14:schemeClr w14:val="bg1"/>
          </w14:glow>
          <w14:shadow w14:blurRad="50800" w14:dist="50800" w14:dir="5400000" w14:sx="0" w14:sy="0" w14:kx="0" w14:ky="0" w14:algn="ctr">
            <w14:srgbClr w14:val="000000">
              <w14:alpha w14:val="12000"/>
            </w14:srgbClr>
          </w14:shadow>
        </w:rPr>
        <w:t xml:space="preserve">depășește distanța de standardizare </w:t>
      </w:r>
      <w:r w:rsidRPr="006B1B7A">
        <w:rPr>
          <w:i/>
          <w:iCs/>
          <w14:glow w14:rad="0">
            <w14:schemeClr w14:val="bg1"/>
          </w14:glow>
          <w14:shadow w14:blurRad="50800" w14:dist="50800" w14:dir="5400000" w14:sx="0" w14:sy="0" w14:kx="0" w14:ky="0" w14:algn="ctr">
            <w14:srgbClr w14:val="000000">
              <w14:alpha w14:val="12000"/>
            </w14:srgbClr>
          </w14:shadow>
        </w:rPr>
        <w:t>d</w:t>
      </w:r>
      <w:r w:rsidRPr="006B1B7A">
        <w:rPr>
          <w:i/>
          <w:iCs/>
          <w:vertAlign w:val="subscript"/>
          <w14:glow w14:rad="0">
            <w14:schemeClr w14:val="bg1"/>
          </w14:glow>
          <w14:shadow w14:blurRad="50800" w14:dist="50800" w14:dir="5400000" w14:sx="0" w14:sy="0" w14:kx="0" w14:ky="0" w14:algn="ctr">
            <w14:srgbClr w14:val="000000">
              <w14:alpha w14:val="12000"/>
            </w14:srgbClr>
          </w14:shadow>
        </w:rPr>
        <w:t>SOR,0</w:t>
      </w:r>
      <w:r w:rsidRPr="006B1B7A">
        <w:rPr>
          <w14:glow w14:rad="0">
            <w14:schemeClr w14:val="bg1"/>
          </w14:glow>
          <w14:shadow w14:blurRad="50800" w14:dist="50800" w14:dir="5400000" w14:sx="0" w14:sy="0" w14:kx="0" w14:ky="0" w14:algn="ctr">
            <w14:srgbClr w14:val="000000">
              <w14:alpha w14:val="12000"/>
            </w14:srgbClr>
          </w14:shadow>
        </w:rPr>
        <w:t>, corecția de directivitate se înmulțește cu un factor de corecție pentru a ține seama de faptul că directivitatea devine mai puțin pronunțată la distanțe mai mari de aeronavă, și anume:</w:t>
      </w:r>
    </w:p>
    <w:tbl>
      <w:tblPr>
        <w:tblW w:w="4646" w:type="pct"/>
        <w:tblInd w:w="701"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7656"/>
        <w:gridCol w:w="1550"/>
      </w:tblGrid>
      <w:tr w:rsidR="009C17B0" w:rsidRPr="006B1B7A" w14:paraId="5E096D35" w14:textId="77777777" w:rsidTr="00F33E5D">
        <w:tc>
          <w:tcPr>
            <w:tcW w:w="4158" w:type="pct"/>
            <w:tcBorders>
              <w:top w:val="single" w:sz="6" w:space="0" w:color="000000"/>
              <w:left w:val="single" w:sz="6" w:space="0" w:color="000000"/>
              <w:bottom w:val="single" w:sz="6" w:space="0" w:color="000000"/>
              <w:right w:val="single" w:sz="6" w:space="0" w:color="000000"/>
            </w:tcBorders>
            <w:shd w:val="clear" w:color="auto" w:fill="FFFFFF"/>
            <w:hideMark/>
          </w:tcPr>
          <w:p w14:paraId="2F345FAF" w14:textId="0CB77A2E" w:rsidR="00F33E5D" w:rsidRPr="006B1B7A" w:rsidRDefault="00F33E5D" w:rsidP="00EF4FD3">
            <w:pPr>
              <w:spacing w:line="360" w:lineRule="auto"/>
              <w:ind w:left="709"/>
              <w:rPr>
                <w14:glow w14:rad="0">
                  <w14:schemeClr w14:val="bg1"/>
                </w14:glow>
                <w14:shadow w14:blurRad="50800" w14:dist="50800" w14:dir="5400000" w14:sx="0" w14:sy="0" w14:kx="0" w14:ky="0" w14:algn="ctr">
                  <w14:srgbClr w14:val="000000">
                    <w14:alpha w14:val="12000"/>
                  </w14:srgbClr>
                </w14:shadow>
              </w:rPr>
            </w:pPr>
            <w:r w:rsidRPr="00094EFA">
              <w:rPr>
                <w:noProof/>
                <w:lang w:eastAsia="ro-RO"/>
                <w14:glow w14:rad="0">
                  <w14:schemeClr w14:val="bg1"/>
                </w14:glow>
                <w14:shadow w14:blurRad="50800" w14:dist="50800" w14:dir="5400000" w14:sx="0" w14:sy="0" w14:kx="0" w14:ky="0" w14:algn="ctr">
                  <w14:srgbClr w14:val="000000">
                    <w14:alpha w14:val="12000"/>
                  </w14:srgbClr>
                </w14:shadow>
              </w:rPr>
              <w:lastRenderedPageBreak/>
              <w:drawing>
                <wp:inline distT="0" distB="0" distL="0" distR="0" wp14:anchorId="1E92D6BE" wp14:editId="0DAEF9F2">
                  <wp:extent cx="1932305" cy="111125"/>
                  <wp:effectExtent l="0" t="0" r="0" b="3175"/>
                  <wp:docPr id="154" name="Picture 154" descr="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6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32305" cy="111125"/>
                          </a:xfrm>
                          <a:prstGeom prst="rect">
                            <a:avLst/>
                          </a:prstGeom>
                          <a:noFill/>
                          <a:ln>
                            <a:noFill/>
                          </a:ln>
                        </pic:spPr>
                      </pic:pic>
                    </a:graphicData>
                  </a:graphic>
                </wp:inline>
              </w:drawing>
            </w:r>
          </w:p>
        </w:tc>
        <w:tc>
          <w:tcPr>
            <w:tcW w:w="842" w:type="pct"/>
            <w:tcBorders>
              <w:top w:val="single" w:sz="6" w:space="0" w:color="000000"/>
              <w:left w:val="single" w:sz="6" w:space="0" w:color="000000"/>
              <w:bottom w:val="single" w:sz="6" w:space="0" w:color="000000"/>
              <w:right w:val="single" w:sz="6" w:space="0" w:color="000000"/>
            </w:tcBorders>
            <w:shd w:val="clear" w:color="auto" w:fill="FFFFFF"/>
            <w:hideMark/>
          </w:tcPr>
          <w:p w14:paraId="074786C2" w14:textId="77777777" w:rsidR="00F33E5D" w:rsidRPr="006B1B7A" w:rsidRDefault="00F33E5D" w:rsidP="00EF4FD3">
            <w:pPr>
              <w:spacing w:line="360" w:lineRule="auto"/>
              <w:ind w:left="140"/>
              <w:jc w:val="center"/>
              <w:rPr>
                <w14:glow w14:rad="0">
                  <w14:schemeClr w14:val="bg1"/>
                </w14:glow>
                <w14:shadow w14:blurRad="50800" w14:dist="50800" w14:dir="5400000" w14:sx="0" w14:sy="0" w14:kx="0" w14:ky="0" w14:algn="ctr">
                  <w14:srgbClr w14:val="000000">
                    <w14:alpha w14:val="12000"/>
                  </w14:srgbClr>
                </w14:shadow>
              </w:rPr>
            </w:pPr>
            <w:r w:rsidRPr="006B1B7A">
              <w:rPr>
                <w14:glow w14:rad="0">
                  <w14:schemeClr w14:val="bg1"/>
                </w14:glow>
                <w14:shadow w14:blurRad="50800" w14:dist="50800" w14:dir="5400000" w14:sx="0" w14:sy="0" w14:kx="0" w14:ky="0" w14:algn="ctr">
                  <w14:srgbClr w14:val="000000">
                    <w14:alpha w14:val="12000"/>
                  </w14:srgbClr>
                </w14:shadow>
              </w:rPr>
              <w:t>(2.7.51)</w:t>
            </w:r>
          </w:p>
        </w:tc>
      </w:tr>
      <w:tr w:rsidR="009C17B0" w:rsidRPr="006B1B7A" w14:paraId="683AED1D" w14:textId="77777777" w:rsidTr="00F33E5D">
        <w:tc>
          <w:tcPr>
            <w:tcW w:w="4158" w:type="pct"/>
            <w:tcBorders>
              <w:top w:val="single" w:sz="6" w:space="0" w:color="000000"/>
              <w:left w:val="single" w:sz="6" w:space="0" w:color="000000"/>
              <w:bottom w:val="single" w:sz="6" w:space="0" w:color="000000"/>
              <w:right w:val="single" w:sz="6" w:space="0" w:color="000000"/>
            </w:tcBorders>
            <w:shd w:val="clear" w:color="auto" w:fill="FFFFFF"/>
            <w:hideMark/>
          </w:tcPr>
          <w:p w14:paraId="2AAF74F4" w14:textId="56FDC739" w:rsidR="00F33E5D" w:rsidRPr="006B1B7A" w:rsidRDefault="00F33E5D" w:rsidP="00EF4FD3">
            <w:pPr>
              <w:spacing w:line="360" w:lineRule="auto"/>
              <w:ind w:left="709"/>
              <w:rPr>
                <w14:glow w14:rad="0">
                  <w14:schemeClr w14:val="bg1"/>
                </w14:glow>
                <w14:shadow w14:blurRad="50800" w14:dist="50800" w14:dir="5400000" w14:sx="0" w14:sy="0" w14:kx="0" w14:ky="0" w14:algn="ctr">
                  <w14:srgbClr w14:val="000000">
                    <w14:alpha w14:val="12000"/>
                  </w14:srgbClr>
                </w14:shadow>
              </w:rPr>
            </w:pPr>
            <w:r w:rsidRPr="00094EFA">
              <w:rPr>
                <w:noProof/>
                <w:lang w:eastAsia="ro-RO"/>
                <w14:glow w14:rad="0">
                  <w14:schemeClr w14:val="bg1"/>
                </w14:glow>
                <w14:shadow w14:blurRad="50800" w14:dist="50800" w14:dir="5400000" w14:sx="0" w14:sy="0" w14:kx="0" w14:ky="0" w14:algn="ctr">
                  <w14:srgbClr w14:val="000000">
                    <w14:alpha w14:val="12000"/>
                  </w14:srgbClr>
                </w14:shadow>
              </w:rPr>
              <w:drawing>
                <wp:inline distT="0" distB="0" distL="0" distR="0" wp14:anchorId="0244FC1D" wp14:editId="25FC3158">
                  <wp:extent cx="2099310" cy="246380"/>
                  <wp:effectExtent l="0" t="0" r="0" b="1270"/>
                  <wp:docPr id="153" name="Picture 153" descr="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6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99310" cy="246380"/>
                          </a:xfrm>
                          <a:prstGeom prst="rect">
                            <a:avLst/>
                          </a:prstGeom>
                          <a:noFill/>
                          <a:ln>
                            <a:noFill/>
                          </a:ln>
                        </pic:spPr>
                      </pic:pic>
                    </a:graphicData>
                  </a:graphic>
                </wp:inline>
              </w:drawing>
            </w:r>
          </w:p>
        </w:tc>
        <w:tc>
          <w:tcPr>
            <w:tcW w:w="842" w:type="pct"/>
            <w:tcBorders>
              <w:top w:val="single" w:sz="6" w:space="0" w:color="000000"/>
              <w:left w:val="single" w:sz="6" w:space="0" w:color="000000"/>
              <w:bottom w:val="single" w:sz="6" w:space="0" w:color="000000"/>
              <w:right w:val="single" w:sz="6" w:space="0" w:color="000000"/>
            </w:tcBorders>
            <w:shd w:val="clear" w:color="auto" w:fill="FFFFFF"/>
            <w:hideMark/>
          </w:tcPr>
          <w:p w14:paraId="2826814B" w14:textId="3F16E152" w:rsidR="00F33E5D" w:rsidRPr="006B1B7A" w:rsidRDefault="00084550" w:rsidP="00EF4FD3">
            <w:pPr>
              <w:spacing w:line="360" w:lineRule="auto"/>
              <w:jc w:val="center"/>
              <w:rPr>
                <w14:glow w14:rad="0">
                  <w14:schemeClr w14:val="bg1"/>
                </w14:glow>
                <w14:shadow w14:blurRad="50800" w14:dist="50800" w14:dir="5400000" w14:sx="0" w14:sy="0" w14:kx="0" w14:ky="0" w14:algn="ctr">
                  <w14:srgbClr w14:val="000000">
                    <w14:alpha w14:val="12000"/>
                  </w14:srgbClr>
                </w14:shadow>
              </w:rPr>
            </w:pPr>
            <w:r>
              <w:rPr>
                <w14:glow w14:rad="0">
                  <w14:schemeClr w14:val="bg1"/>
                </w14:glow>
                <w14:shadow w14:blurRad="50800" w14:dist="50800" w14:dir="5400000" w14:sx="0" w14:sy="0" w14:kx="0" w14:ky="0" w14:algn="ctr">
                  <w14:srgbClr w14:val="000000">
                    <w14:alpha w14:val="12000"/>
                  </w14:srgbClr>
                </w14:shadow>
              </w:rPr>
              <w:t xml:space="preserve">   </w:t>
            </w:r>
            <w:r w:rsidR="00F33E5D" w:rsidRPr="006B1B7A">
              <w:rPr>
                <w14:glow w14:rad="0">
                  <w14:schemeClr w14:val="bg1"/>
                </w14:glow>
                <w14:shadow w14:blurRad="50800" w14:dist="50800" w14:dir="5400000" w14:sx="0" w14:sy="0" w14:kx="0" w14:ky="0" w14:algn="ctr">
                  <w14:srgbClr w14:val="000000">
                    <w14:alpha w14:val="12000"/>
                  </w14:srgbClr>
                </w14:shadow>
              </w:rPr>
              <w:t>(2.7.52)</w:t>
            </w:r>
          </w:p>
        </w:tc>
      </w:tr>
    </w:tbl>
    <w:p w14:paraId="56B1F3CF" w14:textId="6C4513BB" w:rsidR="004615B7" w:rsidRPr="006B1B7A" w:rsidRDefault="004615B7" w:rsidP="00EF4FD3">
      <w:pPr>
        <w:spacing w:line="360" w:lineRule="auto"/>
        <w:ind w:left="709"/>
        <w:rPr>
          <w14:glow w14:rad="0">
            <w14:schemeClr w14:val="bg1"/>
          </w14:glow>
          <w14:shadow w14:blurRad="50800" w14:dist="50800" w14:dir="5400000" w14:sx="0" w14:sy="0" w14:kx="0" w14:ky="0" w14:algn="ctr">
            <w14:srgbClr w14:val="000000">
              <w14:alpha w14:val="12000"/>
            </w14:srgbClr>
          </w14:shadow>
        </w:rPr>
      </w:pPr>
      <w:r w:rsidRPr="006B1B7A">
        <w:rPr>
          <w14:glow w14:rad="0">
            <w14:schemeClr w14:val="bg1"/>
          </w14:glow>
          <w14:shadow w14:blurRad="50800" w14:dist="50800" w14:dir="5400000" w14:sx="0" w14:sy="0" w14:kx="0" w14:ky="0" w14:algn="ctr">
            <w14:srgbClr w14:val="000000">
              <w14:alpha w14:val="12000"/>
            </w14:srgbClr>
          </w14:shadow>
        </w:rPr>
        <w:t xml:space="preserve">Distanța de standardizare </w:t>
      </w:r>
      <w:r w:rsidRPr="006B1B7A">
        <w:rPr>
          <w:i/>
          <w:iCs/>
          <w14:glow w14:rad="0">
            <w14:schemeClr w14:val="bg1"/>
          </w14:glow>
          <w14:shadow w14:blurRad="50800" w14:dist="50800" w14:dir="5400000" w14:sx="0" w14:sy="0" w14:kx="0" w14:ky="0" w14:algn="ctr">
            <w14:srgbClr w14:val="000000">
              <w14:alpha w14:val="12000"/>
            </w14:srgbClr>
          </w14:shadow>
        </w:rPr>
        <w:t>d</w:t>
      </w:r>
      <w:r w:rsidRPr="006B1B7A">
        <w:rPr>
          <w:i/>
          <w:iCs/>
          <w:vertAlign w:val="subscript"/>
          <w14:glow w14:rad="0">
            <w14:schemeClr w14:val="bg1"/>
          </w14:glow>
          <w14:shadow w14:blurRad="50800" w14:dist="50800" w14:dir="5400000" w14:sx="0" w14:sy="0" w14:kx="0" w14:ky="0" w14:algn="ctr">
            <w14:srgbClr w14:val="000000">
              <w14:alpha w14:val="12000"/>
            </w14:srgbClr>
          </w14:shadow>
        </w:rPr>
        <w:t>SOR,0</w:t>
      </w:r>
      <w:r w:rsidRPr="006B1B7A">
        <w:rPr>
          <w:i/>
          <w:iCs/>
          <w14:glow w14:rad="0">
            <w14:schemeClr w14:val="bg1"/>
          </w14:glow>
          <w14:shadow w14:blurRad="50800" w14:dist="50800" w14:dir="5400000" w14:sx="0" w14:sy="0" w14:kx="0" w14:ky="0" w14:algn="ctr">
            <w14:srgbClr w14:val="000000">
              <w14:alpha w14:val="12000"/>
            </w14:srgbClr>
          </w14:shadow>
        </w:rPr>
        <w:t xml:space="preserve"> </w:t>
      </w:r>
      <w:r w:rsidRPr="006B1B7A">
        <w:rPr>
          <w14:glow w14:rad="0">
            <w14:schemeClr w14:val="bg1"/>
          </w14:glow>
          <w14:shadow w14:blurRad="50800" w14:dist="50800" w14:dir="5400000" w14:sx="0" w14:sy="0" w14:kx="0" w14:ky="0" w14:algn="ctr">
            <w14:srgbClr w14:val="000000">
              <w14:alpha w14:val="12000"/>
            </w14:srgbClr>
          </w14:shadow>
        </w:rPr>
        <w:t>este egală cu 762 = m (2500 ft).</w:t>
      </w:r>
    </w:p>
    <w:p w14:paraId="03E31D6D" w14:textId="14D68C0B" w:rsidR="004615B7" w:rsidRPr="006B1B7A" w:rsidRDefault="004615B7" w:rsidP="00EF4FD3">
      <w:pPr>
        <w:spacing w:line="360" w:lineRule="auto"/>
        <w:ind w:left="709"/>
        <w:jc w:val="both"/>
        <w:rPr>
          <w14:glow w14:rad="0">
            <w14:schemeClr w14:val="bg1"/>
          </w14:glow>
          <w14:shadow w14:blurRad="50800" w14:dist="50800" w14:dir="5400000" w14:sx="0" w14:sy="0" w14:kx="0" w14:ky="0" w14:algn="ctr">
            <w14:srgbClr w14:val="000000">
              <w14:alpha w14:val="12000"/>
            </w14:srgbClr>
          </w14:shadow>
        </w:rPr>
      </w:pPr>
      <w:r w:rsidRPr="006B1B7A">
        <w:rPr>
          <w14:glow w14:rad="0">
            <w14:schemeClr w14:val="bg1"/>
          </w14:glow>
          <w14:shadow w14:blurRad="50800" w14:dist="50800" w14:dir="5400000" w14:sx="0" w14:sy="0" w14:kx="0" w14:ky="0" w14:algn="ctr">
            <w14:srgbClr w14:val="000000">
              <w14:alpha w14:val="12000"/>
            </w14:srgbClr>
          </w14:shadow>
        </w:rPr>
        <w:t>Funcția Δ</w:t>
      </w:r>
      <w:r w:rsidRPr="006B1B7A">
        <w:rPr>
          <w:i/>
          <w:iCs/>
          <w:vertAlign w:val="subscript"/>
          <w14:glow w14:rad="0">
            <w14:schemeClr w14:val="bg1"/>
          </w14:glow>
          <w14:shadow w14:blurRad="50800" w14:dist="50800" w14:dir="5400000" w14:sx="0" w14:sy="0" w14:kx="0" w14:ky="0" w14:algn="ctr">
            <w14:srgbClr w14:val="000000">
              <w14:alpha w14:val="12000"/>
            </w14:srgbClr>
          </w14:shadow>
        </w:rPr>
        <w:t>SOR</w:t>
      </w:r>
      <w:r w:rsidRPr="006B1B7A">
        <w:rPr>
          <w:i/>
          <w:iCs/>
          <w14:glow w14:rad="0">
            <w14:schemeClr w14:val="bg1"/>
          </w14:glow>
          <w14:shadow w14:blurRad="50800" w14:dist="50800" w14:dir="5400000" w14:sx="0" w14:sy="0" w14:kx="0" w14:ky="0" w14:algn="ctr">
            <w14:srgbClr w14:val="000000">
              <w14:alpha w14:val="12000"/>
            </w14:srgbClr>
          </w14:shadow>
        </w:rPr>
        <w:t xml:space="preserve"> </w:t>
      </w:r>
      <w:r w:rsidRPr="006B1B7A">
        <w:rPr>
          <w14:glow w14:rad="0">
            <w14:schemeClr w14:val="bg1"/>
          </w14:glow>
          <w14:shadow w14:blurRad="50800" w14:dist="50800" w14:dir="5400000" w14:sx="0" w14:sy="0" w14:kx="0" w14:ky="0" w14:algn="ctr">
            <w14:srgbClr w14:val="000000">
              <w14:alpha w14:val="12000"/>
            </w14:srgbClr>
          </w14:shadow>
        </w:rPr>
        <w:t>descrisă mai sus captează mai ales efectul pronunțat al directivității pe porțiunea inițială a rulării pentru decolare, la pozițiile aflate în spatele punctului de început al rulării (deoarece acesta este punctul cel mai apropiat de receptori și în care raportul dintre viteza jetului de gaze și viteza aeronavei atinge cea mai mare valoare). Cu toate acestea, utilizarea Δ</w:t>
      </w:r>
      <w:r w:rsidRPr="006B1B7A">
        <w:rPr>
          <w:i/>
          <w:iCs/>
          <w:vertAlign w:val="subscript"/>
          <w14:glow w14:rad="0">
            <w14:schemeClr w14:val="bg1"/>
          </w14:glow>
          <w14:shadow w14:blurRad="50800" w14:dist="50800" w14:dir="5400000" w14:sx="0" w14:sy="0" w14:kx="0" w14:ky="0" w14:algn="ctr">
            <w14:srgbClr w14:val="000000">
              <w14:alpha w14:val="12000"/>
            </w14:srgbClr>
          </w14:shadow>
        </w:rPr>
        <w:t>SOR</w:t>
      </w:r>
      <w:r w:rsidRPr="006B1B7A">
        <w:rPr>
          <w:i/>
          <w:iCs/>
          <w14:glow w14:rad="0">
            <w14:schemeClr w14:val="bg1"/>
          </w14:glow>
          <w14:shadow w14:blurRad="50800" w14:dist="50800" w14:dir="5400000" w14:sx="0" w14:sy="0" w14:kx="0" w14:ky="0" w14:algn="ctr">
            <w14:srgbClr w14:val="000000">
              <w14:alpha w14:val="12000"/>
            </w14:srgbClr>
          </w14:shadow>
        </w:rPr>
        <w:t xml:space="preserve"> </w:t>
      </w:r>
      <w:r w:rsidRPr="006B1B7A">
        <w:rPr>
          <w14:glow w14:rad="0">
            <w14:schemeClr w14:val="bg1"/>
          </w14:glow>
          <w14:shadow w14:blurRad="50800" w14:dist="50800" w14:dir="5400000" w14:sx="0" w14:sy="0" w14:kx="0" w14:ky="0" w14:algn="ctr">
            <w14:srgbClr w14:val="000000">
              <w14:alpha w14:val="12000"/>
            </w14:srgbClr>
          </w14:shadow>
        </w:rPr>
        <w:t>stabilite în acest mod este «generalizată» pentru pozițiile din spatele </w:t>
      </w:r>
      <w:r w:rsidRPr="006B1B7A">
        <w:rPr>
          <w:i/>
          <w:iCs/>
          <w14:glow w14:rad="0">
            <w14:schemeClr w14:val="bg1"/>
          </w14:glow>
          <w14:shadow w14:blurRad="50800" w14:dist="50800" w14:dir="5400000" w14:sx="0" w14:sy="0" w14:kx="0" w14:ky="0" w14:algn="ctr">
            <w14:srgbClr w14:val="000000">
              <w14:alpha w14:val="12000"/>
            </w14:srgbClr>
          </w14:shadow>
        </w:rPr>
        <w:t>fiecărui</w:t>
      </w:r>
      <w:r w:rsidRPr="006B1B7A">
        <w:rPr>
          <w14:glow w14:rad="0">
            <w14:schemeClr w14:val="bg1"/>
          </w14:glow>
          <w14:shadow w14:blurRad="50800" w14:dist="50800" w14:dir="5400000" w14:sx="0" w14:sy="0" w14:kx="0" w14:ky="0" w14:algn="ctr">
            <w14:srgbClr w14:val="000000">
              <w14:alpha w14:val="12000"/>
            </w14:srgbClr>
          </w14:shadow>
        </w:rPr>
        <w:t> segment individual de rulare la sol pentru decolare, deci nu numai pentru cele din spatele punctului de început al rulării (în cazul decolării). Δ</w:t>
      </w:r>
      <w:r w:rsidRPr="006B1B7A">
        <w:rPr>
          <w:i/>
          <w:iCs/>
          <w:vertAlign w:val="subscript"/>
          <w14:glow w14:rad="0">
            <w14:schemeClr w14:val="bg1"/>
          </w14:glow>
          <w14:shadow w14:blurRad="50800" w14:dist="50800" w14:dir="5400000" w14:sx="0" w14:sy="0" w14:kx="0" w14:ky="0" w14:algn="ctr">
            <w14:srgbClr w14:val="000000">
              <w14:alpha w14:val="12000"/>
            </w14:srgbClr>
          </w14:shadow>
        </w:rPr>
        <w:t>SOR</w:t>
      </w:r>
      <w:r w:rsidRPr="006B1B7A">
        <w:rPr>
          <w:i/>
          <w:iCs/>
          <w14:glow w14:rad="0">
            <w14:schemeClr w14:val="bg1"/>
          </w14:glow>
          <w14:shadow w14:blurRad="50800" w14:dist="50800" w14:dir="5400000" w14:sx="0" w14:sy="0" w14:kx="0" w14:ky="0" w14:algn="ctr">
            <w14:srgbClr w14:val="000000">
              <w14:alpha w14:val="12000"/>
            </w14:srgbClr>
          </w14:shadow>
        </w:rPr>
        <w:t xml:space="preserve"> stabilită nu se aplică pozițiilor din fața segmentelor individuale de rulare la sol pentru decolare și nici pozițiilor din spatele sau din fața segmentelor individuale de rulare la sol după aterizare</w:t>
      </w:r>
      <w:r w:rsidRPr="006B1B7A">
        <w:rPr>
          <w14:glow w14:rad="0">
            <w14:schemeClr w14:val="bg1"/>
          </w14:glow>
          <w14:shadow w14:blurRad="50800" w14:dist="50800" w14:dir="5400000" w14:sx="0" w14:sy="0" w14:kx="0" w14:ky="0" w14:algn="ctr">
            <w14:srgbClr w14:val="000000">
              <w14:alpha w14:val="12000"/>
            </w14:srgbClr>
          </w14:shadow>
        </w:rPr>
        <w:t>.</w:t>
      </w:r>
    </w:p>
    <w:p w14:paraId="3AEC8E2E" w14:textId="44576EA9" w:rsidR="004615B7" w:rsidRDefault="003A52AC" w:rsidP="00EF4FD3">
      <w:pPr>
        <w:spacing w:line="360" w:lineRule="auto"/>
        <w:ind w:left="709"/>
        <w:jc w:val="both"/>
        <w:rPr>
          <w14:glow w14:rad="0">
            <w14:schemeClr w14:val="bg1"/>
          </w14:glow>
          <w14:shadow w14:blurRad="50800" w14:dist="50800" w14:dir="5400000" w14:sx="0" w14:sy="0" w14:kx="0" w14:ky="0" w14:algn="ctr">
            <w14:srgbClr w14:val="000000">
              <w14:alpha w14:val="12000"/>
            </w14:srgbClr>
          </w14:shadow>
        </w:rPr>
      </w:pPr>
      <w:r w:rsidRPr="006B1B7A">
        <w:rPr>
          <w14:glow w14:rad="0">
            <w14:schemeClr w14:val="bg1"/>
          </w14:glow>
          <w14:shadow w14:blurRad="50800" w14:dist="50800" w14:dir="5400000" w14:sx="0" w14:sy="0" w14:kx="0" w14:ky="0" w14:algn="ctr">
            <w14:srgbClr w14:val="000000">
              <w14:alpha w14:val="12000"/>
            </w14:srgbClr>
          </w14:shadow>
        </w:rPr>
        <w:t xml:space="preserve">Parametrii </w:t>
      </w:r>
      <w:r w:rsidR="004615B7" w:rsidRPr="006B1B7A">
        <w:rPr>
          <w:i/>
          <w:iCs/>
          <w14:glow w14:rad="0">
            <w14:schemeClr w14:val="bg1"/>
          </w14:glow>
          <w14:shadow w14:blurRad="50800" w14:dist="50800" w14:dir="5400000" w14:sx="0" w14:sy="0" w14:kx="0" w14:ky="0" w14:algn="ctr">
            <w14:srgbClr w14:val="000000">
              <w14:alpha w14:val="12000"/>
            </w14:srgbClr>
          </w14:shadow>
        </w:rPr>
        <w:t>d</w:t>
      </w:r>
      <w:r w:rsidR="004615B7" w:rsidRPr="006B1B7A">
        <w:rPr>
          <w:i/>
          <w:iCs/>
          <w:vertAlign w:val="subscript"/>
          <w14:glow w14:rad="0">
            <w14:schemeClr w14:val="bg1"/>
          </w14:glow>
          <w14:shadow w14:blurRad="50800" w14:dist="50800" w14:dir="5400000" w14:sx="0" w14:sy="0" w14:kx="0" w14:ky="0" w14:algn="ctr">
            <w14:srgbClr w14:val="000000">
              <w14:alpha w14:val="12000"/>
            </w14:srgbClr>
          </w14:shadow>
        </w:rPr>
        <w:t>SOR</w:t>
      </w:r>
      <w:r w:rsidRPr="006B1B7A">
        <w:rPr>
          <w:i/>
          <w:iCs/>
          <w14:glow w14:rad="0">
            <w14:schemeClr w14:val="bg1"/>
          </w14:glow>
          <w14:shadow w14:blurRad="50800" w14:dist="50800" w14:dir="5400000" w14:sx="0" w14:sy="0" w14:kx="0" w14:ky="0" w14:algn="ctr">
            <w14:srgbClr w14:val="000000">
              <w14:alpha w14:val="12000"/>
            </w14:srgbClr>
          </w14:shadow>
        </w:rPr>
        <w:t xml:space="preserve"> </w:t>
      </w:r>
      <w:r w:rsidRPr="006B1B7A">
        <w:rPr>
          <w14:glow w14:rad="0">
            <w14:schemeClr w14:val="bg1"/>
          </w14:glow>
          <w14:shadow w14:blurRad="50800" w14:dist="50800" w14:dir="5400000" w14:sx="0" w14:sy="0" w14:kx="0" w14:ky="0" w14:algn="ctr">
            <w14:srgbClr w14:val="000000">
              <w14:alpha w14:val="12000"/>
            </w14:srgbClr>
          </w14:shadow>
        </w:rPr>
        <w:t xml:space="preserve">și </w:t>
      </w:r>
      <w:r w:rsidR="004615B7" w:rsidRPr="006B1B7A">
        <w:rPr>
          <w:i/>
          <w:iCs/>
          <w14:glow w14:rad="0">
            <w14:schemeClr w14:val="bg1"/>
          </w14:glow>
          <w14:shadow w14:blurRad="50800" w14:dist="50800" w14:dir="5400000" w14:sx="0" w14:sy="0" w14:kx="0" w14:ky="0" w14:algn="ctr">
            <w14:srgbClr w14:val="000000">
              <w14:alpha w14:val="12000"/>
            </w14:srgbClr>
          </w14:shadow>
        </w:rPr>
        <w:t>Ψ</w:t>
      </w:r>
      <w:r w:rsidRPr="006B1B7A">
        <w:rPr>
          <w14:glow w14:rad="0">
            <w14:schemeClr w14:val="bg1"/>
          </w14:glow>
          <w14:shadow w14:blurRad="50800" w14:dist="50800" w14:dir="5400000" w14:sx="0" w14:sy="0" w14:kx="0" w14:ky="0" w14:algn="ctr">
            <w14:srgbClr w14:val="000000">
              <w14:alpha w14:val="12000"/>
            </w14:srgbClr>
          </w14:shadow>
        </w:rPr>
        <w:t xml:space="preserve"> </w:t>
      </w:r>
      <w:r w:rsidR="004615B7" w:rsidRPr="006B1B7A">
        <w:rPr>
          <w14:glow w14:rad="0">
            <w14:schemeClr w14:val="bg1"/>
          </w14:glow>
          <w14:shadow w14:blurRad="50800" w14:dist="50800" w14:dir="5400000" w14:sx="0" w14:sy="0" w14:kx="0" w14:ky="0" w14:algn="ctr">
            <w14:srgbClr w14:val="000000">
              <w14:alpha w14:val="12000"/>
            </w14:srgbClr>
          </w14:shadow>
        </w:rPr>
        <w:t>sunt calculați față de începutul fiecărui segment individual de rular</w:t>
      </w:r>
      <w:r w:rsidRPr="006B1B7A">
        <w:rPr>
          <w14:glow w14:rad="0">
            <w14:schemeClr w14:val="bg1"/>
          </w14:glow>
          <w14:shadow w14:blurRad="50800" w14:dist="50800" w14:dir="5400000" w14:sx="0" w14:sy="0" w14:kx="0" w14:ky="0" w14:algn="ctr">
            <w14:srgbClr w14:val="000000">
              <w14:alpha w14:val="12000"/>
            </w14:srgbClr>
          </w14:shadow>
        </w:rPr>
        <w:t xml:space="preserve">e la sol. Nivelul evenimentului </w:t>
      </w:r>
      <w:r w:rsidR="004615B7" w:rsidRPr="006B1B7A">
        <w:rPr>
          <w:i/>
          <w:iCs/>
          <w14:glow w14:rad="0">
            <w14:schemeClr w14:val="bg1"/>
          </w14:glow>
          <w14:shadow w14:blurRad="50800" w14:dist="50800" w14:dir="5400000" w14:sx="0" w14:sy="0" w14:kx="0" w14:ky="0" w14:algn="ctr">
            <w14:srgbClr w14:val="000000">
              <w14:alpha w14:val="12000"/>
            </w14:srgbClr>
          </w14:shadow>
        </w:rPr>
        <w:t>L</w:t>
      </w:r>
      <w:r w:rsidR="004615B7" w:rsidRPr="006B1B7A">
        <w:rPr>
          <w:i/>
          <w:iCs/>
          <w:vertAlign w:val="subscript"/>
          <w14:glow w14:rad="0">
            <w14:schemeClr w14:val="bg1"/>
          </w14:glow>
          <w14:shadow w14:blurRad="50800" w14:dist="50800" w14:dir="5400000" w14:sx="0" w14:sy="0" w14:kx="0" w14:ky="0" w14:algn="ctr">
            <w14:srgbClr w14:val="000000">
              <w14:alpha w14:val="12000"/>
            </w14:srgbClr>
          </w14:shadow>
        </w:rPr>
        <w:t>SEG</w:t>
      </w:r>
      <w:r w:rsidRPr="006B1B7A">
        <w:rPr>
          <w:i/>
          <w:iCs/>
          <w14:glow w14:rad="0">
            <w14:schemeClr w14:val="bg1"/>
          </w14:glow>
          <w14:shadow w14:blurRad="50800" w14:dist="50800" w14:dir="5400000" w14:sx="0" w14:sy="0" w14:kx="0" w14:ky="0" w14:algn="ctr">
            <w14:srgbClr w14:val="000000">
              <w14:alpha w14:val="12000"/>
            </w14:srgbClr>
          </w14:shadow>
        </w:rPr>
        <w:t xml:space="preserve"> </w:t>
      </w:r>
      <w:r w:rsidR="004615B7" w:rsidRPr="006B1B7A">
        <w:rPr>
          <w14:glow w14:rad="0">
            <w14:schemeClr w14:val="bg1"/>
          </w14:glow>
          <w14:shadow w14:blurRad="50800" w14:dist="50800" w14:dir="5400000" w14:sx="0" w14:sy="0" w14:kx="0" w14:ky="0" w14:algn="ctr">
            <w14:srgbClr w14:val="000000">
              <w14:alpha w14:val="12000"/>
            </w14:srgbClr>
          </w14:shadow>
        </w:rPr>
        <w:t>pentru o poziție aflată în spatele unui segment dat de rulare la sol pentru decolare se calculează pentru a respecta formalismul funcției Δ</w:t>
      </w:r>
      <w:r w:rsidR="004615B7" w:rsidRPr="006B1B7A">
        <w:rPr>
          <w:i/>
          <w:iCs/>
          <w:vertAlign w:val="subscript"/>
          <w14:glow w14:rad="0">
            <w14:schemeClr w14:val="bg1"/>
          </w14:glow>
          <w14:shadow w14:blurRad="50800" w14:dist="50800" w14:dir="5400000" w14:sx="0" w14:sy="0" w14:kx="0" w14:ky="0" w14:algn="ctr">
            <w14:srgbClr w14:val="000000">
              <w14:alpha w14:val="12000"/>
            </w14:srgbClr>
          </w14:shadow>
        </w:rPr>
        <w:t>SOR</w:t>
      </w:r>
      <w:r w:rsidRPr="006B1B7A">
        <w:rPr>
          <w:i/>
          <w:iCs/>
          <w14:glow w14:rad="0">
            <w14:schemeClr w14:val="bg1"/>
          </w14:glow>
          <w14:shadow w14:blurRad="50800" w14:dist="50800" w14:dir="5400000" w14:sx="0" w14:sy="0" w14:kx="0" w14:ky="0" w14:algn="ctr">
            <w14:srgbClr w14:val="000000">
              <w14:alpha w14:val="12000"/>
            </w14:srgbClr>
          </w14:shadow>
        </w:rPr>
        <w:t xml:space="preserve"> </w:t>
      </w:r>
      <w:r w:rsidR="004615B7" w:rsidRPr="006B1B7A">
        <w:rPr>
          <w14:glow w14:rad="0">
            <w14:schemeClr w14:val="bg1"/>
          </w14:glow>
          <w14:shadow w14:blurRad="50800" w14:dist="50800" w14:dir="5400000" w14:sx="0" w14:sy="0" w14:kx="0" w14:ky="0" w14:algn="ctr">
            <w14:srgbClr w14:val="000000">
              <w14:alpha w14:val="12000"/>
            </w14:srgbClr>
          </w14:shadow>
        </w:rPr>
        <w:t>acesta este calculat, în esență, pentru punctul de referință situat în dreptul punctului de început al s</w:t>
      </w:r>
      <w:r w:rsidRPr="006B1B7A">
        <w:rPr>
          <w14:glow w14:rad="0">
            <w14:schemeClr w14:val="bg1"/>
          </w14:glow>
          <w14:shadow w14:blurRad="50800" w14:dist="50800" w14:dir="5400000" w14:sx="0" w14:sy="0" w14:kx="0" w14:ky="0" w14:algn="ctr">
            <w14:srgbClr w14:val="000000">
              <w14:alpha w14:val="12000"/>
            </w14:srgbClr>
          </w14:shadow>
        </w:rPr>
        <w:t xml:space="preserve">egmentului, la aceeași distanță </w:t>
      </w:r>
      <w:r w:rsidR="004615B7" w:rsidRPr="006B1B7A">
        <w:rPr>
          <w:i/>
          <w:iCs/>
          <w14:glow w14:rad="0">
            <w14:schemeClr w14:val="bg1"/>
          </w14:glow>
          <w14:shadow w14:blurRad="50800" w14:dist="50800" w14:dir="5400000" w14:sx="0" w14:sy="0" w14:kx="0" w14:ky="0" w14:algn="ctr">
            <w14:srgbClr w14:val="000000">
              <w14:alpha w14:val="12000"/>
            </w14:srgbClr>
          </w14:shadow>
        </w:rPr>
        <w:t>d</w:t>
      </w:r>
      <w:r w:rsidR="004615B7" w:rsidRPr="006B1B7A">
        <w:rPr>
          <w:i/>
          <w:iCs/>
          <w:vertAlign w:val="subscript"/>
          <w14:glow w14:rad="0">
            <w14:schemeClr w14:val="bg1"/>
          </w14:glow>
          <w14:shadow w14:blurRad="50800" w14:dist="50800" w14:dir="5400000" w14:sx="0" w14:sy="0" w14:kx="0" w14:ky="0" w14:algn="ctr">
            <w14:srgbClr w14:val="000000">
              <w14:alpha w14:val="12000"/>
            </w14:srgbClr>
          </w14:shadow>
        </w:rPr>
        <w:t>SOR</w:t>
      </w:r>
      <w:r w:rsidRPr="006B1B7A">
        <w:rPr>
          <w:i/>
          <w:iCs/>
          <w14:glow w14:rad="0">
            <w14:schemeClr w14:val="bg1"/>
          </w14:glow>
          <w14:shadow w14:blurRad="50800" w14:dist="50800" w14:dir="5400000" w14:sx="0" w14:sy="0" w14:kx="0" w14:ky="0" w14:algn="ctr">
            <w14:srgbClr w14:val="000000">
              <w14:alpha w14:val="12000"/>
            </w14:srgbClr>
          </w14:shadow>
        </w:rPr>
        <w:t xml:space="preserve"> </w:t>
      </w:r>
      <w:r w:rsidR="004615B7" w:rsidRPr="006B1B7A">
        <w:rPr>
          <w14:glow w14:rad="0">
            <w14:schemeClr w14:val="bg1"/>
          </w14:glow>
          <w14:shadow w14:blurRad="50800" w14:dist="50800" w14:dir="5400000" w14:sx="0" w14:sy="0" w14:kx="0" w14:ky="0" w14:algn="ctr">
            <w14:srgbClr w14:val="000000">
              <w14:alpha w14:val="12000"/>
            </w14:srgbClr>
          </w14:shadow>
        </w:rPr>
        <w:t>ca punctul real, și este apoi ajustat cu Δ</w:t>
      </w:r>
      <w:r w:rsidR="004615B7" w:rsidRPr="006B1B7A">
        <w:rPr>
          <w:i/>
          <w:iCs/>
          <w:vertAlign w:val="subscript"/>
          <w14:glow w14:rad="0">
            <w14:schemeClr w14:val="bg1"/>
          </w14:glow>
          <w14:shadow w14:blurRad="50800" w14:dist="50800" w14:dir="5400000" w14:sx="0" w14:sy="0" w14:kx="0" w14:ky="0" w14:algn="ctr">
            <w14:srgbClr w14:val="000000">
              <w14:alpha w14:val="12000"/>
            </w14:srgbClr>
          </w14:shadow>
        </w:rPr>
        <w:t>SOR</w:t>
      </w:r>
      <w:r w:rsidRPr="006B1B7A">
        <w:rPr>
          <w:i/>
          <w:iCs/>
          <w14:glow w14:rad="0">
            <w14:schemeClr w14:val="bg1"/>
          </w14:glow>
          <w14:shadow w14:blurRad="50800" w14:dist="50800" w14:dir="5400000" w14:sx="0" w14:sy="0" w14:kx="0" w14:ky="0" w14:algn="ctr">
            <w14:srgbClr w14:val="000000">
              <w14:alpha w14:val="12000"/>
            </w14:srgbClr>
          </w14:shadow>
        </w:rPr>
        <w:t xml:space="preserve"> </w:t>
      </w:r>
      <w:r w:rsidR="004615B7" w:rsidRPr="006B1B7A">
        <w:rPr>
          <w14:glow w14:rad="0">
            <w14:schemeClr w14:val="bg1"/>
          </w14:glow>
          <w14:shadow w14:blurRad="50800" w14:dist="50800" w14:dir="5400000" w14:sx="0" w14:sy="0" w14:kx="0" w14:ky="0" w14:algn="ctr">
            <w14:srgbClr w14:val="000000">
              <w14:alpha w14:val="12000"/>
            </w14:srgbClr>
          </w14:shadow>
        </w:rPr>
        <w:t>pentru a obține nivelul evenimentului la punctul real</w:t>
      </w:r>
      <w:r w:rsidR="006E6730" w:rsidRPr="006B1B7A">
        <w:rPr>
          <w:lang w:val="en-US"/>
          <w14:glow w14:rad="0">
            <w14:schemeClr w14:val="bg1"/>
          </w14:glow>
          <w14:shadow w14:blurRad="50800" w14:dist="50800" w14:dir="5400000" w14:sx="0" w14:sy="0" w14:kx="0" w14:ky="0" w14:algn="ctr">
            <w14:srgbClr w14:val="000000">
              <w14:alpha w14:val="12000"/>
            </w14:srgbClr>
          </w14:shadow>
        </w:rPr>
        <w:t>”</w:t>
      </w:r>
      <w:r w:rsidR="004615B7" w:rsidRPr="006B1B7A">
        <w:rPr>
          <w14:glow w14:rad="0">
            <w14:schemeClr w14:val="bg1"/>
          </w14:glow>
          <w14:shadow w14:blurRad="50800" w14:dist="50800" w14:dir="5400000" w14:sx="0" w14:sy="0" w14:kx="0" w14:ky="0" w14:algn="ctr">
            <w14:srgbClr w14:val="000000">
              <w14:alpha w14:val="12000"/>
            </w14:srgbClr>
          </w14:shadow>
        </w:rPr>
        <w:t>.</w:t>
      </w:r>
    </w:p>
    <w:p w14:paraId="4DE367E6" w14:textId="77777777" w:rsidR="003454A3" w:rsidRDefault="003454A3" w:rsidP="00EF4FD3">
      <w:pPr>
        <w:spacing w:line="360" w:lineRule="auto"/>
        <w:ind w:left="709"/>
        <w:jc w:val="both"/>
        <w:rPr>
          <w14:glow w14:rad="0">
            <w14:schemeClr w14:val="bg1"/>
          </w14:glow>
          <w14:shadow w14:blurRad="50800" w14:dist="50800" w14:dir="5400000" w14:sx="0" w14:sy="0" w14:kx="0" w14:ky="0" w14:algn="ctr">
            <w14:srgbClr w14:val="000000">
              <w14:alpha w14:val="12000"/>
            </w14:srgbClr>
          </w14:shadow>
        </w:rPr>
      </w:pPr>
    </w:p>
    <w:p w14:paraId="3ED9F740" w14:textId="0DB4F901" w:rsidR="003454A3" w:rsidRPr="007303B0" w:rsidRDefault="001417BE" w:rsidP="00EF4FD3">
      <w:pPr>
        <w:pStyle w:val="ListParagraph"/>
        <w:numPr>
          <w:ilvl w:val="0"/>
          <w:numId w:val="1"/>
        </w:numPr>
        <w:spacing w:line="360" w:lineRule="auto"/>
        <w:jc w:val="both"/>
        <w:rPr>
          <w:lang w:val="en-US"/>
          <w14:glow w14:rad="0">
            <w14:schemeClr w14:val="bg1"/>
          </w14:glow>
          <w14:shadow w14:blurRad="50800" w14:dist="50800" w14:dir="5400000" w14:sx="0" w14:sy="0" w14:kx="0" w14:ky="0" w14:algn="ctr">
            <w14:srgbClr w14:val="000000">
              <w14:alpha w14:val="12000"/>
            </w14:srgbClr>
          </w14:shadow>
        </w:rPr>
      </w:pPr>
      <w:r>
        <w:rPr>
          <w:b/>
          <w:lang w:val="en-US"/>
          <w14:glow w14:rad="0">
            <w14:schemeClr w14:val="bg1"/>
          </w14:glow>
          <w14:shadow w14:blurRad="50800" w14:dist="50800" w14:dir="5400000" w14:sx="0" w14:sy="0" w14:kx="0" w14:ky="0" w14:algn="ctr">
            <w14:srgbClr w14:val="000000">
              <w14:alpha w14:val="12000"/>
            </w14:srgbClr>
          </w14:shadow>
        </w:rPr>
        <w:t xml:space="preserve">La </w:t>
      </w:r>
      <w:proofErr w:type="spellStart"/>
      <w:r>
        <w:rPr>
          <w:b/>
          <w:lang w:val="en-US"/>
          <w14:glow w14:rad="0">
            <w14:schemeClr w14:val="bg1"/>
          </w14:glow>
          <w14:shadow w14:blurRad="50800" w14:dist="50800" w14:dir="5400000" w14:sx="0" w14:sy="0" w14:kx="0" w14:ky="0" w14:algn="ctr">
            <w14:srgbClr w14:val="000000">
              <w14:alpha w14:val="12000"/>
            </w14:srgbClr>
          </w14:shadow>
        </w:rPr>
        <w:t>punctul</w:t>
      </w:r>
      <w:proofErr w:type="spellEnd"/>
      <w:r>
        <w:rPr>
          <w:b/>
          <w:lang w:val="en-US"/>
          <w14:glow w14:rad="0">
            <w14:schemeClr w14:val="bg1"/>
          </w14:glow>
          <w14:shadow w14:blurRad="50800" w14:dist="50800" w14:dir="5400000" w14:sx="0" w14:sy="0" w14:kx="0" w14:ky="0" w14:algn="ctr">
            <w14:srgbClr w14:val="000000">
              <w14:alpha w14:val="12000"/>
            </w14:srgbClr>
          </w14:shadow>
        </w:rPr>
        <w:t xml:space="preserve"> 2</w:t>
      </w:r>
      <w:r w:rsidRPr="001417BE">
        <w:rPr>
          <w:b/>
          <w:lang w:val="en-US"/>
          <w14:glow w14:rad="0">
            <w14:schemeClr w14:val="bg1"/>
          </w14:glow>
          <w14:shadow w14:blurRad="50800" w14:dist="50800" w14:dir="5400000" w14:sx="0" w14:sy="0" w14:kx="0" w14:ky="0" w14:algn="ctr">
            <w14:srgbClr w14:val="000000">
              <w14:alpha w14:val="12000"/>
            </w14:srgbClr>
          </w14:shadow>
        </w:rPr>
        <w:t xml:space="preserve"> </w:t>
      </w:r>
      <w:proofErr w:type="spellStart"/>
      <w:r w:rsidRPr="00E73E09">
        <w:rPr>
          <w:b/>
          <w:lang w:val="en-US"/>
          <w14:glow w14:rad="0">
            <w14:schemeClr w14:val="bg1"/>
          </w14:glow>
          <w14:shadow w14:blurRad="50800" w14:dist="50800" w14:dir="5400000" w14:sx="0" w14:sy="0" w14:kx="0" w14:ky="0" w14:algn="ctr">
            <w14:srgbClr w14:val="000000">
              <w14:alpha w14:val="12000"/>
            </w14:srgbClr>
          </w14:shadow>
        </w:rPr>
        <w:t>subpunctul</w:t>
      </w:r>
      <w:proofErr w:type="spellEnd"/>
      <w:r w:rsidRPr="00E73E09">
        <w:rPr>
          <w:b/>
          <w:lang w:val="en-US"/>
          <w14:glow w14:rad="0">
            <w14:schemeClr w14:val="bg1"/>
          </w14:glow>
          <w14:shadow w14:blurRad="50800" w14:dist="50800" w14:dir="5400000" w14:sx="0" w14:sy="0" w14:kx="0" w14:ky="0" w14:algn="ctr">
            <w14:srgbClr w14:val="000000">
              <w14:alpha w14:val="12000"/>
            </w14:srgbClr>
          </w14:shadow>
        </w:rPr>
        <w:t xml:space="preserve"> 2.7.24</w:t>
      </w:r>
      <w:r>
        <w:rPr>
          <w:b/>
          <w:lang w:val="en-US"/>
          <w14:glow w14:rad="0">
            <w14:schemeClr w14:val="bg1"/>
          </w14:glow>
          <w14:shadow w14:blurRad="50800" w14:dist="50800" w14:dir="5400000" w14:sx="0" w14:sy="0" w14:kx="0" w14:ky="0" w14:algn="ctr">
            <w14:srgbClr w14:val="000000">
              <w14:alpha w14:val="12000"/>
            </w14:srgbClr>
          </w14:shadow>
        </w:rPr>
        <w:t xml:space="preserve"> </w:t>
      </w:r>
      <w:proofErr w:type="spellStart"/>
      <w:r>
        <w:rPr>
          <w:b/>
          <w:lang w:val="en-US"/>
          <w14:glow w14:rad="0">
            <w14:schemeClr w14:val="bg1"/>
          </w14:glow>
          <w14:shadow w14:blurRad="50800" w14:dist="50800" w14:dir="5400000" w14:sx="0" w14:sy="0" w14:kx="0" w14:ky="0" w14:algn="ctr">
            <w14:srgbClr w14:val="000000">
              <w14:alpha w14:val="12000"/>
            </w14:srgbClr>
          </w14:shadow>
        </w:rPr>
        <w:t>titlul</w:t>
      </w:r>
      <w:proofErr w:type="spellEnd"/>
      <w:r>
        <w:rPr>
          <w:b/>
          <w:lang w:val="en-US"/>
          <w14:glow w14:rad="0">
            <w14:schemeClr w14:val="bg1"/>
          </w14:glow>
          <w14:shadow w14:blurRad="50800" w14:dist="50800" w14:dir="5400000" w14:sx="0" w14:sy="0" w14:kx="0" w14:ky="0" w14:algn="ctr">
            <w14:srgbClr w14:val="000000">
              <w14:alpha w14:val="12000"/>
            </w14:srgbClr>
          </w14:shadow>
        </w:rPr>
        <w:t xml:space="preserve"> „</w:t>
      </w:r>
      <w:proofErr w:type="spellStart"/>
      <w:r w:rsidRPr="00C62121">
        <w:rPr>
          <w:b/>
          <w:lang w:val="en-US"/>
          <w14:glow w14:rad="0">
            <w14:schemeClr w14:val="bg1"/>
          </w14:glow>
          <w14:shadow w14:blurRad="50800" w14:dist="50800" w14:dir="5400000" w14:sx="0" w14:sy="0" w14:kx="0" w14:ky="0" w14:algn="ctr">
            <w14:srgbClr w14:val="000000">
              <w14:alpha w14:val="12000"/>
            </w14:srgbClr>
          </w14:shadow>
        </w:rPr>
        <w:t>Nivelurile</w:t>
      </w:r>
      <w:proofErr w:type="spellEnd"/>
      <w:r w:rsidRPr="00C62121">
        <w:rPr>
          <w:b/>
          <w:lang w:val="en-US"/>
          <w14:glow w14:rad="0">
            <w14:schemeClr w14:val="bg1"/>
          </w14:glow>
          <w14:shadow w14:blurRad="50800" w14:dist="50800" w14:dir="5400000" w14:sx="0" w14:sy="0" w14:kx="0" w14:ky="0" w14:algn="ctr">
            <w14:srgbClr w14:val="000000">
              <w14:alpha w14:val="12000"/>
            </w14:srgbClr>
          </w14:shadow>
        </w:rPr>
        <w:t xml:space="preserve"> </w:t>
      </w:r>
      <w:proofErr w:type="spellStart"/>
      <w:r w:rsidRPr="00C62121">
        <w:rPr>
          <w:b/>
          <w:lang w:val="en-US"/>
          <w14:glow w14:rad="0">
            <w14:schemeClr w14:val="bg1"/>
          </w14:glow>
          <w14:shadow w14:blurRad="50800" w14:dist="50800" w14:dir="5400000" w14:sx="0" w14:sy="0" w14:kx="0" w14:ky="0" w14:algn="ctr">
            <w14:srgbClr w14:val="000000">
              <w14:alpha w14:val="12000"/>
            </w14:srgbClr>
          </w14:shadow>
        </w:rPr>
        <w:t>sonore</w:t>
      </w:r>
      <w:proofErr w:type="spellEnd"/>
      <w:r w:rsidRPr="00C62121">
        <w:rPr>
          <w:b/>
          <w:lang w:val="en-US"/>
          <w14:glow w14:rad="0">
            <w14:schemeClr w14:val="bg1"/>
          </w14:glow>
          <w14:shadow w14:blurRad="50800" w14:dist="50800" w14:dir="5400000" w14:sx="0" w14:sy="0" w14:kx="0" w14:ky="0" w14:algn="ctr">
            <w14:srgbClr w14:val="000000">
              <w14:alpha w14:val="12000"/>
            </w14:srgbClr>
          </w14:shadow>
        </w:rPr>
        <w:t xml:space="preserve"> </w:t>
      </w:r>
      <w:proofErr w:type="spellStart"/>
      <w:r w:rsidRPr="00C62121">
        <w:rPr>
          <w:b/>
          <w:lang w:val="en-US"/>
          <w14:glow w14:rad="0">
            <w14:schemeClr w14:val="bg1"/>
          </w14:glow>
          <w14:shadow w14:blurRad="50800" w14:dist="50800" w14:dir="5400000" w14:sx="0" w14:sy="0" w14:kx="0" w14:ky="0" w14:algn="ctr">
            <w14:srgbClr w14:val="000000">
              <w14:alpha w14:val="12000"/>
            </w14:srgbClr>
          </w14:shadow>
        </w:rPr>
        <w:t>echivalente</w:t>
      </w:r>
      <w:proofErr w:type="spellEnd"/>
      <w:r w:rsidRPr="00C62121">
        <w:rPr>
          <w:b/>
          <w:lang w:val="en-US"/>
          <w14:glow w14:rad="0">
            <w14:schemeClr w14:val="bg1"/>
          </w14:glow>
          <w14:shadow w14:blurRad="50800" w14:dist="50800" w14:dir="5400000" w14:sx="0" w14:sy="0" w14:kx="0" w14:ky="0" w14:algn="ctr">
            <w14:srgbClr w14:val="000000">
              <w14:alpha w14:val="12000"/>
            </w14:srgbClr>
          </w14:shadow>
        </w:rPr>
        <w:t xml:space="preserve"> </w:t>
      </w:r>
      <w:proofErr w:type="spellStart"/>
      <w:r w:rsidRPr="00C62121">
        <w:rPr>
          <w:b/>
          <w:lang w:val="en-US"/>
          <w14:glow w14:rad="0">
            <w14:schemeClr w14:val="bg1"/>
          </w14:glow>
          <w14:shadow w14:blurRad="50800" w14:dist="50800" w14:dir="5400000" w14:sx="0" w14:sy="0" w14:kx="0" w14:ky="0" w14:algn="ctr">
            <w14:srgbClr w14:val="000000">
              <w14:alpha w14:val="12000"/>
            </w14:srgbClr>
          </w14:shadow>
        </w:rPr>
        <w:t>ponderate</w:t>
      </w:r>
      <w:proofErr w:type="spellEnd"/>
      <w:r>
        <w:rPr>
          <w:b/>
          <w:lang w:val="en-US"/>
          <w14:glow w14:rad="0">
            <w14:schemeClr w14:val="bg1"/>
          </w14:glow>
          <w14:shadow w14:blurRad="50800" w14:dist="50800" w14:dir="5400000" w14:sx="0" w14:sy="0" w14:kx="0" w14:ky="0" w14:algn="ctr">
            <w14:srgbClr w14:val="000000">
              <w14:alpha w14:val="12000"/>
            </w14:srgbClr>
          </w14:shadow>
        </w:rPr>
        <w:t xml:space="preserve">”, </w:t>
      </w:r>
      <w:proofErr w:type="spellStart"/>
      <w:r>
        <w:rPr>
          <w:b/>
          <w:lang w:val="en-US"/>
          <w14:glow w14:rad="0">
            <w14:schemeClr w14:val="bg1"/>
          </w14:glow>
          <w14:shadow w14:blurRad="50800" w14:dist="50800" w14:dir="5400000" w14:sx="0" w14:sy="0" w14:kx="0" w14:ky="0" w14:algn="ctr">
            <w14:srgbClr w14:val="000000">
              <w14:alpha w14:val="12000"/>
            </w14:srgbClr>
          </w14:shadow>
        </w:rPr>
        <w:t>n</w:t>
      </w:r>
      <w:r w:rsidR="003454A3">
        <w:rPr>
          <w:b/>
          <w:lang w:val="en-US"/>
          <w14:glow w14:rad="0">
            <w14:schemeClr w14:val="bg1"/>
          </w14:glow>
          <w14:shadow w14:blurRad="50800" w14:dist="50800" w14:dir="5400000" w14:sx="0" w14:sy="0" w14:kx="0" w14:ky="0" w14:algn="ctr">
            <w14:srgbClr w14:val="000000">
              <w14:alpha w14:val="12000"/>
            </w14:srgbClr>
          </w14:shadow>
        </w:rPr>
        <w:t>umerele</w:t>
      </w:r>
      <w:proofErr w:type="spellEnd"/>
      <w:r w:rsidR="003454A3">
        <w:rPr>
          <w:b/>
          <w:lang w:val="en-US"/>
          <w14:glow w14:rad="0">
            <w14:schemeClr w14:val="bg1"/>
          </w14:glow>
          <w14:shadow w14:blurRad="50800" w14:dist="50800" w14:dir="5400000" w14:sx="0" w14:sy="0" w14:kx="0" w14:ky="0" w14:algn="ctr">
            <w14:srgbClr w14:val="000000">
              <w14:alpha w14:val="12000"/>
            </w14:srgbClr>
          </w14:shadow>
        </w:rPr>
        <w:t xml:space="preserve"> </w:t>
      </w:r>
      <w:proofErr w:type="spellStart"/>
      <w:r w:rsidR="00E73E09">
        <w:rPr>
          <w:b/>
          <w:lang w:val="en-US"/>
          <w14:glow w14:rad="0">
            <w14:schemeClr w14:val="bg1"/>
          </w14:glow>
          <w14:shadow w14:blurRad="50800" w14:dist="50800" w14:dir="5400000" w14:sx="0" w14:sy="0" w14:kx="0" w14:ky="0" w14:algn="ctr">
            <w14:srgbClr w14:val="000000">
              <w14:alpha w14:val="12000"/>
            </w14:srgbClr>
          </w14:shadow>
        </w:rPr>
        <w:t>formulelor</w:t>
      </w:r>
      <w:proofErr w:type="spellEnd"/>
      <w:r w:rsidR="00E73E09">
        <w:rPr>
          <w:b/>
          <w:lang w:val="en-US"/>
          <w14:glow w14:rad="0">
            <w14:schemeClr w14:val="bg1"/>
          </w14:glow>
          <w14:shadow w14:blurRad="50800" w14:dist="50800" w14:dir="5400000" w14:sx="0" w14:sy="0" w14:kx="0" w14:ky="0" w14:algn="ctr">
            <w14:srgbClr w14:val="000000">
              <w14:alpha w14:val="12000"/>
            </w14:srgbClr>
          </w14:shadow>
        </w:rPr>
        <w:t xml:space="preserve"> </w:t>
      </w:r>
      <w:proofErr w:type="gramStart"/>
      <w:r w:rsidR="003454A3">
        <w:rPr>
          <w:b/>
          <w:lang w:val="en-US"/>
          <w14:glow w14:rad="0">
            <w14:schemeClr w14:val="bg1"/>
          </w14:glow>
          <w14:shadow w14:blurRad="50800" w14:dist="50800" w14:dir="5400000" w14:sx="0" w14:sy="0" w14:kx="0" w14:ky="0" w14:algn="ctr">
            <w14:srgbClr w14:val="000000">
              <w14:alpha w14:val="12000"/>
            </w14:srgbClr>
          </w14:shadow>
        </w:rPr>
        <w:t>„(</w:t>
      </w:r>
      <w:proofErr w:type="gramEnd"/>
      <w:r w:rsidR="003454A3">
        <w:rPr>
          <w:b/>
          <w:lang w:val="en-US"/>
          <w14:glow w14:rad="0">
            <w14:schemeClr w14:val="bg1"/>
          </w14:glow>
          <w14:shadow w14:blurRad="50800" w14:dist="50800" w14:dir="5400000" w14:sx="0" w14:sy="0" w14:kx="0" w14:ky="0" w14:algn="ctr">
            <w14:srgbClr w14:val="000000">
              <w14:alpha w14:val="12000"/>
            </w14:srgbClr>
          </w14:shadow>
        </w:rPr>
        <w:t xml:space="preserve">2.7.56) – (2.7.59)” se </w:t>
      </w:r>
      <w:proofErr w:type="spellStart"/>
      <w:r w:rsidR="003454A3">
        <w:rPr>
          <w:b/>
          <w:lang w:val="en-US"/>
          <w14:glow w14:rad="0">
            <w14:schemeClr w14:val="bg1"/>
          </w14:glow>
          <w14:shadow w14:blurRad="50800" w14:dist="50800" w14:dir="5400000" w14:sx="0" w14:sy="0" w14:kx="0" w14:ky="0" w14:algn="ctr">
            <w14:srgbClr w14:val="000000">
              <w14:alpha w14:val="12000"/>
            </w14:srgbClr>
          </w14:shadow>
        </w:rPr>
        <w:t>modifică</w:t>
      </w:r>
      <w:proofErr w:type="spellEnd"/>
      <w:r w:rsidR="003454A3">
        <w:rPr>
          <w:b/>
          <w:lang w:val="en-US"/>
          <w14:glow w14:rad="0">
            <w14:schemeClr w14:val="bg1"/>
          </w14:glow>
          <w14:shadow w14:blurRad="50800" w14:dist="50800" w14:dir="5400000" w14:sx="0" w14:sy="0" w14:kx="0" w14:ky="0" w14:algn="ctr">
            <w14:srgbClr w14:val="000000">
              <w14:alpha w14:val="12000"/>
            </w14:srgbClr>
          </w14:shadow>
        </w:rPr>
        <w:t xml:space="preserve"> </w:t>
      </w:r>
      <w:proofErr w:type="spellStart"/>
      <w:r w:rsidR="003454A3">
        <w:rPr>
          <w:b/>
          <w:lang w:val="en-US"/>
          <w14:glow w14:rad="0">
            <w14:schemeClr w14:val="bg1"/>
          </w14:glow>
          <w14:shadow w14:blurRad="50800" w14:dist="50800" w14:dir="5400000" w14:sx="0" w14:sy="0" w14:kx="0" w14:ky="0" w14:algn="ctr">
            <w14:srgbClr w14:val="000000">
              <w14:alpha w14:val="12000"/>
            </w14:srgbClr>
          </w14:shadow>
        </w:rPr>
        <w:t>și</w:t>
      </w:r>
      <w:proofErr w:type="spellEnd"/>
      <w:r w:rsidR="003454A3">
        <w:rPr>
          <w:b/>
          <w:lang w:val="en-US"/>
          <w14:glow w14:rad="0">
            <w14:schemeClr w14:val="bg1"/>
          </w14:glow>
          <w14:shadow w14:blurRad="50800" w14:dist="50800" w14:dir="5400000" w14:sx="0" w14:sy="0" w14:kx="0" w14:ky="0" w14:algn="ctr">
            <w14:srgbClr w14:val="000000">
              <w14:alpha w14:val="12000"/>
            </w14:srgbClr>
          </w14:shadow>
        </w:rPr>
        <w:t xml:space="preserve"> se </w:t>
      </w:r>
      <w:proofErr w:type="spellStart"/>
      <w:r w:rsidR="003454A3">
        <w:rPr>
          <w:b/>
          <w:lang w:val="en-US"/>
          <w14:glow w14:rad="0">
            <w14:schemeClr w14:val="bg1"/>
          </w14:glow>
          <w14:shadow w14:blurRad="50800" w14:dist="50800" w14:dir="5400000" w14:sx="0" w14:sy="0" w14:kx="0" w14:ky="0" w14:algn="ctr">
            <w14:srgbClr w14:val="000000">
              <w14:alpha w14:val="12000"/>
            </w14:srgbClr>
          </w14:shadow>
        </w:rPr>
        <w:t>înlocuiesc</w:t>
      </w:r>
      <w:proofErr w:type="spellEnd"/>
      <w:r w:rsidR="003454A3">
        <w:rPr>
          <w:b/>
          <w:lang w:val="en-US"/>
          <w14:glow w14:rad="0">
            <w14:schemeClr w14:val="bg1"/>
          </w14:glow>
          <w14:shadow w14:blurRad="50800" w14:dist="50800" w14:dir="5400000" w14:sx="0" w14:sy="0" w14:kx="0" w14:ky="0" w14:algn="ctr">
            <w14:srgbClr w14:val="000000">
              <w14:alpha w14:val="12000"/>
            </w14:srgbClr>
          </w14:shadow>
        </w:rPr>
        <w:t xml:space="preserve"> cu </w:t>
      </w:r>
      <w:proofErr w:type="spellStart"/>
      <w:r w:rsidR="003454A3">
        <w:rPr>
          <w:b/>
          <w:lang w:val="en-US"/>
          <w14:glow w14:rad="0">
            <w14:schemeClr w14:val="bg1"/>
          </w14:glow>
          <w14:shadow w14:blurRad="50800" w14:dist="50800" w14:dir="5400000" w14:sx="0" w14:sy="0" w14:kx="0" w14:ky="0" w14:algn="ctr">
            <w14:srgbClr w14:val="000000">
              <w14:alpha w14:val="12000"/>
            </w14:srgbClr>
          </w14:shadow>
        </w:rPr>
        <w:t>numerele</w:t>
      </w:r>
      <w:proofErr w:type="spellEnd"/>
      <w:r w:rsidR="003454A3">
        <w:rPr>
          <w:b/>
          <w:lang w:val="en-US"/>
          <w14:glow w14:rad="0">
            <w14:schemeClr w14:val="bg1"/>
          </w14:glow>
          <w14:shadow w14:blurRad="50800" w14:dist="50800" w14:dir="5400000" w14:sx="0" w14:sy="0" w14:kx="0" w14:ky="0" w14:algn="ctr">
            <w14:srgbClr w14:val="000000">
              <w14:alpha w14:val="12000"/>
            </w14:srgbClr>
          </w14:shadow>
        </w:rPr>
        <w:t xml:space="preserve"> „(2.7.53) – (2.7.56).</w:t>
      </w:r>
    </w:p>
    <w:p w14:paraId="546D3E0A" w14:textId="7D129891" w:rsidR="00E73E09" w:rsidRPr="007303B0" w:rsidRDefault="00E73E09" w:rsidP="00C62121">
      <w:pPr>
        <w:pStyle w:val="ListParagraph"/>
        <w:numPr>
          <w:ilvl w:val="0"/>
          <w:numId w:val="1"/>
        </w:numPr>
        <w:spacing w:line="360" w:lineRule="auto"/>
        <w:jc w:val="both"/>
        <w:rPr>
          <w:lang w:val="en-US"/>
          <w14:glow w14:rad="0">
            <w14:schemeClr w14:val="bg1"/>
          </w14:glow>
          <w14:shadow w14:blurRad="50800" w14:dist="50800" w14:dir="5400000" w14:sx="0" w14:sy="0" w14:kx="0" w14:ky="0" w14:algn="ctr">
            <w14:srgbClr w14:val="000000">
              <w14:alpha w14:val="12000"/>
            </w14:srgbClr>
          </w14:shadow>
        </w:rPr>
      </w:pPr>
      <w:r w:rsidRPr="00E73E09">
        <w:rPr>
          <w:b/>
          <w:lang w:val="en-US"/>
          <w14:glow w14:rad="0">
            <w14:schemeClr w14:val="bg1"/>
          </w14:glow>
          <w14:shadow w14:blurRad="50800" w14:dist="50800" w14:dir="5400000" w14:sx="0" w14:sy="0" w14:kx="0" w14:ky="0" w14:algn="ctr">
            <w14:srgbClr w14:val="000000">
              <w14:alpha w14:val="12000"/>
            </w14:srgbClr>
          </w14:shadow>
        </w:rPr>
        <w:t xml:space="preserve">La </w:t>
      </w:r>
      <w:proofErr w:type="spellStart"/>
      <w:r w:rsidRPr="00E73E09">
        <w:rPr>
          <w:b/>
          <w:lang w:val="en-US"/>
          <w14:glow w14:rad="0">
            <w14:schemeClr w14:val="bg1"/>
          </w14:glow>
          <w14:shadow w14:blurRad="50800" w14:dist="50800" w14:dir="5400000" w14:sx="0" w14:sy="0" w14:kx="0" w14:ky="0" w14:algn="ctr">
            <w14:srgbClr w14:val="000000">
              <w14:alpha w14:val="12000"/>
            </w14:srgbClr>
          </w14:shadow>
        </w:rPr>
        <w:t>punc</w:t>
      </w:r>
      <w:r w:rsidR="00C62121">
        <w:rPr>
          <w:b/>
          <w:lang w:val="en-US"/>
          <w14:glow w14:rad="0">
            <w14:schemeClr w14:val="bg1"/>
          </w14:glow>
          <w14:shadow w14:blurRad="50800" w14:dist="50800" w14:dir="5400000" w14:sx="0" w14:sy="0" w14:kx="0" w14:ky="0" w14:algn="ctr">
            <w14:srgbClr w14:val="000000">
              <w14:alpha w14:val="12000"/>
            </w14:srgbClr>
          </w14:shadow>
        </w:rPr>
        <w:t>t</w:t>
      </w:r>
      <w:r w:rsidRPr="00E73E09">
        <w:rPr>
          <w:b/>
          <w:lang w:val="en-US"/>
          <w14:glow w14:rad="0">
            <w14:schemeClr w14:val="bg1"/>
          </w14:glow>
          <w14:shadow w14:blurRad="50800" w14:dist="50800" w14:dir="5400000" w14:sx="0" w14:sy="0" w14:kx="0" w14:ky="0" w14:algn="ctr">
            <w14:srgbClr w14:val="000000">
              <w14:alpha w14:val="12000"/>
            </w14:srgbClr>
          </w14:shadow>
        </w:rPr>
        <w:t>ul</w:t>
      </w:r>
      <w:proofErr w:type="spellEnd"/>
      <w:r w:rsidRPr="00E73E09">
        <w:rPr>
          <w:b/>
          <w:lang w:val="en-US"/>
          <w14:glow w14:rad="0">
            <w14:schemeClr w14:val="bg1"/>
          </w14:glow>
          <w14:shadow w14:blurRad="50800" w14:dist="50800" w14:dir="5400000" w14:sx="0" w14:sy="0" w14:kx="0" w14:ky="0" w14:algn="ctr">
            <w14:srgbClr w14:val="000000">
              <w14:alpha w14:val="12000"/>
            </w14:srgbClr>
          </w14:shadow>
        </w:rPr>
        <w:t xml:space="preserve"> 2 </w:t>
      </w:r>
      <w:proofErr w:type="spellStart"/>
      <w:r w:rsidRPr="00E73E09">
        <w:rPr>
          <w:b/>
          <w:lang w:val="en-US"/>
          <w14:glow w14:rad="0">
            <w14:schemeClr w14:val="bg1"/>
          </w14:glow>
          <w14:shadow w14:blurRad="50800" w14:dist="50800" w14:dir="5400000" w14:sx="0" w14:sy="0" w14:kx="0" w14:ky="0" w14:algn="ctr">
            <w14:srgbClr w14:val="000000">
              <w14:alpha w14:val="12000"/>
            </w14:srgbClr>
          </w14:shadow>
        </w:rPr>
        <w:t>subpunctul</w:t>
      </w:r>
      <w:proofErr w:type="spellEnd"/>
      <w:r w:rsidRPr="00E73E09">
        <w:rPr>
          <w:b/>
          <w:lang w:val="en-US"/>
          <w14:glow w14:rad="0">
            <w14:schemeClr w14:val="bg1"/>
          </w14:glow>
          <w14:shadow w14:blurRad="50800" w14:dist="50800" w14:dir="5400000" w14:sx="0" w14:sy="0" w14:kx="0" w14:ky="0" w14:algn="ctr">
            <w14:srgbClr w14:val="000000">
              <w14:alpha w14:val="12000"/>
            </w14:srgbClr>
          </w14:shadow>
        </w:rPr>
        <w:t xml:space="preserve"> 2.7.24</w:t>
      </w:r>
      <w:r w:rsidR="00C62121">
        <w:rPr>
          <w:b/>
          <w:lang w:val="en-US"/>
          <w14:glow w14:rad="0">
            <w14:schemeClr w14:val="bg1"/>
          </w14:glow>
          <w14:shadow w14:blurRad="50800" w14:dist="50800" w14:dir="5400000" w14:sx="0" w14:sy="0" w14:kx="0" w14:ky="0" w14:algn="ctr">
            <w14:srgbClr w14:val="000000">
              <w14:alpha w14:val="12000"/>
            </w14:srgbClr>
          </w14:shadow>
        </w:rPr>
        <w:t xml:space="preserve"> </w:t>
      </w:r>
      <w:proofErr w:type="spellStart"/>
      <w:r w:rsidR="00C62121">
        <w:rPr>
          <w:b/>
          <w:lang w:val="en-US"/>
          <w14:glow w14:rad="0">
            <w14:schemeClr w14:val="bg1"/>
          </w14:glow>
          <w14:shadow w14:blurRad="50800" w14:dist="50800" w14:dir="5400000" w14:sx="0" w14:sy="0" w14:kx="0" w14:ky="0" w14:algn="ctr">
            <w14:srgbClr w14:val="000000">
              <w14:alpha w14:val="12000"/>
            </w14:srgbClr>
          </w14:shadow>
        </w:rPr>
        <w:t>titlul</w:t>
      </w:r>
      <w:proofErr w:type="spellEnd"/>
      <w:r w:rsidR="00C62121">
        <w:rPr>
          <w:b/>
          <w:lang w:val="en-US"/>
          <w14:glow w14:rad="0">
            <w14:schemeClr w14:val="bg1"/>
          </w14:glow>
          <w14:shadow w14:blurRad="50800" w14:dist="50800" w14:dir="5400000" w14:sx="0" w14:sy="0" w14:kx="0" w14:ky="0" w14:algn="ctr">
            <w14:srgbClr w14:val="000000">
              <w14:alpha w14:val="12000"/>
            </w14:srgbClr>
          </w14:shadow>
        </w:rPr>
        <w:t xml:space="preserve"> „</w:t>
      </w:r>
      <w:proofErr w:type="spellStart"/>
      <w:r w:rsidR="00C62121" w:rsidRPr="00C62121">
        <w:rPr>
          <w:b/>
          <w:lang w:val="en-US"/>
          <w14:glow w14:rad="0">
            <w14:schemeClr w14:val="bg1"/>
          </w14:glow>
          <w14:shadow w14:blurRad="50800" w14:dist="50800" w14:dir="5400000" w14:sx="0" w14:sy="0" w14:kx="0" w14:ky="0" w14:algn="ctr">
            <w14:srgbClr w14:val="000000">
              <w14:alpha w14:val="12000"/>
            </w14:srgbClr>
          </w14:shadow>
        </w:rPr>
        <w:t>Nivelurile</w:t>
      </w:r>
      <w:proofErr w:type="spellEnd"/>
      <w:r w:rsidR="00C62121" w:rsidRPr="00C62121">
        <w:rPr>
          <w:b/>
          <w:lang w:val="en-US"/>
          <w14:glow w14:rad="0">
            <w14:schemeClr w14:val="bg1"/>
          </w14:glow>
          <w14:shadow w14:blurRad="50800" w14:dist="50800" w14:dir="5400000" w14:sx="0" w14:sy="0" w14:kx="0" w14:ky="0" w14:algn="ctr">
            <w14:srgbClr w14:val="000000">
              <w14:alpha w14:val="12000"/>
            </w14:srgbClr>
          </w14:shadow>
        </w:rPr>
        <w:t xml:space="preserve"> </w:t>
      </w:r>
      <w:proofErr w:type="spellStart"/>
      <w:r w:rsidR="00C62121" w:rsidRPr="00C62121">
        <w:rPr>
          <w:b/>
          <w:lang w:val="en-US"/>
          <w14:glow w14:rad="0">
            <w14:schemeClr w14:val="bg1"/>
          </w14:glow>
          <w14:shadow w14:blurRad="50800" w14:dist="50800" w14:dir="5400000" w14:sx="0" w14:sy="0" w14:kx="0" w14:ky="0" w14:algn="ctr">
            <w14:srgbClr w14:val="000000">
              <w14:alpha w14:val="12000"/>
            </w14:srgbClr>
          </w14:shadow>
        </w:rPr>
        <w:t>sonore</w:t>
      </w:r>
      <w:proofErr w:type="spellEnd"/>
      <w:r w:rsidR="00C62121" w:rsidRPr="00C62121">
        <w:rPr>
          <w:b/>
          <w:lang w:val="en-US"/>
          <w14:glow w14:rad="0">
            <w14:schemeClr w14:val="bg1"/>
          </w14:glow>
          <w14:shadow w14:blurRad="50800" w14:dist="50800" w14:dir="5400000" w14:sx="0" w14:sy="0" w14:kx="0" w14:ky="0" w14:algn="ctr">
            <w14:srgbClr w14:val="000000">
              <w14:alpha w14:val="12000"/>
            </w14:srgbClr>
          </w14:shadow>
        </w:rPr>
        <w:t xml:space="preserve"> </w:t>
      </w:r>
      <w:proofErr w:type="spellStart"/>
      <w:r w:rsidR="00C62121" w:rsidRPr="00C62121">
        <w:rPr>
          <w:b/>
          <w:lang w:val="en-US"/>
          <w14:glow w14:rad="0">
            <w14:schemeClr w14:val="bg1"/>
          </w14:glow>
          <w14:shadow w14:blurRad="50800" w14:dist="50800" w14:dir="5400000" w14:sx="0" w14:sy="0" w14:kx="0" w14:ky="0" w14:algn="ctr">
            <w14:srgbClr w14:val="000000">
              <w14:alpha w14:val="12000"/>
            </w14:srgbClr>
          </w14:shadow>
        </w:rPr>
        <w:t>echivalente</w:t>
      </w:r>
      <w:proofErr w:type="spellEnd"/>
      <w:r w:rsidR="00C62121" w:rsidRPr="00C62121">
        <w:rPr>
          <w:b/>
          <w:lang w:val="en-US"/>
          <w14:glow w14:rad="0">
            <w14:schemeClr w14:val="bg1"/>
          </w14:glow>
          <w14:shadow w14:blurRad="50800" w14:dist="50800" w14:dir="5400000" w14:sx="0" w14:sy="0" w14:kx="0" w14:ky="0" w14:algn="ctr">
            <w14:srgbClr w14:val="000000">
              <w14:alpha w14:val="12000"/>
            </w14:srgbClr>
          </w14:shadow>
        </w:rPr>
        <w:t xml:space="preserve"> </w:t>
      </w:r>
      <w:proofErr w:type="spellStart"/>
      <w:r w:rsidR="00C62121" w:rsidRPr="00C62121">
        <w:rPr>
          <w:b/>
          <w:lang w:val="en-US"/>
          <w14:glow w14:rad="0">
            <w14:schemeClr w14:val="bg1"/>
          </w14:glow>
          <w14:shadow w14:blurRad="50800" w14:dist="50800" w14:dir="5400000" w14:sx="0" w14:sy="0" w14:kx="0" w14:ky="0" w14:algn="ctr">
            <w14:srgbClr w14:val="000000">
              <w14:alpha w14:val="12000"/>
            </w14:srgbClr>
          </w14:shadow>
        </w:rPr>
        <w:t>ponderate</w:t>
      </w:r>
      <w:proofErr w:type="spellEnd"/>
      <w:r w:rsidR="00C62121">
        <w:rPr>
          <w:b/>
          <w:lang w:val="en-US"/>
          <w14:glow w14:rad="0">
            <w14:schemeClr w14:val="bg1"/>
          </w14:glow>
          <w14:shadow w14:blurRad="50800" w14:dist="50800" w14:dir="5400000" w14:sx="0" w14:sy="0" w14:kx="0" w14:ky="0" w14:algn="ctr">
            <w14:srgbClr w14:val="000000">
              <w14:alpha w14:val="12000"/>
            </w14:srgbClr>
          </w14:shadow>
        </w:rPr>
        <w:t>”,</w:t>
      </w:r>
      <w:r w:rsidRPr="00E73E09">
        <w:rPr>
          <w:b/>
          <w:lang w:val="en-US"/>
          <w14:glow w14:rad="0">
            <w14:schemeClr w14:val="bg1"/>
          </w14:glow>
          <w14:shadow w14:blurRad="50800" w14:dist="50800" w14:dir="5400000" w14:sx="0" w14:sy="0" w14:kx="0" w14:ky="0" w14:algn="ctr">
            <w14:srgbClr w14:val="000000">
              <w14:alpha w14:val="12000"/>
            </w14:srgbClr>
          </w14:shadow>
        </w:rPr>
        <w:t xml:space="preserve"> </w:t>
      </w:r>
      <w:proofErr w:type="spellStart"/>
      <w:r w:rsidRPr="00E73E09">
        <w:rPr>
          <w:b/>
          <w:lang w:val="en-US"/>
          <w14:glow w14:rad="0">
            <w14:schemeClr w14:val="bg1"/>
          </w14:glow>
          <w14:shadow w14:blurRad="50800" w14:dist="50800" w14:dir="5400000" w14:sx="0" w14:sy="0" w14:kx="0" w14:ky="0" w14:algn="ctr">
            <w14:srgbClr w14:val="000000">
              <w14:alpha w14:val="12000"/>
            </w14:srgbClr>
          </w14:shadow>
        </w:rPr>
        <w:t>sintagma</w:t>
      </w:r>
      <w:proofErr w:type="spellEnd"/>
      <w:r w:rsidRPr="00E73E09">
        <w:rPr>
          <w:b/>
          <w:lang w:val="en-US"/>
          <w14:glow w14:rad="0">
            <w14:schemeClr w14:val="bg1"/>
          </w14:glow>
          <w14:shadow w14:blurRad="50800" w14:dist="50800" w14:dir="5400000" w14:sx="0" w14:sy="0" w14:kx="0" w14:ky="0" w14:algn="ctr">
            <w14:srgbClr w14:val="000000">
              <w14:alpha w14:val="12000"/>
            </w14:srgbClr>
          </w14:shadow>
        </w:rPr>
        <w:t xml:space="preserve"> </w:t>
      </w:r>
      <w:r w:rsidRPr="00C62121">
        <w:rPr>
          <w:b/>
          <w:lang w:val="en-US"/>
          <w14:glow w14:rad="0">
            <w14:schemeClr w14:val="bg1"/>
          </w14:glow>
          <w14:shadow w14:blurRad="50800" w14:dist="50800" w14:dir="5400000" w14:sx="0" w14:sy="0" w14:kx="0" w14:ky="0" w14:algn="ctr">
            <w14:srgbClr w14:val="000000">
              <w14:alpha w14:val="12000"/>
            </w14:srgbClr>
          </w14:shadow>
        </w:rPr>
        <w:t>“</w:t>
      </w:r>
      <w:r w:rsidRPr="007303B0">
        <w:rPr>
          <w:b/>
          <w:color w:val="000000"/>
        </w:rPr>
        <w:t>ecuația 2.7.56” se î</w:t>
      </w:r>
      <w:r w:rsidR="006C63A7" w:rsidRPr="007303B0">
        <w:rPr>
          <w:b/>
          <w:color w:val="000000"/>
        </w:rPr>
        <w:t>nlocuieș</w:t>
      </w:r>
      <w:r w:rsidRPr="007303B0">
        <w:rPr>
          <w:b/>
          <w:color w:val="000000"/>
        </w:rPr>
        <w:t>te cu sintagma „ecuația 2.7.53”</w:t>
      </w:r>
      <w:r w:rsidR="00C62121">
        <w:rPr>
          <w:b/>
          <w:color w:val="000000"/>
        </w:rPr>
        <w:t>.</w:t>
      </w:r>
    </w:p>
    <w:p w14:paraId="71E4819F" w14:textId="043814D2" w:rsidR="00E73E09" w:rsidRPr="00E73E09" w:rsidRDefault="00E73E09" w:rsidP="00C62121">
      <w:pPr>
        <w:pStyle w:val="ListParagraph"/>
        <w:numPr>
          <w:ilvl w:val="0"/>
          <w:numId w:val="1"/>
        </w:numPr>
        <w:spacing w:line="360" w:lineRule="auto"/>
        <w:jc w:val="both"/>
        <w:rPr>
          <w:lang w:val="en-US"/>
          <w14:glow w14:rad="0">
            <w14:schemeClr w14:val="bg1"/>
          </w14:glow>
          <w14:shadow w14:blurRad="50800" w14:dist="50800" w14:dir="5400000" w14:sx="0" w14:sy="0" w14:kx="0" w14:ky="0" w14:algn="ctr">
            <w14:srgbClr w14:val="000000">
              <w14:alpha w14:val="12000"/>
            </w14:srgbClr>
          </w14:shadow>
        </w:rPr>
      </w:pPr>
      <w:r w:rsidRPr="00E73E09">
        <w:rPr>
          <w:b/>
          <w:lang w:val="en-US"/>
          <w14:glow w14:rad="0">
            <w14:schemeClr w14:val="bg1"/>
          </w14:glow>
          <w14:shadow w14:blurRad="50800" w14:dist="50800" w14:dir="5400000" w14:sx="0" w14:sy="0" w14:kx="0" w14:ky="0" w14:algn="ctr">
            <w14:srgbClr w14:val="000000">
              <w14:alpha w14:val="12000"/>
            </w14:srgbClr>
          </w14:shadow>
        </w:rPr>
        <w:t xml:space="preserve">La </w:t>
      </w:r>
      <w:proofErr w:type="spellStart"/>
      <w:r w:rsidRPr="00E73E09">
        <w:rPr>
          <w:b/>
          <w:lang w:val="en-US"/>
          <w14:glow w14:rad="0">
            <w14:schemeClr w14:val="bg1"/>
          </w14:glow>
          <w14:shadow w14:blurRad="50800" w14:dist="50800" w14:dir="5400000" w14:sx="0" w14:sy="0" w14:kx="0" w14:ky="0" w14:algn="ctr">
            <w14:srgbClr w14:val="000000">
              <w14:alpha w14:val="12000"/>
            </w14:srgbClr>
          </w14:shadow>
        </w:rPr>
        <w:t>punc</w:t>
      </w:r>
      <w:r w:rsidR="00C62121">
        <w:rPr>
          <w:b/>
          <w:lang w:val="en-US"/>
          <w14:glow w14:rad="0">
            <w14:schemeClr w14:val="bg1"/>
          </w14:glow>
          <w14:shadow w14:blurRad="50800" w14:dist="50800" w14:dir="5400000" w14:sx="0" w14:sy="0" w14:kx="0" w14:ky="0" w14:algn="ctr">
            <w14:srgbClr w14:val="000000">
              <w14:alpha w14:val="12000"/>
            </w14:srgbClr>
          </w14:shadow>
        </w:rPr>
        <w:t>t</w:t>
      </w:r>
      <w:r w:rsidRPr="00E73E09">
        <w:rPr>
          <w:b/>
          <w:lang w:val="en-US"/>
          <w14:glow w14:rad="0">
            <w14:schemeClr w14:val="bg1"/>
          </w14:glow>
          <w14:shadow w14:blurRad="50800" w14:dist="50800" w14:dir="5400000" w14:sx="0" w14:sy="0" w14:kx="0" w14:ky="0" w14:algn="ctr">
            <w14:srgbClr w14:val="000000">
              <w14:alpha w14:val="12000"/>
            </w14:srgbClr>
          </w14:shadow>
        </w:rPr>
        <w:t>ul</w:t>
      </w:r>
      <w:proofErr w:type="spellEnd"/>
      <w:r w:rsidRPr="00E73E09">
        <w:rPr>
          <w:b/>
          <w:lang w:val="en-US"/>
          <w14:glow w14:rad="0">
            <w14:schemeClr w14:val="bg1"/>
          </w14:glow>
          <w14:shadow w14:blurRad="50800" w14:dist="50800" w14:dir="5400000" w14:sx="0" w14:sy="0" w14:kx="0" w14:ky="0" w14:algn="ctr">
            <w14:srgbClr w14:val="000000">
              <w14:alpha w14:val="12000"/>
            </w14:srgbClr>
          </w14:shadow>
        </w:rPr>
        <w:t xml:space="preserve"> 2 </w:t>
      </w:r>
      <w:proofErr w:type="spellStart"/>
      <w:r w:rsidRPr="00E73E09">
        <w:rPr>
          <w:b/>
          <w:lang w:val="en-US"/>
          <w14:glow w14:rad="0">
            <w14:schemeClr w14:val="bg1"/>
          </w14:glow>
          <w14:shadow w14:blurRad="50800" w14:dist="50800" w14:dir="5400000" w14:sx="0" w14:sy="0" w14:kx="0" w14:ky="0" w14:algn="ctr">
            <w14:srgbClr w14:val="000000">
              <w14:alpha w14:val="12000"/>
            </w14:srgbClr>
          </w14:shadow>
        </w:rPr>
        <w:t>subpunctul</w:t>
      </w:r>
      <w:proofErr w:type="spellEnd"/>
      <w:r w:rsidRPr="00E73E09">
        <w:rPr>
          <w:b/>
          <w:lang w:val="en-US"/>
          <w14:glow w14:rad="0">
            <w14:schemeClr w14:val="bg1"/>
          </w14:glow>
          <w14:shadow w14:blurRad="50800" w14:dist="50800" w14:dir="5400000" w14:sx="0" w14:sy="0" w14:kx="0" w14:ky="0" w14:algn="ctr">
            <w14:srgbClr w14:val="000000">
              <w14:alpha w14:val="12000"/>
            </w14:srgbClr>
          </w14:shadow>
        </w:rPr>
        <w:t xml:space="preserve"> 2.7.25</w:t>
      </w:r>
      <w:r w:rsidR="00C62121">
        <w:rPr>
          <w:b/>
          <w:lang w:val="en-US"/>
          <w14:glow w14:rad="0">
            <w14:schemeClr w14:val="bg1"/>
          </w14:glow>
          <w14:shadow w14:blurRad="50800" w14:dist="50800" w14:dir="5400000" w14:sx="0" w14:sy="0" w14:kx="0" w14:ky="0" w14:algn="ctr">
            <w14:srgbClr w14:val="000000">
              <w14:alpha w14:val="12000"/>
            </w14:srgbClr>
          </w14:shadow>
        </w:rPr>
        <w:t xml:space="preserve"> </w:t>
      </w:r>
      <w:proofErr w:type="spellStart"/>
      <w:r w:rsidR="00C62121">
        <w:rPr>
          <w:b/>
          <w:lang w:val="en-US"/>
          <w14:glow w14:rad="0">
            <w14:schemeClr w14:val="bg1"/>
          </w14:glow>
          <w14:shadow w14:blurRad="50800" w14:dist="50800" w14:dir="5400000" w14:sx="0" w14:sy="0" w14:kx="0" w14:ky="0" w14:algn="ctr">
            <w14:srgbClr w14:val="000000">
              <w14:alpha w14:val="12000"/>
            </w14:srgbClr>
          </w14:shadow>
        </w:rPr>
        <w:t>titlul</w:t>
      </w:r>
      <w:proofErr w:type="spellEnd"/>
      <w:r w:rsidR="00C62121">
        <w:rPr>
          <w:b/>
          <w:lang w:val="en-US"/>
          <w14:glow w14:rad="0">
            <w14:schemeClr w14:val="bg1"/>
          </w14:glow>
          <w14:shadow w14:blurRad="50800" w14:dist="50800" w14:dir="5400000" w14:sx="0" w14:sy="0" w14:kx="0" w14:ky="0" w14:algn="ctr">
            <w14:srgbClr w14:val="000000">
              <w14:alpha w14:val="12000"/>
            </w14:srgbClr>
          </w14:shadow>
        </w:rPr>
        <w:t xml:space="preserve"> „</w:t>
      </w:r>
      <w:proofErr w:type="spellStart"/>
      <w:r w:rsidR="00C62121" w:rsidRPr="00C62121">
        <w:rPr>
          <w:b/>
          <w:lang w:val="en-US"/>
          <w14:glow w14:rad="0">
            <w14:schemeClr w14:val="bg1"/>
          </w14:glow>
          <w14:shadow w14:blurRad="50800" w14:dist="50800" w14:dir="5400000" w14:sx="0" w14:sy="0" w14:kx="0" w14:ky="0" w14:algn="ctr">
            <w14:srgbClr w14:val="000000">
              <w14:alpha w14:val="12000"/>
            </w14:srgbClr>
          </w14:shadow>
        </w:rPr>
        <w:t>Numărul</w:t>
      </w:r>
      <w:proofErr w:type="spellEnd"/>
      <w:r w:rsidR="00C62121" w:rsidRPr="00C62121">
        <w:rPr>
          <w:b/>
          <w:lang w:val="en-US"/>
          <w14:glow w14:rad="0">
            <w14:schemeClr w14:val="bg1"/>
          </w14:glow>
          <w14:shadow w14:blurRad="50800" w14:dist="50800" w14:dir="5400000" w14:sx="0" w14:sy="0" w14:kx="0" w14:ky="0" w14:algn="ctr">
            <w14:srgbClr w14:val="000000">
              <w14:alpha w14:val="12000"/>
            </w14:srgbClr>
          </w14:shadow>
        </w:rPr>
        <w:t xml:space="preserve"> </w:t>
      </w:r>
      <w:proofErr w:type="spellStart"/>
      <w:r w:rsidR="00C62121" w:rsidRPr="00C62121">
        <w:rPr>
          <w:b/>
          <w:lang w:val="en-US"/>
          <w14:glow w14:rad="0">
            <w14:schemeClr w14:val="bg1"/>
          </w14:glow>
          <w14:shadow w14:blurRad="50800" w14:dist="50800" w14:dir="5400000" w14:sx="0" w14:sy="0" w14:kx="0" w14:ky="0" w14:algn="ctr">
            <w14:srgbClr w14:val="000000">
              <w14:alpha w14:val="12000"/>
            </w14:srgbClr>
          </w14:shadow>
        </w:rPr>
        <w:t>ponderat</w:t>
      </w:r>
      <w:proofErr w:type="spellEnd"/>
      <w:r w:rsidR="00C62121" w:rsidRPr="00C62121">
        <w:rPr>
          <w:b/>
          <w:lang w:val="en-US"/>
          <w14:glow w14:rad="0">
            <w14:schemeClr w14:val="bg1"/>
          </w14:glow>
          <w14:shadow w14:blurRad="50800" w14:dist="50800" w14:dir="5400000" w14:sx="0" w14:sy="0" w14:kx="0" w14:ky="0" w14:algn="ctr">
            <w14:srgbClr w14:val="000000">
              <w14:alpha w14:val="12000"/>
            </w14:srgbClr>
          </w14:shadow>
        </w:rPr>
        <w:t xml:space="preserve"> de </w:t>
      </w:r>
      <w:proofErr w:type="spellStart"/>
      <w:r w:rsidR="00C62121" w:rsidRPr="00C62121">
        <w:rPr>
          <w:b/>
          <w:lang w:val="en-US"/>
          <w14:glow w14:rad="0">
            <w14:schemeClr w14:val="bg1"/>
          </w14:glow>
          <w14:shadow w14:blurRad="50800" w14:dist="50800" w14:dir="5400000" w14:sx="0" w14:sy="0" w14:kx="0" w14:ky="0" w14:algn="ctr">
            <w14:srgbClr w14:val="000000">
              <w14:alpha w14:val="12000"/>
            </w14:srgbClr>
          </w14:shadow>
        </w:rPr>
        <w:t>operaţiuni</w:t>
      </w:r>
      <w:proofErr w:type="spellEnd"/>
      <w:r w:rsidR="00C62121">
        <w:rPr>
          <w:b/>
          <w:lang w:val="en-US"/>
          <w14:glow w14:rad="0">
            <w14:schemeClr w14:val="bg1"/>
          </w14:glow>
          <w14:shadow w14:blurRad="50800" w14:dist="50800" w14:dir="5400000" w14:sx="0" w14:sy="0" w14:kx="0" w14:ky="0" w14:algn="ctr">
            <w14:srgbClr w14:val="000000">
              <w14:alpha w14:val="12000"/>
            </w14:srgbClr>
          </w14:shadow>
        </w:rPr>
        <w:t>”,</w:t>
      </w:r>
      <w:r w:rsidRPr="00E73E09">
        <w:rPr>
          <w:b/>
          <w:lang w:val="en-US"/>
          <w14:glow w14:rad="0">
            <w14:schemeClr w14:val="bg1"/>
          </w14:glow>
          <w14:shadow w14:blurRad="50800" w14:dist="50800" w14:dir="5400000" w14:sx="0" w14:sy="0" w14:kx="0" w14:ky="0" w14:algn="ctr">
            <w14:srgbClr w14:val="000000">
              <w14:alpha w14:val="12000"/>
            </w14:srgbClr>
          </w14:shadow>
        </w:rPr>
        <w:t xml:space="preserve"> </w:t>
      </w:r>
      <w:proofErr w:type="spellStart"/>
      <w:r w:rsidRPr="00E73E09">
        <w:rPr>
          <w:b/>
          <w:lang w:val="en-US"/>
          <w14:glow w14:rad="0">
            <w14:schemeClr w14:val="bg1"/>
          </w14:glow>
          <w14:shadow w14:blurRad="50800" w14:dist="50800" w14:dir="5400000" w14:sx="0" w14:sy="0" w14:kx="0" w14:ky="0" w14:algn="ctr">
            <w14:srgbClr w14:val="000000">
              <w14:alpha w14:val="12000"/>
            </w14:srgbClr>
          </w14:shadow>
        </w:rPr>
        <w:t>sintagma</w:t>
      </w:r>
      <w:proofErr w:type="spellEnd"/>
      <w:r w:rsidRPr="00E73E09">
        <w:rPr>
          <w:b/>
          <w:lang w:val="en-US"/>
          <w14:glow w14:rad="0">
            <w14:schemeClr w14:val="bg1"/>
          </w14:glow>
          <w14:shadow w14:blurRad="50800" w14:dist="50800" w14:dir="5400000" w14:sx="0" w14:sy="0" w14:kx="0" w14:ky="0" w14:algn="ctr">
            <w14:srgbClr w14:val="000000">
              <w14:alpha w14:val="12000"/>
            </w14:srgbClr>
          </w14:shadow>
        </w:rPr>
        <w:t xml:space="preserve"> </w:t>
      </w:r>
      <w:r w:rsidRPr="00F2609A">
        <w:rPr>
          <w:b/>
          <w:lang w:val="en-US"/>
          <w14:glow w14:rad="0">
            <w14:schemeClr w14:val="bg1"/>
          </w14:glow>
          <w14:shadow w14:blurRad="50800" w14:dist="50800" w14:dir="5400000" w14:sx="0" w14:sy="0" w14:kx="0" w14:ky="0" w14:algn="ctr">
            <w14:srgbClr w14:val="000000">
              <w14:alpha w14:val="12000"/>
            </w14:srgbClr>
          </w14:shadow>
        </w:rPr>
        <w:t>“(</w:t>
      </w:r>
      <w:r w:rsidRPr="007303B0">
        <w:rPr>
          <w:b/>
          <w:color w:val="000000"/>
        </w:rPr>
        <w:t>ecuați</w:t>
      </w:r>
      <w:r w:rsidR="00C62121" w:rsidRPr="007303B0">
        <w:rPr>
          <w:b/>
          <w:color w:val="000000"/>
        </w:rPr>
        <w:t>ile</w:t>
      </w:r>
      <w:r w:rsidRPr="007303B0">
        <w:rPr>
          <w:b/>
          <w:color w:val="000000"/>
        </w:rPr>
        <w:t xml:space="preserve"> 2.7.56 și 2.5.57)” se î</w:t>
      </w:r>
      <w:r w:rsidR="006C63A7" w:rsidRPr="007303B0">
        <w:rPr>
          <w:b/>
          <w:color w:val="000000"/>
        </w:rPr>
        <w:t>nlocuieș</w:t>
      </w:r>
      <w:r w:rsidRPr="007303B0">
        <w:rPr>
          <w:b/>
          <w:color w:val="000000"/>
        </w:rPr>
        <w:t>te cu sintagma „(ecuați</w:t>
      </w:r>
      <w:r w:rsidR="00C62121" w:rsidRPr="007303B0">
        <w:rPr>
          <w:b/>
          <w:color w:val="000000"/>
        </w:rPr>
        <w:t>ile</w:t>
      </w:r>
      <w:r w:rsidRPr="007303B0">
        <w:rPr>
          <w:b/>
          <w:color w:val="000000"/>
        </w:rPr>
        <w:t xml:space="preserve"> 2.7.53 și 2.5.54)” </w:t>
      </w:r>
      <w:r w:rsidR="006C63A7" w:rsidRPr="007303B0">
        <w:rPr>
          <w:b/>
          <w:color w:val="000000"/>
        </w:rPr>
        <w:t>și</w:t>
      </w:r>
      <w:r w:rsidRPr="007303B0">
        <w:rPr>
          <w:b/>
          <w:color w:val="000000"/>
        </w:rPr>
        <w:t xml:space="preserve"> sintagma „Din ecuația (2.7.57)” se inlocuieste cu sintagma „Din ecuația (2.7.54)</w:t>
      </w:r>
      <w:r w:rsidRPr="007303B0">
        <w:rPr>
          <w:b/>
          <w:color w:val="000000"/>
          <w:lang w:val="en-US"/>
        </w:rPr>
        <w:t>”.</w:t>
      </w:r>
    </w:p>
    <w:p w14:paraId="253AA7EB" w14:textId="77777777" w:rsidR="00E73E09" w:rsidRPr="006C63A7" w:rsidRDefault="00E73E09" w:rsidP="007303B0">
      <w:pPr>
        <w:spacing w:line="360" w:lineRule="auto"/>
        <w:jc w:val="both"/>
        <w:rPr>
          <w:lang w:val="en-US"/>
          <w14:glow w14:rad="0">
            <w14:schemeClr w14:val="bg1"/>
          </w14:glow>
          <w14:shadow w14:blurRad="50800" w14:dist="50800" w14:dir="5400000" w14:sx="0" w14:sy="0" w14:kx="0" w14:ky="0" w14:algn="ctr">
            <w14:srgbClr w14:val="000000">
              <w14:alpha w14:val="12000"/>
            </w14:srgbClr>
          </w14:shadow>
        </w:rPr>
      </w:pPr>
    </w:p>
    <w:p w14:paraId="4BFE9F0A" w14:textId="365D98DE" w:rsidR="003454A3" w:rsidRPr="00EF4FD3" w:rsidRDefault="004C2655" w:rsidP="00EF4FD3">
      <w:pPr>
        <w:pStyle w:val="ListParagraph"/>
        <w:numPr>
          <w:ilvl w:val="0"/>
          <w:numId w:val="1"/>
        </w:numPr>
        <w:spacing w:line="360" w:lineRule="auto"/>
        <w:jc w:val="both"/>
        <w:rPr>
          <w:lang w:val="en-US"/>
          <w14:glow w14:rad="0">
            <w14:schemeClr w14:val="bg1"/>
          </w14:glow>
          <w14:shadow w14:blurRad="50800" w14:dist="50800" w14:dir="5400000" w14:sx="0" w14:sy="0" w14:kx="0" w14:ky="0" w14:algn="ctr">
            <w14:srgbClr w14:val="000000">
              <w14:alpha w14:val="12000"/>
            </w14:srgbClr>
          </w14:shadow>
        </w:rPr>
      </w:pPr>
      <w:r w:rsidRPr="005238A0">
        <w:rPr>
          <w:b/>
        </w:rPr>
        <w:t>La punctul 2</w:t>
      </w:r>
      <w:r>
        <w:rPr>
          <w:b/>
        </w:rPr>
        <w:t>,</w:t>
      </w:r>
      <w:r w:rsidRPr="005238A0">
        <w:rPr>
          <w:b/>
        </w:rPr>
        <w:t xml:space="preserve"> subpunctul</w:t>
      </w:r>
      <w:r>
        <w:rPr>
          <w:b/>
        </w:rPr>
        <w:t xml:space="preserve"> 2.8 se modifică și înlocuiește cu următorul cuprins:</w:t>
      </w:r>
    </w:p>
    <w:p w14:paraId="20534B74" w14:textId="262BDC72" w:rsidR="006F56C9" w:rsidRPr="006B1B7A" w:rsidRDefault="004C2655" w:rsidP="00EF4FD3">
      <w:pPr>
        <w:pStyle w:val="ListParagraph"/>
        <w:spacing w:line="360" w:lineRule="auto"/>
        <w:ind w:left="502"/>
        <w:jc w:val="both"/>
      </w:pPr>
      <w:r>
        <w:t>„</w:t>
      </w:r>
      <w:r w:rsidR="00F60FCD" w:rsidRPr="00EF4FD3">
        <w:rPr>
          <w:b/>
        </w:rPr>
        <w:t>2.8.</w:t>
      </w:r>
      <w:r w:rsidR="00F60FCD" w:rsidRPr="006B1B7A">
        <w:rPr>
          <w:b/>
        </w:rPr>
        <w:t xml:space="preserve"> </w:t>
      </w:r>
      <w:r w:rsidR="006F56C9" w:rsidRPr="006B1B7A">
        <w:rPr>
          <w:rStyle w:val="oj-bold"/>
          <w:bCs/>
        </w:rPr>
        <w:t>Expunerea la zgomot</w:t>
      </w:r>
    </w:p>
    <w:p w14:paraId="368256B7" w14:textId="77777777" w:rsidR="006F56C9" w:rsidRPr="006B1B7A" w:rsidRDefault="006F56C9" w:rsidP="00EF4FD3">
      <w:pPr>
        <w:pStyle w:val="oj-ti-grseq-1"/>
        <w:spacing w:before="240" w:beforeAutospacing="0" w:after="120" w:afterAutospacing="0" w:line="360" w:lineRule="auto"/>
        <w:ind w:left="709"/>
        <w:jc w:val="both"/>
        <w:rPr>
          <w:bCs/>
        </w:rPr>
      </w:pPr>
      <w:r w:rsidRPr="006B1B7A">
        <w:rPr>
          <w:rStyle w:val="oj-italic"/>
          <w:bCs/>
          <w:i/>
          <w:iCs/>
        </w:rPr>
        <w:t>Determinarea suprafeței expuse la zgomot</w:t>
      </w:r>
    </w:p>
    <w:p w14:paraId="41457F73" w14:textId="4294D9DB" w:rsidR="006F56C9" w:rsidRPr="006B1B7A" w:rsidRDefault="006F56C9" w:rsidP="00EF4FD3">
      <w:pPr>
        <w:pStyle w:val="oj-normal"/>
        <w:spacing w:before="120" w:beforeAutospacing="0" w:after="0" w:afterAutospacing="0" w:line="360" w:lineRule="auto"/>
        <w:ind w:left="709"/>
        <w:jc w:val="both"/>
      </w:pPr>
      <w:r w:rsidRPr="006B1B7A">
        <w:lastRenderedPageBreak/>
        <w:t>Evaluarea suprafeței expuse la zgomot se bazează pe puncte de eva</w:t>
      </w:r>
      <w:r w:rsidR="00F60FCD" w:rsidRPr="006B1B7A">
        <w:t xml:space="preserve">luare a zgomotului situate la 4 m ± </w:t>
      </w:r>
      <w:r w:rsidRPr="006B1B7A">
        <w:t>0,2 deasupra solului, care corespund punctelor receptoare defi</w:t>
      </w:r>
      <w:r w:rsidR="00F60FCD" w:rsidRPr="006B1B7A">
        <w:t xml:space="preserve">nite în secțiunile 2.5, 2.6 și </w:t>
      </w:r>
      <w:r w:rsidRPr="006B1B7A">
        <w:t>2.7 și se calculează pe o rețea pentru surse individuale.</w:t>
      </w:r>
    </w:p>
    <w:p w14:paraId="223737DF" w14:textId="77777777" w:rsidR="006F56C9" w:rsidRPr="006B1B7A" w:rsidRDefault="006F56C9" w:rsidP="00EF4FD3">
      <w:pPr>
        <w:pStyle w:val="oj-normal"/>
        <w:spacing w:before="120" w:beforeAutospacing="0" w:after="0" w:afterAutospacing="0" w:line="360" w:lineRule="auto"/>
        <w:ind w:left="709"/>
        <w:jc w:val="both"/>
      </w:pPr>
      <w:r w:rsidRPr="006B1B7A">
        <w:t>Se atribuie un nivel de zgomot punctelor rețelei situate în interiorul clădirilor, considerând că cele mai apropiate puncte de recepție a zgomotului situate în afara clădirilor sunt cele mai silențioase; zgomotul produs de aeronave face excepție, deoarece în acest caz calculul se efectuează fără a lua în considerare prezența clădirilor și se utilizează direct punctul recepție a zgomotului care se situează într-o clădire.</w:t>
      </w:r>
    </w:p>
    <w:p w14:paraId="3B67185D" w14:textId="3DD84BAB" w:rsidR="006F56C9" w:rsidRPr="006B1B7A" w:rsidRDefault="006F56C9" w:rsidP="00EF4FD3">
      <w:pPr>
        <w:pStyle w:val="oj-normal"/>
        <w:spacing w:before="120" w:beforeAutospacing="0" w:after="0" w:afterAutospacing="0" w:line="360" w:lineRule="auto"/>
        <w:ind w:left="709"/>
        <w:jc w:val="both"/>
      </w:pPr>
      <w:r w:rsidRPr="006B1B7A">
        <w:t>În funcție de rezoluția rețelei, se atribuie fiecărui punct de calcul din rețea o suprafață corespunzătoare. De exe</w:t>
      </w:r>
      <w:r w:rsidR="00F60FCD" w:rsidRPr="006B1B7A">
        <w:t xml:space="preserve">mplu, într-o rețea de 10 m × 10 </w:t>
      </w:r>
      <w:r w:rsidRPr="006B1B7A">
        <w:t>m, fiecare punct de evaluare reprezintă o suprafață de 100 demetri pătrați, care este expusă nivelului calculat de zgomot.</w:t>
      </w:r>
    </w:p>
    <w:p w14:paraId="7D1E8405" w14:textId="77777777" w:rsidR="006F56C9" w:rsidRPr="006B1B7A" w:rsidRDefault="006F56C9" w:rsidP="00EF4FD3">
      <w:pPr>
        <w:pStyle w:val="oj-ti-grseq-1"/>
        <w:spacing w:before="240" w:beforeAutospacing="0" w:after="120" w:afterAutospacing="0" w:line="360" w:lineRule="auto"/>
        <w:ind w:left="709"/>
        <w:jc w:val="both"/>
        <w:rPr>
          <w:bCs/>
        </w:rPr>
      </w:pPr>
      <w:r w:rsidRPr="006B1B7A">
        <w:rPr>
          <w:rStyle w:val="oj-italic"/>
          <w:bCs/>
          <w:i/>
          <w:iCs/>
        </w:rPr>
        <w:t>Atribuirea de puncte de evaluare a zgomotului pentru clădirile care nu cuprind locuințe</w:t>
      </w:r>
    </w:p>
    <w:p w14:paraId="16BBA4A9" w14:textId="6C839F15" w:rsidR="006F56C9" w:rsidRPr="006B1B7A" w:rsidRDefault="006F56C9" w:rsidP="00EF4FD3">
      <w:pPr>
        <w:pStyle w:val="oj-normal"/>
        <w:spacing w:before="120" w:beforeAutospacing="0" w:after="0" w:afterAutospacing="0" w:line="360" w:lineRule="auto"/>
        <w:ind w:left="709"/>
        <w:jc w:val="both"/>
      </w:pPr>
      <w:r w:rsidRPr="006B1B7A">
        <w:t>Evaluarea expunerii la zgomot a clădirilor care nu cuprind locuințe, cum ar fi școlile și spitalele, se bazează pe puncte de evaluare a zgomotului situa</w:t>
      </w:r>
      <w:r w:rsidR="00F60FCD" w:rsidRPr="006B1B7A">
        <w:t xml:space="preserve">te la 4 ± 0,2 </w:t>
      </w:r>
      <w:r w:rsidRPr="006B1B7A">
        <w:t>m deasupra solului, care corespund punctelor receptoare def</w:t>
      </w:r>
      <w:r w:rsidR="00F60FCD" w:rsidRPr="006B1B7A">
        <w:t xml:space="preserve">inite în secțiunile 2.5, 2.6 și </w:t>
      </w:r>
      <w:r w:rsidRPr="006B1B7A">
        <w:t>2.7.</w:t>
      </w:r>
    </w:p>
    <w:p w14:paraId="37A8B027" w14:textId="77777777" w:rsidR="006F56C9" w:rsidRPr="006B1B7A" w:rsidRDefault="006F56C9" w:rsidP="00EF4FD3">
      <w:pPr>
        <w:pStyle w:val="oj-normal"/>
        <w:spacing w:before="120" w:beforeAutospacing="0" w:after="0" w:afterAutospacing="0" w:line="360" w:lineRule="auto"/>
        <w:ind w:left="709"/>
        <w:jc w:val="both"/>
      </w:pPr>
      <w:r w:rsidRPr="006B1B7A">
        <w:t>Pentru evaluarea clădirilor care nu cuprind locuințe și sunt expuse la zgomotul produs de aeronave, fiecare clădire este asociată celui mai zgomotos punct de recepție a zgomotului situat în clădire sau, dacă acesta nu există, situat pe rețeaua care înconjoară clădirea.</w:t>
      </w:r>
    </w:p>
    <w:p w14:paraId="5D7A89F4" w14:textId="5409DEBB" w:rsidR="006F56C9" w:rsidRPr="006B1B7A" w:rsidRDefault="006F56C9" w:rsidP="00EF4FD3">
      <w:pPr>
        <w:pStyle w:val="oj-normal"/>
        <w:spacing w:before="120" w:beforeAutospacing="0" w:after="0" w:afterAutospacing="0" w:line="360" w:lineRule="auto"/>
        <w:ind w:left="709"/>
        <w:jc w:val="both"/>
      </w:pPr>
      <w:r w:rsidRPr="006B1B7A">
        <w:t>Pentru evaluarea clădirilor care nu cuprind locuințe și sunt expuse la surse de zgomot aflate pe sol, punctele receptoare sunt plasa</w:t>
      </w:r>
      <w:r w:rsidR="00F60FCD" w:rsidRPr="006B1B7A">
        <w:t xml:space="preserve">te la aproximativ 0,1 </w:t>
      </w:r>
      <w:r w:rsidRPr="006B1B7A">
        <w:t>m înaintea fațadelor clădirilor. Reflexiile pe fațadele respective nu se includ în calcul. Clădirea este apoi asociată celui mai zgomotos punct receptor de pe fațadele sale.</w:t>
      </w:r>
    </w:p>
    <w:p w14:paraId="410B41EA" w14:textId="77777777" w:rsidR="006F56C9" w:rsidRPr="006B1B7A" w:rsidRDefault="006F56C9" w:rsidP="00EF4FD3">
      <w:pPr>
        <w:pStyle w:val="oj-ti-grseq-1"/>
        <w:spacing w:before="240" w:beforeAutospacing="0" w:after="120" w:afterAutospacing="0" w:line="360" w:lineRule="auto"/>
        <w:ind w:left="709"/>
        <w:jc w:val="both"/>
        <w:rPr>
          <w:bCs/>
        </w:rPr>
      </w:pPr>
      <w:r w:rsidRPr="006B1B7A">
        <w:rPr>
          <w:rStyle w:val="oj-italic"/>
          <w:bCs/>
          <w:i/>
          <w:iCs/>
        </w:rPr>
        <w:t>Determinarea locuințelor expuse la zgomot și a persoanelor care trăiesc în locuințe expuse la zgomot</w:t>
      </w:r>
    </w:p>
    <w:p w14:paraId="67EC738A" w14:textId="77777777" w:rsidR="006F56C9" w:rsidRPr="006B1B7A" w:rsidRDefault="006F56C9" w:rsidP="00EF4FD3">
      <w:pPr>
        <w:pStyle w:val="oj-normal"/>
        <w:spacing w:before="120" w:beforeAutospacing="0" w:after="0" w:afterAutospacing="0" w:line="360" w:lineRule="auto"/>
        <w:ind w:left="709"/>
        <w:jc w:val="both"/>
      </w:pPr>
      <w:r w:rsidRPr="006B1B7A">
        <w:t xml:space="preserve">Pentru evaluarea expunerii la zgomot a locuințelor și a expunerii persoanelor care trăiesc în locuințe, se iau în considerare numai clădirile rezidențiale. Locuințele sau persoanele nu se atribuie clădirilor nerezidențiale, cum ar fi cele utilizate exclusiv ca școli, spitale, clădiri de birouri sau fabrici. Locuințele și persoanele care trăiesc în locuințe sunt atribuite clădirilor </w:t>
      </w:r>
      <w:r w:rsidRPr="006B1B7A">
        <w:lastRenderedPageBreak/>
        <w:t>rezidențiale pe baza celor mai recente date oficiale (în funcție de reglementările relevante ale statului membru).</w:t>
      </w:r>
    </w:p>
    <w:p w14:paraId="7519648C" w14:textId="77777777" w:rsidR="006F56C9" w:rsidRPr="006B1B7A" w:rsidRDefault="006F56C9" w:rsidP="00EF4FD3">
      <w:pPr>
        <w:pStyle w:val="oj-normal"/>
        <w:spacing w:before="120" w:beforeAutospacing="0" w:after="0" w:afterAutospacing="0" w:line="360" w:lineRule="auto"/>
        <w:ind w:left="709"/>
        <w:jc w:val="both"/>
      </w:pPr>
      <w:r w:rsidRPr="006B1B7A">
        <w:t>Numărul de locuințe din clădirile rezidențiale și de persoane care trăiesc în aceste locuințe reprezintă parametri intermediari importanți pentru estimarea expunerii la zgomot. Din păcate, datele privind acești parametri nu sunt întotdeauna disponibile. Mai jos se precizează modul în care pot fi obținuți acești parametri din datele disponibile.</w:t>
      </w:r>
    </w:p>
    <w:p w14:paraId="6A3352E1" w14:textId="77777777" w:rsidR="006F56C9" w:rsidRPr="006B1B7A" w:rsidRDefault="006F56C9" w:rsidP="00EF4FD3">
      <w:pPr>
        <w:pStyle w:val="oj-normal"/>
        <w:spacing w:before="120" w:beforeAutospacing="0" w:after="0" w:afterAutospacing="0" w:line="360" w:lineRule="auto"/>
        <w:ind w:left="709"/>
        <w:jc w:val="both"/>
      </w:pPr>
      <w:r w:rsidRPr="006B1B7A">
        <w:t>Simbolurile utilizate în continuare sunt:</w:t>
      </w:r>
    </w:p>
    <w:p w14:paraId="4DFF840A" w14:textId="73499180" w:rsidR="006F56C9" w:rsidRPr="006B1B7A" w:rsidRDefault="006F56C9" w:rsidP="00EF4FD3">
      <w:pPr>
        <w:pStyle w:val="oj-normal"/>
        <w:spacing w:before="120" w:beforeAutospacing="0" w:after="0" w:afterAutospacing="0" w:line="360" w:lineRule="auto"/>
        <w:ind w:left="709"/>
        <w:jc w:val="both"/>
      </w:pPr>
      <w:r w:rsidRPr="006B1B7A">
        <w:rPr>
          <w:rStyle w:val="oj-italic"/>
          <w:b/>
          <w:bCs/>
          <w:i/>
          <w:iCs/>
        </w:rPr>
        <w:t>BA</w:t>
      </w:r>
      <w:r w:rsidR="00F60FCD" w:rsidRPr="006B1B7A">
        <w:rPr>
          <w:rStyle w:val="oj-bold"/>
          <w:b/>
          <w:bCs/>
        </w:rPr>
        <w:t xml:space="preserve"> </w:t>
      </w:r>
      <w:r w:rsidRPr="006B1B7A">
        <w:t>= suprafața bazei clădirii</w:t>
      </w:r>
    </w:p>
    <w:p w14:paraId="5E79489A" w14:textId="3F71063D" w:rsidR="006F56C9" w:rsidRPr="006B1B7A" w:rsidRDefault="006F56C9" w:rsidP="00EF4FD3">
      <w:pPr>
        <w:pStyle w:val="oj-normal"/>
        <w:spacing w:before="120" w:beforeAutospacing="0" w:after="0" w:afterAutospacing="0" w:line="360" w:lineRule="auto"/>
        <w:ind w:left="709"/>
        <w:jc w:val="both"/>
      </w:pPr>
      <w:r w:rsidRPr="006B1B7A">
        <w:rPr>
          <w:rStyle w:val="oj-italic"/>
          <w:b/>
          <w:bCs/>
          <w:i/>
          <w:iCs/>
        </w:rPr>
        <w:t>DFS</w:t>
      </w:r>
      <w:r w:rsidR="00F60FCD" w:rsidRPr="006B1B7A">
        <w:rPr>
          <w:rStyle w:val="oj-bold"/>
          <w:b/>
          <w:bCs/>
        </w:rPr>
        <w:t xml:space="preserve"> </w:t>
      </w:r>
      <w:r w:rsidRPr="006B1B7A">
        <w:t>= suprafața locuibilă</w:t>
      </w:r>
    </w:p>
    <w:p w14:paraId="6DE31508" w14:textId="72E0D709" w:rsidR="006F56C9" w:rsidRPr="006B1B7A" w:rsidRDefault="006F56C9" w:rsidP="00EF4FD3">
      <w:pPr>
        <w:pStyle w:val="oj-normal"/>
        <w:spacing w:before="120" w:beforeAutospacing="0" w:after="0" w:afterAutospacing="0" w:line="360" w:lineRule="auto"/>
        <w:ind w:left="709"/>
        <w:jc w:val="both"/>
      </w:pPr>
      <w:r w:rsidRPr="006B1B7A">
        <w:rPr>
          <w:rStyle w:val="oj-italic"/>
          <w:b/>
          <w:bCs/>
          <w:i/>
          <w:iCs/>
        </w:rPr>
        <w:t>DUFS</w:t>
      </w:r>
      <w:r w:rsidR="00F60FCD" w:rsidRPr="006B1B7A">
        <w:rPr>
          <w:rStyle w:val="oj-bold"/>
          <w:b/>
          <w:bCs/>
        </w:rPr>
        <w:t xml:space="preserve"> </w:t>
      </w:r>
      <w:r w:rsidRPr="006B1B7A">
        <w:t>= suprafața locuibilă a unității locative</w:t>
      </w:r>
    </w:p>
    <w:p w14:paraId="3BAAD2FC" w14:textId="1CAC015A" w:rsidR="006F56C9" w:rsidRPr="006B1B7A" w:rsidRDefault="00F60FCD" w:rsidP="00EF4FD3">
      <w:pPr>
        <w:pStyle w:val="oj-normal"/>
        <w:spacing w:before="120" w:beforeAutospacing="0" w:after="0" w:afterAutospacing="0" w:line="360" w:lineRule="auto"/>
        <w:ind w:left="709"/>
        <w:jc w:val="both"/>
      </w:pPr>
      <w:r w:rsidRPr="006B1B7A">
        <w:rPr>
          <w:rStyle w:val="oj-italic"/>
          <w:b/>
          <w:bCs/>
          <w:i/>
          <w:iCs/>
        </w:rPr>
        <w:t xml:space="preserve">H </w:t>
      </w:r>
      <w:r w:rsidR="006F56C9" w:rsidRPr="006B1B7A">
        <w:t>= înălțimea clădirii</w:t>
      </w:r>
    </w:p>
    <w:p w14:paraId="236CE9C9" w14:textId="13D3CA8C" w:rsidR="006F56C9" w:rsidRPr="006B1B7A" w:rsidRDefault="006F56C9" w:rsidP="00EF4FD3">
      <w:pPr>
        <w:pStyle w:val="oj-normal"/>
        <w:spacing w:before="120" w:beforeAutospacing="0" w:after="0" w:afterAutospacing="0" w:line="360" w:lineRule="auto"/>
        <w:ind w:left="709"/>
        <w:jc w:val="both"/>
      </w:pPr>
      <w:r w:rsidRPr="006B1B7A">
        <w:rPr>
          <w:rStyle w:val="oj-italic"/>
          <w:b/>
          <w:bCs/>
          <w:i/>
          <w:iCs/>
        </w:rPr>
        <w:t>FSI</w:t>
      </w:r>
      <w:r w:rsidR="00F60FCD" w:rsidRPr="006B1B7A">
        <w:rPr>
          <w:rStyle w:val="oj-italic"/>
          <w:b/>
          <w:bCs/>
          <w:i/>
          <w:iCs/>
        </w:rPr>
        <w:t xml:space="preserve"> </w:t>
      </w:r>
      <w:r w:rsidRPr="006B1B7A">
        <w:t>= suprafața locuibilă per persoană care trăiește în locuințe</w:t>
      </w:r>
    </w:p>
    <w:p w14:paraId="24518E80" w14:textId="3F0E24F1" w:rsidR="006F56C9" w:rsidRPr="006B1B7A" w:rsidRDefault="006F56C9" w:rsidP="00EF4FD3">
      <w:pPr>
        <w:pStyle w:val="oj-normal"/>
        <w:spacing w:before="120" w:beforeAutospacing="0" w:after="0" w:afterAutospacing="0" w:line="360" w:lineRule="auto"/>
        <w:ind w:left="709"/>
        <w:jc w:val="both"/>
      </w:pPr>
      <w:r w:rsidRPr="006B1B7A">
        <w:rPr>
          <w:rStyle w:val="oj-italic"/>
          <w:b/>
          <w:bCs/>
          <w:i/>
          <w:iCs/>
        </w:rPr>
        <w:t>Dw</w:t>
      </w:r>
      <w:r w:rsidR="00F60FCD" w:rsidRPr="006B1B7A">
        <w:rPr>
          <w:rStyle w:val="oj-italic"/>
          <w:b/>
          <w:bCs/>
          <w:i/>
          <w:iCs/>
        </w:rPr>
        <w:t xml:space="preserve"> </w:t>
      </w:r>
      <w:r w:rsidRPr="006B1B7A">
        <w:t>= numărul de locuințe</w:t>
      </w:r>
    </w:p>
    <w:p w14:paraId="67D48D1A" w14:textId="54031939" w:rsidR="006F56C9" w:rsidRPr="006B1B7A" w:rsidRDefault="006F56C9" w:rsidP="00EF4FD3">
      <w:pPr>
        <w:pStyle w:val="oj-normal"/>
        <w:spacing w:before="120" w:beforeAutospacing="0" w:after="0" w:afterAutospacing="0" w:line="360" w:lineRule="auto"/>
        <w:ind w:left="709"/>
        <w:jc w:val="both"/>
      </w:pPr>
      <w:r w:rsidRPr="006B1B7A">
        <w:rPr>
          <w:rStyle w:val="oj-italic"/>
          <w:b/>
          <w:bCs/>
          <w:i/>
          <w:iCs/>
        </w:rPr>
        <w:t>Inh</w:t>
      </w:r>
      <w:r w:rsidRPr="006B1B7A">
        <w:t>= numărul de persoane care trăiesc în locuințe</w:t>
      </w:r>
    </w:p>
    <w:p w14:paraId="60361F05" w14:textId="52013825" w:rsidR="006F56C9" w:rsidRPr="006B1B7A" w:rsidRDefault="006F56C9" w:rsidP="00EF4FD3">
      <w:pPr>
        <w:pStyle w:val="oj-normal"/>
        <w:spacing w:before="120" w:beforeAutospacing="0" w:after="0" w:afterAutospacing="0" w:line="360" w:lineRule="auto"/>
        <w:ind w:left="709"/>
        <w:jc w:val="both"/>
      </w:pPr>
      <w:r w:rsidRPr="006B1B7A">
        <w:rPr>
          <w:rStyle w:val="oj-italic"/>
          <w:b/>
          <w:bCs/>
          <w:i/>
          <w:iCs/>
        </w:rPr>
        <w:t>NF</w:t>
      </w:r>
      <w:r w:rsidR="00F60FCD" w:rsidRPr="006B1B7A">
        <w:rPr>
          <w:rStyle w:val="oj-italic"/>
          <w:b/>
          <w:bCs/>
          <w:i/>
          <w:iCs/>
        </w:rPr>
        <w:t xml:space="preserve"> </w:t>
      </w:r>
      <w:r w:rsidRPr="006B1B7A">
        <w:t>= numărul de etaje</w:t>
      </w:r>
    </w:p>
    <w:p w14:paraId="1750F755" w14:textId="02B0C1A3" w:rsidR="006F56C9" w:rsidRPr="006B1B7A" w:rsidRDefault="006F56C9" w:rsidP="00EF4FD3">
      <w:pPr>
        <w:pStyle w:val="oj-normal"/>
        <w:spacing w:before="120" w:beforeAutospacing="0" w:after="0" w:afterAutospacing="0" w:line="360" w:lineRule="auto"/>
        <w:ind w:left="709"/>
        <w:jc w:val="both"/>
      </w:pPr>
      <w:r w:rsidRPr="006B1B7A">
        <w:rPr>
          <w:rStyle w:val="oj-italic"/>
          <w:b/>
          <w:bCs/>
          <w:i/>
          <w:iCs/>
        </w:rPr>
        <w:t>V</w:t>
      </w:r>
      <w:r w:rsidR="00F60FCD" w:rsidRPr="006B1B7A">
        <w:rPr>
          <w:rStyle w:val="oj-bold"/>
          <w:b/>
          <w:bCs/>
        </w:rPr>
        <w:t xml:space="preserve"> </w:t>
      </w:r>
      <w:r w:rsidRPr="006B1B7A">
        <w:t>= volumul clădirilor rezidențiale</w:t>
      </w:r>
    </w:p>
    <w:p w14:paraId="182D3CAA" w14:textId="77777777" w:rsidR="006F56C9" w:rsidRPr="006B1B7A" w:rsidRDefault="006F56C9" w:rsidP="00EF4FD3">
      <w:pPr>
        <w:pStyle w:val="oj-normal"/>
        <w:spacing w:before="120" w:beforeAutospacing="0" w:after="0" w:afterAutospacing="0" w:line="360" w:lineRule="auto"/>
        <w:ind w:left="709"/>
        <w:jc w:val="both"/>
      </w:pPr>
      <w:r w:rsidRPr="006B1B7A">
        <w:t>Pentru calcularea numărului de locuințe și de persoane care trăiesc în locuințe, se utilizează fie procedura descrisă la cazul 1, fie procedura descrisă la cazul 2, în funcție de disponibilitatea datelor.</w:t>
      </w:r>
    </w:p>
    <w:p w14:paraId="1A7D15DC" w14:textId="77777777" w:rsidR="006F56C9" w:rsidRPr="006B1B7A" w:rsidRDefault="006F56C9" w:rsidP="00EF4FD3">
      <w:pPr>
        <w:pStyle w:val="oj-normal"/>
        <w:spacing w:before="120" w:beforeAutospacing="0" w:after="0" w:afterAutospacing="0" w:line="360" w:lineRule="auto"/>
        <w:ind w:left="709"/>
        <w:jc w:val="both"/>
      </w:pPr>
      <w:r w:rsidRPr="006B1B7A">
        <w:t>Cazul 1: datele privind numărul de locuințe și de persoane care trăiesc în locuințe sunt disponibile</w:t>
      </w:r>
    </w:p>
    <w:p w14:paraId="4BBC5311" w14:textId="77777777" w:rsidR="006F56C9" w:rsidRPr="006B1B7A" w:rsidRDefault="006F56C9" w:rsidP="00EF4FD3">
      <w:pPr>
        <w:pStyle w:val="oj-normal"/>
        <w:spacing w:before="120" w:beforeAutospacing="0" w:after="0" w:afterAutospacing="0" w:line="360" w:lineRule="auto"/>
        <w:ind w:left="709"/>
        <w:jc w:val="both"/>
      </w:pPr>
      <w:r w:rsidRPr="006B1B7A">
        <w:t>1A:</w:t>
      </w:r>
    </w:p>
    <w:p w14:paraId="12CB8B38" w14:textId="77777777" w:rsidR="006F56C9" w:rsidRPr="006B1B7A" w:rsidRDefault="006F56C9" w:rsidP="00EF4FD3">
      <w:pPr>
        <w:pStyle w:val="oj-normal"/>
        <w:spacing w:before="120" w:beforeAutospacing="0" w:after="0" w:afterAutospacing="0" w:line="360" w:lineRule="auto"/>
        <w:ind w:left="709"/>
        <w:jc w:val="both"/>
      </w:pPr>
      <w:r w:rsidRPr="006B1B7A">
        <w:t>Numărul de persoane care trăiesc în locuințe este cunoscut sau a fost estimat pe baza numărului de unități locative. În acest caz, numărul de persoane care trăiesc în locuințele dintr-o clădire reprezintă suma numerelor persoanelor care trăiesc în toate unitățile locative din clădire:</w:t>
      </w:r>
    </w:p>
    <w:tbl>
      <w:tblPr>
        <w:tblW w:w="4646" w:type="pct"/>
        <w:tblInd w:w="70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6960"/>
        <w:gridCol w:w="2246"/>
      </w:tblGrid>
      <w:tr w:rsidR="009C17B0" w:rsidRPr="006B1B7A" w14:paraId="557697D0" w14:textId="77777777" w:rsidTr="003850E7">
        <w:tc>
          <w:tcPr>
            <w:tcW w:w="6960" w:type="dxa"/>
            <w:tcBorders>
              <w:top w:val="single" w:sz="6" w:space="0" w:color="000000"/>
              <w:left w:val="single" w:sz="6" w:space="0" w:color="000000"/>
              <w:bottom w:val="single" w:sz="6" w:space="0" w:color="000000"/>
              <w:right w:val="single" w:sz="6" w:space="0" w:color="000000"/>
            </w:tcBorders>
            <w:shd w:val="clear" w:color="auto" w:fill="auto"/>
            <w:hideMark/>
          </w:tcPr>
          <w:p w14:paraId="25A8A73B" w14:textId="77777777" w:rsidR="006F56C9" w:rsidRPr="006B1B7A" w:rsidRDefault="006F56C9" w:rsidP="00EF4FD3">
            <w:pPr>
              <w:pStyle w:val="oj-image"/>
              <w:spacing w:before="120" w:beforeAutospacing="0" w:after="120" w:afterAutospacing="0" w:line="360" w:lineRule="auto"/>
              <w:jc w:val="center"/>
            </w:pPr>
            <w:r w:rsidRPr="00094EFA">
              <w:rPr>
                <w:noProof/>
              </w:rPr>
              <w:drawing>
                <wp:inline distT="0" distB="0" distL="0" distR="0" wp14:anchorId="7882C4B8" wp14:editId="4BC1CC97">
                  <wp:extent cx="1400175" cy="333375"/>
                  <wp:effectExtent l="0" t="0" r="9525" b="9525"/>
                  <wp:docPr id="132" name="Picture 132" descr="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00175" cy="333375"/>
                          </a:xfrm>
                          <a:prstGeom prst="rect">
                            <a:avLst/>
                          </a:prstGeom>
                          <a:noFill/>
                          <a:ln>
                            <a:noFill/>
                          </a:ln>
                        </pic:spPr>
                      </pic:pic>
                    </a:graphicData>
                  </a:graphic>
                </wp:inline>
              </w:drawing>
            </w:r>
          </w:p>
        </w:tc>
        <w:tc>
          <w:tcPr>
            <w:tcW w:w="2246" w:type="dxa"/>
            <w:tcBorders>
              <w:top w:val="single" w:sz="6" w:space="0" w:color="000000"/>
              <w:left w:val="single" w:sz="6" w:space="0" w:color="000000"/>
              <w:bottom w:val="single" w:sz="6" w:space="0" w:color="000000"/>
              <w:right w:val="single" w:sz="6" w:space="0" w:color="000000"/>
            </w:tcBorders>
            <w:shd w:val="clear" w:color="auto" w:fill="auto"/>
            <w:hideMark/>
          </w:tcPr>
          <w:p w14:paraId="52244BA3" w14:textId="77777777" w:rsidR="006F56C9" w:rsidRPr="006B1B7A" w:rsidRDefault="006F56C9" w:rsidP="00EF4FD3">
            <w:pPr>
              <w:pStyle w:val="oj-tbl-txt"/>
              <w:spacing w:before="60" w:beforeAutospacing="0" w:after="60" w:afterAutospacing="0" w:line="360" w:lineRule="auto"/>
              <w:jc w:val="center"/>
            </w:pPr>
            <w:r w:rsidRPr="006B1B7A">
              <w:t>(2.8.1)</w:t>
            </w:r>
          </w:p>
        </w:tc>
      </w:tr>
    </w:tbl>
    <w:p w14:paraId="41AADA1C" w14:textId="77777777" w:rsidR="006F56C9" w:rsidRPr="006B1B7A" w:rsidRDefault="006F56C9" w:rsidP="00EF4FD3">
      <w:pPr>
        <w:pStyle w:val="oj-normal"/>
        <w:spacing w:before="120" w:beforeAutospacing="0" w:after="0" w:afterAutospacing="0" w:line="360" w:lineRule="auto"/>
        <w:ind w:left="709"/>
        <w:jc w:val="both"/>
      </w:pPr>
      <w:r w:rsidRPr="006B1B7A">
        <w:t>1B:</w:t>
      </w:r>
    </w:p>
    <w:p w14:paraId="527E2BF4" w14:textId="77777777" w:rsidR="006F56C9" w:rsidRPr="006B1B7A" w:rsidRDefault="006F56C9" w:rsidP="00EF4FD3">
      <w:pPr>
        <w:pStyle w:val="oj-normal"/>
        <w:spacing w:before="120" w:beforeAutospacing="0" w:after="0" w:afterAutospacing="0" w:line="360" w:lineRule="auto"/>
        <w:ind w:left="709"/>
        <w:jc w:val="both"/>
      </w:pPr>
      <w:r w:rsidRPr="006B1B7A">
        <w:lastRenderedPageBreak/>
        <w:t>Numărul de locuințe sau de persoane care trăiesc în locuințe este cunoscut numai pentru entitățile mai mari decât o clădire, de exemplu, pentru zone de recensământ, grupuri de clădiri, cartiere sau chiar o întreagă municipalitate. În acest caz, numărul de locuințe dintr-o clădire și numărul de persoane care trăiesc în locuințele respective se estimează pe baza volumului clădirii:</w:t>
      </w:r>
    </w:p>
    <w:tbl>
      <w:tblPr>
        <w:tblW w:w="4646" w:type="pct"/>
        <w:tblInd w:w="70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6687"/>
        <w:gridCol w:w="2519"/>
      </w:tblGrid>
      <w:tr w:rsidR="006F56C9" w:rsidRPr="006B1B7A" w14:paraId="38B848CB" w14:textId="77777777" w:rsidTr="003850E7">
        <w:tc>
          <w:tcPr>
            <w:tcW w:w="6687" w:type="dxa"/>
            <w:tcBorders>
              <w:top w:val="single" w:sz="6" w:space="0" w:color="000000"/>
              <w:left w:val="single" w:sz="6" w:space="0" w:color="000000"/>
              <w:bottom w:val="single" w:sz="6" w:space="0" w:color="000000"/>
              <w:right w:val="single" w:sz="6" w:space="0" w:color="000000"/>
            </w:tcBorders>
            <w:shd w:val="clear" w:color="auto" w:fill="auto"/>
            <w:hideMark/>
          </w:tcPr>
          <w:p w14:paraId="4D6909EE" w14:textId="77777777" w:rsidR="006F56C9" w:rsidRPr="006B1B7A" w:rsidRDefault="006F56C9" w:rsidP="00EF4FD3">
            <w:pPr>
              <w:pStyle w:val="oj-image"/>
              <w:spacing w:before="120" w:beforeAutospacing="0" w:after="120" w:afterAutospacing="0" w:line="360" w:lineRule="auto"/>
              <w:jc w:val="center"/>
            </w:pPr>
            <w:r w:rsidRPr="00094EFA">
              <w:rPr>
                <w:noProof/>
              </w:rPr>
              <w:drawing>
                <wp:inline distT="0" distB="0" distL="0" distR="0" wp14:anchorId="64D29F89" wp14:editId="7F3F2D12">
                  <wp:extent cx="1409700" cy="247650"/>
                  <wp:effectExtent l="0" t="0" r="0" b="0"/>
                  <wp:docPr id="133" name="Picture 133" descr="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09700" cy="247650"/>
                          </a:xfrm>
                          <a:prstGeom prst="rect">
                            <a:avLst/>
                          </a:prstGeom>
                          <a:noFill/>
                          <a:ln>
                            <a:noFill/>
                          </a:ln>
                        </pic:spPr>
                      </pic:pic>
                    </a:graphicData>
                  </a:graphic>
                </wp:inline>
              </w:drawing>
            </w:r>
          </w:p>
        </w:tc>
        <w:tc>
          <w:tcPr>
            <w:tcW w:w="2519" w:type="dxa"/>
            <w:tcBorders>
              <w:top w:val="single" w:sz="6" w:space="0" w:color="000000"/>
              <w:left w:val="single" w:sz="6" w:space="0" w:color="000000"/>
              <w:bottom w:val="single" w:sz="6" w:space="0" w:color="000000"/>
              <w:right w:val="single" w:sz="6" w:space="0" w:color="000000"/>
            </w:tcBorders>
            <w:shd w:val="clear" w:color="auto" w:fill="auto"/>
            <w:hideMark/>
          </w:tcPr>
          <w:p w14:paraId="51AEC494" w14:textId="77777777" w:rsidR="006F56C9" w:rsidRPr="006B1B7A" w:rsidRDefault="006F56C9" w:rsidP="00EF4FD3">
            <w:pPr>
              <w:pStyle w:val="oj-tbl-txt"/>
              <w:spacing w:before="60" w:beforeAutospacing="0" w:after="60" w:afterAutospacing="0" w:line="360" w:lineRule="auto"/>
              <w:jc w:val="center"/>
            </w:pPr>
            <w:r w:rsidRPr="006B1B7A">
              <w:t>(2.8.2a)</w:t>
            </w:r>
          </w:p>
        </w:tc>
      </w:tr>
    </w:tbl>
    <w:p w14:paraId="10CD6439" w14:textId="77777777" w:rsidR="006F56C9" w:rsidRPr="006B1B7A" w:rsidRDefault="006F56C9" w:rsidP="00EF4FD3">
      <w:pPr>
        <w:pStyle w:val="NormalWeb"/>
        <w:spacing w:before="0" w:beforeAutospacing="0" w:after="150" w:afterAutospacing="0" w:line="360" w:lineRule="auto"/>
      </w:pPr>
    </w:p>
    <w:tbl>
      <w:tblPr>
        <w:tblW w:w="4646" w:type="pct"/>
        <w:tblInd w:w="70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6705"/>
        <w:gridCol w:w="2501"/>
      </w:tblGrid>
      <w:tr w:rsidR="009C17B0" w:rsidRPr="006B1B7A" w14:paraId="662C662F" w14:textId="77777777" w:rsidTr="003850E7">
        <w:tc>
          <w:tcPr>
            <w:tcW w:w="6705" w:type="dxa"/>
            <w:tcBorders>
              <w:top w:val="single" w:sz="6" w:space="0" w:color="000000"/>
              <w:left w:val="single" w:sz="6" w:space="0" w:color="000000"/>
              <w:bottom w:val="single" w:sz="6" w:space="0" w:color="000000"/>
              <w:right w:val="single" w:sz="6" w:space="0" w:color="000000"/>
            </w:tcBorders>
            <w:shd w:val="clear" w:color="auto" w:fill="auto"/>
            <w:hideMark/>
          </w:tcPr>
          <w:p w14:paraId="328A9555" w14:textId="77777777" w:rsidR="006F56C9" w:rsidRPr="006B1B7A" w:rsidRDefault="006F56C9" w:rsidP="00EF4FD3">
            <w:pPr>
              <w:pStyle w:val="oj-image"/>
              <w:spacing w:before="120" w:beforeAutospacing="0" w:after="120" w:afterAutospacing="0" w:line="360" w:lineRule="auto"/>
              <w:jc w:val="center"/>
            </w:pPr>
            <w:r w:rsidRPr="00094EFA">
              <w:rPr>
                <w:noProof/>
              </w:rPr>
              <w:drawing>
                <wp:inline distT="0" distB="0" distL="0" distR="0" wp14:anchorId="35B117BB" wp14:editId="65E83513">
                  <wp:extent cx="1438275" cy="247650"/>
                  <wp:effectExtent l="0" t="0" r="9525" b="0"/>
                  <wp:docPr id="134" name="Picture 134" descr="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6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38275" cy="247650"/>
                          </a:xfrm>
                          <a:prstGeom prst="rect">
                            <a:avLst/>
                          </a:prstGeom>
                          <a:noFill/>
                          <a:ln>
                            <a:noFill/>
                          </a:ln>
                        </pic:spPr>
                      </pic:pic>
                    </a:graphicData>
                  </a:graphic>
                </wp:inline>
              </w:drawing>
            </w:r>
          </w:p>
        </w:tc>
        <w:tc>
          <w:tcPr>
            <w:tcW w:w="2501" w:type="dxa"/>
            <w:tcBorders>
              <w:top w:val="single" w:sz="6" w:space="0" w:color="000000"/>
              <w:left w:val="single" w:sz="6" w:space="0" w:color="000000"/>
              <w:bottom w:val="single" w:sz="6" w:space="0" w:color="000000"/>
              <w:right w:val="single" w:sz="6" w:space="0" w:color="000000"/>
            </w:tcBorders>
            <w:shd w:val="clear" w:color="auto" w:fill="auto"/>
            <w:hideMark/>
          </w:tcPr>
          <w:p w14:paraId="098FA151" w14:textId="77777777" w:rsidR="006F56C9" w:rsidRPr="006B1B7A" w:rsidRDefault="006F56C9" w:rsidP="00EF4FD3">
            <w:pPr>
              <w:pStyle w:val="oj-tbl-txt"/>
              <w:spacing w:before="60" w:beforeAutospacing="0" w:after="60" w:afterAutospacing="0" w:line="360" w:lineRule="auto"/>
              <w:jc w:val="center"/>
            </w:pPr>
            <w:r w:rsidRPr="006B1B7A">
              <w:t>(2.8.2b)</w:t>
            </w:r>
          </w:p>
        </w:tc>
      </w:tr>
    </w:tbl>
    <w:p w14:paraId="5058F709" w14:textId="77777777" w:rsidR="006F56C9" w:rsidRPr="006B1B7A" w:rsidRDefault="006F56C9" w:rsidP="00EF4FD3">
      <w:pPr>
        <w:pStyle w:val="oj-normal"/>
        <w:spacing w:before="120" w:beforeAutospacing="0" w:after="0" w:afterAutospacing="0" w:line="360" w:lineRule="auto"/>
        <w:ind w:left="709"/>
        <w:jc w:val="both"/>
      </w:pPr>
      <w:r w:rsidRPr="006B1B7A">
        <w:t>Indicele „total” se referă la entitatea luată în considerare. Volumul clădirii este produsul dintre suprafața bazei clădirii și înălțimea acesteia:</w:t>
      </w:r>
    </w:p>
    <w:tbl>
      <w:tblPr>
        <w:tblW w:w="4646" w:type="pct"/>
        <w:tblInd w:w="70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6662"/>
        <w:gridCol w:w="2544"/>
      </w:tblGrid>
      <w:tr w:rsidR="009C17B0" w:rsidRPr="006B1B7A" w14:paraId="49F40553" w14:textId="77777777" w:rsidTr="003850E7">
        <w:tc>
          <w:tcPr>
            <w:tcW w:w="6662" w:type="dxa"/>
            <w:tcBorders>
              <w:top w:val="single" w:sz="6" w:space="0" w:color="000000"/>
              <w:left w:val="single" w:sz="6" w:space="0" w:color="000000"/>
              <w:bottom w:val="single" w:sz="6" w:space="0" w:color="000000"/>
              <w:right w:val="single" w:sz="6" w:space="0" w:color="000000"/>
            </w:tcBorders>
            <w:shd w:val="clear" w:color="auto" w:fill="auto"/>
            <w:hideMark/>
          </w:tcPr>
          <w:p w14:paraId="0009E592" w14:textId="47AE1BE5" w:rsidR="006F56C9" w:rsidRPr="006B1B7A" w:rsidRDefault="006F56C9" w:rsidP="00EF4FD3">
            <w:pPr>
              <w:pStyle w:val="oj-tbl-txt"/>
              <w:spacing w:before="60" w:beforeAutospacing="0" w:after="60" w:afterAutospacing="0" w:line="360" w:lineRule="auto"/>
            </w:pPr>
            <w:r w:rsidRPr="006B1B7A">
              <w:rPr>
                <w:rStyle w:val="oj-italic"/>
                <w:i/>
                <w:iCs/>
              </w:rPr>
              <w:t>V</w:t>
            </w:r>
            <w:r w:rsidRPr="006B1B7A">
              <w:rPr>
                <w:rStyle w:val="oj-sub"/>
                <w:i/>
                <w:iCs/>
                <w:vertAlign w:val="subscript"/>
              </w:rPr>
              <w:t>building</w:t>
            </w:r>
            <w:r w:rsidR="00F60FCD" w:rsidRPr="006B1B7A">
              <w:rPr>
                <w:rStyle w:val="oj-italic"/>
                <w:i/>
                <w:iCs/>
              </w:rPr>
              <w:t xml:space="preserve"> </w:t>
            </w:r>
            <w:r w:rsidRPr="006B1B7A">
              <w:rPr>
                <w:rStyle w:val="oj-italic"/>
                <w:i/>
                <w:iCs/>
              </w:rPr>
              <w:t>= BA</w:t>
            </w:r>
            <w:r w:rsidRPr="006B1B7A">
              <w:rPr>
                <w:rStyle w:val="oj-sub"/>
                <w:i/>
                <w:iCs/>
                <w:vertAlign w:val="subscript"/>
              </w:rPr>
              <w:t>building</w:t>
            </w:r>
            <w:r w:rsidRPr="006B1B7A">
              <w:rPr>
                <w:rStyle w:val="oj-italic"/>
                <w:i/>
                <w:iCs/>
              </w:rPr>
              <w:t> </w:t>
            </w:r>
            <w:r w:rsidR="00F60FCD" w:rsidRPr="006B1B7A">
              <w:t xml:space="preserve">x </w:t>
            </w:r>
            <w:r w:rsidRPr="006B1B7A">
              <w:rPr>
                <w:rStyle w:val="oj-italic"/>
                <w:i/>
                <w:iCs/>
              </w:rPr>
              <w:t>H</w:t>
            </w:r>
            <w:r w:rsidRPr="006B1B7A">
              <w:rPr>
                <w:rStyle w:val="oj-sub"/>
                <w:i/>
                <w:iCs/>
                <w:vertAlign w:val="subscript"/>
              </w:rPr>
              <w:t>building</w:t>
            </w:r>
          </w:p>
        </w:tc>
        <w:tc>
          <w:tcPr>
            <w:tcW w:w="2544" w:type="dxa"/>
            <w:tcBorders>
              <w:top w:val="single" w:sz="6" w:space="0" w:color="000000"/>
              <w:left w:val="single" w:sz="6" w:space="0" w:color="000000"/>
              <w:bottom w:val="single" w:sz="6" w:space="0" w:color="000000"/>
              <w:right w:val="single" w:sz="6" w:space="0" w:color="000000"/>
            </w:tcBorders>
            <w:shd w:val="clear" w:color="auto" w:fill="auto"/>
            <w:hideMark/>
          </w:tcPr>
          <w:p w14:paraId="16B8C897" w14:textId="77777777" w:rsidR="006F56C9" w:rsidRPr="006B1B7A" w:rsidRDefault="006F56C9" w:rsidP="00EF4FD3">
            <w:pPr>
              <w:pStyle w:val="oj-tbl-txt"/>
              <w:spacing w:before="60" w:beforeAutospacing="0" w:after="60" w:afterAutospacing="0" w:line="360" w:lineRule="auto"/>
              <w:jc w:val="center"/>
            </w:pPr>
            <w:r w:rsidRPr="006B1B7A">
              <w:t>(2.8.3)</w:t>
            </w:r>
          </w:p>
        </w:tc>
      </w:tr>
    </w:tbl>
    <w:p w14:paraId="317D18B0" w14:textId="77777777" w:rsidR="006F56C9" w:rsidRPr="006B1B7A" w:rsidRDefault="006F56C9" w:rsidP="00EF4FD3">
      <w:pPr>
        <w:pStyle w:val="oj-normal"/>
        <w:spacing w:before="120" w:beforeAutospacing="0" w:after="0" w:afterAutospacing="0" w:line="360" w:lineRule="auto"/>
        <w:ind w:left="709"/>
        <w:jc w:val="both"/>
      </w:pPr>
      <w:r w:rsidRPr="006B1B7A">
        <w:t>Dacă înălțimea clădirii nu este cunoscută, aceasta se estimează pe baza numărului de etaje </w:t>
      </w:r>
      <w:r w:rsidRPr="006B1B7A">
        <w:rPr>
          <w:rStyle w:val="oj-italic"/>
          <w:i/>
          <w:iCs/>
        </w:rPr>
        <w:t>NF</w:t>
      </w:r>
      <w:r w:rsidRPr="006B1B7A">
        <w:rPr>
          <w:rStyle w:val="oj-sub"/>
          <w:i/>
          <w:iCs/>
          <w:vertAlign w:val="subscript"/>
        </w:rPr>
        <w:t>building</w:t>
      </w:r>
      <w:r w:rsidRPr="006B1B7A">
        <w:rPr>
          <w:rStyle w:val="oj-italic"/>
          <w:i/>
          <w:iCs/>
        </w:rPr>
        <w:t> </w:t>
      </w:r>
      <w:r w:rsidRPr="006B1B7A">
        <w:t>, presupunând că înălțimea medie a unui etaj este de 3 m:</w:t>
      </w:r>
    </w:p>
    <w:tbl>
      <w:tblPr>
        <w:tblW w:w="4646" w:type="pct"/>
        <w:tblInd w:w="70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6662"/>
        <w:gridCol w:w="2544"/>
      </w:tblGrid>
      <w:tr w:rsidR="009C17B0" w:rsidRPr="006B1B7A" w14:paraId="5112F5DA" w14:textId="77777777" w:rsidTr="003850E7">
        <w:tc>
          <w:tcPr>
            <w:tcW w:w="6662" w:type="dxa"/>
            <w:tcBorders>
              <w:top w:val="single" w:sz="6" w:space="0" w:color="000000"/>
              <w:left w:val="single" w:sz="6" w:space="0" w:color="000000"/>
              <w:bottom w:val="single" w:sz="6" w:space="0" w:color="000000"/>
              <w:right w:val="single" w:sz="6" w:space="0" w:color="000000"/>
            </w:tcBorders>
            <w:shd w:val="clear" w:color="auto" w:fill="auto"/>
            <w:hideMark/>
          </w:tcPr>
          <w:p w14:paraId="2728EFE8" w14:textId="29F879D4" w:rsidR="006F56C9" w:rsidRPr="006B1B7A" w:rsidRDefault="006F56C9" w:rsidP="00EF4FD3">
            <w:pPr>
              <w:pStyle w:val="oj-tbl-txt"/>
              <w:spacing w:before="60" w:beforeAutospacing="0" w:after="60" w:afterAutospacing="0" w:line="360" w:lineRule="auto"/>
              <w:ind w:left="709"/>
            </w:pPr>
            <w:r w:rsidRPr="006B1B7A">
              <w:rPr>
                <w:rStyle w:val="oj-italic"/>
                <w:i/>
                <w:iCs/>
              </w:rPr>
              <w:t>H</w:t>
            </w:r>
            <w:r w:rsidRPr="006B1B7A">
              <w:rPr>
                <w:rStyle w:val="oj-sub"/>
                <w:i/>
                <w:iCs/>
                <w:vertAlign w:val="subscript"/>
              </w:rPr>
              <w:t>building</w:t>
            </w:r>
            <w:r w:rsidR="00F60FCD" w:rsidRPr="006B1B7A">
              <w:rPr>
                <w:rStyle w:val="oj-italic"/>
                <w:i/>
                <w:iCs/>
              </w:rPr>
              <w:t xml:space="preserve"> </w:t>
            </w:r>
            <w:r w:rsidRPr="006B1B7A">
              <w:rPr>
                <w:rStyle w:val="oj-italic"/>
                <w:i/>
                <w:iCs/>
              </w:rPr>
              <w:t>= NF</w:t>
            </w:r>
            <w:r w:rsidRPr="006B1B7A">
              <w:rPr>
                <w:rStyle w:val="oj-sub"/>
                <w:i/>
                <w:iCs/>
                <w:vertAlign w:val="subscript"/>
              </w:rPr>
              <w:t>building</w:t>
            </w:r>
            <w:r w:rsidRPr="006B1B7A">
              <w:rPr>
                <w:rStyle w:val="oj-italic"/>
                <w:i/>
                <w:iCs/>
              </w:rPr>
              <w:t> </w:t>
            </w:r>
            <w:r w:rsidRPr="006B1B7A">
              <w:t>x 3</w:t>
            </w:r>
            <w:r w:rsidRPr="006B1B7A">
              <w:rPr>
                <w:rStyle w:val="oj-italic"/>
                <w:i/>
                <w:iCs/>
              </w:rPr>
              <w:t>m</w:t>
            </w:r>
          </w:p>
        </w:tc>
        <w:tc>
          <w:tcPr>
            <w:tcW w:w="2544" w:type="dxa"/>
            <w:tcBorders>
              <w:top w:val="single" w:sz="6" w:space="0" w:color="000000"/>
              <w:left w:val="single" w:sz="6" w:space="0" w:color="000000"/>
              <w:bottom w:val="single" w:sz="6" w:space="0" w:color="000000"/>
              <w:right w:val="single" w:sz="6" w:space="0" w:color="000000"/>
            </w:tcBorders>
            <w:shd w:val="clear" w:color="auto" w:fill="auto"/>
            <w:hideMark/>
          </w:tcPr>
          <w:p w14:paraId="68885432" w14:textId="77777777" w:rsidR="006F56C9" w:rsidRPr="006B1B7A" w:rsidRDefault="006F56C9" w:rsidP="00EF4FD3">
            <w:pPr>
              <w:pStyle w:val="oj-tbl-txt"/>
              <w:spacing w:before="60" w:beforeAutospacing="0" w:after="60" w:afterAutospacing="0" w:line="360" w:lineRule="auto"/>
              <w:ind w:left="709"/>
              <w:jc w:val="center"/>
            </w:pPr>
            <w:r w:rsidRPr="006B1B7A">
              <w:t>(2.8.4)</w:t>
            </w:r>
          </w:p>
        </w:tc>
      </w:tr>
    </w:tbl>
    <w:p w14:paraId="30B3BAF0" w14:textId="101AAB54" w:rsidR="006F56C9" w:rsidRPr="006B1B7A" w:rsidRDefault="006F56C9" w:rsidP="00EF4FD3">
      <w:pPr>
        <w:pStyle w:val="oj-normal"/>
        <w:spacing w:before="120" w:beforeAutospacing="0" w:after="0" w:afterAutospacing="0" w:line="360" w:lineRule="auto"/>
        <w:ind w:left="709"/>
        <w:jc w:val="both"/>
      </w:pPr>
      <w:r w:rsidRPr="006B1B7A">
        <w:t>Dacă nici numărul de etaje nu este cunoscut, se utilizează o valoare implicită pentru numărul de etaje, care este reprezentativă pentru cartier sau sector. Volumul total al clădirilor rezidențiale din</w:t>
      </w:r>
      <w:r w:rsidR="003850E7" w:rsidRPr="006B1B7A">
        <w:t xml:space="preserve"> entitatea luată în considerare </w:t>
      </w:r>
      <w:r w:rsidRPr="006B1B7A">
        <w:rPr>
          <w:rStyle w:val="oj-italic"/>
          <w:i/>
          <w:iCs/>
        </w:rPr>
        <w:t>V</w:t>
      </w:r>
      <w:r w:rsidRPr="006B1B7A">
        <w:rPr>
          <w:rStyle w:val="oj-sub"/>
          <w:i/>
          <w:iCs/>
          <w:vertAlign w:val="subscript"/>
        </w:rPr>
        <w:t>total</w:t>
      </w:r>
      <w:r w:rsidR="003850E7" w:rsidRPr="006B1B7A">
        <w:rPr>
          <w:rStyle w:val="oj-italic"/>
          <w:i/>
          <w:iCs/>
        </w:rPr>
        <w:t xml:space="preserve"> </w:t>
      </w:r>
      <w:r w:rsidRPr="006B1B7A">
        <w:t>se calculează ca sumă a volumelor tuturor clădir</w:t>
      </w:r>
      <w:r w:rsidR="003850E7" w:rsidRPr="006B1B7A">
        <w:t>ilor rezidențiale din entitate:</w:t>
      </w:r>
    </w:p>
    <w:tbl>
      <w:tblPr>
        <w:tblW w:w="4646" w:type="pct"/>
        <w:tblInd w:w="70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6662"/>
        <w:gridCol w:w="2544"/>
      </w:tblGrid>
      <w:tr w:rsidR="009C17B0" w:rsidRPr="006B1B7A" w14:paraId="20E088A8" w14:textId="77777777" w:rsidTr="003850E7">
        <w:tc>
          <w:tcPr>
            <w:tcW w:w="6662" w:type="dxa"/>
            <w:tcBorders>
              <w:top w:val="single" w:sz="6" w:space="0" w:color="000000"/>
              <w:left w:val="single" w:sz="6" w:space="0" w:color="000000"/>
              <w:bottom w:val="single" w:sz="6" w:space="0" w:color="000000"/>
              <w:right w:val="single" w:sz="6" w:space="0" w:color="000000"/>
            </w:tcBorders>
            <w:shd w:val="clear" w:color="auto" w:fill="auto"/>
            <w:hideMark/>
          </w:tcPr>
          <w:p w14:paraId="7A176592" w14:textId="77777777" w:rsidR="006F56C9" w:rsidRPr="006B1B7A" w:rsidRDefault="006F56C9" w:rsidP="00EF4FD3">
            <w:pPr>
              <w:pStyle w:val="oj-image"/>
              <w:spacing w:before="120" w:beforeAutospacing="0" w:after="120" w:afterAutospacing="0" w:line="360" w:lineRule="auto"/>
              <w:jc w:val="center"/>
            </w:pPr>
            <w:r w:rsidRPr="00094EFA">
              <w:rPr>
                <w:noProof/>
              </w:rPr>
              <w:drawing>
                <wp:inline distT="0" distB="0" distL="0" distR="0" wp14:anchorId="1849196F" wp14:editId="476170A5">
                  <wp:extent cx="914400" cy="333375"/>
                  <wp:effectExtent l="0" t="0" r="0" b="9525"/>
                  <wp:docPr id="135" name="Picture 135" descr="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 6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14400" cy="333375"/>
                          </a:xfrm>
                          <a:prstGeom prst="rect">
                            <a:avLst/>
                          </a:prstGeom>
                          <a:noFill/>
                          <a:ln>
                            <a:noFill/>
                          </a:ln>
                        </pic:spPr>
                      </pic:pic>
                    </a:graphicData>
                  </a:graphic>
                </wp:inline>
              </w:drawing>
            </w:r>
          </w:p>
        </w:tc>
        <w:tc>
          <w:tcPr>
            <w:tcW w:w="2544" w:type="dxa"/>
            <w:tcBorders>
              <w:top w:val="single" w:sz="6" w:space="0" w:color="000000"/>
              <w:left w:val="single" w:sz="6" w:space="0" w:color="000000"/>
              <w:bottom w:val="single" w:sz="6" w:space="0" w:color="000000"/>
              <w:right w:val="single" w:sz="6" w:space="0" w:color="000000"/>
            </w:tcBorders>
            <w:shd w:val="clear" w:color="auto" w:fill="auto"/>
            <w:hideMark/>
          </w:tcPr>
          <w:p w14:paraId="6EA090D1" w14:textId="77777777" w:rsidR="006F56C9" w:rsidRPr="006B1B7A" w:rsidRDefault="006F56C9" w:rsidP="00EF4FD3">
            <w:pPr>
              <w:pStyle w:val="oj-tbl-txt"/>
              <w:spacing w:before="60" w:beforeAutospacing="0" w:after="60" w:afterAutospacing="0" w:line="360" w:lineRule="auto"/>
              <w:jc w:val="center"/>
            </w:pPr>
            <w:r w:rsidRPr="006B1B7A">
              <w:t>(2.8.5)</w:t>
            </w:r>
          </w:p>
        </w:tc>
      </w:tr>
    </w:tbl>
    <w:p w14:paraId="60E749B4" w14:textId="77777777" w:rsidR="006F56C9" w:rsidRPr="006B1B7A" w:rsidRDefault="006F56C9" w:rsidP="00EF4FD3">
      <w:pPr>
        <w:pStyle w:val="oj-normal"/>
        <w:spacing w:before="120" w:beforeAutospacing="0" w:after="0" w:afterAutospacing="0" w:line="360" w:lineRule="auto"/>
        <w:ind w:left="709"/>
        <w:jc w:val="both"/>
      </w:pPr>
      <w:r w:rsidRPr="006B1B7A">
        <w:t>Cazul 2: nu sunt disponibile date privind numărul de persoane care trăiesc în locuințe</w:t>
      </w:r>
    </w:p>
    <w:p w14:paraId="240372D5" w14:textId="77777777" w:rsidR="006F56C9" w:rsidRPr="006B1B7A" w:rsidRDefault="006F56C9" w:rsidP="00EF4FD3">
      <w:pPr>
        <w:pStyle w:val="oj-normal"/>
        <w:spacing w:before="120" w:beforeAutospacing="0" w:after="0" w:afterAutospacing="0" w:line="360" w:lineRule="auto"/>
        <w:ind w:left="709"/>
        <w:jc w:val="both"/>
      </w:pPr>
      <w:r w:rsidRPr="006B1B7A">
        <w:t>În acest caz, numărul de persoane care trăiesc în locuințe se estimează pe baza suprafeței locuibile medii per persoană care trăiește în locuințe, FSI. Dacă acest parametru nu este cunoscut, se utilizează o valoare implicită.</w:t>
      </w:r>
    </w:p>
    <w:p w14:paraId="33591332" w14:textId="410D463D" w:rsidR="006F56C9" w:rsidRPr="006B1B7A" w:rsidRDefault="00F60FCD" w:rsidP="00EF4FD3">
      <w:pPr>
        <w:pStyle w:val="oj-normal"/>
        <w:spacing w:before="120" w:beforeAutospacing="0" w:after="0" w:afterAutospacing="0" w:line="360" w:lineRule="auto"/>
        <w:ind w:left="709"/>
        <w:jc w:val="both"/>
      </w:pPr>
      <w:r w:rsidRPr="006B1B7A">
        <w:t>2</w:t>
      </w:r>
      <w:r w:rsidR="006F56C9" w:rsidRPr="006B1B7A">
        <w:t>A:</w:t>
      </w:r>
    </w:p>
    <w:p w14:paraId="7B423961" w14:textId="77777777" w:rsidR="006F56C9" w:rsidRPr="006B1B7A" w:rsidRDefault="006F56C9" w:rsidP="00EF4FD3">
      <w:pPr>
        <w:pStyle w:val="oj-normal"/>
        <w:spacing w:before="120" w:beforeAutospacing="0" w:after="0" w:afterAutospacing="0" w:line="360" w:lineRule="auto"/>
        <w:ind w:left="709"/>
        <w:jc w:val="both"/>
      </w:pPr>
      <w:r w:rsidRPr="006B1B7A">
        <w:t>Suprafața locuibilă este cunoscută pe baza unităților locative.</w:t>
      </w:r>
    </w:p>
    <w:p w14:paraId="36A044BC" w14:textId="77777777" w:rsidR="006F56C9" w:rsidRPr="006B1B7A" w:rsidRDefault="006F56C9" w:rsidP="00EF4FD3">
      <w:pPr>
        <w:pStyle w:val="oj-normal"/>
        <w:spacing w:before="120" w:beforeAutospacing="0" w:after="0" w:afterAutospacing="0" w:line="360" w:lineRule="auto"/>
        <w:ind w:left="709"/>
        <w:jc w:val="both"/>
      </w:pPr>
      <w:r w:rsidRPr="006B1B7A">
        <w:t>În acest caz, numărul de persoane care trăiesc în fiecare unitate locativă este estimat după cum urmează:</w:t>
      </w:r>
    </w:p>
    <w:tbl>
      <w:tblPr>
        <w:tblW w:w="4646" w:type="pct"/>
        <w:tblInd w:w="70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6662"/>
        <w:gridCol w:w="2544"/>
      </w:tblGrid>
      <w:tr w:rsidR="009C17B0" w:rsidRPr="006B1B7A" w14:paraId="5E8A76BB" w14:textId="77777777" w:rsidTr="003850E7">
        <w:tc>
          <w:tcPr>
            <w:tcW w:w="6662" w:type="dxa"/>
            <w:tcBorders>
              <w:top w:val="single" w:sz="6" w:space="0" w:color="000000"/>
              <w:left w:val="single" w:sz="6" w:space="0" w:color="000000"/>
              <w:bottom w:val="single" w:sz="6" w:space="0" w:color="000000"/>
              <w:right w:val="single" w:sz="6" w:space="0" w:color="000000"/>
            </w:tcBorders>
            <w:shd w:val="clear" w:color="auto" w:fill="auto"/>
            <w:hideMark/>
          </w:tcPr>
          <w:p w14:paraId="3D79BBEF" w14:textId="77777777" w:rsidR="006F56C9" w:rsidRPr="006B1B7A" w:rsidRDefault="006F56C9" w:rsidP="00EF4FD3">
            <w:pPr>
              <w:pStyle w:val="oj-image"/>
              <w:spacing w:before="120" w:beforeAutospacing="0" w:after="120" w:afterAutospacing="0" w:line="360" w:lineRule="auto"/>
              <w:jc w:val="center"/>
            </w:pPr>
            <w:r w:rsidRPr="00094EFA">
              <w:rPr>
                <w:noProof/>
              </w:rPr>
              <w:lastRenderedPageBreak/>
              <w:drawing>
                <wp:inline distT="0" distB="0" distL="0" distR="0" wp14:anchorId="002B4210" wp14:editId="1692044E">
                  <wp:extent cx="1076325" cy="228600"/>
                  <wp:effectExtent l="0" t="0" r="9525" b="0"/>
                  <wp:docPr id="136" name="Picture 136" descr="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6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76325" cy="228600"/>
                          </a:xfrm>
                          <a:prstGeom prst="rect">
                            <a:avLst/>
                          </a:prstGeom>
                          <a:noFill/>
                          <a:ln>
                            <a:noFill/>
                          </a:ln>
                        </pic:spPr>
                      </pic:pic>
                    </a:graphicData>
                  </a:graphic>
                </wp:inline>
              </w:drawing>
            </w:r>
          </w:p>
        </w:tc>
        <w:tc>
          <w:tcPr>
            <w:tcW w:w="2544" w:type="dxa"/>
            <w:tcBorders>
              <w:top w:val="single" w:sz="6" w:space="0" w:color="000000"/>
              <w:left w:val="single" w:sz="6" w:space="0" w:color="000000"/>
              <w:bottom w:val="single" w:sz="6" w:space="0" w:color="000000"/>
              <w:right w:val="single" w:sz="6" w:space="0" w:color="000000"/>
            </w:tcBorders>
            <w:shd w:val="clear" w:color="auto" w:fill="auto"/>
            <w:hideMark/>
          </w:tcPr>
          <w:p w14:paraId="022B9F49" w14:textId="77777777" w:rsidR="006F56C9" w:rsidRPr="006B1B7A" w:rsidRDefault="006F56C9" w:rsidP="00EF4FD3">
            <w:pPr>
              <w:pStyle w:val="oj-tbl-txt"/>
              <w:spacing w:before="60" w:beforeAutospacing="0" w:after="60" w:afterAutospacing="0" w:line="360" w:lineRule="auto"/>
              <w:jc w:val="center"/>
            </w:pPr>
            <w:r w:rsidRPr="006B1B7A">
              <w:t>(2.8.6)</w:t>
            </w:r>
          </w:p>
        </w:tc>
      </w:tr>
    </w:tbl>
    <w:p w14:paraId="00F9BB28" w14:textId="77777777" w:rsidR="006F56C9" w:rsidRPr="006B1B7A" w:rsidRDefault="006F56C9" w:rsidP="00EF4FD3">
      <w:pPr>
        <w:pStyle w:val="oj-normal"/>
        <w:spacing w:before="120" w:beforeAutospacing="0" w:after="0" w:afterAutospacing="0" w:line="360" w:lineRule="auto"/>
        <w:ind w:left="709"/>
        <w:jc w:val="both"/>
      </w:pPr>
      <w:r w:rsidRPr="006B1B7A">
        <w:t>Numărul total de persoane care trăiesc în locuințele din clădire poate fi apoi estimat ca în cazul 1A.</w:t>
      </w:r>
    </w:p>
    <w:p w14:paraId="078DA222" w14:textId="4D653718" w:rsidR="006F56C9" w:rsidRPr="006B1B7A" w:rsidRDefault="00B22325" w:rsidP="00EF4FD3">
      <w:pPr>
        <w:pStyle w:val="oj-normal"/>
        <w:spacing w:before="120" w:beforeAutospacing="0" w:after="0" w:afterAutospacing="0" w:line="360" w:lineRule="auto"/>
        <w:ind w:left="709"/>
        <w:jc w:val="both"/>
      </w:pPr>
      <w:r w:rsidRPr="006B1B7A">
        <w:t>2</w:t>
      </w:r>
      <w:r w:rsidR="006F56C9" w:rsidRPr="006B1B7A">
        <w:t>B:</w:t>
      </w:r>
    </w:p>
    <w:p w14:paraId="5F91B975" w14:textId="77777777" w:rsidR="006F56C9" w:rsidRPr="006B1B7A" w:rsidRDefault="006F56C9" w:rsidP="00EF4FD3">
      <w:pPr>
        <w:pStyle w:val="oj-normal"/>
        <w:spacing w:before="120" w:beforeAutospacing="0" w:after="0" w:afterAutospacing="0" w:line="360" w:lineRule="auto"/>
        <w:ind w:left="709"/>
        <w:jc w:val="both"/>
      </w:pPr>
      <w:r w:rsidRPr="006B1B7A">
        <w:t>Suprafața locuibilă este cunoscută pentru întreaga clădire, respectiv se cunoaște suma suprafețelor locuibile ale tuturor unităților locative din clădire.</w:t>
      </w:r>
    </w:p>
    <w:p w14:paraId="7484B14D" w14:textId="77777777" w:rsidR="006F56C9" w:rsidRPr="006B1B7A" w:rsidRDefault="006F56C9" w:rsidP="00EF4FD3">
      <w:pPr>
        <w:pStyle w:val="oj-normal"/>
        <w:spacing w:before="120" w:beforeAutospacing="0" w:after="0" w:afterAutospacing="0" w:line="360" w:lineRule="auto"/>
        <w:ind w:left="709"/>
        <w:jc w:val="both"/>
      </w:pPr>
      <w:r w:rsidRPr="006B1B7A">
        <w:t>În acest caz, numărul de persoane care trăiesc în locuințe este estimat după cum urmează:</w:t>
      </w:r>
    </w:p>
    <w:tbl>
      <w:tblPr>
        <w:tblW w:w="4646" w:type="pct"/>
        <w:tblInd w:w="70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6804"/>
        <w:gridCol w:w="2402"/>
      </w:tblGrid>
      <w:tr w:rsidR="009C17B0" w:rsidRPr="006B1B7A" w14:paraId="10360960" w14:textId="77777777" w:rsidTr="003850E7">
        <w:tc>
          <w:tcPr>
            <w:tcW w:w="6804" w:type="dxa"/>
            <w:tcBorders>
              <w:top w:val="single" w:sz="6" w:space="0" w:color="000000"/>
              <w:left w:val="single" w:sz="6" w:space="0" w:color="000000"/>
              <w:bottom w:val="single" w:sz="6" w:space="0" w:color="000000"/>
              <w:right w:val="single" w:sz="6" w:space="0" w:color="000000"/>
            </w:tcBorders>
            <w:shd w:val="clear" w:color="auto" w:fill="auto"/>
            <w:hideMark/>
          </w:tcPr>
          <w:p w14:paraId="2192DFCB" w14:textId="77777777" w:rsidR="006F56C9" w:rsidRPr="006B1B7A" w:rsidRDefault="006F56C9" w:rsidP="00EF4FD3">
            <w:pPr>
              <w:pStyle w:val="oj-image"/>
              <w:spacing w:before="120" w:beforeAutospacing="0" w:after="120" w:afterAutospacing="0" w:line="360" w:lineRule="auto"/>
              <w:jc w:val="center"/>
            </w:pPr>
            <w:r w:rsidRPr="00094EFA">
              <w:rPr>
                <w:noProof/>
              </w:rPr>
              <w:drawing>
                <wp:inline distT="0" distB="0" distL="0" distR="0" wp14:anchorId="7ABBE96B" wp14:editId="15F6A837">
                  <wp:extent cx="1114425" cy="228600"/>
                  <wp:effectExtent l="0" t="0" r="9525" b="0"/>
                  <wp:docPr id="137" name="Picture 137" descr="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 6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14425" cy="228600"/>
                          </a:xfrm>
                          <a:prstGeom prst="rect">
                            <a:avLst/>
                          </a:prstGeom>
                          <a:noFill/>
                          <a:ln>
                            <a:noFill/>
                          </a:ln>
                        </pic:spPr>
                      </pic:pic>
                    </a:graphicData>
                  </a:graphic>
                </wp:inline>
              </w:drawing>
            </w:r>
          </w:p>
        </w:tc>
        <w:tc>
          <w:tcPr>
            <w:tcW w:w="2402" w:type="dxa"/>
            <w:tcBorders>
              <w:top w:val="single" w:sz="6" w:space="0" w:color="000000"/>
              <w:left w:val="single" w:sz="6" w:space="0" w:color="000000"/>
              <w:bottom w:val="single" w:sz="6" w:space="0" w:color="000000"/>
              <w:right w:val="single" w:sz="6" w:space="0" w:color="000000"/>
            </w:tcBorders>
            <w:shd w:val="clear" w:color="auto" w:fill="auto"/>
            <w:hideMark/>
          </w:tcPr>
          <w:p w14:paraId="1AA03C4D" w14:textId="77777777" w:rsidR="006F56C9" w:rsidRPr="006B1B7A" w:rsidRDefault="006F56C9" w:rsidP="00EF4FD3">
            <w:pPr>
              <w:pStyle w:val="oj-tbl-txt"/>
              <w:spacing w:before="60" w:beforeAutospacing="0" w:after="60" w:afterAutospacing="0" w:line="360" w:lineRule="auto"/>
              <w:jc w:val="center"/>
            </w:pPr>
            <w:r w:rsidRPr="006B1B7A">
              <w:t>(2.8.7)</w:t>
            </w:r>
          </w:p>
        </w:tc>
      </w:tr>
    </w:tbl>
    <w:p w14:paraId="04127295" w14:textId="77777777" w:rsidR="006F56C9" w:rsidRPr="006B1B7A" w:rsidRDefault="006F56C9" w:rsidP="00EF4FD3">
      <w:pPr>
        <w:pStyle w:val="oj-normal"/>
        <w:spacing w:before="120" w:beforeAutospacing="0" w:after="0" w:afterAutospacing="0" w:line="360" w:lineRule="auto"/>
        <w:ind w:left="709"/>
        <w:jc w:val="both"/>
      </w:pPr>
      <w:r w:rsidRPr="006B1B7A">
        <w:t>2C:</w:t>
      </w:r>
    </w:p>
    <w:p w14:paraId="52C27546" w14:textId="77777777" w:rsidR="006F56C9" w:rsidRPr="006B1B7A" w:rsidRDefault="006F56C9" w:rsidP="00EF4FD3">
      <w:pPr>
        <w:pStyle w:val="oj-normal"/>
        <w:spacing w:before="120" w:beforeAutospacing="0" w:after="0" w:afterAutospacing="0" w:line="360" w:lineRule="auto"/>
        <w:ind w:left="709"/>
        <w:jc w:val="both"/>
      </w:pPr>
      <w:r w:rsidRPr="006B1B7A">
        <w:t>Suprafața locuibilă este cunoscută numai pentru entitățile mai mari decât o clădire, de exemplu, pentru zone de recensământ, grupuri de clădiri, cartiere sau chiar o întreagă municipalitate.</w:t>
      </w:r>
    </w:p>
    <w:p w14:paraId="0919F2A6" w14:textId="77777777" w:rsidR="006F56C9" w:rsidRPr="006B1B7A" w:rsidRDefault="006F56C9" w:rsidP="00EF4FD3">
      <w:pPr>
        <w:pStyle w:val="oj-normal"/>
        <w:spacing w:before="120" w:beforeAutospacing="0" w:after="0" w:afterAutospacing="0" w:line="360" w:lineRule="auto"/>
        <w:ind w:left="709"/>
        <w:jc w:val="both"/>
      </w:pPr>
      <w:r w:rsidRPr="006B1B7A">
        <w:t>În acest caz, numărul de persoane care trăiesc în locuințele dintr-o clădire se estimează pe baza volumului clădirii, astfel cum se arată în Cazul 1B, numărul total de persoane care trăiesc în locuințe fiind estimat după cum urmează:</w:t>
      </w:r>
    </w:p>
    <w:tbl>
      <w:tblPr>
        <w:tblW w:w="4646" w:type="pct"/>
        <w:tblInd w:w="70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6804"/>
        <w:gridCol w:w="2402"/>
      </w:tblGrid>
      <w:tr w:rsidR="009C17B0" w:rsidRPr="006B1B7A" w14:paraId="3A71A452" w14:textId="77777777" w:rsidTr="003850E7">
        <w:tc>
          <w:tcPr>
            <w:tcW w:w="6804" w:type="dxa"/>
            <w:tcBorders>
              <w:top w:val="single" w:sz="6" w:space="0" w:color="000000"/>
              <w:left w:val="single" w:sz="6" w:space="0" w:color="000000"/>
              <w:bottom w:val="single" w:sz="6" w:space="0" w:color="000000"/>
              <w:right w:val="single" w:sz="6" w:space="0" w:color="000000"/>
            </w:tcBorders>
            <w:shd w:val="clear" w:color="auto" w:fill="auto"/>
            <w:hideMark/>
          </w:tcPr>
          <w:p w14:paraId="437E7337" w14:textId="77777777" w:rsidR="006F56C9" w:rsidRPr="006B1B7A" w:rsidRDefault="006F56C9" w:rsidP="00EF4FD3">
            <w:pPr>
              <w:pStyle w:val="oj-image"/>
              <w:spacing w:before="120" w:beforeAutospacing="0" w:after="120" w:afterAutospacing="0" w:line="360" w:lineRule="auto"/>
              <w:ind w:left="709"/>
              <w:jc w:val="center"/>
            </w:pPr>
            <w:r w:rsidRPr="00094EFA">
              <w:rPr>
                <w:noProof/>
              </w:rPr>
              <w:drawing>
                <wp:inline distT="0" distB="0" distL="0" distR="0" wp14:anchorId="329FF2B7" wp14:editId="3D2F1AD1">
                  <wp:extent cx="857250" cy="228600"/>
                  <wp:effectExtent l="0" t="0" r="0" b="0"/>
                  <wp:docPr id="138" name="Picture 138" descr="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6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57250" cy="228600"/>
                          </a:xfrm>
                          <a:prstGeom prst="rect">
                            <a:avLst/>
                          </a:prstGeom>
                          <a:noFill/>
                          <a:ln>
                            <a:noFill/>
                          </a:ln>
                        </pic:spPr>
                      </pic:pic>
                    </a:graphicData>
                  </a:graphic>
                </wp:inline>
              </w:drawing>
            </w:r>
          </w:p>
        </w:tc>
        <w:tc>
          <w:tcPr>
            <w:tcW w:w="2402" w:type="dxa"/>
            <w:tcBorders>
              <w:top w:val="single" w:sz="6" w:space="0" w:color="000000"/>
              <w:left w:val="single" w:sz="6" w:space="0" w:color="000000"/>
              <w:bottom w:val="single" w:sz="6" w:space="0" w:color="000000"/>
              <w:right w:val="single" w:sz="6" w:space="0" w:color="000000"/>
            </w:tcBorders>
            <w:shd w:val="clear" w:color="auto" w:fill="auto"/>
            <w:hideMark/>
          </w:tcPr>
          <w:p w14:paraId="6516E590" w14:textId="77777777" w:rsidR="006F56C9" w:rsidRPr="006B1B7A" w:rsidRDefault="006F56C9" w:rsidP="00EF4FD3">
            <w:pPr>
              <w:pStyle w:val="oj-tbl-txt"/>
              <w:spacing w:before="60" w:beforeAutospacing="0" w:after="60" w:afterAutospacing="0" w:line="360" w:lineRule="auto"/>
              <w:ind w:left="709"/>
              <w:jc w:val="center"/>
            </w:pPr>
            <w:r w:rsidRPr="006B1B7A">
              <w:t>(2.8.8)</w:t>
            </w:r>
          </w:p>
        </w:tc>
      </w:tr>
    </w:tbl>
    <w:p w14:paraId="34B9C3EB" w14:textId="77777777" w:rsidR="006F56C9" w:rsidRPr="006B1B7A" w:rsidRDefault="006F56C9" w:rsidP="00EF4FD3">
      <w:pPr>
        <w:pStyle w:val="oj-normal"/>
        <w:spacing w:before="120" w:beforeAutospacing="0" w:after="0" w:afterAutospacing="0" w:line="360" w:lineRule="auto"/>
        <w:ind w:left="709"/>
        <w:jc w:val="both"/>
      </w:pPr>
      <w:r w:rsidRPr="006B1B7A">
        <w:t>2D:</w:t>
      </w:r>
    </w:p>
    <w:p w14:paraId="559DD7F3" w14:textId="77777777" w:rsidR="006F56C9" w:rsidRPr="006B1B7A" w:rsidRDefault="006F56C9" w:rsidP="00EF4FD3">
      <w:pPr>
        <w:pStyle w:val="oj-normal"/>
        <w:spacing w:before="120" w:beforeAutospacing="0" w:after="0" w:afterAutospacing="0" w:line="360" w:lineRule="auto"/>
        <w:ind w:left="709"/>
        <w:jc w:val="both"/>
      </w:pPr>
      <w:r w:rsidRPr="006B1B7A">
        <w:t>Suprafața locuibilă nu este cunoscută.</w:t>
      </w:r>
    </w:p>
    <w:p w14:paraId="23726D5B" w14:textId="77777777" w:rsidR="006F56C9" w:rsidRPr="006B1B7A" w:rsidRDefault="006F56C9" w:rsidP="00EF4FD3">
      <w:pPr>
        <w:pStyle w:val="oj-normal"/>
        <w:spacing w:before="120" w:beforeAutospacing="0" w:after="0" w:afterAutospacing="0" w:line="360" w:lineRule="auto"/>
        <w:ind w:left="709"/>
        <w:jc w:val="both"/>
      </w:pPr>
      <w:r w:rsidRPr="006B1B7A">
        <w:t>În acest caz, numărul de persoane care trăiesc în locuințele dintr-o clădire se estimează astfel cum se arată în Cazul 2B, suprafața locuibilă fiind estimată după cum urmează:</w:t>
      </w:r>
    </w:p>
    <w:p w14:paraId="77D9FAFF" w14:textId="77777777" w:rsidR="006F56C9" w:rsidRPr="006B1B7A" w:rsidRDefault="006F56C9" w:rsidP="00EF4FD3">
      <w:pPr>
        <w:pStyle w:val="oj-normal"/>
        <w:spacing w:before="120" w:beforeAutospacing="0" w:after="0" w:afterAutospacing="0" w:line="360" w:lineRule="auto"/>
        <w:ind w:left="709"/>
        <w:jc w:val="both"/>
      </w:pPr>
      <w:r w:rsidRPr="006B1B7A">
        <w:t>(2.8.9)</w:t>
      </w:r>
    </w:p>
    <w:tbl>
      <w:tblPr>
        <w:tblW w:w="4646" w:type="pct"/>
        <w:tblInd w:w="70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6804"/>
        <w:gridCol w:w="2402"/>
      </w:tblGrid>
      <w:tr w:rsidR="009C17B0" w:rsidRPr="006B1B7A" w14:paraId="431BC02C" w14:textId="77777777" w:rsidTr="003850E7">
        <w:tc>
          <w:tcPr>
            <w:tcW w:w="6804" w:type="dxa"/>
            <w:tcBorders>
              <w:top w:val="single" w:sz="6" w:space="0" w:color="000000"/>
              <w:left w:val="single" w:sz="6" w:space="0" w:color="000000"/>
              <w:bottom w:val="single" w:sz="6" w:space="0" w:color="000000"/>
              <w:right w:val="single" w:sz="6" w:space="0" w:color="000000"/>
            </w:tcBorders>
            <w:shd w:val="clear" w:color="auto" w:fill="auto"/>
            <w:hideMark/>
          </w:tcPr>
          <w:p w14:paraId="007EF8A9" w14:textId="261E2A53" w:rsidR="006F56C9" w:rsidRPr="006B1B7A" w:rsidRDefault="006F56C9" w:rsidP="00EF4FD3">
            <w:pPr>
              <w:pStyle w:val="oj-tbl-txt"/>
              <w:spacing w:before="60" w:beforeAutospacing="0" w:after="60" w:afterAutospacing="0" w:line="360" w:lineRule="auto"/>
              <w:ind w:left="709"/>
            </w:pPr>
            <w:r w:rsidRPr="006B1B7A">
              <w:rPr>
                <w:rStyle w:val="oj-italic"/>
                <w:i/>
                <w:iCs/>
              </w:rPr>
              <w:t>DFS</w:t>
            </w:r>
            <w:r w:rsidRPr="006B1B7A">
              <w:rPr>
                <w:rStyle w:val="oj-sub"/>
                <w:i/>
                <w:iCs/>
                <w:vertAlign w:val="subscript"/>
              </w:rPr>
              <w:t>building</w:t>
            </w:r>
            <w:r w:rsidR="00B22325" w:rsidRPr="006B1B7A">
              <w:rPr>
                <w:rStyle w:val="oj-italic"/>
                <w:i/>
                <w:iCs/>
              </w:rPr>
              <w:t xml:space="preserve"> </w:t>
            </w:r>
            <w:r w:rsidRPr="006B1B7A">
              <w:rPr>
                <w:rStyle w:val="oj-italic"/>
                <w:i/>
                <w:iCs/>
              </w:rPr>
              <w:t>= BA</w:t>
            </w:r>
            <w:r w:rsidRPr="006B1B7A">
              <w:rPr>
                <w:rStyle w:val="oj-sub"/>
                <w:i/>
                <w:iCs/>
                <w:vertAlign w:val="subscript"/>
              </w:rPr>
              <w:t>building</w:t>
            </w:r>
            <w:r w:rsidRPr="006B1B7A">
              <w:rPr>
                <w:rStyle w:val="oj-italic"/>
                <w:i/>
                <w:iCs/>
              </w:rPr>
              <w:t> </w:t>
            </w:r>
            <w:r w:rsidRPr="006B1B7A">
              <w:t>x 0.8 x </w:t>
            </w:r>
            <w:r w:rsidRPr="006B1B7A">
              <w:rPr>
                <w:rStyle w:val="oj-italic"/>
                <w:i/>
                <w:iCs/>
              </w:rPr>
              <w:t>NF</w:t>
            </w:r>
            <w:r w:rsidRPr="006B1B7A">
              <w:rPr>
                <w:rStyle w:val="oj-sub"/>
                <w:i/>
                <w:iCs/>
                <w:vertAlign w:val="subscript"/>
              </w:rPr>
              <w:t>building</w:t>
            </w:r>
          </w:p>
        </w:tc>
        <w:tc>
          <w:tcPr>
            <w:tcW w:w="2402" w:type="dxa"/>
            <w:tcBorders>
              <w:top w:val="single" w:sz="6" w:space="0" w:color="000000"/>
              <w:left w:val="single" w:sz="6" w:space="0" w:color="000000"/>
              <w:bottom w:val="single" w:sz="6" w:space="0" w:color="000000"/>
              <w:right w:val="single" w:sz="6" w:space="0" w:color="000000"/>
            </w:tcBorders>
            <w:shd w:val="clear" w:color="auto" w:fill="auto"/>
            <w:hideMark/>
          </w:tcPr>
          <w:p w14:paraId="22160DCA" w14:textId="77777777" w:rsidR="006F56C9" w:rsidRPr="006B1B7A" w:rsidRDefault="006F56C9" w:rsidP="00EF4FD3">
            <w:pPr>
              <w:pStyle w:val="oj-tbl-txt"/>
              <w:spacing w:before="60" w:beforeAutospacing="0" w:after="60" w:afterAutospacing="0" w:line="360" w:lineRule="auto"/>
              <w:ind w:left="709"/>
              <w:jc w:val="center"/>
            </w:pPr>
            <w:r w:rsidRPr="006B1B7A">
              <w:t>(2.8.9</w:t>
            </w:r>
          </w:p>
        </w:tc>
      </w:tr>
    </w:tbl>
    <w:p w14:paraId="1AA82966" w14:textId="77777777" w:rsidR="006F56C9" w:rsidRPr="006B1B7A" w:rsidRDefault="006F56C9" w:rsidP="00EF4FD3">
      <w:pPr>
        <w:pStyle w:val="oj-normal"/>
        <w:spacing w:before="120" w:beforeAutospacing="0" w:after="0" w:afterAutospacing="0" w:line="360" w:lineRule="auto"/>
        <w:ind w:left="709"/>
        <w:jc w:val="both"/>
      </w:pPr>
      <w:r w:rsidRPr="006B1B7A">
        <w:t>Factorul 0,8 este factorul de conversie </w:t>
      </w:r>
      <w:r w:rsidRPr="006B1B7A">
        <w:rPr>
          <w:rStyle w:val="oj-italic"/>
          <w:i/>
          <w:iCs/>
        </w:rPr>
        <w:t>suprafață brută → suprafață locuibilă</w:t>
      </w:r>
      <w:r w:rsidRPr="006B1B7A">
        <w:t>. Dacă se cunoaște un alt factor care este reprezentativ pentru zonă, se utilizează acesta în schimb și se documentează clar. Dacă numărul de etaje al clădirii nu este cunoscut, acesta se estimează pe baza înălțimii clădirii </w:t>
      </w:r>
      <w:r w:rsidRPr="006B1B7A">
        <w:rPr>
          <w:rStyle w:val="oj-italic"/>
          <w:i/>
          <w:iCs/>
        </w:rPr>
        <w:t>H</w:t>
      </w:r>
      <w:r w:rsidRPr="006B1B7A">
        <w:rPr>
          <w:rStyle w:val="oj-sub"/>
          <w:i/>
          <w:iCs/>
          <w:vertAlign w:val="subscript"/>
        </w:rPr>
        <w:t>building</w:t>
      </w:r>
      <w:r w:rsidRPr="006B1B7A">
        <w:rPr>
          <w:rStyle w:val="oj-italic"/>
          <w:i/>
          <w:iCs/>
        </w:rPr>
        <w:t> </w:t>
      </w:r>
      <w:r w:rsidRPr="006B1B7A">
        <w:t>, ceea ce conduce, de regulă, la un număr zecimal de etaje:</w:t>
      </w:r>
    </w:p>
    <w:tbl>
      <w:tblPr>
        <w:tblW w:w="4646" w:type="pct"/>
        <w:tblInd w:w="70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5897"/>
        <w:gridCol w:w="3309"/>
      </w:tblGrid>
      <w:tr w:rsidR="009C17B0" w:rsidRPr="006B1B7A" w14:paraId="3B6602DB" w14:textId="77777777" w:rsidTr="003850E7">
        <w:tc>
          <w:tcPr>
            <w:tcW w:w="5897" w:type="dxa"/>
            <w:tcBorders>
              <w:top w:val="single" w:sz="6" w:space="0" w:color="000000"/>
              <w:left w:val="single" w:sz="6" w:space="0" w:color="000000"/>
              <w:bottom w:val="single" w:sz="6" w:space="0" w:color="000000"/>
              <w:right w:val="single" w:sz="6" w:space="0" w:color="000000"/>
            </w:tcBorders>
            <w:shd w:val="clear" w:color="auto" w:fill="auto"/>
            <w:hideMark/>
          </w:tcPr>
          <w:p w14:paraId="4048DBE9" w14:textId="77777777" w:rsidR="006F56C9" w:rsidRPr="006B1B7A" w:rsidRDefault="006F56C9" w:rsidP="00EF4FD3">
            <w:pPr>
              <w:pStyle w:val="oj-image"/>
              <w:spacing w:before="120" w:beforeAutospacing="0" w:after="120" w:afterAutospacing="0" w:line="360" w:lineRule="auto"/>
              <w:ind w:left="709"/>
              <w:jc w:val="center"/>
            </w:pPr>
            <w:r w:rsidRPr="00094EFA">
              <w:rPr>
                <w:noProof/>
              </w:rPr>
              <w:lastRenderedPageBreak/>
              <w:drawing>
                <wp:inline distT="0" distB="0" distL="0" distR="0" wp14:anchorId="53249094" wp14:editId="3CCB50A3">
                  <wp:extent cx="971550" cy="228600"/>
                  <wp:effectExtent l="0" t="0" r="0" b="0"/>
                  <wp:docPr id="139" name="Picture 139" descr="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 7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p>
        </w:tc>
        <w:tc>
          <w:tcPr>
            <w:tcW w:w="3309" w:type="dxa"/>
            <w:tcBorders>
              <w:top w:val="single" w:sz="6" w:space="0" w:color="000000"/>
              <w:left w:val="single" w:sz="6" w:space="0" w:color="000000"/>
              <w:bottom w:val="single" w:sz="6" w:space="0" w:color="000000"/>
              <w:right w:val="single" w:sz="6" w:space="0" w:color="000000"/>
            </w:tcBorders>
            <w:shd w:val="clear" w:color="auto" w:fill="auto"/>
            <w:hideMark/>
          </w:tcPr>
          <w:p w14:paraId="462959C7" w14:textId="77777777" w:rsidR="006F56C9" w:rsidRPr="006B1B7A" w:rsidRDefault="006F56C9" w:rsidP="00EF4FD3">
            <w:pPr>
              <w:pStyle w:val="oj-tbl-txt"/>
              <w:spacing w:before="60" w:beforeAutospacing="0" w:after="60" w:afterAutospacing="0" w:line="360" w:lineRule="auto"/>
              <w:ind w:left="709"/>
            </w:pPr>
            <w:r w:rsidRPr="006B1B7A">
              <w:t>(2.8.10)</w:t>
            </w:r>
          </w:p>
        </w:tc>
      </w:tr>
    </w:tbl>
    <w:p w14:paraId="5388640C" w14:textId="77777777" w:rsidR="006F56C9" w:rsidRPr="006B1B7A" w:rsidRDefault="006F56C9" w:rsidP="00EF4FD3">
      <w:pPr>
        <w:pStyle w:val="oj-normal"/>
        <w:spacing w:before="120" w:beforeAutospacing="0" w:after="0" w:afterAutospacing="0" w:line="360" w:lineRule="auto"/>
        <w:ind w:left="709"/>
        <w:jc w:val="both"/>
      </w:pPr>
      <w:r w:rsidRPr="006B1B7A">
        <w:t>Dacă nu se cunosc nici înălțimea clădirii, nici numărul de etaje, se utilizează pentru numărul de etaje o valoare implicită, care este reprezentativă pentru cartier sau sector.</w:t>
      </w:r>
    </w:p>
    <w:p w14:paraId="32730E0E" w14:textId="77777777" w:rsidR="006F56C9" w:rsidRPr="006B1B7A" w:rsidRDefault="006F56C9" w:rsidP="00EF4FD3">
      <w:pPr>
        <w:pStyle w:val="oj-ti-grseq-1"/>
        <w:spacing w:before="240" w:beforeAutospacing="0" w:after="120" w:afterAutospacing="0" w:line="360" w:lineRule="auto"/>
        <w:ind w:left="709"/>
        <w:jc w:val="both"/>
        <w:rPr>
          <w:bCs/>
        </w:rPr>
      </w:pPr>
      <w:r w:rsidRPr="006B1B7A">
        <w:rPr>
          <w:rStyle w:val="oj-italic"/>
          <w:bCs/>
          <w:i/>
          <w:iCs/>
        </w:rPr>
        <w:t>Atribuirea de puncte de evaluare a zgomotului pentru locuințe și persoanele care trăiesc în locuințe</w:t>
      </w:r>
    </w:p>
    <w:p w14:paraId="02EF05EF" w14:textId="0A944FA1" w:rsidR="006F56C9" w:rsidRPr="006B1B7A" w:rsidRDefault="006F56C9" w:rsidP="00EF4FD3">
      <w:pPr>
        <w:pStyle w:val="oj-normal"/>
        <w:spacing w:before="120" w:beforeAutospacing="0" w:after="0" w:afterAutospacing="0" w:line="360" w:lineRule="auto"/>
        <w:ind w:left="709"/>
        <w:jc w:val="both"/>
      </w:pPr>
      <w:r w:rsidRPr="006B1B7A">
        <w:t>Evaluarea expunerii la zgomot a locuințelor și a persoanelor care trăiesc în locuințe se bazează pe puncte de evaluare a zgomotulu</w:t>
      </w:r>
      <w:r w:rsidR="00B22325" w:rsidRPr="006B1B7A">
        <w:t xml:space="preserve">i situate la 4 ± 0,2 </w:t>
      </w:r>
      <w:r w:rsidRPr="006B1B7A">
        <w:t>m deasupra solului, care corespund punctelor receptoare def</w:t>
      </w:r>
      <w:r w:rsidR="00B22325" w:rsidRPr="006B1B7A">
        <w:t xml:space="preserve">inite în secțiunile 2.5, 2.6 și </w:t>
      </w:r>
      <w:r w:rsidRPr="006B1B7A">
        <w:t>2.7.</w:t>
      </w:r>
    </w:p>
    <w:p w14:paraId="26C342F2" w14:textId="77777777" w:rsidR="006F56C9" w:rsidRPr="006B1B7A" w:rsidRDefault="006F56C9" w:rsidP="00EF4FD3">
      <w:pPr>
        <w:pStyle w:val="oj-normal"/>
        <w:spacing w:before="120" w:beforeAutospacing="0" w:after="0" w:afterAutospacing="0" w:line="360" w:lineRule="auto"/>
        <w:ind w:left="709"/>
        <w:jc w:val="both"/>
      </w:pPr>
      <w:r w:rsidRPr="006B1B7A">
        <w:t>Pentru calcularea numărului de locuințe și de persoane care trăiesc în locuințe și sunt expuse la zgomotul produs de aeronave, toate locuințele dintr-o clădire și persoanele care trăiesc în aceste locuințe sunt asociate celui mai zgomotos punct de recepție a zgomotului situat în clădire sau, dacă acesta nu există, situat pe rețeaua care înconjoară clădirea.</w:t>
      </w:r>
    </w:p>
    <w:p w14:paraId="2BEBFC55" w14:textId="2EAEEC20" w:rsidR="006F56C9" w:rsidRPr="006B1B7A" w:rsidRDefault="006F56C9" w:rsidP="00EF4FD3">
      <w:pPr>
        <w:pStyle w:val="oj-normal"/>
        <w:spacing w:before="120" w:beforeAutospacing="0" w:after="0" w:afterAutospacing="0" w:line="360" w:lineRule="auto"/>
        <w:ind w:left="709"/>
        <w:jc w:val="both"/>
      </w:pPr>
      <w:r w:rsidRPr="006B1B7A">
        <w:t xml:space="preserve">Pentru calcularea numărului de locuințe și de persoane care trăiesc în locuințe și sunt expuse la surse de zgomot aflate pe sol, punctele receptoare </w:t>
      </w:r>
      <w:r w:rsidR="00B22325" w:rsidRPr="006B1B7A">
        <w:t xml:space="preserve">sunt plasate la aproximativ 0,1 </w:t>
      </w:r>
      <w:r w:rsidRPr="006B1B7A">
        <w:t>m înaintea fațadelor clădirilor rezidențiale. Reflexiile pe fațadele respective nu se includ în calcul. Pentru localizarea punctelor receptoare se utilizează fie procedura descrisă la cazul 1, fie procedura descrisă la cazul 2.</w:t>
      </w:r>
    </w:p>
    <w:p w14:paraId="68C085D4" w14:textId="173C1F20" w:rsidR="008E2D09" w:rsidRPr="006B1B7A" w:rsidRDefault="006F56C9" w:rsidP="00EF4FD3">
      <w:pPr>
        <w:pStyle w:val="ListParagraph"/>
        <w:numPr>
          <w:ilvl w:val="0"/>
          <w:numId w:val="24"/>
        </w:numPr>
        <w:spacing w:line="360" w:lineRule="auto"/>
        <w:ind w:left="709" w:firstLine="0"/>
        <w:rPr>
          <w:vanish/>
        </w:rPr>
      </w:pPr>
      <w:r w:rsidRPr="006B1B7A">
        <w:t>Cazul 1: fațade împărțite în intervale regulate pe fiecare fațadă</w:t>
      </w:r>
    </w:p>
    <w:p w14:paraId="211824F4" w14:textId="2BCDC453" w:rsidR="006F56C9" w:rsidRPr="006B1B7A" w:rsidRDefault="00E93C50" w:rsidP="00EF4FD3">
      <w:pPr>
        <w:spacing w:line="360" w:lineRule="auto"/>
        <w:ind w:left="709"/>
        <w:rPr>
          <w:vanish/>
        </w:rPr>
      </w:pPr>
      <w:r w:rsidRPr="00094EFA">
        <w:rPr>
          <w:noProof/>
          <w:lang w:eastAsia="ro-RO"/>
        </w:rPr>
        <w:drawing>
          <wp:inline distT="0" distB="0" distL="0" distR="0" wp14:anchorId="0FF15BD4" wp14:editId="15FAA32A">
            <wp:extent cx="5370195" cy="2714972"/>
            <wp:effectExtent l="0" t="0" r="1905" b="9525"/>
            <wp:docPr id="140" name="Picture 140" descr="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 7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377380" cy="2718604"/>
                    </a:xfrm>
                    <a:prstGeom prst="rect">
                      <a:avLst/>
                    </a:prstGeom>
                    <a:noFill/>
                    <a:ln>
                      <a:noFill/>
                    </a:ln>
                  </pic:spPr>
                </pic:pic>
              </a:graphicData>
            </a:graphic>
          </wp:inline>
        </w:drawing>
      </w:r>
    </w:p>
    <w:p w14:paraId="0E6DBCCE" w14:textId="4F209E66" w:rsidR="00E93C50" w:rsidRPr="006B1B7A" w:rsidRDefault="00E93C50" w:rsidP="00EF4FD3">
      <w:pPr>
        <w:pStyle w:val="ListParagraph"/>
        <w:numPr>
          <w:ilvl w:val="0"/>
          <w:numId w:val="25"/>
        </w:numPr>
        <w:spacing w:line="360" w:lineRule="auto"/>
        <w:ind w:left="709" w:firstLine="0"/>
        <w:jc w:val="both"/>
        <w:rPr>
          <w:vanish/>
        </w:rPr>
      </w:pPr>
      <w:r w:rsidRPr="006B1B7A">
        <w:lastRenderedPageBreak/>
        <w:t>Segmentele cu o lungime mai mare de 5 m sunt împărțite în intervale regulate cu cea mai mare lungime posibilă, care trebuie să fie însă mai mică sau egală cu 5 m. Punctele receptoare se plasează în mijlocul fiecărui interval regulat.</w:t>
      </w:r>
    </w:p>
    <w:p w14:paraId="728A2A01" w14:textId="397A6DBD" w:rsidR="00E93C50" w:rsidRPr="006B1B7A" w:rsidRDefault="00E93C50" w:rsidP="00EF4FD3">
      <w:pPr>
        <w:pStyle w:val="ListParagraph"/>
        <w:numPr>
          <w:ilvl w:val="0"/>
          <w:numId w:val="25"/>
        </w:numPr>
        <w:spacing w:line="360" w:lineRule="auto"/>
        <w:ind w:left="709" w:firstLine="0"/>
        <w:jc w:val="both"/>
        <w:rPr>
          <w:vanish/>
        </w:rPr>
      </w:pPr>
      <w:r w:rsidRPr="006B1B7A">
        <w:t>Segmentele rămase care depășesc lungimea de 2,5 m sunt reprezentate printr-un punct receptor în mijlocul fiecărui segment.</w:t>
      </w:r>
    </w:p>
    <w:p w14:paraId="684D3E2D" w14:textId="5F9747C9" w:rsidR="00E93C50" w:rsidRPr="006B1B7A" w:rsidRDefault="00E93C50" w:rsidP="00EF4FD3">
      <w:pPr>
        <w:pStyle w:val="ListParagraph"/>
        <w:numPr>
          <w:ilvl w:val="0"/>
          <w:numId w:val="25"/>
        </w:numPr>
        <w:spacing w:line="360" w:lineRule="auto"/>
        <w:ind w:left="709" w:firstLine="0"/>
        <w:jc w:val="both"/>
        <w:rPr>
          <w:vanish/>
        </w:rPr>
      </w:pPr>
      <w:r w:rsidRPr="006B1B7A">
        <w:t>Segmentele adiacente rămase cu o lungime totală mai mare de 5 m sunt tratate ca obiecte poligonale într-un mod similar cu cel descris la literele (a) și (b).</w:t>
      </w:r>
    </w:p>
    <w:p w14:paraId="22F0F3D1" w14:textId="77777777" w:rsidR="00E93C50" w:rsidRPr="006B1B7A" w:rsidRDefault="00E93C50" w:rsidP="00EF4FD3">
      <w:pPr>
        <w:spacing w:line="360" w:lineRule="auto"/>
        <w:ind w:left="709"/>
        <w:rPr>
          <w:vanish/>
        </w:rPr>
      </w:pPr>
    </w:p>
    <w:p w14:paraId="6F08CEBB" w14:textId="77777777" w:rsidR="00E93C50" w:rsidRPr="006B1B7A" w:rsidRDefault="00E93C50" w:rsidP="00EF4FD3">
      <w:pPr>
        <w:spacing w:line="360" w:lineRule="auto"/>
        <w:ind w:left="709"/>
      </w:pPr>
      <w:r w:rsidRPr="006B1B7A">
        <w:t>Cazul 2: fațade împărțite la o distanță determinată de la începutului poligonului</w:t>
      </w:r>
    </w:p>
    <w:p w14:paraId="10C66F9F" w14:textId="77777777" w:rsidR="00E93C50" w:rsidRPr="006B1B7A" w:rsidRDefault="00E93C50" w:rsidP="00EF4FD3">
      <w:pPr>
        <w:spacing w:line="360" w:lineRule="auto"/>
        <w:rPr>
          <w:vanish/>
        </w:rPr>
      </w:pPr>
    </w:p>
    <w:p w14:paraId="6E3BE966" w14:textId="1BA18BB1" w:rsidR="00E93C50" w:rsidRPr="006B1B7A" w:rsidRDefault="00E93C50" w:rsidP="00EF4FD3">
      <w:pPr>
        <w:spacing w:line="360" w:lineRule="auto"/>
        <w:ind w:left="567"/>
        <w:rPr>
          <w:vanish/>
        </w:rPr>
      </w:pPr>
      <w:r w:rsidRPr="00094EFA">
        <w:rPr>
          <w:noProof/>
          <w:vanish/>
          <w:lang w:eastAsia="ro-RO"/>
        </w:rPr>
        <w:drawing>
          <wp:inline distT="0" distB="0" distL="0" distR="0" wp14:anchorId="19F7F702" wp14:editId="1B1B0AC2">
            <wp:extent cx="5883910" cy="2965837"/>
            <wp:effectExtent l="0" t="0" r="2540" b="635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96259" cy="2972062"/>
                    </a:xfrm>
                    <a:prstGeom prst="rect">
                      <a:avLst/>
                    </a:prstGeom>
                    <a:noFill/>
                  </pic:spPr>
                </pic:pic>
              </a:graphicData>
            </a:graphic>
          </wp:inline>
        </w:drawing>
      </w:r>
    </w:p>
    <w:p w14:paraId="0B75E425" w14:textId="77777777" w:rsidR="00E93C50" w:rsidRPr="006B1B7A" w:rsidRDefault="00E93C50" w:rsidP="00EF4FD3">
      <w:pPr>
        <w:spacing w:line="360" w:lineRule="auto"/>
        <w:rPr>
          <w:vanish/>
        </w:rPr>
      </w:pPr>
    </w:p>
    <w:p w14:paraId="44BE1D1C" w14:textId="2AC32FEA" w:rsidR="00E93C50" w:rsidRPr="006B1B7A" w:rsidRDefault="00E93C50" w:rsidP="00D27124">
      <w:pPr>
        <w:pStyle w:val="ListParagraph"/>
        <w:numPr>
          <w:ilvl w:val="0"/>
          <w:numId w:val="26"/>
        </w:numPr>
        <w:spacing w:line="360" w:lineRule="auto"/>
        <w:ind w:left="567" w:firstLine="0"/>
        <w:jc w:val="both"/>
        <w:rPr>
          <w:vanish/>
        </w:rPr>
      </w:pPr>
      <w:r w:rsidRPr="006B1B7A">
        <w:t>Fațadele sunt considerate separat sau sunt împărțite la fiecare 5 m de la poziția de început, punctul receptor fiind plasat la jumătatea distanței de fațadă sau de segmentul de 5 m.</w:t>
      </w:r>
    </w:p>
    <w:p w14:paraId="50E4C9BE" w14:textId="741C4BCC" w:rsidR="00E93C50" w:rsidRPr="006B1B7A" w:rsidRDefault="00E93C50" w:rsidP="00D27124">
      <w:pPr>
        <w:pStyle w:val="ListParagraph"/>
        <w:numPr>
          <w:ilvl w:val="0"/>
          <w:numId w:val="26"/>
        </w:numPr>
        <w:spacing w:line="360" w:lineRule="auto"/>
        <w:ind w:left="567" w:firstLine="0"/>
        <w:jc w:val="both"/>
        <w:rPr>
          <w:vanish/>
        </w:rPr>
      </w:pPr>
      <w:r w:rsidRPr="006B1B7A">
        <w:t>Secțiunea rămasă are punctul său receptor în punctul din mijloc.</w:t>
      </w:r>
    </w:p>
    <w:p w14:paraId="5764750D" w14:textId="77777777" w:rsidR="00445F91" w:rsidRPr="006B1B7A" w:rsidRDefault="00445F91" w:rsidP="00D27124">
      <w:pPr>
        <w:pStyle w:val="oj-ti-grseq-1"/>
        <w:spacing w:before="240" w:beforeAutospacing="0" w:after="120" w:afterAutospacing="0" w:line="360" w:lineRule="auto"/>
        <w:ind w:left="567"/>
        <w:jc w:val="both"/>
        <w:rPr>
          <w:bCs/>
        </w:rPr>
      </w:pPr>
      <w:r w:rsidRPr="006B1B7A">
        <w:rPr>
          <w:rStyle w:val="oj-italic"/>
          <w:bCs/>
          <w:i/>
          <w:iCs/>
        </w:rPr>
        <w:t>Atribuirea locuințelor și a persoanelor care trăiesc în locuințe către punctele receptoare</w:t>
      </w:r>
    </w:p>
    <w:p w14:paraId="43EB544E" w14:textId="77777777" w:rsidR="00445F91" w:rsidRPr="006B1B7A" w:rsidRDefault="00445F91" w:rsidP="00D27124">
      <w:pPr>
        <w:pStyle w:val="oj-normal"/>
        <w:spacing w:before="120" w:beforeAutospacing="0" w:after="0" w:afterAutospacing="0" w:line="360" w:lineRule="auto"/>
        <w:ind w:left="567"/>
        <w:jc w:val="both"/>
      </w:pPr>
      <w:r w:rsidRPr="006B1B7A">
        <w:t xml:space="preserve">Dacă sunt disponibile informații privind amplasarea locuințelor pe amprenta la sol a clădirii, locuința respectivă și persoanele care trăiesc în aceasta sunt atribuite punctului receptor de la fațada cea mai expusă a locuinței. În această situație sunt, de exemplu, casele individuale, casele semi-individuale și casele înșiruite, blocurile de apartamente a căror divizare internă este cunoscută, </w:t>
      </w:r>
      <w:r w:rsidRPr="006B1B7A">
        <w:lastRenderedPageBreak/>
        <w:t>clădirile la care mărimea suprafeței etajului indică existența unei singure locuințe pe etaj sau clădirile la care mărimea suprafeței și înălțimea indică existența unei singure locuințe în clădire.</w:t>
      </w:r>
    </w:p>
    <w:p w14:paraId="360E1359" w14:textId="77777777" w:rsidR="00445F91" w:rsidRPr="006B1B7A" w:rsidRDefault="00445F91" w:rsidP="00D27124">
      <w:pPr>
        <w:pStyle w:val="oj-normal"/>
        <w:spacing w:before="120" w:beforeAutospacing="0" w:after="0" w:afterAutospacing="0" w:line="360" w:lineRule="auto"/>
        <w:ind w:left="567"/>
        <w:jc w:val="both"/>
      </w:pPr>
      <w:r w:rsidRPr="006B1B7A">
        <w:t>Dacă nu sunt disponibile informații privind amplasarea locuințelor pe amprenta la sol a clădirii, astfel cum s-a explicat mai sus, se utilizează una din următoarele două metode, după caz și în funcție de clădire, pentru a estima expunerea la zgomot a locuințelor din clădiri și a persoanelor din aceste locuințe.</w:t>
      </w:r>
    </w:p>
    <w:p w14:paraId="4C6F8174" w14:textId="77777777" w:rsidR="00E93C50" w:rsidRPr="006B1B7A" w:rsidRDefault="00E93C50" w:rsidP="00D27124">
      <w:pPr>
        <w:spacing w:line="360" w:lineRule="auto"/>
        <w:ind w:left="567"/>
        <w:rPr>
          <w:vanish/>
        </w:rPr>
      </w:pPr>
    </w:p>
    <w:p w14:paraId="046F2924" w14:textId="77777777" w:rsidR="00445F91" w:rsidRPr="006B1B7A" w:rsidRDefault="00445F91" w:rsidP="00D27124">
      <w:pPr>
        <w:pStyle w:val="NoSpacing"/>
        <w:spacing w:line="360" w:lineRule="auto"/>
        <w:ind w:left="567"/>
        <w:jc w:val="both"/>
      </w:pPr>
      <w:r w:rsidRPr="006B1B7A">
        <w:t>Informațiile disponibile arată că locuințele sunt astfel dispuse într-un bloc de apartamente încât au o singură fațadă expusă la zgomot.</w:t>
      </w:r>
    </w:p>
    <w:p w14:paraId="6CC62783" w14:textId="378A0DAA" w:rsidR="00E93C50" w:rsidRPr="006B1B7A" w:rsidRDefault="00445F91" w:rsidP="00D27124">
      <w:pPr>
        <w:pStyle w:val="NoSpacing"/>
        <w:spacing w:line="360" w:lineRule="auto"/>
        <w:ind w:left="567"/>
        <w:jc w:val="both"/>
      </w:pPr>
      <w:r w:rsidRPr="006B1B7A">
        <w:t>În acest caz, alocarea numărului de locuințe și a persoanelor care trăiesc în locuințe către punctele receptoare se ponderează cu lungimea fațadei reprezentate conform procedurii aferente cazului 1 sau cazului 2, astfel încât suma tuturor punctelor receptoare să reprezinte numărul total de locuințe atribuite clădirii și de persoane care trăiesc în aceste locuințe.</w:t>
      </w:r>
    </w:p>
    <w:p w14:paraId="7A23147A" w14:textId="77777777" w:rsidR="00445F91" w:rsidRPr="006B1B7A" w:rsidRDefault="00445F91" w:rsidP="00D27124">
      <w:pPr>
        <w:pStyle w:val="NoSpacing"/>
        <w:spacing w:line="360" w:lineRule="auto"/>
        <w:ind w:left="567"/>
        <w:jc w:val="both"/>
      </w:pPr>
      <w:r w:rsidRPr="006B1B7A">
        <w:t>Informațiile disponibile arată că locuințele sunt astfel dispuse într-un bloc de apartamente încât au mai multe fațade expuse la zgomot sau nu sunt disponibile informații privind numărul de fațade expuse la zgomot ale locuințelor.</w:t>
      </w:r>
    </w:p>
    <w:p w14:paraId="2ED58076" w14:textId="4C7F13D8" w:rsidR="00445F91" w:rsidRPr="006B1B7A" w:rsidRDefault="00445F91" w:rsidP="00D27124">
      <w:pPr>
        <w:pStyle w:val="NoSpacing"/>
        <w:spacing w:line="360" w:lineRule="auto"/>
        <w:ind w:left="567"/>
        <w:jc w:val="both"/>
      </w:pPr>
      <w:r w:rsidRPr="006B1B7A">
        <w:t xml:space="preserve">În acest caz, pentru fiecare clădire, setul de puncte receptoare asociate se împarte într-o jumătate inferioară și una superioară pe baza valorii mediane </w:t>
      </w:r>
      <w:r w:rsidRPr="006B1B7A">
        <w:rPr>
          <w:vertAlign w:val="superscript"/>
        </w:rPr>
        <w:t>(</w:t>
      </w:r>
      <w:r w:rsidR="008A208A" w:rsidRPr="006B1B7A">
        <w:rPr>
          <w:vertAlign w:val="superscript"/>
        </w:rPr>
        <w:t>28</w:t>
      </w:r>
      <w:r w:rsidRPr="006B1B7A">
        <w:rPr>
          <w:vertAlign w:val="superscript"/>
        </w:rPr>
        <w:t>)</w:t>
      </w:r>
      <w:r w:rsidRPr="006B1B7A">
        <w:t xml:space="preserve"> a nivelurilor de evaluare calculate pentru fiecare clădire. În cazul unui număr impar de puncte receptoare, procedura se aplică excluzând punctul receptor cu cel mai scăzut nivel de zgomot.</w:t>
      </w:r>
    </w:p>
    <w:p w14:paraId="08E6CDC5" w14:textId="4F15FBED" w:rsidR="00E93C50" w:rsidRPr="006B1B7A" w:rsidRDefault="00445F91" w:rsidP="00D27124">
      <w:pPr>
        <w:pStyle w:val="NoSpacing"/>
        <w:spacing w:line="360" w:lineRule="auto"/>
        <w:ind w:left="567"/>
        <w:jc w:val="both"/>
      </w:pPr>
      <w:r w:rsidRPr="006B1B7A">
        <w:t xml:space="preserve">Numărul de locuințe și de persoane care trăiesc în locuințe se distribuie în mod egal punctelor receptoare din jumătatea superioară a setului de date, astfel încât suma tuturor punctelor receptoare din jumătatea superioară a setului de date să reprezinte numărul total de locuințe și de persoane care trăiesc în locuințe. Nu se vor atribui locuințe sau persoane care trăiesc în locuințe către punctele receptoare din jumătatea inferioară a setului de date </w:t>
      </w:r>
      <w:r w:rsidRPr="006B1B7A">
        <w:rPr>
          <w:vertAlign w:val="superscript"/>
        </w:rPr>
        <w:t>(</w:t>
      </w:r>
      <w:r w:rsidR="008A208A" w:rsidRPr="006B1B7A">
        <w:rPr>
          <w:vertAlign w:val="superscript"/>
        </w:rPr>
        <w:t>29</w:t>
      </w:r>
      <w:r w:rsidRPr="006B1B7A">
        <w:rPr>
          <w:vertAlign w:val="superscript"/>
        </w:rPr>
        <w:t>)</w:t>
      </w:r>
      <w:r w:rsidRPr="006B1B7A">
        <w:t>.</w:t>
      </w:r>
    </w:p>
    <w:p w14:paraId="1A470FDD" w14:textId="02B47C29" w:rsidR="00445F91" w:rsidRPr="00EF4FD3" w:rsidRDefault="00A5575B" w:rsidP="00D27124">
      <w:pPr>
        <w:spacing w:line="360" w:lineRule="auto"/>
        <w:ind w:left="567"/>
        <w:jc w:val="both"/>
        <w:rPr>
          <w:i/>
        </w:rPr>
      </w:pPr>
      <w:hyperlink r:id="rId89" w:anchor="ntc*-L_2021269RO.01006701-E0007" w:history="1">
        <w:r w:rsidR="00445F91" w:rsidRPr="006B1B7A">
          <w:rPr>
            <w:rStyle w:val="Hyperlink"/>
            <w:color w:val="auto"/>
            <w:u w:val="none"/>
            <w:vertAlign w:val="superscript"/>
          </w:rPr>
          <w:t>(</w:t>
        </w:r>
        <w:r w:rsidR="008A208A" w:rsidRPr="006B1B7A">
          <w:rPr>
            <w:rStyle w:val="Hyperlink"/>
            <w:color w:val="auto"/>
            <w:u w:val="none"/>
            <w:vertAlign w:val="superscript"/>
          </w:rPr>
          <w:t>28</w:t>
        </w:r>
        <w:r w:rsidR="00445F91" w:rsidRPr="006B1B7A">
          <w:rPr>
            <w:rStyle w:val="Hyperlink"/>
            <w:color w:val="auto"/>
            <w:u w:val="none"/>
            <w:vertAlign w:val="superscript"/>
          </w:rPr>
          <w:t>)</w:t>
        </w:r>
      </w:hyperlink>
      <w:r w:rsidR="00445F91" w:rsidRPr="006B1B7A">
        <w:t xml:space="preserve"> </w:t>
      </w:r>
      <w:r w:rsidR="00445F91" w:rsidRPr="00EF4FD3">
        <w:rPr>
          <w:i/>
        </w:rPr>
        <w:t>Valoarea mediană este valoarea care separă jumătatea superioară (50 %) a unui set de date de jumătatea inferioară (50 %)."</w:t>
      </w:r>
    </w:p>
    <w:p w14:paraId="0F92A7EB" w14:textId="0F4C3C6A" w:rsidR="00D27124" w:rsidRDefault="00A5575B" w:rsidP="00D27124">
      <w:pPr>
        <w:spacing w:line="360" w:lineRule="auto"/>
        <w:ind w:left="567"/>
        <w:jc w:val="both"/>
      </w:pPr>
      <w:hyperlink r:id="rId90" w:anchor="ntc**-L_2021269RO.01006701-E0008" w:history="1">
        <w:r w:rsidR="00445F91" w:rsidRPr="006B1B7A">
          <w:rPr>
            <w:rStyle w:val="Hyperlink"/>
            <w:color w:val="auto"/>
            <w:u w:val="none"/>
            <w:vertAlign w:val="superscript"/>
          </w:rPr>
          <w:t>(</w:t>
        </w:r>
        <w:r w:rsidR="008A208A" w:rsidRPr="006B1B7A">
          <w:rPr>
            <w:rStyle w:val="Hyperlink"/>
            <w:color w:val="auto"/>
            <w:u w:val="none"/>
            <w:vertAlign w:val="superscript"/>
          </w:rPr>
          <w:t>29</w:t>
        </w:r>
        <w:r w:rsidR="00445F91" w:rsidRPr="006B1B7A">
          <w:rPr>
            <w:rStyle w:val="Hyperlink"/>
            <w:color w:val="auto"/>
            <w:u w:val="none"/>
            <w:vertAlign w:val="superscript"/>
          </w:rPr>
          <w:t>)</w:t>
        </w:r>
      </w:hyperlink>
      <w:r w:rsidR="00445F91" w:rsidRPr="006B1B7A">
        <w:t xml:space="preserve"> </w:t>
      </w:r>
      <w:r w:rsidR="00445F91" w:rsidRPr="00EF4FD3">
        <w:rPr>
          <w:i/>
        </w:rPr>
        <w:t>Jumătatea inferioară a setului de date poate fi asociată cu prezența fațadelor relativ calme. Dacă se știe în avans, de exemplu, pe baza amplasării clădirilor față de sursele dominante de zgomot, care sunt punctele receptoare cu cel mai ridicat/cel mai scăzut nivel de zgomot, nu este necesară calcularea zgomotului pentru jumătatea inferioară.”"</w:t>
      </w:r>
    </w:p>
    <w:p w14:paraId="7AB668A6" w14:textId="77777777" w:rsidR="00D27124" w:rsidRDefault="00D27124" w:rsidP="00D27124">
      <w:pPr>
        <w:pStyle w:val="oj-doc-ti"/>
        <w:shd w:val="clear" w:color="auto" w:fill="FFFFFF"/>
        <w:spacing w:before="240" w:beforeAutospacing="0" w:after="120" w:afterAutospacing="0" w:line="360" w:lineRule="auto"/>
        <w:ind w:left="709"/>
        <w:jc w:val="both"/>
      </w:pPr>
    </w:p>
    <w:p w14:paraId="42D9A6B5" w14:textId="77777777" w:rsidR="00D27124" w:rsidRDefault="00D27124" w:rsidP="00D27124">
      <w:pPr>
        <w:pStyle w:val="oj-doc-ti"/>
        <w:shd w:val="clear" w:color="auto" w:fill="FFFFFF"/>
        <w:spacing w:before="240" w:beforeAutospacing="0" w:after="120" w:afterAutospacing="0" w:line="360" w:lineRule="auto"/>
        <w:ind w:left="709"/>
        <w:jc w:val="both"/>
      </w:pPr>
    </w:p>
    <w:p w14:paraId="32DD5814" w14:textId="77777777" w:rsidR="00D27124" w:rsidRDefault="00D27124" w:rsidP="00D27124">
      <w:pPr>
        <w:pStyle w:val="oj-doc-ti"/>
        <w:shd w:val="clear" w:color="auto" w:fill="FFFFFF"/>
        <w:spacing w:before="240" w:beforeAutospacing="0" w:after="120" w:afterAutospacing="0" w:line="360" w:lineRule="auto"/>
        <w:ind w:left="709"/>
        <w:jc w:val="both"/>
      </w:pPr>
    </w:p>
    <w:p w14:paraId="7088C770" w14:textId="77777777" w:rsidR="00D27124" w:rsidRDefault="00D27124" w:rsidP="00D27124">
      <w:pPr>
        <w:pStyle w:val="oj-doc-ti"/>
        <w:shd w:val="clear" w:color="auto" w:fill="FFFFFF"/>
        <w:spacing w:before="240" w:beforeAutospacing="0" w:after="120" w:afterAutospacing="0" w:line="360" w:lineRule="auto"/>
        <w:ind w:left="709"/>
        <w:jc w:val="both"/>
      </w:pPr>
    </w:p>
    <w:p w14:paraId="4B4DB5B8" w14:textId="0ACB4B2B" w:rsidR="002240A7" w:rsidRDefault="0046533E" w:rsidP="00D27124">
      <w:pPr>
        <w:pStyle w:val="oj-doc-ti"/>
        <w:shd w:val="clear" w:color="auto" w:fill="FFFFFF"/>
        <w:spacing w:before="240" w:beforeAutospacing="0" w:after="120" w:afterAutospacing="0" w:line="360" w:lineRule="auto"/>
        <w:ind w:left="709"/>
        <w:jc w:val="both"/>
      </w:pPr>
      <w:r w:rsidRPr="006B1B7A">
        <w:t xml:space="preserve">Prezenta Hotărâre a Guvernului transpune prevederile Directivei </w:t>
      </w:r>
      <w:r w:rsidR="0010722F" w:rsidRPr="006B1B7A">
        <w:rPr>
          <w:bCs/>
        </w:rPr>
        <w:t>delegate (UE) 2021/1226 a Comisiei de modificare, în scopul adaptării la progresul științific și tehnic, a anexei II la Directiva 2002/49/CE a Parlamentului European și a Consiliului în ceea ce privește metodele comune de evaluare a zgomotului</w:t>
      </w:r>
      <w:r w:rsidR="00485E97" w:rsidRPr="006B1B7A">
        <w:rPr>
          <w:bCs/>
        </w:rPr>
        <w:t xml:space="preserve"> </w:t>
      </w:r>
      <w:r w:rsidRPr="006B1B7A">
        <w:t>publicată în Jurnalul Oficial al Comunităţilor</w:t>
      </w:r>
      <w:r w:rsidR="0010722F" w:rsidRPr="006B1B7A">
        <w:t xml:space="preserve"> Europene (JOCE), seria L, nr. 269</w:t>
      </w:r>
      <w:r w:rsidRPr="006B1B7A">
        <w:t xml:space="preserve"> din </w:t>
      </w:r>
      <w:r w:rsidR="0010722F" w:rsidRPr="006B1B7A">
        <w:t>2</w:t>
      </w:r>
      <w:r w:rsidRPr="006B1B7A">
        <w:t>8 iulie 20</w:t>
      </w:r>
      <w:r w:rsidR="0010722F" w:rsidRPr="006B1B7A">
        <w:t>21,</w:t>
      </w:r>
      <w:r w:rsidRPr="006B1B7A">
        <w:t xml:space="preserve"> cu excepţia </w:t>
      </w:r>
      <w:r w:rsidR="00460EEB" w:rsidRPr="006B1B7A">
        <w:t>artciolelor 18-21</w:t>
      </w:r>
      <w:r w:rsidRPr="006B1B7A">
        <w:t xml:space="preserve"> care se transpun conform prevederilor art. 90</w:t>
      </w:r>
      <w:r w:rsidR="0010722F" w:rsidRPr="006B1B7A">
        <w:t xml:space="preserve"> din Legea nr. 121/2019 privind evaluarea și gestionarea zgomotului ambiant</w:t>
      </w:r>
      <w:r w:rsidRPr="006B1B7A">
        <w:t>.</w:t>
      </w:r>
    </w:p>
    <w:p w14:paraId="62ECF0A6" w14:textId="77777777" w:rsidR="00D27124" w:rsidRDefault="0035381F" w:rsidP="00EF4FD3">
      <w:pPr>
        <w:spacing w:line="360" w:lineRule="auto"/>
        <w:ind w:left="284"/>
        <w:jc w:val="center"/>
        <w:rPr>
          <w:b/>
        </w:rPr>
      </w:pPr>
      <w:r w:rsidRPr="006B1B7A">
        <w:rPr>
          <w:b/>
        </w:rPr>
        <w:t>PRIM-MINISTRU</w:t>
      </w:r>
      <w:r w:rsidR="00EA5157" w:rsidRPr="006B1B7A">
        <w:rPr>
          <w:b/>
        </w:rPr>
        <w:t xml:space="preserve"> </w:t>
      </w:r>
    </w:p>
    <w:p w14:paraId="3F1A43D7" w14:textId="36D90DBC" w:rsidR="00E95DEA" w:rsidRPr="006B1B7A" w:rsidRDefault="003850E7" w:rsidP="00EF4FD3">
      <w:pPr>
        <w:spacing w:line="360" w:lineRule="auto"/>
        <w:ind w:left="284"/>
        <w:jc w:val="center"/>
        <w:rPr>
          <w:b/>
        </w:rPr>
      </w:pPr>
      <w:r w:rsidRPr="006B1B7A">
        <w:rPr>
          <w:b/>
          <w:bCs/>
        </w:rPr>
        <w:t>Nicolae-Ionel CIUCĂ</w:t>
      </w:r>
    </w:p>
    <w:p w14:paraId="674E13A0" w14:textId="77777777" w:rsidR="005354D9" w:rsidRPr="006B1B7A" w:rsidRDefault="005354D9" w:rsidP="00EF4FD3">
      <w:pPr>
        <w:spacing w:line="360" w:lineRule="auto"/>
        <w:rPr>
          <w:b/>
        </w:rPr>
      </w:pPr>
    </w:p>
    <w:p w14:paraId="4EEC253A" w14:textId="77777777" w:rsidR="0035381F" w:rsidRPr="006B1B7A" w:rsidRDefault="0035381F" w:rsidP="00EF4FD3">
      <w:pPr>
        <w:spacing w:line="360" w:lineRule="auto"/>
        <w:jc w:val="both"/>
      </w:pPr>
    </w:p>
    <w:sectPr w:rsidR="0035381F" w:rsidRPr="006B1B7A" w:rsidSect="00D27124">
      <w:headerReference w:type="default" r:id="rId91"/>
      <w:pgSz w:w="12240" w:h="15840"/>
      <w:pgMar w:top="0" w:right="1183" w:bottom="1440" w:left="1134" w:header="720" w:footer="4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D10D4C" w14:textId="77777777" w:rsidR="00A5575B" w:rsidRDefault="00A5575B" w:rsidP="00C43E49">
      <w:r>
        <w:separator/>
      </w:r>
    </w:p>
  </w:endnote>
  <w:endnote w:type="continuationSeparator" w:id="0">
    <w:p w14:paraId="7943451C" w14:textId="77777777" w:rsidR="00A5575B" w:rsidRDefault="00A5575B" w:rsidP="00C43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706865" w14:textId="77777777" w:rsidR="00A5575B" w:rsidRDefault="00A5575B" w:rsidP="00C43E49">
      <w:r>
        <w:separator/>
      </w:r>
    </w:p>
  </w:footnote>
  <w:footnote w:type="continuationSeparator" w:id="0">
    <w:p w14:paraId="1508FD45" w14:textId="77777777" w:rsidR="00A5575B" w:rsidRDefault="00A5575B" w:rsidP="00C43E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5695055"/>
      <w:docPartObj>
        <w:docPartGallery w:val="Watermarks"/>
        <w:docPartUnique/>
      </w:docPartObj>
    </w:sdtPr>
    <w:sdtEndPr/>
    <w:sdtContent>
      <w:p w14:paraId="63A59A53" w14:textId="0635A2F6" w:rsidR="001417BE" w:rsidRDefault="00A5575B">
        <w:pPr>
          <w:pStyle w:val="Header"/>
        </w:pPr>
        <w:r>
          <w:rPr>
            <w:noProof/>
            <w:lang w:val="en-US"/>
          </w:rPr>
          <w:pict w14:anchorId="379B38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96627" o:spid="_x0000_s2049" type="#_x0000_t136" style="position:absolute;margin-left:0;margin-top:0;width:489.65pt;height:209.85pt;rotation:315;z-index:-251658752;mso-position-horizontal:center;mso-position-horizontal-relative:margin;mso-position-vertical:center;mso-position-vertical-relative:margin" o:allowincell="f" fillcolor="silver" stroked="f">
              <v:fill opacity=".5"/>
              <v:textpath style="font-family:&quot;Calibri&quot;;font-size:1pt" string="PROIEC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05CCE"/>
    <w:multiLevelType w:val="hybridMultilevel"/>
    <w:tmpl w:val="1570AF36"/>
    <w:lvl w:ilvl="0" w:tplc="EFD6705C">
      <w:start w:val="1"/>
      <w:numFmt w:val="decimal"/>
      <w:lvlText w:val="%1."/>
      <w:lvlJc w:val="left"/>
      <w:pPr>
        <w:ind w:left="284" w:hanging="360"/>
      </w:pPr>
      <w:rPr>
        <w:rFonts w:hint="default"/>
      </w:rPr>
    </w:lvl>
    <w:lvl w:ilvl="1" w:tplc="04180019" w:tentative="1">
      <w:start w:val="1"/>
      <w:numFmt w:val="lowerLetter"/>
      <w:lvlText w:val="%2."/>
      <w:lvlJc w:val="left"/>
      <w:pPr>
        <w:ind w:left="1004" w:hanging="360"/>
      </w:pPr>
    </w:lvl>
    <w:lvl w:ilvl="2" w:tplc="0418001B" w:tentative="1">
      <w:start w:val="1"/>
      <w:numFmt w:val="lowerRoman"/>
      <w:lvlText w:val="%3."/>
      <w:lvlJc w:val="right"/>
      <w:pPr>
        <w:ind w:left="1724" w:hanging="180"/>
      </w:pPr>
    </w:lvl>
    <w:lvl w:ilvl="3" w:tplc="0418000F" w:tentative="1">
      <w:start w:val="1"/>
      <w:numFmt w:val="decimal"/>
      <w:lvlText w:val="%4."/>
      <w:lvlJc w:val="left"/>
      <w:pPr>
        <w:ind w:left="2444" w:hanging="360"/>
      </w:pPr>
    </w:lvl>
    <w:lvl w:ilvl="4" w:tplc="04180019" w:tentative="1">
      <w:start w:val="1"/>
      <w:numFmt w:val="lowerLetter"/>
      <w:lvlText w:val="%5."/>
      <w:lvlJc w:val="left"/>
      <w:pPr>
        <w:ind w:left="3164" w:hanging="360"/>
      </w:pPr>
    </w:lvl>
    <w:lvl w:ilvl="5" w:tplc="0418001B" w:tentative="1">
      <w:start w:val="1"/>
      <w:numFmt w:val="lowerRoman"/>
      <w:lvlText w:val="%6."/>
      <w:lvlJc w:val="right"/>
      <w:pPr>
        <w:ind w:left="3884" w:hanging="180"/>
      </w:pPr>
    </w:lvl>
    <w:lvl w:ilvl="6" w:tplc="0418000F" w:tentative="1">
      <w:start w:val="1"/>
      <w:numFmt w:val="decimal"/>
      <w:lvlText w:val="%7."/>
      <w:lvlJc w:val="left"/>
      <w:pPr>
        <w:ind w:left="4604" w:hanging="360"/>
      </w:pPr>
    </w:lvl>
    <w:lvl w:ilvl="7" w:tplc="04180019" w:tentative="1">
      <w:start w:val="1"/>
      <w:numFmt w:val="lowerLetter"/>
      <w:lvlText w:val="%8."/>
      <w:lvlJc w:val="left"/>
      <w:pPr>
        <w:ind w:left="5324" w:hanging="360"/>
      </w:pPr>
    </w:lvl>
    <w:lvl w:ilvl="8" w:tplc="0418001B" w:tentative="1">
      <w:start w:val="1"/>
      <w:numFmt w:val="lowerRoman"/>
      <w:lvlText w:val="%9."/>
      <w:lvlJc w:val="right"/>
      <w:pPr>
        <w:ind w:left="6044" w:hanging="180"/>
      </w:pPr>
    </w:lvl>
  </w:abstractNum>
  <w:abstractNum w:abstractNumId="1" w15:restartNumberingAfterBreak="0">
    <w:nsid w:val="04C12285"/>
    <w:multiLevelType w:val="hybridMultilevel"/>
    <w:tmpl w:val="017C32C4"/>
    <w:lvl w:ilvl="0" w:tplc="76E4A9C8">
      <w:start w:val="4"/>
      <w:numFmt w:val="lowerLetter"/>
      <w:lvlText w:val="%1)"/>
      <w:lvlJc w:val="left"/>
      <w:pPr>
        <w:ind w:left="1004"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5CD2AE2"/>
    <w:multiLevelType w:val="hybridMultilevel"/>
    <w:tmpl w:val="FA4A6EA2"/>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6964E94"/>
    <w:multiLevelType w:val="hybridMultilevel"/>
    <w:tmpl w:val="2530F8D8"/>
    <w:lvl w:ilvl="0" w:tplc="A9E0805C">
      <w:start w:val="1"/>
      <w:numFmt w:val="lowerLetter"/>
      <w:lvlText w:val="%1)"/>
      <w:lvlJc w:val="left"/>
      <w:pPr>
        <w:ind w:left="1004" w:hanging="360"/>
      </w:pPr>
      <w:rPr>
        <w:rFonts w:hint="default"/>
      </w:rPr>
    </w:lvl>
    <w:lvl w:ilvl="1" w:tplc="04180019" w:tentative="1">
      <w:start w:val="1"/>
      <w:numFmt w:val="lowerLetter"/>
      <w:lvlText w:val="%2."/>
      <w:lvlJc w:val="left"/>
      <w:pPr>
        <w:ind w:left="1724" w:hanging="360"/>
      </w:pPr>
    </w:lvl>
    <w:lvl w:ilvl="2" w:tplc="0418001B" w:tentative="1">
      <w:start w:val="1"/>
      <w:numFmt w:val="lowerRoman"/>
      <w:lvlText w:val="%3."/>
      <w:lvlJc w:val="right"/>
      <w:pPr>
        <w:ind w:left="2444" w:hanging="180"/>
      </w:pPr>
    </w:lvl>
    <w:lvl w:ilvl="3" w:tplc="0418000F" w:tentative="1">
      <w:start w:val="1"/>
      <w:numFmt w:val="decimal"/>
      <w:lvlText w:val="%4."/>
      <w:lvlJc w:val="left"/>
      <w:pPr>
        <w:ind w:left="3164" w:hanging="360"/>
      </w:pPr>
    </w:lvl>
    <w:lvl w:ilvl="4" w:tplc="04180019" w:tentative="1">
      <w:start w:val="1"/>
      <w:numFmt w:val="lowerLetter"/>
      <w:lvlText w:val="%5."/>
      <w:lvlJc w:val="left"/>
      <w:pPr>
        <w:ind w:left="3884" w:hanging="360"/>
      </w:pPr>
    </w:lvl>
    <w:lvl w:ilvl="5" w:tplc="0418001B" w:tentative="1">
      <w:start w:val="1"/>
      <w:numFmt w:val="lowerRoman"/>
      <w:lvlText w:val="%6."/>
      <w:lvlJc w:val="right"/>
      <w:pPr>
        <w:ind w:left="4604" w:hanging="180"/>
      </w:pPr>
    </w:lvl>
    <w:lvl w:ilvl="6" w:tplc="0418000F" w:tentative="1">
      <w:start w:val="1"/>
      <w:numFmt w:val="decimal"/>
      <w:lvlText w:val="%7."/>
      <w:lvlJc w:val="left"/>
      <w:pPr>
        <w:ind w:left="5324" w:hanging="360"/>
      </w:pPr>
    </w:lvl>
    <w:lvl w:ilvl="7" w:tplc="04180019" w:tentative="1">
      <w:start w:val="1"/>
      <w:numFmt w:val="lowerLetter"/>
      <w:lvlText w:val="%8."/>
      <w:lvlJc w:val="left"/>
      <w:pPr>
        <w:ind w:left="6044" w:hanging="360"/>
      </w:pPr>
    </w:lvl>
    <w:lvl w:ilvl="8" w:tplc="0418001B" w:tentative="1">
      <w:start w:val="1"/>
      <w:numFmt w:val="lowerRoman"/>
      <w:lvlText w:val="%9."/>
      <w:lvlJc w:val="right"/>
      <w:pPr>
        <w:ind w:left="6764" w:hanging="180"/>
      </w:pPr>
    </w:lvl>
  </w:abstractNum>
  <w:abstractNum w:abstractNumId="4" w15:restartNumberingAfterBreak="0">
    <w:nsid w:val="096801A7"/>
    <w:multiLevelType w:val="hybridMultilevel"/>
    <w:tmpl w:val="07C67262"/>
    <w:lvl w:ilvl="0" w:tplc="D01E9B4A">
      <w:start w:val="8"/>
      <w:numFmt w:val="bullet"/>
      <w:lvlText w:val="-"/>
      <w:lvlJc w:val="left"/>
      <w:pPr>
        <w:ind w:left="1364" w:hanging="360"/>
      </w:pPr>
      <w:rPr>
        <w:rFonts w:ascii="Times New Roman" w:eastAsia="Times New Roman" w:hAnsi="Times New Roman" w:cs="Times New Roman" w:hint="default"/>
      </w:rPr>
    </w:lvl>
    <w:lvl w:ilvl="1" w:tplc="04180003" w:tentative="1">
      <w:start w:val="1"/>
      <w:numFmt w:val="bullet"/>
      <w:lvlText w:val="o"/>
      <w:lvlJc w:val="left"/>
      <w:pPr>
        <w:ind w:left="2084" w:hanging="360"/>
      </w:pPr>
      <w:rPr>
        <w:rFonts w:ascii="Courier New" w:hAnsi="Courier New" w:cs="Courier New" w:hint="default"/>
      </w:rPr>
    </w:lvl>
    <w:lvl w:ilvl="2" w:tplc="04180005" w:tentative="1">
      <w:start w:val="1"/>
      <w:numFmt w:val="bullet"/>
      <w:lvlText w:val=""/>
      <w:lvlJc w:val="left"/>
      <w:pPr>
        <w:ind w:left="2804" w:hanging="360"/>
      </w:pPr>
      <w:rPr>
        <w:rFonts w:ascii="Wingdings" w:hAnsi="Wingdings" w:hint="default"/>
      </w:rPr>
    </w:lvl>
    <w:lvl w:ilvl="3" w:tplc="04180001" w:tentative="1">
      <w:start w:val="1"/>
      <w:numFmt w:val="bullet"/>
      <w:lvlText w:val=""/>
      <w:lvlJc w:val="left"/>
      <w:pPr>
        <w:ind w:left="3524" w:hanging="360"/>
      </w:pPr>
      <w:rPr>
        <w:rFonts w:ascii="Symbol" w:hAnsi="Symbol" w:hint="default"/>
      </w:rPr>
    </w:lvl>
    <w:lvl w:ilvl="4" w:tplc="04180003" w:tentative="1">
      <w:start w:val="1"/>
      <w:numFmt w:val="bullet"/>
      <w:lvlText w:val="o"/>
      <w:lvlJc w:val="left"/>
      <w:pPr>
        <w:ind w:left="4244" w:hanging="360"/>
      </w:pPr>
      <w:rPr>
        <w:rFonts w:ascii="Courier New" w:hAnsi="Courier New" w:cs="Courier New" w:hint="default"/>
      </w:rPr>
    </w:lvl>
    <w:lvl w:ilvl="5" w:tplc="04180005" w:tentative="1">
      <w:start w:val="1"/>
      <w:numFmt w:val="bullet"/>
      <w:lvlText w:val=""/>
      <w:lvlJc w:val="left"/>
      <w:pPr>
        <w:ind w:left="4964" w:hanging="360"/>
      </w:pPr>
      <w:rPr>
        <w:rFonts w:ascii="Wingdings" w:hAnsi="Wingdings" w:hint="default"/>
      </w:rPr>
    </w:lvl>
    <w:lvl w:ilvl="6" w:tplc="04180001" w:tentative="1">
      <w:start w:val="1"/>
      <w:numFmt w:val="bullet"/>
      <w:lvlText w:val=""/>
      <w:lvlJc w:val="left"/>
      <w:pPr>
        <w:ind w:left="5684" w:hanging="360"/>
      </w:pPr>
      <w:rPr>
        <w:rFonts w:ascii="Symbol" w:hAnsi="Symbol" w:hint="default"/>
      </w:rPr>
    </w:lvl>
    <w:lvl w:ilvl="7" w:tplc="04180003" w:tentative="1">
      <w:start w:val="1"/>
      <w:numFmt w:val="bullet"/>
      <w:lvlText w:val="o"/>
      <w:lvlJc w:val="left"/>
      <w:pPr>
        <w:ind w:left="6404" w:hanging="360"/>
      </w:pPr>
      <w:rPr>
        <w:rFonts w:ascii="Courier New" w:hAnsi="Courier New" w:cs="Courier New" w:hint="default"/>
      </w:rPr>
    </w:lvl>
    <w:lvl w:ilvl="8" w:tplc="04180005" w:tentative="1">
      <w:start w:val="1"/>
      <w:numFmt w:val="bullet"/>
      <w:lvlText w:val=""/>
      <w:lvlJc w:val="left"/>
      <w:pPr>
        <w:ind w:left="7124" w:hanging="360"/>
      </w:pPr>
      <w:rPr>
        <w:rFonts w:ascii="Wingdings" w:hAnsi="Wingdings" w:hint="default"/>
      </w:rPr>
    </w:lvl>
  </w:abstractNum>
  <w:abstractNum w:abstractNumId="5" w15:restartNumberingAfterBreak="0">
    <w:nsid w:val="099C639E"/>
    <w:multiLevelType w:val="hybridMultilevel"/>
    <w:tmpl w:val="C71AE6D6"/>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0C026610"/>
    <w:multiLevelType w:val="hybridMultilevel"/>
    <w:tmpl w:val="D8224CA0"/>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0E103B43"/>
    <w:multiLevelType w:val="hybridMultilevel"/>
    <w:tmpl w:val="6A467410"/>
    <w:lvl w:ilvl="0" w:tplc="04180003">
      <w:start w:val="1"/>
      <w:numFmt w:val="bullet"/>
      <w:lvlText w:val="o"/>
      <w:lvlJc w:val="left"/>
      <w:pPr>
        <w:ind w:left="1724" w:hanging="360"/>
      </w:pPr>
      <w:rPr>
        <w:rFonts w:ascii="Courier New" w:hAnsi="Courier New" w:cs="Courier New" w:hint="default"/>
      </w:rPr>
    </w:lvl>
    <w:lvl w:ilvl="1" w:tplc="04180003" w:tentative="1">
      <w:start w:val="1"/>
      <w:numFmt w:val="bullet"/>
      <w:lvlText w:val="o"/>
      <w:lvlJc w:val="left"/>
      <w:pPr>
        <w:ind w:left="2444" w:hanging="360"/>
      </w:pPr>
      <w:rPr>
        <w:rFonts w:ascii="Courier New" w:hAnsi="Courier New" w:cs="Courier New" w:hint="default"/>
      </w:rPr>
    </w:lvl>
    <w:lvl w:ilvl="2" w:tplc="04180005" w:tentative="1">
      <w:start w:val="1"/>
      <w:numFmt w:val="bullet"/>
      <w:lvlText w:val=""/>
      <w:lvlJc w:val="left"/>
      <w:pPr>
        <w:ind w:left="3164" w:hanging="360"/>
      </w:pPr>
      <w:rPr>
        <w:rFonts w:ascii="Wingdings" w:hAnsi="Wingdings" w:hint="default"/>
      </w:rPr>
    </w:lvl>
    <w:lvl w:ilvl="3" w:tplc="04180001" w:tentative="1">
      <w:start w:val="1"/>
      <w:numFmt w:val="bullet"/>
      <w:lvlText w:val=""/>
      <w:lvlJc w:val="left"/>
      <w:pPr>
        <w:ind w:left="3884" w:hanging="360"/>
      </w:pPr>
      <w:rPr>
        <w:rFonts w:ascii="Symbol" w:hAnsi="Symbol" w:hint="default"/>
      </w:rPr>
    </w:lvl>
    <w:lvl w:ilvl="4" w:tplc="04180003" w:tentative="1">
      <w:start w:val="1"/>
      <w:numFmt w:val="bullet"/>
      <w:lvlText w:val="o"/>
      <w:lvlJc w:val="left"/>
      <w:pPr>
        <w:ind w:left="4604" w:hanging="360"/>
      </w:pPr>
      <w:rPr>
        <w:rFonts w:ascii="Courier New" w:hAnsi="Courier New" w:cs="Courier New" w:hint="default"/>
      </w:rPr>
    </w:lvl>
    <w:lvl w:ilvl="5" w:tplc="04180005" w:tentative="1">
      <w:start w:val="1"/>
      <w:numFmt w:val="bullet"/>
      <w:lvlText w:val=""/>
      <w:lvlJc w:val="left"/>
      <w:pPr>
        <w:ind w:left="5324" w:hanging="360"/>
      </w:pPr>
      <w:rPr>
        <w:rFonts w:ascii="Wingdings" w:hAnsi="Wingdings" w:hint="default"/>
      </w:rPr>
    </w:lvl>
    <w:lvl w:ilvl="6" w:tplc="04180001" w:tentative="1">
      <w:start w:val="1"/>
      <w:numFmt w:val="bullet"/>
      <w:lvlText w:val=""/>
      <w:lvlJc w:val="left"/>
      <w:pPr>
        <w:ind w:left="6044" w:hanging="360"/>
      </w:pPr>
      <w:rPr>
        <w:rFonts w:ascii="Symbol" w:hAnsi="Symbol" w:hint="default"/>
      </w:rPr>
    </w:lvl>
    <w:lvl w:ilvl="7" w:tplc="04180003" w:tentative="1">
      <w:start w:val="1"/>
      <w:numFmt w:val="bullet"/>
      <w:lvlText w:val="o"/>
      <w:lvlJc w:val="left"/>
      <w:pPr>
        <w:ind w:left="6764" w:hanging="360"/>
      </w:pPr>
      <w:rPr>
        <w:rFonts w:ascii="Courier New" w:hAnsi="Courier New" w:cs="Courier New" w:hint="default"/>
      </w:rPr>
    </w:lvl>
    <w:lvl w:ilvl="8" w:tplc="04180005" w:tentative="1">
      <w:start w:val="1"/>
      <w:numFmt w:val="bullet"/>
      <w:lvlText w:val=""/>
      <w:lvlJc w:val="left"/>
      <w:pPr>
        <w:ind w:left="7484" w:hanging="360"/>
      </w:pPr>
      <w:rPr>
        <w:rFonts w:ascii="Wingdings" w:hAnsi="Wingdings" w:hint="default"/>
      </w:rPr>
    </w:lvl>
  </w:abstractNum>
  <w:abstractNum w:abstractNumId="8" w15:restartNumberingAfterBreak="0">
    <w:nsid w:val="0FFD0365"/>
    <w:multiLevelType w:val="hybridMultilevel"/>
    <w:tmpl w:val="017C32C4"/>
    <w:lvl w:ilvl="0" w:tplc="76E4A9C8">
      <w:start w:val="4"/>
      <w:numFmt w:val="lowerLetter"/>
      <w:lvlText w:val="%1)"/>
      <w:lvlJc w:val="left"/>
      <w:pPr>
        <w:ind w:left="1004"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10D86CA5"/>
    <w:multiLevelType w:val="hybridMultilevel"/>
    <w:tmpl w:val="193EDD34"/>
    <w:lvl w:ilvl="0" w:tplc="49860EB8">
      <w:start w:val="1"/>
      <w:numFmt w:val="bullet"/>
      <w:lvlText w:val="-"/>
      <w:lvlJc w:val="left"/>
      <w:pPr>
        <w:ind w:left="1364" w:hanging="360"/>
      </w:pPr>
      <w:rPr>
        <w:rFonts w:ascii="Times New Roman" w:eastAsia="Times New Roman" w:hAnsi="Times New Roman" w:cs="Times New Roman" w:hint="default"/>
      </w:rPr>
    </w:lvl>
    <w:lvl w:ilvl="1" w:tplc="04180003" w:tentative="1">
      <w:start w:val="1"/>
      <w:numFmt w:val="bullet"/>
      <w:lvlText w:val="o"/>
      <w:lvlJc w:val="left"/>
      <w:pPr>
        <w:ind w:left="2084" w:hanging="360"/>
      </w:pPr>
      <w:rPr>
        <w:rFonts w:ascii="Courier New" w:hAnsi="Courier New" w:cs="Courier New" w:hint="default"/>
      </w:rPr>
    </w:lvl>
    <w:lvl w:ilvl="2" w:tplc="04180005" w:tentative="1">
      <w:start w:val="1"/>
      <w:numFmt w:val="bullet"/>
      <w:lvlText w:val=""/>
      <w:lvlJc w:val="left"/>
      <w:pPr>
        <w:ind w:left="2804" w:hanging="360"/>
      </w:pPr>
      <w:rPr>
        <w:rFonts w:ascii="Wingdings" w:hAnsi="Wingdings" w:hint="default"/>
      </w:rPr>
    </w:lvl>
    <w:lvl w:ilvl="3" w:tplc="04180001" w:tentative="1">
      <w:start w:val="1"/>
      <w:numFmt w:val="bullet"/>
      <w:lvlText w:val=""/>
      <w:lvlJc w:val="left"/>
      <w:pPr>
        <w:ind w:left="3524" w:hanging="360"/>
      </w:pPr>
      <w:rPr>
        <w:rFonts w:ascii="Symbol" w:hAnsi="Symbol" w:hint="default"/>
      </w:rPr>
    </w:lvl>
    <w:lvl w:ilvl="4" w:tplc="04180003" w:tentative="1">
      <w:start w:val="1"/>
      <w:numFmt w:val="bullet"/>
      <w:lvlText w:val="o"/>
      <w:lvlJc w:val="left"/>
      <w:pPr>
        <w:ind w:left="4244" w:hanging="360"/>
      </w:pPr>
      <w:rPr>
        <w:rFonts w:ascii="Courier New" w:hAnsi="Courier New" w:cs="Courier New" w:hint="default"/>
      </w:rPr>
    </w:lvl>
    <w:lvl w:ilvl="5" w:tplc="04180005" w:tentative="1">
      <w:start w:val="1"/>
      <w:numFmt w:val="bullet"/>
      <w:lvlText w:val=""/>
      <w:lvlJc w:val="left"/>
      <w:pPr>
        <w:ind w:left="4964" w:hanging="360"/>
      </w:pPr>
      <w:rPr>
        <w:rFonts w:ascii="Wingdings" w:hAnsi="Wingdings" w:hint="default"/>
      </w:rPr>
    </w:lvl>
    <w:lvl w:ilvl="6" w:tplc="04180001" w:tentative="1">
      <w:start w:val="1"/>
      <w:numFmt w:val="bullet"/>
      <w:lvlText w:val=""/>
      <w:lvlJc w:val="left"/>
      <w:pPr>
        <w:ind w:left="5684" w:hanging="360"/>
      </w:pPr>
      <w:rPr>
        <w:rFonts w:ascii="Symbol" w:hAnsi="Symbol" w:hint="default"/>
      </w:rPr>
    </w:lvl>
    <w:lvl w:ilvl="7" w:tplc="04180003" w:tentative="1">
      <w:start w:val="1"/>
      <w:numFmt w:val="bullet"/>
      <w:lvlText w:val="o"/>
      <w:lvlJc w:val="left"/>
      <w:pPr>
        <w:ind w:left="6404" w:hanging="360"/>
      </w:pPr>
      <w:rPr>
        <w:rFonts w:ascii="Courier New" w:hAnsi="Courier New" w:cs="Courier New" w:hint="default"/>
      </w:rPr>
    </w:lvl>
    <w:lvl w:ilvl="8" w:tplc="04180005" w:tentative="1">
      <w:start w:val="1"/>
      <w:numFmt w:val="bullet"/>
      <w:lvlText w:val=""/>
      <w:lvlJc w:val="left"/>
      <w:pPr>
        <w:ind w:left="7124" w:hanging="360"/>
      </w:pPr>
      <w:rPr>
        <w:rFonts w:ascii="Wingdings" w:hAnsi="Wingdings" w:hint="default"/>
      </w:rPr>
    </w:lvl>
  </w:abstractNum>
  <w:abstractNum w:abstractNumId="10" w15:restartNumberingAfterBreak="0">
    <w:nsid w:val="1155147F"/>
    <w:multiLevelType w:val="hybridMultilevel"/>
    <w:tmpl w:val="AAB09EFC"/>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14E669B2"/>
    <w:multiLevelType w:val="hybridMultilevel"/>
    <w:tmpl w:val="848A266A"/>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1BCA3FA2"/>
    <w:multiLevelType w:val="hybridMultilevel"/>
    <w:tmpl w:val="011283B6"/>
    <w:lvl w:ilvl="0" w:tplc="A9E0805C">
      <w:start w:val="1"/>
      <w:numFmt w:val="lowerLetter"/>
      <w:lvlText w:val="%1)"/>
      <w:lvlJc w:val="left"/>
      <w:pPr>
        <w:ind w:left="1004" w:hanging="360"/>
      </w:pPr>
      <w:rPr>
        <w:rFonts w:hint="default"/>
      </w:rPr>
    </w:lvl>
    <w:lvl w:ilvl="1" w:tplc="04180019" w:tentative="1">
      <w:start w:val="1"/>
      <w:numFmt w:val="lowerLetter"/>
      <w:lvlText w:val="%2."/>
      <w:lvlJc w:val="left"/>
      <w:pPr>
        <w:ind w:left="1724" w:hanging="360"/>
      </w:pPr>
    </w:lvl>
    <w:lvl w:ilvl="2" w:tplc="0418001B" w:tentative="1">
      <w:start w:val="1"/>
      <w:numFmt w:val="lowerRoman"/>
      <w:lvlText w:val="%3."/>
      <w:lvlJc w:val="right"/>
      <w:pPr>
        <w:ind w:left="2444" w:hanging="180"/>
      </w:pPr>
    </w:lvl>
    <w:lvl w:ilvl="3" w:tplc="0418000F" w:tentative="1">
      <w:start w:val="1"/>
      <w:numFmt w:val="decimal"/>
      <w:lvlText w:val="%4."/>
      <w:lvlJc w:val="left"/>
      <w:pPr>
        <w:ind w:left="3164" w:hanging="360"/>
      </w:pPr>
    </w:lvl>
    <w:lvl w:ilvl="4" w:tplc="04180019" w:tentative="1">
      <w:start w:val="1"/>
      <w:numFmt w:val="lowerLetter"/>
      <w:lvlText w:val="%5."/>
      <w:lvlJc w:val="left"/>
      <w:pPr>
        <w:ind w:left="3884" w:hanging="360"/>
      </w:pPr>
    </w:lvl>
    <w:lvl w:ilvl="5" w:tplc="0418001B" w:tentative="1">
      <w:start w:val="1"/>
      <w:numFmt w:val="lowerRoman"/>
      <w:lvlText w:val="%6."/>
      <w:lvlJc w:val="right"/>
      <w:pPr>
        <w:ind w:left="4604" w:hanging="180"/>
      </w:pPr>
    </w:lvl>
    <w:lvl w:ilvl="6" w:tplc="0418000F" w:tentative="1">
      <w:start w:val="1"/>
      <w:numFmt w:val="decimal"/>
      <w:lvlText w:val="%7."/>
      <w:lvlJc w:val="left"/>
      <w:pPr>
        <w:ind w:left="5324" w:hanging="360"/>
      </w:pPr>
    </w:lvl>
    <w:lvl w:ilvl="7" w:tplc="04180019" w:tentative="1">
      <w:start w:val="1"/>
      <w:numFmt w:val="lowerLetter"/>
      <w:lvlText w:val="%8."/>
      <w:lvlJc w:val="left"/>
      <w:pPr>
        <w:ind w:left="6044" w:hanging="360"/>
      </w:pPr>
    </w:lvl>
    <w:lvl w:ilvl="8" w:tplc="0418001B" w:tentative="1">
      <w:start w:val="1"/>
      <w:numFmt w:val="lowerRoman"/>
      <w:lvlText w:val="%9."/>
      <w:lvlJc w:val="right"/>
      <w:pPr>
        <w:ind w:left="6764" w:hanging="180"/>
      </w:pPr>
    </w:lvl>
  </w:abstractNum>
  <w:abstractNum w:abstractNumId="13" w15:restartNumberingAfterBreak="0">
    <w:nsid w:val="1FC50C7A"/>
    <w:multiLevelType w:val="hybridMultilevel"/>
    <w:tmpl w:val="011283B6"/>
    <w:lvl w:ilvl="0" w:tplc="A9E0805C">
      <w:start w:val="1"/>
      <w:numFmt w:val="lowerLetter"/>
      <w:lvlText w:val="%1)"/>
      <w:lvlJc w:val="left"/>
      <w:pPr>
        <w:ind w:left="1004" w:hanging="360"/>
      </w:pPr>
      <w:rPr>
        <w:rFonts w:hint="default"/>
      </w:rPr>
    </w:lvl>
    <w:lvl w:ilvl="1" w:tplc="04180019" w:tentative="1">
      <w:start w:val="1"/>
      <w:numFmt w:val="lowerLetter"/>
      <w:lvlText w:val="%2."/>
      <w:lvlJc w:val="left"/>
      <w:pPr>
        <w:ind w:left="1724" w:hanging="360"/>
      </w:pPr>
    </w:lvl>
    <w:lvl w:ilvl="2" w:tplc="0418001B" w:tentative="1">
      <w:start w:val="1"/>
      <w:numFmt w:val="lowerRoman"/>
      <w:lvlText w:val="%3."/>
      <w:lvlJc w:val="right"/>
      <w:pPr>
        <w:ind w:left="2444" w:hanging="180"/>
      </w:pPr>
    </w:lvl>
    <w:lvl w:ilvl="3" w:tplc="0418000F" w:tentative="1">
      <w:start w:val="1"/>
      <w:numFmt w:val="decimal"/>
      <w:lvlText w:val="%4."/>
      <w:lvlJc w:val="left"/>
      <w:pPr>
        <w:ind w:left="3164" w:hanging="360"/>
      </w:pPr>
    </w:lvl>
    <w:lvl w:ilvl="4" w:tplc="04180019" w:tentative="1">
      <w:start w:val="1"/>
      <w:numFmt w:val="lowerLetter"/>
      <w:lvlText w:val="%5."/>
      <w:lvlJc w:val="left"/>
      <w:pPr>
        <w:ind w:left="3884" w:hanging="360"/>
      </w:pPr>
    </w:lvl>
    <w:lvl w:ilvl="5" w:tplc="0418001B" w:tentative="1">
      <w:start w:val="1"/>
      <w:numFmt w:val="lowerRoman"/>
      <w:lvlText w:val="%6."/>
      <w:lvlJc w:val="right"/>
      <w:pPr>
        <w:ind w:left="4604" w:hanging="180"/>
      </w:pPr>
    </w:lvl>
    <w:lvl w:ilvl="6" w:tplc="0418000F" w:tentative="1">
      <w:start w:val="1"/>
      <w:numFmt w:val="decimal"/>
      <w:lvlText w:val="%7."/>
      <w:lvlJc w:val="left"/>
      <w:pPr>
        <w:ind w:left="5324" w:hanging="360"/>
      </w:pPr>
    </w:lvl>
    <w:lvl w:ilvl="7" w:tplc="04180019" w:tentative="1">
      <w:start w:val="1"/>
      <w:numFmt w:val="lowerLetter"/>
      <w:lvlText w:val="%8."/>
      <w:lvlJc w:val="left"/>
      <w:pPr>
        <w:ind w:left="6044" w:hanging="360"/>
      </w:pPr>
    </w:lvl>
    <w:lvl w:ilvl="8" w:tplc="0418001B" w:tentative="1">
      <w:start w:val="1"/>
      <w:numFmt w:val="lowerRoman"/>
      <w:lvlText w:val="%9."/>
      <w:lvlJc w:val="right"/>
      <w:pPr>
        <w:ind w:left="6764" w:hanging="180"/>
      </w:pPr>
    </w:lvl>
  </w:abstractNum>
  <w:abstractNum w:abstractNumId="14" w15:restartNumberingAfterBreak="0">
    <w:nsid w:val="210039B0"/>
    <w:multiLevelType w:val="hybridMultilevel"/>
    <w:tmpl w:val="1570AF36"/>
    <w:lvl w:ilvl="0" w:tplc="EFD6705C">
      <w:start w:val="1"/>
      <w:numFmt w:val="decimal"/>
      <w:lvlText w:val="%1."/>
      <w:lvlJc w:val="left"/>
      <w:pPr>
        <w:ind w:left="644" w:hanging="360"/>
      </w:pPr>
      <w:rPr>
        <w:rFonts w:hint="default"/>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15" w15:restartNumberingAfterBreak="0">
    <w:nsid w:val="2AB64484"/>
    <w:multiLevelType w:val="hybridMultilevel"/>
    <w:tmpl w:val="1570AF36"/>
    <w:lvl w:ilvl="0" w:tplc="EFD6705C">
      <w:start w:val="1"/>
      <w:numFmt w:val="decimal"/>
      <w:lvlText w:val="%1."/>
      <w:lvlJc w:val="left"/>
      <w:pPr>
        <w:ind w:left="644" w:hanging="360"/>
      </w:pPr>
      <w:rPr>
        <w:rFonts w:hint="default"/>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16" w15:restartNumberingAfterBreak="0">
    <w:nsid w:val="2B824F41"/>
    <w:multiLevelType w:val="hybridMultilevel"/>
    <w:tmpl w:val="E4DA410C"/>
    <w:lvl w:ilvl="0" w:tplc="A9E0805C">
      <w:start w:val="1"/>
      <w:numFmt w:val="lowerLetter"/>
      <w:lvlText w:val="%1)"/>
      <w:lvlJc w:val="left"/>
      <w:pPr>
        <w:ind w:left="1004" w:hanging="360"/>
      </w:pPr>
      <w:rPr>
        <w:rFonts w:hint="default"/>
      </w:rPr>
    </w:lvl>
    <w:lvl w:ilvl="1" w:tplc="04180019" w:tentative="1">
      <w:start w:val="1"/>
      <w:numFmt w:val="lowerLetter"/>
      <w:lvlText w:val="%2."/>
      <w:lvlJc w:val="left"/>
      <w:pPr>
        <w:ind w:left="1724" w:hanging="360"/>
      </w:pPr>
    </w:lvl>
    <w:lvl w:ilvl="2" w:tplc="0418001B" w:tentative="1">
      <w:start w:val="1"/>
      <w:numFmt w:val="lowerRoman"/>
      <w:lvlText w:val="%3."/>
      <w:lvlJc w:val="right"/>
      <w:pPr>
        <w:ind w:left="2444" w:hanging="180"/>
      </w:pPr>
    </w:lvl>
    <w:lvl w:ilvl="3" w:tplc="0418000F" w:tentative="1">
      <w:start w:val="1"/>
      <w:numFmt w:val="decimal"/>
      <w:lvlText w:val="%4."/>
      <w:lvlJc w:val="left"/>
      <w:pPr>
        <w:ind w:left="3164" w:hanging="360"/>
      </w:pPr>
    </w:lvl>
    <w:lvl w:ilvl="4" w:tplc="04180019" w:tentative="1">
      <w:start w:val="1"/>
      <w:numFmt w:val="lowerLetter"/>
      <w:lvlText w:val="%5."/>
      <w:lvlJc w:val="left"/>
      <w:pPr>
        <w:ind w:left="3884" w:hanging="360"/>
      </w:pPr>
    </w:lvl>
    <w:lvl w:ilvl="5" w:tplc="0418001B" w:tentative="1">
      <w:start w:val="1"/>
      <w:numFmt w:val="lowerRoman"/>
      <w:lvlText w:val="%6."/>
      <w:lvlJc w:val="right"/>
      <w:pPr>
        <w:ind w:left="4604" w:hanging="180"/>
      </w:pPr>
    </w:lvl>
    <w:lvl w:ilvl="6" w:tplc="0418000F" w:tentative="1">
      <w:start w:val="1"/>
      <w:numFmt w:val="decimal"/>
      <w:lvlText w:val="%7."/>
      <w:lvlJc w:val="left"/>
      <w:pPr>
        <w:ind w:left="5324" w:hanging="360"/>
      </w:pPr>
    </w:lvl>
    <w:lvl w:ilvl="7" w:tplc="04180019" w:tentative="1">
      <w:start w:val="1"/>
      <w:numFmt w:val="lowerLetter"/>
      <w:lvlText w:val="%8."/>
      <w:lvlJc w:val="left"/>
      <w:pPr>
        <w:ind w:left="6044" w:hanging="360"/>
      </w:pPr>
    </w:lvl>
    <w:lvl w:ilvl="8" w:tplc="0418001B" w:tentative="1">
      <w:start w:val="1"/>
      <w:numFmt w:val="lowerRoman"/>
      <w:lvlText w:val="%9."/>
      <w:lvlJc w:val="right"/>
      <w:pPr>
        <w:ind w:left="6764" w:hanging="180"/>
      </w:pPr>
    </w:lvl>
  </w:abstractNum>
  <w:abstractNum w:abstractNumId="17" w15:restartNumberingAfterBreak="0">
    <w:nsid w:val="3ABB6031"/>
    <w:multiLevelType w:val="hybridMultilevel"/>
    <w:tmpl w:val="46B62348"/>
    <w:lvl w:ilvl="0" w:tplc="3ABA72A4">
      <w:start w:val="1"/>
      <w:numFmt w:val="decimal"/>
      <w:lvlText w:val="%1."/>
      <w:lvlJc w:val="left"/>
      <w:pPr>
        <w:ind w:left="502" w:hanging="360"/>
      </w:pPr>
      <w:rPr>
        <w:rFonts w:hint="default"/>
        <w:b/>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18" w15:restartNumberingAfterBreak="0">
    <w:nsid w:val="3CF3705C"/>
    <w:multiLevelType w:val="hybridMultilevel"/>
    <w:tmpl w:val="8B04A26A"/>
    <w:lvl w:ilvl="0" w:tplc="A9E0805C">
      <w:start w:val="1"/>
      <w:numFmt w:val="lowerLetter"/>
      <w:lvlText w:val="%1)"/>
      <w:lvlJc w:val="left"/>
      <w:pPr>
        <w:ind w:left="1004" w:hanging="360"/>
      </w:pPr>
      <w:rPr>
        <w:rFonts w:hint="default"/>
      </w:rPr>
    </w:lvl>
    <w:lvl w:ilvl="1" w:tplc="04180019" w:tentative="1">
      <w:start w:val="1"/>
      <w:numFmt w:val="lowerLetter"/>
      <w:lvlText w:val="%2."/>
      <w:lvlJc w:val="left"/>
      <w:pPr>
        <w:ind w:left="1724" w:hanging="360"/>
      </w:pPr>
    </w:lvl>
    <w:lvl w:ilvl="2" w:tplc="0418001B" w:tentative="1">
      <w:start w:val="1"/>
      <w:numFmt w:val="lowerRoman"/>
      <w:lvlText w:val="%3."/>
      <w:lvlJc w:val="right"/>
      <w:pPr>
        <w:ind w:left="2444" w:hanging="180"/>
      </w:pPr>
    </w:lvl>
    <w:lvl w:ilvl="3" w:tplc="0418000F" w:tentative="1">
      <w:start w:val="1"/>
      <w:numFmt w:val="decimal"/>
      <w:lvlText w:val="%4."/>
      <w:lvlJc w:val="left"/>
      <w:pPr>
        <w:ind w:left="3164" w:hanging="360"/>
      </w:pPr>
    </w:lvl>
    <w:lvl w:ilvl="4" w:tplc="04180019" w:tentative="1">
      <w:start w:val="1"/>
      <w:numFmt w:val="lowerLetter"/>
      <w:lvlText w:val="%5."/>
      <w:lvlJc w:val="left"/>
      <w:pPr>
        <w:ind w:left="3884" w:hanging="360"/>
      </w:pPr>
    </w:lvl>
    <w:lvl w:ilvl="5" w:tplc="0418001B" w:tentative="1">
      <w:start w:val="1"/>
      <w:numFmt w:val="lowerRoman"/>
      <w:lvlText w:val="%6."/>
      <w:lvlJc w:val="right"/>
      <w:pPr>
        <w:ind w:left="4604" w:hanging="180"/>
      </w:pPr>
    </w:lvl>
    <w:lvl w:ilvl="6" w:tplc="0418000F" w:tentative="1">
      <w:start w:val="1"/>
      <w:numFmt w:val="decimal"/>
      <w:lvlText w:val="%7."/>
      <w:lvlJc w:val="left"/>
      <w:pPr>
        <w:ind w:left="5324" w:hanging="360"/>
      </w:pPr>
    </w:lvl>
    <w:lvl w:ilvl="7" w:tplc="04180019" w:tentative="1">
      <w:start w:val="1"/>
      <w:numFmt w:val="lowerLetter"/>
      <w:lvlText w:val="%8."/>
      <w:lvlJc w:val="left"/>
      <w:pPr>
        <w:ind w:left="6044" w:hanging="360"/>
      </w:pPr>
    </w:lvl>
    <w:lvl w:ilvl="8" w:tplc="0418001B" w:tentative="1">
      <w:start w:val="1"/>
      <w:numFmt w:val="lowerRoman"/>
      <w:lvlText w:val="%9."/>
      <w:lvlJc w:val="right"/>
      <w:pPr>
        <w:ind w:left="6764" w:hanging="180"/>
      </w:pPr>
    </w:lvl>
  </w:abstractNum>
  <w:abstractNum w:abstractNumId="19" w15:restartNumberingAfterBreak="0">
    <w:nsid w:val="3EA57D68"/>
    <w:multiLevelType w:val="hybridMultilevel"/>
    <w:tmpl w:val="E4DA410C"/>
    <w:lvl w:ilvl="0" w:tplc="A9E0805C">
      <w:start w:val="1"/>
      <w:numFmt w:val="lowerLetter"/>
      <w:lvlText w:val="%1)"/>
      <w:lvlJc w:val="left"/>
      <w:pPr>
        <w:ind w:left="1004" w:hanging="360"/>
      </w:pPr>
      <w:rPr>
        <w:rFonts w:hint="default"/>
      </w:rPr>
    </w:lvl>
    <w:lvl w:ilvl="1" w:tplc="04180019" w:tentative="1">
      <w:start w:val="1"/>
      <w:numFmt w:val="lowerLetter"/>
      <w:lvlText w:val="%2."/>
      <w:lvlJc w:val="left"/>
      <w:pPr>
        <w:ind w:left="1724" w:hanging="360"/>
      </w:pPr>
    </w:lvl>
    <w:lvl w:ilvl="2" w:tplc="0418001B" w:tentative="1">
      <w:start w:val="1"/>
      <w:numFmt w:val="lowerRoman"/>
      <w:lvlText w:val="%3."/>
      <w:lvlJc w:val="right"/>
      <w:pPr>
        <w:ind w:left="2444" w:hanging="180"/>
      </w:pPr>
    </w:lvl>
    <w:lvl w:ilvl="3" w:tplc="0418000F" w:tentative="1">
      <w:start w:val="1"/>
      <w:numFmt w:val="decimal"/>
      <w:lvlText w:val="%4."/>
      <w:lvlJc w:val="left"/>
      <w:pPr>
        <w:ind w:left="3164" w:hanging="360"/>
      </w:pPr>
    </w:lvl>
    <w:lvl w:ilvl="4" w:tplc="04180019" w:tentative="1">
      <w:start w:val="1"/>
      <w:numFmt w:val="lowerLetter"/>
      <w:lvlText w:val="%5."/>
      <w:lvlJc w:val="left"/>
      <w:pPr>
        <w:ind w:left="3884" w:hanging="360"/>
      </w:pPr>
    </w:lvl>
    <w:lvl w:ilvl="5" w:tplc="0418001B" w:tentative="1">
      <w:start w:val="1"/>
      <w:numFmt w:val="lowerRoman"/>
      <w:lvlText w:val="%6."/>
      <w:lvlJc w:val="right"/>
      <w:pPr>
        <w:ind w:left="4604" w:hanging="180"/>
      </w:pPr>
    </w:lvl>
    <w:lvl w:ilvl="6" w:tplc="0418000F" w:tentative="1">
      <w:start w:val="1"/>
      <w:numFmt w:val="decimal"/>
      <w:lvlText w:val="%7."/>
      <w:lvlJc w:val="left"/>
      <w:pPr>
        <w:ind w:left="5324" w:hanging="360"/>
      </w:pPr>
    </w:lvl>
    <w:lvl w:ilvl="7" w:tplc="04180019" w:tentative="1">
      <w:start w:val="1"/>
      <w:numFmt w:val="lowerLetter"/>
      <w:lvlText w:val="%8."/>
      <w:lvlJc w:val="left"/>
      <w:pPr>
        <w:ind w:left="6044" w:hanging="360"/>
      </w:pPr>
    </w:lvl>
    <w:lvl w:ilvl="8" w:tplc="0418001B" w:tentative="1">
      <w:start w:val="1"/>
      <w:numFmt w:val="lowerRoman"/>
      <w:lvlText w:val="%9."/>
      <w:lvlJc w:val="right"/>
      <w:pPr>
        <w:ind w:left="6764" w:hanging="180"/>
      </w:pPr>
    </w:lvl>
  </w:abstractNum>
  <w:abstractNum w:abstractNumId="20" w15:restartNumberingAfterBreak="0">
    <w:nsid w:val="44C1558E"/>
    <w:multiLevelType w:val="hybridMultilevel"/>
    <w:tmpl w:val="2C869E42"/>
    <w:lvl w:ilvl="0" w:tplc="A9E0805C">
      <w:start w:val="1"/>
      <w:numFmt w:val="lowerLetter"/>
      <w:lvlText w:val="%1)"/>
      <w:lvlJc w:val="left"/>
      <w:pPr>
        <w:ind w:left="1004" w:hanging="360"/>
      </w:pPr>
      <w:rPr>
        <w:rFonts w:hint="default"/>
      </w:rPr>
    </w:lvl>
    <w:lvl w:ilvl="1" w:tplc="04180019" w:tentative="1">
      <w:start w:val="1"/>
      <w:numFmt w:val="lowerLetter"/>
      <w:lvlText w:val="%2."/>
      <w:lvlJc w:val="left"/>
      <w:pPr>
        <w:ind w:left="1724" w:hanging="360"/>
      </w:pPr>
    </w:lvl>
    <w:lvl w:ilvl="2" w:tplc="0418001B" w:tentative="1">
      <w:start w:val="1"/>
      <w:numFmt w:val="lowerRoman"/>
      <w:lvlText w:val="%3."/>
      <w:lvlJc w:val="right"/>
      <w:pPr>
        <w:ind w:left="2444" w:hanging="180"/>
      </w:pPr>
    </w:lvl>
    <w:lvl w:ilvl="3" w:tplc="0418000F" w:tentative="1">
      <w:start w:val="1"/>
      <w:numFmt w:val="decimal"/>
      <w:lvlText w:val="%4."/>
      <w:lvlJc w:val="left"/>
      <w:pPr>
        <w:ind w:left="3164" w:hanging="360"/>
      </w:pPr>
    </w:lvl>
    <w:lvl w:ilvl="4" w:tplc="04180019" w:tentative="1">
      <w:start w:val="1"/>
      <w:numFmt w:val="lowerLetter"/>
      <w:lvlText w:val="%5."/>
      <w:lvlJc w:val="left"/>
      <w:pPr>
        <w:ind w:left="3884" w:hanging="360"/>
      </w:pPr>
    </w:lvl>
    <w:lvl w:ilvl="5" w:tplc="0418001B" w:tentative="1">
      <w:start w:val="1"/>
      <w:numFmt w:val="lowerRoman"/>
      <w:lvlText w:val="%6."/>
      <w:lvlJc w:val="right"/>
      <w:pPr>
        <w:ind w:left="4604" w:hanging="180"/>
      </w:pPr>
    </w:lvl>
    <w:lvl w:ilvl="6" w:tplc="0418000F" w:tentative="1">
      <w:start w:val="1"/>
      <w:numFmt w:val="decimal"/>
      <w:lvlText w:val="%7."/>
      <w:lvlJc w:val="left"/>
      <w:pPr>
        <w:ind w:left="5324" w:hanging="360"/>
      </w:pPr>
    </w:lvl>
    <w:lvl w:ilvl="7" w:tplc="04180019" w:tentative="1">
      <w:start w:val="1"/>
      <w:numFmt w:val="lowerLetter"/>
      <w:lvlText w:val="%8."/>
      <w:lvlJc w:val="left"/>
      <w:pPr>
        <w:ind w:left="6044" w:hanging="360"/>
      </w:pPr>
    </w:lvl>
    <w:lvl w:ilvl="8" w:tplc="0418001B" w:tentative="1">
      <w:start w:val="1"/>
      <w:numFmt w:val="lowerRoman"/>
      <w:lvlText w:val="%9."/>
      <w:lvlJc w:val="right"/>
      <w:pPr>
        <w:ind w:left="6764" w:hanging="180"/>
      </w:pPr>
    </w:lvl>
  </w:abstractNum>
  <w:abstractNum w:abstractNumId="21" w15:restartNumberingAfterBreak="0">
    <w:nsid w:val="4DED44AF"/>
    <w:multiLevelType w:val="hybridMultilevel"/>
    <w:tmpl w:val="B0A40CD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4EEB51B2"/>
    <w:multiLevelType w:val="hybridMultilevel"/>
    <w:tmpl w:val="2530F8D8"/>
    <w:lvl w:ilvl="0" w:tplc="A9E0805C">
      <w:start w:val="1"/>
      <w:numFmt w:val="lowerLetter"/>
      <w:lvlText w:val="%1)"/>
      <w:lvlJc w:val="left"/>
      <w:pPr>
        <w:ind w:left="1004" w:hanging="360"/>
      </w:pPr>
      <w:rPr>
        <w:rFonts w:hint="default"/>
      </w:rPr>
    </w:lvl>
    <w:lvl w:ilvl="1" w:tplc="04180019" w:tentative="1">
      <w:start w:val="1"/>
      <w:numFmt w:val="lowerLetter"/>
      <w:lvlText w:val="%2."/>
      <w:lvlJc w:val="left"/>
      <w:pPr>
        <w:ind w:left="1724" w:hanging="360"/>
      </w:pPr>
    </w:lvl>
    <w:lvl w:ilvl="2" w:tplc="0418001B" w:tentative="1">
      <w:start w:val="1"/>
      <w:numFmt w:val="lowerRoman"/>
      <w:lvlText w:val="%3."/>
      <w:lvlJc w:val="right"/>
      <w:pPr>
        <w:ind w:left="2444" w:hanging="180"/>
      </w:pPr>
    </w:lvl>
    <w:lvl w:ilvl="3" w:tplc="0418000F" w:tentative="1">
      <w:start w:val="1"/>
      <w:numFmt w:val="decimal"/>
      <w:lvlText w:val="%4."/>
      <w:lvlJc w:val="left"/>
      <w:pPr>
        <w:ind w:left="3164" w:hanging="360"/>
      </w:pPr>
    </w:lvl>
    <w:lvl w:ilvl="4" w:tplc="04180019" w:tentative="1">
      <w:start w:val="1"/>
      <w:numFmt w:val="lowerLetter"/>
      <w:lvlText w:val="%5."/>
      <w:lvlJc w:val="left"/>
      <w:pPr>
        <w:ind w:left="3884" w:hanging="360"/>
      </w:pPr>
    </w:lvl>
    <w:lvl w:ilvl="5" w:tplc="0418001B" w:tentative="1">
      <w:start w:val="1"/>
      <w:numFmt w:val="lowerRoman"/>
      <w:lvlText w:val="%6."/>
      <w:lvlJc w:val="right"/>
      <w:pPr>
        <w:ind w:left="4604" w:hanging="180"/>
      </w:pPr>
    </w:lvl>
    <w:lvl w:ilvl="6" w:tplc="0418000F" w:tentative="1">
      <w:start w:val="1"/>
      <w:numFmt w:val="decimal"/>
      <w:lvlText w:val="%7."/>
      <w:lvlJc w:val="left"/>
      <w:pPr>
        <w:ind w:left="5324" w:hanging="360"/>
      </w:pPr>
    </w:lvl>
    <w:lvl w:ilvl="7" w:tplc="04180019" w:tentative="1">
      <w:start w:val="1"/>
      <w:numFmt w:val="lowerLetter"/>
      <w:lvlText w:val="%8."/>
      <w:lvlJc w:val="left"/>
      <w:pPr>
        <w:ind w:left="6044" w:hanging="360"/>
      </w:pPr>
    </w:lvl>
    <w:lvl w:ilvl="8" w:tplc="0418001B" w:tentative="1">
      <w:start w:val="1"/>
      <w:numFmt w:val="lowerRoman"/>
      <w:lvlText w:val="%9."/>
      <w:lvlJc w:val="right"/>
      <w:pPr>
        <w:ind w:left="6764" w:hanging="180"/>
      </w:pPr>
    </w:lvl>
  </w:abstractNum>
  <w:abstractNum w:abstractNumId="23" w15:restartNumberingAfterBreak="0">
    <w:nsid w:val="5D537695"/>
    <w:multiLevelType w:val="hybridMultilevel"/>
    <w:tmpl w:val="FBCA18AC"/>
    <w:lvl w:ilvl="0" w:tplc="3ABA72A4">
      <w:start w:val="1"/>
      <w:numFmt w:val="decimal"/>
      <w:lvlText w:val="%1."/>
      <w:lvlJc w:val="left"/>
      <w:pPr>
        <w:ind w:left="1069" w:hanging="360"/>
      </w:pPr>
      <w:rPr>
        <w:rFonts w:hint="default"/>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15:restartNumberingAfterBreak="0">
    <w:nsid w:val="5EE0053A"/>
    <w:multiLevelType w:val="hybridMultilevel"/>
    <w:tmpl w:val="1570AF36"/>
    <w:lvl w:ilvl="0" w:tplc="EFD6705C">
      <w:start w:val="1"/>
      <w:numFmt w:val="decimal"/>
      <w:lvlText w:val="%1."/>
      <w:lvlJc w:val="left"/>
      <w:pPr>
        <w:ind w:left="644" w:hanging="360"/>
      </w:pPr>
      <w:rPr>
        <w:rFonts w:hint="default"/>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25" w15:restartNumberingAfterBreak="0">
    <w:nsid w:val="5F0B7D13"/>
    <w:multiLevelType w:val="hybridMultilevel"/>
    <w:tmpl w:val="D550DE62"/>
    <w:lvl w:ilvl="0" w:tplc="0F0E1270">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6" w15:restartNumberingAfterBreak="0">
    <w:nsid w:val="63A21790"/>
    <w:multiLevelType w:val="hybridMultilevel"/>
    <w:tmpl w:val="7D9E8E6C"/>
    <w:lvl w:ilvl="0" w:tplc="AF88A1BC">
      <w:start w:val="1"/>
      <w:numFmt w:val="lowerLetter"/>
      <w:lvlText w:val="%1)"/>
      <w:lvlJc w:val="left"/>
      <w:pPr>
        <w:ind w:left="1004" w:hanging="360"/>
      </w:pPr>
      <w:rPr>
        <w:rFonts w:hint="default"/>
      </w:rPr>
    </w:lvl>
    <w:lvl w:ilvl="1" w:tplc="04180019" w:tentative="1">
      <w:start w:val="1"/>
      <w:numFmt w:val="lowerLetter"/>
      <w:lvlText w:val="%2."/>
      <w:lvlJc w:val="left"/>
      <w:pPr>
        <w:ind w:left="1724" w:hanging="360"/>
      </w:pPr>
    </w:lvl>
    <w:lvl w:ilvl="2" w:tplc="0418001B" w:tentative="1">
      <w:start w:val="1"/>
      <w:numFmt w:val="lowerRoman"/>
      <w:lvlText w:val="%3."/>
      <w:lvlJc w:val="right"/>
      <w:pPr>
        <w:ind w:left="2444" w:hanging="180"/>
      </w:pPr>
    </w:lvl>
    <w:lvl w:ilvl="3" w:tplc="0418000F" w:tentative="1">
      <w:start w:val="1"/>
      <w:numFmt w:val="decimal"/>
      <w:lvlText w:val="%4."/>
      <w:lvlJc w:val="left"/>
      <w:pPr>
        <w:ind w:left="3164" w:hanging="360"/>
      </w:pPr>
    </w:lvl>
    <w:lvl w:ilvl="4" w:tplc="04180019" w:tentative="1">
      <w:start w:val="1"/>
      <w:numFmt w:val="lowerLetter"/>
      <w:lvlText w:val="%5."/>
      <w:lvlJc w:val="left"/>
      <w:pPr>
        <w:ind w:left="3884" w:hanging="360"/>
      </w:pPr>
    </w:lvl>
    <w:lvl w:ilvl="5" w:tplc="0418001B" w:tentative="1">
      <w:start w:val="1"/>
      <w:numFmt w:val="lowerRoman"/>
      <w:lvlText w:val="%6."/>
      <w:lvlJc w:val="right"/>
      <w:pPr>
        <w:ind w:left="4604" w:hanging="180"/>
      </w:pPr>
    </w:lvl>
    <w:lvl w:ilvl="6" w:tplc="0418000F" w:tentative="1">
      <w:start w:val="1"/>
      <w:numFmt w:val="decimal"/>
      <w:lvlText w:val="%7."/>
      <w:lvlJc w:val="left"/>
      <w:pPr>
        <w:ind w:left="5324" w:hanging="360"/>
      </w:pPr>
    </w:lvl>
    <w:lvl w:ilvl="7" w:tplc="04180019" w:tentative="1">
      <w:start w:val="1"/>
      <w:numFmt w:val="lowerLetter"/>
      <w:lvlText w:val="%8."/>
      <w:lvlJc w:val="left"/>
      <w:pPr>
        <w:ind w:left="6044" w:hanging="360"/>
      </w:pPr>
    </w:lvl>
    <w:lvl w:ilvl="8" w:tplc="0418001B" w:tentative="1">
      <w:start w:val="1"/>
      <w:numFmt w:val="lowerRoman"/>
      <w:lvlText w:val="%9."/>
      <w:lvlJc w:val="right"/>
      <w:pPr>
        <w:ind w:left="6764" w:hanging="180"/>
      </w:pPr>
    </w:lvl>
  </w:abstractNum>
  <w:abstractNum w:abstractNumId="27" w15:restartNumberingAfterBreak="0">
    <w:nsid w:val="649F6B48"/>
    <w:multiLevelType w:val="hybridMultilevel"/>
    <w:tmpl w:val="87765D0E"/>
    <w:lvl w:ilvl="0" w:tplc="A9E0805C">
      <w:start w:val="1"/>
      <w:numFmt w:val="lowerLetter"/>
      <w:lvlText w:val="%1)"/>
      <w:lvlJc w:val="left"/>
      <w:pPr>
        <w:ind w:left="1004" w:hanging="360"/>
      </w:pPr>
      <w:rPr>
        <w:rFonts w:hint="default"/>
      </w:rPr>
    </w:lvl>
    <w:lvl w:ilvl="1" w:tplc="04180019" w:tentative="1">
      <w:start w:val="1"/>
      <w:numFmt w:val="lowerLetter"/>
      <w:lvlText w:val="%2."/>
      <w:lvlJc w:val="left"/>
      <w:pPr>
        <w:ind w:left="1724" w:hanging="360"/>
      </w:pPr>
    </w:lvl>
    <w:lvl w:ilvl="2" w:tplc="0418001B" w:tentative="1">
      <w:start w:val="1"/>
      <w:numFmt w:val="lowerRoman"/>
      <w:lvlText w:val="%3."/>
      <w:lvlJc w:val="right"/>
      <w:pPr>
        <w:ind w:left="2444" w:hanging="180"/>
      </w:pPr>
    </w:lvl>
    <w:lvl w:ilvl="3" w:tplc="0418000F" w:tentative="1">
      <w:start w:val="1"/>
      <w:numFmt w:val="decimal"/>
      <w:lvlText w:val="%4."/>
      <w:lvlJc w:val="left"/>
      <w:pPr>
        <w:ind w:left="3164" w:hanging="360"/>
      </w:pPr>
    </w:lvl>
    <w:lvl w:ilvl="4" w:tplc="04180019" w:tentative="1">
      <w:start w:val="1"/>
      <w:numFmt w:val="lowerLetter"/>
      <w:lvlText w:val="%5."/>
      <w:lvlJc w:val="left"/>
      <w:pPr>
        <w:ind w:left="3884" w:hanging="360"/>
      </w:pPr>
    </w:lvl>
    <w:lvl w:ilvl="5" w:tplc="0418001B" w:tentative="1">
      <w:start w:val="1"/>
      <w:numFmt w:val="lowerRoman"/>
      <w:lvlText w:val="%6."/>
      <w:lvlJc w:val="right"/>
      <w:pPr>
        <w:ind w:left="4604" w:hanging="180"/>
      </w:pPr>
    </w:lvl>
    <w:lvl w:ilvl="6" w:tplc="0418000F" w:tentative="1">
      <w:start w:val="1"/>
      <w:numFmt w:val="decimal"/>
      <w:lvlText w:val="%7."/>
      <w:lvlJc w:val="left"/>
      <w:pPr>
        <w:ind w:left="5324" w:hanging="360"/>
      </w:pPr>
    </w:lvl>
    <w:lvl w:ilvl="7" w:tplc="04180019" w:tentative="1">
      <w:start w:val="1"/>
      <w:numFmt w:val="lowerLetter"/>
      <w:lvlText w:val="%8."/>
      <w:lvlJc w:val="left"/>
      <w:pPr>
        <w:ind w:left="6044" w:hanging="360"/>
      </w:pPr>
    </w:lvl>
    <w:lvl w:ilvl="8" w:tplc="0418001B" w:tentative="1">
      <w:start w:val="1"/>
      <w:numFmt w:val="lowerRoman"/>
      <w:lvlText w:val="%9."/>
      <w:lvlJc w:val="right"/>
      <w:pPr>
        <w:ind w:left="6764" w:hanging="180"/>
      </w:pPr>
    </w:lvl>
  </w:abstractNum>
  <w:abstractNum w:abstractNumId="28" w15:restartNumberingAfterBreak="0">
    <w:nsid w:val="680263D3"/>
    <w:multiLevelType w:val="hybridMultilevel"/>
    <w:tmpl w:val="1570AF36"/>
    <w:lvl w:ilvl="0" w:tplc="EFD6705C">
      <w:start w:val="1"/>
      <w:numFmt w:val="decimal"/>
      <w:lvlText w:val="%1."/>
      <w:lvlJc w:val="left"/>
      <w:pPr>
        <w:ind w:left="644" w:hanging="360"/>
      </w:pPr>
      <w:rPr>
        <w:rFonts w:hint="default"/>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29" w15:restartNumberingAfterBreak="0">
    <w:nsid w:val="69164BD9"/>
    <w:multiLevelType w:val="hybridMultilevel"/>
    <w:tmpl w:val="2530F8D8"/>
    <w:lvl w:ilvl="0" w:tplc="A9E0805C">
      <w:start w:val="1"/>
      <w:numFmt w:val="lowerLetter"/>
      <w:lvlText w:val="%1)"/>
      <w:lvlJc w:val="left"/>
      <w:pPr>
        <w:ind w:left="1004" w:hanging="360"/>
      </w:pPr>
      <w:rPr>
        <w:rFonts w:hint="default"/>
      </w:rPr>
    </w:lvl>
    <w:lvl w:ilvl="1" w:tplc="04180019" w:tentative="1">
      <w:start w:val="1"/>
      <w:numFmt w:val="lowerLetter"/>
      <w:lvlText w:val="%2."/>
      <w:lvlJc w:val="left"/>
      <w:pPr>
        <w:ind w:left="1724" w:hanging="360"/>
      </w:pPr>
    </w:lvl>
    <w:lvl w:ilvl="2" w:tplc="0418001B" w:tentative="1">
      <w:start w:val="1"/>
      <w:numFmt w:val="lowerRoman"/>
      <w:lvlText w:val="%3."/>
      <w:lvlJc w:val="right"/>
      <w:pPr>
        <w:ind w:left="2444" w:hanging="180"/>
      </w:pPr>
    </w:lvl>
    <w:lvl w:ilvl="3" w:tplc="0418000F" w:tentative="1">
      <w:start w:val="1"/>
      <w:numFmt w:val="decimal"/>
      <w:lvlText w:val="%4."/>
      <w:lvlJc w:val="left"/>
      <w:pPr>
        <w:ind w:left="3164" w:hanging="360"/>
      </w:pPr>
    </w:lvl>
    <w:lvl w:ilvl="4" w:tplc="04180019" w:tentative="1">
      <w:start w:val="1"/>
      <w:numFmt w:val="lowerLetter"/>
      <w:lvlText w:val="%5."/>
      <w:lvlJc w:val="left"/>
      <w:pPr>
        <w:ind w:left="3884" w:hanging="360"/>
      </w:pPr>
    </w:lvl>
    <w:lvl w:ilvl="5" w:tplc="0418001B" w:tentative="1">
      <w:start w:val="1"/>
      <w:numFmt w:val="lowerRoman"/>
      <w:lvlText w:val="%6."/>
      <w:lvlJc w:val="right"/>
      <w:pPr>
        <w:ind w:left="4604" w:hanging="180"/>
      </w:pPr>
    </w:lvl>
    <w:lvl w:ilvl="6" w:tplc="0418000F" w:tentative="1">
      <w:start w:val="1"/>
      <w:numFmt w:val="decimal"/>
      <w:lvlText w:val="%7."/>
      <w:lvlJc w:val="left"/>
      <w:pPr>
        <w:ind w:left="5324" w:hanging="360"/>
      </w:pPr>
    </w:lvl>
    <w:lvl w:ilvl="7" w:tplc="04180019" w:tentative="1">
      <w:start w:val="1"/>
      <w:numFmt w:val="lowerLetter"/>
      <w:lvlText w:val="%8."/>
      <w:lvlJc w:val="left"/>
      <w:pPr>
        <w:ind w:left="6044" w:hanging="360"/>
      </w:pPr>
    </w:lvl>
    <w:lvl w:ilvl="8" w:tplc="0418001B" w:tentative="1">
      <w:start w:val="1"/>
      <w:numFmt w:val="lowerRoman"/>
      <w:lvlText w:val="%9."/>
      <w:lvlJc w:val="right"/>
      <w:pPr>
        <w:ind w:left="6764" w:hanging="180"/>
      </w:pPr>
    </w:lvl>
  </w:abstractNum>
  <w:num w:numId="1">
    <w:abstractNumId w:val="17"/>
  </w:num>
  <w:num w:numId="2">
    <w:abstractNumId w:val="16"/>
  </w:num>
  <w:num w:numId="3">
    <w:abstractNumId w:val="19"/>
  </w:num>
  <w:num w:numId="4">
    <w:abstractNumId w:val="13"/>
  </w:num>
  <w:num w:numId="5">
    <w:abstractNumId w:val="12"/>
  </w:num>
  <w:num w:numId="6">
    <w:abstractNumId w:val="20"/>
  </w:num>
  <w:num w:numId="7">
    <w:abstractNumId w:val="22"/>
  </w:num>
  <w:num w:numId="8">
    <w:abstractNumId w:val="9"/>
  </w:num>
  <w:num w:numId="9">
    <w:abstractNumId w:val="29"/>
  </w:num>
  <w:num w:numId="10">
    <w:abstractNumId w:val="27"/>
  </w:num>
  <w:num w:numId="11">
    <w:abstractNumId w:val="18"/>
  </w:num>
  <w:num w:numId="12">
    <w:abstractNumId w:val="0"/>
  </w:num>
  <w:num w:numId="13">
    <w:abstractNumId w:val="26"/>
  </w:num>
  <w:num w:numId="14">
    <w:abstractNumId w:val="4"/>
  </w:num>
  <w:num w:numId="15">
    <w:abstractNumId w:val="7"/>
  </w:num>
  <w:num w:numId="16">
    <w:abstractNumId w:val="3"/>
  </w:num>
  <w:num w:numId="17">
    <w:abstractNumId w:val="28"/>
  </w:num>
  <w:num w:numId="18">
    <w:abstractNumId w:val="15"/>
  </w:num>
  <w:num w:numId="19">
    <w:abstractNumId w:val="5"/>
  </w:num>
  <w:num w:numId="20">
    <w:abstractNumId w:val="14"/>
  </w:num>
  <w:num w:numId="21">
    <w:abstractNumId w:val="10"/>
  </w:num>
  <w:num w:numId="22">
    <w:abstractNumId w:val="11"/>
  </w:num>
  <w:num w:numId="23">
    <w:abstractNumId w:val="1"/>
  </w:num>
  <w:num w:numId="24">
    <w:abstractNumId w:val="24"/>
  </w:num>
  <w:num w:numId="25">
    <w:abstractNumId w:val="2"/>
  </w:num>
  <w:num w:numId="26">
    <w:abstractNumId w:val="6"/>
  </w:num>
  <w:num w:numId="27">
    <w:abstractNumId w:val="21"/>
  </w:num>
  <w:num w:numId="28">
    <w:abstractNumId w:val="8"/>
  </w:num>
  <w:num w:numId="29">
    <w:abstractNumId w:val="25"/>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0ED"/>
    <w:rsid w:val="00000240"/>
    <w:rsid w:val="00002241"/>
    <w:rsid w:val="00016298"/>
    <w:rsid w:val="00033620"/>
    <w:rsid w:val="00041042"/>
    <w:rsid w:val="00047061"/>
    <w:rsid w:val="000476F8"/>
    <w:rsid w:val="00054A03"/>
    <w:rsid w:val="000603F2"/>
    <w:rsid w:val="000723DA"/>
    <w:rsid w:val="0008086F"/>
    <w:rsid w:val="0008253A"/>
    <w:rsid w:val="00082B48"/>
    <w:rsid w:val="00084550"/>
    <w:rsid w:val="00084BB2"/>
    <w:rsid w:val="00094EFA"/>
    <w:rsid w:val="000B34AA"/>
    <w:rsid w:val="000B4E00"/>
    <w:rsid w:val="000E7B89"/>
    <w:rsid w:val="000F08E2"/>
    <w:rsid w:val="0010722F"/>
    <w:rsid w:val="001109A1"/>
    <w:rsid w:val="001149A9"/>
    <w:rsid w:val="00121D90"/>
    <w:rsid w:val="00136A9B"/>
    <w:rsid w:val="001417BE"/>
    <w:rsid w:val="0014502A"/>
    <w:rsid w:val="00146CC1"/>
    <w:rsid w:val="00153365"/>
    <w:rsid w:val="00155EA9"/>
    <w:rsid w:val="001562E8"/>
    <w:rsid w:val="0016106B"/>
    <w:rsid w:val="00170D6D"/>
    <w:rsid w:val="0017191F"/>
    <w:rsid w:val="00172101"/>
    <w:rsid w:val="00177989"/>
    <w:rsid w:val="001905CC"/>
    <w:rsid w:val="001A69C2"/>
    <w:rsid w:val="001B3282"/>
    <w:rsid w:val="001E41A5"/>
    <w:rsid w:val="001F19DF"/>
    <w:rsid w:val="001F2A46"/>
    <w:rsid w:val="001F2ADC"/>
    <w:rsid w:val="00207997"/>
    <w:rsid w:val="00221804"/>
    <w:rsid w:val="002240A7"/>
    <w:rsid w:val="00235553"/>
    <w:rsid w:val="002503AB"/>
    <w:rsid w:val="00265061"/>
    <w:rsid w:val="00272E6F"/>
    <w:rsid w:val="00274769"/>
    <w:rsid w:val="0028697F"/>
    <w:rsid w:val="00287B59"/>
    <w:rsid w:val="0029494B"/>
    <w:rsid w:val="00295A77"/>
    <w:rsid w:val="002975AC"/>
    <w:rsid w:val="002A4459"/>
    <w:rsid w:val="002B2511"/>
    <w:rsid w:val="002B3F18"/>
    <w:rsid w:val="002B4A2D"/>
    <w:rsid w:val="002C382F"/>
    <w:rsid w:val="002D2E6A"/>
    <w:rsid w:val="002D5BEF"/>
    <w:rsid w:val="002F0A55"/>
    <w:rsid w:val="002F3DEF"/>
    <w:rsid w:val="003036B6"/>
    <w:rsid w:val="00310652"/>
    <w:rsid w:val="00310709"/>
    <w:rsid w:val="003110ED"/>
    <w:rsid w:val="00314C6D"/>
    <w:rsid w:val="003253E0"/>
    <w:rsid w:val="00332314"/>
    <w:rsid w:val="00333CCB"/>
    <w:rsid w:val="003454A3"/>
    <w:rsid w:val="0035381F"/>
    <w:rsid w:val="00356A8F"/>
    <w:rsid w:val="00377057"/>
    <w:rsid w:val="003850E7"/>
    <w:rsid w:val="003A3423"/>
    <w:rsid w:val="003A4D79"/>
    <w:rsid w:val="003A52AC"/>
    <w:rsid w:val="003B24C4"/>
    <w:rsid w:val="003B429C"/>
    <w:rsid w:val="00403692"/>
    <w:rsid w:val="004320F9"/>
    <w:rsid w:val="00443B19"/>
    <w:rsid w:val="00445F91"/>
    <w:rsid w:val="00446D4E"/>
    <w:rsid w:val="0045089D"/>
    <w:rsid w:val="00450CE4"/>
    <w:rsid w:val="00460EEB"/>
    <w:rsid w:val="004615B7"/>
    <w:rsid w:val="004641A5"/>
    <w:rsid w:val="0046533E"/>
    <w:rsid w:val="00471FEC"/>
    <w:rsid w:val="0047323E"/>
    <w:rsid w:val="00473646"/>
    <w:rsid w:val="00473D70"/>
    <w:rsid w:val="00475A84"/>
    <w:rsid w:val="004771FA"/>
    <w:rsid w:val="0048357E"/>
    <w:rsid w:val="00485E97"/>
    <w:rsid w:val="004B7BCD"/>
    <w:rsid w:val="004C2655"/>
    <w:rsid w:val="004D1377"/>
    <w:rsid w:val="004E7972"/>
    <w:rsid w:val="004F142B"/>
    <w:rsid w:val="0050782A"/>
    <w:rsid w:val="00510724"/>
    <w:rsid w:val="00511A66"/>
    <w:rsid w:val="00515EEA"/>
    <w:rsid w:val="00525147"/>
    <w:rsid w:val="0052537C"/>
    <w:rsid w:val="005354D9"/>
    <w:rsid w:val="00547E84"/>
    <w:rsid w:val="00551F9C"/>
    <w:rsid w:val="005719B6"/>
    <w:rsid w:val="00576C40"/>
    <w:rsid w:val="0059388C"/>
    <w:rsid w:val="005A0B67"/>
    <w:rsid w:val="005B3552"/>
    <w:rsid w:val="005C42DF"/>
    <w:rsid w:val="005C4E5C"/>
    <w:rsid w:val="005D64B6"/>
    <w:rsid w:val="005E3B6D"/>
    <w:rsid w:val="005E7F59"/>
    <w:rsid w:val="0060738B"/>
    <w:rsid w:val="00617752"/>
    <w:rsid w:val="00617B83"/>
    <w:rsid w:val="00626BFE"/>
    <w:rsid w:val="006407B8"/>
    <w:rsid w:val="00642480"/>
    <w:rsid w:val="00646596"/>
    <w:rsid w:val="00650FFD"/>
    <w:rsid w:val="00653966"/>
    <w:rsid w:val="00654DA6"/>
    <w:rsid w:val="00660331"/>
    <w:rsid w:val="0069188A"/>
    <w:rsid w:val="006A731F"/>
    <w:rsid w:val="006B15CE"/>
    <w:rsid w:val="006B1B7A"/>
    <w:rsid w:val="006B2FB9"/>
    <w:rsid w:val="006C5729"/>
    <w:rsid w:val="006C5EF4"/>
    <w:rsid w:val="006C63A7"/>
    <w:rsid w:val="006D138A"/>
    <w:rsid w:val="006D3546"/>
    <w:rsid w:val="006D57A6"/>
    <w:rsid w:val="006E1C2C"/>
    <w:rsid w:val="006E3CE0"/>
    <w:rsid w:val="006E634F"/>
    <w:rsid w:val="006E6730"/>
    <w:rsid w:val="006F0C61"/>
    <w:rsid w:val="006F56C9"/>
    <w:rsid w:val="00724F08"/>
    <w:rsid w:val="00726019"/>
    <w:rsid w:val="007303B0"/>
    <w:rsid w:val="00740E0A"/>
    <w:rsid w:val="00761323"/>
    <w:rsid w:val="00771195"/>
    <w:rsid w:val="00773C61"/>
    <w:rsid w:val="00773F7D"/>
    <w:rsid w:val="0078217A"/>
    <w:rsid w:val="0079692A"/>
    <w:rsid w:val="007A380D"/>
    <w:rsid w:val="007A4DEA"/>
    <w:rsid w:val="007B30E9"/>
    <w:rsid w:val="007B3DFA"/>
    <w:rsid w:val="007B5191"/>
    <w:rsid w:val="007D3428"/>
    <w:rsid w:val="008016A2"/>
    <w:rsid w:val="008032FE"/>
    <w:rsid w:val="00823D2D"/>
    <w:rsid w:val="00826277"/>
    <w:rsid w:val="00841D38"/>
    <w:rsid w:val="00847A9E"/>
    <w:rsid w:val="008518F0"/>
    <w:rsid w:val="00853296"/>
    <w:rsid w:val="00862EEA"/>
    <w:rsid w:val="0087152A"/>
    <w:rsid w:val="008A208A"/>
    <w:rsid w:val="008A366B"/>
    <w:rsid w:val="008A3E89"/>
    <w:rsid w:val="008A4559"/>
    <w:rsid w:val="008B4904"/>
    <w:rsid w:val="008C0F33"/>
    <w:rsid w:val="008C27CC"/>
    <w:rsid w:val="008D699E"/>
    <w:rsid w:val="008E2D09"/>
    <w:rsid w:val="008E6DB4"/>
    <w:rsid w:val="00942659"/>
    <w:rsid w:val="00950D9E"/>
    <w:rsid w:val="00952692"/>
    <w:rsid w:val="0095557E"/>
    <w:rsid w:val="009561C5"/>
    <w:rsid w:val="009610BB"/>
    <w:rsid w:val="0096167D"/>
    <w:rsid w:val="00963790"/>
    <w:rsid w:val="00975295"/>
    <w:rsid w:val="009816F2"/>
    <w:rsid w:val="00991DFC"/>
    <w:rsid w:val="00992625"/>
    <w:rsid w:val="00993C7D"/>
    <w:rsid w:val="00996C86"/>
    <w:rsid w:val="009C17B0"/>
    <w:rsid w:val="009C79C1"/>
    <w:rsid w:val="009E1644"/>
    <w:rsid w:val="009E1865"/>
    <w:rsid w:val="009F11E5"/>
    <w:rsid w:val="00A05494"/>
    <w:rsid w:val="00A12B8F"/>
    <w:rsid w:val="00A144EC"/>
    <w:rsid w:val="00A3447C"/>
    <w:rsid w:val="00A351DC"/>
    <w:rsid w:val="00A418D7"/>
    <w:rsid w:val="00A5076E"/>
    <w:rsid w:val="00A556E4"/>
    <w:rsid w:val="00A5575B"/>
    <w:rsid w:val="00A5672F"/>
    <w:rsid w:val="00A601BA"/>
    <w:rsid w:val="00A62851"/>
    <w:rsid w:val="00A71EC0"/>
    <w:rsid w:val="00A727B6"/>
    <w:rsid w:val="00A72940"/>
    <w:rsid w:val="00A72B5D"/>
    <w:rsid w:val="00A80C1A"/>
    <w:rsid w:val="00A8633F"/>
    <w:rsid w:val="00A90D64"/>
    <w:rsid w:val="00AA5782"/>
    <w:rsid w:val="00AA75E2"/>
    <w:rsid w:val="00AB7764"/>
    <w:rsid w:val="00AD69C6"/>
    <w:rsid w:val="00AE4A0F"/>
    <w:rsid w:val="00AF590A"/>
    <w:rsid w:val="00B00988"/>
    <w:rsid w:val="00B22325"/>
    <w:rsid w:val="00B25535"/>
    <w:rsid w:val="00B65DE7"/>
    <w:rsid w:val="00B76C32"/>
    <w:rsid w:val="00B877BB"/>
    <w:rsid w:val="00B91B74"/>
    <w:rsid w:val="00BA1B0C"/>
    <w:rsid w:val="00BA5341"/>
    <w:rsid w:val="00BB645E"/>
    <w:rsid w:val="00BC0B5D"/>
    <w:rsid w:val="00BC4BA7"/>
    <w:rsid w:val="00BF0E02"/>
    <w:rsid w:val="00BF5F3A"/>
    <w:rsid w:val="00C23E3E"/>
    <w:rsid w:val="00C24B16"/>
    <w:rsid w:val="00C34490"/>
    <w:rsid w:val="00C34D3F"/>
    <w:rsid w:val="00C416AF"/>
    <w:rsid w:val="00C43E49"/>
    <w:rsid w:val="00C62121"/>
    <w:rsid w:val="00C67807"/>
    <w:rsid w:val="00C739CE"/>
    <w:rsid w:val="00C74F73"/>
    <w:rsid w:val="00C8495E"/>
    <w:rsid w:val="00C84A6F"/>
    <w:rsid w:val="00CA4274"/>
    <w:rsid w:val="00CA7EF5"/>
    <w:rsid w:val="00CB0747"/>
    <w:rsid w:val="00CB36F8"/>
    <w:rsid w:val="00CC46BB"/>
    <w:rsid w:val="00CD24DD"/>
    <w:rsid w:val="00CE16AB"/>
    <w:rsid w:val="00CE1E45"/>
    <w:rsid w:val="00CE4B31"/>
    <w:rsid w:val="00CF435D"/>
    <w:rsid w:val="00D17D89"/>
    <w:rsid w:val="00D27124"/>
    <w:rsid w:val="00D34891"/>
    <w:rsid w:val="00D57DFA"/>
    <w:rsid w:val="00D84139"/>
    <w:rsid w:val="00D933D7"/>
    <w:rsid w:val="00DC18C3"/>
    <w:rsid w:val="00DC21B8"/>
    <w:rsid w:val="00DC2B45"/>
    <w:rsid w:val="00DD0C48"/>
    <w:rsid w:val="00DD3864"/>
    <w:rsid w:val="00DE50BB"/>
    <w:rsid w:val="00DF3689"/>
    <w:rsid w:val="00E10727"/>
    <w:rsid w:val="00E24FFC"/>
    <w:rsid w:val="00E37CB3"/>
    <w:rsid w:val="00E41E59"/>
    <w:rsid w:val="00E50320"/>
    <w:rsid w:val="00E53D14"/>
    <w:rsid w:val="00E54CF1"/>
    <w:rsid w:val="00E72BC3"/>
    <w:rsid w:val="00E73E09"/>
    <w:rsid w:val="00E811D0"/>
    <w:rsid w:val="00E85200"/>
    <w:rsid w:val="00E873BB"/>
    <w:rsid w:val="00E87455"/>
    <w:rsid w:val="00E93C50"/>
    <w:rsid w:val="00E95DEA"/>
    <w:rsid w:val="00EA1417"/>
    <w:rsid w:val="00EA1E24"/>
    <w:rsid w:val="00EA2675"/>
    <w:rsid w:val="00EA4576"/>
    <w:rsid w:val="00EA5157"/>
    <w:rsid w:val="00EB4964"/>
    <w:rsid w:val="00EB57D2"/>
    <w:rsid w:val="00EC43CC"/>
    <w:rsid w:val="00EE47B6"/>
    <w:rsid w:val="00EF4FD3"/>
    <w:rsid w:val="00F141FF"/>
    <w:rsid w:val="00F231BD"/>
    <w:rsid w:val="00F2609A"/>
    <w:rsid w:val="00F33133"/>
    <w:rsid w:val="00F33E5D"/>
    <w:rsid w:val="00F351BA"/>
    <w:rsid w:val="00F418D6"/>
    <w:rsid w:val="00F4232A"/>
    <w:rsid w:val="00F44C9C"/>
    <w:rsid w:val="00F45D35"/>
    <w:rsid w:val="00F60FCD"/>
    <w:rsid w:val="00F834D9"/>
    <w:rsid w:val="00F9495D"/>
    <w:rsid w:val="00F97032"/>
    <w:rsid w:val="00FB704F"/>
    <w:rsid w:val="00FC0067"/>
    <w:rsid w:val="00FD472E"/>
    <w:rsid w:val="00FE06B3"/>
    <w:rsid w:val="00FE3D6F"/>
    <w:rsid w:val="00FE513E"/>
    <w:rsid w:val="00FF6D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2D1EFD0"/>
  <w15:chartTrackingRefBased/>
  <w15:docId w15:val="{37CE7B9D-5669-45C1-8C7E-09516E9A5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4EFA"/>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240A7"/>
    <w:pPr>
      <w:tabs>
        <w:tab w:val="center" w:pos="4680"/>
        <w:tab w:val="right" w:pos="9360"/>
      </w:tabs>
    </w:pPr>
  </w:style>
  <w:style w:type="character" w:customStyle="1" w:styleId="HeaderChar">
    <w:name w:val="Header Char"/>
    <w:basedOn w:val="DefaultParagraphFont"/>
    <w:link w:val="Header"/>
    <w:rsid w:val="002240A7"/>
    <w:rPr>
      <w:rFonts w:ascii="Times New Roman" w:eastAsia="Times New Roman" w:hAnsi="Times New Roman" w:cs="Times New Roman"/>
      <w:sz w:val="24"/>
      <w:szCs w:val="24"/>
      <w:lang w:val="ro-RO"/>
    </w:rPr>
  </w:style>
  <w:style w:type="paragraph" w:styleId="Footer">
    <w:name w:val="footer"/>
    <w:basedOn w:val="Normal"/>
    <w:link w:val="FooterChar"/>
    <w:uiPriority w:val="99"/>
    <w:unhideWhenUsed/>
    <w:rsid w:val="00C43E49"/>
    <w:pPr>
      <w:tabs>
        <w:tab w:val="center" w:pos="4680"/>
        <w:tab w:val="right" w:pos="9360"/>
      </w:tabs>
    </w:pPr>
  </w:style>
  <w:style w:type="character" w:customStyle="1" w:styleId="FooterChar">
    <w:name w:val="Footer Char"/>
    <w:basedOn w:val="DefaultParagraphFont"/>
    <w:link w:val="Footer"/>
    <w:uiPriority w:val="99"/>
    <w:rsid w:val="00C43E49"/>
    <w:rPr>
      <w:rFonts w:ascii="Times New Roman" w:eastAsia="Times New Roman" w:hAnsi="Times New Roman" w:cs="Times New Roman"/>
      <w:sz w:val="24"/>
      <w:szCs w:val="24"/>
      <w:lang w:val="ro-RO"/>
    </w:rPr>
  </w:style>
  <w:style w:type="paragraph" w:styleId="BalloonText">
    <w:name w:val="Balloon Text"/>
    <w:basedOn w:val="Normal"/>
    <w:link w:val="BalloonTextChar"/>
    <w:uiPriority w:val="99"/>
    <w:semiHidden/>
    <w:unhideWhenUsed/>
    <w:rsid w:val="00D841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4139"/>
    <w:rPr>
      <w:rFonts w:ascii="Segoe UI" w:eastAsia="Times New Roman" w:hAnsi="Segoe UI" w:cs="Segoe UI"/>
      <w:sz w:val="18"/>
      <w:szCs w:val="18"/>
      <w:lang w:val="ro-RO"/>
    </w:rPr>
  </w:style>
  <w:style w:type="character" w:customStyle="1" w:styleId="ln2actnume">
    <w:name w:val="ln2actnume"/>
    <w:basedOn w:val="DefaultParagraphFont"/>
    <w:rsid w:val="00E95DEA"/>
  </w:style>
  <w:style w:type="table" w:styleId="TableGrid">
    <w:name w:val="Table Grid"/>
    <w:basedOn w:val="TableNormal"/>
    <w:rsid w:val="00E95DE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1">
    <w:name w:val="do1"/>
    <w:rsid w:val="00153365"/>
    <w:rPr>
      <w:b/>
      <w:bCs/>
      <w:sz w:val="26"/>
      <w:szCs w:val="26"/>
    </w:rPr>
  </w:style>
  <w:style w:type="paragraph" w:customStyle="1" w:styleId="oj-normal">
    <w:name w:val="oj-normal"/>
    <w:basedOn w:val="Normal"/>
    <w:rsid w:val="008E2D09"/>
    <w:pPr>
      <w:spacing w:before="100" w:beforeAutospacing="1" w:after="100" w:afterAutospacing="1"/>
    </w:pPr>
    <w:rPr>
      <w:lang w:eastAsia="ro-RO"/>
    </w:rPr>
  </w:style>
  <w:style w:type="character" w:customStyle="1" w:styleId="oj-italic">
    <w:name w:val="oj-italic"/>
    <w:basedOn w:val="DefaultParagraphFont"/>
    <w:rsid w:val="008E2D09"/>
  </w:style>
  <w:style w:type="character" w:customStyle="1" w:styleId="oj-sub">
    <w:name w:val="oj-sub"/>
    <w:basedOn w:val="DefaultParagraphFont"/>
    <w:rsid w:val="008E2D09"/>
  </w:style>
  <w:style w:type="character" w:customStyle="1" w:styleId="oj-bold">
    <w:name w:val="oj-bold"/>
    <w:basedOn w:val="DefaultParagraphFont"/>
    <w:rsid w:val="008E2D09"/>
  </w:style>
  <w:style w:type="paragraph" w:customStyle="1" w:styleId="oj-tbl-txt">
    <w:name w:val="oj-tbl-txt"/>
    <w:basedOn w:val="Normal"/>
    <w:rsid w:val="008E2D09"/>
    <w:pPr>
      <w:spacing w:before="100" w:beforeAutospacing="1" w:after="100" w:afterAutospacing="1"/>
    </w:pPr>
    <w:rPr>
      <w:lang w:eastAsia="ro-RO"/>
    </w:rPr>
  </w:style>
  <w:style w:type="paragraph" w:customStyle="1" w:styleId="oj-separator">
    <w:name w:val="oj-separator"/>
    <w:basedOn w:val="Normal"/>
    <w:rsid w:val="008E2D09"/>
    <w:pPr>
      <w:spacing w:before="100" w:beforeAutospacing="1" w:after="100" w:afterAutospacing="1"/>
    </w:pPr>
    <w:rPr>
      <w:lang w:eastAsia="ro-RO"/>
    </w:rPr>
  </w:style>
  <w:style w:type="paragraph" w:customStyle="1" w:styleId="oj-ti-grseq-1">
    <w:name w:val="oj-ti-grseq-1"/>
    <w:basedOn w:val="Normal"/>
    <w:rsid w:val="008E2D09"/>
    <w:pPr>
      <w:spacing w:before="100" w:beforeAutospacing="1" w:after="100" w:afterAutospacing="1"/>
    </w:pPr>
    <w:rPr>
      <w:lang w:eastAsia="ro-RO"/>
    </w:rPr>
  </w:style>
  <w:style w:type="character" w:customStyle="1" w:styleId="oj-expanded">
    <w:name w:val="oj-expanded"/>
    <w:basedOn w:val="DefaultParagraphFont"/>
    <w:rsid w:val="008E2D09"/>
  </w:style>
  <w:style w:type="paragraph" w:customStyle="1" w:styleId="oj-tbl-num">
    <w:name w:val="oj-tbl-num"/>
    <w:basedOn w:val="Normal"/>
    <w:rsid w:val="008E2D09"/>
    <w:pPr>
      <w:spacing w:before="100" w:beforeAutospacing="1" w:after="100" w:afterAutospacing="1"/>
    </w:pPr>
    <w:rPr>
      <w:lang w:eastAsia="ro-RO"/>
    </w:rPr>
  </w:style>
  <w:style w:type="paragraph" w:customStyle="1" w:styleId="oj-image">
    <w:name w:val="oj-image"/>
    <w:basedOn w:val="Normal"/>
    <w:rsid w:val="008E2D09"/>
    <w:pPr>
      <w:spacing w:before="100" w:beforeAutospacing="1" w:after="100" w:afterAutospacing="1"/>
    </w:pPr>
    <w:rPr>
      <w:lang w:eastAsia="ro-RO"/>
    </w:rPr>
  </w:style>
  <w:style w:type="character" w:customStyle="1" w:styleId="oj-super">
    <w:name w:val="oj-super"/>
    <w:basedOn w:val="DefaultParagraphFont"/>
    <w:rsid w:val="008E2D09"/>
  </w:style>
  <w:style w:type="paragraph" w:styleId="NormalWeb">
    <w:name w:val="Normal (Web)"/>
    <w:basedOn w:val="Normal"/>
    <w:uiPriority w:val="99"/>
    <w:semiHidden/>
    <w:unhideWhenUsed/>
    <w:rsid w:val="008E2D09"/>
    <w:pPr>
      <w:spacing w:before="100" w:beforeAutospacing="1" w:after="100" w:afterAutospacing="1"/>
    </w:pPr>
    <w:rPr>
      <w:lang w:eastAsia="ro-RO"/>
    </w:rPr>
  </w:style>
  <w:style w:type="character" w:styleId="Hyperlink">
    <w:name w:val="Hyperlink"/>
    <w:basedOn w:val="DefaultParagraphFont"/>
    <w:uiPriority w:val="99"/>
    <w:unhideWhenUsed/>
    <w:rsid w:val="008E2D09"/>
    <w:rPr>
      <w:color w:val="0000FF"/>
      <w:u w:val="single"/>
    </w:rPr>
  </w:style>
  <w:style w:type="character" w:styleId="FollowedHyperlink">
    <w:name w:val="FollowedHyperlink"/>
    <w:basedOn w:val="DefaultParagraphFont"/>
    <w:uiPriority w:val="99"/>
    <w:semiHidden/>
    <w:unhideWhenUsed/>
    <w:rsid w:val="008E2D09"/>
    <w:rPr>
      <w:color w:val="800080"/>
      <w:u w:val="single"/>
    </w:rPr>
  </w:style>
  <w:style w:type="paragraph" w:customStyle="1" w:styleId="oj-note">
    <w:name w:val="oj-note"/>
    <w:basedOn w:val="Normal"/>
    <w:rsid w:val="008E2D09"/>
    <w:pPr>
      <w:spacing w:before="100" w:beforeAutospacing="1" w:after="100" w:afterAutospacing="1"/>
    </w:pPr>
    <w:rPr>
      <w:lang w:eastAsia="ro-RO"/>
    </w:rPr>
  </w:style>
  <w:style w:type="paragraph" w:customStyle="1" w:styleId="oj-tbl-hdr">
    <w:name w:val="oj-tbl-hdr"/>
    <w:basedOn w:val="Normal"/>
    <w:rsid w:val="008E2D09"/>
    <w:pPr>
      <w:spacing w:before="100" w:beforeAutospacing="1" w:after="100" w:afterAutospacing="1"/>
    </w:pPr>
    <w:rPr>
      <w:lang w:eastAsia="ro-RO"/>
    </w:rPr>
  </w:style>
  <w:style w:type="paragraph" w:styleId="ListParagraph">
    <w:name w:val="List Paragraph"/>
    <w:basedOn w:val="Normal"/>
    <w:uiPriority w:val="34"/>
    <w:qFormat/>
    <w:rsid w:val="00A351DC"/>
    <w:pPr>
      <w:ind w:left="720"/>
      <w:contextualSpacing/>
    </w:pPr>
  </w:style>
  <w:style w:type="paragraph" w:customStyle="1" w:styleId="oj-doc-ti">
    <w:name w:val="oj-doc-ti"/>
    <w:basedOn w:val="Normal"/>
    <w:rsid w:val="0010722F"/>
    <w:pPr>
      <w:spacing w:before="100" w:beforeAutospacing="1" w:after="100" w:afterAutospacing="1"/>
    </w:pPr>
    <w:rPr>
      <w:lang w:eastAsia="ro-RO"/>
    </w:rPr>
  </w:style>
  <w:style w:type="paragraph" w:styleId="NoSpacing">
    <w:name w:val="No Spacing"/>
    <w:uiPriority w:val="1"/>
    <w:qFormat/>
    <w:rsid w:val="00F141FF"/>
    <w:pPr>
      <w:spacing w:after="0" w:line="240" w:lineRule="auto"/>
    </w:pPr>
    <w:rPr>
      <w:rFonts w:ascii="Times New Roman" w:eastAsia="Times New Roman" w:hAnsi="Times New Roman" w:cs="Times New Roman"/>
      <w:sz w:val="24"/>
      <w:szCs w:val="24"/>
      <w:lang w:val="ro-RO"/>
    </w:rPr>
  </w:style>
  <w:style w:type="character" w:styleId="CommentReference">
    <w:name w:val="annotation reference"/>
    <w:basedOn w:val="DefaultParagraphFont"/>
    <w:uiPriority w:val="99"/>
    <w:semiHidden/>
    <w:unhideWhenUsed/>
    <w:rsid w:val="00CA7EF5"/>
    <w:rPr>
      <w:sz w:val="16"/>
      <w:szCs w:val="16"/>
    </w:rPr>
  </w:style>
  <w:style w:type="paragraph" w:styleId="CommentText">
    <w:name w:val="annotation text"/>
    <w:basedOn w:val="Normal"/>
    <w:link w:val="CommentTextChar"/>
    <w:uiPriority w:val="99"/>
    <w:semiHidden/>
    <w:unhideWhenUsed/>
    <w:rsid w:val="00CA7EF5"/>
    <w:rPr>
      <w:sz w:val="20"/>
      <w:szCs w:val="20"/>
    </w:rPr>
  </w:style>
  <w:style w:type="character" w:customStyle="1" w:styleId="CommentTextChar">
    <w:name w:val="Comment Text Char"/>
    <w:basedOn w:val="DefaultParagraphFont"/>
    <w:link w:val="CommentText"/>
    <w:uiPriority w:val="99"/>
    <w:semiHidden/>
    <w:rsid w:val="00CA7EF5"/>
    <w:rPr>
      <w:rFonts w:ascii="Times New Roman" w:eastAsia="Times New Roman" w:hAnsi="Times New Roman" w:cs="Times New Roman"/>
      <w:sz w:val="20"/>
      <w:szCs w:val="20"/>
      <w:lang w:val="ro-RO"/>
    </w:rPr>
  </w:style>
  <w:style w:type="paragraph" w:styleId="CommentSubject">
    <w:name w:val="annotation subject"/>
    <w:basedOn w:val="CommentText"/>
    <w:next w:val="CommentText"/>
    <w:link w:val="CommentSubjectChar"/>
    <w:uiPriority w:val="99"/>
    <w:semiHidden/>
    <w:unhideWhenUsed/>
    <w:rsid w:val="00CA7EF5"/>
    <w:rPr>
      <w:b/>
      <w:bCs/>
    </w:rPr>
  </w:style>
  <w:style w:type="character" w:customStyle="1" w:styleId="CommentSubjectChar">
    <w:name w:val="Comment Subject Char"/>
    <w:basedOn w:val="CommentTextChar"/>
    <w:link w:val="CommentSubject"/>
    <w:uiPriority w:val="99"/>
    <w:semiHidden/>
    <w:rsid w:val="00CA7EF5"/>
    <w:rPr>
      <w:rFonts w:ascii="Times New Roman" w:eastAsia="Times New Roman" w:hAnsi="Times New Roman" w:cs="Times New Roman"/>
      <w:b/>
      <w:bCs/>
      <w:sz w:val="20"/>
      <w:szCs w:val="20"/>
      <w:lang w:val="ro-RO"/>
    </w:rPr>
  </w:style>
  <w:style w:type="paragraph" w:styleId="Revision">
    <w:name w:val="Revision"/>
    <w:hidden/>
    <w:uiPriority w:val="99"/>
    <w:semiHidden/>
    <w:rsid w:val="00F2609A"/>
    <w:pPr>
      <w:spacing w:after="0" w:line="240" w:lineRule="auto"/>
    </w:pPr>
    <w:rPr>
      <w:rFonts w:ascii="Times New Roman" w:eastAsia="Times New Roman" w:hAnsi="Times New Roman" w:cs="Times New Roman"/>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375336">
      <w:bodyDiv w:val="1"/>
      <w:marLeft w:val="0"/>
      <w:marRight w:val="0"/>
      <w:marTop w:val="0"/>
      <w:marBottom w:val="0"/>
      <w:divBdr>
        <w:top w:val="none" w:sz="0" w:space="0" w:color="auto"/>
        <w:left w:val="none" w:sz="0" w:space="0" w:color="auto"/>
        <w:bottom w:val="none" w:sz="0" w:space="0" w:color="auto"/>
        <w:right w:val="none" w:sz="0" w:space="0" w:color="auto"/>
      </w:divBdr>
    </w:div>
    <w:div w:id="208226103">
      <w:bodyDiv w:val="1"/>
      <w:marLeft w:val="0"/>
      <w:marRight w:val="0"/>
      <w:marTop w:val="0"/>
      <w:marBottom w:val="0"/>
      <w:divBdr>
        <w:top w:val="none" w:sz="0" w:space="0" w:color="auto"/>
        <w:left w:val="none" w:sz="0" w:space="0" w:color="auto"/>
        <w:bottom w:val="none" w:sz="0" w:space="0" w:color="auto"/>
        <w:right w:val="none" w:sz="0" w:space="0" w:color="auto"/>
      </w:divBdr>
      <w:divsChild>
        <w:div w:id="1748571915">
          <w:marLeft w:val="0"/>
          <w:marRight w:val="0"/>
          <w:marTop w:val="0"/>
          <w:marBottom w:val="0"/>
          <w:divBdr>
            <w:top w:val="none" w:sz="0" w:space="0" w:color="auto"/>
            <w:left w:val="none" w:sz="0" w:space="0" w:color="auto"/>
            <w:bottom w:val="none" w:sz="0" w:space="0" w:color="auto"/>
            <w:right w:val="none" w:sz="0" w:space="0" w:color="auto"/>
          </w:divBdr>
        </w:div>
      </w:divsChild>
    </w:div>
    <w:div w:id="252784004">
      <w:bodyDiv w:val="1"/>
      <w:marLeft w:val="0"/>
      <w:marRight w:val="0"/>
      <w:marTop w:val="0"/>
      <w:marBottom w:val="0"/>
      <w:divBdr>
        <w:top w:val="none" w:sz="0" w:space="0" w:color="auto"/>
        <w:left w:val="none" w:sz="0" w:space="0" w:color="auto"/>
        <w:bottom w:val="none" w:sz="0" w:space="0" w:color="auto"/>
        <w:right w:val="none" w:sz="0" w:space="0" w:color="auto"/>
      </w:divBdr>
      <w:divsChild>
        <w:div w:id="326633172">
          <w:marLeft w:val="0"/>
          <w:marRight w:val="0"/>
          <w:marTop w:val="0"/>
          <w:marBottom w:val="0"/>
          <w:divBdr>
            <w:top w:val="none" w:sz="0" w:space="0" w:color="auto"/>
            <w:left w:val="none" w:sz="0" w:space="0" w:color="auto"/>
            <w:bottom w:val="none" w:sz="0" w:space="0" w:color="auto"/>
            <w:right w:val="none" w:sz="0" w:space="0" w:color="auto"/>
          </w:divBdr>
        </w:div>
      </w:divsChild>
    </w:div>
    <w:div w:id="303825417">
      <w:bodyDiv w:val="1"/>
      <w:marLeft w:val="0"/>
      <w:marRight w:val="0"/>
      <w:marTop w:val="0"/>
      <w:marBottom w:val="0"/>
      <w:divBdr>
        <w:top w:val="none" w:sz="0" w:space="0" w:color="auto"/>
        <w:left w:val="none" w:sz="0" w:space="0" w:color="auto"/>
        <w:bottom w:val="none" w:sz="0" w:space="0" w:color="auto"/>
        <w:right w:val="none" w:sz="0" w:space="0" w:color="auto"/>
      </w:divBdr>
    </w:div>
    <w:div w:id="560410323">
      <w:bodyDiv w:val="1"/>
      <w:marLeft w:val="0"/>
      <w:marRight w:val="0"/>
      <w:marTop w:val="0"/>
      <w:marBottom w:val="0"/>
      <w:divBdr>
        <w:top w:val="none" w:sz="0" w:space="0" w:color="auto"/>
        <w:left w:val="none" w:sz="0" w:space="0" w:color="auto"/>
        <w:bottom w:val="none" w:sz="0" w:space="0" w:color="auto"/>
        <w:right w:val="none" w:sz="0" w:space="0" w:color="auto"/>
      </w:divBdr>
    </w:div>
    <w:div w:id="564494261">
      <w:bodyDiv w:val="1"/>
      <w:marLeft w:val="0"/>
      <w:marRight w:val="0"/>
      <w:marTop w:val="0"/>
      <w:marBottom w:val="0"/>
      <w:divBdr>
        <w:top w:val="none" w:sz="0" w:space="0" w:color="auto"/>
        <w:left w:val="none" w:sz="0" w:space="0" w:color="auto"/>
        <w:bottom w:val="none" w:sz="0" w:space="0" w:color="auto"/>
        <w:right w:val="none" w:sz="0" w:space="0" w:color="auto"/>
      </w:divBdr>
    </w:div>
    <w:div w:id="595751485">
      <w:bodyDiv w:val="1"/>
      <w:marLeft w:val="0"/>
      <w:marRight w:val="0"/>
      <w:marTop w:val="0"/>
      <w:marBottom w:val="0"/>
      <w:divBdr>
        <w:top w:val="none" w:sz="0" w:space="0" w:color="auto"/>
        <w:left w:val="none" w:sz="0" w:space="0" w:color="auto"/>
        <w:bottom w:val="none" w:sz="0" w:space="0" w:color="auto"/>
        <w:right w:val="none" w:sz="0" w:space="0" w:color="auto"/>
      </w:divBdr>
    </w:div>
    <w:div w:id="846486219">
      <w:bodyDiv w:val="1"/>
      <w:marLeft w:val="0"/>
      <w:marRight w:val="0"/>
      <w:marTop w:val="0"/>
      <w:marBottom w:val="0"/>
      <w:divBdr>
        <w:top w:val="none" w:sz="0" w:space="0" w:color="auto"/>
        <w:left w:val="none" w:sz="0" w:space="0" w:color="auto"/>
        <w:bottom w:val="none" w:sz="0" w:space="0" w:color="auto"/>
        <w:right w:val="none" w:sz="0" w:space="0" w:color="auto"/>
      </w:divBdr>
      <w:divsChild>
        <w:div w:id="869881503">
          <w:marLeft w:val="0"/>
          <w:marRight w:val="0"/>
          <w:marTop w:val="0"/>
          <w:marBottom w:val="0"/>
          <w:divBdr>
            <w:top w:val="none" w:sz="0" w:space="0" w:color="auto"/>
            <w:left w:val="none" w:sz="0" w:space="0" w:color="auto"/>
            <w:bottom w:val="none" w:sz="0" w:space="0" w:color="auto"/>
            <w:right w:val="none" w:sz="0" w:space="0" w:color="auto"/>
          </w:divBdr>
        </w:div>
      </w:divsChild>
    </w:div>
    <w:div w:id="852688943">
      <w:bodyDiv w:val="1"/>
      <w:marLeft w:val="0"/>
      <w:marRight w:val="0"/>
      <w:marTop w:val="0"/>
      <w:marBottom w:val="0"/>
      <w:divBdr>
        <w:top w:val="none" w:sz="0" w:space="0" w:color="auto"/>
        <w:left w:val="none" w:sz="0" w:space="0" w:color="auto"/>
        <w:bottom w:val="none" w:sz="0" w:space="0" w:color="auto"/>
        <w:right w:val="none" w:sz="0" w:space="0" w:color="auto"/>
      </w:divBdr>
      <w:divsChild>
        <w:div w:id="477915582">
          <w:marLeft w:val="0"/>
          <w:marRight w:val="0"/>
          <w:marTop w:val="0"/>
          <w:marBottom w:val="0"/>
          <w:divBdr>
            <w:top w:val="none" w:sz="0" w:space="0" w:color="auto"/>
            <w:left w:val="none" w:sz="0" w:space="0" w:color="auto"/>
            <w:bottom w:val="none" w:sz="0" w:space="0" w:color="auto"/>
            <w:right w:val="none" w:sz="0" w:space="0" w:color="auto"/>
          </w:divBdr>
        </w:div>
      </w:divsChild>
    </w:div>
    <w:div w:id="893003709">
      <w:bodyDiv w:val="1"/>
      <w:marLeft w:val="0"/>
      <w:marRight w:val="0"/>
      <w:marTop w:val="0"/>
      <w:marBottom w:val="0"/>
      <w:divBdr>
        <w:top w:val="none" w:sz="0" w:space="0" w:color="auto"/>
        <w:left w:val="none" w:sz="0" w:space="0" w:color="auto"/>
        <w:bottom w:val="none" w:sz="0" w:space="0" w:color="auto"/>
        <w:right w:val="none" w:sz="0" w:space="0" w:color="auto"/>
      </w:divBdr>
    </w:div>
    <w:div w:id="896817121">
      <w:bodyDiv w:val="1"/>
      <w:marLeft w:val="0"/>
      <w:marRight w:val="0"/>
      <w:marTop w:val="0"/>
      <w:marBottom w:val="0"/>
      <w:divBdr>
        <w:top w:val="none" w:sz="0" w:space="0" w:color="auto"/>
        <w:left w:val="none" w:sz="0" w:space="0" w:color="auto"/>
        <w:bottom w:val="none" w:sz="0" w:space="0" w:color="auto"/>
        <w:right w:val="none" w:sz="0" w:space="0" w:color="auto"/>
      </w:divBdr>
      <w:divsChild>
        <w:div w:id="1302927606">
          <w:marLeft w:val="0"/>
          <w:marRight w:val="0"/>
          <w:marTop w:val="0"/>
          <w:marBottom w:val="0"/>
          <w:divBdr>
            <w:top w:val="none" w:sz="0" w:space="0" w:color="auto"/>
            <w:left w:val="none" w:sz="0" w:space="0" w:color="auto"/>
            <w:bottom w:val="none" w:sz="0" w:space="0" w:color="auto"/>
            <w:right w:val="none" w:sz="0" w:space="0" w:color="auto"/>
          </w:divBdr>
          <w:divsChild>
            <w:div w:id="1241018825">
              <w:marLeft w:val="0"/>
              <w:marRight w:val="0"/>
              <w:marTop w:val="0"/>
              <w:marBottom w:val="0"/>
              <w:divBdr>
                <w:top w:val="none" w:sz="0" w:space="0" w:color="auto"/>
                <w:left w:val="none" w:sz="0" w:space="0" w:color="auto"/>
                <w:bottom w:val="none" w:sz="0" w:space="0" w:color="auto"/>
                <w:right w:val="none" w:sz="0" w:space="0" w:color="auto"/>
              </w:divBdr>
            </w:div>
            <w:div w:id="1961378799">
              <w:marLeft w:val="0"/>
              <w:marRight w:val="0"/>
              <w:marTop w:val="0"/>
              <w:marBottom w:val="0"/>
              <w:divBdr>
                <w:top w:val="none" w:sz="0" w:space="0" w:color="auto"/>
                <w:left w:val="none" w:sz="0" w:space="0" w:color="auto"/>
                <w:bottom w:val="none" w:sz="0" w:space="0" w:color="auto"/>
                <w:right w:val="none" w:sz="0" w:space="0" w:color="auto"/>
              </w:divBdr>
              <w:divsChild>
                <w:div w:id="461194201">
                  <w:marLeft w:val="0"/>
                  <w:marRight w:val="0"/>
                  <w:marTop w:val="0"/>
                  <w:marBottom w:val="0"/>
                  <w:divBdr>
                    <w:top w:val="none" w:sz="0" w:space="0" w:color="auto"/>
                    <w:left w:val="none" w:sz="0" w:space="0" w:color="auto"/>
                    <w:bottom w:val="none" w:sz="0" w:space="0" w:color="auto"/>
                    <w:right w:val="none" w:sz="0" w:space="0" w:color="auto"/>
                  </w:divBdr>
                </w:div>
                <w:div w:id="166497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63499">
      <w:bodyDiv w:val="1"/>
      <w:marLeft w:val="0"/>
      <w:marRight w:val="0"/>
      <w:marTop w:val="0"/>
      <w:marBottom w:val="0"/>
      <w:divBdr>
        <w:top w:val="none" w:sz="0" w:space="0" w:color="auto"/>
        <w:left w:val="none" w:sz="0" w:space="0" w:color="auto"/>
        <w:bottom w:val="none" w:sz="0" w:space="0" w:color="auto"/>
        <w:right w:val="none" w:sz="0" w:space="0" w:color="auto"/>
      </w:divBdr>
    </w:div>
    <w:div w:id="1198852718">
      <w:bodyDiv w:val="1"/>
      <w:marLeft w:val="0"/>
      <w:marRight w:val="0"/>
      <w:marTop w:val="0"/>
      <w:marBottom w:val="0"/>
      <w:divBdr>
        <w:top w:val="none" w:sz="0" w:space="0" w:color="auto"/>
        <w:left w:val="none" w:sz="0" w:space="0" w:color="auto"/>
        <w:bottom w:val="none" w:sz="0" w:space="0" w:color="auto"/>
        <w:right w:val="none" w:sz="0" w:space="0" w:color="auto"/>
      </w:divBdr>
    </w:div>
    <w:div w:id="1230725591">
      <w:bodyDiv w:val="1"/>
      <w:marLeft w:val="0"/>
      <w:marRight w:val="0"/>
      <w:marTop w:val="0"/>
      <w:marBottom w:val="0"/>
      <w:divBdr>
        <w:top w:val="none" w:sz="0" w:space="0" w:color="auto"/>
        <w:left w:val="none" w:sz="0" w:space="0" w:color="auto"/>
        <w:bottom w:val="none" w:sz="0" w:space="0" w:color="auto"/>
        <w:right w:val="none" w:sz="0" w:space="0" w:color="auto"/>
      </w:divBdr>
    </w:div>
    <w:div w:id="1316569456">
      <w:bodyDiv w:val="1"/>
      <w:marLeft w:val="0"/>
      <w:marRight w:val="0"/>
      <w:marTop w:val="0"/>
      <w:marBottom w:val="0"/>
      <w:divBdr>
        <w:top w:val="none" w:sz="0" w:space="0" w:color="auto"/>
        <w:left w:val="none" w:sz="0" w:space="0" w:color="auto"/>
        <w:bottom w:val="none" w:sz="0" w:space="0" w:color="auto"/>
        <w:right w:val="none" w:sz="0" w:space="0" w:color="auto"/>
      </w:divBdr>
    </w:div>
    <w:div w:id="1367833176">
      <w:bodyDiv w:val="1"/>
      <w:marLeft w:val="0"/>
      <w:marRight w:val="0"/>
      <w:marTop w:val="0"/>
      <w:marBottom w:val="0"/>
      <w:divBdr>
        <w:top w:val="none" w:sz="0" w:space="0" w:color="auto"/>
        <w:left w:val="none" w:sz="0" w:space="0" w:color="auto"/>
        <w:bottom w:val="none" w:sz="0" w:space="0" w:color="auto"/>
        <w:right w:val="none" w:sz="0" w:space="0" w:color="auto"/>
      </w:divBdr>
    </w:div>
    <w:div w:id="1418403395">
      <w:bodyDiv w:val="1"/>
      <w:marLeft w:val="0"/>
      <w:marRight w:val="0"/>
      <w:marTop w:val="0"/>
      <w:marBottom w:val="0"/>
      <w:divBdr>
        <w:top w:val="none" w:sz="0" w:space="0" w:color="auto"/>
        <w:left w:val="none" w:sz="0" w:space="0" w:color="auto"/>
        <w:bottom w:val="none" w:sz="0" w:space="0" w:color="auto"/>
        <w:right w:val="none" w:sz="0" w:space="0" w:color="auto"/>
      </w:divBdr>
    </w:div>
    <w:div w:id="1661932527">
      <w:bodyDiv w:val="1"/>
      <w:marLeft w:val="0"/>
      <w:marRight w:val="0"/>
      <w:marTop w:val="0"/>
      <w:marBottom w:val="0"/>
      <w:divBdr>
        <w:top w:val="none" w:sz="0" w:space="0" w:color="auto"/>
        <w:left w:val="none" w:sz="0" w:space="0" w:color="auto"/>
        <w:bottom w:val="none" w:sz="0" w:space="0" w:color="auto"/>
        <w:right w:val="none" w:sz="0" w:space="0" w:color="auto"/>
      </w:divBdr>
      <w:divsChild>
        <w:div w:id="529269343">
          <w:marLeft w:val="0"/>
          <w:marRight w:val="0"/>
          <w:marTop w:val="0"/>
          <w:marBottom w:val="45"/>
          <w:divBdr>
            <w:top w:val="none" w:sz="0" w:space="0" w:color="auto"/>
            <w:left w:val="none" w:sz="0" w:space="0" w:color="auto"/>
            <w:bottom w:val="none" w:sz="0" w:space="0" w:color="auto"/>
            <w:right w:val="none" w:sz="0" w:space="0" w:color="auto"/>
          </w:divBdr>
        </w:div>
        <w:div w:id="2011104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hyperlink" Target="https://eur-lex.europa.eu/legal-content/RO/TXT/HTML/?uri=CELEX:32021L1226&amp;from=EN" TargetMode="External"/><Relationship Id="rId47" Type="http://schemas.openxmlformats.org/officeDocument/2006/relationships/hyperlink" Target="https://eur-lex.europa.eu/legal-content/RO/TXT/HTML/?uri=CELEX:32021L1226&amp;from=EN" TargetMode="External"/><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5.jpeg"/><Relationship Id="rId68" Type="http://schemas.openxmlformats.org/officeDocument/2006/relationships/image" Target="media/image50.jpeg"/><Relationship Id="rId76" Type="http://schemas.openxmlformats.org/officeDocument/2006/relationships/image" Target="media/image57.jpeg"/><Relationship Id="rId84" Type="http://schemas.openxmlformats.org/officeDocument/2006/relationships/image" Target="media/image65.jpeg"/><Relationship Id="rId89" Type="http://schemas.openxmlformats.org/officeDocument/2006/relationships/hyperlink" Target="https://eur-lex.europa.eu/legal-content/RO/TXT/HTML/?uri=CELEX:32021L1226&amp;from=EN" TargetMode="External"/><Relationship Id="rId7" Type="http://schemas.openxmlformats.org/officeDocument/2006/relationships/endnotes" Target="endnotes.xml"/><Relationship Id="rId71" Type="http://schemas.openxmlformats.org/officeDocument/2006/relationships/image" Target="media/image53.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https://eur-lex.europa.eu/legal-content/RO/TXT/HTML/?uri=CELEX:32021L1226&amp;from=EN" TargetMode="External"/><Relationship Id="rId53" Type="http://schemas.openxmlformats.org/officeDocument/2006/relationships/image" Target="media/image37.jpeg"/><Relationship Id="rId58" Type="http://schemas.openxmlformats.org/officeDocument/2006/relationships/hyperlink" Target="https://eur-lex.europa.eu/legal-content/RO/TXT/HTML/?uri=CELEX:32021L1226&amp;from=EN" TargetMode="External"/><Relationship Id="rId66" Type="http://schemas.openxmlformats.org/officeDocument/2006/relationships/image" Target="media/image48.jpeg"/><Relationship Id="rId74" Type="http://schemas.microsoft.com/office/2007/relationships/hdphoto" Target="media/hdphoto1.wdp"/><Relationship Id="rId79" Type="http://schemas.openxmlformats.org/officeDocument/2006/relationships/image" Target="media/image60.jpeg"/><Relationship Id="rId87" Type="http://schemas.openxmlformats.org/officeDocument/2006/relationships/image" Target="media/image68.jpeg"/><Relationship Id="rId5" Type="http://schemas.openxmlformats.org/officeDocument/2006/relationships/webSettings" Target="webSettings.xml"/><Relationship Id="rId61" Type="http://schemas.openxmlformats.org/officeDocument/2006/relationships/image" Target="media/image43.jpeg"/><Relationship Id="rId82" Type="http://schemas.openxmlformats.org/officeDocument/2006/relationships/image" Target="media/image63.jpeg"/><Relationship Id="rId90" Type="http://schemas.openxmlformats.org/officeDocument/2006/relationships/hyperlink" Target="https://eur-lex.europa.eu/legal-content/RO/TXT/HTML/?uri=CELEX:32021L1226&amp;from=EN"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hyperlink" Target="https://eur-lex.europa.eu/legal-content/RO/TXT/HTML/?uri=CELEX:32021L1226&amp;from=EN" TargetMode="External"/><Relationship Id="rId48" Type="http://schemas.openxmlformats.org/officeDocument/2006/relationships/hyperlink" Target="https://eur-lex.europa.eu/legal-content/RO/TXT/HTML/?uri=CELEX:32021L1226&amp;from=EN" TargetMode="External"/><Relationship Id="rId56" Type="http://schemas.openxmlformats.org/officeDocument/2006/relationships/image" Target="media/image40.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8.jpeg"/><Relationship Id="rId8" Type="http://schemas.openxmlformats.org/officeDocument/2006/relationships/image" Target="media/image1.jpeg"/><Relationship Id="rId51" Type="http://schemas.openxmlformats.org/officeDocument/2006/relationships/image" Target="media/image35.jpeg"/><Relationship Id="rId72" Type="http://schemas.openxmlformats.org/officeDocument/2006/relationships/image" Target="media/image54.jpeg"/><Relationship Id="rId80" Type="http://schemas.openxmlformats.org/officeDocument/2006/relationships/image" Target="media/image61.jpeg"/><Relationship Id="rId85" Type="http://schemas.openxmlformats.org/officeDocument/2006/relationships/image" Target="media/image66.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eur-lex.europa.eu/legal-content/RO/TXT/HTML/?uri=CELEX:32021L1226&amp;from=EN" TargetMode="External"/><Relationship Id="rId38" Type="http://schemas.openxmlformats.org/officeDocument/2006/relationships/image" Target="media/image29.jpeg"/><Relationship Id="rId46" Type="http://schemas.openxmlformats.org/officeDocument/2006/relationships/hyperlink" Target="https://eur-lex.europa.eu/legal-content/RO/TXT/HTML/?uri=CELEX:32021L1226&amp;from=EN" TargetMode="External"/><Relationship Id="rId59" Type="http://schemas.openxmlformats.org/officeDocument/2006/relationships/image" Target="media/image42.jpeg"/><Relationship Id="rId67" Type="http://schemas.openxmlformats.org/officeDocument/2006/relationships/image" Target="media/image49.jpeg"/><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38.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6.jpeg"/><Relationship Id="rId83" Type="http://schemas.openxmlformats.org/officeDocument/2006/relationships/image" Target="media/image64.jpeg"/><Relationship Id="rId88" Type="http://schemas.openxmlformats.org/officeDocument/2006/relationships/image" Target="media/image69.pn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eur-lex.europa.eu/legal-content/RO/TXT/HTML/?uri=CELEX:32021L1226&amp;from=EN" TargetMode="External"/><Relationship Id="rId49" Type="http://schemas.openxmlformats.org/officeDocument/2006/relationships/hyperlink" Target="https://eur-lex.europa.eu/legal-content/RO/TXT/HTML/?uri=CELEX:32021L1226&amp;from=EN" TargetMode="External"/><Relationship Id="rId57" Type="http://schemas.openxmlformats.org/officeDocument/2006/relationships/image" Target="media/image41.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3.png"/><Relationship Id="rId52" Type="http://schemas.openxmlformats.org/officeDocument/2006/relationships/image" Target="media/image36.jpeg"/><Relationship Id="rId60" Type="http://schemas.openxmlformats.org/officeDocument/2006/relationships/hyperlink" Target="https://eur-lex.europa.eu/legal-content/RO/TXT/HTML/?uri=CELEX:32021L1226&amp;from=EN" TargetMode="External"/><Relationship Id="rId65" Type="http://schemas.openxmlformats.org/officeDocument/2006/relationships/image" Target="media/image47.jpeg"/><Relationship Id="rId73" Type="http://schemas.openxmlformats.org/officeDocument/2006/relationships/image" Target="media/image55.png"/><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image" Target="media/image67.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4E3EF-DD33-4B46-A16E-C5B7D520C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44</Pages>
  <Words>12489</Words>
  <Characters>72440</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Mihaela Claudia Paun</dc:creator>
  <cp:keywords/>
  <dc:description/>
  <cp:lastModifiedBy>Victor Minchevici</cp:lastModifiedBy>
  <cp:revision>4</cp:revision>
  <cp:lastPrinted>2021-12-13T13:15:00Z</cp:lastPrinted>
  <dcterms:created xsi:type="dcterms:W3CDTF">2022-01-12T13:12:00Z</dcterms:created>
  <dcterms:modified xsi:type="dcterms:W3CDTF">2022-02-07T09:07:00Z</dcterms:modified>
</cp:coreProperties>
</file>