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6DAE" w14:textId="096DDEE2" w:rsidR="0018414F" w:rsidRDefault="0018414F" w:rsidP="0018414F">
      <w:pPr>
        <w:jc w:val="right"/>
        <w:rPr>
          <w:b/>
          <w:lang w:val="ro-RO"/>
        </w:rPr>
      </w:pPr>
      <w:r>
        <w:rPr>
          <w:b/>
          <w:lang w:val="ro-RO"/>
        </w:rPr>
        <w:t>Anexa nr. 2</w:t>
      </w:r>
    </w:p>
    <w:p w14:paraId="45146BC0" w14:textId="77777777" w:rsidR="0018414F" w:rsidRDefault="0018414F" w:rsidP="0018414F">
      <w:pPr>
        <w:jc w:val="right"/>
        <w:rPr>
          <w:b/>
          <w:lang w:val="ro-RO"/>
        </w:rPr>
      </w:pPr>
      <w:r>
        <w:rPr>
          <w:b/>
          <w:lang w:val="ro-RO"/>
        </w:rPr>
        <w:t xml:space="preserve">La Protocolul Sesiunii a XXXIII-a a </w:t>
      </w:r>
    </w:p>
    <w:p w14:paraId="3B767FCA" w14:textId="77777777" w:rsidR="0018414F" w:rsidRDefault="0018414F" w:rsidP="0018414F">
      <w:pPr>
        <w:jc w:val="right"/>
        <w:rPr>
          <w:b/>
          <w:lang w:val="ro-RO"/>
        </w:rPr>
      </w:pPr>
      <w:r>
        <w:rPr>
          <w:b/>
          <w:lang w:val="ro-RO"/>
        </w:rPr>
        <w:t>Comisiei hidrotehnice româno-ungare</w:t>
      </w:r>
    </w:p>
    <w:p w14:paraId="4C113675" w14:textId="77777777" w:rsidR="0018414F" w:rsidRPr="0018414F" w:rsidRDefault="0018414F" w:rsidP="0018414F">
      <w:pPr>
        <w:pStyle w:val="BodyText3"/>
        <w:jc w:val="right"/>
        <w:rPr>
          <w:i w:val="0"/>
          <w:szCs w:val="24"/>
          <w:lang w:val="ro-RO"/>
        </w:rPr>
      </w:pPr>
      <w:r w:rsidRPr="0018414F">
        <w:rPr>
          <w:i w:val="0"/>
          <w:szCs w:val="24"/>
          <w:lang w:val="ro-RO"/>
        </w:rPr>
        <w:t>semnat la Debrecen, ȋn data de 4 august 2022</w:t>
      </w:r>
    </w:p>
    <w:p w14:paraId="05F72C0A" w14:textId="0AFF1777" w:rsidR="005E4905" w:rsidRDefault="005E4905" w:rsidP="0018414F">
      <w:pPr>
        <w:pStyle w:val="Heading1"/>
        <w:jc w:val="left"/>
        <w:rPr>
          <w:b/>
          <w:i w:val="0"/>
          <w:lang w:val="ro-RO"/>
        </w:rPr>
      </w:pPr>
    </w:p>
    <w:p w14:paraId="76611CAC" w14:textId="77777777" w:rsidR="005E4905" w:rsidRDefault="005E4905" w:rsidP="00872F70">
      <w:pPr>
        <w:pStyle w:val="Heading1"/>
        <w:rPr>
          <w:b/>
          <w:i w:val="0"/>
          <w:lang w:val="ro-RO"/>
        </w:rPr>
      </w:pPr>
    </w:p>
    <w:p w14:paraId="7BAAD684" w14:textId="77777777" w:rsidR="00872F70" w:rsidRPr="00EF193F" w:rsidRDefault="00872F70" w:rsidP="00872F70">
      <w:pPr>
        <w:pStyle w:val="Heading1"/>
        <w:rPr>
          <w:b/>
          <w:i w:val="0"/>
          <w:lang w:val="ro-RO"/>
        </w:rPr>
      </w:pPr>
      <w:r w:rsidRPr="00EF193F">
        <w:rPr>
          <w:b/>
          <w:i w:val="0"/>
          <w:lang w:val="ro-RO"/>
        </w:rPr>
        <w:t xml:space="preserve">Anexa nr. 1 / </w:t>
      </w:r>
      <w:r w:rsidRPr="00EF193F">
        <w:rPr>
          <w:b/>
          <w:bCs w:val="0"/>
          <w:i w:val="0"/>
          <w:lang w:val="ro-RO"/>
        </w:rPr>
        <w:t>1. sz. melléklet</w:t>
      </w:r>
    </w:p>
    <w:p w14:paraId="63F48601" w14:textId="77777777" w:rsidR="00872F70" w:rsidRPr="00EF193F" w:rsidRDefault="00872F70" w:rsidP="00872F70">
      <w:pPr>
        <w:pStyle w:val="Heading1"/>
        <w:rPr>
          <w:rStyle w:val="Style1"/>
          <w:b/>
          <w:i w:val="0"/>
          <w:sz w:val="20"/>
          <w:szCs w:val="20"/>
        </w:rPr>
      </w:pPr>
      <w:r w:rsidRPr="00EF193F">
        <w:rPr>
          <w:b/>
          <w:bCs w:val="0"/>
          <w:i w:val="0"/>
          <w:sz w:val="20"/>
          <w:szCs w:val="20"/>
        </w:rPr>
        <w:t xml:space="preserve">la Regulamentul </w:t>
      </w:r>
      <w:r w:rsidRPr="00EF193F">
        <w:rPr>
          <w:rStyle w:val="Style1"/>
          <w:b/>
          <w:i w:val="0"/>
          <w:sz w:val="20"/>
          <w:szCs w:val="20"/>
        </w:rPr>
        <w:t>pentru urmărirea calităţii apelor pe râurile</w:t>
      </w:r>
    </w:p>
    <w:p w14:paraId="36C5BE8A" w14:textId="77777777" w:rsidR="00872F70" w:rsidRPr="00EF193F" w:rsidRDefault="00872F70" w:rsidP="00872F70">
      <w:pPr>
        <w:pStyle w:val="Heading1"/>
        <w:rPr>
          <w:rStyle w:val="Style1"/>
          <w:b/>
          <w:i w:val="0"/>
          <w:sz w:val="20"/>
          <w:szCs w:val="20"/>
        </w:rPr>
      </w:pPr>
      <w:r w:rsidRPr="00EF193F">
        <w:rPr>
          <w:rStyle w:val="Style1"/>
          <w:b/>
          <w:i w:val="0"/>
          <w:sz w:val="20"/>
          <w:szCs w:val="20"/>
        </w:rPr>
        <w:t>care formează sau traversează frontiera româno-ungară/</w:t>
      </w:r>
    </w:p>
    <w:p w14:paraId="5B2B765E" w14:textId="77777777" w:rsidR="00872F70" w:rsidRPr="00EF193F" w:rsidRDefault="00872F70" w:rsidP="00CD445A">
      <w:pPr>
        <w:ind w:left="3540" w:right="-87"/>
        <w:rPr>
          <w:b/>
          <w:sz w:val="20"/>
          <w:szCs w:val="20"/>
        </w:rPr>
      </w:pPr>
      <w:r w:rsidRPr="00EF193F">
        <w:rPr>
          <w:b/>
          <w:sz w:val="20"/>
          <w:szCs w:val="20"/>
          <w:lang w:val="ro-RO"/>
        </w:rPr>
        <w:t xml:space="preserve">         Szab</w:t>
      </w:r>
      <w:r w:rsidRPr="00EF193F">
        <w:rPr>
          <w:b/>
          <w:sz w:val="20"/>
          <w:szCs w:val="20"/>
        </w:rPr>
        <w:t>ályzat a magyar román határt alkotó vagy a határ által</w:t>
      </w:r>
    </w:p>
    <w:p w14:paraId="2D68E3DE" w14:textId="77777777" w:rsidR="00872F70" w:rsidRPr="00EF193F" w:rsidRDefault="00872F70" w:rsidP="00CD445A">
      <w:pPr>
        <w:ind w:left="3540" w:right="-87"/>
        <w:rPr>
          <w:b/>
          <w:sz w:val="20"/>
          <w:szCs w:val="20"/>
        </w:rPr>
      </w:pPr>
      <w:r w:rsidRPr="00EF193F">
        <w:rPr>
          <w:b/>
          <w:sz w:val="20"/>
          <w:szCs w:val="20"/>
        </w:rPr>
        <w:t xml:space="preserve">                                    átmetszett folyók vízminőségének </w:t>
      </w:r>
      <w:r w:rsidR="00B00A1A">
        <w:rPr>
          <w:b/>
          <w:sz w:val="20"/>
          <w:szCs w:val="20"/>
        </w:rPr>
        <w:t>k</w:t>
      </w:r>
      <w:r w:rsidRPr="00EF193F">
        <w:rPr>
          <w:b/>
          <w:sz w:val="20"/>
          <w:szCs w:val="20"/>
        </w:rPr>
        <w:t>övetésére</w:t>
      </w:r>
    </w:p>
    <w:p w14:paraId="2BFA8ED2" w14:textId="77777777" w:rsidR="00872F70" w:rsidRPr="00EF193F" w:rsidRDefault="00872F70" w:rsidP="00872F70"/>
    <w:p w14:paraId="4645D998" w14:textId="77777777" w:rsidR="00872F70" w:rsidRPr="00EF193F" w:rsidRDefault="00872F70" w:rsidP="00872F70"/>
    <w:p w14:paraId="00B964C1" w14:textId="77777777" w:rsidR="00872F70" w:rsidRPr="00EF193F" w:rsidRDefault="00872F70" w:rsidP="00872F70"/>
    <w:p w14:paraId="635AECFE" w14:textId="77777777" w:rsidR="00872F70" w:rsidRPr="00EF193F" w:rsidRDefault="00872F70" w:rsidP="00872F70">
      <w:pPr>
        <w:pStyle w:val="Heading4"/>
        <w:jc w:val="center"/>
        <w:rPr>
          <w:lang w:val="ro-RO"/>
        </w:rPr>
      </w:pPr>
      <w:r w:rsidRPr="00EF193F">
        <w:rPr>
          <w:lang w:val="ro-RO"/>
        </w:rPr>
        <w:t xml:space="preserve">Lista şi datele de identificare ale instituţiilor care execută prelevările de probe </w:t>
      </w:r>
    </w:p>
    <w:p w14:paraId="3242C4E9" w14:textId="77777777" w:rsidR="00872F70" w:rsidRPr="00EF193F" w:rsidRDefault="00872F70" w:rsidP="00872F70">
      <w:pPr>
        <w:pStyle w:val="Heading4"/>
        <w:jc w:val="center"/>
        <w:rPr>
          <w:lang w:val="ro-RO"/>
        </w:rPr>
      </w:pPr>
      <w:r w:rsidRPr="00EF193F">
        <w:rPr>
          <w:lang w:val="ro-RO"/>
        </w:rPr>
        <w:t xml:space="preserve">şi analizele de calitate </w:t>
      </w:r>
    </w:p>
    <w:p w14:paraId="4688EE85" w14:textId="77777777" w:rsidR="00872F70" w:rsidRPr="00EF193F" w:rsidRDefault="00872F70" w:rsidP="00872F70">
      <w:pPr>
        <w:pStyle w:val="Heading4"/>
        <w:jc w:val="center"/>
      </w:pPr>
      <w:r w:rsidRPr="00EF193F">
        <w:t>A mintavételeket és elemzéseket végző végrehajtó szervek és elérhetőségük</w:t>
      </w:r>
    </w:p>
    <w:p w14:paraId="0E332FEC" w14:textId="77777777" w:rsidR="00872F70" w:rsidRPr="00EF193F" w:rsidRDefault="00872F70" w:rsidP="00872F70"/>
    <w:p w14:paraId="5CC22EC6" w14:textId="77777777" w:rsidR="00872F70" w:rsidRPr="00EF193F" w:rsidRDefault="00872F70" w:rsidP="00872F70"/>
    <w:p w14:paraId="20894B0E" w14:textId="77777777" w:rsidR="00872F70" w:rsidRPr="00EF193F" w:rsidRDefault="00872F70" w:rsidP="00872F70"/>
    <w:p w14:paraId="4E112BDB" w14:textId="77777777" w:rsidR="00872F70" w:rsidRPr="00EF193F" w:rsidRDefault="00395387" w:rsidP="00872F70">
      <w:pPr>
        <w:pStyle w:val="Heading5"/>
        <w:numPr>
          <w:ilvl w:val="0"/>
          <w:numId w:val="7"/>
        </w:numPr>
        <w:jc w:val="left"/>
        <w:rPr>
          <w:sz w:val="28"/>
          <w:szCs w:val="28"/>
          <w:u w:val="single"/>
          <w:lang w:val="ro-RO"/>
        </w:rPr>
      </w:pPr>
      <w:r w:rsidRPr="00EF193F">
        <w:rPr>
          <w:sz w:val="28"/>
          <w:szCs w:val="28"/>
          <w:u w:val="single"/>
          <w:lang w:val="ro-RO"/>
        </w:rPr>
        <w:t>P</w:t>
      </w:r>
      <w:r w:rsidR="00872F70" w:rsidRPr="00EF193F">
        <w:rPr>
          <w:sz w:val="28"/>
          <w:szCs w:val="28"/>
          <w:u w:val="single"/>
          <w:lang w:val="ro-RO"/>
        </w:rPr>
        <w:t>entru râurile Tur, Someş  şi  Crasna / Túr</w:t>
      </w:r>
      <w:r w:rsidRPr="00EF193F">
        <w:rPr>
          <w:sz w:val="28"/>
          <w:szCs w:val="28"/>
          <w:u w:val="single"/>
          <w:lang w:val="ro-RO"/>
        </w:rPr>
        <w:t>,</w:t>
      </w:r>
      <w:r w:rsidR="00872F70" w:rsidRPr="00EF193F">
        <w:rPr>
          <w:sz w:val="28"/>
          <w:szCs w:val="28"/>
          <w:u w:val="single"/>
          <w:lang w:val="ro-RO"/>
        </w:rPr>
        <w:t xml:space="preserve"> Szamos, Kraszna folyók esetén</w:t>
      </w:r>
    </w:p>
    <w:p w14:paraId="03CC4D40" w14:textId="77777777" w:rsidR="00872F70" w:rsidRPr="00EF193F" w:rsidRDefault="00872F70" w:rsidP="00872F70">
      <w:pPr>
        <w:rPr>
          <w:lang w:val="ro-RO"/>
        </w:rPr>
      </w:pPr>
    </w:p>
    <w:p w14:paraId="4FBC37D0" w14:textId="77777777" w:rsidR="00872F70" w:rsidRPr="00EF193F" w:rsidRDefault="00872F70" w:rsidP="00872F70">
      <w:pPr>
        <w:numPr>
          <w:ilvl w:val="0"/>
          <w:numId w:val="9"/>
        </w:numPr>
        <w:rPr>
          <w:b/>
          <w:lang w:val="ro-RO"/>
        </w:rPr>
      </w:pPr>
      <w:r w:rsidRPr="00EF193F">
        <w:rPr>
          <w:b/>
          <w:lang w:val="ro-RO"/>
        </w:rPr>
        <w:t>Instituţii competente din România / Romániai intézmények:</w:t>
      </w:r>
    </w:p>
    <w:p w14:paraId="02B5FCCF" w14:textId="77777777" w:rsidR="00872F70" w:rsidRPr="00EF193F" w:rsidRDefault="00872F70" w:rsidP="00A928D8">
      <w:pPr>
        <w:pStyle w:val="Heading6"/>
        <w:tabs>
          <w:tab w:val="left" w:pos="8700"/>
        </w:tabs>
        <w:rPr>
          <w:b w:val="0"/>
          <w:bCs w:val="0"/>
          <w:sz w:val="24"/>
          <w:szCs w:val="24"/>
          <w:u w:val="single"/>
          <w:lang w:val="ro-RO"/>
        </w:rPr>
      </w:pPr>
      <w:r w:rsidRPr="00EF193F">
        <w:rPr>
          <w:b w:val="0"/>
          <w:bCs w:val="0"/>
          <w:sz w:val="24"/>
          <w:szCs w:val="24"/>
          <w:u w:val="single"/>
          <w:lang w:val="ro-RO"/>
        </w:rPr>
        <w:t>Administratia Bazinala de Ap</w:t>
      </w:r>
      <w:r w:rsidR="00965013" w:rsidRPr="00EF193F">
        <w:rPr>
          <w:b w:val="0"/>
          <w:bCs w:val="0"/>
          <w:sz w:val="24"/>
          <w:szCs w:val="24"/>
          <w:u w:val="single"/>
          <w:lang w:val="ro-RO"/>
        </w:rPr>
        <w:t>ă</w:t>
      </w:r>
      <w:r w:rsidRPr="00EF193F">
        <w:rPr>
          <w:b w:val="0"/>
          <w:bCs w:val="0"/>
          <w:sz w:val="24"/>
          <w:szCs w:val="24"/>
          <w:u w:val="single"/>
          <w:lang w:val="ro-RO"/>
        </w:rPr>
        <w:t xml:space="preserve"> Someş – Tisa </w:t>
      </w:r>
    </w:p>
    <w:p w14:paraId="1AB0474D" w14:textId="77777777" w:rsidR="00872F70" w:rsidRPr="00EF193F" w:rsidRDefault="00872F70" w:rsidP="00872F70">
      <w:pPr>
        <w:rPr>
          <w:lang w:val="ro-RO"/>
        </w:rPr>
      </w:pPr>
      <w:r w:rsidRPr="00EF193F">
        <w:rPr>
          <w:lang w:val="ro-RO"/>
        </w:rPr>
        <w:t xml:space="preserve">400213 Cluj – Napoca, Str. Vânătorului nr. 17 </w:t>
      </w:r>
    </w:p>
    <w:p w14:paraId="77AC0DFE" w14:textId="77777777" w:rsidR="00872F70" w:rsidRPr="00EF193F" w:rsidRDefault="00872F70" w:rsidP="00872F70">
      <w:pPr>
        <w:pStyle w:val="Heading6"/>
        <w:rPr>
          <w:b w:val="0"/>
          <w:sz w:val="24"/>
          <w:szCs w:val="24"/>
          <w:lang w:val="ro-RO"/>
        </w:rPr>
      </w:pPr>
      <w:r w:rsidRPr="00EF193F">
        <w:rPr>
          <w:b w:val="0"/>
          <w:sz w:val="24"/>
          <w:szCs w:val="24"/>
          <w:lang w:val="ro-RO"/>
        </w:rPr>
        <w:t xml:space="preserve">Tel </w:t>
      </w:r>
      <w:r w:rsidRPr="00EF193F">
        <w:rPr>
          <w:b w:val="0"/>
          <w:sz w:val="24"/>
          <w:szCs w:val="24"/>
          <w:lang w:val="ro-RO"/>
        </w:rPr>
        <w:sym w:font="Symbol" w:char="F03A"/>
      </w:r>
      <w:r w:rsidRPr="00EF193F">
        <w:rPr>
          <w:b w:val="0"/>
          <w:sz w:val="24"/>
          <w:szCs w:val="24"/>
          <w:lang w:val="ro-RO"/>
        </w:rPr>
        <w:t xml:space="preserve">    </w:t>
      </w:r>
      <w:r w:rsidRPr="00EF193F">
        <w:rPr>
          <w:b w:val="0"/>
          <w:sz w:val="24"/>
          <w:szCs w:val="24"/>
          <w:lang w:val="ro-RO"/>
        </w:rPr>
        <w:tab/>
      </w:r>
      <w:r w:rsidR="00754E25" w:rsidRPr="00EF193F">
        <w:rPr>
          <w:b w:val="0"/>
          <w:sz w:val="24"/>
          <w:szCs w:val="24"/>
          <w:lang w:val="ro-RO"/>
        </w:rPr>
        <w:tab/>
      </w:r>
      <w:r w:rsidRPr="00EF193F">
        <w:rPr>
          <w:b w:val="0"/>
          <w:sz w:val="24"/>
          <w:szCs w:val="24"/>
          <w:lang w:val="ro-RO"/>
        </w:rPr>
        <w:t>+ 40 – 264 – 433028</w:t>
      </w:r>
    </w:p>
    <w:p w14:paraId="1EA1C2E2" w14:textId="77777777" w:rsidR="00872F70" w:rsidRPr="00EF193F" w:rsidRDefault="00872F70" w:rsidP="00872F70">
      <w:pPr>
        <w:rPr>
          <w:lang w:val="ro-RO"/>
        </w:rPr>
      </w:pPr>
      <w:r w:rsidRPr="00EF193F">
        <w:rPr>
          <w:lang w:val="ro-RO"/>
        </w:rPr>
        <w:t xml:space="preserve">Mobil: </w:t>
      </w:r>
      <w:r w:rsidR="00754E25" w:rsidRPr="00EF193F">
        <w:rPr>
          <w:lang w:val="ro-RO"/>
        </w:rPr>
        <w:tab/>
      </w:r>
      <w:r w:rsidRPr="00EF193F">
        <w:rPr>
          <w:lang w:val="ro-RO"/>
        </w:rPr>
        <w:t>+ 40 – 788 – 235758</w:t>
      </w:r>
    </w:p>
    <w:p w14:paraId="3EBE2A73" w14:textId="77777777" w:rsidR="00872F70" w:rsidRPr="00EF193F" w:rsidRDefault="00872F70" w:rsidP="00872F70">
      <w:pPr>
        <w:rPr>
          <w:lang w:val="ro-RO"/>
        </w:rPr>
      </w:pPr>
      <w:r w:rsidRPr="00EF193F">
        <w:rPr>
          <w:lang w:val="ro-RO"/>
        </w:rPr>
        <w:tab/>
        <w:t xml:space="preserve"> </w:t>
      </w:r>
    </w:p>
    <w:p w14:paraId="206F4928" w14:textId="77777777" w:rsidR="00872F70" w:rsidRPr="00EF193F" w:rsidRDefault="008D3685" w:rsidP="00872F70">
      <w:pPr>
        <w:rPr>
          <w:lang w:val="ro-RO"/>
        </w:rPr>
      </w:pPr>
      <w:r w:rsidRPr="00EF193F">
        <w:rPr>
          <w:lang w:val="ro-RO"/>
        </w:rPr>
        <w:t>Dispecerat</w:t>
      </w:r>
      <w:r w:rsidR="00872F70" w:rsidRPr="00EF193F">
        <w:rPr>
          <w:lang w:val="ro-RO"/>
        </w:rPr>
        <w:t xml:space="preserve">: </w:t>
      </w:r>
    </w:p>
    <w:p w14:paraId="68565307" w14:textId="77777777" w:rsidR="00872F70" w:rsidRPr="00EF193F" w:rsidRDefault="00872F70" w:rsidP="00872F70">
      <w:pPr>
        <w:rPr>
          <w:lang w:val="ro-RO"/>
        </w:rPr>
      </w:pPr>
      <w:r w:rsidRPr="00EF193F">
        <w:rPr>
          <w:lang w:val="ro-RO"/>
        </w:rPr>
        <w:t xml:space="preserve">Tel + Fax: </w:t>
      </w:r>
      <w:r w:rsidRPr="00EF193F">
        <w:rPr>
          <w:lang w:val="ro-RO"/>
        </w:rPr>
        <w:tab/>
        <w:t xml:space="preserve">+ 40 – 246 – 433021 </w:t>
      </w:r>
    </w:p>
    <w:p w14:paraId="52BC2908" w14:textId="77777777" w:rsidR="00872F70" w:rsidRPr="00EF193F" w:rsidRDefault="00872F70" w:rsidP="00872F70">
      <w:pPr>
        <w:rPr>
          <w:lang w:val="ro-RO"/>
        </w:rPr>
      </w:pPr>
      <w:r w:rsidRPr="00EF193F">
        <w:rPr>
          <w:lang w:val="ro-RO"/>
        </w:rPr>
        <w:t xml:space="preserve">E-mail: </w:t>
      </w:r>
      <w:r w:rsidR="00754E25" w:rsidRPr="00EF193F">
        <w:rPr>
          <w:lang w:val="ro-RO"/>
        </w:rPr>
        <w:tab/>
      </w:r>
      <w:hyperlink r:id="rId8" w:history="1">
        <w:r w:rsidRPr="00EF193F">
          <w:rPr>
            <w:rStyle w:val="Hyperlink"/>
            <w:color w:val="auto"/>
            <w:lang w:val="ro-RO"/>
          </w:rPr>
          <w:t>dispecerat@dast.rowater.ro</w:t>
        </w:r>
      </w:hyperlink>
    </w:p>
    <w:p w14:paraId="177EEA8E" w14:textId="77777777" w:rsidR="00872F70" w:rsidRPr="00EF193F" w:rsidRDefault="00872F70" w:rsidP="00872F70">
      <w:pPr>
        <w:pStyle w:val="Heading9"/>
        <w:rPr>
          <w:rFonts w:ascii="Times New Roman" w:hAnsi="Times New Roman" w:cs="Times New Roman"/>
          <w:bCs/>
          <w:sz w:val="24"/>
          <w:szCs w:val="24"/>
          <w:lang w:val="ro-RO"/>
        </w:rPr>
      </w:pPr>
      <w:r w:rsidRPr="00EF193F">
        <w:rPr>
          <w:rFonts w:ascii="Times New Roman" w:hAnsi="Times New Roman" w:cs="Times New Roman"/>
          <w:bCs/>
          <w:sz w:val="24"/>
          <w:szCs w:val="24"/>
          <w:u w:val="single"/>
          <w:lang w:val="ro-RO"/>
        </w:rPr>
        <w:t>Sistemul de Gospodărire a Apelor Satu Mare</w:t>
      </w:r>
      <w:r w:rsidRPr="00EF193F">
        <w:rPr>
          <w:rFonts w:ascii="Times New Roman" w:hAnsi="Times New Roman" w:cs="Times New Roman"/>
          <w:bCs/>
          <w:sz w:val="24"/>
          <w:szCs w:val="24"/>
          <w:lang w:val="ro-RO"/>
        </w:rPr>
        <w:t>– de rezervă</w:t>
      </w:r>
    </w:p>
    <w:p w14:paraId="7AF90A78" w14:textId="77777777" w:rsidR="00872F70" w:rsidRPr="00EF193F" w:rsidRDefault="00872F70" w:rsidP="00872F70">
      <w:pPr>
        <w:rPr>
          <w:lang w:val="ro-RO"/>
        </w:rPr>
      </w:pPr>
      <w:r w:rsidRPr="00EF193F">
        <w:rPr>
          <w:lang w:val="ro-RO"/>
        </w:rPr>
        <w:t>440112 Satu Mare, Str. Mircea cel Bătrân nr. 8/A</w:t>
      </w:r>
    </w:p>
    <w:p w14:paraId="3F13A956" w14:textId="77777777" w:rsidR="00872F70" w:rsidRPr="00EF193F" w:rsidRDefault="00872F70" w:rsidP="00872F70">
      <w:pPr>
        <w:rPr>
          <w:lang w:val="ro-RO"/>
        </w:rPr>
      </w:pPr>
      <w:r w:rsidRPr="00EF193F">
        <w:rPr>
          <w:lang w:val="ro-RO"/>
        </w:rPr>
        <w:t>Tel</w:t>
      </w:r>
      <w:r w:rsidRPr="00EF193F">
        <w:rPr>
          <w:lang w:val="ro-RO"/>
        </w:rPr>
        <w:sym w:font="Symbol" w:char="F03A"/>
      </w:r>
      <w:r w:rsidRPr="00EF193F">
        <w:rPr>
          <w:lang w:val="ro-RO"/>
        </w:rPr>
        <w:t xml:space="preserve">     </w:t>
      </w:r>
      <w:r w:rsidRPr="00EF193F">
        <w:rPr>
          <w:lang w:val="ro-RO"/>
        </w:rPr>
        <w:tab/>
      </w:r>
      <w:r w:rsidR="00754E25" w:rsidRPr="00EF193F">
        <w:rPr>
          <w:lang w:val="ro-RO"/>
        </w:rPr>
        <w:tab/>
      </w:r>
      <w:r w:rsidRPr="00EF193F">
        <w:rPr>
          <w:lang w:val="ro-RO"/>
        </w:rPr>
        <w:t>+ 40 – 261 – 770177</w:t>
      </w:r>
    </w:p>
    <w:p w14:paraId="705418F0" w14:textId="77777777" w:rsidR="00872F70" w:rsidRPr="00EF193F" w:rsidRDefault="00872F70" w:rsidP="00872F70">
      <w:pPr>
        <w:rPr>
          <w:lang w:val="ro-RO"/>
        </w:rPr>
      </w:pPr>
      <w:r w:rsidRPr="00EF193F">
        <w:rPr>
          <w:lang w:val="ro-RO"/>
        </w:rPr>
        <w:t xml:space="preserve">Fax </w:t>
      </w:r>
      <w:r w:rsidRPr="00EF193F">
        <w:rPr>
          <w:lang w:val="ro-RO"/>
        </w:rPr>
        <w:sym w:font="Symbol" w:char="F03A"/>
      </w:r>
      <w:r w:rsidRPr="00EF193F">
        <w:rPr>
          <w:lang w:val="ro-RO"/>
        </w:rPr>
        <w:t xml:space="preserve">   </w:t>
      </w:r>
      <w:r w:rsidRPr="00EF193F">
        <w:rPr>
          <w:lang w:val="ro-RO"/>
        </w:rPr>
        <w:tab/>
      </w:r>
      <w:r w:rsidR="00754E25" w:rsidRPr="00EF193F">
        <w:rPr>
          <w:lang w:val="ro-RO"/>
        </w:rPr>
        <w:tab/>
      </w:r>
      <w:r w:rsidRPr="00EF193F">
        <w:rPr>
          <w:lang w:val="ro-RO"/>
        </w:rPr>
        <w:t>+ 40 – 261 – 768302</w:t>
      </w:r>
    </w:p>
    <w:p w14:paraId="654DA114" w14:textId="77777777" w:rsidR="00872F70" w:rsidRPr="00EF193F" w:rsidRDefault="00872F70" w:rsidP="00872F70">
      <w:pPr>
        <w:rPr>
          <w:lang w:val="ro-RO"/>
        </w:rPr>
      </w:pPr>
      <w:r w:rsidRPr="00EF193F">
        <w:rPr>
          <w:lang w:val="ro-RO"/>
        </w:rPr>
        <w:t xml:space="preserve">E-mail: </w:t>
      </w:r>
      <w:r w:rsidR="00754E25" w:rsidRPr="00EF193F">
        <w:rPr>
          <w:lang w:val="ro-RO"/>
        </w:rPr>
        <w:tab/>
      </w:r>
      <w:r w:rsidR="00B876C9" w:rsidRPr="00EF193F">
        <w:rPr>
          <w:lang w:val="ro-RO"/>
        </w:rPr>
        <w:t>dispecer.</w:t>
      </w:r>
      <w:r w:rsidR="00E74941">
        <w:fldChar w:fldCharType="begin"/>
      </w:r>
      <w:r w:rsidR="00E74941">
        <w:instrText xml:space="preserve"> HYPERLINK "mailto:sgasm@sgasm.dast.rowater.ro" </w:instrText>
      </w:r>
      <w:r w:rsidR="00E74941">
        <w:fldChar w:fldCharType="separate"/>
      </w:r>
      <w:r w:rsidR="00B876C9" w:rsidRPr="00EF193F">
        <w:rPr>
          <w:rStyle w:val="Hyperlink"/>
          <w:color w:val="auto"/>
          <w:lang w:val="ro-RO"/>
        </w:rPr>
        <w:t>sgasm@sgasm.dast.rowater.ro</w:t>
      </w:r>
      <w:r w:rsidR="00E74941">
        <w:rPr>
          <w:rStyle w:val="Hyperlink"/>
          <w:color w:val="auto"/>
          <w:lang w:val="ro-RO"/>
        </w:rPr>
        <w:fldChar w:fldCharType="end"/>
      </w:r>
    </w:p>
    <w:p w14:paraId="6E2959B3" w14:textId="77777777" w:rsidR="00872F70" w:rsidRPr="00EF193F" w:rsidRDefault="00872F70" w:rsidP="00872F70">
      <w:pPr>
        <w:rPr>
          <w:b/>
          <w:lang w:val="ro-RO"/>
        </w:rPr>
      </w:pPr>
    </w:p>
    <w:p w14:paraId="43631546" w14:textId="77777777" w:rsidR="00872F70" w:rsidRPr="00EF193F" w:rsidRDefault="00872F70" w:rsidP="00872F70">
      <w:pPr>
        <w:numPr>
          <w:ilvl w:val="0"/>
          <w:numId w:val="9"/>
        </w:numPr>
        <w:rPr>
          <w:b/>
          <w:lang w:val="ro-RO"/>
        </w:rPr>
      </w:pPr>
      <w:r w:rsidRPr="00EF193F">
        <w:rPr>
          <w:b/>
          <w:lang w:val="ro-RO"/>
        </w:rPr>
        <w:t>Instituţii competente din Ungaria / Magyarországi intézmények:</w:t>
      </w:r>
    </w:p>
    <w:p w14:paraId="4B33F1F9" w14:textId="77777777" w:rsidR="00872F70" w:rsidRPr="00EF193F" w:rsidRDefault="00872F70" w:rsidP="00872F70">
      <w:pPr>
        <w:rPr>
          <w:lang w:val="ro-RO"/>
        </w:rPr>
      </w:pPr>
    </w:p>
    <w:p w14:paraId="22D6CB9B" w14:textId="77777777" w:rsidR="00985CE8" w:rsidRPr="00EF193F" w:rsidRDefault="00985CE8" w:rsidP="00985CE8">
      <w:pPr>
        <w:rPr>
          <w:u w:val="single"/>
          <w:lang w:val="ro-RO" w:eastAsia="en-US"/>
        </w:rPr>
      </w:pPr>
      <w:r w:rsidRPr="00EF193F">
        <w:rPr>
          <w:u w:val="single"/>
          <w:lang w:eastAsia="en-US"/>
        </w:rPr>
        <w:t>Hajdú-Bihar Megyei Kormányhivatal</w:t>
      </w:r>
    </w:p>
    <w:p w14:paraId="254DAD3C" w14:textId="77777777" w:rsidR="00985CE8" w:rsidRPr="00EF193F" w:rsidRDefault="00985CE8" w:rsidP="00985CE8">
      <w:pPr>
        <w:rPr>
          <w:lang w:val="ro-RO" w:eastAsia="en-US"/>
        </w:rPr>
      </w:pPr>
      <w:r w:rsidRPr="00EF193F">
        <w:rPr>
          <w:lang w:eastAsia="en-US"/>
        </w:rPr>
        <w:t>4024 Debrecen, Piac u. 54.</w:t>
      </w:r>
    </w:p>
    <w:p w14:paraId="2FFBABEB" w14:textId="77777777" w:rsidR="00985CE8" w:rsidRPr="00EF193F" w:rsidRDefault="00985CE8" w:rsidP="00985CE8">
      <w:pPr>
        <w:rPr>
          <w:lang w:val="ro-RO" w:eastAsia="en-US"/>
        </w:rPr>
      </w:pPr>
      <w:r w:rsidRPr="00EF193F">
        <w:rPr>
          <w:lang w:val="ro-RO" w:eastAsia="en-US"/>
        </w:rPr>
        <w:t xml:space="preserve">Tel:   </w:t>
      </w:r>
      <w:r w:rsidRPr="00EF193F">
        <w:rPr>
          <w:lang w:val="ro-RO" w:eastAsia="en-US"/>
        </w:rPr>
        <w:tab/>
      </w:r>
      <w:r w:rsidRPr="00EF193F">
        <w:rPr>
          <w:lang w:val="ro-RO" w:eastAsia="en-US"/>
        </w:rPr>
        <w:tab/>
        <w:t xml:space="preserve">+ 36 – </w:t>
      </w:r>
      <w:r w:rsidRPr="00EF193F">
        <w:rPr>
          <w:lang w:eastAsia="en-US"/>
        </w:rPr>
        <w:t xml:space="preserve">52 </w:t>
      </w:r>
      <w:r w:rsidRPr="00EF193F">
        <w:rPr>
          <w:lang w:val="ro-RO" w:eastAsia="en-US"/>
        </w:rPr>
        <w:t>–</w:t>
      </w:r>
      <w:r w:rsidRPr="00EF193F">
        <w:rPr>
          <w:lang w:eastAsia="en-US"/>
        </w:rPr>
        <w:t xml:space="preserve"> 504 100</w:t>
      </w:r>
    </w:p>
    <w:p w14:paraId="64FF1708" w14:textId="77777777" w:rsidR="00985CE8" w:rsidRPr="00EF193F" w:rsidRDefault="00985CE8" w:rsidP="00985CE8">
      <w:pPr>
        <w:rPr>
          <w:lang w:val="ro-RO" w:eastAsia="en-US"/>
        </w:rPr>
      </w:pPr>
      <w:r w:rsidRPr="00EF193F">
        <w:rPr>
          <w:lang w:val="ro-RO" w:eastAsia="en-US"/>
        </w:rPr>
        <w:t xml:space="preserve">Fax:   </w:t>
      </w:r>
      <w:r w:rsidRPr="00EF193F">
        <w:rPr>
          <w:lang w:val="ro-RO" w:eastAsia="en-US"/>
        </w:rPr>
        <w:tab/>
      </w:r>
      <w:r w:rsidRPr="00EF193F">
        <w:rPr>
          <w:lang w:val="ro-RO" w:eastAsia="en-US"/>
        </w:rPr>
        <w:tab/>
        <w:t xml:space="preserve">+ 36 – 52 – </w:t>
      </w:r>
      <w:r w:rsidRPr="00EF193F">
        <w:rPr>
          <w:lang w:eastAsia="en-US"/>
        </w:rPr>
        <w:t>504 105</w:t>
      </w:r>
    </w:p>
    <w:p w14:paraId="292384BF" w14:textId="77777777" w:rsidR="00985CE8" w:rsidRPr="00EF193F" w:rsidRDefault="00985CE8" w:rsidP="00985CE8">
      <w:pPr>
        <w:rPr>
          <w:lang w:val="ro-RO"/>
        </w:rPr>
      </w:pPr>
      <w:r w:rsidRPr="00EF193F">
        <w:rPr>
          <w:lang w:val="ro-RO"/>
        </w:rPr>
        <w:t xml:space="preserve">E-mail: </w:t>
      </w:r>
      <w:r w:rsidR="00F9181D" w:rsidRPr="00EF193F">
        <w:rPr>
          <w:lang w:val="ro-RO"/>
        </w:rPr>
        <w:tab/>
      </w:r>
      <w:hyperlink r:id="rId9" w:history="1">
        <w:r w:rsidR="00096059" w:rsidRPr="00EF193F">
          <w:rPr>
            <w:rStyle w:val="Hyperlink"/>
            <w:color w:val="auto"/>
          </w:rPr>
          <w:t>hivatal@hajdu.gov.hu</w:t>
        </w:r>
      </w:hyperlink>
    </w:p>
    <w:p w14:paraId="52A84A02" w14:textId="77777777" w:rsidR="00985CE8" w:rsidRPr="00755527" w:rsidRDefault="00985CE8" w:rsidP="00985CE8">
      <w:pPr>
        <w:rPr>
          <w:lang w:val="ro-RO"/>
        </w:rPr>
      </w:pPr>
    </w:p>
    <w:p w14:paraId="33AE8F4E" w14:textId="279AE2A6" w:rsidR="00872F70" w:rsidRPr="00755527" w:rsidRDefault="00872F70" w:rsidP="00872F70">
      <w:pPr>
        <w:rPr>
          <w:strike/>
          <w:lang w:eastAsia="en-US"/>
        </w:rPr>
      </w:pPr>
    </w:p>
    <w:p w14:paraId="4943D59B" w14:textId="77777777" w:rsidR="003C54B0" w:rsidRPr="00755527" w:rsidRDefault="003C54B0" w:rsidP="00872F70">
      <w:pPr>
        <w:rPr>
          <w:b/>
          <w:lang w:val="ro-RO"/>
        </w:rPr>
      </w:pPr>
    </w:p>
    <w:p w14:paraId="4ABC80EC" w14:textId="77777777" w:rsidR="00872F70" w:rsidRPr="00EF193F" w:rsidRDefault="00395387" w:rsidP="00872F70">
      <w:pPr>
        <w:pStyle w:val="Heading5"/>
        <w:numPr>
          <w:ilvl w:val="0"/>
          <w:numId w:val="7"/>
        </w:numPr>
        <w:jc w:val="left"/>
        <w:rPr>
          <w:sz w:val="28"/>
          <w:szCs w:val="28"/>
          <w:u w:val="single"/>
          <w:lang w:val="ro-RO"/>
        </w:rPr>
      </w:pPr>
      <w:r w:rsidRPr="00EF193F">
        <w:rPr>
          <w:sz w:val="28"/>
          <w:szCs w:val="28"/>
          <w:u w:val="single"/>
          <w:lang w:val="ro-RO"/>
        </w:rPr>
        <w:t>P</w:t>
      </w:r>
      <w:r w:rsidR="00872F70" w:rsidRPr="00EF193F">
        <w:rPr>
          <w:sz w:val="28"/>
          <w:szCs w:val="28"/>
          <w:u w:val="single"/>
          <w:lang w:val="ro-RO"/>
        </w:rPr>
        <w:t xml:space="preserve">entru râurile Ier, Barcău, Crişul Repede, Crişul Negru şi Crişul Alb / </w:t>
      </w:r>
    </w:p>
    <w:p w14:paraId="3CAAB28E" w14:textId="77777777" w:rsidR="00872F70" w:rsidRPr="00EF193F" w:rsidRDefault="00872F70" w:rsidP="00872F70">
      <w:pPr>
        <w:pStyle w:val="Heading5"/>
        <w:jc w:val="left"/>
        <w:rPr>
          <w:sz w:val="28"/>
          <w:szCs w:val="28"/>
          <w:u w:val="single"/>
          <w:lang w:val="ro-RO"/>
        </w:rPr>
      </w:pPr>
      <w:r w:rsidRPr="00EF193F">
        <w:rPr>
          <w:sz w:val="28"/>
          <w:szCs w:val="28"/>
          <w:lang w:val="ro-RO"/>
        </w:rPr>
        <w:t xml:space="preserve">     </w:t>
      </w:r>
      <w:r w:rsidRPr="00EF193F">
        <w:rPr>
          <w:sz w:val="28"/>
          <w:szCs w:val="28"/>
          <w:u w:val="single"/>
          <w:lang w:val="ro-RO"/>
        </w:rPr>
        <w:t>Ér, Berettyó, Sebes-Körös, Fekete-Körös, Fehér-Körös folyók esetén</w:t>
      </w:r>
    </w:p>
    <w:p w14:paraId="7B90BCBC" w14:textId="77777777" w:rsidR="00872F70" w:rsidRPr="00EF193F" w:rsidRDefault="00872F70" w:rsidP="00872F70">
      <w:pPr>
        <w:rPr>
          <w:lang w:val="ro-RO"/>
        </w:rPr>
      </w:pPr>
    </w:p>
    <w:p w14:paraId="7AA57F9D" w14:textId="77777777" w:rsidR="00872F70" w:rsidRPr="00EF193F" w:rsidRDefault="00872F70" w:rsidP="00872F70">
      <w:pPr>
        <w:ind w:left="360"/>
        <w:rPr>
          <w:b/>
          <w:lang w:val="ro-RO"/>
        </w:rPr>
      </w:pPr>
      <w:r w:rsidRPr="00EF193F">
        <w:rPr>
          <w:b/>
          <w:lang w:val="ro-RO"/>
        </w:rPr>
        <w:t>a. Instituţii competente din România / Romániai intézmények:</w:t>
      </w:r>
    </w:p>
    <w:p w14:paraId="3A1DAC09" w14:textId="77777777" w:rsidR="00872F70" w:rsidRPr="00EF193F" w:rsidRDefault="00872F70" w:rsidP="00872F70">
      <w:pPr>
        <w:pStyle w:val="Heading6"/>
        <w:rPr>
          <w:b w:val="0"/>
          <w:bCs w:val="0"/>
          <w:sz w:val="24"/>
          <w:szCs w:val="24"/>
          <w:u w:val="single"/>
          <w:lang w:val="ro-RO"/>
        </w:rPr>
      </w:pPr>
      <w:r w:rsidRPr="00EF193F">
        <w:rPr>
          <w:b w:val="0"/>
          <w:bCs w:val="0"/>
          <w:sz w:val="24"/>
          <w:szCs w:val="24"/>
          <w:u w:val="single"/>
          <w:lang w:val="ro-RO"/>
        </w:rPr>
        <w:t xml:space="preserve">Administratia Bazinala de Apa Crişuri </w:t>
      </w:r>
    </w:p>
    <w:p w14:paraId="1F5DB4CE" w14:textId="77777777" w:rsidR="00872F70" w:rsidRPr="00EF193F" w:rsidRDefault="00872F70" w:rsidP="00872F70">
      <w:pPr>
        <w:rPr>
          <w:lang w:val="ro-RO"/>
        </w:rPr>
      </w:pPr>
      <w:r w:rsidRPr="00EF193F">
        <w:rPr>
          <w:lang w:val="ro-RO"/>
        </w:rPr>
        <w:t>410125 Oradea, Str. Ion Bogdan nr. 35</w:t>
      </w:r>
    </w:p>
    <w:p w14:paraId="68EE0D03" w14:textId="77777777" w:rsidR="00872F70" w:rsidRPr="00EF193F" w:rsidRDefault="00872F70" w:rsidP="00872F70">
      <w:pPr>
        <w:rPr>
          <w:lang w:val="ro-RO"/>
        </w:rPr>
      </w:pPr>
      <w:r w:rsidRPr="00EF193F">
        <w:rPr>
          <w:lang w:val="ro-RO"/>
        </w:rPr>
        <w:t>Tel</w:t>
      </w:r>
      <w:r w:rsidRPr="00EF193F">
        <w:rPr>
          <w:lang w:val="ro-RO"/>
        </w:rPr>
        <w:sym w:font="Symbol" w:char="F03A"/>
      </w:r>
      <w:r w:rsidRPr="00EF193F">
        <w:rPr>
          <w:lang w:val="ro-RO"/>
        </w:rPr>
        <w:tab/>
      </w:r>
      <w:r w:rsidRPr="00EF193F">
        <w:rPr>
          <w:lang w:val="ro-RO"/>
        </w:rPr>
        <w:tab/>
        <w:t>+ 40 – 259 – 443892</w:t>
      </w:r>
    </w:p>
    <w:p w14:paraId="0F76258D" w14:textId="77777777" w:rsidR="00872F70" w:rsidRPr="00EF193F" w:rsidRDefault="00872F70" w:rsidP="00872F70">
      <w:pPr>
        <w:rPr>
          <w:lang w:val="ro-RO"/>
        </w:rPr>
      </w:pPr>
      <w:r w:rsidRPr="00EF193F">
        <w:rPr>
          <w:lang w:val="ro-RO"/>
        </w:rPr>
        <w:t>Fax</w:t>
      </w:r>
      <w:r w:rsidRPr="00EF193F">
        <w:rPr>
          <w:lang w:val="ro-RO"/>
        </w:rPr>
        <w:sym w:font="Symbol" w:char="F03A"/>
      </w:r>
      <w:r w:rsidRPr="00EF193F">
        <w:rPr>
          <w:lang w:val="ro-RO"/>
        </w:rPr>
        <w:tab/>
      </w:r>
      <w:r w:rsidRPr="00EF193F">
        <w:rPr>
          <w:lang w:val="ro-RO"/>
        </w:rPr>
        <w:tab/>
        <w:t>+ 40 – 259 – 444237</w:t>
      </w:r>
    </w:p>
    <w:p w14:paraId="428B568F" w14:textId="77777777" w:rsidR="00872F70" w:rsidRPr="00EF193F" w:rsidRDefault="00872F70" w:rsidP="00872F70">
      <w:pPr>
        <w:ind w:left="708" w:firstLine="708"/>
        <w:rPr>
          <w:lang w:val="ro-RO"/>
        </w:rPr>
      </w:pPr>
      <w:r w:rsidRPr="00EF193F">
        <w:rPr>
          <w:lang w:val="ro-RO"/>
        </w:rPr>
        <w:t xml:space="preserve">+ 40 – 259 – </w:t>
      </w:r>
      <w:r w:rsidR="006B6F1D" w:rsidRPr="00EF193F">
        <w:rPr>
          <w:lang w:val="ro-RO"/>
        </w:rPr>
        <w:t>4</w:t>
      </w:r>
      <w:r w:rsidRPr="00EF193F">
        <w:rPr>
          <w:lang w:val="ro-RO"/>
        </w:rPr>
        <w:t xml:space="preserve">42064 </w:t>
      </w:r>
    </w:p>
    <w:p w14:paraId="76847899" w14:textId="77777777" w:rsidR="00872F70" w:rsidRPr="00EF193F" w:rsidRDefault="00872F70" w:rsidP="00872F70">
      <w:pPr>
        <w:rPr>
          <w:b/>
          <w:lang w:val="ro-RO"/>
        </w:rPr>
      </w:pPr>
      <w:r w:rsidRPr="00EF193F">
        <w:rPr>
          <w:lang w:val="ro-RO"/>
        </w:rPr>
        <w:t xml:space="preserve">E-mail: </w:t>
      </w:r>
      <w:r w:rsidR="00754E25" w:rsidRPr="00EF193F">
        <w:rPr>
          <w:lang w:val="ro-RO"/>
        </w:rPr>
        <w:tab/>
      </w:r>
      <w:hyperlink r:id="rId10" w:history="1">
        <w:r w:rsidRPr="00EF193F">
          <w:rPr>
            <w:rStyle w:val="Hyperlink"/>
            <w:color w:val="auto"/>
            <w:lang w:val="ro-RO"/>
          </w:rPr>
          <w:t>dispecerat@dac.rowater.ro</w:t>
        </w:r>
      </w:hyperlink>
    </w:p>
    <w:p w14:paraId="53137ED1" w14:textId="77777777" w:rsidR="00872F70" w:rsidRPr="00EF193F" w:rsidRDefault="00872F70" w:rsidP="00872F70">
      <w:pPr>
        <w:rPr>
          <w:b/>
          <w:lang w:val="ro-RO"/>
        </w:rPr>
      </w:pPr>
      <w:r w:rsidRPr="00EF193F">
        <w:rPr>
          <w:b/>
          <w:lang w:val="ro-RO"/>
        </w:rPr>
        <w:t xml:space="preserve">             </w:t>
      </w:r>
      <w:r w:rsidR="00754E25" w:rsidRPr="00EF193F">
        <w:rPr>
          <w:b/>
          <w:lang w:val="ro-RO"/>
        </w:rPr>
        <w:tab/>
      </w:r>
      <w:hyperlink r:id="rId11" w:history="1">
        <w:r w:rsidRPr="00EF193F">
          <w:rPr>
            <w:rStyle w:val="Hyperlink"/>
            <w:color w:val="auto"/>
            <w:lang w:val="ro-RO"/>
          </w:rPr>
          <w:t>laborator@dac.rowater.ro</w:t>
        </w:r>
      </w:hyperlink>
    </w:p>
    <w:p w14:paraId="2DF4EDDF" w14:textId="77777777" w:rsidR="00872F70" w:rsidRPr="00EF193F" w:rsidRDefault="00872F70" w:rsidP="00872F70">
      <w:pPr>
        <w:rPr>
          <w:lang w:val="ro-RO"/>
        </w:rPr>
      </w:pPr>
    </w:p>
    <w:p w14:paraId="2856449A" w14:textId="77777777" w:rsidR="00872F70" w:rsidRPr="00EF193F" w:rsidRDefault="00872F70" w:rsidP="00872F70">
      <w:pPr>
        <w:numPr>
          <w:ilvl w:val="0"/>
          <w:numId w:val="19"/>
        </w:numPr>
        <w:rPr>
          <w:b/>
          <w:lang w:val="ro-RO"/>
        </w:rPr>
      </w:pPr>
      <w:r w:rsidRPr="00EF193F">
        <w:rPr>
          <w:b/>
          <w:lang w:val="ro-RO"/>
        </w:rPr>
        <w:t>Instituţii competente din Ungaria / Magyarországi intézmények:</w:t>
      </w:r>
    </w:p>
    <w:p w14:paraId="10929174" w14:textId="77777777" w:rsidR="00872F70" w:rsidRPr="00EF193F" w:rsidRDefault="00872F70" w:rsidP="00872F70">
      <w:pPr>
        <w:rPr>
          <w:b/>
          <w:lang w:val="ro-RO"/>
        </w:rPr>
      </w:pPr>
    </w:p>
    <w:p w14:paraId="61E2C9E2" w14:textId="77777777" w:rsidR="0081399D" w:rsidRPr="00EF193F" w:rsidRDefault="0081399D" w:rsidP="0081399D">
      <w:pPr>
        <w:rPr>
          <w:u w:val="single"/>
          <w:lang w:val="ro-RO" w:eastAsia="en-US"/>
        </w:rPr>
      </w:pPr>
      <w:r w:rsidRPr="00EF193F">
        <w:rPr>
          <w:u w:val="single"/>
          <w:lang w:eastAsia="en-US"/>
        </w:rPr>
        <w:t>Hajdú-Bihar Megyei Kormányhivatal</w:t>
      </w:r>
    </w:p>
    <w:p w14:paraId="5467CC86" w14:textId="77777777" w:rsidR="0081399D" w:rsidRPr="00EF193F" w:rsidRDefault="0081399D" w:rsidP="0081399D">
      <w:pPr>
        <w:rPr>
          <w:lang w:val="ro-RO" w:eastAsia="en-US"/>
        </w:rPr>
      </w:pPr>
      <w:r w:rsidRPr="00EF193F">
        <w:rPr>
          <w:lang w:eastAsia="en-US"/>
        </w:rPr>
        <w:t>4024 Debrecen, Piac u. 54.</w:t>
      </w:r>
    </w:p>
    <w:p w14:paraId="2D1E2053" w14:textId="77777777" w:rsidR="0081399D" w:rsidRPr="00EF193F" w:rsidRDefault="0081399D" w:rsidP="0081399D">
      <w:pPr>
        <w:rPr>
          <w:lang w:val="ro-RO" w:eastAsia="en-US"/>
        </w:rPr>
      </w:pPr>
      <w:r w:rsidRPr="00EF193F">
        <w:rPr>
          <w:lang w:val="ro-RO" w:eastAsia="en-US"/>
        </w:rPr>
        <w:t xml:space="preserve">Tel:   </w:t>
      </w:r>
      <w:r w:rsidRPr="00EF193F">
        <w:rPr>
          <w:lang w:val="ro-RO" w:eastAsia="en-US"/>
        </w:rPr>
        <w:tab/>
      </w:r>
      <w:r w:rsidRPr="00EF193F">
        <w:rPr>
          <w:lang w:val="ro-RO" w:eastAsia="en-US"/>
        </w:rPr>
        <w:tab/>
        <w:t xml:space="preserve">+ 36 – </w:t>
      </w:r>
      <w:r w:rsidRPr="00EF193F">
        <w:rPr>
          <w:lang w:eastAsia="en-US"/>
        </w:rPr>
        <w:t xml:space="preserve">52 </w:t>
      </w:r>
      <w:r w:rsidRPr="00EF193F">
        <w:rPr>
          <w:lang w:val="ro-RO" w:eastAsia="en-US"/>
        </w:rPr>
        <w:t>–</w:t>
      </w:r>
      <w:r w:rsidRPr="00EF193F">
        <w:rPr>
          <w:lang w:eastAsia="en-US"/>
        </w:rPr>
        <w:t xml:space="preserve"> 504 100</w:t>
      </w:r>
    </w:p>
    <w:p w14:paraId="77CADC5A" w14:textId="77777777" w:rsidR="0081399D" w:rsidRPr="00EF193F" w:rsidRDefault="0081399D" w:rsidP="0081399D">
      <w:pPr>
        <w:rPr>
          <w:lang w:val="ro-RO" w:eastAsia="en-US"/>
        </w:rPr>
      </w:pPr>
      <w:r w:rsidRPr="00EF193F">
        <w:rPr>
          <w:lang w:val="ro-RO" w:eastAsia="en-US"/>
        </w:rPr>
        <w:t xml:space="preserve">Fax:   </w:t>
      </w:r>
      <w:r w:rsidRPr="00EF193F">
        <w:rPr>
          <w:lang w:val="ro-RO" w:eastAsia="en-US"/>
        </w:rPr>
        <w:tab/>
      </w:r>
      <w:r w:rsidRPr="00EF193F">
        <w:rPr>
          <w:lang w:val="ro-RO" w:eastAsia="en-US"/>
        </w:rPr>
        <w:tab/>
        <w:t xml:space="preserve">+ 36 – 52 – </w:t>
      </w:r>
      <w:r w:rsidRPr="00EF193F">
        <w:rPr>
          <w:lang w:eastAsia="en-US"/>
        </w:rPr>
        <w:t>504 105</w:t>
      </w:r>
    </w:p>
    <w:p w14:paraId="3C745E7C" w14:textId="77777777" w:rsidR="0081399D" w:rsidRPr="00EF193F" w:rsidRDefault="0081399D" w:rsidP="0081399D">
      <w:pPr>
        <w:rPr>
          <w:lang w:val="ro-RO"/>
        </w:rPr>
      </w:pPr>
      <w:r w:rsidRPr="00EF193F">
        <w:rPr>
          <w:lang w:val="ro-RO"/>
        </w:rPr>
        <w:t xml:space="preserve">E-mail: </w:t>
      </w:r>
      <w:r w:rsidR="00F9181D" w:rsidRPr="00EF193F">
        <w:rPr>
          <w:lang w:val="ro-RO"/>
        </w:rPr>
        <w:tab/>
      </w:r>
      <w:hyperlink r:id="rId12" w:history="1">
        <w:r w:rsidR="00096059" w:rsidRPr="00EF193F">
          <w:rPr>
            <w:rStyle w:val="Hyperlink"/>
            <w:color w:val="auto"/>
          </w:rPr>
          <w:t>hivatal@hajdu.gov.hu</w:t>
        </w:r>
      </w:hyperlink>
    </w:p>
    <w:p w14:paraId="57598334" w14:textId="77777777" w:rsidR="00872F70" w:rsidRPr="00EF193F" w:rsidRDefault="00872F70" w:rsidP="00872F70">
      <w:pPr>
        <w:pStyle w:val="PlainText"/>
        <w:rPr>
          <w:rFonts w:ascii="Times New Roman" w:hAnsi="Times New Roman"/>
          <w:sz w:val="24"/>
          <w:szCs w:val="24"/>
          <w:lang w:val="ro-RO"/>
        </w:rPr>
      </w:pPr>
    </w:p>
    <w:p w14:paraId="200B38A9" w14:textId="77777777" w:rsidR="00872F70" w:rsidRPr="00EF193F" w:rsidRDefault="00872F70" w:rsidP="00872F70">
      <w:pPr>
        <w:rPr>
          <w:lang w:val="ro-RO"/>
        </w:rPr>
      </w:pPr>
    </w:p>
    <w:p w14:paraId="69896BE8" w14:textId="77777777" w:rsidR="00872F70" w:rsidRPr="00EF193F" w:rsidRDefault="00395387" w:rsidP="00872F70">
      <w:pPr>
        <w:pStyle w:val="Heading5"/>
        <w:numPr>
          <w:ilvl w:val="0"/>
          <w:numId w:val="7"/>
        </w:numPr>
        <w:jc w:val="left"/>
        <w:rPr>
          <w:sz w:val="28"/>
          <w:szCs w:val="28"/>
          <w:u w:val="single"/>
          <w:lang w:val="ro-RO"/>
        </w:rPr>
      </w:pPr>
      <w:r w:rsidRPr="00EF193F">
        <w:rPr>
          <w:sz w:val="28"/>
          <w:szCs w:val="28"/>
          <w:u w:val="single"/>
          <w:lang w:val="ro-RO"/>
        </w:rPr>
        <w:t>P</w:t>
      </w:r>
      <w:r w:rsidR="00872F70" w:rsidRPr="00EF193F">
        <w:rPr>
          <w:sz w:val="28"/>
          <w:szCs w:val="28"/>
          <w:u w:val="single"/>
          <w:lang w:val="ro-RO"/>
        </w:rPr>
        <w:t>entru râul Mureş / Maros folyó esetén</w:t>
      </w:r>
    </w:p>
    <w:p w14:paraId="57FD8C2E" w14:textId="77777777" w:rsidR="00872F70" w:rsidRPr="00EF193F" w:rsidRDefault="00872F70" w:rsidP="00872F70">
      <w:pPr>
        <w:rPr>
          <w:lang w:val="ro-RO"/>
        </w:rPr>
      </w:pPr>
    </w:p>
    <w:p w14:paraId="34F7A5F1" w14:textId="77777777" w:rsidR="00872F70" w:rsidRPr="00EF193F" w:rsidRDefault="00872F70" w:rsidP="00872F70">
      <w:pPr>
        <w:numPr>
          <w:ilvl w:val="0"/>
          <w:numId w:val="20"/>
        </w:numPr>
        <w:rPr>
          <w:b/>
          <w:lang w:val="ro-RO"/>
        </w:rPr>
      </w:pPr>
      <w:r w:rsidRPr="00EF193F">
        <w:rPr>
          <w:b/>
          <w:lang w:val="ro-RO"/>
        </w:rPr>
        <w:t>Instituţii competente din România / Romániai intézmények:</w:t>
      </w:r>
    </w:p>
    <w:p w14:paraId="1BA5D13D" w14:textId="77777777" w:rsidR="00872F70" w:rsidRPr="00EF193F" w:rsidRDefault="00872F70" w:rsidP="00872F70">
      <w:pPr>
        <w:pStyle w:val="Heading6"/>
        <w:rPr>
          <w:b w:val="0"/>
          <w:bCs w:val="0"/>
          <w:sz w:val="24"/>
          <w:szCs w:val="24"/>
          <w:u w:val="single"/>
          <w:lang w:val="ro-RO"/>
        </w:rPr>
      </w:pPr>
      <w:r w:rsidRPr="00EF193F">
        <w:rPr>
          <w:b w:val="0"/>
          <w:bCs w:val="0"/>
          <w:sz w:val="24"/>
          <w:szCs w:val="24"/>
          <w:u w:val="single"/>
          <w:lang w:val="ro-RO"/>
        </w:rPr>
        <w:t xml:space="preserve">Administratia Bazinala de Apa Mureş </w:t>
      </w:r>
    </w:p>
    <w:p w14:paraId="4358DDF6" w14:textId="77777777" w:rsidR="00872F70" w:rsidRPr="00EF193F" w:rsidRDefault="00872F70" w:rsidP="00872F70">
      <w:pPr>
        <w:rPr>
          <w:lang w:val="ro-RO"/>
        </w:rPr>
      </w:pPr>
      <w:r w:rsidRPr="00EF193F">
        <w:rPr>
          <w:lang w:val="ro-RO"/>
        </w:rPr>
        <w:t>540057 Tg. Mureş, Str. Köteles Sámuel nr. 33</w:t>
      </w:r>
    </w:p>
    <w:p w14:paraId="4348072D" w14:textId="77777777" w:rsidR="00872F70" w:rsidRPr="00EF193F" w:rsidRDefault="00872F70" w:rsidP="00872F70">
      <w:pPr>
        <w:rPr>
          <w:lang w:val="ro-RO"/>
        </w:rPr>
      </w:pPr>
      <w:r w:rsidRPr="00EF193F">
        <w:rPr>
          <w:lang w:val="ro-RO"/>
        </w:rPr>
        <w:t>Tel</w:t>
      </w:r>
      <w:r w:rsidRPr="00EF193F">
        <w:rPr>
          <w:lang w:val="ro-RO"/>
        </w:rPr>
        <w:sym w:font="Symbol" w:char="F03A"/>
      </w:r>
      <w:r w:rsidRPr="00EF193F">
        <w:rPr>
          <w:lang w:val="ro-RO"/>
        </w:rPr>
        <w:t xml:space="preserve">       </w:t>
      </w:r>
      <w:r w:rsidRPr="00EF193F">
        <w:rPr>
          <w:lang w:val="ro-RO"/>
        </w:rPr>
        <w:tab/>
        <w:t>+ 40 – 265 – 265420</w:t>
      </w:r>
    </w:p>
    <w:p w14:paraId="3D4816E6" w14:textId="77777777" w:rsidR="00872F70" w:rsidRPr="00EF193F" w:rsidRDefault="00872F70" w:rsidP="00872F70">
      <w:pPr>
        <w:rPr>
          <w:lang w:val="ro-RO"/>
        </w:rPr>
      </w:pPr>
      <w:r w:rsidRPr="00EF193F">
        <w:rPr>
          <w:lang w:val="ro-RO"/>
        </w:rPr>
        <w:t>Dispecerat:</w:t>
      </w:r>
      <w:r w:rsidRPr="00EF193F">
        <w:rPr>
          <w:lang w:val="ro-RO"/>
        </w:rPr>
        <w:tab/>
        <w:t xml:space="preserve">+ 40 – 265 – 261303 </w:t>
      </w:r>
    </w:p>
    <w:p w14:paraId="11A34F52" w14:textId="77777777" w:rsidR="00B876C9" w:rsidRPr="00EF193F" w:rsidRDefault="00872F70" w:rsidP="00872F70">
      <w:pPr>
        <w:rPr>
          <w:lang w:val="ro-RO"/>
        </w:rPr>
      </w:pPr>
      <w:r w:rsidRPr="00EF193F">
        <w:rPr>
          <w:lang w:val="ro-RO"/>
        </w:rPr>
        <w:t>Fax</w:t>
      </w:r>
      <w:r w:rsidRPr="00EF193F">
        <w:rPr>
          <w:lang w:val="ro-RO"/>
        </w:rPr>
        <w:sym w:font="Symbol" w:char="F03A"/>
      </w:r>
      <w:r w:rsidR="00B876C9" w:rsidRPr="00EF193F">
        <w:rPr>
          <w:lang w:val="ro-RO"/>
        </w:rPr>
        <w:t xml:space="preserve">       </w:t>
      </w:r>
      <w:r w:rsidR="00B876C9" w:rsidRPr="00EF193F">
        <w:rPr>
          <w:lang w:val="ro-RO"/>
        </w:rPr>
        <w:tab/>
        <w:t>+ 40 – 265 – 264290</w:t>
      </w:r>
    </w:p>
    <w:p w14:paraId="4126C77E" w14:textId="77777777" w:rsidR="00872F70" w:rsidRPr="00EF193F" w:rsidRDefault="00B876C9" w:rsidP="00B876C9">
      <w:pPr>
        <w:ind w:left="708" w:firstLine="708"/>
        <w:rPr>
          <w:lang w:val="ro-RO"/>
        </w:rPr>
      </w:pPr>
      <w:r w:rsidRPr="00EF193F">
        <w:rPr>
          <w:lang w:val="ro-RO"/>
        </w:rPr>
        <w:t xml:space="preserve">+ 40 – 265 – </w:t>
      </w:r>
      <w:r w:rsidR="00872F70" w:rsidRPr="00EF193F">
        <w:rPr>
          <w:lang w:val="ro-RO"/>
        </w:rPr>
        <w:t>267955</w:t>
      </w:r>
    </w:p>
    <w:p w14:paraId="07C00A4A" w14:textId="77777777" w:rsidR="00872F70" w:rsidRPr="00EF193F" w:rsidRDefault="00872F70" w:rsidP="00872F70">
      <w:pPr>
        <w:rPr>
          <w:u w:val="single"/>
          <w:lang w:val="ro-RO" w:eastAsia="en-US"/>
        </w:rPr>
      </w:pPr>
      <w:r w:rsidRPr="00EF193F">
        <w:rPr>
          <w:lang w:val="ro-RO"/>
        </w:rPr>
        <w:t xml:space="preserve">E-mail: </w:t>
      </w:r>
      <w:r w:rsidRPr="00EF193F">
        <w:rPr>
          <w:u w:val="single"/>
          <w:lang w:val="ro-RO" w:eastAsia="en-US"/>
        </w:rPr>
        <w:fldChar w:fldCharType="begin"/>
      </w:r>
      <w:r w:rsidRPr="00EF193F">
        <w:rPr>
          <w:u w:val="single"/>
          <w:lang w:val="ro-RO" w:eastAsia="en-US"/>
        </w:rPr>
        <w:instrText xml:space="preserve"> HYPERLINK "mailto: dispecer@dam.rowater.ro</w:instrText>
      </w:r>
    </w:p>
    <w:p w14:paraId="6D57605E" w14:textId="77777777" w:rsidR="00872F70" w:rsidRPr="00EF193F" w:rsidRDefault="00872F70" w:rsidP="00872F70">
      <w:pPr>
        <w:rPr>
          <w:lang w:val="ro-RO"/>
        </w:rPr>
      </w:pPr>
      <w:r w:rsidRPr="00EF193F">
        <w:rPr>
          <w:u w:val="single"/>
          <w:lang w:val="ro-RO" w:eastAsia="en-US"/>
        </w:rPr>
        <w:instrText xml:space="preserve">" </w:instrText>
      </w:r>
      <w:r w:rsidRPr="00EF193F">
        <w:rPr>
          <w:u w:val="single"/>
          <w:lang w:val="ro-RO" w:eastAsia="en-US"/>
        </w:rPr>
        <w:fldChar w:fldCharType="separate"/>
      </w:r>
      <w:r w:rsidRPr="00EF193F">
        <w:rPr>
          <w:lang w:val="ro-RO"/>
        </w:rPr>
        <w:fldChar w:fldCharType="begin"/>
      </w:r>
      <w:r w:rsidRPr="00EF193F">
        <w:rPr>
          <w:lang w:val="ro-RO"/>
        </w:rPr>
        <w:instrText xml:space="preserve"> HYPERLINK "mailto: </w:instrText>
      </w:r>
      <w:r w:rsidRPr="00EF193F">
        <w:instrText>dispecer</w:instrText>
      </w:r>
      <w:r w:rsidRPr="00EF193F">
        <w:rPr>
          <w:lang w:val="ro-RO"/>
        </w:rPr>
        <w:instrText>@dam.rowater.ro</w:instrText>
      </w:r>
    </w:p>
    <w:p w14:paraId="4C18EBC9" w14:textId="77777777" w:rsidR="00872F70" w:rsidRPr="00EF193F" w:rsidRDefault="00872F70" w:rsidP="00872F70">
      <w:pPr>
        <w:rPr>
          <w:rStyle w:val="Hyperlink"/>
          <w:color w:val="auto"/>
          <w:lang w:val="ro-RO"/>
        </w:rPr>
      </w:pPr>
      <w:r w:rsidRPr="00EF193F">
        <w:rPr>
          <w:lang w:val="ro-RO"/>
        </w:rPr>
        <w:instrText xml:space="preserve">" </w:instrText>
      </w:r>
      <w:r w:rsidRPr="00EF193F">
        <w:rPr>
          <w:lang w:val="ro-RO"/>
        </w:rPr>
        <w:fldChar w:fldCharType="separate"/>
      </w:r>
      <w:r w:rsidRPr="00EF193F">
        <w:rPr>
          <w:rStyle w:val="Hyperlink"/>
          <w:color w:val="auto"/>
          <w:u w:val="none"/>
          <w:lang w:val="ro-RO"/>
        </w:rPr>
        <w:t xml:space="preserve"> </w:t>
      </w:r>
      <w:r w:rsidR="00754E25" w:rsidRPr="00EF193F">
        <w:rPr>
          <w:rStyle w:val="Hyperlink"/>
          <w:color w:val="auto"/>
          <w:u w:val="none"/>
          <w:lang w:val="ro-RO"/>
        </w:rPr>
        <w:tab/>
      </w:r>
      <w:r w:rsidRPr="00EF193F">
        <w:rPr>
          <w:rStyle w:val="Hyperlink"/>
          <w:color w:val="auto"/>
        </w:rPr>
        <w:t>dispecer</w:t>
      </w:r>
      <w:r w:rsidRPr="00EF193F">
        <w:rPr>
          <w:rStyle w:val="Hyperlink"/>
          <w:color w:val="auto"/>
          <w:lang w:val="ro-RO"/>
        </w:rPr>
        <w:t>@dam.rowater.ro</w:t>
      </w:r>
    </w:p>
    <w:p w14:paraId="731A5EC0" w14:textId="77777777" w:rsidR="00872F70" w:rsidRPr="00EF193F" w:rsidRDefault="00872F70" w:rsidP="00872F70">
      <w:pPr>
        <w:rPr>
          <w:lang w:val="ro-RO"/>
        </w:rPr>
      </w:pPr>
      <w:r w:rsidRPr="00EF193F">
        <w:rPr>
          <w:lang w:val="ro-RO"/>
        </w:rPr>
        <w:fldChar w:fldCharType="end"/>
      </w:r>
    </w:p>
    <w:p w14:paraId="55B1D8B2" w14:textId="77777777" w:rsidR="00872F70" w:rsidRPr="00EF193F" w:rsidRDefault="00872F70" w:rsidP="00872F70">
      <w:pPr>
        <w:rPr>
          <w:lang w:val="ro-RO"/>
        </w:rPr>
      </w:pPr>
      <w:r w:rsidRPr="00EF193F">
        <w:rPr>
          <w:lang w:val="ro-RO" w:eastAsia="en-US"/>
        </w:rPr>
        <w:fldChar w:fldCharType="end"/>
      </w:r>
      <w:r w:rsidRPr="00EF193F">
        <w:rPr>
          <w:lang w:val="ro-RO"/>
        </w:rPr>
        <w:t xml:space="preserve">Sistemul de Gospodărire a Apelor </w:t>
      </w:r>
      <w:smartTag w:uri="urn:schemas-microsoft-com:office:smarttags" w:element="PersonName">
        <w:r w:rsidRPr="00EF193F">
          <w:rPr>
            <w:lang w:val="ro-RO"/>
          </w:rPr>
          <w:t>Arad</w:t>
        </w:r>
      </w:smartTag>
    </w:p>
    <w:p w14:paraId="22D302B4" w14:textId="77777777" w:rsidR="00872F70" w:rsidRPr="00EF193F" w:rsidRDefault="00872F70" w:rsidP="00872F70">
      <w:pPr>
        <w:rPr>
          <w:lang w:val="ro-RO"/>
        </w:rPr>
      </w:pPr>
      <w:r w:rsidRPr="00EF193F">
        <w:rPr>
          <w:lang w:val="ro-RO"/>
        </w:rPr>
        <w:t xml:space="preserve">310414 </w:t>
      </w:r>
      <w:smartTag w:uri="urn:schemas-microsoft-com:office:smarttags" w:element="PersonName">
        <w:r w:rsidRPr="00EF193F">
          <w:rPr>
            <w:lang w:val="ro-RO"/>
          </w:rPr>
          <w:t>Arad</w:t>
        </w:r>
      </w:smartTag>
      <w:r w:rsidRPr="00EF193F">
        <w:rPr>
          <w:lang w:val="ro-RO"/>
        </w:rPr>
        <w:t>, Str. Liviu Rebreanu nr. 101</w:t>
      </w:r>
    </w:p>
    <w:p w14:paraId="141B654C" w14:textId="77777777" w:rsidR="00872F70" w:rsidRPr="00EF193F" w:rsidRDefault="00872F70" w:rsidP="00872F70">
      <w:pPr>
        <w:rPr>
          <w:lang w:val="ro-RO"/>
        </w:rPr>
      </w:pPr>
      <w:r w:rsidRPr="00EF193F">
        <w:rPr>
          <w:lang w:val="ro-RO"/>
        </w:rPr>
        <w:t>Tel</w:t>
      </w:r>
      <w:r w:rsidRPr="00EF193F">
        <w:rPr>
          <w:lang w:val="ro-RO"/>
        </w:rPr>
        <w:sym w:font="Symbol" w:char="F03A"/>
      </w:r>
      <w:r w:rsidRPr="00EF193F">
        <w:rPr>
          <w:lang w:val="ro-RO"/>
        </w:rPr>
        <w:t xml:space="preserve">     </w:t>
      </w:r>
      <w:r w:rsidRPr="00EF193F">
        <w:rPr>
          <w:lang w:val="ro-RO"/>
        </w:rPr>
        <w:tab/>
      </w:r>
      <w:r w:rsidR="00754E25" w:rsidRPr="00EF193F">
        <w:rPr>
          <w:lang w:val="ro-RO"/>
        </w:rPr>
        <w:tab/>
      </w:r>
      <w:r w:rsidRPr="00EF193F">
        <w:rPr>
          <w:lang w:val="ro-RO"/>
        </w:rPr>
        <w:t>+ 40 – 257 – 280362</w:t>
      </w:r>
    </w:p>
    <w:p w14:paraId="7A09C708" w14:textId="77777777" w:rsidR="00872F70" w:rsidRPr="00EF193F" w:rsidRDefault="00872F70" w:rsidP="00872F70">
      <w:pPr>
        <w:rPr>
          <w:lang w:val="ro-RO"/>
        </w:rPr>
      </w:pPr>
      <w:r w:rsidRPr="00EF193F">
        <w:rPr>
          <w:lang w:val="ro-RO"/>
        </w:rPr>
        <w:t>Fax</w:t>
      </w:r>
      <w:r w:rsidRPr="00EF193F">
        <w:rPr>
          <w:lang w:val="ro-RO"/>
        </w:rPr>
        <w:sym w:font="Symbol" w:char="F03A"/>
      </w:r>
      <w:r w:rsidRPr="00EF193F">
        <w:rPr>
          <w:lang w:val="ro-RO"/>
        </w:rPr>
        <w:t xml:space="preserve">     </w:t>
      </w:r>
      <w:r w:rsidR="00754E25" w:rsidRPr="00EF193F">
        <w:rPr>
          <w:lang w:val="ro-RO"/>
        </w:rPr>
        <w:tab/>
      </w:r>
      <w:r w:rsidRPr="00EF193F">
        <w:rPr>
          <w:lang w:val="ro-RO"/>
        </w:rPr>
        <w:t>+ 40 – 257 – 280812</w:t>
      </w:r>
    </w:p>
    <w:p w14:paraId="64258779" w14:textId="77777777" w:rsidR="00872F70" w:rsidRPr="00EF193F" w:rsidRDefault="00872F70" w:rsidP="00872F70">
      <w:pPr>
        <w:rPr>
          <w:lang w:val="ro-RO"/>
        </w:rPr>
      </w:pPr>
      <w:r w:rsidRPr="00EF193F">
        <w:rPr>
          <w:lang w:val="ro-RO"/>
        </w:rPr>
        <w:t xml:space="preserve">E-mail: </w:t>
      </w:r>
      <w:r w:rsidR="00754E25" w:rsidRPr="00EF193F">
        <w:rPr>
          <w:lang w:val="ro-RO"/>
        </w:rPr>
        <w:tab/>
      </w:r>
      <w:hyperlink r:id="rId13" w:history="1">
        <w:hyperlink r:id="rId14" w:history="1">
          <w:r w:rsidRPr="00EF193F">
            <w:rPr>
              <w:rStyle w:val="Hyperlink"/>
              <w:color w:val="auto"/>
              <w:lang w:val="ro-RO"/>
            </w:rPr>
            <w:t>dispecer@sgaar.dam.rowater.ro</w:t>
          </w:r>
        </w:hyperlink>
      </w:hyperlink>
    </w:p>
    <w:p w14:paraId="0ECB19AE" w14:textId="77777777" w:rsidR="00872F70" w:rsidRPr="00EF193F" w:rsidRDefault="00872F70" w:rsidP="00872F70">
      <w:pPr>
        <w:rPr>
          <w:b/>
          <w:lang w:val="ro-RO"/>
        </w:rPr>
      </w:pPr>
    </w:p>
    <w:p w14:paraId="20A4F131" w14:textId="77777777" w:rsidR="00872F70" w:rsidRPr="00EF193F" w:rsidRDefault="00872F70" w:rsidP="00872F70">
      <w:pPr>
        <w:numPr>
          <w:ilvl w:val="0"/>
          <w:numId w:val="20"/>
        </w:numPr>
        <w:rPr>
          <w:b/>
          <w:lang w:val="ro-RO"/>
        </w:rPr>
      </w:pPr>
      <w:r w:rsidRPr="00EF193F">
        <w:rPr>
          <w:b/>
          <w:lang w:val="ro-RO"/>
        </w:rPr>
        <w:t>Instituţii competente din Ungaria / Magyarországi intézmények:</w:t>
      </w:r>
    </w:p>
    <w:p w14:paraId="72C5BB7D" w14:textId="77777777" w:rsidR="00872F70" w:rsidRPr="00EF193F" w:rsidRDefault="00872F70" w:rsidP="00872F70">
      <w:pPr>
        <w:pStyle w:val="PlainText"/>
        <w:rPr>
          <w:rFonts w:ascii="Times New Roman" w:hAnsi="Times New Roman"/>
          <w:b/>
          <w:sz w:val="24"/>
          <w:szCs w:val="24"/>
          <w:u w:val="single"/>
          <w:lang w:val="ro-RO"/>
        </w:rPr>
      </w:pPr>
    </w:p>
    <w:p w14:paraId="26B6B0AF" w14:textId="77777777" w:rsidR="0081399D" w:rsidRPr="003C54B0" w:rsidRDefault="0081399D" w:rsidP="0081399D">
      <w:pPr>
        <w:rPr>
          <w:u w:val="single"/>
          <w:lang w:eastAsia="en-US"/>
        </w:rPr>
      </w:pPr>
      <w:r w:rsidRPr="003C54B0">
        <w:rPr>
          <w:u w:val="single"/>
          <w:lang w:eastAsia="en-US"/>
        </w:rPr>
        <w:t xml:space="preserve">Csongrád </w:t>
      </w:r>
      <w:r w:rsidR="009D057F" w:rsidRPr="003C54B0">
        <w:rPr>
          <w:u w:val="single"/>
          <w:lang w:eastAsia="en-US"/>
        </w:rPr>
        <w:t xml:space="preserve">– Csanád </w:t>
      </w:r>
      <w:r w:rsidRPr="003C54B0">
        <w:rPr>
          <w:u w:val="single"/>
          <w:lang w:eastAsia="en-US"/>
        </w:rPr>
        <w:t>Megyei Kormányhivatal</w:t>
      </w:r>
    </w:p>
    <w:p w14:paraId="49A4F03B" w14:textId="77777777" w:rsidR="0081399D" w:rsidRPr="00EF193F" w:rsidRDefault="0081399D" w:rsidP="0081399D">
      <w:pPr>
        <w:rPr>
          <w:lang w:val="ro-RO" w:eastAsia="en-US"/>
        </w:rPr>
      </w:pPr>
      <w:r w:rsidRPr="00EF193F">
        <w:rPr>
          <w:lang w:eastAsia="en-US"/>
        </w:rPr>
        <w:t>6722 Szeged, Rákóczi tér 1.</w:t>
      </w:r>
    </w:p>
    <w:p w14:paraId="57A0EC49" w14:textId="77777777" w:rsidR="0081399D" w:rsidRPr="00EF193F" w:rsidRDefault="0081399D" w:rsidP="0081399D">
      <w:pPr>
        <w:rPr>
          <w:lang w:val="ro-RO" w:eastAsia="en-US"/>
        </w:rPr>
      </w:pPr>
      <w:r w:rsidRPr="00EF193F">
        <w:rPr>
          <w:lang w:val="ro-RO" w:eastAsia="en-US"/>
        </w:rPr>
        <w:t xml:space="preserve">Tel:    </w:t>
      </w:r>
      <w:r w:rsidRPr="00EF193F">
        <w:rPr>
          <w:lang w:val="ro-RO" w:eastAsia="en-US"/>
        </w:rPr>
        <w:tab/>
      </w:r>
      <w:r w:rsidR="00F9181D" w:rsidRPr="00EF193F">
        <w:rPr>
          <w:lang w:val="ro-RO" w:eastAsia="en-US"/>
        </w:rPr>
        <w:tab/>
      </w:r>
      <w:r w:rsidRPr="00EF193F">
        <w:rPr>
          <w:lang w:val="ro-RO" w:eastAsia="en-US"/>
        </w:rPr>
        <w:t xml:space="preserve">+ 36 – 62 – </w:t>
      </w:r>
      <w:r w:rsidRPr="00EF193F">
        <w:rPr>
          <w:lang w:eastAsia="en-US"/>
        </w:rPr>
        <w:t>562 663</w:t>
      </w:r>
    </w:p>
    <w:p w14:paraId="53959917" w14:textId="77777777" w:rsidR="0081399D" w:rsidRPr="00EF193F" w:rsidRDefault="0081399D" w:rsidP="0081399D">
      <w:pPr>
        <w:rPr>
          <w:lang w:val="ro-RO" w:eastAsia="en-US"/>
        </w:rPr>
      </w:pPr>
      <w:r w:rsidRPr="00EF193F">
        <w:rPr>
          <w:lang w:val="ro-RO" w:eastAsia="en-US"/>
        </w:rPr>
        <w:t xml:space="preserve">Fax:    </w:t>
      </w:r>
      <w:r w:rsidRPr="00EF193F">
        <w:rPr>
          <w:lang w:val="ro-RO" w:eastAsia="en-US"/>
        </w:rPr>
        <w:tab/>
      </w:r>
      <w:r w:rsidR="00F9181D" w:rsidRPr="00EF193F">
        <w:rPr>
          <w:lang w:val="ro-RO" w:eastAsia="en-US"/>
        </w:rPr>
        <w:tab/>
      </w:r>
      <w:r w:rsidRPr="00EF193F">
        <w:rPr>
          <w:lang w:val="ro-RO" w:eastAsia="en-US"/>
        </w:rPr>
        <w:t xml:space="preserve">+ 36 – 62 – </w:t>
      </w:r>
      <w:r w:rsidRPr="00EF193F">
        <w:rPr>
          <w:lang w:eastAsia="en-US"/>
        </w:rPr>
        <w:t>562 601</w:t>
      </w:r>
    </w:p>
    <w:p w14:paraId="2D1EE8C4" w14:textId="77777777" w:rsidR="0081399D" w:rsidRPr="00EF193F" w:rsidRDefault="0081399D" w:rsidP="005362EB">
      <w:pPr>
        <w:rPr>
          <w:lang w:val="ro-RO"/>
        </w:rPr>
      </w:pPr>
      <w:r w:rsidRPr="00EF193F">
        <w:rPr>
          <w:lang w:val="ro-RO"/>
        </w:rPr>
        <w:t>E-mail:</w:t>
      </w:r>
      <w:r w:rsidR="00E74941">
        <w:fldChar w:fldCharType="begin"/>
      </w:r>
      <w:r w:rsidR="00E74941">
        <w:instrText xml:space="preserve"> HYPERLINK "mailto:alsotiszavideki@zoldhatosag.hu" </w:instrText>
      </w:r>
      <w:r w:rsidR="00E74941">
        <w:fldChar w:fldCharType="separate"/>
      </w:r>
      <w:r w:rsidRPr="00EF193F">
        <w:rPr>
          <w:lang w:val="ro-RO"/>
        </w:rPr>
        <w:t xml:space="preserve"> </w:t>
      </w:r>
      <w:r w:rsidR="00F9181D" w:rsidRPr="00EF193F">
        <w:rPr>
          <w:lang w:val="ro-RO"/>
        </w:rPr>
        <w:tab/>
      </w:r>
      <w:hyperlink r:id="rId15" w:history="1">
        <w:r w:rsidR="005362EB" w:rsidRPr="00EF193F">
          <w:rPr>
            <w:u w:val="single"/>
            <w:lang w:val="ro-RO"/>
          </w:rPr>
          <w:t>vezeto@csongrad.gov.hu</w:t>
        </w:r>
        <w:r w:rsidR="005362EB" w:rsidRPr="00EF193F" w:rsidDel="005362EB">
          <w:rPr>
            <w:u w:val="single"/>
          </w:rPr>
          <w:t xml:space="preserve"> </w:t>
        </w:r>
      </w:hyperlink>
      <w:r w:rsidR="00E74941">
        <w:rPr>
          <w:u w:val="single"/>
        </w:rPr>
        <w:fldChar w:fldCharType="end"/>
      </w:r>
    </w:p>
    <w:p w14:paraId="15D45FC7" w14:textId="77777777" w:rsidR="00872F70" w:rsidRPr="00EF193F" w:rsidRDefault="00872F70" w:rsidP="00872F70">
      <w:pPr>
        <w:rPr>
          <w:lang w:val="ro-RO"/>
        </w:rPr>
      </w:pPr>
    </w:p>
    <w:p w14:paraId="0F6B0E18" w14:textId="77777777" w:rsidR="00872F70" w:rsidRPr="00EF193F" w:rsidRDefault="00872F70" w:rsidP="00872F70">
      <w:pPr>
        <w:jc w:val="right"/>
        <w:rPr>
          <w:b/>
          <w:lang w:val="ro-RO"/>
        </w:rPr>
      </w:pPr>
    </w:p>
    <w:p w14:paraId="1908560F" w14:textId="7733F78F" w:rsidR="003575B3" w:rsidRPr="00EF193F" w:rsidRDefault="00DF6C4F" w:rsidP="00AA230A">
      <w:pPr>
        <w:jc w:val="right"/>
        <w:rPr>
          <w:b/>
          <w:lang w:val="ro-RO"/>
        </w:rPr>
      </w:pPr>
      <w:r w:rsidRPr="00EF193F">
        <w:rPr>
          <w:b/>
          <w:lang w:val="ro-RO"/>
        </w:rPr>
        <w:t xml:space="preserve">Anexa nr. 2 / </w:t>
      </w:r>
      <w:r w:rsidRPr="00EF193F">
        <w:rPr>
          <w:b/>
        </w:rPr>
        <w:t>2. sz. melléklet</w:t>
      </w:r>
    </w:p>
    <w:p w14:paraId="6FDA3EC9" w14:textId="77777777" w:rsidR="00DF6C4F" w:rsidRPr="00EF193F" w:rsidRDefault="00DF6C4F" w:rsidP="00DF6C4F">
      <w:pPr>
        <w:pStyle w:val="Heading1"/>
        <w:rPr>
          <w:rStyle w:val="Style1"/>
          <w:b/>
          <w:i w:val="0"/>
          <w:sz w:val="20"/>
          <w:szCs w:val="20"/>
        </w:rPr>
      </w:pPr>
      <w:r w:rsidRPr="00EF193F">
        <w:rPr>
          <w:b/>
          <w:bCs w:val="0"/>
          <w:i w:val="0"/>
          <w:sz w:val="20"/>
          <w:szCs w:val="20"/>
        </w:rPr>
        <w:t xml:space="preserve">la Regulamentul </w:t>
      </w:r>
      <w:r w:rsidRPr="00EF193F">
        <w:rPr>
          <w:rStyle w:val="Style1"/>
          <w:b/>
          <w:i w:val="0"/>
          <w:sz w:val="20"/>
          <w:szCs w:val="20"/>
        </w:rPr>
        <w:t>pentru urmărirea calităţii apelor pe râurile</w:t>
      </w:r>
    </w:p>
    <w:p w14:paraId="22A78DD9" w14:textId="77777777" w:rsidR="00DF6C4F" w:rsidRPr="00EF193F" w:rsidRDefault="00DF6C4F" w:rsidP="00DF6C4F">
      <w:pPr>
        <w:pStyle w:val="Heading1"/>
        <w:rPr>
          <w:rStyle w:val="Style1"/>
          <w:b/>
          <w:i w:val="0"/>
          <w:sz w:val="20"/>
          <w:szCs w:val="20"/>
        </w:rPr>
      </w:pPr>
      <w:r w:rsidRPr="00EF193F">
        <w:rPr>
          <w:rStyle w:val="Style1"/>
          <w:b/>
          <w:i w:val="0"/>
          <w:sz w:val="20"/>
          <w:szCs w:val="20"/>
        </w:rPr>
        <w:t>care formează sau traversează frontiera româno-ungară</w:t>
      </w:r>
      <w:r w:rsidR="00ED6FD1" w:rsidRPr="00EF193F">
        <w:rPr>
          <w:rStyle w:val="Style1"/>
          <w:b/>
          <w:i w:val="0"/>
          <w:sz w:val="20"/>
          <w:szCs w:val="20"/>
          <w:lang w:val="it-IT"/>
        </w:rPr>
        <w:t>/</w:t>
      </w:r>
    </w:p>
    <w:p w14:paraId="10F975CF" w14:textId="77777777" w:rsidR="00ED6FD1" w:rsidRPr="00EF193F" w:rsidRDefault="00ED6FD1" w:rsidP="00A928D8">
      <w:pPr>
        <w:ind w:left="3540"/>
        <w:jc w:val="right"/>
        <w:rPr>
          <w:b/>
          <w:sz w:val="20"/>
          <w:szCs w:val="20"/>
        </w:rPr>
      </w:pPr>
      <w:r w:rsidRPr="00EF193F">
        <w:rPr>
          <w:b/>
          <w:sz w:val="20"/>
          <w:szCs w:val="20"/>
          <w:lang w:val="ro-RO"/>
        </w:rPr>
        <w:t>Szab</w:t>
      </w:r>
      <w:r w:rsidRPr="00EF193F">
        <w:rPr>
          <w:b/>
          <w:sz w:val="20"/>
          <w:szCs w:val="20"/>
        </w:rPr>
        <w:t>ályzat a magyar román határt alkotó vagy a határ által</w:t>
      </w:r>
    </w:p>
    <w:p w14:paraId="4D292D9C" w14:textId="77777777" w:rsidR="00ED6FD1" w:rsidRPr="00EF193F" w:rsidRDefault="00ED6FD1" w:rsidP="00A928D8">
      <w:pPr>
        <w:ind w:left="3540"/>
        <w:jc w:val="right"/>
        <w:rPr>
          <w:b/>
          <w:sz w:val="20"/>
          <w:szCs w:val="20"/>
        </w:rPr>
      </w:pPr>
      <w:r w:rsidRPr="00EF193F">
        <w:rPr>
          <w:b/>
          <w:sz w:val="20"/>
          <w:szCs w:val="20"/>
        </w:rPr>
        <w:t>átmetszett folyók vízminőségének követésére</w:t>
      </w:r>
    </w:p>
    <w:p w14:paraId="3FC7A857" w14:textId="77777777" w:rsidR="00DF6C4F" w:rsidRPr="00EF193F" w:rsidRDefault="00DF6C4F" w:rsidP="00DF6C4F">
      <w:pPr>
        <w:rPr>
          <w:sz w:val="10"/>
          <w:szCs w:val="10"/>
        </w:rPr>
      </w:pPr>
    </w:p>
    <w:p w14:paraId="6991F64F" w14:textId="77777777" w:rsidR="00EE283A" w:rsidRPr="00EF193F" w:rsidRDefault="00EE283A" w:rsidP="00EE283A">
      <w:pPr>
        <w:pStyle w:val="Heading1"/>
        <w:jc w:val="center"/>
        <w:rPr>
          <w:b/>
          <w:i w:val="0"/>
          <w:lang w:val="ro-RO"/>
        </w:rPr>
      </w:pPr>
      <w:r w:rsidRPr="00EF193F">
        <w:rPr>
          <w:b/>
          <w:i w:val="0"/>
          <w:lang w:val="ro-RO"/>
        </w:rPr>
        <w:t>Secţiunile de prelevare a probelor de apă şi de măsurare a debitului de apă</w:t>
      </w:r>
    </w:p>
    <w:p w14:paraId="1FA31356" w14:textId="4433B8CE" w:rsidR="00EE283A" w:rsidRDefault="00EE283A" w:rsidP="00EE283A">
      <w:pPr>
        <w:jc w:val="center"/>
        <w:rPr>
          <w:b/>
        </w:rPr>
      </w:pPr>
      <w:r w:rsidRPr="00EF193F">
        <w:rPr>
          <w:b/>
        </w:rPr>
        <w:t>Vízmintavételi és vízhozammérési szelvények</w:t>
      </w:r>
    </w:p>
    <w:p w14:paraId="0F457E8C" w14:textId="77777777" w:rsidR="000406C6" w:rsidRPr="00EF193F" w:rsidRDefault="000406C6" w:rsidP="00EE283A">
      <w:pPr>
        <w:jc w:val="center"/>
        <w:rPr>
          <w:b/>
        </w:rPr>
      </w:pPr>
    </w:p>
    <w:tbl>
      <w:tblPr>
        <w:tblW w:w="10283" w:type="dxa"/>
        <w:jc w:val="center"/>
        <w:tblLayout w:type="fixed"/>
        <w:tblCellMar>
          <w:left w:w="28" w:type="dxa"/>
          <w:right w:w="28" w:type="dxa"/>
        </w:tblCellMar>
        <w:tblLook w:val="0000" w:firstRow="0" w:lastRow="0" w:firstColumn="0" w:lastColumn="0" w:noHBand="0" w:noVBand="0"/>
      </w:tblPr>
      <w:tblGrid>
        <w:gridCol w:w="1620"/>
        <w:gridCol w:w="4501"/>
        <w:gridCol w:w="137"/>
        <w:gridCol w:w="4025"/>
      </w:tblGrid>
      <w:tr w:rsidR="00EE283A" w:rsidRPr="000406C6" w14:paraId="3DC28AFA" w14:textId="77777777">
        <w:trPr>
          <w:trHeight w:hRule="exact" w:val="457"/>
          <w:jc w:val="center"/>
        </w:trPr>
        <w:tc>
          <w:tcPr>
            <w:tcW w:w="1620" w:type="dxa"/>
            <w:vMerge w:val="restart"/>
            <w:tcBorders>
              <w:top w:val="single" w:sz="12" w:space="0" w:color="auto"/>
              <w:left w:val="single" w:sz="12" w:space="0" w:color="auto"/>
              <w:bottom w:val="nil"/>
              <w:right w:val="single" w:sz="6" w:space="0" w:color="auto"/>
            </w:tcBorders>
            <w:vAlign w:val="center"/>
          </w:tcPr>
          <w:p w14:paraId="4E298D87" w14:textId="77777777" w:rsidR="00EE283A" w:rsidRPr="000406C6" w:rsidRDefault="00EE283A" w:rsidP="003575B3">
            <w:pPr>
              <w:jc w:val="center"/>
              <w:rPr>
                <w:b/>
              </w:rPr>
            </w:pPr>
            <w:r w:rsidRPr="000406C6">
              <w:rPr>
                <w:b/>
                <w:lang w:val="ro-RO"/>
              </w:rPr>
              <w:t>Râul</w:t>
            </w:r>
            <w:r w:rsidRPr="000406C6">
              <w:rPr>
                <w:b/>
              </w:rPr>
              <w:t xml:space="preserve">  / Vízfolyás</w:t>
            </w:r>
          </w:p>
          <w:p w14:paraId="2B27523B" w14:textId="77777777" w:rsidR="00EE283A" w:rsidRPr="000406C6" w:rsidRDefault="00EE283A" w:rsidP="003575B3">
            <w:pPr>
              <w:jc w:val="center"/>
              <w:rPr>
                <w:b/>
              </w:rPr>
            </w:pPr>
          </w:p>
        </w:tc>
        <w:tc>
          <w:tcPr>
            <w:tcW w:w="8663" w:type="dxa"/>
            <w:gridSpan w:val="3"/>
            <w:tcBorders>
              <w:top w:val="single" w:sz="12" w:space="0" w:color="auto"/>
              <w:left w:val="single" w:sz="6" w:space="0" w:color="auto"/>
              <w:right w:val="single" w:sz="12" w:space="0" w:color="auto"/>
            </w:tcBorders>
            <w:vAlign w:val="center"/>
          </w:tcPr>
          <w:p w14:paraId="1E8A6146" w14:textId="77777777" w:rsidR="00EE283A" w:rsidRPr="000406C6" w:rsidRDefault="00EE283A" w:rsidP="003575B3">
            <w:pPr>
              <w:jc w:val="center"/>
              <w:rPr>
                <w:b/>
                <w:lang w:val="ro-RO"/>
              </w:rPr>
            </w:pPr>
            <w:r w:rsidRPr="000406C6">
              <w:rPr>
                <w:b/>
                <w:lang w:val="ro-RO"/>
              </w:rPr>
              <w:t>Secţiunile pentru</w:t>
            </w:r>
            <w:r w:rsidRPr="000406C6">
              <w:rPr>
                <w:b/>
              </w:rPr>
              <w:t xml:space="preserve"> / Szelvények</w:t>
            </w:r>
          </w:p>
        </w:tc>
      </w:tr>
      <w:tr w:rsidR="00EE283A" w:rsidRPr="000406C6" w14:paraId="4311AC25" w14:textId="77777777">
        <w:trPr>
          <w:trHeight w:hRule="exact" w:val="338"/>
          <w:jc w:val="center"/>
        </w:trPr>
        <w:tc>
          <w:tcPr>
            <w:tcW w:w="1620" w:type="dxa"/>
            <w:vMerge/>
            <w:tcBorders>
              <w:top w:val="nil"/>
              <w:left w:val="single" w:sz="12" w:space="0" w:color="auto"/>
              <w:bottom w:val="single" w:sz="12" w:space="0" w:color="auto"/>
            </w:tcBorders>
            <w:vAlign w:val="center"/>
          </w:tcPr>
          <w:p w14:paraId="6B5A7CC6" w14:textId="77777777" w:rsidR="00EE283A" w:rsidRPr="000406C6" w:rsidRDefault="00EE283A" w:rsidP="003575B3">
            <w:pPr>
              <w:jc w:val="center"/>
              <w:rPr>
                <w:b/>
              </w:rPr>
            </w:pPr>
          </w:p>
        </w:tc>
        <w:tc>
          <w:tcPr>
            <w:tcW w:w="4638" w:type="dxa"/>
            <w:gridSpan w:val="2"/>
            <w:tcBorders>
              <w:top w:val="single" w:sz="4" w:space="0" w:color="auto"/>
              <w:left w:val="single" w:sz="4" w:space="0" w:color="auto"/>
              <w:bottom w:val="single" w:sz="12" w:space="0" w:color="auto"/>
              <w:right w:val="single" w:sz="12" w:space="0" w:color="auto"/>
            </w:tcBorders>
            <w:vAlign w:val="center"/>
          </w:tcPr>
          <w:p w14:paraId="09719D9C" w14:textId="77777777" w:rsidR="00EE283A" w:rsidRPr="000406C6" w:rsidRDefault="00EE283A" w:rsidP="0066183A">
            <w:pPr>
              <w:jc w:val="center"/>
              <w:rPr>
                <w:b/>
              </w:rPr>
            </w:pPr>
            <w:r w:rsidRPr="000406C6">
              <w:rPr>
                <w:b/>
                <w:lang w:val="ro-RO"/>
              </w:rPr>
              <w:t>prelevări de probe</w:t>
            </w:r>
            <w:r w:rsidRPr="000406C6">
              <w:rPr>
                <w:b/>
              </w:rPr>
              <w:t xml:space="preserve"> / </w:t>
            </w:r>
            <w:r w:rsidR="003575B3" w:rsidRPr="000406C6">
              <w:rPr>
                <w:b/>
              </w:rPr>
              <w:t>v</w:t>
            </w:r>
            <w:r w:rsidRPr="000406C6">
              <w:rPr>
                <w:b/>
              </w:rPr>
              <w:t>ízmintavételi</w:t>
            </w:r>
          </w:p>
        </w:tc>
        <w:tc>
          <w:tcPr>
            <w:tcW w:w="4025" w:type="dxa"/>
            <w:tcBorders>
              <w:top w:val="single" w:sz="4" w:space="0" w:color="auto"/>
              <w:left w:val="single" w:sz="4" w:space="0" w:color="auto"/>
              <w:bottom w:val="single" w:sz="12" w:space="0" w:color="auto"/>
              <w:right w:val="single" w:sz="12" w:space="0" w:color="auto"/>
            </w:tcBorders>
            <w:vAlign w:val="center"/>
          </w:tcPr>
          <w:p w14:paraId="66B82FE1" w14:textId="77777777" w:rsidR="00EE283A" w:rsidRPr="000406C6" w:rsidRDefault="00EE283A" w:rsidP="0066183A">
            <w:pPr>
              <w:jc w:val="center"/>
              <w:rPr>
                <w:b/>
              </w:rPr>
            </w:pPr>
            <w:r w:rsidRPr="000406C6">
              <w:rPr>
                <w:b/>
                <w:lang w:val="ro-RO"/>
              </w:rPr>
              <w:t>măsurători de debit</w:t>
            </w:r>
            <w:r w:rsidRPr="000406C6">
              <w:rPr>
                <w:b/>
              </w:rPr>
              <w:t xml:space="preserve">  / </w:t>
            </w:r>
            <w:r w:rsidR="003575B3" w:rsidRPr="000406C6">
              <w:rPr>
                <w:b/>
              </w:rPr>
              <w:t>v</w:t>
            </w:r>
            <w:r w:rsidRPr="000406C6">
              <w:rPr>
                <w:b/>
              </w:rPr>
              <w:t>ízhozammérési</w:t>
            </w:r>
          </w:p>
        </w:tc>
      </w:tr>
      <w:tr w:rsidR="00EE283A" w:rsidRPr="000406C6" w14:paraId="3563D009" w14:textId="77777777">
        <w:trPr>
          <w:trHeight w:val="341"/>
          <w:jc w:val="center"/>
        </w:trPr>
        <w:tc>
          <w:tcPr>
            <w:tcW w:w="10283" w:type="dxa"/>
            <w:gridSpan w:val="4"/>
            <w:tcBorders>
              <w:top w:val="single" w:sz="12" w:space="0" w:color="auto"/>
              <w:left w:val="single" w:sz="12" w:space="0" w:color="auto"/>
              <w:bottom w:val="single" w:sz="6" w:space="0" w:color="auto"/>
              <w:right w:val="single" w:sz="12" w:space="0" w:color="auto"/>
            </w:tcBorders>
            <w:vAlign w:val="center"/>
          </w:tcPr>
          <w:p w14:paraId="1805E661" w14:textId="77777777" w:rsidR="00EE283A" w:rsidRPr="000406C6" w:rsidRDefault="00EE283A" w:rsidP="003575B3">
            <w:pPr>
              <w:jc w:val="center"/>
              <w:rPr>
                <w:b/>
              </w:rPr>
            </w:pPr>
            <w:r w:rsidRPr="000406C6">
              <w:rPr>
                <w:b/>
              </w:rPr>
              <w:t xml:space="preserve">1. </w:t>
            </w:r>
            <w:r w:rsidRPr="000406C6">
              <w:rPr>
                <w:b/>
                <w:lang w:val="ro-RO"/>
              </w:rPr>
              <w:t>Pe teritoriul român</w:t>
            </w:r>
            <w:r w:rsidRPr="000406C6">
              <w:rPr>
                <w:b/>
              </w:rPr>
              <w:t xml:space="preserve"> / 1. Román területen</w:t>
            </w:r>
          </w:p>
        </w:tc>
      </w:tr>
      <w:tr w:rsidR="00EE283A" w:rsidRPr="000406C6" w14:paraId="02873CF6"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5130B6F8" w14:textId="77777777" w:rsidR="00EB1212" w:rsidRPr="000406C6" w:rsidRDefault="00EE283A" w:rsidP="003575B3">
            <w:pPr>
              <w:jc w:val="center"/>
              <w:rPr>
                <w:lang w:val="ro-RO"/>
              </w:rPr>
            </w:pPr>
            <w:r w:rsidRPr="000406C6">
              <w:rPr>
                <w:lang w:val="ro-RO"/>
              </w:rPr>
              <w:t>Tur  /</w:t>
            </w:r>
          </w:p>
          <w:p w14:paraId="54E82FCB" w14:textId="77777777" w:rsidR="00EE283A" w:rsidRPr="000406C6" w:rsidRDefault="00EE283A" w:rsidP="003575B3">
            <w:pPr>
              <w:jc w:val="center"/>
            </w:pPr>
            <w:r w:rsidRPr="000406C6">
              <w:t>Túr</w:t>
            </w:r>
          </w:p>
        </w:tc>
        <w:tc>
          <w:tcPr>
            <w:tcW w:w="4501" w:type="dxa"/>
            <w:tcBorders>
              <w:top w:val="single" w:sz="6" w:space="0" w:color="auto"/>
              <w:left w:val="single" w:sz="6" w:space="0" w:color="auto"/>
              <w:bottom w:val="single" w:sz="6" w:space="0" w:color="auto"/>
              <w:right w:val="single" w:sz="6" w:space="0" w:color="auto"/>
            </w:tcBorders>
            <w:vAlign w:val="center"/>
          </w:tcPr>
          <w:p w14:paraId="6A7E6792" w14:textId="77777777" w:rsidR="00EB1212" w:rsidRPr="000406C6" w:rsidRDefault="007C7062" w:rsidP="00E10152">
            <w:r w:rsidRPr="000406C6">
              <w:rPr>
                <w:lang w:val="ro-RO"/>
              </w:rPr>
              <w:t>Bercu</w:t>
            </w:r>
            <w:r w:rsidR="00EE283A" w:rsidRPr="000406C6">
              <w:rPr>
                <w:lang w:val="ro-RO"/>
              </w:rPr>
              <w:t xml:space="preserve">, </w:t>
            </w:r>
            <w:r w:rsidRPr="000406C6">
              <w:rPr>
                <w:lang w:val="ro-RO"/>
              </w:rPr>
              <w:t>4</w:t>
            </w:r>
            <w:r w:rsidR="00EE283A" w:rsidRPr="000406C6">
              <w:rPr>
                <w:lang w:val="ro-RO"/>
              </w:rPr>
              <w:t xml:space="preserve">,5 km de la </w:t>
            </w:r>
            <w:r w:rsidR="00395387" w:rsidRPr="000406C6">
              <w:rPr>
                <w:lang w:val="ro-RO"/>
              </w:rPr>
              <w:t xml:space="preserve">frontieră </w:t>
            </w:r>
            <w:r w:rsidR="00EE283A" w:rsidRPr="000406C6">
              <w:t>/</w:t>
            </w:r>
          </w:p>
          <w:p w14:paraId="0E582A4D" w14:textId="77777777" w:rsidR="00EE283A" w:rsidRPr="000406C6" w:rsidRDefault="007C7062" w:rsidP="00E10152">
            <w:r w:rsidRPr="000406C6">
              <w:t>Bercu</w:t>
            </w:r>
            <w:r w:rsidR="007C42D1" w:rsidRPr="000406C6">
              <w:t xml:space="preserve"> </w:t>
            </w:r>
            <w:r w:rsidR="00EE283A" w:rsidRPr="000406C6">
              <w:rPr>
                <w:iCs/>
              </w:rPr>
              <w:t>(</w:t>
            </w:r>
            <w:r w:rsidR="001C5727" w:rsidRPr="000406C6">
              <w:rPr>
                <w:iCs/>
              </w:rPr>
              <w:t>Berek</w:t>
            </w:r>
            <w:r w:rsidR="00EE283A" w:rsidRPr="000406C6">
              <w:rPr>
                <w:iCs/>
              </w:rPr>
              <w:t xml:space="preserve">), </w:t>
            </w:r>
            <w:r w:rsidRPr="000406C6">
              <w:rPr>
                <w:iCs/>
              </w:rPr>
              <w:t>4</w:t>
            </w:r>
            <w:r w:rsidR="00EE283A" w:rsidRPr="000406C6">
              <w:rPr>
                <w:iCs/>
              </w:rPr>
              <w:t>,5 km-re a határtól</w:t>
            </w:r>
            <w:r w:rsidR="00EE283A" w:rsidRPr="000406C6">
              <w:t xml:space="preserve"> </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675B92C7" w14:textId="77777777" w:rsidR="00461E4E" w:rsidRPr="000406C6" w:rsidRDefault="00EE283A" w:rsidP="0066183A">
            <w:pPr>
              <w:rPr>
                <w:lang w:val="ro-RO"/>
              </w:rPr>
            </w:pPr>
            <w:r w:rsidRPr="000406C6">
              <w:rPr>
                <w:lang w:val="ro-RO"/>
              </w:rPr>
              <w:t xml:space="preserve">Turulung, </w:t>
            </w:r>
            <w:r w:rsidR="000A2A95" w:rsidRPr="000406C6">
              <w:rPr>
                <w:lang w:val="ro-RO"/>
              </w:rPr>
              <w:t xml:space="preserve"> </w:t>
            </w:r>
            <w:r w:rsidRPr="000406C6">
              <w:rPr>
                <w:iCs/>
              </w:rPr>
              <w:t xml:space="preserve">24,1 </w:t>
            </w:r>
            <w:r w:rsidRPr="000406C6">
              <w:rPr>
                <w:lang w:val="ro-RO"/>
              </w:rPr>
              <w:t xml:space="preserve">km de la </w:t>
            </w:r>
            <w:r w:rsidR="00395387" w:rsidRPr="000406C6">
              <w:rPr>
                <w:lang w:val="ro-RO"/>
              </w:rPr>
              <w:t xml:space="preserve">frontieră </w:t>
            </w:r>
            <w:r w:rsidRPr="000406C6">
              <w:rPr>
                <w:lang w:val="ro-RO"/>
              </w:rPr>
              <w:t xml:space="preserve">/ </w:t>
            </w:r>
          </w:p>
          <w:p w14:paraId="3F1ACF15" w14:textId="77777777" w:rsidR="00EE283A" w:rsidRPr="000406C6" w:rsidRDefault="00EE283A" w:rsidP="0066183A">
            <w:pPr>
              <w:rPr>
                <w:iCs/>
              </w:rPr>
            </w:pPr>
            <w:r w:rsidRPr="000406C6">
              <w:t xml:space="preserve">Turulung </w:t>
            </w:r>
            <w:r w:rsidRPr="000406C6">
              <w:rPr>
                <w:iCs/>
              </w:rPr>
              <w:t>(Túrterebes), 24,1 km-re a határtól</w:t>
            </w:r>
          </w:p>
        </w:tc>
      </w:tr>
      <w:tr w:rsidR="00EE283A" w:rsidRPr="000406C6" w14:paraId="3E5B80F8"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193A652A"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Someş /</w:t>
            </w:r>
          </w:p>
          <w:p w14:paraId="7047ADC9" w14:textId="77777777" w:rsidR="00EE283A" w:rsidRPr="000406C6" w:rsidRDefault="00EE283A" w:rsidP="003575B3">
            <w:pPr>
              <w:jc w:val="center"/>
            </w:pPr>
            <w:r w:rsidRPr="000406C6">
              <w:t>Szamos</w:t>
            </w:r>
          </w:p>
        </w:tc>
        <w:tc>
          <w:tcPr>
            <w:tcW w:w="4501" w:type="dxa"/>
            <w:tcBorders>
              <w:top w:val="single" w:sz="6" w:space="0" w:color="auto"/>
              <w:left w:val="single" w:sz="6" w:space="0" w:color="auto"/>
              <w:bottom w:val="single" w:sz="6" w:space="0" w:color="auto"/>
              <w:right w:val="single" w:sz="6" w:space="0" w:color="auto"/>
            </w:tcBorders>
            <w:vAlign w:val="center"/>
          </w:tcPr>
          <w:p w14:paraId="08E2EB56" w14:textId="77777777" w:rsidR="00EB1212" w:rsidRPr="000406C6" w:rsidRDefault="00EE283A" w:rsidP="0066183A">
            <w:pPr>
              <w:pStyle w:val="PlainText"/>
              <w:jc w:val="both"/>
              <w:rPr>
                <w:rFonts w:ascii="Times New Roman" w:hAnsi="Times New Roman"/>
                <w:sz w:val="24"/>
                <w:szCs w:val="24"/>
                <w:lang w:val="ro-RO"/>
              </w:rPr>
            </w:pPr>
            <w:r w:rsidRPr="000406C6">
              <w:rPr>
                <w:rFonts w:ascii="Times New Roman" w:hAnsi="Times New Roman"/>
                <w:sz w:val="24"/>
                <w:szCs w:val="24"/>
                <w:lang w:val="ro-RO"/>
              </w:rPr>
              <w:t xml:space="preserve">Dara, cca. </w:t>
            </w:r>
            <w:r w:rsidR="007C7062" w:rsidRPr="000406C6">
              <w:rPr>
                <w:rFonts w:ascii="Times New Roman" w:hAnsi="Times New Roman"/>
                <w:sz w:val="24"/>
                <w:szCs w:val="24"/>
                <w:lang w:val="ro-RO"/>
              </w:rPr>
              <w:t>7,4</w:t>
            </w:r>
            <w:r w:rsidRPr="000406C6">
              <w:rPr>
                <w:rFonts w:ascii="Times New Roman" w:hAnsi="Times New Roman"/>
                <w:sz w:val="24"/>
                <w:szCs w:val="24"/>
                <w:lang w:val="ro-RO"/>
              </w:rPr>
              <w:t xml:space="preserve"> km de frontieră, </w:t>
            </w:r>
            <w:r w:rsidR="007863FA" w:rsidRPr="000406C6">
              <w:rPr>
                <w:rFonts w:ascii="Times New Roman" w:hAnsi="Times New Roman"/>
                <w:sz w:val="24"/>
                <w:szCs w:val="24"/>
                <w:lang w:val="ro-RO"/>
              </w:rPr>
              <w:t xml:space="preserve"> mal</w:t>
            </w:r>
            <w:r w:rsidRPr="000406C6">
              <w:rPr>
                <w:rFonts w:ascii="Times New Roman" w:hAnsi="Times New Roman"/>
                <w:sz w:val="24"/>
                <w:szCs w:val="24"/>
                <w:lang w:val="ro-RO"/>
              </w:rPr>
              <w:t xml:space="preserve"> </w:t>
            </w:r>
            <w:r w:rsidR="007C7062" w:rsidRPr="000406C6">
              <w:rPr>
                <w:rFonts w:ascii="Times New Roman" w:hAnsi="Times New Roman"/>
                <w:sz w:val="24"/>
                <w:szCs w:val="24"/>
                <w:lang w:val="ro-RO"/>
              </w:rPr>
              <w:t>st</w:t>
            </w:r>
            <w:r w:rsidR="00395387" w:rsidRPr="000406C6">
              <w:rPr>
                <w:rFonts w:ascii="Times New Roman" w:hAnsi="Times New Roman"/>
                <w:sz w:val="24"/>
                <w:szCs w:val="24"/>
                <w:lang w:val="ro-RO"/>
              </w:rPr>
              <w:t>â</w:t>
            </w:r>
            <w:r w:rsidR="007C7062" w:rsidRPr="000406C6">
              <w:rPr>
                <w:rFonts w:ascii="Times New Roman" w:hAnsi="Times New Roman"/>
                <w:sz w:val="24"/>
                <w:szCs w:val="24"/>
                <w:lang w:val="ro-RO"/>
              </w:rPr>
              <w:t>ng</w:t>
            </w:r>
            <w:r w:rsidRPr="000406C6">
              <w:rPr>
                <w:rFonts w:ascii="Times New Roman" w:hAnsi="Times New Roman"/>
                <w:sz w:val="24"/>
                <w:szCs w:val="24"/>
                <w:lang w:val="ro-RO"/>
              </w:rPr>
              <w:t xml:space="preserve"> / </w:t>
            </w:r>
          </w:p>
          <w:p w14:paraId="046B0AB4" w14:textId="77777777" w:rsidR="00EE283A" w:rsidRPr="000406C6" w:rsidRDefault="00EE283A" w:rsidP="0066183A">
            <w:pPr>
              <w:pStyle w:val="PlainText"/>
              <w:jc w:val="both"/>
              <w:rPr>
                <w:rFonts w:ascii="Times New Roman" w:hAnsi="Times New Roman"/>
                <w:sz w:val="24"/>
                <w:szCs w:val="24"/>
                <w:lang w:val="hu-HU"/>
              </w:rPr>
            </w:pPr>
            <w:r w:rsidRPr="000406C6">
              <w:rPr>
                <w:rFonts w:ascii="Times New Roman" w:hAnsi="Times New Roman"/>
                <w:sz w:val="24"/>
                <w:szCs w:val="24"/>
                <w:lang w:val="hu-HU"/>
              </w:rPr>
              <w:t>Dara</w:t>
            </w:r>
            <w:r w:rsidRPr="000406C6">
              <w:rPr>
                <w:rFonts w:ascii="Times New Roman" w:hAnsi="Times New Roman"/>
                <w:iCs/>
                <w:sz w:val="24"/>
                <w:szCs w:val="24"/>
                <w:lang w:val="hu-HU"/>
              </w:rPr>
              <w:t>(Szamosdara), kb</w:t>
            </w:r>
            <w:r w:rsidR="00461E4E" w:rsidRPr="000406C6">
              <w:rPr>
                <w:rFonts w:ascii="Times New Roman" w:hAnsi="Times New Roman"/>
                <w:iCs/>
                <w:sz w:val="24"/>
                <w:szCs w:val="24"/>
                <w:lang w:val="hu-HU"/>
              </w:rPr>
              <w:t xml:space="preserve">. </w:t>
            </w:r>
            <w:r w:rsidRPr="000406C6">
              <w:rPr>
                <w:rFonts w:ascii="Times New Roman" w:hAnsi="Times New Roman"/>
                <w:iCs/>
                <w:sz w:val="24"/>
                <w:szCs w:val="24"/>
                <w:lang w:val="hu-HU"/>
              </w:rPr>
              <w:t>2 km-re a határtól,  jobb part</w:t>
            </w:r>
            <w:r w:rsidRPr="000406C6">
              <w:rPr>
                <w:rFonts w:ascii="Times New Roman" w:hAnsi="Times New Roman"/>
                <w:sz w:val="24"/>
                <w:szCs w:val="24"/>
                <w:lang w:val="hu-HU"/>
              </w:rPr>
              <w:t xml:space="preserve"> </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1986414F" w14:textId="77777777" w:rsidR="00461E4E" w:rsidRPr="000406C6" w:rsidRDefault="000A2A95" w:rsidP="0066183A">
            <w:r w:rsidRPr="000406C6">
              <w:rPr>
                <w:lang w:val="ro-RO"/>
              </w:rPr>
              <w:t>P</w:t>
            </w:r>
            <w:r w:rsidR="00EE283A" w:rsidRPr="000406C6">
              <w:rPr>
                <w:lang w:val="ro-RO"/>
              </w:rPr>
              <w:t>ostul hidrometric Satu Mare, la cca. 16 km de frontieră</w:t>
            </w:r>
            <w:r w:rsidR="00EE283A" w:rsidRPr="000406C6">
              <w:t xml:space="preserve"> / </w:t>
            </w:r>
          </w:p>
          <w:p w14:paraId="4E8423BA" w14:textId="77777777" w:rsidR="00EE283A" w:rsidRPr="000406C6" w:rsidRDefault="00EE283A" w:rsidP="0066183A">
            <w:r w:rsidRPr="000406C6">
              <w:t xml:space="preserve">Satu Mare </w:t>
            </w:r>
            <w:r w:rsidRPr="000406C6">
              <w:rPr>
                <w:iCs/>
              </w:rPr>
              <w:t>(Szatmár</w:t>
            </w:r>
            <w:r w:rsidR="00461E4E" w:rsidRPr="000406C6">
              <w:rPr>
                <w:iCs/>
              </w:rPr>
              <w:t>németi) vízügyi mérőállomás, kb.</w:t>
            </w:r>
            <w:r w:rsidRPr="000406C6">
              <w:rPr>
                <w:iCs/>
              </w:rPr>
              <w:t xml:space="preserve"> 16 km-re a határtól</w:t>
            </w:r>
          </w:p>
        </w:tc>
      </w:tr>
      <w:tr w:rsidR="00EE283A" w:rsidRPr="000406C6" w14:paraId="0475653B"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576F813C"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Crasna /</w:t>
            </w:r>
          </w:p>
          <w:p w14:paraId="6BBDBE26" w14:textId="77777777" w:rsidR="00EE283A" w:rsidRPr="000406C6" w:rsidRDefault="00EE283A" w:rsidP="003575B3">
            <w:pPr>
              <w:jc w:val="center"/>
            </w:pPr>
            <w:r w:rsidRPr="000406C6">
              <w:t>Kraszna</w:t>
            </w:r>
          </w:p>
        </w:tc>
        <w:tc>
          <w:tcPr>
            <w:tcW w:w="4501" w:type="dxa"/>
            <w:tcBorders>
              <w:top w:val="single" w:sz="6" w:space="0" w:color="auto"/>
              <w:left w:val="single" w:sz="6" w:space="0" w:color="auto"/>
              <w:bottom w:val="single" w:sz="6" w:space="0" w:color="auto"/>
              <w:right w:val="single" w:sz="6" w:space="0" w:color="auto"/>
            </w:tcBorders>
            <w:vAlign w:val="center"/>
          </w:tcPr>
          <w:p w14:paraId="6934B276" w14:textId="77777777" w:rsidR="00461E4E" w:rsidRPr="000406C6" w:rsidRDefault="00EE283A" w:rsidP="0066183A">
            <w:r w:rsidRPr="000406C6">
              <w:rPr>
                <w:lang w:val="ro-RO"/>
              </w:rPr>
              <w:t>Berveni, cca. 3 km de frontieră, amonte pod rutier</w:t>
            </w:r>
            <w:r w:rsidRPr="000406C6">
              <w:t xml:space="preserve"> / </w:t>
            </w:r>
          </w:p>
          <w:p w14:paraId="25AF400C" w14:textId="77777777" w:rsidR="00EE283A" w:rsidRPr="000406C6" w:rsidRDefault="00EE283A" w:rsidP="0066183A">
            <w:r w:rsidRPr="000406C6">
              <w:t xml:space="preserve">Berveni </w:t>
            </w:r>
            <w:r w:rsidR="00461E4E" w:rsidRPr="000406C6">
              <w:rPr>
                <w:iCs/>
              </w:rPr>
              <w:t>(Börvély), kb.</w:t>
            </w:r>
            <w:r w:rsidRPr="000406C6">
              <w:rPr>
                <w:iCs/>
              </w:rPr>
              <w:t xml:space="preserve"> 3 km-re a hatá</w:t>
            </w:r>
            <w:r w:rsidR="007863FA" w:rsidRPr="000406C6">
              <w:rPr>
                <w:iCs/>
              </w:rPr>
              <w:t>r</w:t>
            </w:r>
            <w:r w:rsidRPr="000406C6">
              <w:rPr>
                <w:iCs/>
              </w:rPr>
              <w:t>rtól, közúti híd</w:t>
            </w:r>
            <w:r w:rsidR="007863FA" w:rsidRPr="000406C6">
              <w:rPr>
                <w:iCs/>
              </w:rPr>
              <w:t xml:space="preserve"> felett</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4F38C468" w14:textId="77777777" w:rsidR="00461E4E" w:rsidRPr="000406C6" w:rsidRDefault="00EE283A" w:rsidP="0066183A">
            <w:pPr>
              <w:pStyle w:val="PlainText"/>
              <w:rPr>
                <w:rFonts w:ascii="Times New Roman" w:hAnsi="Times New Roman"/>
                <w:sz w:val="24"/>
                <w:szCs w:val="24"/>
                <w:lang w:val="ro-RO"/>
              </w:rPr>
            </w:pPr>
            <w:r w:rsidRPr="000406C6">
              <w:rPr>
                <w:rFonts w:ascii="Times New Roman" w:hAnsi="Times New Roman"/>
                <w:sz w:val="24"/>
                <w:szCs w:val="24"/>
                <w:lang w:val="ro-RO"/>
              </w:rPr>
              <w:t xml:space="preserve">În dreptul podului rutier de lângă localitatea Berveni, la cca.3 km / </w:t>
            </w:r>
          </w:p>
          <w:p w14:paraId="4FD39E86" w14:textId="77777777" w:rsidR="00EE283A" w:rsidRPr="000406C6" w:rsidRDefault="00EE283A" w:rsidP="0066183A">
            <w:pPr>
              <w:pStyle w:val="PlainText"/>
              <w:rPr>
                <w:rFonts w:ascii="Times New Roman" w:hAnsi="Times New Roman"/>
                <w:sz w:val="24"/>
                <w:szCs w:val="24"/>
                <w:lang w:val="hu-HU"/>
              </w:rPr>
            </w:pPr>
            <w:r w:rsidRPr="000406C6">
              <w:rPr>
                <w:rFonts w:ascii="Times New Roman" w:hAnsi="Times New Roman"/>
                <w:sz w:val="24"/>
                <w:szCs w:val="24"/>
                <w:lang w:val="hu-HU"/>
              </w:rPr>
              <w:t>Berveni (</w:t>
            </w:r>
            <w:r w:rsidRPr="000406C6">
              <w:rPr>
                <w:rFonts w:ascii="Times New Roman" w:hAnsi="Times New Roman"/>
                <w:iCs/>
                <w:sz w:val="24"/>
                <w:szCs w:val="24"/>
                <w:lang w:val="hu-HU"/>
              </w:rPr>
              <w:t>Börvély)</w:t>
            </w:r>
            <w:r w:rsidR="00461E4E" w:rsidRPr="000406C6">
              <w:rPr>
                <w:rFonts w:ascii="Times New Roman" w:hAnsi="Times New Roman"/>
                <w:iCs/>
                <w:sz w:val="24"/>
                <w:szCs w:val="24"/>
                <w:lang w:val="hu-HU"/>
              </w:rPr>
              <w:t xml:space="preserve"> település melletti hídnál,  kb.</w:t>
            </w:r>
            <w:r w:rsidRPr="000406C6">
              <w:rPr>
                <w:rFonts w:ascii="Times New Roman" w:hAnsi="Times New Roman"/>
                <w:iCs/>
                <w:sz w:val="24"/>
                <w:szCs w:val="24"/>
                <w:lang w:val="hu-HU"/>
              </w:rPr>
              <w:t xml:space="preserve"> 3 km-re</w:t>
            </w:r>
          </w:p>
        </w:tc>
      </w:tr>
      <w:tr w:rsidR="00EE283A" w:rsidRPr="000406C6" w14:paraId="5ECCC92B"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26B94727"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Barcău /</w:t>
            </w:r>
          </w:p>
          <w:p w14:paraId="2CEB57EB" w14:textId="77777777" w:rsidR="00EE283A" w:rsidRPr="000406C6" w:rsidRDefault="00EE283A" w:rsidP="003575B3">
            <w:pPr>
              <w:jc w:val="center"/>
            </w:pPr>
            <w:r w:rsidRPr="000406C6">
              <w:t>Berettyó</w:t>
            </w:r>
          </w:p>
        </w:tc>
        <w:tc>
          <w:tcPr>
            <w:tcW w:w="4501" w:type="dxa"/>
            <w:tcBorders>
              <w:top w:val="single" w:sz="6" w:space="0" w:color="auto"/>
              <w:left w:val="single" w:sz="6" w:space="0" w:color="auto"/>
              <w:bottom w:val="single" w:sz="6" w:space="0" w:color="auto"/>
              <w:right w:val="single" w:sz="6" w:space="0" w:color="auto"/>
            </w:tcBorders>
            <w:vAlign w:val="center"/>
          </w:tcPr>
          <w:p w14:paraId="5B98A76A" w14:textId="77777777" w:rsidR="007863FA" w:rsidRPr="000406C6" w:rsidRDefault="00EE283A" w:rsidP="0066183A">
            <w:r w:rsidRPr="000406C6">
              <w:rPr>
                <w:lang w:val="ro-RO"/>
              </w:rPr>
              <w:t>Parhida, cca.1,5 km de frontieră, mal stâng</w:t>
            </w:r>
            <w:r w:rsidRPr="000406C6">
              <w:t xml:space="preserve"> / </w:t>
            </w:r>
          </w:p>
          <w:p w14:paraId="0A5B6D92" w14:textId="77777777" w:rsidR="00EE283A" w:rsidRPr="000406C6" w:rsidRDefault="00EE283A" w:rsidP="0066183A">
            <w:r w:rsidRPr="000406C6">
              <w:t xml:space="preserve">Parhida </w:t>
            </w:r>
            <w:r w:rsidR="00461E4E" w:rsidRPr="000406C6">
              <w:rPr>
                <w:iCs/>
              </w:rPr>
              <w:t>(Pelbárthida), kb.</w:t>
            </w:r>
            <w:r w:rsidRPr="000406C6">
              <w:rPr>
                <w:iCs/>
              </w:rPr>
              <w:t xml:space="preserve"> 1,5 km-re a határtól, bal part</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70872844" w14:textId="77777777" w:rsidR="00461E4E" w:rsidRPr="000406C6" w:rsidRDefault="000A2A95" w:rsidP="0066183A">
            <w:r w:rsidRPr="000406C6">
              <w:rPr>
                <w:lang w:val="ro-RO"/>
              </w:rPr>
              <w:t>P</w:t>
            </w:r>
            <w:r w:rsidR="00EE283A" w:rsidRPr="000406C6">
              <w:rPr>
                <w:lang w:val="ro-RO"/>
              </w:rPr>
              <w:t>ostul hidrometric Salard, la cca. 13 km de frontieră</w:t>
            </w:r>
            <w:r w:rsidR="00EE283A" w:rsidRPr="000406C6">
              <w:t xml:space="preserve"> </w:t>
            </w:r>
          </w:p>
          <w:p w14:paraId="0C20BBAE" w14:textId="77777777" w:rsidR="00EE283A" w:rsidRPr="000406C6" w:rsidRDefault="00EE283A" w:rsidP="0066183A">
            <w:r w:rsidRPr="000406C6">
              <w:t xml:space="preserve">Salard </w:t>
            </w:r>
            <w:r w:rsidR="00E10152" w:rsidRPr="000406C6">
              <w:rPr>
                <w:iCs/>
              </w:rPr>
              <w:t>(Szalárd) vízmércénél, kb.</w:t>
            </w:r>
            <w:r w:rsidRPr="000406C6">
              <w:rPr>
                <w:iCs/>
              </w:rPr>
              <w:t xml:space="preserve"> 13 km-re a határtól</w:t>
            </w:r>
          </w:p>
        </w:tc>
      </w:tr>
      <w:tr w:rsidR="00EE283A" w:rsidRPr="000406C6" w14:paraId="1758DC39"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714E50FB" w14:textId="77777777" w:rsidR="00461E4E" w:rsidRPr="000406C6" w:rsidRDefault="00EE283A" w:rsidP="003575B3">
            <w:pPr>
              <w:jc w:val="center"/>
            </w:pPr>
            <w:r w:rsidRPr="000406C6">
              <w:rPr>
                <w:lang w:val="ro-RO"/>
              </w:rPr>
              <w:t>Ier</w:t>
            </w:r>
            <w:r w:rsidRPr="000406C6">
              <w:t xml:space="preserve"> /</w:t>
            </w:r>
          </w:p>
          <w:p w14:paraId="6485AFA2" w14:textId="77777777" w:rsidR="00EE283A" w:rsidRPr="000406C6" w:rsidRDefault="00EE283A" w:rsidP="003575B3">
            <w:pPr>
              <w:jc w:val="center"/>
            </w:pPr>
            <w:r w:rsidRPr="000406C6">
              <w:t>Ér-csatorna</w:t>
            </w:r>
          </w:p>
        </w:tc>
        <w:tc>
          <w:tcPr>
            <w:tcW w:w="4501" w:type="dxa"/>
            <w:tcBorders>
              <w:top w:val="single" w:sz="6" w:space="0" w:color="auto"/>
              <w:left w:val="single" w:sz="6" w:space="0" w:color="auto"/>
              <w:bottom w:val="single" w:sz="6" w:space="0" w:color="auto"/>
              <w:right w:val="single" w:sz="6" w:space="0" w:color="auto"/>
            </w:tcBorders>
            <w:vAlign w:val="center"/>
          </w:tcPr>
          <w:p w14:paraId="77AFBCD4" w14:textId="77777777" w:rsidR="00461E4E" w:rsidRPr="000406C6" w:rsidRDefault="00EE283A" w:rsidP="0066183A">
            <w:r w:rsidRPr="000406C6">
              <w:rPr>
                <w:lang w:val="ro-RO"/>
              </w:rPr>
              <w:t>Diosig,  cca 10,8 km de frontieră</w:t>
            </w:r>
            <w:r w:rsidRPr="000406C6">
              <w:t xml:space="preserve"> / </w:t>
            </w:r>
          </w:p>
          <w:p w14:paraId="2BEC0F32" w14:textId="77777777" w:rsidR="00EE283A" w:rsidRPr="000406C6" w:rsidRDefault="00EE283A" w:rsidP="0066183A">
            <w:r w:rsidRPr="000406C6">
              <w:t>Diosig</w:t>
            </w:r>
            <w:r w:rsidRPr="000406C6">
              <w:rPr>
                <w:iCs/>
              </w:rPr>
              <w:t xml:space="preserve"> (Diószeg), kb. 10,8 km-re a határtól</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1A0FC683" w14:textId="77777777" w:rsidR="00461E4E" w:rsidRPr="000406C6" w:rsidRDefault="00EE283A" w:rsidP="0066183A">
            <w:pPr>
              <w:pStyle w:val="PlainText"/>
              <w:rPr>
                <w:rFonts w:ascii="Times New Roman" w:hAnsi="Times New Roman"/>
                <w:sz w:val="24"/>
                <w:szCs w:val="24"/>
                <w:lang w:val="pt-PT"/>
              </w:rPr>
            </w:pPr>
            <w:r w:rsidRPr="000406C6">
              <w:rPr>
                <w:rFonts w:ascii="Times New Roman" w:hAnsi="Times New Roman"/>
                <w:sz w:val="24"/>
                <w:szCs w:val="24"/>
                <w:lang w:val="ro-RO"/>
              </w:rPr>
              <w:t>Ianca,</w:t>
            </w:r>
            <w:r w:rsidRPr="000406C6">
              <w:rPr>
                <w:rFonts w:ascii="Times New Roman" w:hAnsi="Times New Roman"/>
                <w:sz w:val="24"/>
                <w:szCs w:val="24"/>
                <w:lang w:val="pt-PT"/>
              </w:rPr>
              <w:t xml:space="preserve"> </w:t>
            </w:r>
            <w:r w:rsidRPr="000406C6">
              <w:rPr>
                <w:rFonts w:ascii="Times New Roman" w:hAnsi="Times New Roman"/>
                <w:sz w:val="24"/>
                <w:szCs w:val="24"/>
                <w:lang w:val="ro-RO"/>
              </w:rPr>
              <w:t>cca 9,5 km de frontieră</w:t>
            </w:r>
            <w:r w:rsidRPr="000406C6">
              <w:rPr>
                <w:rFonts w:ascii="Times New Roman" w:hAnsi="Times New Roman"/>
                <w:sz w:val="24"/>
                <w:szCs w:val="24"/>
                <w:lang w:val="hu-HU"/>
              </w:rPr>
              <w:t xml:space="preserve"> </w:t>
            </w:r>
            <w:r w:rsidRPr="000406C6">
              <w:rPr>
                <w:rFonts w:ascii="Times New Roman" w:hAnsi="Times New Roman"/>
                <w:sz w:val="24"/>
                <w:szCs w:val="24"/>
                <w:lang w:val="pt-PT"/>
              </w:rPr>
              <w:t xml:space="preserve">/ </w:t>
            </w:r>
          </w:p>
          <w:p w14:paraId="6A3F3ECB" w14:textId="77777777" w:rsidR="00EE283A" w:rsidRPr="000406C6" w:rsidRDefault="00EE283A" w:rsidP="0066183A">
            <w:pPr>
              <w:pStyle w:val="PlainText"/>
              <w:rPr>
                <w:rFonts w:ascii="Times New Roman" w:hAnsi="Times New Roman"/>
                <w:iCs/>
                <w:sz w:val="24"/>
                <w:szCs w:val="24"/>
                <w:lang w:val="pt-PT"/>
              </w:rPr>
            </w:pPr>
            <w:r w:rsidRPr="000406C6">
              <w:rPr>
                <w:rFonts w:ascii="Times New Roman" w:hAnsi="Times New Roman"/>
                <w:sz w:val="24"/>
                <w:szCs w:val="24"/>
                <w:lang w:val="pt-PT"/>
              </w:rPr>
              <w:t xml:space="preserve">Ianca </w:t>
            </w:r>
            <w:r w:rsidRPr="000406C6">
              <w:rPr>
                <w:rFonts w:ascii="Times New Roman" w:hAnsi="Times New Roman"/>
                <w:iCs/>
                <w:sz w:val="24"/>
                <w:szCs w:val="24"/>
                <w:lang w:val="pt-PT"/>
              </w:rPr>
              <w:t xml:space="preserve">(Janka), </w:t>
            </w:r>
            <w:r w:rsidRPr="000406C6">
              <w:rPr>
                <w:rFonts w:ascii="Times New Roman" w:hAnsi="Times New Roman"/>
                <w:iCs/>
                <w:sz w:val="24"/>
                <w:szCs w:val="24"/>
                <w:lang w:val="hu-HU"/>
              </w:rPr>
              <w:t xml:space="preserve">kb. </w:t>
            </w:r>
            <w:r w:rsidRPr="000406C6">
              <w:rPr>
                <w:rFonts w:ascii="Times New Roman" w:hAnsi="Times New Roman"/>
                <w:sz w:val="24"/>
                <w:szCs w:val="24"/>
                <w:lang w:val="ro-RO"/>
              </w:rPr>
              <w:t xml:space="preserve">9,5 </w:t>
            </w:r>
            <w:r w:rsidRPr="000406C6">
              <w:rPr>
                <w:rFonts w:ascii="Times New Roman" w:hAnsi="Times New Roman"/>
                <w:iCs/>
                <w:sz w:val="24"/>
                <w:szCs w:val="24"/>
                <w:lang w:val="hu-HU"/>
              </w:rPr>
              <w:t>km-re a határtól</w:t>
            </w:r>
          </w:p>
        </w:tc>
      </w:tr>
      <w:tr w:rsidR="00EE283A" w:rsidRPr="000406C6" w14:paraId="6EB49C19"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47052E74" w14:textId="77777777" w:rsidR="00EE283A" w:rsidRPr="000406C6" w:rsidRDefault="00EE283A" w:rsidP="003575B3">
            <w:pPr>
              <w:jc w:val="center"/>
            </w:pPr>
            <w:r w:rsidRPr="000406C6">
              <w:rPr>
                <w:lang w:val="ro-RO"/>
              </w:rPr>
              <w:t xml:space="preserve">Crişul Repede / </w:t>
            </w:r>
            <w:r w:rsidRPr="000406C6">
              <w:t>Sebes-Körös</w:t>
            </w:r>
          </w:p>
        </w:tc>
        <w:tc>
          <w:tcPr>
            <w:tcW w:w="4501" w:type="dxa"/>
            <w:tcBorders>
              <w:top w:val="single" w:sz="6" w:space="0" w:color="auto"/>
              <w:left w:val="single" w:sz="6" w:space="0" w:color="auto"/>
              <w:bottom w:val="single" w:sz="6" w:space="0" w:color="auto"/>
              <w:right w:val="single" w:sz="6" w:space="0" w:color="auto"/>
            </w:tcBorders>
            <w:vAlign w:val="center"/>
          </w:tcPr>
          <w:p w14:paraId="2CD3F760" w14:textId="77777777" w:rsidR="00461E4E" w:rsidRPr="000406C6" w:rsidRDefault="00EE283A" w:rsidP="0066183A">
            <w:pPr>
              <w:rPr>
                <w:lang w:val="ro-RO"/>
              </w:rPr>
            </w:pPr>
            <w:r w:rsidRPr="000406C6">
              <w:rPr>
                <w:lang w:val="ro-RO"/>
              </w:rPr>
              <w:t xml:space="preserve">Cheresig, cca. 3 km de frontieră, /  </w:t>
            </w:r>
          </w:p>
          <w:p w14:paraId="5AC5F28B" w14:textId="77777777" w:rsidR="00EE283A" w:rsidRPr="000406C6" w:rsidRDefault="00EE283A" w:rsidP="0066183A">
            <w:r w:rsidRPr="000406C6">
              <w:t xml:space="preserve">Cheresig </w:t>
            </w:r>
            <w:r w:rsidR="00461E4E" w:rsidRPr="000406C6">
              <w:rPr>
                <w:iCs/>
              </w:rPr>
              <w:t>(Körösszeg), kb.</w:t>
            </w:r>
            <w:r w:rsidRPr="000406C6">
              <w:rPr>
                <w:iCs/>
              </w:rPr>
              <w:t xml:space="preserve"> 3km-re a határtól</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76F6A213" w14:textId="77777777" w:rsidR="00EE283A" w:rsidRPr="000406C6" w:rsidRDefault="00EE283A" w:rsidP="0066183A">
            <w:r w:rsidRPr="000406C6">
              <w:rPr>
                <w:lang w:val="ro-RO"/>
              </w:rPr>
              <w:t xml:space="preserve">Determinarea debitului prin măsurători şi calcul / </w:t>
            </w:r>
            <w:r w:rsidRPr="000406C6">
              <w:rPr>
                <w:iCs/>
              </w:rPr>
              <w:t>Vízhozam meghatározása mérésekkel és számítással</w:t>
            </w:r>
            <w:r w:rsidRPr="000406C6">
              <w:t xml:space="preserve"> </w:t>
            </w:r>
          </w:p>
        </w:tc>
      </w:tr>
      <w:tr w:rsidR="00EE283A" w:rsidRPr="000406C6" w14:paraId="5631ACED"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21D56C30" w14:textId="77777777" w:rsidR="00EE283A" w:rsidRPr="000406C6" w:rsidRDefault="00EE283A" w:rsidP="003575B3">
            <w:pPr>
              <w:jc w:val="center"/>
            </w:pPr>
            <w:r w:rsidRPr="000406C6">
              <w:rPr>
                <w:lang w:val="ro-RO"/>
              </w:rPr>
              <w:t xml:space="preserve">Crişul Negru / </w:t>
            </w:r>
            <w:r w:rsidRPr="000406C6">
              <w:t>Fekete-Körös</w:t>
            </w:r>
          </w:p>
        </w:tc>
        <w:tc>
          <w:tcPr>
            <w:tcW w:w="4501" w:type="dxa"/>
            <w:tcBorders>
              <w:top w:val="single" w:sz="6" w:space="0" w:color="auto"/>
              <w:left w:val="single" w:sz="6" w:space="0" w:color="auto"/>
              <w:bottom w:val="single" w:sz="6" w:space="0" w:color="auto"/>
              <w:right w:val="single" w:sz="6" w:space="0" w:color="auto"/>
            </w:tcBorders>
            <w:vAlign w:val="center"/>
          </w:tcPr>
          <w:p w14:paraId="13A41FB8" w14:textId="77777777" w:rsidR="00EE283A" w:rsidRPr="000406C6" w:rsidRDefault="00EE283A" w:rsidP="0066183A">
            <w:r w:rsidRPr="000406C6">
              <w:rPr>
                <w:lang w:val="ro-RO"/>
              </w:rPr>
              <w:t>Zerind, cca. 7 km de frontiera, la postul hidrometric</w:t>
            </w:r>
            <w:r w:rsidRPr="000406C6">
              <w:t xml:space="preserve"> / Zerind </w:t>
            </w:r>
            <w:r w:rsidR="00E10152" w:rsidRPr="000406C6">
              <w:rPr>
                <w:iCs/>
              </w:rPr>
              <w:t>(Zerénd), kb.</w:t>
            </w:r>
            <w:r w:rsidRPr="000406C6">
              <w:rPr>
                <w:iCs/>
              </w:rPr>
              <w:t xml:space="preserve"> 7 km-re a határtól, vízügyi mérőállomás</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1A6184C0" w14:textId="77777777" w:rsidR="000A2A95" w:rsidRPr="000406C6" w:rsidRDefault="000A2A95" w:rsidP="0066183A">
            <w:pPr>
              <w:rPr>
                <w:iCs/>
              </w:rPr>
            </w:pPr>
            <w:r w:rsidRPr="000406C6">
              <w:rPr>
                <w:lang w:val="ro-RO"/>
              </w:rPr>
              <w:t>P</w:t>
            </w:r>
            <w:r w:rsidR="00EE283A" w:rsidRPr="000406C6">
              <w:rPr>
                <w:lang w:val="ro-RO"/>
              </w:rPr>
              <w:t>ostul hidrometric Zerind, la cca. 7 km de frontieră</w:t>
            </w:r>
            <w:r w:rsidRPr="000406C6">
              <w:rPr>
                <w:iCs/>
              </w:rPr>
              <w:t xml:space="preserve">  / </w:t>
            </w:r>
          </w:p>
          <w:p w14:paraId="2A2E885A" w14:textId="77777777" w:rsidR="00EE283A" w:rsidRPr="000406C6" w:rsidRDefault="000A2A95" w:rsidP="0066183A">
            <w:r w:rsidRPr="000406C6">
              <w:rPr>
                <w:iCs/>
              </w:rPr>
              <w:t>Zer</w:t>
            </w:r>
            <w:r w:rsidR="00E10152" w:rsidRPr="000406C6">
              <w:rPr>
                <w:iCs/>
              </w:rPr>
              <w:t>ind (Zerénd), kb.</w:t>
            </w:r>
            <w:r w:rsidR="00EE283A" w:rsidRPr="000406C6">
              <w:rPr>
                <w:iCs/>
              </w:rPr>
              <w:t xml:space="preserve"> 7 km-re a határtól, vízügyi mérőállomás</w:t>
            </w:r>
            <w:r w:rsidR="00EE283A" w:rsidRPr="000406C6">
              <w:t xml:space="preserve"> </w:t>
            </w:r>
          </w:p>
        </w:tc>
      </w:tr>
      <w:tr w:rsidR="00EE283A" w:rsidRPr="000406C6" w14:paraId="13ED58B8"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4AC3DDD5" w14:textId="77777777" w:rsidR="003575B3" w:rsidRPr="000406C6" w:rsidRDefault="00EE283A" w:rsidP="003575B3">
            <w:pPr>
              <w:jc w:val="center"/>
              <w:rPr>
                <w:lang w:val="ro-RO"/>
              </w:rPr>
            </w:pPr>
            <w:r w:rsidRPr="000406C6">
              <w:rPr>
                <w:lang w:val="ro-RO"/>
              </w:rPr>
              <w:t xml:space="preserve">Crişul Alb / </w:t>
            </w:r>
          </w:p>
          <w:p w14:paraId="57221722" w14:textId="77777777" w:rsidR="00EE283A" w:rsidRPr="000406C6" w:rsidRDefault="00EE283A" w:rsidP="003575B3">
            <w:pPr>
              <w:jc w:val="center"/>
            </w:pPr>
            <w:r w:rsidRPr="000406C6">
              <w:t>Fehér-Körös</w:t>
            </w:r>
          </w:p>
        </w:tc>
        <w:tc>
          <w:tcPr>
            <w:tcW w:w="4501" w:type="dxa"/>
            <w:tcBorders>
              <w:top w:val="single" w:sz="6" w:space="0" w:color="auto"/>
              <w:left w:val="single" w:sz="6" w:space="0" w:color="auto"/>
              <w:bottom w:val="single" w:sz="6" w:space="0" w:color="auto"/>
              <w:right w:val="single" w:sz="6" w:space="0" w:color="auto"/>
            </w:tcBorders>
            <w:vAlign w:val="center"/>
          </w:tcPr>
          <w:p w14:paraId="51DE5CA0" w14:textId="77777777" w:rsidR="007F0282" w:rsidRPr="000406C6" w:rsidRDefault="005E1C61" w:rsidP="0066183A">
            <w:r w:rsidRPr="000406C6">
              <w:rPr>
                <w:lang w:val="ro-RO"/>
              </w:rPr>
              <w:t xml:space="preserve">Vărşand, </w:t>
            </w:r>
            <w:r w:rsidR="007F0282" w:rsidRPr="000406C6">
              <w:rPr>
                <w:lang w:val="ro-RO"/>
              </w:rPr>
              <w:t xml:space="preserve">cca. 2 km de frontieră, </w:t>
            </w:r>
            <w:r w:rsidR="00EE283A" w:rsidRPr="000406C6">
              <w:rPr>
                <w:lang w:val="ro-RO"/>
              </w:rPr>
              <w:t>aval</w:t>
            </w:r>
            <w:r w:rsidR="007F0282" w:rsidRPr="000406C6">
              <w:rPr>
                <w:lang w:val="ro-RO"/>
              </w:rPr>
              <w:t xml:space="preserve"> </w:t>
            </w:r>
            <w:r w:rsidR="00EE283A" w:rsidRPr="000406C6">
              <w:rPr>
                <w:lang w:val="ro-RO"/>
              </w:rPr>
              <w:t>confluenţa cu canalul Morilor</w:t>
            </w:r>
            <w:r w:rsidR="00EE283A" w:rsidRPr="000406C6">
              <w:t xml:space="preserve"> / </w:t>
            </w:r>
          </w:p>
          <w:p w14:paraId="5A9447D5" w14:textId="77777777" w:rsidR="00EE283A" w:rsidRPr="000406C6" w:rsidRDefault="00EE283A" w:rsidP="0066183A">
            <w:r w:rsidRPr="000406C6">
              <w:t xml:space="preserve">Varsand </w:t>
            </w:r>
            <w:r w:rsidRPr="000406C6">
              <w:rPr>
                <w:iCs/>
              </w:rPr>
              <w:t>(Varsánd), kb</w:t>
            </w:r>
            <w:r w:rsidR="00E10152" w:rsidRPr="000406C6">
              <w:rPr>
                <w:iCs/>
              </w:rPr>
              <w:t>.</w:t>
            </w:r>
            <w:r w:rsidRPr="000406C6">
              <w:rPr>
                <w:iCs/>
              </w:rPr>
              <w:t xml:space="preserve"> 2 km-re a határtól, a Malom-csatornával való összefolyás alatt</w:t>
            </w:r>
          </w:p>
        </w:tc>
        <w:tc>
          <w:tcPr>
            <w:tcW w:w="4162" w:type="dxa"/>
            <w:gridSpan w:val="2"/>
            <w:tcBorders>
              <w:top w:val="single" w:sz="6" w:space="0" w:color="auto"/>
              <w:left w:val="single" w:sz="6" w:space="0" w:color="auto"/>
              <w:bottom w:val="single" w:sz="6" w:space="0" w:color="auto"/>
              <w:right w:val="single" w:sz="12" w:space="0" w:color="auto"/>
            </w:tcBorders>
            <w:vAlign w:val="center"/>
          </w:tcPr>
          <w:p w14:paraId="05948AD4" w14:textId="77777777" w:rsidR="00E10152" w:rsidRPr="000406C6" w:rsidRDefault="000A2A95" w:rsidP="0066183A">
            <w:r w:rsidRPr="000406C6">
              <w:rPr>
                <w:lang w:val="ro-RO"/>
              </w:rPr>
              <w:t>P</w:t>
            </w:r>
            <w:r w:rsidR="00EE283A" w:rsidRPr="000406C6">
              <w:rPr>
                <w:lang w:val="ro-RO"/>
              </w:rPr>
              <w:t>ostul hidrometric Chişineu Criş, la cca. 26 km de frontieră</w:t>
            </w:r>
            <w:r w:rsidR="00EE283A" w:rsidRPr="000406C6">
              <w:t xml:space="preserve">  / </w:t>
            </w:r>
          </w:p>
          <w:p w14:paraId="2E9E8F54" w14:textId="77777777" w:rsidR="00EE283A" w:rsidRPr="000406C6" w:rsidRDefault="00EE283A" w:rsidP="0066183A">
            <w:r w:rsidRPr="000406C6">
              <w:t xml:space="preserve">Chisineu Cris </w:t>
            </w:r>
            <w:r w:rsidRPr="000406C6">
              <w:rPr>
                <w:iCs/>
              </w:rPr>
              <w:t xml:space="preserve">(Kisjenő), a határtól </w:t>
            </w:r>
            <w:r w:rsidR="00E10152" w:rsidRPr="000406C6">
              <w:rPr>
                <w:iCs/>
              </w:rPr>
              <w:t xml:space="preserve">kb. </w:t>
            </w:r>
            <w:r w:rsidRPr="000406C6">
              <w:rPr>
                <w:iCs/>
              </w:rPr>
              <w:t>26 km-re</w:t>
            </w:r>
          </w:p>
        </w:tc>
      </w:tr>
      <w:tr w:rsidR="00EE283A" w:rsidRPr="000406C6" w14:paraId="65EB967E" w14:textId="77777777">
        <w:trPr>
          <w:trHeight w:val="397"/>
          <w:jc w:val="center"/>
        </w:trPr>
        <w:tc>
          <w:tcPr>
            <w:tcW w:w="1620" w:type="dxa"/>
            <w:tcBorders>
              <w:top w:val="single" w:sz="6" w:space="0" w:color="auto"/>
              <w:left w:val="single" w:sz="12" w:space="0" w:color="auto"/>
              <w:bottom w:val="single" w:sz="12" w:space="0" w:color="auto"/>
              <w:right w:val="single" w:sz="6" w:space="0" w:color="auto"/>
            </w:tcBorders>
            <w:vAlign w:val="center"/>
          </w:tcPr>
          <w:p w14:paraId="13713E19" w14:textId="77777777" w:rsidR="00461E4E" w:rsidRPr="000406C6" w:rsidRDefault="00EE283A" w:rsidP="003575B3">
            <w:pPr>
              <w:jc w:val="center"/>
            </w:pPr>
            <w:r w:rsidRPr="000406C6">
              <w:rPr>
                <w:lang w:val="ro-RO"/>
              </w:rPr>
              <w:t>Mureş</w:t>
            </w:r>
            <w:r w:rsidRPr="000406C6">
              <w:t xml:space="preserve"> /</w:t>
            </w:r>
          </w:p>
          <w:p w14:paraId="7A6801D8" w14:textId="77777777" w:rsidR="00EE283A" w:rsidRPr="000406C6" w:rsidRDefault="00EE283A" w:rsidP="003575B3">
            <w:pPr>
              <w:jc w:val="center"/>
            </w:pPr>
            <w:r w:rsidRPr="000406C6">
              <w:t>Maros</w:t>
            </w:r>
          </w:p>
        </w:tc>
        <w:tc>
          <w:tcPr>
            <w:tcW w:w="4501" w:type="dxa"/>
            <w:tcBorders>
              <w:top w:val="single" w:sz="6" w:space="0" w:color="auto"/>
              <w:left w:val="single" w:sz="6" w:space="0" w:color="auto"/>
              <w:bottom w:val="single" w:sz="12" w:space="0" w:color="auto"/>
              <w:right w:val="single" w:sz="6" w:space="0" w:color="auto"/>
            </w:tcBorders>
            <w:vAlign w:val="center"/>
          </w:tcPr>
          <w:p w14:paraId="031BC797" w14:textId="77777777" w:rsidR="007F0282" w:rsidRPr="000406C6" w:rsidRDefault="007F0282" w:rsidP="0066183A">
            <w:r w:rsidRPr="000406C6">
              <w:rPr>
                <w:lang w:val="ro-RO"/>
              </w:rPr>
              <w:t xml:space="preserve">Nadlac, </w:t>
            </w:r>
            <w:r w:rsidR="00EE283A" w:rsidRPr="000406C6">
              <w:rPr>
                <w:lang w:val="ro-RO"/>
              </w:rPr>
              <w:t>cca. 2 km de frontieră, mal drept</w:t>
            </w:r>
            <w:r w:rsidR="00EE283A" w:rsidRPr="000406C6">
              <w:t xml:space="preserve"> / </w:t>
            </w:r>
          </w:p>
          <w:p w14:paraId="5BC492BE" w14:textId="77777777" w:rsidR="00EE283A" w:rsidRPr="000406C6" w:rsidRDefault="00EE283A" w:rsidP="0066183A">
            <w:pPr>
              <w:rPr>
                <w:iCs/>
              </w:rPr>
            </w:pPr>
            <w:r w:rsidRPr="000406C6">
              <w:t>Nadlac (</w:t>
            </w:r>
            <w:r w:rsidR="00E10152" w:rsidRPr="000406C6">
              <w:rPr>
                <w:iCs/>
              </w:rPr>
              <w:t>Nagylak) ) kb.</w:t>
            </w:r>
            <w:r w:rsidR="007F0282" w:rsidRPr="000406C6">
              <w:rPr>
                <w:iCs/>
              </w:rPr>
              <w:t xml:space="preserve"> 2 km-re a határtól, jobb part</w:t>
            </w:r>
          </w:p>
        </w:tc>
        <w:tc>
          <w:tcPr>
            <w:tcW w:w="4162" w:type="dxa"/>
            <w:gridSpan w:val="2"/>
            <w:tcBorders>
              <w:top w:val="single" w:sz="6" w:space="0" w:color="auto"/>
              <w:left w:val="single" w:sz="6" w:space="0" w:color="auto"/>
              <w:bottom w:val="single" w:sz="12" w:space="0" w:color="auto"/>
              <w:right w:val="single" w:sz="12" w:space="0" w:color="auto"/>
            </w:tcBorders>
            <w:vAlign w:val="center"/>
          </w:tcPr>
          <w:p w14:paraId="1F3E6748" w14:textId="77777777" w:rsidR="00E10152" w:rsidRPr="000406C6" w:rsidRDefault="000A2A95" w:rsidP="0066183A">
            <w:r w:rsidRPr="000406C6">
              <w:rPr>
                <w:lang w:val="ro-RO"/>
              </w:rPr>
              <w:t>P</w:t>
            </w:r>
            <w:r w:rsidR="00EE283A" w:rsidRPr="000406C6">
              <w:rPr>
                <w:lang w:val="ro-RO"/>
              </w:rPr>
              <w:t>ostul hidrometric Nadlac, la cca. 2 km de frontieră</w:t>
            </w:r>
            <w:r w:rsidR="00EE283A" w:rsidRPr="000406C6">
              <w:t xml:space="preserve"> / </w:t>
            </w:r>
          </w:p>
          <w:p w14:paraId="380D00FC" w14:textId="77777777" w:rsidR="00EE283A" w:rsidRPr="000406C6" w:rsidRDefault="00EE283A" w:rsidP="0066183A">
            <w:r w:rsidRPr="000406C6">
              <w:t xml:space="preserve">Nadlac </w:t>
            </w:r>
            <w:r w:rsidRPr="000406C6">
              <w:rPr>
                <w:iCs/>
              </w:rPr>
              <w:t>(Nagylak) vízügyi mé</w:t>
            </w:r>
            <w:r w:rsidR="00E10152" w:rsidRPr="000406C6">
              <w:rPr>
                <w:iCs/>
              </w:rPr>
              <w:t>rőállomás, kb.</w:t>
            </w:r>
            <w:r w:rsidRPr="000406C6">
              <w:rPr>
                <w:iCs/>
              </w:rPr>
              <w:t xml:space="preserve"> 2 km-re a határtól</w:t>
            </w:r>
            <w:r w:rsidRPr="000406C6">
              <w:t xml:space="preserve">                   </w:t>
            </w:r>
          </w:p>
        </w:tc>
      </w:tr>
    </w:tbl>
    <w:p w14:paraId="19F93C8A" w14:textId="77777777" w:rsidR="00BC5763" w:rsidRPr="000406C6" w:rsidRDefault="00BC5763"/>
    <w:p w14:paraId="099428AB" w14:textId="77777777" w:rsidR="00BC5763" w:rsidRPr="000406C6" w:rsidRDefault="00BC5763"/>
    <w:p w14:paraId="13E8D3E2" w14:textId="77777777" w:rsidR="00BC5763" w:rsidRPr="000406C6" w:rsidRDefault="00BC5763"/>
    <w:p w14:paraId="66153B93" w14:textId="77777777" w:rsidR="00BC5763" w:rsidRPr="000406C6" w:rsidRDefault="00BC5763"/>
    <w:p w14:paraId="579B5243" w14:textId="77777777" w:rsidR="00BC5763" w:rsidRPr="000406C6" w:rsidRDefault="00BC5763"/>
    <w:p w14:paraId="1AA17088" w14:textId="77777777" w:rsidR="00BC5763" w:rsidRPr="000406C6" w:rsidRDefault="00BC5763"/>
    <w:p w14:paraId="3E66CB8D" w14:textId="77777777" w:rsidR="00BC5763" w:rsidRPr="000406C6" w:rsidRDefault="00BC5763"/>
    <w:tbl>
      <w:tblPr>
        <w:tblW w:w="10283" w:type="dxa"/>
        <w:jc w:val="center"/>
        <w:tblLayout w:type="fixed"/>
        <w:tblCellMar>
          <w:left w:w="28" w:type="dxa"/>
          <w:right w:w="28" w:type="dxa"/>
        </w:tblCellMar>
        <w:tblLook w:val="0000" w:firstRow="0" w:lastRow="0" w:firstColumn="0" w:lastColumn="0" w:noHBand="0" w:noVBand="0"/>
      </w:tblPr>
      <w:tblGrid>
        <w:gridCol w:w="1620"/>
        <w:gridCol w:w="4501"/>
        <w:gridCol w:w="4162"/>
      </w:tblGrid>
      <w:tr w:rsidR="00EE283A" w:rsidRPr="000406C6" w14:paraId="58F8CC96" w14:textId="77777777">
        <w:trPr>
          <w:trHeight w:val="397"/>
          <w:jc w:val="center"/>
        </w:trPr>
        <w:tc>
          <w:tcPr>
            <w:tcW w:w="10283" w:type="dxa"/>
            <w:gridSpan w:val="3"/>
            <w:tcBorders>
              <w:top w:val="single" w:sz="6" w:space="0" w:color="auto"/>
              <w:left w:val="single" w:sz="12" w:space="0" w:color="auto"/>
              <w:bottom w:val="single" w:sz="12" w:space="0" w:color="auto"/>
              <w:right w:val="single" w:sz="12" w:space="0" w:color="auto"/>
            </w:tcBorders>
            <w:vAlign w:val="center"/>
          </w:tcPr>
          <w:p w14:paraId="089BB844" w14:textId="77777777" w:rsidR="00EE283A" w:rsidRPr="000406C6" w:rsidRDefault="00EE283A" w:rsidP="003575B3">
            <w:pPr>
              <w:jc w:val="center"/>
              <w:rPr>
                <w:lang w:val="ro-RO"/>
              </w:rPr>
            </w:pPr>
            <w:r w:rsidRPr="000406C6">
              <w:rPr>
                <w:b/>
                <w:lang w:val="ro-RO"/>
              </w:rPr>
              <w:t xml:space="preserve">2. Pe teritoriul </w:t>
            </w:r>
            <w:r w:rsidR="003B5CA7" w:rsidRPr="000406C6">
              <w:rPr>
                <w:b/>
                <w:lang w:val="ro-RO"/>
              </w:rPr>
              <w:t>maghiar</w:t>
            </w:r>
            <w:r w:rsidRPr="000406C6">
              <w:rPr>
                <w:b/>
              </w:rPr>
              <w:t xml:space="preserve">  / 2. Magyar területen</w:t>
            </w:r>
          </w:p>
        </w:tc>
      </w:tr>
      <w:tr w:rsidR="00EE283A" w:rsidRPr="000406C6" w14:paraId="0568574F"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5BCD860F" w14:textId="77777777" w:rsidR="00461E4E" w:rsidRPr="000406C6" w:rsidRDefault="00EE283A" w:rsidP="003575B3">
            <w:pPr>
              <w:jc w:val="center"/>
              <w:rPr>
                <w:lang w:val="ro-RO"/>
              </w:rPr>
            </w:pPr>
            <w:r w:rsidRPr="000406C6">
              <w:rPr>
                <w:lang w:val="ro-RO"/>
              </w:rPr>
              <w:t>Tur  /</w:t>
            </w:r>
          </w:p>
          <w:p w14:paraId="769CD90B" w14:textId="77777777" w:rsidR="00EE283A" w:rsidRPr="000406C6" w:rsidRDefault="00EE283A" w:rsidP="003575B3">
            <w:pPr>
              <w:jc w:val="center"/>
            </w:pPr>
            <w:r w:rsidRPr="000406C6">
              <w:t>Túr</w:t>
            </w:r>
          </w:p>
        </w:tc>
        <w:tc>
          <w:tcPr>
            <w:tcW w:w="4501" w:type="dxa"/>
            <w:tcBorders>
              <w:top w:val="single" w:sz="6" w:space="0" w:color="auto"/>
              <w:left w:val="single" w:sz="6" w:space="0" w:color="auto"/>
              <w:bottom w:val="single" w:sz="6" w:space="0" w:color="auto"/>
              <w:right w:val="single" w:sz="6" w:space="0" w:color="auto"/>
            </w:tcBorders>
            <w:vAlign w:val="center"/>
          </w:tcPr>
          <w:p w14:paraId="7A3F74E7" w14:textId="77777777" w:rsidR="003575B3" w:rsidRPr="000406C6" w:rsidRDefault="00EE283A" w:rsidP="0066183A">
            <w:pPr>
              <w:jc w:val="both"/>
              <w:rPr>
                <w:lang w:val="ro-RO"/>
              </w:rPr>
            </w:pPr>
            <w:r w:rsidRPr="000406C6">
              <w:rPr>
                <w:lang w:val="ro-RO"/>
              </w:rPr>
              <w:t xml:space="preserve">Kishodos, pod rutier, </w:t>
            </w:r>
            <w:r w:rsidR="007C7062" w:rsidRPr="000406C6">
              <w:rPr>
                <w:lang w:val="ro-RO"/>
              </w:rPr>
              <w:t>5,6 km de frontieră</w:t>
            </w:r>
            <w:r w:rsidRPr="000406C6">
              <w:rPr>
                <w:lang w:val="ro-RO"/>
              </w:rPr>
              <w:t xml:space="preserve"> / </w:t>
            </w:r>
          </w:p>
          <w:p w14:paraId="6F74B023" w14:textId="77777777" w:rsidR="00EE283A" w:rsidRPr="000406C6" w:rsidRDefault="00EE283A" w:rsidP="0066183A">
            <w:pPr>
              <w:jc w:val="both"/>
            </w:pPr>
            <w:r w:rsidRPr="000406C6">
              <w:t xml:space="preserve">Kishódos, közúti híd, </w:t>
            </w:r>
            <w:r w:rsidR="007C7062" w:rsidRPr="000406C6">
              <w:t xml:space="preserve">5,6 </w:t>
            </w:r>
            <w:r w:rsidRPr="000406C6">
              <w:t>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6A96100B" w14:textId="77777777" w:rsidR="007863FA" w:rsidRPr="000406C6" w:rsidRDefault="00EE283A" w:rsidP="0066183A">
            <w:pPr>
              <w:rPr>
                <w:lang w:val="ro-RO"/>
              </w:rPr>
            </w:pPr>
            <w:r w:rsidRPr="000406C6">
              <w:rPr>
                <w:lang w:val="ro-RO"/>
              </w:rPr>
              <w:t xml:space="preserve">Garbolc, miră, </w:t>
            </w:r>
            <w:r w:rsidR="007C7062" w:rsidRPr="000406C6">
              <w:rPr>
                <w:lang w:val="ro-RO"/>
              </w:rPr>
              <w:t xml:space="preserve">5,6 km de frontieră </w:t>
            </w:r>
            <w:r w:rsidRPr="000406C6">
              <w:rPr>
                <w:lang w:val="ro-RO"/>
              </w:rPr>
              <w:t xml:space="preserve">/ </w:t>
            </w:r>
          </w:p>
          <w:p w14:paraId="19F27467" w14:textId="77777777" w:rsidR="00EE283A" w:rsidRPr="000406C6" w:rsidRDefault="00EE283A" w:rsidP="0066183A">
            <w:r w:rsidRPr="000406C6">
              <w:t xml:space="preserve">Garbolc, vízmérce </w:t>
            </w:r>
            <w:r w:rsidR="007C7062" w:rsidRPr="000406C6">
              <w:t>5,6 km</w:t>
            </w:r>
            <w:r w:rsidR="007C7062" w:rsidRPr="000406C6">
              <w:rPr>
                <w:lang w:val="pt-BR"/>
              </w:rPr>
              <w:t>-</w:t>
            </w:r>
            <w:r w:rsidR="007C7062" w:rsidRPr="000406C6">
              <w:t>re a határtól</w:t>
            </w:r>
          </w:p>
        </w:tc>
      </w:tr>
      <w:tr w:rsidR="00EE283A" w:rsidRPr="000406C6" w14:paraId="4F4A7738"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0EEA148B"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Someş /</w:t>
            </w:r>
          </w:p>
          <w:p w14:paraId="4522DDBB" w14:textId="77777777" w:rsidR="00EE283A" w:rsidRPr="000406C6" w:rsidRDefault="00EE283A" w:rsidP="003575B3">
            <w:pPr>
              <w:jc w:val="center"/>
            </w:pPr>
            <w:r w:rsidRPr="000406C6">
              <w:t>Szamos</w:t>
            </w:r>
          </w:p>
        </w:tc>
        <w:tc>
          <w:tcPr>
            <w:tcW w:w="4501" w:type="dxa"/>
            <w:tcBorders>
              <w:top w:val="single" w:sz="6" w:space="0" w:color="auto"/>
              <w:left w:val="single" w:sz="6" w:space="0" w:color="auto"/>
              <w:bottom w:val="single" w:sz="6" w:space="0" w:color="auto"/>
              <w:right w:val="single" w:sz="6" w:space="0" w:color="auto"/>
            </w:tcBorders>
            <w:vAlign w:val="center"/>
          </w:tcPr>
          <w:p w14:paraId="65A1227A" w14:textId="77777777" w:rsidR="003575B3" w:rsidRPr="000406C6" w:rsidRDefault="00EE283A" w:rsidP="0066183A">
            <w:pPr>
              <w:rPr>
                <w:lang w:val="ro-RO"/>
              </w:rPr>
            </w:pPr>
            <w:r w:rsidRPr="000406C6">
              <w:rPr>
                <w:lang w:val="ro-RO"/>
              </w:rPr>
              <w:t xml:space="preserve">Csenger, miră, </w:t>
            </w:r>
            <w:r w:rsidR="007C42D1" w:rsidRPr="000406C6">
              <w:rPr>
                <w:lang w:val="ro-RO"/>
              </w:rPr>
              <w:t>2</w:t>
            </w:r>
            <w:r w:rsidR="007C7062" w:rsidRPr="000406C6">
              <w:rPr>
                <w:lang w:val="ro-RO"/>
              </w:rPr>
              <w:t>,</w:t>
            </w:r>
            <w:r w:rsidR="007C42D1" w:rsidRPr="000406C6">
              <w:rPr>
                <w:lang w:val="ro-RO"/>
              </w:rPr>
              <w:t>2</w:t>
            </w:r>
            <w:r w:rsidR="007C7062" w:rsidRPr="000406C6">
              <w:rPr>
                <w:lang w:val="ro-RO"/>
              </w:rPr>
              <w:t xml:space="preserve"> km de frontieră </w:t>
            </w:r>
            <w:r w:rsidRPr="000406C6">
              <w:rPr>
                <w:lang w:val="ro-RO"/>
              </w:rPr>
              <w:t xml:space="preserve">/ </w:t>
            </w:r>
          </w:p>
          <w:p w14:paraId="71B49076" w14:textId="77777777" w:rsidR="00EE283A" w:rsidRPr="000406C6" w:rsidRDefault="00EE283A" w:rsidP="0066183A">
            <w:r w:rsidRPr="000406C6">
              <w:t xml:space="preserve">Csenger, vízmérce, </w:t>
            </w:r>
            <w:r w:rsidR="007C42D1" w:rsidRPr="000406C6">
              <w:t>2,2</w:t>
            </w:r>
            <w:r w:rsidR="007C7062" w:rsidRPr="000406C6">
              <w:t xml:space="preserve"> km</w:t>
            </w:r>
            <w:r w:rsidR="007C7062" w:rsidRPr="000406C6">
              <w:rPr>
                <w:lang w:val="pt-BR"/>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3716FF85" w14:textId="77777777" w:rsidR="007863FA" w:rsidRPr="000406C6" w:rsidRDefault="00EE283A" w:rsidP="0066183A">
            <w:pPr>
              <w:pStyle w:val="Footer"/>
              <w:tabs>
                <w:tab w:val="clear" w:pos="4536"/>
                <w:tab w:val="clear" w:pos="9072"/>
              </w:tabs>
              <w:rPr>
                <w:lang w:val="ro-RO"/>
              </w:rPr>
            </w:pPr>
            <w:r w:rsidRPr="000406C6">
              <w:rPr>
                <w:lang w:val="ro-RO"/>
              </w:rPr>
              <w:t xml:space="preserve">Csenger, miră, </w:t>
            </w:r>
            <w:r w:rsidR="001C5727" w:rsidRPr="000406C6">
              <w:rPr>
                <w:lang w:val="ro-RO"/>
              </w:rPr>
              <w:t>2,2</w:t>
            </w:r>
            <w:r w:rsidR="007C7062" w:rsidRPr="000406C6">
              <w:rPr>
                <w:lang w:val="ro-RO"/>
              </w:rPr>
              <w:t xml:space="preserve"> km de frontieră </w:t>
            </w:r>
            <w:r w:rsidRPr="000406C6">
              <w:rPr>
                <w:lang w:val="ro-RO"/>
              </w:rPr>
              <w:t xml:space="preserve">/ </w:t>
            </w:r>
          </w:p>
          <w:p w14:paraId="08556683" w14:textId="77777777" w:rsidR="00EE283A" w:rsidRPr="000406C6" w:rsidRDefault="00EE283A" w:rsidP="0066183A">
            <w:pPr>
              <w:pStyle w:val="Footer"/>
              <w:tabs>
                <w:tab w:val="clear" w:pos="4536"/>
                <w:tab w:val="clear" w:pos="9072"/>
              </w:tabs>
              <w:rPr>
                <w:lang w:eastAsia="en-US"/>
              </w:rPr>
            </w:pPr>
            <w:r w:rsidRPr="000406C6">
              <w:rPr>
                <w:lang w:eastAsia="en-US"/>
              </w:rPr>
              <w:t xml:space="preserve">Csenger, vízmérce </w:t>
            </w:r>
            <w:r w:rsidR="001C5727" w:rsidRPr="000406C6">
              <w:t>2,2</w:t>
            </w:r>
            <w:r w:rsidR="007C7062" w:rsidRPr="000406C6">
              <w:t xml:space="preserve"> km</w:t>
            </w:r>
            <w:r w:rsidR="007C7062" w:rsidRPr="000406C6">
              <w:rPr>
                <w:lang w:val="pt-BR"/>
              </w:rPr>
              <w:t>-</w:t>
            </w:r>
            <w:r w:rsidR="007C7062" w:rsidRPr="000406C6">
              <w:t>re a határtól</w:t>
            </w:r>
          </w:p>
        </w:tc>
      </w:tr>
      <w:tr w:rsidR="00EE283A" w:rsidRPr="000406C6" w14:paraId="39D00EDC"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76CC920E"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Crasna /</w:t>
            </w:r>
          </w:p>
          <w:p w14:paraId="210C26D0" w14:textId="77777777" w:rsidR="00EE283A" w:rsidRPr="000406C6" w:rsidRDefault="00EE283A" w:rsidP="003575B3">
            <w:pPr>
              <w:jc w:val="center"/>
            </w:pPr>
            <w:r w:rsidRPr="000406C6">
              <w:t>Kraszna</w:t>
            </w:r>
          </w:p>
        </w:tc>
        <w:tc>
          <w:tcPr>
            <w:tcW w:w="4501" w:type="dxa"/>
            <w:tcBorders>
              <w:top w:val="single" w:sz="6" w:space="0" w:color="auto"/>
              <w:left w:val="single" w:sz="6" w:space="0" w:color="auto"/>
              <w:bottom w:val="single" w:sz="6" w:space="0" w:color="auto"/>
              <w:right w:val="single" w:sz="6" w:space="0" w:color="auto"/>
            </w:tcBorders>
            <w:vAlign w:val="center"/>
          </w:tcPr>
          <w:p w14:paraId="6A39B9A0" w14:textId="77777777" w:rsidR="003575B3" w:rsidRPr="000406C6" w:rsidRDefault="00EE283A" w:rsidP="0066183A">
            <w:pPr>
              <w:jc w:val="both"/>
              <w:rPr>
                <w:lang w:val="ro-RO"/>
              </w:rPr>
            </w:pPr>
            <w:r w:rsidRPr="000406C6">
              <w:rPr>
                <w:lang w:val="ro-RO"/>
              </w:rPr>
              <w:t xml:space="preserve">Merk, pod rutier, </w:t>
            </w:r>
            <w:r w:rsidR="007C42D1" w:rsidRPr="000406C6">
              <w:rPr>
                <w:lang w:val="ro-RO"/>
              </w:rPr>
              <w:t>3,8</w:t>
            </w:r>
            <w:r w:rsidR="007C7062" w:rsidRPr="000406C6">
              <w:rPr>
                <w:lang w:val="ro-RO"/>
              </w:rPr>
              <w:t xml:space="preserve"> km de frontieră </w:t>
            </w:r>
            <w:r w:rsidRPr="000406C6">
              <w:rPr>
                <w:lang w:val="ro-RO"/>
              </w:rPr>
              <w:t xml:space="preserve">/ </w:t>
            </w:r>
          </w:p>
          <w:p w14:paraId="43931494" w14:textId="77777777" w:rsidR="00EE283A" w:rsidRPr="000406C6" w:rsidRDefault="00EE283A" w:rsidP="0066183A">
            <w:pPr>
              <w:jc w:val="both"/>
            </w:pPr>
            <w:r w:rsidRPr="000406C6">
              <w:t xml:space="preserve">Mérk, közúti híd, </w:t>
            </w:r>
            <w:r w:rsidR="007C42D1" w:rsidRPr="000406C6">
              <w:t>3,8</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7C89495A" w14:textId="77777777" w:rsidR="00EE283A" w:rsidRPr="000406C6" w:rsidRDefault="00EE283A" w:rsidP="0066183A">
            <w:r w:rsidRPr="000406C6">
              <w:rPr>
                <w:lang w:val="ro-RO"/>
              </w:rPr>
              <w:t xml:space="preserve">Agerdomajor, miră, </w:t>
            </w:r>
            <w:r w:rsidR="001C5727" w:rsidRPr="000406C6">
              <w:rPr>
                <w:lang w:val="ro-RO"/>
              </w:rPr>
              <w:t>3,8</w:t>
            </w:r>
            <w:r w:rsidR="007C7062" w:rsidRPr="000406C6">
              <w:rPr>
                <w:lang w:val="ro-RO"/>
              </w:rPr>
              <w:t xml:space="preserve"> km de frontieră </w:t>
            </w:r>
            <w:r w:rsidRPr="000406C6">
              <w:rPr>
                <w:lang w:val="ro-RO"/>
              </w:rPr>
              <w:t xml:space="preserve">/ </w:t>
            </w:r>
            <w:r w:rsidRPr="000406C6">
              <w:t xml:space="preserve">Ágerdőmajor, vízmérce </w:t>
            </w:r>
            <w:r w:rsidR="001C5727" w:rsidRPr="000406C6">
              <w:t>3,8</w:t>
            </w:r>
            <w:r w:rsidR="007C7062" w:rsidRPr="000406C6">
              <w:t xml:space="preserve"> km-re a határtól</w:t>
            </w:r>
          </w:p>
        </w:tc>
      </w:tr>
      <w:tr w:rsidR="00EE283A" w:rsidRPr="000406C6" w14:paraId="586FD9B5"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7DD6EFDA" w14:textId="77777777" w:rsidR="00EE283A" w:rsidRPr="000406C6" w:rsidRDefault="00EE283A" w:rsidP="003575B3">
            <w:pPr>
              <w:pStyle w:val="PlainText"/>
              <w:jc w:val="center"/>
              <w:rPr>
                <w:rFonts w:ascii="Times New Roman" w:hAnsi="Times New Roman"/>
                <w:sz w:val="24"/>
                <w:szCs w:val="24"/>
                <w:lang w:val="ro-RO"/>
              </w:rPr>
            </w:pPr>
            <w:r w:rsidRPr="000406C6">
              <w:rPr>
                <w:rFonts w:ascii="Times New Roman" w:hAnsi="Times New Roman"/>
                <w:sz w:val="24"/>
                <w:szCs w:val="24"/>
                <w:lang w:val="ro-RO"/>
              </w:rPr>
              <w:t>Barcău /</w:t>
            </w:r>
          </w:p>
          <w:p w14:paraId="39BC678C" w14:textId="77777777" w:rsidR="00EE283A" w:rsidRPr="000406C6" w:rsidRDefault="00EE283A" w:rsidP="003575B3">
            <w:pPr>
              <w:jc w:val="center"/>
            </w:pPr>
            <w:r w:rsidRPr="000406C6">
              <w:t>Berettyó</w:t>
            </w:r>
          </w:p>
        </w:tc>
        <w:tc>
          <w:tcPr>
            <w:tcW w:w="4501" w:type="dxa"/>
            <w:tcBorders>
              <w:top w:val="single" w:sz="6" w:space="0" w:color="auto"/>
              <w:left w:val="single" w:sz="6" w:space="0" w:color="auto"/>
              <w:bottom w:val="single" w:sz="6" w:space="0" w:color="auto"/>
              <w:right w:val="single" w:sz="6" w:space="0" w:color="auto"/>
            </w:tcBorders>
            <w:vAlign w:val="center"/>
          </w:tcPr>
          <w:p w14:paraId="0BDD2853" w14:textId="77777777" w:rsidR="003575B3" w:rsidRPr="000406C6" w:rsidRDefault="00EE283A" w:rsidP="0066183A">
            <w:pPr>
              <w:jc w:val="both"/>
              <w:rPr>
                <w:lang w:val="ro-RO"/>
              </w:rPr>
            </w:pPr>
            <w:r w:rsidRPr="000406C6">
              <w:rPr>
                <w:lang w:val="ro-RO"/>
              </w:rPr>
              <w:t xml:space="preserve">Kismarja, pod rutier, </w:t>
            </w:r>
            <w:r w:rsidR="007C42D1" w:rsidRPr="000406C6">
              <w:rPr>
                <w:lang w:val="ro-RO"/>
              </w:rPr>
              <w:t>1,8</w:t>
            </w:r>
            <w:r w:rsidR="007C7062" w:rsidRPr="000406C6">
              <w:rPr>
                <w:lang w:val="ro-RO"/>
              </w:rPr>
              <w:t xml:space="preserve"> km de frontieră </w:t>
            </w:r>
            <w:r w:rsidRPr="000406C6">
              <w:rPr>
                <w:lang w:val="ro-RO"/>
              </w:rPr>
              <w:t xml:space="preserve">/ </w:t>
            </w:r>
          </w:p>
          <w:p w14:paraId="3E60B00D" w14:textId="77777777" w:rsidR="00EE283A" w:rsidRPr="000406C6" w:rsidRDefault="00EE283A" w:rsidP="0066183A">
            <w:pPr>
              <w:jc w:val="both"/>
            </w:pPr>
            <w:r w:rsidRPr="000406C6">
              <w:t xml:space="preserve">Kismarja, közúti híd, </w:t>
            </w:r>
            <w:r w:rsidR="007C42D1" w:rsidRPr="000406C6">
              <w:t>1,8</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1E4EA988" w14:textId="77777777" w:rsidR="007863FA" w:rsidRPr="000406C6" w:rsidRDefault="00EE283A" w:rsidP="0066183A">
            <w:pPr>
              <w:jc w:val="both"/>
              <w:rPr>
                <w:lang w:val="ro-RO"/>
              </w:rPr>
            </w:pPr>
            <w:r w:rsidRPr="000406C6">
              <w:rPr>
                <w:lang w:val="ro-RO"/>
              </w:rPr>
              <w:t xml:space="preserve">Kismarja, miră, </w:t>
            </w:r>
            <w:r w:rsidR="001C5727" w:rsidRPr="000406C6">
              <w:rPr>
                <w:lang w:val="ro-RO"/>
              </w:rPr>
              <w:t>1,8</w:t>
            </w:r>
            <w:r w:rsidR="007C7062" w:rsidRPr="000406C6">
              <w:rPr>
                <w:lang w:val="ro-RO"/>
              </w:rPr>
              <w:t xml:space="preserve"> km de frontieră </w:t>
            </w:r>
            <w:r w:rsidRPr="000406C6">
              <w:rPr>
                <w:lang w:val="ro-RO"/>
              </w:rPr>
              <w:t xml:space="preserve">/ </w:t>
            </w:r>
          </w:p>
          <w:p w14:paraId="4ACA92D5" w14:textId="77777777" w:rsidR="00EE283A" w:rsidRPr="000406C6" w:rsidRDefault="00EE283A" w:rsidP="0066183A">
            <w:pPr>
              <w:jc w:val="both"/>
            </w:pPr>
            <w:r w:rsidRPr="000406C6">
              <w:t xml:space="preserve">Kismarja, vízmérce </w:t>
            </w:r>
            <w:r w:rsidR="001C5727" w:rsidRPr="000406C6">
              <w:t>1,8</w:t>
            </w:r>
            <w:r w:rsidR="007C7062" w:rsidRPr="000406C6">
              <w:t xml:space="preserve"> km-re a határtól</w:t>
            </w:r>
          </w:p>
        </w:tc>
      </w:tr>
      <w:tr w:rsidR="00EE283A" w:rsidRPr="000406C6" w14:paraId="3E8CDA57"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55FFD6E9" w14:textId="77777777" w:rsidR="00461E4E" w:rsidRPr="000406C6" w:rsidRDefault="00EE283A" w:rsidP="003575B3">
            <w:pPr>
              <w:jc w:val="center"/>
            </w:pPr>
            <w:r w:rsidRPr="000406C6">
              <w:rPr>
                <w:lang w:val="ro-RO"/>
              </w:rPr>
              <w:t>Ier</w:t>
            </w:r>
            <w:r w:rsidRPr="000406C6">
              <w:t xml:space="preserve"> /</w:t>
            </w:r>
          </w:p>
          <w:p w14:paraId="52E48089" w14:textId="77777777" w:rsidR="00EE283A" w:rsidRPr="000406C6" w:rsidRDefault="00EE283A" w:rsidP="003575B3">
            <w:pPr>
              <w:jc w:val="center"/>
            </w:pPr>
            <w:r w:rsidRPr="000406C6">
              <w:t>Ér-csatorna</w:t>
            </w:r>
          </w:p>
        </w:tc>
        <w:tc>
          <w:tcPr>
            <w:tcW w:w="4501" w:type="dxa"/>
            <w:tcBorders>
              <w:top w:val="single" w:sz="6" w:space="0" w:color="auto"/>
              <w:left w:val="single" w:sz="6" w:space="0" w:color="auto"/>
              <w:bottom w:val="single" w:sz="6" w:space="0" w:color="auto"/>
              <w:right w:val="single" w:sz="6" w:space="0" w:color="auto"/>
            </w:tcBorders>
            <w:vAlign w:val="center"/>
          </w:tcPr>
          <w:p w14:paraId="2323E415" w14:textId="77777777" w:rsidR="003575B3" w:rsidRPr="000406C6" w:rsidRDefault="00EE283A" w:rsidP="0066183A">
            <w:pPr>
              <w:jc w:val="both"/>
              <w:rPr>
                <w:lang w:val="ro-RO"/>
              </w:rPr>
            </w:pPr>
            <w:r w:rsidRPr="000406C6">
              <w:rPr>
                <w:lang w:val="ro-RO"/>
              </w:rPr>
              <w:t xml:space="preserve">Zsinordulo, pod rutier, </w:t>
            </w:r>
            <w:r w:rsidR="007C42D1" w:rsidRPr="000406C6">
              <w:rPr>
                <w:lang w:val="ro-RO"/>
              </w:rPr>
              <w:t>0,7</w:t>
            </w:r>
            <w:r w:rsidR="007C7062" w:rsidRPr="000406C6">
              <w:rPr>
                <w:lang w:val="ro-RO"/>
              </w:rPr>
              <w:t xml:space="preserve"> km de frontieră </w:t>
            </w:r>
            <w:r w:rsidRPr="000406C6">
              <w:rPr>
                <w:lang w:val="ro-RO"/>
              </w:rPr>
              <w:t xml:space="preserve">/ </w:t>
            </w:r>
          </w:p>
          <w:p w14:paraId="32F1CB14" w14:textId="77777777" w:rsidR="00EE283A" w:rsidRPr="000406C6" w:rsidRDefault="00EE283A" w:rsidP="0066183A">
            <w:pPr>
              <w:jc w:val="both"/>
            </w:pPr>
            <w:r w:rsidRPr="000406C6">
              <w:t xml:space="preserve">Zsinórdülői közúti híd </w:t>
            </w:r>
            <w:r w:rsidR="007C42D1" w:rsidRPr="000406C6">
              <w:t>0,7</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010882C1" w14:textId="77777777" w:rsidR="00EE283A" w:rsidRPr="000406C6" w:rsidRDefault="00EE283A" w:rsidP="007863FA">
            <w:r w:rsidRPr="000406C6">
              <w:rPr>
                <w:lang w:val="ro-RO"/>
              </w:rPr>
              <w:t>Zsinordulo, pod rutier</w:t>
            </w:r>
            <w:r w:rsidR="008C2FD5" w:rsidRPr="000406C6">
              <w:rPr>
                <w:lang w:val="ro-RO"/>
              </w:rPr>
              <w:t xml:space="preserve"> </w:t>
            </w:r>
            <w:r w:rsidR="00401360" w:rsidRPr="000406C6">
              <w:rPr>
                <w:lang w:val="ro-RO"/>
              </w:rPr>
              <w:t>2,1</w:t>
            </w:r>
            <w:r w:rsidR="007C7062" w:rsidRPr="000406C6">
              <w:rPr>
                <w:lang w:val="ro-RO"/>
              </w:rPr>
              <w:t xml:space="preserve"> km de frontieră </w:t>
            </w:r>
            <w:r w:rsidRPr="000406C6">
              <w:rPr>
                <w:lang w:val="ro-RO"/>
              </w:rPr>
              <w:t xml:space="preserve">/ </w:t>
            </w:r>
            <w:r w:rsidRPr="000406C6">
              <w:t xml:space="preserve">Zsinórdülői közúti híd </w:t>
            </w:r>
            <w:r w:rsidR="00401360" w:rsidRPr="000406C6">
              <w:t>2,1</w:t>
            </w:r>
            <w:r w:rsidR="001C5727" w:rsidRPr="000406C6">
              <w:t>7</w:t>
            </w:r>
            <w:r w:rsidR="007C7062" w:rsidRPr="000406C6">
              <w:t xml:space="preserve"> km-re a határtól</w:t>
            </w:r>
          </w:p>
        </w:tc>
      </w:tr>
      <w:tr w:rsidR="00EE283A" w:rsidRPr="000406C6" w14:paraId="3DC8D5E3"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3CA1063C" w14:textId="77777777" w:rsidR="00EE283A" w:rsidRPr="000406C6" w:rsidRDefault="00EE283A" w:rsidP="003575B3">
            <w:pPr>
              <w:jc w:val="center"/>
            </w:pPr>
            <w:r w:rsidRPr="000406C6">
              <w:rPr>
                <w:lang w:val="ro-RO"/>
              </w:rPr>
              <w:t xml:space="preserve">Crişul Repede / </w:t>
            </w:r>
            <w:r w:rsidRPr="000406C6">
              <w:t>Sebes-Körös</w:t>
            </w:r>
          </w:p>
        </w:tc>
        <w:tc>
          <w:tcPr>
            <w:tcW w:w="4501" w:type="dxa"/>
            <w:tcBorders>
              <w:top w:val="single" w:sz="6" w:space="0" w:color="auto"/>
              <w:left w:val="single" w:sz="6" w:space="0" w:color="auto"/>
              <w:bottom w:val="single" w:sz="6" w:space="0" w:color="auto"/>
              <w:right w:val="single" w:sz="6" w:space="0" w:color="auto"/>
            </w:tcBorders>
            <w:vAlign w:val="center"/>
          </w:tcPr>
          <w:p w14:paraId="08790DCF" w14:textId="77777777" w:rsidR="007C42D1" w:rsidRPr="000406C6" w:rsidRDefault="00EE283A" w:rsidP="007863FA">
            <w:pPr>
              <w:rPr>
                <w:lang w:val="ro-RO"/>
              </w:rPr>
            </w:pPr>
            <w:r w:rsidRPr="000406C6">
              <w:rPr>
                <w:lang w:val="ro-RO"/>
              </w:rPr>
              <w:t xml:space="preserve">Körösszakál, </w:t>
            </w:r>
            <w:r w:rsidR="007C42D1" w:rsidRPr="000406C6">
              <w:rPr>
                <w:lang w:val="ro-RO"/>
              </w:rPr>
              <w:t>3,5</w:t>
            </w:r>
            <w:r w:rsidR="007C7062" w:rsidRPr="000406C6">
              <w:rPr>
                <w:lang w:val="ro-RO"/>
              </w:rPr>
              <w:t xml:space="preserve"> km de frontieră </w:t>
            </w:r>
            <w:r w:rsidRPr="000406C6">
              <w:rPr>
                <w:lang w:val="ro-RO"/>
              </w:rPr>
              <w:t xml:space="preserve">/ </w:t>
            </w:r>
          </w:p>
          <w:p w14:paraId="271361CB" w14:textId="77777777" w:rsidR="00EE283A" w:rsidRPr="000406C6" w:rsidRDefault="00EE283A" w:rsidP="007863FA">
            <w:r w:rsidRPr="000406C6">
              <w:t xml:space="preserve">Körösszakál, </w:t>
            </w:r>
            <w:r w:rsidR="007C42D1" w:rsidRPr="000406C6">
              <w:t>3,5</w:t>
            </w:r>
            <w:r w:rsidR="007C7062" w:rsidRPr="000406C6">
              <w:t xml:space="preserve"> km-re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2D9B66F0" w14:textId="77777777" w:rsidR="00EE283A" w:rsidRPr="000406C6" w:rsidRDefault="00EE283A" w:rsidP="007863FA">
            <w:r w:rsidRPr="000406C6">
              <w:rPr>
                <w:lang w:val="ro-RO"/>
              </w:rPr>
              <w:t xml:space="preserve">Körösszakál, miră, </w:t>
            </w:r>
            <w:r w:rsidR="001C5727" w:rsidRPr="000406C6">
              <w:rPr>
                <w:lang w:val="ro-RO"/>
              </w:rPr>
              <w:t>3,</w:t>
            </w:r>
            <w:r w:rsidR="00401360" w:rsidRPr="000406C6">
              <w:rPr>
                <w:lang w:val="ro-RO"/>
              </w:rPr>
              <w:t>8</w:t>
            </w:r>
            <w:r w:rsidR="008C2FD5" w:rsidRPr="000406C6">
              <w:rPr>
                <w:lang w:val="ro-RO"/>
              </w:rPr>
              <w:t xml:space="preserve"> km de frontieră </w:t>
            </w:r>
            <w:r w:rsidRPr="000406C6">
              <w:rPr>
                <w:lang w:val="ro-RO"/>
              </w:rPr>
              <w:t xml:space="preserve">/ </w:t>
            </w:r>
            <w:r w:rsidRPr="000406C6">
              <w:t xml:space="preserve">Körösszakál,,vízmérce </w:t>
            </w:r>
            <w:r w:rsidR="001C5727" w:rsidRPr="000406C6">
              <w:t>3,</w:t>
            </w:r>
            <w:r w:rsidR="00401360" w:rsidRPr="000406C6">
              <w:t>8</w:t>
            </w:r>
            <w:r w:rsidR="007C7062" w:rsidRPr="000406C6">
              <w:t xml:space="preserve"> km-re a határtól</w:t>
            </w:r>
          </w:p>
        </w:tc>
      </w:tr>
      <w:tr w:rsidR="00EE283A" w:rsidRPr="000406C6" w14:paraId="7121AFE6" w14:textId="77777777">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5CC230FE" w14:textId="77777777" w:rsidR="00EE283A" w:rsidRPr="000406C6" w:rsidRDefault="00EE283A" w:rsidP="003575B3">
            <w:pPr>
              <w:jc w:val="center"/>
            </w:pPr>
            <w:r w:rsidRPr="000406C6">
              <w:rPr>
                <w:lang w:val="ro-RO"/>
              </w:rPr>
              <w:t xml:space="preserve">Crişul Negru / </w:t>
            </w:r>
            <w:r w:rsidRPr="000406C6">
              <w:t>Fekete-Körös</w:t>
            </w:r>
          </w:p>
        </w:tc>
        <w:tc>
          <w:tcPr>
            <w:tcW w:w="4501" w:type="dxa"/>
            <w:tcBorders>
              <w:top w:val="single" w:sz="6" w:space="0" w:color="auto"/>
              <w:left w:val="single" w:sz="6" w:space="0" w:color="auto"/>
              <w:bottom w:val="single" w:sz="6" w:space="0" w:color="auto"/>
              <w:right w:val="single" w:sz="6" w:space="0" w:color="auto"/>
            </w:tcBorders>
            <w:vAlign w:val="center"/>
          </w:tcPr>
          <w:p w14:paraId="20DE5DB6" w14:textId="77777777" w:rsidR="007863FA" w:rsidRPr="000406C6" w:rsidRDefault="00EE283A" w:rsidP="007863FA">
            <w:pPr>
              <w:rPr>
                <w:lang w:val="ro-RO"/>
              </w:rPr>
            </w:pPr>
            <w:r w:rsidRPr="000406C6">
              <w:rPr>
                <w:lang w:val="ro-RO"/>
              </w:rPr>
              <w:t xml:space="preserve">Sarkad, </w:t>
            </w:r>
            <w:r w:rsidR="007C42D1" w:rsidRPr="000406C6">
              <w:rPr>
                <w:lang w:val="ro-RO"/>
              </w:rPr>
              <w:t>4,8</w:t>
            </w:r>
            <w:r w:rsidR="007C7062" w:rsidRPr="000406C6">
              <w:rPr>
                <w:lang w:val="ro-RO"/>
              </w:rPr>
              <w:t xml:space="preserve"> km de frontieră </w:t>
            </w:r>
            <w:r w:rsidRPr="000406C6">
              <w:rPr>
                <w:lang w:val="ro-RO"/>
              </w:rPr>
              <w:t xml:space="preserve">/ </w:t>
            </w:r>
          </w:p>
          <w:p w14:paraId="0DBDD601" w14:textId="77777777" w:rsidR="00EE283A" w:rsidRPr="000406C6" w:rsidRDefault="00EE283A" w:rsidP="007863FA">
            <w:r w:rsidRPr="000406C6">
              <w:t xml:space="preserve">Sarkad, </w:t>
            </w:r>
            <w:r w:rsidR="007C42D1" w:rsidRPr="000406C6">
              <w:t>4,8</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46C79165" w14:textId="77777777" w:rsidR="00EE283A" w:rsidRPr="000406C6" w:rsidRDefault="00EE283A" w:rsidP="0066183A">
            <w:r w:rsidRPr="000406C6">
              <w:rPr>
                <w:lang w:val="ro-RO"/>
              </w:rPr>
              <w:t xml:space="preserve">Sarkad-Malomfok, miră, </w:t>
            </w:r>
            <w:r w:rsidR="00401360" w:rsidRPr="000406C6">
              <w:rPr>
                <w:lang w:val="ro-RO"/>
              </w:rPr>
              <w:t>0,6</w:t>
            </w:r>
            <w:r w:rsidR="008C2FD5" w:rsidRPr="000406C6">
              <w:rPr>
                <w:lang w:val="ro-RO"/>
              </w:rPr>
              <w:t xml:space="preserve"> km de frontieră </w:t>
            </w:r>
            <w:r w:rsidRPr="000406C6">
              <w:rPr>
                <w:lang w:val="ro-RO"/>
              </w:rPr>
              <w:t xml:space="preserve">/ </w:t>
            </w:r>
            <w:r w:rsidRPr="000406C6">
              <w:t xml:space="preserve"> Sarkad-Malomfok, vízmérce </w:t>
            </w:r>
            <w:r w:rsidR="00401360" w:rsidRPr="000406C6">
              <w:t>0,6</w:t>
            </w:r>
            <w:r w:rsidR="007C7062" w:rsidRPr="000406C6">
              <w:t xml:space="preserve"> km-re a határtól</w:t>
            </w:r>
          </w:p>
        </w:tc>
      </w:tr>
      <w:tr w:rsidR="00EE283A" w:rsidRPr="000406C6" w14:paraId="459EBAEF" w14:textId="77777777" w:rsidTr="005B44D2">
        <w:trPr>
          <w:trHeight w:val="397"/>
          <w:jc w:val="center"/>
        </w:trPr>
        <w:tc>
          <w:tcPr>
            <w:tcW w:w="1620" w:type="dxa"/>
            <w:tcBorders>
              <w:top w:val="single" w:sz="6" w:space="0" w:color="auto"/>
              <w:left w:val="single" w:sz="12" w:space="0" w:color="auto"/>
              <w:bottom w:val="single" w:sz="6" w:space="0" w:color="auto"/>
              <w:right w:val="single" w:sz="6" w:space="0" w:color="auto"/>
            </w:tcBorders>
            <w:vAlign w:val="center"/>
          </w:tcPr>
          <w:p w14:paraId="3465ED16" w14:textId="77777777" w:rsidR="003575B3" w:rsidRPr="000406C6" w:rsidRDefault="00EE283A" w:rsidP="003575B3">
            <w:pPr>
              <w:jc w:val="center"/>
              <w:rPr>
                <w:lang w:val="ro-RO"/>
              </w:rPr>
            </w:pPr>
            <w:r w:rsidRPr="000406C6">
              <w:rPr>
                <w:lang w:val="ro-RO"/>
              </w:rPr>
              <w:t xml:space="preserve">Crişul Alb / </w:t>
            </w:r>
          </w:p>
          <w:p w14:paraId="45453970" w14:textId="77777777" w:rsidR="00EE283A" w:rsidRPr="000406C6" w:rsidRDefault="00EE283A" w:rsidP="003575B3">
            <w:pPr>
              <w:jc w:val="center"/>
            </w:pPr>
            <w:r w:rsidRPr="000406C6">
              <w:t>Fehér-Körös</w:t>
            </w:r>
          </w:p>
        </w:tc>
        <w:tc>
          <w:tcPr>
            <w:tcW w:w="4501" w:type="dxa"/>
            <w:tcBorders>
              <w:top w:val="single" w:sz="6" w:space="0" w:color="auto"/>
              <w:left w:val="single" w:sz="6" w:space="0" w:color="auto"/>
              <w:bottom w:val="single" w:sz="6" w:space="0" w:color="auto"/>
              <w:right w:val="single" w:sz="6" w:space="0" w:color="auto"/>
            </w:tcBorders>
            <w:vAlign w:val="center"/>
          </w:tcPr>
          <w:p w14:paraId="0BB94C5E" w14:textId="77777777" w:rsidR="007863FA" w:rsidRPr="000406C6" w:rsidRDefault="00EE283A" w:rsidP="007863FA">
            <w:pPr>
              <w:rPr>
                <w:lang w:val="ro-RO"/>
              </w:rPr>
            </w:pPr>
            <w:r w:rsidRPr="000406C6">
              <w:rPr>
                <w:lang w:val="ro-RO"/>
              </w:rPr>
              <w:t xml:space="preserve">Gyulavari, </w:t>
            </w:r>
            <w:r w:rsidR="00567541" w:rsidRPr="000406C6">
              <w:rPr>
                <w:lang w:val="ro-RO"/>
              </w:rPr>
              <w:t>2,5</w:t>
            </w:r>
            <w:r w:rsidR="007C7062" w:rsidRPr="000406C6">
              <w:rPr>
                <w:lang w:val="ro-RO"/>
              </w:rPr>
              <w:t xml:space="preserve"> km de frontieră </w:t>
            </w:r>
            <w:r w:rsidRPr="000406C6">
              <w:rPr>
                <w:lang w:val="ro-RO"/>
              </w:rPr>
              <w:t xml:space="preserve">/ </w:t>
            </w:r>
          </w:p>
          <w:p w14:paraId="5EB35AFC" w14:textId="77777777" w:rsidR="00EE283A" w:rsidRPr="000406C6" w:rsidRDefault="00EE283A" w:rsidP="007863FA">
            <w:r w:rsidRPr="000406C6">
              <w:t xml:space="preserve">Gyulavári, </w:t>
            </w:r>
            <w:r w:rsidR="00567541" w:rsidRPr="000406C6">
              <w:t>2,5</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6" w:space="0" w:color="auto"/>
              <w:right w:val="single" w:sz="12" w:space="0" w:color="auto"/>
            </w:tcBorders>
            <w:vAlign w:val="center"/>
          </w:tcPr>
          <w:p w14:paraId="21B64F2A" w14:textId="77777777" w:rsidR="007863FA" w:rsidRPr="000406C6" w:rsidRDefault="00EE283A" w:rsidP="0066183A">
            <w:pPr>
              <w:jc w:val="both"/>
              <w:rPr>
                <w:lang w:val="ro-RO"/>
              </w:rPr>
            </w:pPr>
            <w:r w:rsidRPr="000406C6">
              <w:rPr>
                <w:lang w:val="ro-RO"/>
              </w:rPr>
              <w:t>Gyula, miră</w:t>
            </w:r>
            <w:r w:rsidR="008C2FD5" w:rsidRPr="000406C6">
              <w:rPr>
                <w:lang w:val="ro-RO"/>
              </w:rPr>
              <w:t xml:space="preserve"> </w:t>
            </w:r>
            <w:r w:rsidR="00401360" w:rsidRPr="000406C6">
              <w:rPr>
                <w:lang w:val="ro-RO"/>
              </w:rPr>
              <w:t>4,6</w:t>
            </w:r>
            <w:r w:rsidR="008C2FD5" w:rsidRPr="000406C6">
              <w:rPr>
                <w:lang w:val="ro-RO"/>
              </w:rPr>
              <w:t xml:space="preserve"> km de frontieră </w:t>
            </w:r>
            <w:r w:rsidRPr="000406C6">
              <w:rPr>
                <w:lang w:val="ro-RO"/>
              </w:rPr>
              <w:t xml:space="preserve"> / </w:t>
            </w:r>
          </w:p>
          <w:p w14:paraId="6A07BB06" w14:textId="77777777" w:rsidR="00EE283A" w:rsidRPr="000406C6" w:rsidRDefault="00EE283A" w:rsidP="0066183A">
            <w:pPr>
              <w:jc w:val="both"/>
            </w:pPr>
            <w:r w:rsidRPr="000406C6">
              <w:t xml:space="preserve">Gyula, vízmérce </w:t>
            </w:r>
            <w:r w:rsidR="00401360" w:rsidRPr="000406C6">
              <w:t>4,6</w:t>
            </w:r>
            <w:r w:rsidR="007C7062" w:rsidRPr="000406C6">
              <w:t xml:space="preserve"> km-re a határtól</w:t>
            </w:r>
          </w:p>
        </w:tc>
      </w:tr>
      <w:tr w:rsidR="00EE283A" w:rsidRPr="000406C6" w14:paraId="76337A96" w14:textId="77777777" w:rsidTr="005B44D2">
        <w:trPr>
          <w:trHeight w:val="397"/>
          <w:jc w:val="center"/>
        </w:trPr>
        <w:tc>
          <w:tcPr>
            <w:tcW w:w="1620" w:type="dxa"/>
            <w:tcBorders>
              <w:top w:val="single" w:sz="6" w:space="0" w:color="auto"/>
              <w:left w:val="single" w:sz="12" w:space="0" w:color="auto"/>
              <w:bottom w:val="single" w:sz="12" w:space="0" w:color="auto"/>
              <w:right w:val="single" w:sz="6" w:space="0" w:color="auto"/>
            </w:tcBorders>
            <w:vAlign w:val="center"/>
          </w:tcPr>
          <w:p w14:paraId="75762FEC" w14:textId="77777777" w:rsidR="00461E4E" w:rsidRPr="000406C6" w:rsidRDefault="00EE283A" w:rsidP="003575B3">
            <w:pPr>
              <w:jc w:val="center"/>
            </w:pPr>
            <w:r w:rsidRPr="000406C6">
              <w:rPr>
                <w:lang w:val="ro-RO"/>
              </w:rPr>
              <w:t>Mureş</w:t>
            </w:r>
            <w:r w:rsidRPr="000406C6">
              <w:t xml:space="preserve"> /</w:t>
            </w:r>
          </w:p>
          <w:p w14:paraId="52196D6A" w14:textId="77777777" w:rsidR="00EE283A" w:rsidRPr="000406C6" w:rsidRDefault="00EE283A" w:rsidP="003575B3">
            <w:pPr>
              <w:jc w:val="center"/>
            </w:pPr>
            <w:r w:rsidRPr="000406C6">
              <w:t>Maros</w:t>
            </w:r>
          </w:p>
        </w:tc>
        <w:tc>
          <w:tcPr>
            <w:tcW w:w="4501" w:type="dxa"/>
            <w:tcBorders>
              <w:top w:val="single" w:sz="6" w:space="0" w:color="auto"/>
              <w:left w:val="single" w:sz="6" w:space="0" w:color="auto"/>
              <w:bottom w:val="single" w:sz="12" w:space="0" w:color="auto"/>
              <w:right w:val="single" w:sz="6" w:space="0" w:color="auto"/>
            </w:tcBorders>
            <w:vAlign w:val="center"/>
          </w:tcPr>
          <w:p w14:paraId="34875EF0" w14:textId="77777777" w:rsidR="007863FA" w:rsidRPr="000406C6" w:rsidRDefault="00EE283A" w:rsidP="007863FA">
            <w:pPr>
              <w:rPr>
                <w:lang w:val="ro-RO"/>
              </w:rPr>
            </w:pPr>
            <w:r w:rsidRPr="000406C6">
              <w:rPr>
                <w:lang w:val="ro-RO"/>
              </w:rPr>
              <w:t xml:space="preserve">Nagylak, </w:t>
            </w:r>
            <w:r w:rsidR="00567541" w:rsidRPr="000406C6">
              <w:rPr>
                <w:lang w:val="ro-RO"/>
              </w:rPr>
              <w:t>0,2</w:t>
            </w:r>
            <w:r w:rsidR="007C7062" w:rsidRPr="000406C6">
              <w:rPr>
                <w:lang w:val="ro-RO"/>
              </w:rPr>
              <w:t xml:space="preserve"> km de frontieră </w:t>
            </w:r>
            <w:r w:rsidRPr="000406C6">
              <w:rPr>
                <w:lang w:val="ro-RO"/>
              </w:rPr>
              <w:t xml:space="preserve">/ </w:t>
            </w:r>
          </w:p>
          <w:p w14:paraId="4851F873" w14:textId="77777777" w:rsidR="00EE283A" w:rsidRPr="000406C6" w:rsidRDefault="00EE283A" w:rsidP="007863FA">
            <w:r w:rsidRPr="000406C6">
              <w:t xml:space="preserve">Nagylak, </w:t>
            </w:r>
            <w:r w:rsidR="00567541" w:rsidRPr="000406C6">
              <w:t>0,2</w:t>
            </w:r>
            <w:r w:rsidR="007C7062" w:rsidRPr="000406C6">
              <w:t xml:space="preserve"> km</w:t>
            </w:r>
            <w:r w:rsidR="007C7062" w:rsidRPr="000406C6">
              <w:rPr>
                <w:lang w:val="ro-RO"/>
              </w:rPr>
              <w:t>-</w:t>
            </w:r>
            <w:r w:rsidR="007C7062" w:rsidRPr="000406C6">
              <w:t>re a határtól</w:t>
            </w:r>
          </w:p>
        </w:tc>
        <w:tc>
          <w:tcPr>
            <w:tcW w:w="4162" w:type="dxa"/>
            <w:tcBorders>
              <w:top w:val="single" w:sz="6" w:space="0" w:color="auto"/>
              <w:left w:val="single" w:sz="6" w:space="0" w:color="auto"/>
              <w:bottom w:val="single" w:sz="12" w:space="0" w:color="auto"/>
              <w:right w:val="single" w:sz="12" w:space="0" w:color="auto"/>
            </w:tcBorders>
            <w:vAlign w:val="center"/>
          </w:tcPr>
          <w:p w14:paraId="0BB536C3" w14:textId="77777777" w:rsidR="007863FA" w:rsidRPr="000406C6" w:rsidRDefault="00EE283A" w:rsidP="0066183A">
            <w:pPr>
              <w:jc w:val="both"/>
              <w:rPr>
                <w:lang w:val="ro-RO"/>
              </w:rPr>
            </w:pPr>
            <w:r w:rsidRPr="000406C6">
              <w:rPr>
                <w:lang w:val="ro-RO"/>
              </w:rPr>
              <w:t>Mako, miră</w:t>
            </w:r>
            <w:r w:rsidR="00AE1C91" w:rsidRPr="000406C6">
              <w:rPr>
                <w:lang w:val="ro-RO"/>
              </w:rPr>
              <w:t>, 24,5</w:t>
            </w:r>
            <w:r w:rsidR="008C2FD5" w:rsidRPr="000406C6">
              <w:rPr>
                <w:lang w:val="ro-RO"/>
              </w:rPr>
              <w:t xml:space="preserve"> km de frontieră </w:t>
            </w:r>
            <w:r w:rsidRPr="000406C6">
              <w:rPr>
                <w:lang w:val="ro-RO"/>
              </w:rPr>
              <w:t xml:space="preserve">/ </w:t>
            </w:r>
          </w:p>
          <w:p w14:paraId="4202884B" w14:textId="77777777" w:rsidR="00EE283A" w:rsidRPr="000406C6" w:rsidRDefault="00EE283A" w:rsidP="0066183A">
            <w:pPr>
              <w:jc w:val="both"/>
            </w:pPr>
            <w:r w:rsidRPr="000406C6">
              <w:t>Makói vízmérce</w:t>
            </w:r>
            <w:r w:rsidR="00AE1C91" w:rsidRPr="000406C6">
              <w:t>, 24,5</w:t>
            </w:r>
            <w:r w:rsidR="007C7062" w:rsidRPr="000406C6">
              <w:t xml:space="preserve"> km</w:t>
            </w:r>
            <w:r w:rsidR="007C7062" w:rsidRPr="000406C6">
              <w:rPr>
                <w:lang w:val="pt-BR"/>
              </w:rPr>
              <w:t>-</w:t>
            </w:r>
            <w:r w:rsidR="007C7062" w:rsidRPr="000406C6">
              <w:t>re a határtól</w:t>
            </w:r>
          </w:p>
        </w:tc>
      </w:tr>
    </w:tbl>
    <w:p w14:paraId="2FF2C86D" w14:textId="77777777" w:rsidR="000F6AF1" w:rsidRPr="00EF193F" w:rsidRDefault="00872F70" w:rsidP="000F6AF1">
      <w:pPr>
        <w:jc w:val="right"/>
        <w:rPr>
          <w:b/>
        </w:rPr>
      </w:pPr>
      <w:r w:rsidRPr="000406C6">
        <w:rPr>
          <w:b/>
        </w:rPr>
        <w:br w:type="page"/>
      </w:r>
      <w:r w:rsidR="000F6AF1" w:rsidRPr="00EF193F">
        <w:rPr>
          <w:b/>
          <w:lang w:val="ro-RO"/>
        </w:rPr>
        <w:lastRenderedPageBreak/>
        <w:t xml:space="preserve">Anexa </w:t>
      </w:r>
      <w:r w:rsidR="00B52E8B" w:rsidRPr="00EF193F">
        <w:rPr>
          <w:b/>
          <w:lang w:val="ro-RO"/>
        </w:rPr>
        <w:t xml:space="preserve">nr. </w:t>
      </w:r>
      <w:r w:rsidR="0002442C" w:rsidRPr="00EF193F">
        <w:rPr>
          <w:b/>
          <w:lang w:val="ro-RO"/>
        </w:rPr>
        <w:t>3</w:t>
      </w:r>
      <w:r w:rsidR="000F6AF1" w:rsidRPr="00EF193F">
        <w:rPr>
          <w:b/>
          <w:lang w:val="ro-RO"/>
        </w:rPr>
        <w:t xml:space="preserve"> / </w:t>
      </w:r>
      <w:r w:rsidR="0002442C" w:rsidRPr="00EF193F">
        <w:rPr>
          <w:b/>
        </w:rPr>
        <w:t>3</w:t>
      </w:r>
      <w:r w:rsidR="000F6AF1" w:rsidRPr="00EF193F">
        <w:rPr>
          <w:b/>
        </w:rPr>
        <w:t xml:space="preserve">. sz. </w:t>
      </w:r>
      <w:r w:rsidR="00466196" w:rsidRPr="00EF193F">
        <w:rPr>
          <w:b/>
        </w:rPr>
        <w:t>M</w:t>
      </w:r>
      <w:r w:rsidR="000F6AF1" w:rsidRPr="00EF193F">
        <w:rPr>
          <w:b/>
        </w:rPr>
        <w:t>elléklet</w:t>
      </w:r>
    </w:p>
    <w:p w14:paraId="0FFFC1DC" w14:textId="77777777" w:rsidR="00DF6C4F" w:rsidRPr="00EF193F" w:rsidRDefault="00DF6C4F" w:rsidP="00DF6C4F">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61BCDA9A" w14:textId="77777777" w:rsidR="00DF6C4F" w:rsidRPr="00EF193F" w:rsidRDefault="00DF6C4F" w:rsidP="00DF6C4F">
      <w:pPr>
        <w:pStyle w:val="Heading1"/>
        <w:rPr>
          <w:rStyle w:val="Style1"/>
          <w:b/>
          <w:i w:val="0"/>
        </w:rPr>
      </w:pPr>
      <w:r w:rsidRPr="00EF193F">
        <w:rPr>
          <w:rStyle w:val="Style1"/>
          <w:b/>
          <w:i w:val="0"/>
        </w:rPr>
        <w:t>care formează sau traversează frontiera româno-ungară</w:t>
      </w:r>
    </w:p>
    <w:p w14:paraId="251B434D" w14:textId="77777777" w:rsidR="008C2FD5" w:rsidRPr="00EF193F" w:rsidRDefault="008C2FD5" w:rsidP="008C2FD5">
      <w:pPr>
        <w:jc w:val="right"/>
        <w:rPr>
          <w:b/>
        </w:rPr>
      </w:pPr>
      <w:r w:rsidRPr="00EF193F">
        <w:rPr>
          <w:b/>
          <w:lang w:val="ro-RO"/>
        </w:rPr>
        <w:t>Szab</w:t>
      </w:r>
      <w:r w:rsidRPr="00EF193F">
        <w:rPr>
          <w:b/>
        </w:rPr>
        <w:t>ályzat a magyar román határt alkotó vagy a határ</w:t>
      </w:r>
    </w:p>
    <w:p w14:paraId="21F1B665" w14:textId="77777777" w:rsidR="008C2FD5" w:rsidRPr="00EF193F" w:rsidRDefault="008C2FD5" w:rsidP="008C2FD5">
      <w:pPr>
        <w:jc w:val="right"/>
        <w:rPr>
          <w:lang w:val="ro-RO"/>
        </w:rPr>
      </w:pPr>
      <w:r w:rsidRPr="00EF193F">
        <w:rPr>
          <w:b/>
        </w:rPr>
        <w:t xml:space="preserve"> által átmetszett folyók vízminőségének követésére</w:t>
      </w:r>
    </w:p>
    <w:p w14:paraId="50EEF6DD" w14:textId="77777777" w:rsidR="008C2FD5" w:rsidRPr="00EF193F" w:rsidRDefault="008C2FD5" w:rsidP="008C2FD5">
      <w:pPr>
        <w:jc w:val="right"/>
        <w:rPr>
          <w:lang w:val="ro-RO"/>
        </w:rPr>
      </w:pPr>
    </w:p>
    <w:p w14:paraId="7A8162A2" w14:textId="77777777" w:rsidR="001C5DF1" w:rsidRPr="00EF193F" w:rsidRDefault="001C5DF1" w:rsidP="001C5DF1">
      <w:pPr>
        <w:jc w:val="right"/>
        <w:rPr>
          <w:b/>
          <w:i/>
          <w:lang w:val="ro-RO"/>
        </w:rPr>
      </w:pPr>
    </w:p>
    <w:p w14:paraId="50B1E5B3" w14:textId="77777777" w:rsidR="00FA07D4" w:rsidRPr="00EF193F" w:rsidRDefault="00FA07D4" w:rsidP="001C5DF1">
      <w:pPr>
        <w:jc w:val="center"/>
        <w:rPr>
          <w:b/>
          <w:i/>
          <w:sz w:val="28"/>
          <w:szCs w:val="28"/>
          <w:lang w:val="ro-RO"/>
        </w:rPr>
      </w:pPr>
    </w:p>
    <w:p w14:paraId="53C5DFD0" w14:textId="77777777" w:rsidR="001C5DF1" w:rsidRPr="00EF193F" w:rsidRDefault="001C5DF1" w:rsidP="001C5DF1">
      <w:pPr>
        <w:jc w:val="center"/>
        <w:rPr>
          <w:b/>
          <w:lang w:val="ro-RO"/>
        </w:rPr>
      </w:pPr>
      <w:r w:rsidRPr="00EF193F">
        <w:rPr>
          <w:b/>
          <w:lang w:val="ro-RO"/>
        </w:rPr>
        <w:t>Indicatori de determinat în apele de frontieră</w:t>
      </w:r>
      <w:r w:rsidR="0034751F" w:rsidRPr="00EF193F">
        <w:rPr>
          <w:b/>
          <w:lang w:val="ro-RO"/>
        </w:rPr>
        <w:t xml:space="preserve"> româno-ungare</w:t>
      </w:r>
      <w:r w:rsidR="008A0002" w:rsidRPr="00EF193F">
        <w:rPr>
          <w:b/>
          <w:lang w:val="ro-RO"/>
        </w:rPr>
        <w:t xml:space="preserve"> /</w:t>
      </w:r>
    </w:p>
    <w:p w14:paraId="69281BF5" w14:textId="77777777" w:rsidR="001C5DF1" w:rsidRPr="00EF193F" w:rsidRDefault="001C5DF1" w:rsidP="001C5DF1">
      <w:pPr>
        <w:jc w:val="center"/>
        <w:rPr>
          <w:b/>
          <w:lang w:val="ro-RO"/>
        </w:rPr>
      </w:pPr>
      <w:r w:rsidRPr="00EF193F">
        <w:rPr>
          <w:b/>
          <w:lang w:val="ro-RO"/>
        </w:rPr>
        <w:t xml:space="preserve">Vizsgálandó </w:t>
      </w:r>
      <w:r w:rsidR="008A0002" w:rsidRPr="00EF193F">
        <w:rPr>
          <w:b/>
          <w:lang w:val="ro-RO"/>
        </w:rPr>
        <w:t>jellemzők</w:t>
      </w:r>
      <w:r w:rsidRPr="00EF193F">
        <w:rPr>
          <w:b/>
          <w:lang w:val="ro-RO"/>
        </w:rPr>
        <w:t xml:space="preserve"> a magyar-román határvizeken</w:t>
      </w:r>
    </w:p>
    <w:p w14:paraId="42C56756" w14:textId="77777777" w:rsidR="001C5DF1" w:rsidRPr="00EF193F" w:rsidRDefault="001C5DF1" w:rsidP="001C5DF1">
      <w:pPr>
        <w:jc w:val="center"/>
        <w:rPr>
          <w:b/>
        </w:rPr>
      </w:pPr>
    </w:p>
    <w:tbl>
      <w:tblPr>
        <w:tblW w:w="101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0"/>
        <w:gridCol w:w="1620"/>
        <w:gridCol w:w="1268"/>
      </w:tblGrid>
      <w:tr w:rsidR="00125BEE" w:rsidRPr="00EF193F" w14:paraId="12D43E70" w14:textId="77777777">
        <w:trPr>
          <w:trHeight w:val="284"/>
          <w:tblHeader/>
          <w:jc w:val="center"/>
        </w:trPr>
        <w:tc>
          <w:tcPr>
            <w:tcW w:w="7310" w:type="dxa"/>
            <w:vMerge w:val="restart"/>
            <w:vAlign w:val="center"/>
          </w:tcPr>
          <w:p w14:paraId="2A1A2636" w14:textId="77777777" w:rsidR="00125BEE" w:rsidRPr="00EF193F" w:rsidRDefault="00125BEE" w:rsidP="001C5DF1">
            <w:pPr>
              <w:jc w:val="center"/>
              <w:rPr>
                <w:lang w:val="ro-RO"/>
              </w:rPr>
            </w:pPr>
            <w:r w:rsidRPr="00EF193F">
              <w:rPr>
                <w:lang w:val="ro-RO"/>
              </w:rPr>
              <w:t>Indicator de calitate /</w:t>
            </w:r>
          </w:p>
          <w:p w14:paraId="4838A289" w14:textId="77777777" w:rsidR="00125BEE" w:rsidRPr="00EF193F" w:rsidRDefault="00125BEE" w:rsidP="001C5DF1">
            <w:pPr>
              <w:jc w:val="center"/>
              <w:rPr>
                <w:lang w:val="ro-RO"/>
              </w:rPr>
            </w:pPr>
            <w:r w:rsidRPr="00EF193F">
              <w:rPr>
                <w:lang w:val="pt-BR"/>
              </w:rPr>
              <w:t>Vízminőségi jellemző</w:t>
            </w:r>
          </w:p>
        </w:tc>
        <w:tc>
          <w:tcPr>
            <w:tcW w:w="1620" w:type="dxa"/>
            <w:vMerge w:val="restart"/>
            <w:vAlign w:val="center"/>
          </w:tcPr>
          <w:p w14:paraId="3FC02F19" w14:textId="77777777" w:rsidR="00125BEE" w:rsidRPr="00EF193F" w:rsidRDefault="00125BEE" w:rsidP="001C5DF1">
            <w:pPr>
              <w:jc w:val="center"/>
              <w:rPr>
                <w:lang w:val="ro-RO"/>
              </w:rPr>
            </w:pPr>
            <w:r w:rsidRPr="00EF193F">
              <w:rPr>
                <w:lang w:val="ro-RO"/>
              </w:rPr>
              <w:t>UM /</w:t>
            </w:r>
          </w:p>
          <w:p w14:paraId="4ADB96F1" w14:textId="77777777" w:rsidR="00125BEE" w:rsidRPr="00EF193F" w:rsidRDefault="00125BEE" w:rsidP="001C5DF1">
            <w:pPr>
              <w:jc w:val="center"/>
              <w:rPr>
                <w:lang w:val="ro-RO"/>
              </w:rPr>
            </w:pPr>
            <w:r w:rsidRPr="00EF193F">
              <w:t>Mértékegység</w:t>
            </w:r>
          </w:p>
        </w:tc>
        <w:tc>
          <w:tcPr>
            <w:tcW w:w="1268" w:type="dxa"/>
            <w:vMerge w:val="restart"/>
            <w:vAlign w:val="center"/>
          </w:tcPr>
          <w:p w14:paraId="653A729E" w14:textId="77777777" w:rsidR="00125BEE" w:rsidRPr="00EF193F" w:rsidRDefault="00125BEE" w:rsidP="001C5DF1">
            <w:pPr>
              <w:jc w:val="center"/>
              <w:rPr>
                <w:lang w:val="ro-RO"/>
              </w:rPr>
            </w:pPr>
            <w:r w:rsidRPr="00EF193F">
              <w:rPr>
                <w:lang w:val="ro-RO"/>
              </w:rPr>
              <w:t>Probe/an /</w:t>
            </w:r>
          </w:p>
          <w:p w14:paraId="0E4BF3CA" w14:textId="77777777" w:rsidR="00125BEE" w:rsidRPr="00EF193F" w:rsidRDefault="00125BEE" w:rsidP="001C5DF1">
            <w:pPr>
              <w:jc w:val="center"/>
              <w:rPr>
                <w:lang w:val="ro-RO"/>
              </w:rPr>
            </w:pPr>
            <w:r w:rsidRPr="00EF193F">
              <w:t>Minta/év</w:t>
            </w:r>
          </w:p>
        </w:tc>
      </w:tr>
      <w:tr w:rsidR="00125BEE" w:rsidRPr="00EF193F" w14:paraId="70E3B909" w14:textId="77777777">
        <w:trPr>
          <w:trHeight w:val="284"/>
          <w:tblHeader/>
          <w:jc w:val="center"/>
        </w:trPr>
        <w:tc>
          <w:tcPr>
            <w:tcW w:w="7310" w:type="dxa"/>
            <w:vMerge/>
            <w:vAlign w:val="center"/>
          </w:tcPr>
          <w:p w14:paraId="736C0F0C" w14:textId="77777777" w:rsidR="00125BEE" w:rsidRPr="00EF193F" w:rsidRDefault="00125BEE" w:rsidP="001C5DF1">
            <w:pPr>
              <w:jc w:val="center"/>
              <w:rPr>
                <w:i/>
                <w:lang w:val="ro-RO"/>
              </w:rPr>
            </w:pPr>
          </w:p>
        </w:tc>
        <w:tc>
          <w:tcPr>
            <w:tcW w:w="1620" w:type="dxa"/>
            <w:vMerge/>
            <w:vAlign w:val="center"/>
          </w:tcPr>
          <w:p w14:paraId="138A40B0" w14:textId="77777777" w:rsidR="00125BEE" w:rsidRPr="00EF193F" w:rsidRDefault="00125BEE" w:rsidP="001C5DF1">
            <w:pPr>
              <w:jc w:val="center"/>
              <w:rPr>
                <w:i/>
                <w:lang w:val="ro-RO"/>
              </w:rPr>
            </w:pPr>
          </w:p>
        </w:tc>
        <w:tc>
          <w:tcPr>
            <w:tcW w:w="1268" w:type="dxa"/>
            <w:vMerge/>
            <w:vAlign w:val="center"/>
          </w:tcPr>
          <w:p w14:paraId="39E06732" w14:textId="77777777" w:rsidR="00125BEE" w:rsidRPr="00EF193F" w:rsidRDefault="00125BEE" w:rsidP="001C5DF1">
            <w:pPr>
              <w:jc w:val="center"/>
              <w:rPr>
                <w:i/>
                <w:lang w:val="ro-RO"/>
              </w:rPr>
            </w:pPr>
          </w:p>
        </w:tc>
      </w:tr>
      <w:tr w:rsidR="00AC6344" w:rsidRPr="00EF193F" w14:paraId="57CA6246" w14:textId="77777777">
        <w:trPr>
          <w:trHeight w:val="300"/>
          <w:jc w:val="center"/>
        </w:trPr>
        <w:tc>
          <w:tcPr>
            <w:tcW w:w="10198" w:type="dxa"/>
            <w:gridSpan w:val="3"/>
            <w:vAlign w:val="center"/>
          </w:tcPr>
          <w:p w14:paraId="6B3E803C" w14:textId="77777777" w:rsidR="00AC6344" w:rsidRPr="00EF193F" w:rsidRDefault="00AC6344" w:rsidP="001C5DF1">
            <w:pPr>
              <w:jc w:val="center"/>
              <w:rPr>
                <w:b/>
                <w:bCs/>
                <w:lang w:val="ro-RO"/>
              </w:rPr>
            </w:pPr>
            <w:r w:rsidRPr="00EF193F">
              <w:rPr>
                <w:b/>
                <w:bCs/>
                <w:lang w:val="ro-RO"/>
              </w:rPr>
              <w:t xml:space="preserve">A  Indicatorii regimului de oxigen / </w:t>
            </w:r>
            <w:r w:rsidRPr="00EF193F">
              <w:rPr>
                <w:b/>
                <w:bCs/>
                <w:lang w:val="pt-BR"/>
              </w:rPr>
              <w:t xml:space="preserve">A  Oxigénháztartás </w:t>
            </w:r>
            <w:r w:rsidR="00F64D8E" w:rsidRPr="00EF193F">
              <w:rPr>
                <w:b/>
                <w:bCs/>
                <w:lang w:val="pt-BR"/>
              </w:rPr>
              <w:t>jellemző</w:t>
            </w:r>
            <w:r w:rsidR="00885D51" w:rsidRPr="00EF193F">
              <w:rPr>
                <w:b/>
                <w:bCs/>
                <w:lang w:val="pt-BR"/>
              </w:rPr>
              <w:t>i</w:t>
            </w:r>
          </w:p>
        </w:tc>
      </w:tr>
      <w:tr w:rsidR="00125BEE" w:rsidRPr="00EF193F" w14:paraId="742C365F" w14:textId="77777777">
        <w:trPr>
          <w:trHeight w:val="300"/>
          <w:jc w:val="center"/>
        </w:trPr>
        <w:tc>
          <w:tcPr>
            <w:tcW w:w="7310" w:type="dxa"/>
            <w:vAlign w:val="center"/>
          </w:tcPr>
          <w:p w14:paraId="0A29079A" w14:textId="77777777" w:rsidR="00125BEE" w:rsidRPr="00EF193F" w:rsidRDefault="00125BEE" w:rsidP="001C5DF1">
            <w:pPr>
              <w:rPr>
                <w:lang w:val="ro-RO"/>
              </w:rPr>
            </w:pPr>
            <w:r w:rsidRPr="00EF193F">
              <w:rPr>
                <w:lang w:val="ro-RO"/>
              </w:rPr>
              <w:t>Oxigen dizolvat /</w:t>
            </w:r>
            <w:r w:rsidRPr="00EF193F">
              <w:t xml:space="preserve"> Oldott oxigén                                                  </w:t>
            </w:r>
            <w:r w:rsidRPr="00EF193F">
              <w:rPr>
                <w:lang w:val="ro-RO"/>
              </w:rPr>
              <w:t xml:space="preserve"> (DO)</w:t>
            </w:r>
          </w:p>
        </w:tc>
        <w:tc>
          <w:tcPr>
            <w:tcW w:w="1620" w:type="dxa"/>
            <w:vAlign w:val="center"/>
          </w:tcPr>
          <w:p w14:paraId="63154F33" w14:textId="77777777" w:rsidR="00125BEE" w:rsidRPr="00EF193F" w:rsidRDefault="00125BEE" w:rsidP="001C5DF1">
            <w:pPr>
              <w:jc w:val="center"/>
              <w:rPr>
                <w:lang w:val="ro-RO"/>
              </w:rPr>
            </w:pPr>
            <w:r w:rsidRPr="00EF193F">
              <w:rPr>
                <w:lang w:val="ro-RO"/>
              </w:rPr>
              <w:t>mg/l</w:t>
            </w:r>
          </w:p>
        </w:tc>
        <w:tc>
          <w:tcPr>
            <w:tcW w:w="1268" w:type="dxa"/>
            <w:vAlign w:val="center"/>
          </w:tcPr>
          <w:p w14:paraId="438C3078" w14:textId="77777777" w:rsidR="00125BEE" w:rsidRPr="00EF193F" w:rsidRDefault="00125BEE" w:rsidP="001C5DF1">
            <w:pPr>
              <w:jc w:val="center"/>
              <w:rPr>
                <w:lang w:val="ro-RO"/>
              </w:rPr>
            </w:pPr>
            <w:r w:rsidRPr="00EF193F">
              <w:rPr>
                <w:lang w:val="ro-RO"/>
              </w:rPr>
              <w:t>12</w:t>
            </w:r>
          </w:p>
        </w:tc>
      </w:tr>
      <w:tr w:rsidR="00125BEE" w:rsidRPr="00EF193F" w14:paraId="4FC5F80A" w14:textId="77777777">
        <w:trPr>
          <w:trHeight w:val="300"/>
          <w:jc w:val="center"/>
        </w:trPr>
        <w:tc>
          <w:tcPr>
            <w:tcW w:w="7310" w:type="dxa"/>
            <w:vAlign w:val="center"/>
          </w:tcPr>
          <w:p w14:paraId="5F2EBEFD" w14:textId="77777777" w:rsidR="00125BEE" w:rsidRPr="00EF193F" w:rsidRDefault="00125BEE" w:rsidP="001C5DF1">
            <w:pPr>
              <w:rPr>
                <w:lang w:val="ro-RO"/>
              </w:rPr>
            </w:pPr>
            <w:r w:rsidRPr="00EF193F">
              <w:rPr>
                <w:lang w:val="ro-RO"/>
              </w:rPr>
              <w:t>Saturaţie de oxigen / Oxigén telítettség                           (Sat.Oxygen)</w:t>
            </w:r>
          </w:p>
        </w:tc>
        <w:tc>
          <w:tcPr>
            <w:tcW w:w="1620" w:type="dxa"/>
            <w:vAlign w:val="center"/>
          </w:tcPr>
          <w:p w14:paraId="1F61E015" w14:textId="77777777" w:rsidR="00125BEE" w:rsidRPr="00EF193F" w:rsidRDefault="00125BEE" w:rsidP="001C5DF1">
            <w:pPr>
              <w:jc w:val="center"/>
              <w:rPr>
                <w:lang w:val="ro-RO"/>
              </w:rPr>
            </w:pPr>
            <w:r w:rsidRPr="00EF193F">
              <w:rPr>
                <w:lang w:val="ro-RO"/>
              </w:rPr>
              <w:t>%</w:t>
            </w:r>
          </w:p>
        </w:tc>
        <w:tc>
          <w:tcPr>
            <w:tcW w:w="1268" w:type="dxa"/>
            <w:vAlign w:val="center"/>
          </w:tcPr>
          <w:p w14:paraId="08DE35E3" w14:textId="77777777" w:rsidR="00125BEE" w:rsidRPr="00EF193F" w:rsidRDefault="00125BEE" w:rsidP="001C5DF1">
            <w:pPr>
              <w:jc w:val="center"/>
              <w:rPr>
                <w:lang w:val="ro-RO"/>
              </w:rPr>
            </w:pPr>
            <w:r w:rsidRPr="00EF193F">
              <w:rPr>
                <w:lang w:val="ro-RO"/>
              </w:rPr>
              <w:t>12</w:t>
            </w:r>
          </w:p>
        </w:tc>
      </w:tr>
      <w:tr w:rsidR="00125BEE" w:rsidRPr="00EF193F" w14:paraId="473649E5" w14:textId="77777777">
        <w:trPr>
          <w:trHeight w:val="300"/>
          <w:jc w:val="center"/>
        </w:trPr>
        <w:tc>
          <w:tcPr>
            <w:tcW w:w="7310" w:type="dxa"/>
            <w:vAlign w:val="center"/>
          </w:tcPr>
          <w:p w14:paraId="78C988C5" w14:textId="77777777" w:rsidR="00125BEE" w:rsidRPr="00EF193F" w:rsidRDefault="00125BEE" w:rsidP="001C5DF1">
            <w:pPr>
              <w:rPr>
                <w:lang w:val="ro-RO"/>
              </w:rPr>
            </w:pPr>
            <w:r w:rsidRPr="00EF193F">
              <w:rPr>
                <w:lang w:val="ro-RO"/>
              </w:rPr>
              <w:t>CBO</w:t>
            </w:r>
            <w:r w:rsidRPr="00EF193F">
              <w:rPr>
                <w:vertAlign w:val="subscript"/>
                <w:lang w:val="ro-RO"/>
              </w:rPr>
              <w:t xml:space="preserve">5 </w:t>
            </w:r>
            <w:r w:rsidRPr="00EF193F">
              <w:rPr>
                <w:lang w:val="ro-RO"/>
              </w:rPr>
              <w:t xml:space="preserve"> / </w:t>
            </w:r>
            <w:r w:rsidRPr="00EF193F">
              <w:t>BOI</w:t>
            </w:r>
            <w:r w:rsidRPr="00EF193F">
              <w:rPr>
                <w:vertAlign w:val="subscript"/>
              </w:rPr>
              <w:t>5</w:t>
            </w:r>
            <w:r w:rsidRPr="00EF193F">
              <w:t xml:space="preserve">                                                                             </w:t>
            </w:r>
            <w:r w:rsidRPr="00EF193F">
              <w:rPr>
                <w:lang w:val="ro-RO"/>
              </w:rPr>
              <w:t>(BOD</w:t>
            </w:r>
            <w:r w:rsidRPr="00EF193F">
              <w:rPr>
                <w:vertAlign w:val="subscript"/>
                <w:lang w:val="ro-RO"/>
              </w:rPr>
              <w:t>5</w:t>
            </w:r>
            <w:r w:rsidRPr="00EF193F">
              <w:rPr>
                <w:lang w:val="ro-RO"/>
              </w:rPr>
              <w:t>)</w:t>
            </w:r>
          </w:p>
        </w:tc>
        <w:tc>
          <w:tcPr>
            <w:tcW w:w="1620" w:type="dxa"/>
            <w:vAlign w:val="center"/>
          </w:tcPr>
          <w:p w14:paraId="6690F868" w14:textId="77777777" w:rsidR="00125BEE" w:rsidRPr="00EF193F" w:rsidRDefault="00125BEE" w:rsidP="001C5DF1">
            <w:pPr>
              <w:jc w:val="center"/>
              <w:rPr>
                <w:lang w:val="ro-RO"/>
              </w:rPr>
            </w:pPr>
            <w:r w:rsidRPr="00EF193F">
              <w:rPr>
                <w:lang w:val="ro-RO"/>
              </w:rPr>
              <w:t>mg/l</w:t>
            </w:r>
          </w:p>
        </w:tc>
        <w:tc>
          <w:tcPr>
            <w:tcW w:w="1268" w:type="dxa"/>
            <w:vAlign w:val="center"/>
          </w:tcPr>
          <w:p w14:paraId="62969DF2" w14:textId="77777777" w:rsidR="00125BEE" w:rsidRPr="00EF193F" w:rsidRDefault="00125BEE" w:rsidP="001C5DF1">
            <w:pPr>
              <w:jc w:val="center"/>
              <w:rPr>
                <w:lang w:val="ro-RO"/>
              </w:rPr>
            </w:pPr>
            <w:r w:rsidRPr="00EF193F">
              <w:rPr>
                <w:lang w:val="ro-RO"/>
              </w:rPr>
              <w:t>12</w:t>
            </w:r>
          </w:p>
        </w:tc>
      </w:tr>
      <w:tr w:rsidR="00125BEE" w:rsidRPr="00EF193F" w14:paraId="026C2967" w14:textId="77777777">
        <w:trPr>
          <w:trHeight w:val="300"/>
          <w:jc w:val="center"/>
        </w:trPr>
        <w:tc>
          <w:tcPr>
            <w:tcW w:w="7310" w:type="dxa"/>
            <w:vAlign w:val="center"/>
          </w:tcPr>
          <w:p w14:paraId="08BDAF23" w14:textId="77777777" w:rsidR="00125BEE" w:rsidRPr="00EF193F" w:rsidRDefault="00125BEE" w:rsidP="001C5DF1">
            <w:pPr>
              <w:rPr>
                <w:lang w:val="ro-RO"/>
              </w:rPr>
            </w:pPr>
            <w:r w:rsidRPr="00EF193F">
              <w:rPr>
                <w:lang w:val="ro-RO"/>
              </w:rPr>
              <w:t xml:space="preserve">CCO-Cr / </w:t>
            </w:r>
            <w:r w:rsidRPr="00EF193F">
              <w:rPr>
                <w:lang w:val="it-IT"/>
              </w:rPr>
              <w:t>KOI</w:t>
            </w:r>
            <w:r w:rsidRPr="00EF193F">
              <w:rPr>
                <w:vertAlign w:val="subscript"/>
                <w:lang w:val="it-IT"/>
              </w:rPr>
              <w:t>Cr</w:t>
            </w:r>
            <w:r w:rsidRPr="00EF193F">
              <w:rPr>
                <w:lang w:val="it-IT"/>
              </w:rPr>
              <w:t xml:space="preserve">             </w:t>
            </w:r>
            <w:r w:rsidRPr="00EF193F">
              <w:rPr>
                <w:lang w:val="ro-RO"/>
              </w:rPr>
              <w:t xml:space="preserve">                                              (COD/K</w:t>
            </w:r>
            <w:r w:rsidRPr="00EF193F">
              <w:rPr>
                <w:vertAlign w:val="subscript"/>
                <w:lang w:val="ro-RO"/>
              </w:rPr>
              <w:t>2</w:t>
            </w:r>
            <w:r w:rsidRPr="00EF193F">
              <w:rPr>
                <w:lang w:val="ro-RO"/>
              </w:rPr>
              <w:t>Cr</w:t>
            </w:r>
            <w:r w:rsidRPr="00EF193F">
              <w:rPr>
                <w:vertAlign w:val="subscript"/>
                <w:lang w:val="ro-RO"/>
              </w:rPr>
              <w:t>2</w:t>
            </w:r>
            <w:r w:rsidRPr="00EF193F">
              <w:rPr>
                <w:lang w:val="ro-RO"/>
              </w:rPr>
              <w:t>O</w:t>
            </w:r>
            <w:r w:rsidRPr="00EF193F">
              <w:rPr>
                <w:vertAlign w:val="subscript"/>
                <w:lang w:val="ro-RO"/>
              </w:rPr>
              <w:t>7</w:t>
            </w:r>
            <w:r w:rsidRPr="00EF193F">
              <w:rPr>
                <w:lang w:val="ro-RO"/>
              </w:rPr>
              <w:t>)</w:t>
            </w:r>
          </w:p>
        </w:tc>
        <w:tc>
          <w:tcPr>
            <w:tcW w:w="1620" w:type="dxa"/>
            <w:vAlign w:val="center"/>
          </w:tcPr>
          <w:p w14:paraId="6FF47621" w14:textId="77777777" w:rsidR="00125BEE" w:rsidRPr="00EF193F" w:rsidRDefault="00125BEE" w:rsidP="001C5DF1">
            <w:pPr>
              <w:jc w:val="center"/>
              <w:rPr>
                <w:lang w:val="ro-RO"/>
              </w:rPr>
            </w:pPr>
            <w:r w:rsidRPr="00EF193F">
              <w:rPr>
                <w:lang w:val="ro-RO"/>
              </w:rPr>
              <w:t>mg/l</w:t>
            </w:r>
          </w:p>
        </w:tc>
        <w:tc>
          <w:tcPr>
            <w:tcW w:w="1268" w:type="dxa"/>
            <w:vAlign w:val="center"/>
          </w:tcPr>
          <w:p w14:paraId="1064B478" w14:textId="77777777" w:rsidR="00125BEE" w:rsidRPr="00EF193F" w:rsidRDefault="00125BEE" w:rsidP="001C5DF1">
            <w:pPr>
              <w:jc w:val="center"/>
              <w:rPr>
                <w:lang w:val="ro-RO"/>
              </w:rPr>
            </w:pPr>
            <w:r w:rsidRPr="00EF193F">
              <w:rPr>
                <w:lang w:val="ro-RO"/>
              </w:rPr>
              <w:t>12</w:t>
            </w:r>
          </w:p>
        </w:tc>
      </w:tr>
      <w:tr w:rsidR="00AC6344" w:rsidRPr="00EF193F" w14:paraId="7929136C" w14:textId="77777777">
        <w:trPr>
          <w:trHeight w:val="300"/>
          <w:jc w:val="center"/>
        </w:trPr>
        <w:tc>
          <w:tcPr>
            <w:tcW w:w="10198" w:type="dxa"/>
            <w:gridSpan w:val="3"/>
            <w:noWrap/>
            <w:vAlign w:val="center"/>
          </w:tcPr>
          <w:p w14:paraId="0A7D04AD" w14:textId="77777777" w:rsidR="00AC6344" w:rsidRPr="00EF193F" w:rsidRDefault="00AC6344" w:rsidP="0024335E">
            <w:pPr>
              <w:jc w:val="center"/>
              <w:rPr>
                <w:b/>
                <w:bCs/>
                <w:lang w:val="ro-RO"/>
              </w:rPr>
            </w:pPr>
            <w:r w:rsidRPr="00EF193F">
              <w:rPr>
                <w:b/>
                <w:bCs/>
                <w:lang w:val="ro-RO"/>
              </w:rPr>
              <w:t xml:space="preserve">B  Indicatorii regimului de nutrienţi / B  Tápanyagháztartás </w:t>
            </w:r>
            <w:r w:rsidR="00F64D8E" w:rsidRPr="00EF193F">
              <w:rPr>
                <w:b/>
                <w:bCs/>
                <w:lang w:val="pt-BR"/>
              </w:rPr>
              <w:t>jellemző</w:t>
            </w:r>
            <w:r w:rsidR="001055B5" w:rsidRPr="00EF193F">
              <w:rPr>
                <w:b/>
                <w:bCs/>
                <w:lang w:val="pt-BR"/>
              </w:rPr>
              <w:t>i</w:t>
            </w:r>
          </w:p>
        </w:tc>
      </w:tr>
      <w:tr w:rsidR="00125BEE" w:rsidRPr="00EF193F" w14:paraId="2767D970" w14:textId="77777777">
        <w:trPr>
          <w:trHeight w:val="300"/>
          <w:jc w:val="center"/>
        </w:trPr>
        <w:tc>
          <w:tcPr>
            <w:tcW w:w="7310" w:type="dxa"/>
            <w:vAlign w:val="center"/>
          </w:tcPr>
          <w:p w14:paraId="37DB1E5F" w14:textId="77777777" w:rsidR="00125BEE" w:rsidRPr="00EF193F" w:rsidRDefault="00125BEE" w:rsidP="001C5DF1">
            <w:pPr>
              <w:rPr>
                <w:lang w:val="ro-RO"/>
              </w:rPr>
            </w:pPr>
            <w:r w:rsidRPr="00EF193F">
              <w:rPr>
                <w:lang w:val="ro-RO"/>
              </w:rPr>
              <w:t xml:space="preserve">Amoniu-N / </w:t>
            </w:r>
            <w:r w:rsidRPr="00EF193F">
              <w:rPr>
                <w:lang w:val="pt-BR"/>
              </w:rPr>
              <w:t xml:space="preserve">Ammónium-N      </w:t>
            </w:r>
            <w:r w:rsidRPr="00EF193F">
              <w:rPr>
                <w:lang w:val="ro-RO"/>
              </w:rPr>
              <w:t xml:space="preserve">                                               (NH</w:t>
            </w:r>
            <w:r w:rsidRPr="00EF193F">
              <w:rPr>
                <w:vertAlign w:val="subscript"/>
                <w:lang w:val="ro-RO"/>
              </w:rPr>
              <w:t>4</w:t>
            </w:r>
            <w:r w:rsidRPr="00EF193F">
              <w:rPr>
                <w:lang w:val="ro-RO"/>
              </w:rPr>
              <w:t>-N)</w:t>
            </w:r>
          </w:p>
        </w:tc>
        <w:tc>
          <w:tcPr>
            <w:tcW w:w="1620" w:type="dxa"/>
            <w:vAlign w:val="center"/>
          </w:tcPr>
          <w:p w14:paraId="6C28EEB6" w14:textId="77777777" w:rsidR="00125BEE" w:rsidRPr="00EF193F" w:rsidRDefault="00125BEE" w:rsidP="001C5DF1">
            <w:pPr>
              <w:jc w:val="center"/>
              <w:rPr>
                <w:lang w:val="ro-RO"/>
              </w:rPr>
            </w:pPr>
            <w:r w:rsidRPr="00EF193F">
              <w:rPr>
                <w:lang w:val="ro-RO"/>
              </w:rPr>
              <w:t>mg/l</w:t>
            </w:r>
          </w:p>
        </w:tc>
        <w:tc>
          <w:tcPr>
            <w:tcW w:w="1268" w:type="dxa"/>
            <w:vAlign w:val="center"/>
          </w:tcPr>
          <w:p w14:paraId="795AB1E7" w14:textId="77777777" w:rsidR="00125BEE" w:rsidRPr="00EF193F" w:rsidRDefault="00125BEE" w:rsidP="001C5DF1">
            <w:pPr>
              <w:jc w:val="center"/>
              <w:rPr>
                <w:lang w:val="ro-RO"/>
              </w:rPr>
            </w:pPr>
            <w:r w:rsidRPr="00EF193F">
              <w:rPr>
                <w:lang w:val="ro-RO"/>
              </w:rPr>
              <w:t>12</w:t>
            </w:r>
          </w:p>
        </w:tc>
      </w:tr>
      <w:tr w:rsidR="00125BEE" w:rsidRPr="00EF193F" w14:paraId="5E2A8120" w14:textId="77777777">
        <w:trPr>
          <w:trHeight w:val="300"/>
          <w:jc w:val="center"/>
        </w:trPr>
        <w:tc>
          <w:tcPr>
            <w:tcW w:w="7310" w:type="dxa"/>
            <w:vAlign w:val="center"/>
          </w:tcPr>
          <w:p w14:paraId="560D7487" w14:textId="77777777" w:rsidR="00125BEE" w:rsidRPr="00EF193F" w:rsidRDefault="00125BEE" w:rsidP="001C5DF1">
            <w:pPr>
              <w:rPr>
                <w:lang w:val="ro-RO"/>
              </w:rPr>
            </w:pPr>
            <w:r w:rsidRPr="00EF193F">
              <w:rPr>
                <w:lang w:val="ro-RO"/>
              </w:rPr>
              <w:t>Azotiti -N / Nitrit-N                                                                 (NO</w:t>
            </w:r>
            <w:r w:rsidRPr="00EF193F">
              <w:rPr>
                <w:vertAlign w:val="subscript"/>
                <w:lang w:val="ro-RO"/>
              </w:rPr>
              <w:t>2</w:t>
            </w:r>
            <w:r w:rsidRPr="00EF193F">
              <w:rPr>
                <w:lang w:val="ro-RO"/>
              </w:rPr>
              <w:t>-N)</w:t>
            </w:r>
          </w:p>
        </w:tc>
        <w:tc>
          <w:tcPr>
            <w:tcW w:w="1620" w:type="dxa"/>
            <w:vAlign w:val="center"/>
          </w:tcPr>
          <w:p w14:paraId="5D3C4CE3" w14:textId="77777777" w:rsidR="00125BEE" w:rsidRPr="00EF193F" w:rsidRDefault="00125BEE" w:rsidP="001C5DF1">
            <w:pPr>
              <w:jc w:val="center"/>
              <w:rPr>
                <w:lang w:val="ro-RO"/>
              </w:rPr>
            </w:pPr>
            <w:r w:rsidRPr="00EF193F">
              <w:rPr>
                <w:lang w:val="ro-RO"/>
              </w:rPr>
              <w:t>mg/l</w:t>
            </w:r>
          </w:p>
        </w:tc>
        <w:tc>
          <w:tcPr>
            <w:tcW w:w="1268" w:type="dxa"/>
            <w:vAlign w:val="center"/>
          </w:tcPr>
          <w:p w14:paraId="6D5E853E" w14:textId="77777777" w:rsidR="00125BEE" w:rsidRPr="00EF193F" w:rsidRDefault="00125BEE" w:rsidP="001C5DF1">
            <w:pPr>
              <w:jc w:val="center"/>
              <w:rPr>
                <w:lang w:val="ro-RO"/>
              </w:rPr>
            </w:pPr>
            <w:r w:rsidRPr="00EF193F">
              <w:rPr>
                <w:lang w:val="ro-RO"/>
              </w:rPr>
              <w:t>12</w:t>
            </w:r>
          </w:p>
        </w:tc>
      </w:tr>
      <w:tr w:rsidR="00125BEE" w:rsidRPr="00EF193F" w14:paraId="38FA9F8F" w14:textId="77777777">
        <w:trPr>
          <w:trHeight w:val="300"/>
          <w:jc w:val="center"/>
        </w:trPr>
        <w:tc>
          <w:tcPr>
            <w:tcW w:w="7310" w:type="dxa"/>
            <w:vAlign w:val="center"/>
          </w:tcPr>
          <w:p w14:paraId="1FA88E28" w14:textId="77777777" w:rsidR="00125BEE" w:rsidRPr="00EF193F" w:rsidRDefault="00125BEE" w:rsidP="001C5DF1">
            <w:pPr>
              <w:rPr>
                <w:lang w:val="ro-RO"/>
              </w:rPr>
            </w:pPr>
            <w:r w:rsidRPr="00EF193F">
              <w:rPr>
                <w:lang w:val="ro-RO"/>
              </w:rPr>
              <w:t>Azotati -N / Nitrát-N                                                                (NO</w:t>
            </w:r>
            <w:r w:rsidRPr="00EF193F">
              <w:rPr>
                <w:vertAlign w:val="subscript"/>
                <w:lang w:val="ro-RO"/>
              </w:rPr>
              <w:t>3</w:t>
            </w:r>
            <w:r w:rsidRPr="00EF193F">
              <w:rPr>
                <w:lang w:val="ro-RO"/>
              </w:rPr>
              <w:t>-N)</w:t>
            </w:r>
          </w:p>
        </w:tc>
        <w:tc>
          <w:tcPr>
            <w:tcW w:w="1620" w:type="dxa"/>
            <w:vAlign w:val="center"/>
          </w:tcPr>
          <w:p w14:paraId="20624CBB" w14:textId="77777777" w:rsidR="00125BEE" w:rsidRPr="00EF193F" w:rsidRDefault="00125BEE" w:rsidP="001C5DF1">
            <w:pPr>
              <w:jc w:val="center"/>
              <w:rPr>
                <w:lang w:val="ro-RO"/>
              </w:rPr>
            </w:pPr>
            <w:r w:rsidRPr="00EF193F">
              <w:rPr>
                <w:lang w:val="ro-RO"/>
              </w:rPr>
              <w:t>mg/l</w:t>
            </w:r>
          </w:p>
        </w:tc>
        <w:tc>
          <w:tcPr>
            <w:tcW w:w="1268" w:type="dxa"/>
            <w:vAlign w:val="center"/>
          </w:tcPr>
          <w:p w14:paraId="76265E3F" w14:textId="77777777" w:rsidR="00125BEE" w:rsidRPr="00EF193F" w:rsidRDefault="00125BEE" w:rsidP="001C5DF1">
            <w:pPr>
              <w:jc w:val="center"/>
              <w:rPr>
                <w:lang w:val="ro-RO"/>
              </w:rPr>
            </w:pPr>
            <w:r w:rsidRPr="00EF193F">
              <w:rPr>
                <w:lang w:val="ro-RO"/>
              </w:rPr>
              <w:t>12</w:t>
            </w:r>
          </w:p>
        </w:tc>
      </w:tr>
      <w:tr w:rsidR="00125BEE" w:rsidRPr="00EF193F" w14:paraId="7B13112C" w14:textId="77777777">
        <w:trPr>
          <w:trHeight w:val="300"/>
          <w:jc w:val="center"/>
        </w:trPr>
        <w:tc>
          <w:tcPr>
            <w:tcW w:w="7310" w:type="dxa"/>
            <w:vAlign w:val="center"/>
          </w:tcPr>
          <w:p w14:paraId="01C7F06B" w14:textId="77777777" w:rsidR="00125BEE" w:rsidRPr="00EF193F" w:rsidRDefault="00125BEE" w:rsidP="001C5DF1">
            <w:pPr>
              <w:rPr>
                <w:lang w:val="ro-RO"/>
              </w:rPr>
            </w:pPr>
            <w:r w:rsidRPr="00EF193F">
              <w:rPr>
                <w:lang w:val="ro-RO"/>
              </w:rPr>
              <w:t>Azot total / Összes nitrogén                                                       (N tot.)</w:t>
            </w:r>
          </w:p>
        </w:tc>
        <w:tc>
          <w:tcPr>
            <w:tcW w:w="1620" w:type="dxa"/>
            <w:vAlign w:val="center"/>
          </w:tcPr>
          <w:p w14:paraId="6E5EE693" w14:textId="77777777" w:rsidR="00125BEE" w:rsidRPr="00EF193F" w:rsidRDefault="00125BEE" w:rsidP="001C5DF1">
            <w:pPr>
              <w:jc w:val="center"/>
              <w:rPr>
                <w:lang w:val="ro-RO"/>
              </w:rPr>
            </w:pPr>
            <w:r w:rsidRPr="00EF193F">
              <w:rPr>
                <w:lang w:val="ro-RO"/>
              </w:rPr>
              <w:t>mg/l</w:t>
            </w:r>
          </w:p>
        </w:tc>
        <w:tc>
          <w:tcPr>
            <w:tcW w:w="1268" w:type="dxa"/>
            <w:vAlign w:val="center"/>
          </w:tcPr>
          <w:p w14:paraId="49C08DF7" w14:textId="77777777" w:rsidR="00125BEE" w:rsidRPr="00EF193F" w:rsidRDefault="00125BEE" w:rsidP="001C5DF1">
            <w:pPr>
              <w:jc w:val="center"/>
              <w:rPr>
                <w:lang w:val="ro-RO"/>
              </w:rPr>
            </w:pPr>
            <w:r w:rsidRPr="00EF193F">
              <w:rPr>
                <w:lang w:val="ro-RO"/>
              </w:rPr>
              <w:t>12</w:t>
            </w:r>
          </w:p>
        </w:tc>
      </w:tr>
      <w:tr w:rsidR="00125BEE" w:rsidRPr="00EF193F" w14:paraId="138EBB1C" w14:textId="77777777">
        <w:trPr>
          <w:trHeight w:val="300"/>
          <w:jc w:val="center"/>
        </w:trPr>
        <w:tc>
          <w:tcPr>
            <w:tcW w:w="7310" w:type="dxa"/>
            <w:vAlign w:val="center"/>
          </w:tcPr>
          <w:p w14:paraId="2586BA06" w14:textId="77777777" w:rsidR="00125BEE" w:rsidRPr="00EF193F" w:rsidRDefault="00125BEE" w:rsidP="001C5DF1">
            <w:pPr>
              <w:rPr>
                <w:lang w:val="ro-RO"/>
              </w:rPr>
            </w:pPr>
            <w:r w:rsidRPr="00EF193F">
              <w:rPr>
                <w:lang w:val="ro-RO"/>
              </w:rPr>
              <w:t>Ortofosfat-P / Ortofoszfát-P                                                  (o-PO</w:t>
            </w:r>
            <w:r w:rsidRPr="00EF193F">
              <w:rPr>
                <w:vertAlign w:val="subscript"/>
                <w:lang w:val="ro-RO"/>
              </w:rPr>
              <w:t>4</w:t>
            </w:r>
            <w:r w:rsidRPr="00EF193F">
              <w:rPr>
                <w:lang w:val="ro-RO"/>
              </w:rPr>
              <w:t>-P)</w:t>
            </w:r>
          </w:p>
        </w:tc>
        <w:tc>
          <w:tcPr>
            <w:tcW w:w="1620" w:type="dxa"/>
            <w:vAlign w:val="center"/>
          </w:tcPr>
          <w:p w14:paraId="3C9B4787" w14:textId="77777777" w:rsidR="00125BEE" w:rsidRPr="00EF193F" w:rsidRDefault="00125BEE" w:rsidP="001C5DF1">
            <w:pPr>
              <w:jc w:val="center"/>
              <w:rPr>
                <w:lang w:val="ro-RO"/>
              </w:rPr>
            </w:pPr>
            <w:r w:rsidRPr="00EF193F">
              <w:rPr>
                <w:lang w:val="ro-RO"/>
              </w:rPr>
              <w:t>mg/l</w:t>
            </w:r>
          </w:p>
        </w:tc>
        <w:tc>
          <w:tcPr>
            <w:tcW w:w="1268" w:type="dxa"/>
            <w:vAlign w:val="center"/>
          </w:tcPr>
          <w:p w14:paraId="2C13ED98" w14:textId="77777777" w:rsidR="00125BEE" w:rsidRPr="00EF193F" w:rsidRDefault="00125BEE" w:rsidP="001C5DF1">
            <w:pPr>
              <w:jc w:val="center"/>
              <w:rPr>
                <w:lang w:val="ro-RO"/>
              </w:rPr>
            </w:pPr>
            <w:r w:rsidRPr="00EF193F">
              <w:rPr>
                <w:lang w:val="ro-RO"/>
              </w:rPr>
              <w:t>12</w:t>
            </w:r>
          </w:p>
        </w:tc>
      </w:tr>
      <w:tr w:rsidR="00125BEE" w:rsidRPr="00EF193F" w14:paraId="12E2051D" w14:textId="77777777">
        <w:trPr>
          <w:trHeight w:val="300"/>
          <w:jc w:val="center"/>
        </w:trPr>
        <w:tc>
          <w:tcPr>
            <w:tcW w:w="7310" w:type="dxa"/>
            <w:vAlign w:val="center"/>
          </w:tcPr>
          <w:p w14:paraId="65ACE14F" w14:textId="77777777" w:rsidR="00125BEE" w:rsidRPr="00EF193F" w:rsidRDefault="00125BEE" w:rsidP="001C5DF1">
            <w:pPr>
              <w:rPr>
                <w:lang w:val="ro-RO"/>
              </w:rPr>
            </w:pPr>
            <w:r w:rsidRPr="00EF193F">
              <w:rPr>
                <w:lang w:val="ro-RO"/>
              </w:rPr>
              <w:t>Fosfor total / Összes foszfor                                                       (P tot.)</w:t>
            </w:r>
          </w:p>
        </w:tc>
        <w:tc>
          <w:tcPr>
            <w:tcW w:w="1620" w:type="dxa"/>
            <w:vAlign w:val="center"/>
          </w:tcPr>
          <w:p w14:paraId="344C801F" w14:textId="77777777" w:rsidR="00125BEE" w:rsidRPr="00EF193F" w:rsidRDefault="00125BEE" w:rsidP="001C5DF1">
            <w:pPr>
              <w:jc w:val="center"/>
              <w:rPr>
                <w:lang w:val="ro-RO"/>
              </w:rPr>
            </w:pPr>
            <w:r w:rsidRPr="00EF193F">
              <w:rPr>
                <w:lang w:val="ro-RO"/>
              </w:rPr>
              <w:t>mg/l</w:t>
            </w:r>
          </w:p>
        </w:tc>
        <w:tc>
          <w:tcPr>
            <w:tcW w:w="1268" w:type="dxa"/>
            <w:vAlign w:val="center"/>
          </w:tcPr>
          <w:p w14:paraId="75DBF8BB" w14:textId="77777777" w:rsidR="00125BEE" w:rsidRPr="00EF193F" w:rsidRDefault="00125BEE" w:rsidP="001C5DF1">
            <w:pPr>
              <w:jc w:val="center"/>
              <w:rPr>
                <w:lang w:val="ro-RO"/>
              </w:rPr>
            </w:pPr>
            <w:r w:rsidRPr="00EF193F">
              <w:rPr>
                <w:lang w:val="ro-RO"/>
              </w:rPr>
              <w:t>12</w:t>
            </w:r>
          </w:p>
        </w:tc>
      </w:tr>
      <w:tr w:rsidR="00AC6344" w:rsidRPr="00EF193F" w14:paraId="64DFC5BE" w14:textId="77777777">
        <w:trPr>
          <w:trHeight w:val="300"/>
          <w:jc w:val="center"/>
        </w:trPr>
        <w:tc>
          <w:tcPr>
            <w:tcW w:w="10198" w:type="dxa"/>
            <w:gridSpan w:val="3"/>
            <w:shd w:val="pct12" w:color="FFFFFF" w:fill="FFFFFF"/>
            <w:vAlign w:val="center"/>
          </w:tcPr>
          <w:p w14:paraId="03EAE1A9" w14:textId="77777777" w:rsidR="00AC6344" w:rsidRPr="00EF193F" w:rsidRDefault="00AC6344" w:rsidP="002F2918">
            <w:pPr>
              <w:jc w:val="center"/>
              <w:rPr>
                <w:b/>
                <w:bCs/>
                <w:lang w:val="ro-RO"/>
              </w:rPr>
            </w:pPr>
            <w:r w:rsidRPr="00EF193F">
              <w:rPr>
                <w:b/>
                <w:bCs/>
                <w:lang w:val="ro-RO"/>
              </w:rPr>
              <w:t xml:space="preserve">C  Indicatori de salinitate / </w:t>
            </w:r>
            <w:r w:rsidRPr="00EF193F">
              <w:rPr>
                <w:b/>
                <w:bCs/>
                <w:lang w:val="it-IT"/>
              </w:rPr>
              <w:t xml:space="preserve">C  Sóháztartás </w:t>
            </w:r>
            <w:r w:rsidR="00F64D8E" w:rsidRPr="00EF193F">
              <w:rPr>
                <w:b/>
                <w:bCs/>
                <w:lang w:val="pt-BR"/>
              </w:rPr>
              <w:t>jellemző</w:t>
            </w:r>
            <w:r w:rsidR="00885D51" w:rsidRPr="00EF193F">
              <w:rPr>
                <w:b/>
                <w:bCs/>
                <w:lang w:val="pt-BR"/>
              </w:rPr>
              <w:t>i</w:t>
            </w:r>
            <w:r w:rsidR="00885D51" w:rsidRPr="00EF193F">
              <w:rPr>
                <w:vertAlign w:val="superscript"/>
                <w:lang w:val="ro-RO"/>
              </w:rPr>
              <w:t>1)</w:t>
            </w:r>
          </w:p>
        </w:tc>
      </w:tr>
      <w:tr w:rsidR="00125BEE" w:rsidRPr="00EF193F" w14:paraId="7BECB8B9" w14:textId="77777777">
        <w:trPr>
          <w:trHeight w:val="300"/>
          <w:jc w:val="center"/>
        </w:trPr>
        <w:tc>
          <w:tcPr>
            <w:tcW w:w="7310" w:type="dxa"/>
            <w:vAlign w:val="center"/>
          </w:tcPr>
          <w:p w14:paraId="77B1F073" w14:textId="32EE474A" w:rsidR="00125BEE" w:rsidRPr="00EF193F" w:rsidRDefault="00125BEE" w:rsidP="001C5DF1">
            <w:pPr>
              <w:rPr>
                <w:lang w:val="ro-RO"/>
              </w:rPr>
            </w:pPr>
            <w:r w:rsidRPr="00EF193F">
              <w:rPr>
                <w:lang w:val="ro-RO"/>
              </w:rPr>
              <w:t>Calciu / K</w:t>
            </w:r>
            <w:r w:rsidR="00755527">
              <w:rPr>
                <w:lang w:val="ro-RO"/>
              </w:rPr>
              <w:t>a</w:t>
            </w:r>
            <w:r w:rsidRPr="00EF193F">
              <w:rPr>
                <w:lang w:val="ro-RO"/>
              </w:rPr>
              <w:t>lcium                                                                            (Ca)</w:t>
            </w:r>
          </w:p>
        </w:tc>
        <w:tc>
          <w:tcPr>
            <w:tcW w:w="1620" w:type="dxa"/>
            <w:vAlign w:val="center"/>
          </w:tcPr>
          <w:p w14:paraId="0062513C" w14:textId="77777777" w:rsidR="00125BEE" w:rsidRPr="00EF193F" w:rsidRDefault="00125BEE" w:rsidP="001C5DF1">
            <w:pPr>
              <w:jc w:val="center"/>
              <w:rPr>
                <w:lang w:val="ro-RO"/>
              </w:rPr>
            </w:pPr>
            <w:r w:rsidRPr="00EF193F">
              <w:rPr>
                <w:lang w:val="ro-RO"/>
              </w:rPr>
              <w:t>mg/l</w:t>
            </w:r>
          </w:p>
        </w:tc>
        <w:tc>
          <w:tcPr>
            <w:tcW w:w="1268" w:type="dxa"/>
            <w:vAlign w:val="center"/>
          </w:tcPr>
          <w:p w14:paraId="56D31C2C" w14:textId="77777777" w:rsidR="00125BEE" w:rsidRPr="00EF193F" w:rsidRDefault="00125BEE" w:rsidP="001C5DF1">
            <w:pPr>
              <w:jc w:val="center"/>
              <w:rPr>
                <w:strike/>
                <w:lang w:val="ro-RO"/>
              </w:rPr>
            </w:pPr>
            <w:r w:rsidRPr="00EF193F">
              <w:rPr>
                <w:lang w:val="ro-RO"/>
              </w:rPr>
              <w:t>6</w:t>
            </w:r>
          </w:p>
        </w:tc>
      </w:tr>
      <w:tr w:rsidR="00125BEE" w:rsidRPr="00EF193F" w14:paraId="1EF1A341" w14:textId="77777777">
        <w:trPr>
          <w:trHeight w:val="300"/>
          <w:jc w:val="center"/>
        </w:trPr>
        <w:tc>
          <w:tcPr>
            <w:tcW w:w="7310" w:type="dxa"/>
            <w:vAlign w:val="center"/>
          </w:tcPr>
          <w:p w14:paraId="43777948" w14:textId="77777777" w:rsidR="00125BEE" w:rsidRPr="00EF193F" w:rsidRDefault="00125BEE" w:rsidP="00383271">
            <w:pPr>
              <w:rPr>
                <w:lang w:val="ro-RO"/>
              </w:rPr>
            </w:pPr>
            <w:r w:rsidRPr="00EF193F">
              <w:rPr>
                <w:lang w:val="ro-RO"/>
              </w:rPr>
              <w:t>Magneziu / Magnézium                                                                (Mg)</w:t>
            </w:r>
          </w:p>
        </w:tc>
        <w:tc>
          <w:tcPr>
            <w:tcW w:w="1620" w:type="dxa"/>
            <w:vAlign w:val="center"/>
          </w:tcPr>
          <w:p w14:paraId="5974A488" w14:textId="77777777" w:rsidR="00125BEE" w:rsidRPr="00EF193F" w:rsidRDefault="00125BEE" w:rsidP="00383271">
            <w:pPr>
              <w:jc w:val="center"/>
              <w:rPr>
                <w:lang w:val="ro-RO"/>
              </w:rPr>
            </w:pPr>
            <w:r w:rsidRPr="00EF193F">
              <w:rPr>
                <w:lang w:val="ro-RO"/>
              </w:rPr>
              <w:t>mg/l</w:t>
            </w:r>
          </w:p>
        </w:tc>
        <w:tc>
          <w:tcPr>
            <w:tcW w:w="1268" w:type="dxa"/>
            <w:vAlign w:val="center"/>
          </w:tcPr>
          <w:p w14:paraId="6AD8EC64" w14:textId="77777777" w:rsidR="00125BEE" w:rsidRPr="00EF193F" w:rsidRDefault="00125BEE" w:rsidP="007F2809">
            <w:pPr>
              <w:jc w:val="center"/>
              <w:rPr>
                <w:strike/>
                <w:lang w:val="ro-RO"/>
              </w:rPr>
            </w:pPr>
            <w:r w:rsidRPr="00EF193F">
              <w:rPr>
                <w:lang w:val="ro-RO"/>
              </w:rPr>
              <w:t>6</w:t>
            </w:r>
          </w:p>
        </w:tc>
      </w:tr>
      <w:tr w:rsidR="00125BEE" w:rsidRPr="00EF193F" w14:paraId="62C81123" w14:textId="77777777">
        <w:trPr>
          <w:trHeight w:val="300"/>
          <w:jc w:val="center"/>
        </w:trPr>
        <w:tc>
          <w:tcPr>
            <w:tcW w:w="7310" w:type="dxa"/>
            <w:vAlign w:val="center"/>
          </w:tcPr>
          <w:p w14:paraId="3710AFE2" w14:textId="77777777" w:rsidR="00125BEE" w:rsidRPr="00EF193F" w:rsidRDefault="00125BEE" w:rsidP="00383271">
            <w:pPr>
              <w:rPr>
                <w:lang w:val="ro-RO"/>
              </w:rPr>
            </w:pPr>
            <w:r w:rsidRPr="00EF193F">
              <w:rPr>
                <w:lang w:val="ro-RO"/>
              </w:rPr>
              <w:t>Sodiu / Nátrium                                                                             (Na)</w:t>
            </w:r>
          </w:p>
        </w:tc>
        <w:tc>
          <w:tcPr>
            <w:tcW w:w="1620" w:type="dxa"/>
            <w:vAlign w:val="center"/>
          </w:tcPr>
          <w:p w14:paraId="16383E95" w14:textId="77777777" w:rsidR="00125BEE" w:rsidRPr="00EF193F" w:rsidRDefault="00125BEE" w:rsidP="00383271">
            <w:pPr>
              <w:jc w:val="center"/>
              <w:rPr>
                <w:lang w:val="ro-RO"/>
              </w:rPr>
            </w:pPr>
            <w:r w:rsidRPr="00EF193F">
              <w:rPr>
                <w:lang w:val="ro-RO"/>
              </w:rPr>
              <w:t>mg/l</w:t>
            </w:r>
          </w:p>
        </w:tc>
        <w:tc>
          <w:tcPr>
            <w:tcW w:w="1268" w:type="dxa"/>
            <w:vAlign w:val="center"/>
          </w:tcPr>
          <w:p w14:paraId="06C58691" w14:textId="77777777" w:rsidR="00125BEE" w:rsidRPr="00EF193F" w:rsidRDefault="00125BEE" w:rsidP="007F2809">
            <w:pPr>
              <w:jc w:val="center"/>
              <w:rPr>
                <w:strike/>
                <w:lang w:val="ro-RO"/>
              </w:rPr>
            </w:pPr>
            <w:r w:rsidRPr="00EF193F">
              <w:rPr>
                <w:lang w:val="ro-RO"/>
              </w:rPr>
              <w:t>6</w:t>
            </w:r>
          </w:p>
        </w:tc>
      </w:tr>
      <w:tr w:rsidR="00125BEE" w:rsidRPr="00EF193F" w14:paraId="3B0B504C" w14:textId="77777777">
        <w:trPr>
          <w:trHeight w:val="300"/>
          <w:jc w:val="center"/>
        </w:trPr>
        <w:tc>
          <w:tcPr>
            <w:tcW w:w="7310" w:type="dxa"/>
            <w:vAlign w:val="center"/>
          </w:tcPr>
          <w:p w14:paraId="304648DA" w14:textId="77777777" w:rsidR="00125BEE" w:rsidRPr="00EF193F" w:rsidRDefault="00125BEE" w:rsidP="00383271">
            <w:pPr>
              <w:rPr>
                <w:lang w:val="ro-RO"/>
              </w:rPr>
            </w:pPr>
            <w:r w:rsidRPr="00EF193F">
              <w:rPr>
                <w:lang w:val="ro-RO"/>
              </w:rPr>
              <w:t>Potasiu / Kálium                                                                              (K)</w:t>
            </w:r>
          </w:p>
        </w:tc>
        <w:tc>
          <w:tcPr>
            <w:tcW w:w="1620" w:type="dxa"/>
            <w:vAlign w:val="center"/>
          </w:tcPr>
          <w:p w14:paraId="1365A492" w14:textId="77777777" w:rsidR="00125BEE" w:rsidRPr="00EF193F" w:rsidRDefault="00125BEE" w:rsidP="00383271">
            <w:pPr>
              <w:jc w:val="center"/>
              <w:rPr>
                <w:lang w:val="ro-RO"/>
              </w:rPr>
            </w:pPr>
            <w:r w:rsidRPr="00EF193F">
              <w:rPr>
                <w:lang w:val="ro-RO"/>
              </w:rPr>
              <w:t>mg/l</w:t>
            </w:r>
          </w:p>
        </w:tc>
        <w:tc>
          <w:tcPr>
            <w:tcW w:w="1268" w:type="dxa"/>
            <w:vAlign w:val="center"/>
          </w:tcPr>
          <w:p w14:paraId="3D67328E" w14:textId="77777777" w:rsidR="00125BEE" w:rsidRPr="00EF193F" w:rsidRDefault="00125BEE" w:rsidP="00ED25DF">
            <w:pPr>
              <w:jc w:val="center"/>
            </w:pPr>
            <w:r w:rsidRPr="00EF193F">
              <w:rPr>
                <w:lang w:val="ro-RO"/>
              </w:rPr>
              <w:t>6</w:t>
            </w:r>
          </w:p>
        </w:tc>
      </w:tr>
      <w:tr w:rsidR="00125BEE" w:rsidRPr="00EF193F" w14:paraId="6ADC6CBE" w14:textId="77777777">
        <w:trPr>
          <w:trHeight w:val="300"/>
          <w:jc w:val="center"/>
        </w:trPr>
        <w:tc>
          <w:tcPr>
            <w:tcW w:w="7310" w:type="dxa"/>
            <w:vAlign w:val="center"/>
          </w:tcPr>
          <w:p w14:paraId="3C143DDD" w14:textId="77777777" w:rsidR="00125BEE" w:rsidRPr="00EF193F" w:rsidRDefault="00125BEE" w:rsidP="00383271">
            <w:pPr>
              <w:rPr>
                <w:lang w:val="ro-RO"/>
              </w:rPr>
            </w:pPr>
            <w:r w:rsidRPr="00EF193F">
              <w:rPr>
                <w:lang w:val="ro-RO"/>
              </w:rPr>
              <w:t>Cloruri / Klorid                                                                               (Cl)</w:t>
            </w:r>
          </w:p>
        </w:tc>
        <w:tc>
          <w:tcPr>
            <w:tcW w:w="1620" w:type="dxa"/>
            <w:vAlign w:val="center"/>
          </w:tcPr>
          <w:p w14:paraId="6F962159" w14:textId="77777777" w:rsidR="00125BEE" w:rsidRPr="00EF193F" w:rsidRDefault="00125BEE" w:rsidP="00383271">
            <w:pPr>
              <w:jc w:val="center"/>
              <w:rPr>
                <w:lang w:val="ro-RO"/>
              </w:rPr>
            </w:pPr>
            <w:r w:rsidRPr="00EF193F">
              <w:rPr>
                <w:lang w:val="ro-RO"/>
              </w:rPr>
              <w:t>mg/l</w:t>
            </w:r>
          </w:p>
        </w:tc>
        <w:tc>
          <w:tcPr>
            <w:tcW w:w="1268" w:type="dxa"/>
            <w:vAlign w:val="center"/>
          </w:tcPr>
          <w:p w14:paraId="6D8A39E8" w14:textId="77777777" w:rsidR="00125BEE" w:rsidRPr="00EF193F" w:rsidRDefault="00125BEE" w:rsidP="00ED25DF">
            <w:pPr>
              <w:jc w:val="center"/>
            </w:pPr>
            <w:r w:rsidRPr="00EF193F">
              <w:rPr>
                <w:lang w:val="ro-RO"/>
              </w:rPr>
              <w:t>6</w:t>
            </w:r>
          </w:p>
        </w:tc>
      </w:tr>
      <w:tr w:rsidR="00125BEE" w:rsidRPr="00EF193F" w14:paraId="2B78164C" w14:textId="77777777">
        <w:trPr>
          <w:trHeight w:val="300"/>
          <w:jc w:val="center"/>
        </w:trPr>
        <w:tc>
          <w:tcPr>
            <w:tcW w:w="7310" w:type="dxa"/>
            <w:vAlign w:val="center"/>
          </w:tcPr>
          <w:p w14:paraId="2544B1C8" w14:textId="77777777" w:rsidR="00125BEE" w:rsidRPr="00EF193F" w:rsidRDefault="00125BEE" w:rsidP="00383271">
            <w:pPr>
              <w:rPr>
                <w:lang w:val="ro-RO"/>
              </w:rPr>
            </w:pPr>
            <w:r w:rsidRPr="00EF193F">
              <w:rPr>
                <w:lang w:val="ro-RO"/>
              </w:rPr>
              <w:t>Sulfaţi / Szulfát                                                                             (SO</w:t>
            </w:r>
            <w:r w:rsidRPr="00EF193F">
              <w:rPr>
                <w:vertAlign w:val="subscript"/>
                <w:lang w:val="ro-RO"/>
              </w:rPr>
              <w:t>4</w:t>
            </w:r>
            <w:r w:rsidRPr="00EF193F">
              <w:rPr>
                <w:lang w:val="ro-RO"/>
              </w:rPr>
              <w:t>)</w:t>
            </w:r>
          </w:p>
        </w:tc>
        <w:tc>
          <w:tcPr>
            <w:tcW w:w="1620" w:type="dxa"/>
            <w:vAlign w:val="center"/>
          </w:tcPr>
          <w:p w14:paraId="576509C4" w14:textId="77777777" w:rsidR="00125BEE" w:rsidRPr="00EF193F" w:rsidRDefault="00125BEE" w:rsidP="00383271">
            <w:pPr>
              <w:jc w:val="center"/>
              <w:rPr>
                <w:lang w:val="ro-RO"/>
              </w:rPr>
            </w:pPr>
            <w:r w:rsidRPr="00EF193F">
              <w:rPr>
                <w:lang w:val="ro-RO"/>
              </w:rPr>
              <w:t>mg/l</w:t>
            </w:r>
          </w:p>
        </w:tc>
        <w:tc>
          <w:tcPr>
            <w:tcW w:w="1268" w:type="dxa"/>
            <w:vAlign w:val="center"/>
          </w:tcPr>
          <w:p w14:paraId="5A348250" w14:textId="77777777" w:rsidR="00125BEE" w:rsidRPr="00EF193F" w:rsidRDefault="00125BEE" w:rsidP="00ED25DF">
            <w:pPr>
              <w:jc w:val="center"/>
            </w:pPr>
            <w:r w:rsidRPr="00EF193F">
              <w:rPr>
                <w:lang w:val="ro-RO"/>
              </w:rPr>
              <w:t>6</w:t>
            </w:r>
          </w:p>
        </w:tc>
      </w:tr>
      <w:tr w:rsidR="00125BEE" w:rsidRPr="00EF193F" w14:paraId="01C39EDC" w14:textId="77777777">
        <w:trPr>
          <w:trHeight w:val="300"/>
          <w:jc w:val="center"/>
        </w:trPr>
        <w:tc>
          <w:tcPr>
            <w:tcW w:w="7310" w:type="dxa"/>
            <w:vAlign w:val="center"/>
          </w:tcPr>
          <w:p w14:paraId="38FC3647" w14:textId="77777777" w:rsidR="00125BEE" w:rsidRPr="00EF193F" w:rsidRDefault="00125BEE" w:rsidP="00383271">
            <w:pPr>
              <w:rPr>
                <w:lang w:val="ro-RO"/>
              </w:rPr>
            </w:pPr>
            <w:r w:rsidRPr="00EF193F">
              <w:rPr>
                <w:lang w:val="ro-RO"/>
              </w:rPr>
              <w:t>Carbonaţi / Karbonát                                                                    (CO</w:t>
            </w:r>
            <w:r w:rsidRPr="00EF193F">
              <w:rPr>
                <w:vertAlign w:val="subscript"/>
                <w:lang w:val="ro-RO"/>
              </w:rPr>
              <w:t>3</w:t>
            </w:r>
            <w:r w:rsidRPr="00EF193F">
              <w:rPr>
                <w:lang w:val="ro-RO"/>
              </w:rPr>
              <w:t>)</w:t>
            </w:r>
          </w:p>
        </w:tc>
        <w:tc>
          <w:tcPr>
            <w:tcW w:w="1620" w:type="dxa"/>
            <w:vAlign w:val="center"/>
          </w:tcPr>
          <w:p w14:paraId="3EBB2560" w14:textId="77777777" w:rsidR="00125BEE" w:rsidRPr="00EF193F" w:rsidRDefault="00125BEE" w:rsidP="00383271">
            <w:pPr>
              <w:jc w:val="center"/>
              <w:rPr>
                <w:lang w:val="ro-RO"/>
              </w:rPr>
            </w:pPr>
            <w:r w:rsidRPr="00EF193F">
              <w:rPr>
                <w:lang w:val="ro-RO"/>
              </w:rPr>
              <w:t>mg/l</w:t>
            </w:r>
          </w:p>
        </w:tc>
        <w:tc>
          <w:tcPr>
            <w:tcW w:w="1268" w:type="dxa"/>
            <w:vAlign w:val="center"/>
          </w:tcPr>
          <w:p w14:paraId="2C9596B6" w14:textId="77777777" w:rsidR="00125BEE" w:rsidRPr="00EF193F" w:rsidRDefault="00125BEE" w:rsidP="00ED25DF">
            <w:pPr>
              <w:jc w:val="center"/>
            </w:pPr>
            <w:r w:rsidRPr="00EF193F">
              <w:rPr>
                <w:lang w:val="ro-RO"/>
              </w:rPr>
              <w:t>6</w:t>
            </w:r>
          </w:p>
        </w:tc>
      </w:tr>
      <w:tr w:rsidR="00125BEE" w:rsidRPr="00EF193F" w14:paraId="49B26784" w14:textId="77777777">
        <w:trPr>
          <w:trHeight w:val="300"/>
          <w:jc w:val="center"/>
        </w:trPr>
        <w:tc>
          <w:tcPr>
            <w:tcW w:w="7310" w:type="dxa"/>
            <w:vAlign w:val="center"/>
          </w:tcPr>
          <w:p w14:paraId="48B21020" w14:textId="77777777" w:rsidR="00125BEE" w:rsidRPr="00EF193F" w:rsidRDefault="00125BEE" w:rsidP="00383271">
            <w:pPr>
              <w:rPr>
                <w:lang w:val="ro-RO"/>
              </w:rPr>
            </w:pPr>
            <w:r w:rsidRPr="00EF193F">
              <w:rPr>
                <w:lang w:val="ro-RO"/>
              </w:rPr>
              <w:t>Bicarbonaţi / Hidrogénkarbonát                                                (HCO</w:t>
            </w:r>
            <w:r w:rsidRPr="00EF193F">
              <w:rPr>
                <w:vertAlign w:val="subscript"/>
                <w:lang w:val="ro-RO"/>
              </w:rPr>
              <w:t>3</w:t>
            </w:r>
            <w:r w:rsidRPr="00EF193F">
              <w:rPr>
                <w:lang w:val="ro-RO"/>
              </w:rPr>
              <w:t>)</w:t>
            </w:r>
          </w:p>
        </w:tc>
        <w:tc>
          <w:tcPr>
            <w:tcW w:w="1620" w:type="dxa"/>
            <w:vAlign w:val="center"/>
          </w:tcPr>
          <w:p w14:paraId="722169ED" w14:textId="77777777" w:rsidR="00125BEE" w:rsidRPr="00EF193F" w:rsidRDefault="00125BEE" w:rsidP="00383271">
            <w:pPr>
              <w:jc w:val="center"/>
              <w:rPr>
                <w:lang w:val="ro-RO"/>
              </w:rPr>
            </w:pPr>
            <w:r w:rsidRPr="00EF193F">
              <w:rPr>
                <w:lang w:val="ro-RO"/>
              </w:rPr>
              <w:t>mg/l</w:t>
            </w:r>
          </w:p>
        </w:tc>
        <w:tc>
          <w:tcPr>
            <w:tcW w:w="1268" w:type="dxa"/>
            <w:vAlign w:val="center"/>
          </w:tcPr>
          <w:p w14:paraId="06E992D3" w14:textId="77777777" w:rsidR="00125BEE" w:rsidRPr="00EF193F" w:rsidRDefault="00125BEE" w:rsidP="00ED25DF">
            <w:pPr>
              <w:jc w:val="center"/>
            </w:pPr>
            <w:r w:rsidRPr="00EF193F">
              <w:rPr>
                <w:lang w:val="ro-RO"/>
              </w:rPr>
              <w:t>6</w:t>
            </w:r>
          </w:p>
        </w:tc>
      </w:tr>
      <w:tr w:rsidR="00125BEE" w:rsidRPr="00EF193F" w14:paraId="2A22ACBA" w14:textId="77777777">
        <w:trPr>
          <w:trHeight w:val="300"/>
          <w:jc w:val="center"/>
        </w:trPr>
        <w:tc>
          <w:tcPr>
            <w:tcW w:w="7310" w:type="dxa"/>
            <w:vAlign w:val="center"/>
          </w:tcPr>
          <w:p w14:paraId="5C3A1C00" w14:textId="77777777" w:rsidR="00125BEE" w:rsidRPr="00EF193F" w:rsidRDefault="00125BEE" w:rsidP="00383271">
            <w:pPr>
              <w:rPr>
                <w:lang w:val="ro-RO"/>
              </w:rPr>
            </w:pPr>
            <w:r w:rsidRPr="00EF193F">
              <w:rPr>
                <w:lang w:val="ro-RO"/>
              </w:rPr>
              <w:t xml:space="preserve">Reziduu filtrabil </w:t>
            </w:r>
            <w:r w:rsidR="001055B5" w:rsidRPr="00EF193F">
              <w:rPr>
                <w:lang w:val="ro-RO"/>
              </w:rPr>
              <w:t>(</w:t>
            </w:r>
            <w:r w:rsidRPr="00EF193F">
              <w:rPr>
                <w:lang w:val="ro-RO"/>
              </w:rPr>
              <w:t>105</w:t>
            </w:r>
            <w:r w:rsidR="001055B5" w:rsidRPr="00EF193F">
              <w:rPr>
                <w:lang w:val="ro-RO"/>
              </w:rPr>
              <w:t>°</w:t>
            </w:r>
            <w:r w:rsidRPr="00EF193F">
              <w:rPr>
                <w:lang w:val="ro-RO"/>
              </w:rPr>
              <w:t>C</w:t>
            </w:r>
            <w:r w:rsidR="001055B5" w:rsidRPr="00EF193F">
              <w:rPr>
                <w:lang w:val="ro-RO"/>
              </w:rPr>
              <w:t>)</w:t>
            </w:r>
            <w:r w:rsidRPr="00EF193F">
              <w:rPr>
                <w:lang w:val="ro-RO"/>
              </w:rPr>
              <w:t xml:space="preserve"> / Összes oldott anyag</w:t>
            </w:r>
            <w:r w:rsidR="001055B5" w:rsidRPr="00EF193F">
              <w:rPr>
                <w:lang w:val="ro-RO"/>
              </w:rPr>
              <w:t xml:space="preserve"> (105°C)</w:t>
            </w:r>
            <w:r w:rsidRPr="00EF193F">
              <w:rPr>
                <w:lang w:val="ro-RO"/>
              </w:rPr>
              <w:t xml:space="preserve">   </w:t>
            </w:r>
            <w:r w:rsidR="001055B5" w:rsidRPr="00EF193F">
              <w:rPr>
                <w:lang w:val="ro-RO"/>
              </w:rPr>
              <w:t xml:space="preserve">   </w:t>
            </w:r>
            <w:r w:rsidR="00BB43D6" w:rsidRPr="00EF193F">
              <w:rPr>
                <w:lang w:val="ro-RO"/>
              </w:rPr>
              <w:t xml:space="preserve">    </w:t>
            </w:r>
            <w:r w:rsidRPr="00EF193F">
              <w:rPr>
                <w:lang w:val="ro-RO"/>
              </w:rPr>
              <w:t xml:space="preserve">  (TDS)</w:t>
            </w:r>
          </w:p>
        </w:tc>
        <w:tc>
          <w:tcPr>
            <w:tcW w:w="1620" w:type="dxa"/>
            <w:vAlign w:val="center"/>
          </w:tcPr>
          <w:p w14:paraId="3C511F2A" w14:textId="77777777" w:rsidR="00125BEE" w:rsidRPr="00EF193F" w:rsidRDefault="00125BEE" w:rsidP="00383271">
            <w:pPr>
              <w:jc w:val="center"/>
              <w:rPr>
                <w:lang w:val="ro-RO"/>
              </w:rPr>
            </w:pPr>
            <w:r w:rsidRPr="00EF193F">
              <w:rPr>
                <w:lang w:val="ro-RO"/>
              </w:rPr>
              <w:t>mg/l</w:t>
            </w:r>
          </w:p>
        </w:tc>
        <w:tc>
          <w:tcPr>
            <w:tcW w:w="1268" w:type="dxa"/>
            <w:vAlign w:val="center"/>
          </w:tcPr>
          <w:p w14:paraId="0F256F12" w14:textId="77777777" w:rsidR="00125BEE" w:rsidRPr="00EF193F" w:rsidRDefault="00125BEE" w:rsidP="00ED25DF">
            <w:pPr>
              <w:jc w:val="center"/>
            </w:pPr>
            <w:r w:rsidRPr="00EF193F">
              <w:rPr>
                <w:lang w:val="ro-RO"/>
              </w:rPr>
              <w:t>6</w:t>
            </w:r>
          </w:p>
        </w:tc>
      </w:tr>
      <w:tr w:rsidR="00125BEE" w:rsidRPr="00755527" w14:paraId="4293FE73" w14:textId="77777777">
        <w:trPr>
          <w:trHeight w:val="300"/>
          <w:jc w:val="center"/>
        </w:trPr>
        <w:tc>
          <w:tcPr>
            <w:tcW w:w="7310" w:type="dxa"/>
            <w:vAlign w:val="center"/>
          </w:tcPr>
          <w:p w14:paraId="0F493556" w14:textId="53485ABE" w:rsidR="00125BEE" w:rsidRPr="00755527" w:rsidRDefault="00125BEE" w:rsidP="00383271">
            <w:pPr>
              <w:rPr>
                <w:lang w:val="ro-RO"/>
              </w:rPr>
            </w:pPr>
            <w:r w:rsidRPr="00755527">
              <w:rPr>
                <w:lang w:val="ro-RO"/>
              </w:rPr>
              <w:t xml:space="preserve">Conductivitate </w:t>
            </w:r>
            <w:r w:rsidR="001055B5" w:rsidRPr="00755527">
              <w:rPr>
                <w:lang w:val="ro-RO"/>
              </w:rPr>
              <w:t>(</w:t>
            </w:r>
            <w:r w:rsidR="008D0FDA" w:rsidRPr="00755527">
              <w:rPr>
                <w:lang w:val="ro-RO"/>
              </w:rPr>
              <w:t>25</w:t>
            </w:r>
            <w:r w:rsidR="001055B5" w:rsidRPr="00755527">
              <w:rPr>
                <w:lang w:val="ro-RO"/>
              </w:rPr>
              <w:t xml:space="preserve">°C) </w:t>
            </w:r>
            <w:r w:rsidRPr="00755527">
              <w:rPr>
                <w:lang w:val="ro-RO"/>
              </w:rPr>
              <w:t>/ Vezetőképesség (</w:t>
            </w:r>
            <w:r w:rsidR="008D0FDA" w:rsidRPr="00755527">
              <w:rPr>
                <w:lang w:val="ro-RO"/>
              </w:rPr>
              <w:t>25</w:t>
            </w:r>
            <w:r w:rsidRPr="00755527">
              <w:rPr>
                <w:lang w:val="ro-RO"/>
              </w:rPr>
              <w:t xml:space="preserve">°C)                    </w:t>
            </w:r>
            <w:r w:rsidR="00BB43D6" w:rsidRPr="00755527">
              <w:rPr>
                <w:lang w:val="ro-RO"/>
              </w:rPr>
              <w:t xml:space="preserve">  </w:t>
            </w:r>
            <w:r w:rsidRPr="00755527">
              <w:rPr>
                <w:lang w:val="ro-RO"/>
              </w:rPr>
              <w:t xml:space="preserve"> (Cond.)</w:t>
            </w:r>
          </w:p>
        </w:tc>
        <w:tc>
          <w:tcPr>
            <w:tcW w:w="1620" w:type="dxa"/>
            <w:vAlign w:val="center"/>
          </w:tcPr>
          <w:p w14:paraId="068FEEF3" w14:textId="77777777" w:rsidR="00125BEE" w:rsidRPr="00755527" w:rsidRDefault="00125BEE" w:rsidP="00383271">
            <w:pPr>
              <w:jc w:val="center"/>
              <w:rPr>
                <w:lang w:val="ro-RO"/>
              </w:rPr>
            </w:pPr>
            <w:r w:rsidRPr="00755527">
              <w:t>µ</w:t>
            </w:r>
            <w:r w:rsidRPr="00755527">
              <w:rPr>
                <w:lang w:val="ro-RO"/>
              </w:rPr>
              <w:t>S/cm</w:t>
            </w:r>
          </w:p>
        </w:tc>
        <w:tc>
          <w:tcPr>
            <w:tcW w:w="1268" w:type="dxa"/>
            <w:vAlign w:val="center"/>
          </w:tcPr>
          <w:p w14:paraId="5ACE976C" w14:textId="77777777" w:rsidR="00125BEE" w:rsidRPr="00755527" w:rsidRDefault="00125BEE" w:rsidP="00ED25DF">
            <w:pPr>
              <w:jc w:val="center"/>
            </w:pPr>
            <w:r w:rsidRPr="00755527">
              <w:rPr>
                <w:lang w:val="ro-RO"/>
              </w:rPr>
              <w:t>6</w:t>
            </w:r>
          </w:p>
        </w:tc>
      </w:tr>
      <w:tr w:rsidR="00125BEE" w:rsidRPr="00EF193F" w14:paraId="6CDD4918" w14:textId="77777777">
        <w:trPr>
          <w:trHeight w:val="300"/>
          <w:jc w:val="center"/>
        </w:trPr>
        <w:tc>
          <w:tcPr>
            <w:tcW w:w="7310" w:type="dxa"/>
            <w:vAlign w:val="center"/>
          </w:tcPr>
          <w:p w14:paraId="4295510D" w14:textId="5F7997D3" w:rsidR="00125BEE" w:rsidRPr="00EF193F" w:rsidRDefault="00125BEE" w:rsidP="00383271">
            <w:pPr>
              <w:rPr>
                <w:lang w:val="ro-RO"/>
              </w:rPr>
            </w:pPr>
            <w:r w:rsidRPr="00EF193F">
              <w:rPr>
                <w:lang w:val="ro-RO"/>
              </w:rPr>
              <w:t>Duritate</w:t>
            </w:r>
            <w:r w:rsidR="001055B5" w:rsidRPr="00EF193F">
              <w:rPr>
                <w:lang w:val="ro-RO"/>
              </w:rPr>
              <w:t xml:space="preserve"> (CaCO</w:t>
            </w:r>
            <w:r w:rsidR="001055B5" w:rsidRPr="00EF193F">
              <w:rPr>
                <w:vertAlign w:val="subscript"/>
                <w:lang w:val="ro-RO"/>
              </w:rPr>
              <w:t>3</w:t>
            </w:r>
            <w:r w:rsidR="001055B5" w:rsidRPr="00EF193F">
              <w:rPr>
                <w:lang w:val="ro-RO"/>
              </w:rPr>
              <w:t>)</w:t>
            </w:r>
            <w:r w:rsidRPr="00EF193F">
              <w:rPr>
                <w:lang w:val="ro-RO"/>
              </w:rPr>
              <w:t xml:space="preserve"> / </w:t>
            </w:r>
            <w:r w:rsidR="00755527">
              <w:rPr>
                <w:lang w:val="ro-RO"/>
              </w:rPr>
              <w:t>Összes k</w:t>
            </w:r>
            <w:r w:rsidRPr="00EF193F">
              <w:rPr>
                <w:lang w:val="ro-RO"/>
              </w:rPr>
              <w:t>eménység (CaCO</w:t>
            </w:r>
            <w:r w:rsidRPr="00EF193F">
              <w:rPr>
                <w:vertAlign w:val="subscript"/>
                <w:lang w:val="ro-RO"/>
              </w:rPr>
              <w:t>3</w:t>
            </w:r>
            <w:r w:rsidRPr="00EF193F">
              <w:rPr>
                <w:lang w:val="ro-RO"/>
              </w:rPr>
              <w:t xml:space="preserve">)          </w:t>
            </w:r>
            <w:r w:rsidR="00BB43D6" w:rsidRPr="00EF193F">
              <w:rPr>
                <w:lang w:val="ro-RO"/>
              </w:rPr>
              <w:t xml:space="preserve"> </w:t>
            </w:r>
            <w:r w:rsidRPr="00EF193F">
              <w:rPr>
                <w:lang w:val="ro-RO"/>
              </w:rPr>
              <w:t xml:space="preserve">    </w:t>
            </w:r>
            <w:r w:rsidR="00755527">
              <w:rPr>
                <w:lang w:val="ro-RO"/>
              </w:rPr>
              <w:t xml:space="preserve">  </w:t>
            </w:r>
            <w:r w:rsidRPr="00EF193F">
              <w:rPr>
                <w:lang w:val="ro-RO"/>
              </w:rPr>
              <w:t xml:space="preserve"> (Hardness)</w:t>
            </w:r>
          </w:p>
        </w:tc>
        <w:tc>
          <w:tcPr>
            <w:tcW w:w="1620" w:type="dxa"/>
            <w:vAlign w:val="center"/>
          </w:tcPr>
          <w:p w14:paraId="7553404D" w14:textId="77777777" w:rsidR="00125BEE" w:rsidRPr="00EF193F" w:rsidRDefault="00125BEE" w:rsidP="00383271">
            <w:pPr>
              <w:jc w:val="center"/>
              <w:rPr>
                <w:lang w:val="ro-RO"/>
              </w:rPr>
            </w:pPr>
            <w:r w:rsidRPr="00EF193F">
              <w:rPr>
                <w:lang w:val="ro-RO"/>
              </w:rPr>
              <w:t>mg/l</w:t>
            </w:r>
          </w:p>
        </w:tc>
        <w:tc>
          <w:tcPr>
            <w:tcW w:w="1268" w:type="dxa"/>
            <w:vAlign w:val="center"/>
          </w:tcPr>
          <w:p w14:paraId="15D6CF59" w14:textId="77777777" w:rsidR="00125BEE" w:rsidRPr="00EF193F" w:rsidRDefault="00125BEE" w:rsidP="007F2809">
            <w:pPr>
              <w:jc w:val="center"/>
              <w:rPr>
                <w:lang w:val="ro-RO"/>
              </w:rPr>
            </w:pPr>
            <w:r w:rsidRPr="00EF193F">
              <w:rPr>
                <w:lang w:val="ro-RO"/>
              </w:rPr>
              <w:t xml:space="preserve">12 </w:t>
            </w:r>
          </w:p>
        </w:tc>
      </w:tr>
      <w:tr w:rsidR="00DA20D2" w:rsidRPr="00EF193F" w14:paraId="33FAF49F" w14:textId="77777777">
        <w:trPr>
          <w:trHeight w:val="300"/>
          <w:jc w:val="center"/>
        </w:trPr>
        <w:tc>
          <w:tcPr>
            <w:tcW w:w="10198" w:type="dxa"/>
            <w:gridSpan w:val="3"/>
            <w:vAlign w:val="center"/>
          </w:tcPr>
          <w:p w14:paraId="004A0DAA" w14:textId="77777777" w:rsidR="00DA20D2" w:rsidRPr="00EF193F" w:rsidRDefault="00DA20D2" w:rsidP="002F2918">
            <w:pPr>
              <w:jc w:val="center"/>
              <w:rPr>
                <w:b/>
                <w:bCs/>
                <w:lang w:val="ro-RO"/>
              </w:rPr>
            </w:pPr>
            <w:r w:rsidRPr="00EF193F">
              <w:rPr>
                <w:b/>
                <w:bCs/>
                <w:lang w:val="ro-RO"/>
              </w:rPr>
              <w:t xml:space="preserve">D  </w:t>
            </w:r>
            <w:r w:rsidRPr="00EF193F">
              <w:rPr>
                <w:rStyle w:val="Style1"/>
                <w:b/>
              </w:rPr>
              <w:t>Alţi indicatori fizico</w:t>
            </w:r>
            <w:r w:rsidR="001055B5" w:rsidRPr="00EF193F">
              <w:rPr>
                <w:rStyle w:val="Style1"/>
                <w:b/>
              </w:rPr>
              <w:t>-</w:t>
            </w:r>
            <w:r w:rsidRPr="00EF193F">
              <w:rPr>
                <w:rStyle w:val="Style1"/>
                <w:b/>
              </w:rPr>
              <w:t xml:space="preserve">chimici generali </w:t>
            </w:r>
            <w:r w:rsidRPr="00EF193F">
              <w:rPr>
                <w:bCs/>
              </w:rPr>
              <w:t xml:space="preserve">/ </w:t>
            </w:r>
            <w:r w:rsidRPr="00EF193F">
              <w:rPr>
                <w:b/>
                <w:bCs/>
              </w:rPr>
              <w:t xml:space="preserve">D  Egyéb fizikai, kémiai </w:t>
            </w:r>
            <w:r w:rsidR="00F64D8E" w:rsidRPr="00EF193F">
              <w:rPr>
                <w:b/>
                <w:bCs/>
                <w:lang w:val="ro-RO"/>
              </w:rPr>
              <w:t>jellemzők</w:t>
            </w:r>
            <w:r w:rsidR="00FD2261" w:rsidRPr="00EF193F">
              <w:rPr>
                <w:b/>
                <w:bCs/>
                <w:lang w:val="ro-RO"/>
              </w:rPr>
              <w:t xml:space="preserve"> </w:t>
            </w:r>
            <w:r w:rsidR="00885D51" w:rsidRPr="00EF193F">
              <w:rPr>
                <w:vertAlign w:val="superscript"/>
                <w:lang w:val="ro-RO"/>
              </w:rPr>
              <w:t>1)</w:t>
            </w:r>
          </w:p>
        </w:tc>
      </w:tr>
      <w:tr w:rsidR="00125BEE" w:rsidRPr="00EF193F" w14:paraId="35BD5B8A" w14:textId="77777777">
        <w:trPr>
          <w:trHeight w:val="300"/>
          <w:jc w:val="center"/>
        </w:trPr>
        <w:tc>
          <w:tcPr>
            <w:tcW w:w="7310" w:type="dxa"/>
            <w:vAlign w:val="center"/>
          </w:tcPr>
          <w:p w14:paraId="3D8744A4" w14:textId="77777777" w:rsidR="00125BEE" w:rsidRPr="00EF193F" w:rsidRDefault="00125BEE" w:rsidP="001C5DF1">
            <w:pPr>
              <w:rPr>
                <w:lang w:val="ro-RO"/>
              </w:rPr>
            </w:pPr>
            <w:r w:rsidRPr="00EF193F">
              <w:rPr>
                <w:lang w:val="ro-RO"/>
              </w:rPr>
              <w:t>Temperatur</w:t>
            </w:r>
            <w:r w:rsidR="001055B5" w:rsidRPr="00EF193F">
              <w:rPr>
                <w:lang w:val="ro-RO"/>
              </w:rPr>
              <w:t>ă</w:t>
            </w:r>
            <w:r w:rsidRPr="00EF193F">
              <w:rPr>
                <w:lang w:val="ro-RO"/>
              </w:rPr>
              <w:t xml:space="preserve"> apă / Vízhőmérséklet                                              (TW)</w:t>
            </w:r>
          </w:p>
        </w:tc>
        <w:tc>
          <w:tcPr>
            <w:tcW w:w="1620" w:type="dxa"/>
            <w:vAlign w:val="center"/>
          </w:tcPr>
          <w:p w14:paraId="09611761" w14:textId="77777777" w:rsidR="00125BEE" w:rsidRPr="00EF193F" w:rsidRDefault="00125BEE" w:rsidP="001C5DF1">
            <w:pPr>
              <w:jc w:val="center"/>
              <w:rPr>
                <w:lang w:val="ro-RO"/>
              </w:rPr>
            </w:pPr>
            <w:r w:rsidRPr="00EF193F">
              <w:rPr>
                <w:lang w:val="ro-RO"/>
              </w:rPr>
              <w:t>°C</w:t>
            </w:r>
          </w:p>
        </w:tc>
        <w:tc>
          <w:tcPr>
            <w:tcW w:w="1268" w:type="dxa"/>
            <w:vAlign w:val="center"/>
          </w:tcPr>
          <w:p w14:paraId="6CCAA8DF" w14:textId="77777777" w:rsidR="00125BEE" w:rsidRPr="00EF193F" w:rsidRDefault="00125BEE" w:rsidP="001C5DF1">
            <w:pPr>
              <w:jc w:val="center"/>
              <w:rPr>
                <w:lang w:val="ro-RO"/>
              </w:rPr>
            </w:pPr>
            <w:r w:rsidRPr="00EF193F">
              <w:rPr>
                <w:lang w:val="ro-RO"/>
              </w:rPr>
              <w:t>12</w:t>
            </w:r>
          </w:p>
        </w:tc>
      </w:tr>
      <w:tr w:rsidR="00125BEE" w:rsidRPr="00EF193F" w14:paraId="387CF733" w14:textId="77777777">
        <w:trPr>
          <w:trHeight w:val="300"/>
          <w:jc w:val="center"/>
        </w:trPr>
        <w:tc>
          <w:tcPr>
            <w:tcW w:w="7310" w:type="dxa"/>
            <w:vAlign w:val="center"/>
          </w:tcPr>
          <w:p w14:paraId="3C6D7F98" w14:textId="77777777" w:rsidR="00125BEE" w:rsidRPr="00EF193F" w:rsidRDefault="00125BEE" w:rsidP="001C5DF1">
            <w:pPr>
              <w:rPr>
                <w:lang w:val="ro-RO"/>
              </w:rPr>
            </w:pPr>
            <w:r w:rsidRPr="00EF193F">
              <w:rPr>
                <w:lang w:val="ro-RO"/>
              </w:rPr>
              <w:t>Materii totale în suspensie / Összes lebegőanyag                        (TSS)</w:t>
            </w:r>
          </w:p>
        </w:tc>
        <w:tc>
          <w:tcPr>
            <w:tcW w:w="1620" w:type="dxa"/>
            <w:vAlign w:val="center"/>
          </w:tcPr>
          <w:p w14:paraId="4FC4C87A" w14:textId="77777777" w:rsidR="00125BEE" w:rsidRPr="00EF193F" w:rsidRDefault="00125BEE" w:rsidP="001C5DF1">
            <w:pPr>
              <w:jc w:val="center"/>
              <w:rPr>
                <w:lang w:val="ro-RO"/>
              </w:rPr>
            </w:pPr>
            <w:r w:rsidRPr="00EF193F">
              <w:rPr>
                <w:lang w:val="ro-RO"/>
              </w:rPr>
              <w:t>mg/l</w:t>
            </w:r>
          </w:p>
        </w:tc>
        <w:tc>
          <w:tcPr>
            <w:tcW w:w="1268" w:type="dxa"/>
            <w:vAlign w:val="center"/>
          </w:tcPr>
          <w:p w14:paraId="4B4BDD7E" w14:textId="77777777" w:rsidR="00125BEE" w:rsidRPr="00EF193F" w:rsidRDefault="00125BEE" w:rsidP="007F2809">
            <w:pPr>
              <w:jc w:val="center"/>
              <w:rPr>
                <w:strike/>
                <w:lang w:val="ro-RO"/>
              </w:rPr>
            </w:pPr>
            <w:r w:rsidRPr="00EF193F">
              <w:rPr>
                <w:lang w:val="ro-RO"/>
              </w:rPr>
              <w:t>6</w:t>
            </w:r>
          </w:p>
        </w:tc>
      </w:tr>
      <w:tr w:rsidR="00125BEE" w:rsidRPr="00EF193F" w14:paraId="02E9A6D4" w14:textId="77777777">
        <w:trPr>
          <w:trHeight w:val="300"/>
          <w:jc w:val="center"/>
        </w:trPr>
        <w:tc>
          <w:tcPr>
            <w:tcW w:w="7310" w:type="dxa"/>
            <w:vAlign w:val="center"/>
          </w:tcPr>
          <w:p w14:paraId="2D2443DC" w14:textId="77777777" w:rsidR="00125BEE" w:rsidRPr="00EF193F" w:rsidRDefault="00125BEE" w:rsidP="00096059">
            <w:pPr>
              <w:rPr>
                <w:lang w:val="ro-RO"/>
              </w:rPr>
            </w:pPr>
            <w:r w:rsidRPr="00EF193F">
              <w:rPr>
                <w:lang w:val="ro-RO"/>
              </w:rPr>
              <w:t>pH</w:t>
            </w:r>
            <w:r w:rsidR="00096059" w:rsidRPr="00EF193F">
              <w:rPr>
                <w:lang w:val="ro-RO"/>
              </w:rPr>
              <w:t xml:space="preserve"> (25°C)</w:t>
            </w:r>
          </w:p>
        </w:tc>
        <w:tc>
          <w:tcPr>
            <w:tcW w:w="1620" w:type="dxa"/>
            <w:vAlign w:val="center"/>
          </w:tcPr>
          <w:p w14:paraId="634C0AB6" w14:textId="77777777" w:rsidR="00125BEE" w:rsidRPr="00EF193F" w:rsidRDefault="00125BEE" w:rsidP="001C5DF1">
            <w:pPr>
              <w:jc w:val="center"/>
              <w:rPr>
                <w:lang w:val="ro-RO"/>
              </w:rPr>
            </w:pPr>
            <w:r w:rsidRPr="00EF193F">
              <w:rPr>
                <w:lang w:val="ro-RO"/>
              </w:rPr>
              <w:t>-</w:t>
            </w:r>
          </w:p>
        </w:tc>
        <w:tc>
          <w:tcPr>
            <w:tcW w:w="1268" w:type="dxa"/>
            <w:vAlign w:val="center"/>
          </w:tcPr>
          <w:p w14:paraId="7743E65E" w14:textId="77777777" w:rsidR="00125BEE" w:rsidRPr="00EF193F" w:rsidRDefault="00125BEE" w:rsidP="001C5DF1">
            <w:pPr>
              <w:jc w:val="center"/>
              <w:rPr>
                <w:lang w:val="ro-RO"/>
              </w:rPr>
            </w:pPr>
            <w:r w:rsidRPr="00EF193F">
              <w:rPr>
                <w:lang w:val="ro-RO"/>
              </w:rPr>
              <w:t>12</w:t>
            </w:r>
          </w:p>
        </w:tc>
      </w:tr>
      <w:tr w:rsidR="00125BEE" w:rsidRPr="00EF193F" w14:paraId="08A1EDA7" w14:textId="77777777">
        <w:trPr>
          <w:trHeight w:val="300"/>
          <w:jc w:val="center"/>
        </w:trPr>
        <w:tc>
          <w:tcPr>
            <w:tcW w:w="7310" w:type="dxa"/>
            <w:vAlign w:val="center"/>
          </w:tcPr>
          <w:p w14:paraId="58B1BE19" w14:textId="77777777" w:rsidR="00125BEE" w:rsidRPr="00EF193F" w:rsidRDefault="00125BEE" w:rsidP="00AD65A4">
            <w:pPr>
              <w:rPr>
                <w:lang w:val="ro-RO"/>
              </w:rPr>
            </w:pPr>
            <w:r w:rsidRPr="00EF193F">
              <w:rPr>
                <w:lang w:val="ro-RO"/>
              </w:rPr>
              <w:t xml:space="preserve">Alcalinitate / Lúgosság           </w:t>
            </w:r>
            <w:r w:rsidR="00AD65A4" w:rsidRPr="00EF193F">
              <w:rPr>
                <w:lang w:val="ro-RO"/>
              </w:rPr>
              <w:t xml:space="preserve">        </w:t>
            </w:r>
            <w:r w:rsidRPr="00EF193F">
              <w:rPr>
                <w:lang w:val="ro-RO"/>
              </w:rPr>
              <w:t xml:space="preserve">       </w:t>
            </w:r>
            <w:r w:rsidR="00BB43D6" w:rsidRPr="00EF193F">
              <w:rPr>
                <w:lang w:val="ro-RO"/>
              </w:rPr>
              <w:t xml:space="preserve">  </w:t>
            </w:r>
            <w:r w:rsidRPr="00EF193F">
              <w:rPr>
                <w:lang w:val="ro-RO"/>
              </w:rPr>
              <w:t xml:space="preserve"> (Alcalinity</w:t>
            </w:r>
            <w:r w:rsidR="00AD65A4" w:rsidRPr="00EF193F">
              <w:rPr>
                <w:lang w:val="ro-RO"/>
              </w:rPr>
              <w:t xml:space="preserve"> (methyl orange)</w:t>
            </w:r>
            <w:r w:rsidRPr="00EF193F">
              <w:rPr>
                <w:lang w:val="ro-RO"/>
              </w:rPr>
              <w:t>)</w:t>
            </w:r>
          </w:p>
        </w:tc>
        <w:tc>
          <w:tcPr>
            <w:tcW w:w="1620" w:type="dxa"/>
            <w:vAlign w:val="center"/>
          </w:tcPr>
          <w:p w14:paraId="35D6AFEF" w14:textId="77777777" w:rsidR="00125BEE" w:rsidRPr="00EF193F" w:rsidRDefault="00125BEE" w:rsidP="001C5DF1">
            <w:pPr>
              <w:jc w:val="center"/>
              <w:rPr>
                <w:lang w:val="ro-RO"/>
              </w:rPr>
            </w:pPr>
            <w:r w:rsidRPr="00EF193F">
              <w:rPr>
                <w:lang w:val="ro-RO"/>
              </w:rPr>
              <w:t>mmol/l</w:t>
            </w:r>
          </w:p>
        </w:tc>
        <w:tc>
          <w:tcPr>
            <w:tcW w:w="1268" w:type="dxa"/>
            <w:vAlign w:val="center"/>
          </w:tcPr>
          <w:p w14:paraId="08282F0E" w14:textId="77777777" w:rsidR="00125BEE" w:rsidRPr="00EF193F" w:rsidRDefault="00125BEE" w:rsidP="007F2809">
            <w:pPr>
              <w:jc w:val="center"/>
              <w:rPr>
                <w:strike/>
                <w:lang w:val="ro-RO"/>
              </w:rPr>
            </w:pPr>
            <w:r w:rsidRPr="00EF193F">
              <w:rPr>
                <w:lang w:val="ro-RO"/>
              </w:rPr>
              <w:t>6</w:t>
            </w:r>
          </w:p>
        </w:tc>
      </w:tr>
    </w:tbl>
    <w:p w14:paraId="4726D0AC" w14:textId="77777777" w:rsidR="00BC5763" w:rsidRDefault="00BC5763"/>
    <w:p w14:paraId="37202862" w14:textId="77777777" w:rsidR="00BC5763" w:rsidRDefault="00BC5763"/>
    <w:p w14:paraId="67B9FF88" w14:textId="77777777" w:rsidR="00BC5763" w:rsidRDefault="00BC5763"/>
    <w:p w14:paraId="658CECA1" w14:textId="77777777" w:rsidR="00BC5763" w:rsidRDefault="00BC5763"/>
    <w:p w14:paraId="6A5ECFBA" w14:textId="77777777" w:rsidR="00BC5763" w:rsidRDefault="00BC5763"/>
    <w:p w14:paraId="5253FA58" w14:textId="77777777" w:rsidR="00BC5763" w:rsidRDefault="00BC5763"/>
    <w:tbl>
      <w:tblPr>
        <w:tblW w:w="101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10"/>
        <w:gridCol w:w="1620"/>
        <w:gridCol w:w="1268"/>
      </w:tblGrid>
      <w:tr w:rsidR="00DA20D2" w:rsidRPr="00EF193F" w14:paraId="7DC29FFA" w14:textId="77777777" w:rsidTr="00BC5763">
        <w:trPr>
          <w:trHeight w:val="20"/>
          <w:jc w:val="center"/>
        </w:trPr>
        <w:tc>
          <w:tcPr>
            <w:tcW w:w="10198" w:type="dxa"/>
            <w:gridSpan w:val="3"/>
            <w:noWrap/>
            <w:vAlign w:val="center"/>
          </w:tcPr>
          <w:p w14:paraId="7AB7F1C2" w14:textId="77777777" w:rsidR="00DA20D2" w:rsidRPr="00EF193F" w:rsidRDefault="00DA20D2" w:rsidP="002F2918">
            <w:pPr>
              <w:jc w:val="center"/>
              <w:rPr>
                <w:b/>
                <w:bCs/>
                <w:lang w:val="ro-RO"/>
              </w:rPr>
            </w:pPr>
            <w:r w:rsidRPr="00EF193F">
              <w:rPr>
                <w:b/>
                <w:bCs/>
                <w:lang w:val="ro-RO"/>
              </w:rPr>
              <w:t xml:space="preserve">E  </w:t>
            </w:r>
            <w:r w:rsidRPr="00EF193F">
              <w:rPr>
                <w:rStyle w:val="Style1"/>
                <w:b/>
              </w:rPr>
              <w:t>Metale grele şi cianuri totale</w:t>
            </w:r>
            <w:r w:rsidRPr="00EF193F">
              <w:rPr>
                <w:b/>
                <w:bCs/>
              </w:rPr>
              <w:t xml:space="preserve"> / E  </w:t>
            </w:r>
            <w:r w:rsidRPr="00EF193F">
              <w:rPr>
                <w:b/>
                <w:bCs/>
                <w:lang w:val="ro-RO"/>
              </w:rPr>
              <w:t>Nehézfémek és összes cianid</w:t>
            </w:r>
          </w:p>
        </w:tc>
      </w:tr>
      <w:tr w:rsidR="00125BEE" w:rsidRPr="00EF193F" w14:paraId="434DC552" w14:textId="77777777" w:rsidTr="00BC5763">
        <w:trPr>
          <w:trHeight w:val="20"/>
          <w:jc w:val="center"/>
        </w:trPr>
        <w:tc>
          <w:tcPr>
            <w:tcW w:w="7310" w:type="dxa"/>
            <w:vAlign w:val="center"/>
          </w:tcPr>
          <w:p w14:paraId="2E802771" w14:textId="0B91D2F7" w:rsidR="00125BEE" w:rsidRPr="00EF193F" w:rsidRDefault="00125BEE" w:rsidP="001C5DF1">
            <w:pPr>
              <w:rPr>
                <w:lang w:val="ro-RO"/>
              </w:rPr>
            </w:pPr>
            <w:r w:rsidRPr="00EF193F">
              <w:rPr>
                <w:lang w:val="ro-RO"/>
              </w:rPr>
              <w:t xml:space="preserve">Zinc (dizolvat) / Zink (oldott)                                            </w:t>
            </w:r>
            <w:r w:rsidR="00F03B90">
              <w:rPr>
                <w:lang w:val="ro-RO"/>
              </w:rPr>
              <w:t xml:space="preserve"> </w:t>
            </w:r>
            <w:r w:rsidRPr="00EF193F">
              <w:rPr>
                <w:lang w:val="ro-RO"/>
              </w:rPr>
              <w:t xml:space="preserve">    (Zn(dis))</w:t>
            </w:r>
          </w:p>
        </w:tc>
        <w:tc>
          <w:tcPr>
            <w:tcW w:w="1620" w:type="dxa"/>
            <w:vAlign w:val="center"/>
          </w:tcPr>
          <w:p w14:paraId="0575EA01" w14:textId="77777777" w:rsidR="00125BEE" w:rsidRPr="00EF193F" w:rsidRDefault="001055B5" w:rsidP="001C5DF1">
            <w:pPr>
              <w:jc w:val="center"/>
            </w:pPr>
            <w:r w:rsidRPr="00EF193F">
              <w:t>µ</w:t>
            </w:r>
            <w:r w:rsidR="00125BEE" w:rsidRPr="00EF193F">
              <w:t>g/l</w:t>
            </w:r>
          </w:p>
        </w:tc>
        <w:tc>
          <w:tcPr>
            <w:tcW w:w="1268" w:type="dxa"/>
            <w:vAlign w:val="center"/>
          </w:tcPr>
          <w:p w14:paraId="179ED493" w14:textId="77777777" w:rsidR="00125BEE" w:rsidRPr="00EF193F" w:rsidRDefault="00125BEE" w:rsidP="001C5DF1">
            <w:pPr>
              <w:jc w:val="center"/>
              <w:rPr>
                <w:lang w:val="ro-RO"/>
              </w:rPr>
            </w:pPr>
            <w:r w:rsidRPr="00EF193F">
              <w:rPr>
                <w:lang w:val="ro-RO"/>
              </w:rPr>
              <w:t>12</w:t>
            </w:r>
          </w:p>
        </w:tc>
      </w:tr>
      <w:tr w:rsidR="00125BEE" w:rsidRPr="00EF193F" w14:paraId="79420545" w14:textId="77777777" w:rsidTr="00BC5763">
        <w:trPr>
          <w:trHeight w:val="20"/>
          <w:jc w:val="center"/>
        </w:trPr>
        <w:tc>
          <w:tcPr>
            <w:tcW w:w="7310" w:type="dxa"/>
            <w:vAlign w:val="center"/>
          </w:tcPr>
          <w:p w14:paraId="1997C44A" w14:textId="77777777" w:rsidR="00125BEE" w:rsidRPr="00EF193F" w:rsidRDefault="00125BEE" w:rsidP="001C5DF1">
            <w:pPr>
              <w:rPr>
                <w:lang w:val="ro-RO"/>
              </w:rPr>
            </w:pPr>
            <w:r w:rsidRPr="00EF193F">
              <w:rPr>
                <w:lang w:val="ro-RO"/>
              </w:rPr>
              <w:t>Cupru (dizolvat) / Réz (oldott)                                               (Cu(dis))</w:t>
            </w:r>
          </w:p>
        </w:tc>
        <w:tc>
          <w:tcPr>
            <w:tcW w:w="1620" w:type="dxa"/>
            <w:vAlign w:val="center"/>
          </w:tcPr>
          <w:p w14:paraId="6E521B21" w14:textId="77777777" w:rsidR="00125BEE" w:rsidRPr="00EF193F" w:rsidRDefault="001055B5" w:rsidP="00904B01">
            <w:pPr>
              <w:jc w:val="center"/>
            </w:pPr>
            <w:r w:rsidRPr="00EF193F">
              <w:t>µ</w:t>
            </w:r>
            <w:r w:rsidR="00125BEE" w:rsidRPr="00EF193F">
              <w:t>g/l</w:t>
            </w:r>
          </w:p>
        </w:tc>
        <w:tc>
          <w:tcPr>
            <w:tcW w:w="1268" w:type="dxa"/>
            <w:vAlign w:val="center"/>
          </w:tcPr>
          <w:p w14:paraId="5EE7AF6E" w14:textId="77777777" w:rsidR="00125BEE" w:rsidRPr="00EF193F" w:rsidRDefault="00125BEE" w:rsidP="001C5DF1">
            <w:pPr>
              <w:jc w:val="center"/>
              <w:rPr>
                <w:lang w:val="ro-RO"/>
              </w:rPr>
            </w:pPr>
            <w:r w:rsidRPr="00EF193F">
              <w:rPr>
                <w:lang w:val="ro-RO"/>
              </w:rPr>
              <w:t>12</w:t>
            </w:r>
          </w:p>
        </w:tc>
      </w:tr>
      <w:tr w:rsidR="00125BEE" w:rsidRPr="00EF193F" w14:paraId="0F3D3CEF" w14:textId="77777777" w:rsidTr="00BC5763">
        <w:trPr>
          <w:trHeight w:val="20"/>
          <w:jc w:val="center"/>
        </w:trPr>
        <w:tc>
          <w:tcPr>
            <w:tcW w:w="7310" w:type="dxa"/>
            <w:vAlign w:val="center"/>
          </w:tcPr>
          <w:p w14:paraId="74D120FF" w14:textId="2E1298DE" w:rsidR="00125BEE" w:rsidRPr="00EF193F" w:rsidRDefault="00125BEE" w:rsidP="001C5DF1">
            <w:pPr>
              <w:rPr>
                <w:lang w:val="ro-RO"/>
              </w:rPr>
            </w:pPr>
            <w:r w:rsidRPr="00EF193F">
              <w:rPr>
                <w:lang w:val="ro-RO"/>
              </w:rPr>
              <w:t xml:space="preserve">Crom total (dizolvat) / </w:t>
            </w:r>
            <w:r w:rsidR="00F03B90">
              <w:rPr>
                <w:lang w:val="ro-RO"/>
              </w:rPr>
              <w:t>K</w:t>
            </w:r>
            <w:r w:rsidRPr="00EF193F">
              <w:rPr>
                <w:lang w:val="ro-RO"/>
              </w:rPr>
              <w:t>róm</w:t>
            </w:r>
            <w:r w:rsidR="00F03B90">
              <w:rPr>
                <w:lang w:val="ro-RO"/>
              </w:rPr>
              <w:t xml:space="preserve"> (III-VI) </w:t>
            </w:r>
            <w:r w:rsidRPr="00EF193F">
              <w:rPr>
                <w:lang w:val="ro-RO"/>
              </w:rPr>
              <w:t>(oldott)                   (Cr tot.(dis))</w:t>
            </w:r>
          </w:p>
        </w:tc>
        <w:tc>
          <w:tcPr>
            <w:tcW w:w="1620" w:type="dxa"/>
            <w:vAlign w:val="center"/>
          </w:tcPr>
          <w:p w14:paraId="15EBDD70" w14:textId="77777777" w:rsidR="00125BEE" w:rsidRPr="00EF193F" w:rsidRDefault="001055B5" w:rsidP="00904B01">
            <w:pPr>
              <w:jc w:val="center"/>
            </w:pPr>
            <w:r w:rsidRPr="00EF193F">
              <w:t>µ</w:t>
            </w:r>
            <w:r w:rsidR="00125BEE" w:rsidRPr="00EF193F">
              <w:t>g/l</w:t>
            </w:r>
          </w:p>
        </w:tc>
        <w:tc>
          <w:tcPr>
            <w:tcW w:w="1268" w:type="dxa"/>
            <w:vAlign w:val="center"/>
          </w:tcPr>
          <w:p w14:paraId="149ABC79" w14:textId="77777777" w:rsidR="00125BEE" w:rsidRPr="00EF193F" w:rsidRDefault="00125BEE" w:rsidP="001C5DF1">
            <w:pPr>
              <w:jc w:val="center"/>
              <w:rPr>
                <w:lang w:val="ro-RO"/>
              </w:rPr>
            </w:pPr>
            <w:r w:rsidRPr="00EF193F">
              <w:rPr>
                <w:lang w:val="ro-RO"/>
              </w:rPr>
              <w:t>12</w:t>
            </w:r>
          </w:p>
        </w:tc>
      </w:tr>
      <w:tr w:rsidR="00125BEE" w:rsidRPr="00EF193F" w14:paraId="77A503BD" w14:textId="77777777" w:rsidTr="00BC5763">
        <w:trPr>
          <w:trHeight w:val="20"/>
          <w:jc w:val="center"/>
        </w:trPr>
        <w:tc>
          <w:tcPr>
            <w:tcW w:w="7310" w:type="dxa"/>
            <w:vAlign w:val="center"/>
          </w:tcPr>
          <w:p w14:paraId="3B576189" w14:textId="36B857A4" w:rsidR="00125BEE" w:rsidRPr="00EF193F" w:rsidRDefault="00125BEE" w:rsidP="001C5DF1">
            <w:pPr>
              <w:rPr>
                <w:lang w:val="ro-RO"/>
              </w:rPr>
            </w:pPr>
            <w:r w:rsidRPr="00EF193F">
              <w:rPr>
                <w:lang w:val="ro-RO"/>
              </w:rPr>
              <w:t xml:space="preserve">Arsen (dizolvat) / </w:t>
            </w:r>
            <w:r w:rsidRPr="00EF193F">
              <w:t xml:space="preserve">Arzén (oldott)                                        </w:t>
            </w:r>
            <w:r w:rsidR="00F03B90">
              <w:t xml:space="preserve"> </w:t>
            </w:r>
            <w:r w:rsidRPr="00EF193F">
              <w:t xml:space="preserve">   </w:t>
            </w:r>
            <w:r w:rsidRPr="00EF193F">
              <w:rPr>
                <w:lang w:val="ro-RO"/>
              </w:rPr>
              <w:t xml:space="preserve"> (As(dis))</w:t>
            </w:r>
          </w:p>
        </w:tc>
        <w:tc>
          <w:tcPr>
            <w:tcW w:w="1620" w:type="dxa"/>
            <w:vAlign w:val="center"/>
          </w:tcPr>
          <w:p w14:paraId="22458DE7" w14:textId="77777777" w:rsidR="00125BEE" w:rsidRPr="00EF193F" w:rsidRDefault="001055B5" w:rsidP="00904B01">
            <w:pPr>
              <w:jc w:val="center"/>
            </w:pPr>
            <w:r w:rsidRPr="00EF193F">
              <w:t>µ</w:t>
            </w:r>
            <w:r w:rsidR="00125BEE" w:rsidRPr="00EF193F">
              <w:t>g/l</w:t>
            </w:r>
          </w:p>
        </w:tc>
        <w:tc>
          <w:tcPr>
            <w:tcW w:w="1268" w:type="dxa"/>
            <w:vAlign w:val="center"/>
          </w:tcPr>
          <w:p w14:paraId="6161952F" w14:textId="77777777" w:rsidR="00125BEE" w:rsidRPr="00EF193F" w:rsidRDefault="00125BEE" w:rsidP="001C5DF1">
            <w:pPr>
              <w:jc w:val="center"/>
              <w:rPr>
                <w:lang w:val="ro-RO"/>
              </w:rPr>
            </w:pPr>
            <w:r w:rsidRPr="00EF193F">
              <w:rPr>
                <w:lang w:val="ro-RO"/>
              </w:rPr>
              <w:t>12</w:t>
            </w:r>
          </w:p>
        </w:tc>
      </w:tr>
      <w:tr w:rsidR="00125BEE" w:rsidRPr="00EF193F" w14:paraId="03BD4CEE" w14:textId="77777777" w:rsidTr="00BC5763">
        <w:trPr>
          <w:trHeight w:val="20"/>
          <w:jc w:val="center"/>
        </w:trPr>
        <w:tc>
          <w:tcPr>
            <w:tcW w:w="7310" w:type="dxa"/>
            <w:vAlign w:val="center"/>
          </w:tcPr>
          <w:p w14:paraId="108D576F" w14:textId="74E9ADBE" w:rsidR="00125BEE" w:rsidRPr="00EF193F" w:rsidRDefault="00125BEE" w:rsidP="00AD65A4">
            <w:pPr>
              <w:rPr>
                <w:lang w:val="ro-RO"/>
              </w:rPr>
            </w:pPr>
            <w:r w:rsidRPr="00EF193F">
              <w:rPr>
                <w:lang w:val="ro-RO"/>
              </w:rPr>
              <w:t xml:space="preserve">Cianuri (totale) / </w:t>
            </w:r>
            <w:r w:rsidR="00F03B90">
              <w:rPr>
                <w:lang w:val="it-IT"/>
              </w:rPr>
              <w:t>Összes c</w:t>
            </w:r>
            <w:r w:rsidRPr="00EF193F">
              <w:rPr>
                <w:lang w:val="it-IT"/>
              </w:rPr>
              <w:t xml:space="preserve">ianid                                            </w:t>
            </w:r>
            <w:r w:rsidR="00F03B90">
              <w:rPr>
                <w:lang w:val="it-IT"/>
              </w:rPr>
              <w:t xml:space="preserve">   </w:t>
            </w:r>
            <w:r w:rsidRPr="00EF193F">
              <w:rPr>
                <w:lang w:val="ro-RO"/>
              </w:rPr>
              <w:t>(CN</w:t>
            </w:r>
            <w:r w:rsidR="00AD65A4" w:rsidRPr="00EF193F">
              <w:rPr>
                <w:lang w:val="ro-RO"/>
              </w:rPr>
              <w:t>(tot)</w:t>
            </w:r>
            <w:r w:rsidRPr="00EF193F">
              <w:rPr>
                <w:lang w:val="ro-RO"/>
              </w:rPr>
              <w:t>)</w:t>
            </w:r>
          </w:p>
        </w:tc>
        <w:tc>
          <w:tcPr>
            <w:tcW w:w="1620" w:type="dxa"/>
            <w:vAlign w:val="center"/>
          </w:tcPr>
          <w:p w14:paraId="195FF4D9" w14:textId="77777777" w:rsidR="00125BEE" w:rsidRPr="00EF193F" w:rsidRDefault="001055B5" w:rsidP="00904B01">
            <w:pPr>
              <w:jc w:val="center"/>
            </w:pPr>
            <w:r w:rsidRPr="00EF193F">
              <w:t>µ</w:t>
            </w:r>
            <w:r w:rsidR="00125BEE" w:rsidRPr="00EF193F">
              <w:t>g/l</w:t>
            </w:r>
          </w:p>
        </w:tc>
        <w:tc>
          <w:tcPr>
            <w:tcW w:w="1268" w:type="dxa"/>
            <w:vAlign w:val="center"/>
          </w:tcPr>
          <w:p w14:paraId="1140F32A" w14:textId="77777777" w:rsidR="00125BEE" w:rsidRPr="00EF193F" w:rsidRDefault="00125BEE" w:rsidP="001C5DF1">
            <w:pPr>
              <w:jc w:val="center"/>
              <w:rPr>
                <w:lang w:val="ro-RO"/>
              </w:rPr>
            </w:pPr>
            <w:r w:rsidRPr="00EF193F">
              <w:rPr>
                <w:lang w:val="ro-RO"/>
              </w:rPr>
              <w:t>12</w:t>
            </w:r>
          </w:p>
        </w:tc>
      </w:tr>
      <w:tr w:rsidR="00DA20D2" w:rsidRPr="00EF193F" w14:paraId="0F97CEFD" w14:textId="77777777" w:rsidTr="00BC5763">
        <w:trPr>
          <w:trHeight w:val="20"/>
          <w:jc w:val="center"/>
        </w:trPr>
        <w:tc>
          <w:tcPr>
            <w:tcW w:w="10198" w:type="dxa"/>
            <w:gridSpan w:val="3"/>
            <w:noWrap/>
            <w:vAlign w:val="center"/>
          </w:tcPr>
          <w:p w14:paraId="103D028F" w14:textId="77777777" w:rsidR="00DA20D2" w:rsidRPr="00EF193F" w:rsidRDefault="00DA20D2" w:rsidP="002F2918">
            <w:pPr>
              <w:jc w:val="center"/>
              <w:rPr>
                <w:b/>
                <w:bCs/>
                <w:vertAlign w:val="superscript"/>
                <w:lang w:val="ro-RO"/>
              </w:rPr>
            </w:pPr>
            <w:r w:rsidRPr="00EF193F">
              <w:rPr>
                <w:b/>
                <w:bCs/>
                <w:lang w:val="ro-RO"/>
              </w:rPr>
              <w:t xml:space="preserve">F  Substante prioritare </w:t>
            </w:r>
            <w:r w:rsidRPr="00EF193F">
              <w:rPr>
                <w:rStyle w:val="Style1"/>
                <w:b/>
              </w:rPr>
              <w:t>şi alte substanţe periculoase</w:t>
            </w:r>
            <w:r w:rsidRPr="00EF193F">
              <w:rPr>
                <w:b/>
                <w:bCs/>
                <w:lang w:val="ro-RO"/>
              </w:rPr>
              <w:t xml:space="preserve"> / F  El</w:t>
            </w:r>
            <w:r w:rsidRPr="00EF193F">
              <w:rPr>
                <w:b/>
                <w:bCs/>
              </w:rPr>
              <w:t>sőbbségi és egyéb veszélyes anyagok</w:t>
            </w:r>
            <w:r w:rsidR="00FD2261" w:rsidRPr="00EF193F">
              <w:rPr>
                <w:b/>
                <w:bCs/>
              </w:rPr>
              <w:t xml:space="preserve"> </w:t>
            </w:r>
            <w:r w:rsidR="00FD2261" w:rsidRPr="00EF193F">
              <w:rPr>
                <w:b/>
                <w:bCs/>
                <w:vertAlign w:val="superscript"/>
              </w:rPr>
              <w:t>2</w:t>
            </w:r>
            <w:r w:rsidR="004A1044" w:rsidRPr="00EF193F">
              <w:rPr>
                <w:b/>
                <w:bCs/>
                <w:vertAlign w:val="superscript"/>
              </w:rPr>
              <w:t>)</w:t>
            </w:r>
          </w:p>
        </w:tc>
      </w:tr>
      <w:tr w:rsidR="00125BEE" w:rsidRPr="00EF193F" w14:paraId="046BA670" w14:textId="77777777" w:rsidTr="00BC5763">
        <w:trPr>
          <w:trHeight w:val="20"/>
          <w:jc w:val="center"/>
        </w:trPr>
        <w:tc>
          <w:tcPr>
            <w:tcW w:w="7310" w:type="dxa"/>
            <w:vAlign w:val="center"/>
          </w:tcPr>
          <w:p w14:paraId="4DEC8BBD" w14:textId="77777777" w:rsidR="00125BEE" w:rsidRPr="00EF193F" w:rsidRDefault="00125BEE" w:rsidP="00311786">
            <w:pPr>
              <w:rPr>
                <w:lang w:val="ro-RO"/>
              </w:rPr>
            </w:pPr>
            <w:r w:rsidRPr="00EF193F">
              <w:rPr>
                <w:lang w:val="ro-RO"/>
              </w:rPr>
              <w:t xml:space="preserve">Plumb (dizolvat) / </w:t>
            </w:r>
            <w:r w:rsidRPr="00EF193F">
              <w:t>Ólom (oldott)</w:t>
            </w:r>
            <w:r w:rsidRPr="00EF193F">
              <w:rPr>
                <w:lang w:val="ro-RO"/>
              </w:rPr>
              <w:t xml:space="preserve">                                            (Pb(dis))</w:t>
            </w:r>
          </w:p>
        </w:tc>
        <w:tc>
          <w:tcPr>
            <w:tcW w:w="1620" w:type="dxa"/>
            <w:vAlign w:val="center"/>
          </w:tcPr>
          <w:p w14:paraId="06B9A49C" w14:textId="77777777" w:rsidR="00125BEE" w:rsidRPr="00EF193F" w:rsidRDefault="001055B5" w:rsidP="00311786">
            <w:pPr>
              <w:jc w:val="center"/>
            </w:pPr>
            <w:r w:rsidRPr="00EF193F">
              <w:t>µ</w:t>
            </w:r>
            <w:r w:rsidR="00125BEE" w:rsidRPr="00EF193F">
              <w:t>g/l</w:t>
            </w:r>
          </w:p>
        </w:tc>
        <w:tc>
          <w:tcPr>
            <w:tcW w:w="1268" w:type="dxa"/>
            <w:vAlign w:val="center"/>
          </w:tcPr>
          <w:p w14:paraId="1AECAB13" w14:textId="77777777" w:rsidR="00125BEE" w:rsidRPr="00EF193F" w:rsidRDefault="00125BEE" w:rsidP="00311786">
            <w:pPr>
              <w:jc w:val="center"/>
              <w:rPr>
                <w:lang w:val="ro-RO"/>
              </w:rPr>
            </w:pPr>
            <w:r w:rsidRPr="00EF193F">
              <w:rPr>
                <w:lang w:val="ro-RO"/>
              </w:rPr>
              <w:t>12</w:t>
            </w:r>
          </w:p>
        </w:tc>
      </w:tr>
      <w:tr w:rsidR="00125BEE" w:rsidRPr="00EF193F" w14:paraId="0D57B98A" w14:textId="77777777" w:rsidTr="00BC5763">
        <w:trPr>
          <w:trHeight w:val="20"/>
          <w:jc w:val="center"/>
        </w:trPr>
        <w:tc>
          <w:tcPr>
            <w:tcW w:w="7310" w:type="dxa"/>
            <w:vAlign w:val="center"/>
          </w:tcPr>
          <w:p w14:paraId="30DCC272" w14:textId="77777777" w:rsidR="00125BEE" w:rsidRPr="00EF193F" w:rsidRDefault="00125BEE" w:rsidP="00311786">
            <w:pPr>
              <w:rPr>
                <w:lang w:val="ro-RO"/>
              </w:rPr>
            </w:pPr>
            <w:r w:rsidRPr="00EF193F">
              <w:rPr>
                <w:lang w:val="ro-RO"/>
              </w:rPr>
              <w:t>Cadmiu (dizolvat) / Kadmium (oldott)                                 ( Cd(dis))</w:t>
            </w:r>
          </w:p>
        </w:tc>
        <w:tc>
          <w:tcPr>
            <w:tcW w:w="1620" w:type="dxa"/>
            <w:vAlign w:val="center"/>
          </w:tcPr>
          <w:p w14:paraId="201C6C41" w14:textId="77777777" w:rsidR="00125BEE" w:rsidRPr="00EF193F" w:rsidRDefault="001055B5" w:rsidP="00311786">
            <w:pPr>
              <w:jc w:val="center"/>
            </w:pPr>
            <w:r w:rsidRPr="00EF193F">
              <w:t>µ</w:t>
            </w:r>
            <w:r w:rsidR="00125BEE" w:rsidRPr="00EF193F">
              <w:t>g/l</w:t>
            </w:r>
          </w:p>
        </w:tc>
        <w:tc>
          <w:tcPr>
            <w:tcW w:w="1268" w:type="dxa"/>
            <w:vAlign w:val="center"/>
          </w:tcPr>
          <w:p w14:paraId="7D71AF1C" w14:textId="77777777" w:rsidR="00125BEE" w:rsidRPr="00EF193F" w:rsidRDefault="00125BEE" w:rsidP="00311786">
            <w:pPr>
              <w:jc w:val="center"/>
              <w:rPr>
                <w:lang w:val="ro-RO"/>
              </w:rPr>
            </w:pPr>
            <w:r w:rsidRPr="00EF193F">
              <w:rPr>
                <w:lang w:val="ro-RO"/>
              </w:rPr>
              <w:t>12</w:t>
            </w:r>
          </w:p>
        </w:tc>
      </w:tr>
      <w:tr w:rsidR="00125BEE" w:rsidRPr="00EF193F" w14:paraId="1D6D75FA" w14:textId="77777777" w:rsidTr="00BC5763">
        <w:trPr>
          <w:trHeight w:val="20"/>
          <w:jc w:val="center"/>
        </w:trPr>
        <w:tc>
          <w:tcPr>
            <w:tcW w:w="7310" w:type="dxa"/>
            <w:vAlign w:val="center"/>
          </w:tcPr>
          <w:p w14:paraId="79759A0D" w14:textId="77777777" w:rsidR="00125BEE" w:rsidRPr="00EF193F" w:rsidRDefault="00125BEE" w:rsidP="00311786">
            <w:pPr>
              <w:rPr>
                <w:lang w:val="ro-RO"/>
              </w:rPr>
            </w:pPr>
            <w:r w:rsidRPr="00EF193F">
              <w:rPr>
                <w:lang w:val="ro-RO"/>
              </w:rPr>
              <w:t xml:space="preserve">Mercur (dizolvat) / </w:t>
            </w:r>
            <w:r w:rsidRPr="00EF193F">
              <w:t>Higany (</w:t>
            </w:r>
            <w:r w:rsidRPr="00EF193F">
              <w:rPr>
                <w:lang w:val="ro-RO"/>
              </w:rPr>
              <w:t>oldott</w:t>
            </w:r>
            <w:r w:rsidRPr="00EF193F">
              <w:t>)</w:t>
            </w:r>
            <w:r w:rsidRPr="00EF193F">
              <w:rPr>
                <w:lang w:val="ro-RO"/>
              </w:rPr>
              <w:t xml:space="preserve">                                      ( Hg(dis))</w:t>
            </w:r>
          </w:p>
        </w:tc>
        <w:tc>
          <w:tcPr>
            <w:tcW w:w="1620" w:type="dxa"/>
            <w:vAlign w:val="center"/>
          </w:tcPr>
          <w:p w14:paraId="2FA3EA65" w14:textId="77777777" w:rsidR="00125BEE" w:rsidRPr="00EF193F" w:rsidRDefault="001055B5" w:rsidP="00311786">
            <w:pPr>
              <w:jc w:val="center"/>
            </w:pPr>
            <w:r w:rsidRPr="00EF193F">
              <w:t>µ</w:t>
            </w:r>
            <w:r w:rsidR="00125BEE" w:rsidRPr="00EF193F">
              <w:t>g/l</w:t>
            </w:r>
          </w:p>
        </w:tc>
        <w:tc>
          <w:tcPr>
            <w:tcW w:w="1268" w:type="dxa"/>
            <w:vAlign w:val="center"/>
          </w:tcPr>
          <w:p w14:paraId="3E640054" w14:textId="77777777" w:rsidR="00125BEE" w:rsidRPr="00EF193F" w:rsidRDefault="00125BEE" w:rsidP="00311786">
            <w:pPr>
              <w:jc w:val="center"/>
              <w:rPr>
                <w:lang w:val="ro-RO"/>
              </w:rPr>
            </w:pPr>
            <w:r w:rsidRPr="00EF193F">
              <w:rPr>
                <w:lang w:val="ro-RO"/>
              </w:rPr>
              <w:t>12</w:t>
            </w:r>
          </w:p>
        </w:tc>
      </w:tr>
      <w:tr w:rsidR="00125BEE" w:rsidRPr="00EF193F" w14:paraId="60E0BEAA" w14:textId="77777777" w:rsidTr="00BC5763">
        <w:trPr>
          <w:trHeight w:val="20"/>
          <w:jc w:val="center"/>
        </w:trPr>
        <w:tc>
          <w:tcPr>
            <w:tcW w:w="7310" w:type="dxa"/>
            <w:vAlign w:val="center"/>
          </w:tcPr>
          <w:p w14:paraId="0B53BB09" w14:textId="77777777" w:rsidR="00125BEE" w:rsidRPr="00EF193F" w:rsidRDefault="00125BEE" w:rsidP="00311786">
            <w:pPr>
              <w:rPr>
                <w:lang w:val="ro-RO"/>
              </w:rPr>
            </w:pPr>
            <w:r w:rsidRPr="00EF193F">
              <w:rPr>
                <w:lang w:val="ro-RO"/>
              </w:rPr>
              <w:t>Nichel (dizolvat) / Nikkel (oldott)                                         ( Ni(dis))</w:t>
            </w:r>
          </w:p>
        </w:tc>
        <w:tc>
          <w:tcPr>
            <w:tcW w:w="1620" w:type="dxa"/>
            <w:vAlign w:val="center"/>
          </w:tcPr>
          <w:p w14:paraId="263AF920" w14:textId="77777777" w:rsidR="00125BEE" w:rsidRPr="00EF193F" w:rsidRDefault="001055B5" w:rsidP="00311786">
            <w:pPr>
              <w:jc w:val="center"/>
            </w:pPr>
            <w:r w:rsidRPr="00EF193F">
              <w:t>µ</w:t>
            </w:r>
            <w:r w:rsidR="00125BEE" w:rsidRPr="00EF193F">
              <w:t>g/l</w:t>
            </w:r>
          </w:p>
        </w:tc>
        <w:tc>
          <w:tcPr>
            <w:tcW w:w="1268" w:type="dxa"/>
            <w:vAlign w:val="center"/>
          </w:tcPr>
          <w:p w14:paraId="3F740496" w14:textId="77777777" w:rsidR="00125BEE" w:rsidRPr="00EF193F" w:rsidRDefault="00125BEE" w:rsidP="00311786">
            <w:pPr>
              <w:jc w:val="center"/>
              <w:rPr>
                <w:lang w:val="ro-RO"/>
              </w:rPr>
            </w:pPr>
            <w:r w:rsidRPr="00EF193F">
              <w:rPr>
                <w:lang w:val="ro-RO"/>
              </w:rPr>
              <w:t>12</w:t>
            </w:r>
          </w:p>
        </w:tc>
      </w:tr>
      <w:tr w:rsidR="00125BEE" w:rsidRPr="00EF193F" w14:paraId="7E85887D" w14:textId="77777777" w:rsidTr="00BC5763">
        <w:trPr>
          <w:trHeight w:val="20"/>
          <w:jc w:val="center"/>
        </w:trPr>
        <w:tc>
          <w:tcPr>
            <w:tcW w:w="7310" w:type="dxa"/>
            <w:vAlign w:val="center"/>
          </w:tcPr>
          <w:p w14:paraId="28FF673C" w14:textId="77777777" w:rsidR="00125BEE" w:rsidRPr="00EF193F" w:rsidRDefault="00125BEE" w:rsidP="001C5DF1">
            <w:pPr>
              <w:rPr>
                <w:lang w:val="ro-RO"/>
              </w:rPr>
            </w:pPr>
            <w:r w:rsidRPr="00EF193F">
              <w:rPr>
                <w:lang w:val="ro-RO"/>
              </w:rPr>
              <w:t xml:space="preserve">Alaclor / </w:t>
            </w:r>
            <w:r w:rsidRPr="00EF193F">
              <w:t>Alaklór</w:t>
            </w:r>
          </w:p>
        </w:tc>
        <w:tc>
          <w:tcPr>
            <w:tcW w:w="1620" w:type="dxa"/>
            <w:vAlign w:val="center"/>
          </w:tcPr>
          <w:p w14:paraId="69283CB7" w14:textId="77777777" w:rsidR="00125BEE" w:rsidRPr="00EF193F" w:rsidRDefault="001055B5" w:rsidP="00904B01">
            <w:pPr>
              <w:jc w:val="center"/>
            </w:pPr>
            <w:r w:rsidRPr="00EF193F">
              <w:t>µ</w:t>
            </w:r>
            <w:r w:rsidR="00125BEE" w:rsidRPr="00EF193F">
              <w:t>g/l</w:t>
            </w:r>
          </w:p>
        </w:tc>
        <w:tc>
          <w:tcPr>
            <w:tcW w:w="1268" w:type="dxa"/>
            <w:vAlign w:val="center"/>
          </w:tcPr>
          <w:p w14:paraId="47AE231A" w14:textId="77777777" w:rsidR="00125BEE" w:rsidRPr="00EF193F" w:rsidRDefault="00125BEE" w:rsidP="007F2809">
            <w:pPr>
              <w:jc w:val="center"/>
            </w:pPr>
            <w:r w:rsidRPr="00EF193F">
              <w:rPr>
                <w:strike/>
                <w:lang w:val="ro-RO"/>
              </w:rPr>
              <w:t>4</w:t>
            </w:r>
          </w:p>
        </w:tc>
      </w:tr>
      <w:tr w:rsidR="00125BEE" w:rsidRPr="00EF193F" w14:paraId="1C7417DB" w14:textId="77777777" w:rsidTr="00BC5763">
        <w:trPr>
          <w:trHeight w:val="20"/>
          <w:jc w:val="center"/>
        </w:trPr>
        <w:tc>
          <w:tcPr>
            <w:tcW w:w="7310" w:type="dxa"/>
            <w:vAlign w:val="center"/>
          </w:tcPr>
          <w:p w14:paraId="63D220C3" w14:textId="77777777" w:rsidR="00125BEE" w:rsidRPr="00EF193F" w:rsidRDefault="00125BEE" w:rsidP="00954511">
            <w:pPr>
              <w:rPr>
                <w:lang w:val="ro-RO"/>
              </w:rPr>
            </w:pPr>
            <w:r w:rsidRPr="00EF193F">
              <w:rPr>
                <w:lang w:val="ro-RO"/>
              </w:rPr>
              <w:t>Antracen / Antracen</w:t>
            </w:r>
          </w:p>
        </w:tc>
        <w:tc>
          <w:tcPr>
            <w:tcW w:w="1620" w:type="dxa"/>
            <w:vAlign w:val="center"/>
          </w:tcPr>
          <w:p w14:paraId="0F3FD4B3" w14:textId="77777777" w:rsidR="00125BEE" w:rsidRPr="00EF193F" w:rsidRDefault="001055B5" w:rsidP="00954511">
            <w:pPr>
              <w:jc w:val="center"/>
            </w:pPr>
            <w:r w:rsidRPr="00EF193F">
              <w:t>µ</w:t>
            </w:r>
            <w:r w:rsidR="00125BEE" w:rsidRPr="00EF193F">
              <w:t>g/l</w:t>
            </w:r>
          </w:p>
        </w:tc>
        <w:tc>
          <w:tcPr>
            <w:tcW w:w="1268" w:type="dxa"/>
            <w:vAlign w:val="center"/>
          </w:tcPr>
          <w:p w14:paraId="1ECF942C" w14:textId="77777777" w:rsidR="00125BEE" w:rsidRPr="00EF193F" w:rsidRDefault="00125BEE" w:rsidP="005640FD">
            <w:pPr>
              <w:jc w:val="center"/>
            </w:pPr>
            <w:r w:rsidRPr="00EF193F">
              <w:rPr>
                <w:strike/>
                <w:lang w:val="ro-RO"/>
              </w:rPr>
              <w:t>4</w:t>
            </w:r>
          </w:p>
        </w:tc>
      </w:tr>
      <w:tr w:rsidR="00125BEE" w:rsidRPr="00EF193F" w14:paraId="2D6BA15D" w14:textId="77777777" w:rsidTr="00BC5763">
        <w:trPr>
          <w:trHeight w:val="20"/>
          <w:jc w:val="center"/>
        </w:trPr>
        <w:tc>
          <w:tcPr>
            <w:tcW w:w="7310" w:type="dxa"/>
            <w:vAlign w:val="center"/>
          </w:tcPr>
          <w:p w14:paraId="2CC3E50E" w14:textId="77777777" w:rsidR="00125BEE" w:rsidRPr="00EF193F" w:rsidRDefault="00125BEE" w:rsidP="00954511">
            <w:pPr>
              <w:rPr>
                <w:lang w:val="ro-RO"/>
              </w:rPr>
            </w:pPr>
            <w:r w:rsidRPr="00EF193F">
              <w:rPr>
                <w:lang w:val="ro-RO"/>
              </w:rPr>
              <w:t>Atrazin / Atrazin</w:t>
            </w:r>
          </w:p>
        </w:tc>
        <w:tc>
          <w:tcPr>
            <w:tcW w:w="1620" w:type="dxa"/>
            <w:vAlign w:val="center"/>
          </w:tcPr>
          <w:p w14:paraId="72372246" w14:textId="77777777" w:rsidR="00125BEE" w:rsidRPr="00EF193F" w:rsidRDefault="001055B5" w:rsidP="00954511">
            <w:pPr>
              <w:jc w:val="center"/>
            </w:pPr>
            <w:r w:rsidRPr="00EF193F">
              <w:t>µ</w:t>
            </w:r>
            <w:r w:rsidR="00125BEE" w:rsidRPr="00EF193F">
              <w:t>g/l</w:t>
            </w:r>
          </w:p>
        </w:tc>
        <w:tc>
          <w:tcPr>
            <w:tcW w:w="1268" w:type="dxa"/>
            <w:vAlign w:val="center"/>
          </w:tcPr>
          <w:p w14:paraId="482ACF9D" w14:textId="77777777" w:rsidR="00125BEE" w:rsidRPr="00EF193F" w:rsidRDefault="00125BEE" w:rsidP="005640FD">
            <w:pPr>
              <w:jc w:val="center"/>
            </w:pPr>
            <w:r w:rsidRPr="00EF193F">
              <w:rPr>
                <w:strike/>
                <w:lang w:val="ro-RO"/>
              </w:rPr>
              <w:t>4</w:t>
            </w:r>
          </w:p>
        </w:tc>
      </w:tr>
      <w:tr w:rsidR="00125BEE" w:rsidRPr="00EF193F" w14:paraId="12BE96FF" w14:textId="77777777" w:rsidTr="00BC5763">
        <w:trPr>
          <w:trHeight w:val="20"/>
          <w:jc w:val="center"/>
        </w:trPr>
        <w:tc>
          <w:tcPr>
            <w:tcW w:w="7310" w:type="dxa"/>
            <w:vAlign w:val="center"/>
          </w:tcPr>
          <w:p w14:paraId="151A32C5" w14:textId="77777777" w:rsidR="00125BEE" w:rsidRPr="00EF193F" w:rsidRDefault="00125BEE" w:rsidP="00954511">
            <w:pPr>
              <w:rPr>
                <w:lang w:val="ro-RO"/>
              </w:rPr>
            </w:pPr>
            <w:r w:rsidRPr="00EF193F">
              <w:rPr>
                <w:lang w:val="ro-RO"/>
              </w:rPr>
              <w:t>Benzen / Benzol</w:t>
            </w:r>
          </w:p>
        </w:tc>
        <w:tc>
          <w:tcPr>
            <w:tcW w:w="1620" w:type="dxa"/>
            <w:vAlign w:val="center"/>
          </w:tcPr>
          <w:p w14:paraId="291A7C12" w14:textId="77777777" w:rsidR="00125BEE" w:rsidRPr="00EF193F" w:rsidRDefault="001055B5" w:rsidP="00954511">
            <w:pPr>
              <w:jc w:val="center"/>
            </w:pPr>
            <w:r w:rsidRPr="00EF193F">
              <w:t>µ</w:t>
            </w:r>
            <w:r w:rsidR="00125BEE" w:rsidRPr="00EF193F">
              <w:t>g/l</w:t>
            </w:r>
          </w:p>
        </w:tc>
        <w:tc>
          <w:tcPr>
            <w:tcW w:w="1268" w:type="dxa"/>
            <w:vAlign w:val="center"/>
          </w:tcPr>
          <w:p w14:paraId="78168378" w14:textId="77777777" w:rsidR="00125BEE" w:rsidRPr="00EF193F" w:rsidRDefault="00125BEE" w:rsidP="005640FD">
            <w:pPr>
              <w:jc w:val="center"/>
            </w:pPr>
            <w:r w:rsidRPr="00EF193F">
              <w:rPr>
                <w:strike/>
                <w:lang w:val="ro-RO"/>
              </w:rPr>
              <w:t>4</w:t>
            </w:r>
          </w:p>
        </w:tc>
      </w:tr>
      <w:tr w:rsidR="00125BEE" w:rsidRPr="00EF193F" w14:paraId="70F5A81C" w14:textId="77777777" w:rsidTr="00BC5763">
        <w:trPr>
          <w:trHeight w:val="20"/>
          <w:jc w:val="center"/>
        </w:trPr>
        <w:tc>
          <w:tcPr>
            <w:tcW w:w="7310" w:type="dxa"/>
            <w:vAlign w:val="center"/>
          </w:tcPr>
          <w:p w14:paraId="34B3669D" w14:textId="77777777" w:rsidR="00125BEE" w:rsidRPr="00EF193F" w:rsidRDefault="00125BEE" w:rsidP="00B6435C">
            <w:pPr>
              <w:rPr>
                <w:lang w:val="ro-RO"/>
              </w:rPr>
            </w:pPr>
            <w:proofErr w:type="spellStart"/>
            <w:r w:rsidRPr="00EF193F">
              <w:rPr>
                <w:lang w:val="en-GB"/>
              </w:rPr>
              <w:t>Tetraclorură</w:t>
            </w:r>
            <w:proofErr w:type="spellEnd"/>
            <w:r w:rsidRPr="00EF193F">
              <w:rPr>
                <w:lang w:val="en-GB"/>
              </w:rPr>
              <w:t xml:space="preserve"> de carbon / </w:t>
            </w:r>
            <w:proofErr w:type="spellStart"/>
            <w:r w:rsidRPr="00EF193F">
              <w:rPr>
                <w:lang w:val="en-GB"/>
              </w:rPr>
              <w:t>Széntetraklorid</w:t>
            </w:r>
            <w:proofErr w:type="spellEnd"/>
            <w:r w:rsidRPr="00EF193F">
              <w:rPr>
                <w:lang w:val="en-GB"/>
              </w:rPr>
              <w:t xml:space="preserve"> </w:t>
            </w:r>
          </w:p>
        </w:tc>
        <w:tc>
          <w:tcPr>
            <w:tcW w:w="1620" w:type="dxa"/>
            <w:vAlign w:val="center"/>
          </w:tcPr>
          <w:p w14:paraId="617474CB" w14:textId="77777777" w:rsidR="00125BEE" w:rsidRPr="00EF193F" w:rsidRDefault="001055B5" w:rsidP="00B6435C">
            <w:pPr>
              <w:jc w:val="center"/>
            </w:pPr>
            <w:r w:rsidRPr="00EF193F">
              <w:t>µ</w:t>
            </w:r>
            <w:r w:rsidR="00125BEE" w:rsidRPr="00EF193F">
              <w:t>g/l</w:t>
            </w:r>
          </w:p>
        </w:tc>
        <w:tc>
          <w:tcPr>
            <w:tcW w:w="1268" w:type="dxa"/>
            <w:vAlign w:val="center"/>
          </w:tcPr>
          <w:p w14:paraId="4BB16ED4" w14:textId="77777777" w:rsidR="00125BEE" w:rsidRPr="00EF193F" w:rsidRDefault="00125BEE" w:rsidP="005640FD">
            <w:pPr>
              <w:jc w:val="center"/>
            </w:pPr>
            <w:r w:rsidRPr="00EF193F">
              <w:rPr>
                <w:strike/>
                <w:lang w:val="ro-RO"/>
              </w:rPr>
              <w:t>4</w:t>
            </w:r>
          </w:p>
        </w:tc>
      </w:tr>
      <w:tr w:rsidR="00125BEE" w:rsidRPr="00EF193F" w14:paraId="4E559236" w14:textId="77777777" w:rsidTr="00BC5763">
        <w:trPr>
          <w:trHeight w:val="20"/>
          <w:jc w:val="center"/>
        </w:trPr>
        <w:tc>
          <w:tcPr>
            <w:tcW w:w="7310" w:type="dxa"/>
            <w:vAlign w:val="center"/>
          </w:tcPr>
          <w:p w14:paraId="1B3F25FF" w14:textId="77777777" w:rsidR="00125BEE" w:rsidRPr="00EF193F" w:rsidRDefault="00125BEE" w:rsidP="00B6435C">
            <w:pPr>
              <w:rPr>
                <w:lang w:val="ro-RO"/>
              </w:rPr>
            </w:pPr>
            <w:r w:rsidRPr="00EF193F">
              <w:rPr>
                <w:lang w:val="ro-RO"/>
              </w:rPr>
              <w:t xml:space="preserve">Clorfenvinfos / </w:t>
            </w:r>
            <w:r w:rsidRPr="00EF193F">
              <w:t>Klórfenvinfosz</w:t>
            </w:r>
          </w:p>
        </w:tc>
        <w:tc>
          <w:tcPr>
            <w:tcW w:w="1620" w:type="dxa"/>
            <w:vAlign w:val="center"/>
          </w:tcPr>
          <w:p w14:paraId="60A169CC" w14:textId="77777777" w:rsidR="00125BEE" w:rsidRPr="00EF193F" w:rsidRDefault="001055B5" w:rsidP="00B6435C">
            <w:pPr>
              <w:jc w:val="center"/>
            </w:pPr>
            <w:r w:rsidRPr="00EF193F">
              <w:t>µ</w:t>
            </w:r>
            <w:r w:rsidR="00125BEE" w:rsidRPr="00EF193F">
              <w:t>g/l</w:t>
            </w:r>
          </w:p>
        </w:tc>
        <w:tc>
          <w:tcPr>
            <w:tcW w:w="1268" w:type="dxa"/>
            <w:vAlign w:val="center"/>
          </w:tcPr>
          <w:p w14:paraId="2B649FDC" w14:textId="77777777" w:rsidR="00125BEE" w:rsidRPr="00EF193F" w:rsidRDefault="00125BEE" w:rsidP="005640FD">
            <w:pPr>
              <w:jc w:val="center"/>
            </w:pPr>
            <w:r w:rsidRPr="00EF193F">
              <w:rPr>
                <w:strike/>
                <w:lang w:val="ro-RO"/>
              </w:rPr>
              <w:t>4</w:t>
            </w:r>
          </w:p>
        </w:tc>
      </w:tr>
      <w:tr w:rsidR="00125BEE" w:rsidRPr="00EF193F" w14:paraId="63909C59" w14:textId="77777777" w:rsidTr="00BC5763">
        <w:trPr>
          <w:trHeight w:val="20"/>
          <w:jc w:val="center"/>
        </w:trPr>
        <w:tc>
          <w:tcPr>
            <w:tcW w:w="7310" w:type="dxa"/>
            <w:vAlign w:val="center"/>
          </w:tcPr>
          <w:p w14:paraId="43D712E9" w14:textId="77777777" w:rsidR="00125BEE" w:rsidRPr="00EF193F" w:rsidRDefault="00125BEE" w:rsidP="00B6435C">
            <w:pPr>
              <w:rPr>
                <w:lang w:val="ro-RO"/>
              </w:rPr>
            </w:pPr>
            <w:r w:rsidRPr="00EF193F">
              <w:rPr>
                <w:lang w:val="ro-RO"/>
              </w:rPr>
              <w:t xml:space="preserve">Clorpirifos / </w:t>
            </w:r>
            <w:r w:rsidRPr="00EF193F">
              <w:t>Klórpirifosz</w:t>
            </w:r>
          </w:p>
        </w:tc>
        <w:tc>
          <w:tcPr>
            <w:tcW w:w="1620" w:type="dxa"/>
            <w:vAlign w:val="center"/>
          </w:tcPr>
          <w:p w14:paraId="2CFD40B3" w14:textId="77777777" w:rsidR="00125BEE" w:rsidRPr="00EF193F" w:rsidRDefault="001055B5" w:rsidP="00B6435C">
            <w:pPr>
              <w:jc w:val="center"/>
            </w:pPr>
            <w:r w:rsidRPr="00EF193F">
              <w:t>µ</w:t>
            </w:r>
            <w:r w:rsidR="00125BEE" w:rsidRPr="00EF193F">
              <w:t>g/l</w:t>
            </w:r>
          </w:p>
        </w:tc>
        <w:tc>
          <w:tcPr>
            <w:tcW w:w="1268" w:type="dxa"/>
            <w:vAlign w:val="center"/>
          </w:tcPr>
          <w:p w14:paraId="0AA7D485" w14:textId="77777777" w:rsidR="00125BEE" w:rsidRPr="00EF193F" w:rsidRDefault="00125BEE" w:rsidP="005640FD">
            <w:pPr>
              <w:jc w:val="center"/>
            </w:pPr>
            <w:r w:rsidRPr="00EF193F">
              <w:rPr>
                <w:strike/>
                <w:lang w:val="ro-RO"/>
              </w:rPr>
              <w:t>4</w:t>
            </w:r>
          </w:p>
        </w:tc>
      </w:tr>
      <w:tr w:rsidR="00125BEE" w:rsidRPr="00EF193F" w14:paraId="52C03691" w14:textId="77777777" w:rsidTr="00BC5763">
        <w:trPr>
          <w:trHeight w:val="20"/>
          <w:jc w:val="center"/>
        </w:trPr>
        <w:tc>
          <w:tcPr>
            <w:tcW w:w="7310" w:type="dxa"/>
            <w:vAlign w:val="center"/>
          </w:tcPr>
          <w:p w14:paraId="3DCAFEB7" w14:textId="77777777" w:rsidR="00125BEE" w:rsidRPr="00EF193F" w:rsidRDefault="00125BEE" w:rsidP="00B6435C">
            <w:pPr>
              <w:rPr>
                <w:noProof/>
                <w:vertAlign w:val="superscript"/>
                <w:lang w:val="nl-NL" w:eastAsia="fr-BE"/>
              </w:rPr>
            </w:pPr>
            <w:r w:rsidRPr="00EF193F">
              <w:rPr>
                <w:noProof/>
                <w:lang w:val="nl-NL" w:eastAsia="fr-BE"/>
              </w:rPr>
              <w:t>Pesticide ciclodiene / Ciklodién peszticidek</w:t>
            </w:r>
          </w:p>
          <w:p w14:paraId="2F9A7A0A" w14:textId="77777777" w:rsidR="00125BEE" w:rsidRPr="00EF193F" w:rsidRDefault="00125BEE" w:rsidP="00B6435C">
            <w:pPr>
              <w:rPr>
                <w:noProof/>
                <w:lang w:val="nl-NL" w:eastAsia="fr-BE"/>
              </w:rPr>
            </w:pPr>
            <w:r w:rsidRPr="00EF193F">
              <w:rPr>
                <w:noProof/>
                <w:lang w:val="nl-NL" w:eastAsia="fr-BE"/>
              </w:rPr>
              <w:t>Aldrin</w:t>
            </w:r>
          </w:p>
          <w:p w14:paraId="54489704" w14:textId="77777777" w:rsidR="00125BEE" w:rsidRPr="00EF193F" w:rsidRDefault="00125BEE" w:rsidP="00B6435C">
            <w:pPr>
              <w:rPr>
                <w:noProof/>
                <w:lang w:val="nl-NL" w:eastAsia="fr-BE"/>
              </w:rPr>
            </w:pPr>
            <w:r w:rsidRPr="00EF193F">
              <w:rPr>
                <w:noProof/>
                <w:lang w:val="nl-NL" w:eastAsia="fr-BE"/>
              </w:rPr>
              <w:t>Dieldrin</w:t>
            </w:r>
          </w:p>
          <w:p w14:paraId="7FD655EE" w14:textId="77777777" w:rsidR="00125BEE" w:rsidRPr="00EF193F" w:rsidRDefault="00125BEE" w:rsidP="00B6435C">
            <w:pPr>
              <w:rPr>
                <w:noProof/>
                <w:lang w:val="nl-NL" w:eastAsia="fr-BE"/>
              </w:rPr>
            </w:pPr>
            <w:r w:rsidRPr="00EF193F">
              <w:rPr>
                <w:noProof/>
                <w:lang w:val="nl-NL" w:eastAsia="fr-BE"/>
              </w:rPr>
              <w:t>Endrin</w:t>
            </w:r>
          </w:p>
          <w:p w14:paraId="5CAB97BA" w14:textId="77777777" w:rsidR="00125BEE" w:rsidRPr="00EF193F" w:rsidRDefault="00125BEE" w:rsidP="00B6435C">
            <w:pPr>
              <w:rPr>
                <w:lang w:val="ro-RO"/>
              </w:rPr>
            </w:pPr>
            <w:r w:rsidRPr="00EF193F">
              <w:rPr>
                <w:noProof/>
                <w:lang w:val="nl-NL" w:eastAsia="fr-BE"/>
              </w:rPr>
              <w:t>Isodrin</w:t>
            </w:r>
          </w:p>
        </w:tc>
        <w:tc>
          <w:tcPr>
            <w:tcW w:w="1620" w:type="dxa"/>
            <w:vAlign w:val="center"/>
          </w:tcPr>
          <w:p w14:paraId="3DE8959C" w14:textId="77777777" w:rsidR="00125BEE" w:rsidRPr="00EF193F" w:rsidRDefault="001055B5" w:rsidP="00B6435C">
            <w:pPr>
              <w:jc w:val="center"/>
            </w:pPr>
            <w:r w:rsidRPr="00EF193F">
              <w:t>µ</w:t>
            </w:r>
            <w:r w:rsidR="00125BEE" w:rsidRPr="00EF193F">
              <w:t>g/l</w:t>
            </w:r>
          </w:p>
        </w:tc>
        <w:tc>
          <w:tcPr>
            <w:tcW w:w="1268" w:type="dxa"/>
            <w:vAlign w:val="center"/>
          </w:tcPr>
          <w:p w14:paraId="1EC04FC0" w14:textId="77777777" w:rsidR="00125BEE" w:rsidRPr="00EF193F" w:rsidRDefault="00125BEE" w:rsidP="005640FD">
            <w:pPr>
              <w:jc w:val="center"/>
            </w:pPr>
            <w:r w:rsidRPr="00EF193F">
              <w:rPr>
                <w:strike/>
                <w:lang w:val="ro-RO"/>
              </w:rPr>
              <w:t>4</w:t>
            </w:r>
          </w:p>
        </w:tc>
      </w:tr>
      <w:tr w:rsidR="00125BEE" w:rsidRPr="00EF193F" w14:paraId="27F7D8F9" w14:textId="77777777" w:rsidTr="00BC5763">
        <w:trPr>
          <w:trHeight w:val="20"/>
          <w:jc w:val="center"/>
        </w:trPr>
        <w:tc>
          <w:tcPr>
            <w:tcW w:w="7310" w:type="dxa"/>
            <w:vAlign w:val="center"/>
          </w:tcPr>
          <w:p w14:paraId="32FA2CE5" w14:textId="77777777" w:rsidR="00125BEE" w:rsidRPr="00EF193F" w:rsidRDefault="00125BEE" w:rsidP="00B6435C">
            <w:pPr>
              <w:rPr>
                <w:lang w:val="ro-RO"/>
              </w:rPr>
            </w:pPr>
            <w:r w:rsidRPr="00EF193F">
              <w:rPr>
                <w:noProof/>
                <w:lang w:val="en-GB" w:eastAsia="fr-BE"/>
              </w:rPr>
              <w:t>DDT total / Összes DDT</w:t>
            </w:r>
          </w:p>
        </w:tc>
        <w:tc>
          <w:tcPr>
            <w:tcW w:w="1620" w:type="dxa"/>
            <w:vAlign w:val="center"/>
          </w:tcPr>
          <w:p w14:paraId="42992D53" w14:textId="77777777" w:rsidR="00125BEE" w:rsidRPr="00EF193F" w:rsidRDefault="001055B5" w:rsidP="00B6435C">
            <w:pPr>
              <w:jc w:val="center"/>
            </w:pPr>
            <w:r w:rsidRPr="00EF193F">
              <w:t>µ</w:t>
            </w:r>
            <w:r w:rsidR="00125BEE" w:rsidRPr="00EF193F">
              <w:t>g/l</w:t>
            </w:r>
          </w:p>
        </w:tc>
        <w:tc>
          <w:tcPr>
            <w:tcW w:w="1268" w:type="dxa"/>
            <w:vAlign w:val="center"/>
          </w:tcPr>
          <w:p w14:paraId="096CA4B8" w14:textId="77777777" w:rsidR="00125BEE" w:rsidRPr="00EF193F" w:rsidRDefault="00125BEE" w:rsidP="005640FD">
            <w:pPr>
              <w:jc w:val="center"/>
            </w:pPr>
            <w:r w:rsidRPr="00EF193F">
              <w:rPr>
                <w:strike/>
                <w:lang w:val="ro-RO"/>
              </w:rPr>
              <w:t>4</w:t>
            </w:r>
          </w:p>
        </w:tc>
      </w:tr>
      <w:tr w:rsidR="00125BEE" w:rsidRPr="00EF193F" w14:paraId="26756527" w14:textId="77777777" w:rsidTr="00BC5763">
        <w:trPr>
          <w:trHeight w:val="20"/>
          <w:jc w:val="center"/>
        </w:trPr>
        <w:tc>
          <w:tcPr>
            <w:tcW w:w="7310" w:type="dxa"/>
            <w:vAlign w:val="center"/>
          </w:tcPr>
          <w:p w14:paraId="6A4B8FC9" w14:textId="4FE4D173" w:rsidR="00125BEE" w:rsidRPr="00EF193F" w:rsidRDefault="00125BEE" w:rsidP="00B6435C">
            <w:pPr>
              <w:rPr>
                <w:highlight w:val="cyan"/>
                <w:lang w:val="ro-RO"/>
              </w:rPr>
            </w:pPr>
            <w:r w:rsidRPr="00EF193F">
              <w:rPr>
                <w:noProof/>
                <w:lang w:val="fr-BE" w:eastAsia="fr-BE"/>
              </w:rPr>
              <w:t>DDT para-para / p</w:t>
            </w:r>
            <w:r w:rsidR="00F03B90">
              <w:rPr>
                <w:noProof/>
                <w:lang w:val="fr-BE" w:eastAsia="fr-BE"/>
              </w:rPr>
              <w:t>,</w:t>
            </w:r>
            <w:r w:rsidRPr="00EF193F">
              <w:rPr>
                <w:noProof/>
                <w:lang w:val="fr-BE" w:eastAsia="fr-BE"/>
              </w:rPr>
              <w:t>p</w:t>
            </w:r>
            <w:r w:rsidRPr="00EF193F">
              <w:rPr>
                <w:noProof/>
                <w:lang w:val="fr-BE" w:eastAsia="fr-BE"/>
              </w:rPr>
              <w:noBreakHyphen/>
              <w:t>DDT</w:t>
            </w:r>
          </w:p>
        </w:tc>
        <w:tc>
          <w:tcPr>
            <w:tcW w:w="1620" w:type="dxa"/>
            <w:vAlign w:val="center"/>
          </w:tcPr>
          <w:p w14:paraId="6FD80F39" w14:textId="77777777" w:rsidR="00125BEE" w:rsidRPr="00EF193F" w:rsidRDefault="001055B5" w:rsidP="00B6435C">
            <w:pPr>
              <w:jc w:val="center"/>
            </w:pPr>
            <w:r w:rsidRPr="00EF193F">
              <w:t>µ</w:t>
            </w:r>
            <w:r w:rsidR="00125BEE" w:rsidRPr="00EF193F">
              <w:t>g/l</w:t>
            </w:r>
          </w:p>
        </w:tc>
        <w:tc>
          <w:tcPr>
            <w:tcW w:w="1268" w:type="dxa"/>
            <w:vAlign w:val="center"/>
          </w:tcPr>
          <w:p w14:paraId="4ECCEB8D" w14:textId="77777777" w:rsidR="00125BEE" w:rsidRPr="00EF193F" w:rsidRDefault="00125BEE" w:rsidP="005640FD">
            <w:pPr>
              <w:jc w:val="center"/>
            </w:pPr>
            <w:r w:rsidRPr="00EF193F">
              <w:rPr>
                <w:strike/>
                <w:lang w:val="ro-RO"/>
              </w:rPr>
              <w:t>4</w:t>
            </w:r>
          </w:p>
        </w:tc>
      </w:tr>
      <w:tr w:rsidR="00125BEE" w:rsidRPr="00EF193F" w14:paraId="5C5BD3E9" w14:textId="77777777" w:rsidTr="00BC5763">
        <w:trPr>
          <w:trHeight w:val="20"/>
          <w:jc w:val="center"/>
        </w:trPr>
        <w:tc>
          <w:tcPr>
            <w:tcW w:w="7310" w:type="dxa"/>
            <w:vAlign w:val="center"/>
          </w:tcPr>
          <w:p w14:paraId="00B65659" w14:textId="77777777" w:rsidR="00125BEE" w:rsidRPr="00EF193F" w:rsidRDefault="00125BEE" w:rsidP="00B6435C">
            <w:pPr>
              <w:rPr>
                <w:lang w:val="ro-RO"/>
              </w:rPr>
            </w:pPr>
            <w:r w:rsidRPr="00EF193F">
              <w:rPr>
                <w:lang w:val="ro-RO"/>
              </w:rPr>
              <w:t xml:space="preserve">1,2-dicloretan / </w:t>
            </w:r>
            <w:r w:rsidRPr="00EF193F">
              <w:t>1,2-diklóretán</w:t>
            </w:r>
          </w:p>
        </w:tc>
        <w:tc>
          <w:tcPr>
            <w:tcW w:w="1620" w:type="dxa"/>
            <w:vAlign w:val="center"/>
          </w:tcPr>
          <w:p w14:paraId="6E1B4B41" w14:textId="77777777" w:rsidR="00125BEE" w:rsidRPr="00EF193F" w:rsidRDefault="001055B5" w:rsidP="00B6435C">
            <w:pPr>
              <w:jc w:val="center"/>
            </w:pPr>
            <w:r w:rsidRPr="00EF193F">
              <w:t>µ</w:t>
            </w:r>
            <w:r w:rsidR="00125BEE" w:rsidRPr="00EF193F">
              <w:t>g/l</w:t>
            </w:r>
          </w:p>
        </w:tc>
        <w:tc>
          <w:tcPr>
            <w:tcW w:w="1268" w:type="dxa"/>
            <w:vAlign w:val="center"/>
          </w:tcPr>
          <w:p w14:paraId="2822DBED" w14:textId="77777777" w:rsidR="00125BEE" w:rsidRPr="00EF193F" w:rsidRDefault="00125BEE" w:rsidP="005640FD">
            <w:pPr>
              <w:jc w:val="center"/>
            </w:pPr>
            <w:r w:rsidRPr="00EF193F">
              <w:rPr>
                <w:strike/>
                <w:lang w:val="ro-RO"/>
              </w:rPr>
              <w:t>4</w:t>
            </w:r>
          </w:p>
        </w:tc>
      </w:tr>
      <w:tr w:rsidR="00125BEE" w:rsidRPr="00EF193F" w14:paraId="73DC5163" w14:textId="77777777" w:rsidTr="00BC5763">
        <w:trPr>
          <w:trHeight w:val="20"/>
          <w:jc w:val="center"/>
        </w:trPr>
        <w:tc>
          <w:tcPr>
            <w:tcW w:w="7310" w:type="dxa"/>
            <w:vAlign w:val="center"/>
          </w:tcPr>
          <w:p w14:paraId="49DD700E" w14:textId="77777777" w:rsidR="00125BEE" w:rsidRPr="00EF193F" w:rsidRDefault="00125BEE" w:rsidP="003A6F9A">
            <w:pPr>
              <w:rPr>
                <w:lang w:val="ro-RO"/>
              </w:rPr>
            </w:pPr>
            <w:r w:rsidRPr="00EF193F">
              <w:rPr>
                <w:lang w:val="ro-RO"/>
              </w:rPr>
              <w:t>Endosulfan (</w:t>
            </w:r>
            <w:r w:rsidR="004A1044" w:rsidRPr="00EF193F">
              <w:rPr>
                <w:lang w:val="ro-RO"/>
              </w:rPr>
              <w:t>α</w:t>
            </w:r>
            <w:r w:rsidRPr="00EF193F">
              <w:rPr>
                <w:lang w:val="ro-RO"/>
              </w:rPr>
              <w:t>-endosulfan) / Endoszulfán (</w:t>
            </w:r>
            <w:r w:rsidR="004A1044" w:rsidRPr="00EF193F">
              <w:rPr>
                <w:lang w:val="ro-RO"/>
              </w:rPr>
              <w:t>α</w:t>
            </w:r>
            <w:r w:rsidRPr="00EF193F">
              <w:rPr>
                <w:lang w:val="ro-RO"/>
              </w:rPr>
              <w:t>-endoszulfán)</w:t>
            </w:r>
          </w:p>
        </w:tc>
        <w:tc>
          <w:tcPr>
            <w:tcW w:w="1620" w:type="dxa"/>
            <w:vAlign w:val="center"/>
          </w:tcPr>
          <w:p w14:paraId="4F209DD4" w14:textId="77777777" w:rsidR="00125BEE" w:rsidRPr="00EF193F" w:rsidRDefault="001055B5" w:rsidP="00B6435C">
            <w:pPr>
              <w:jc w:val="center"/>
            </w:pPr>
            <w:r w:rsidRPr="00EF193F">
              <w:t>µ</w:t>
            </w:r>
            <w:r w:rsidR="00125BEE" w:rsidRPr="00EF193F">
              <w:t>g/l</w:t>
            </w:r>
          </w:p>
        </w:tc>
        <w:tc>
          <w:tcPr>
            <w:tcW w:w="1268" w:type="dxa"/>
            <w:vAlign w:val="center"/>
          </w:tcPr>
          <w:p w14:paraId="3153B891" w14:textId="77777777" w:rsidR="00125BEE" w:rsidRPr="00EF193F" w:rsidRDefault="00125BEE" w:rsidP="005640FD">
            <w:pPr>
              <w:jc w:val="center"/>
            </w:pPr>
            <w:r w:rsidRPr="00EF193F">
              <w:rPr>
                <w:strike/>
                <w:lang w:val="ro-RO"/>
              </w:rPr>
              <w:t>4</w:t>
            </w:r>
          </w:p>
        </w:tc>
      </w:tr>
      <w:tr w:rsidR="00125BEE" w:rsidRPr="00EF193F" w14:paraId="3A0176E3" w14:textId="77777777" w:rsidTr="00BC5763">
        <w:trPr>
          <w:trHeight w:val="20"/>
          <w:jc w:val="center"/>
        </w:trPr>
        <w:tc>
          <w:tcPr>
            <w:tcW w:w="7310" w:type="dxa"/>
            <w:vAlign w:val="center"/>
          </w:tcPr>
          <w:p w14:paraId="662B4470" w14:textId="2AEB9482" w:rsidR="00125BEE" w:rsidRPr="00EF193F" w:rsidRDefault="00125BEE" w:rsidP="00B6435C">
            <w:pPr>
              <w:rPr>
                <w:lang w:val="ro-RO"/>
              </w:rPr>
            </w:pPr>
            <w:r w:rsidRPr="00EF193F">
              <w:rPr>
                <w:lang w:val="ro-RO"/>
              </w:rPr>
              <w:t>Fluoranten / Fluorant</w:t>
            </w:r>
            <w:r w:rsidR="00F03B90">
              <w:rPr>
                <w:lang w:val="ro-RO"/>
              </w:rPr>
              <w:t>é</w:t>
            </w:r>
            <w:r w:rsidRPr="00EF193F">
              <w:rPr>
                <w:lang w:val="ro-RO"/>
              </w:rPr>
              <w:t>n</w:t>
            </w:r>
          </w:p>
        </w:tc>
        <w:tc>
          <w:tcPr>
            <w:tcW w:w="1620" w:type="dxa"/>
            <w:vAlign w:val="center"/>
          </w:tcPr>
          <w:p w14:paraId="24ED7819" w14:textId="77777777" w:rsidR="00125BEE" w:rsidRPr="00EF193F" w:rsidRDefault="001055B5" w:rsidP="00B6435C">
            <w:pPr>
              <w:jc w:val="center"/>
            </w:pPr>
            <w:r w:rsidRPr="00EF193F">
              <w:t>µ</w:t>
            </w:r>
            <w:r w:rsidR="00125BEE" w:rsidRPr="00EF193F">
              <w:t>g/l</w:t>
            </w:r>
          </w:p>
        </w:tc>
        <w:tc>
          <w:tcPr>
            <w:tcW w:w="1268" w:type="dxa"/>
            <w:vAlign w:val="center"/>
          </w:tcPr>
          <w:p w14:paraId="452510C7" w14:textId="77777777" w:rsidR="00125BEE" w:rsidRPr="00EF193F" w:rsidRDefault="00125BEE" w:rsidP="005640FD">
            <w:pPr>
              <w:jc w:val="center"/>
            </w:pPr>
            <w:r w:rsidRPr="00EF193F">
              <w:rPr>
                <w:strike/>
                <w:lang w:val="ro-RO"/>
              </w:rPr>
              <w:t>4</w:t>
            </w:r>
          </w:p>
        </w:tc>
      </w:tr>
      <w:tr w:rsidR="00125BEE" w:rsidRPr="00EF193F" w14:paraId="09C170A1" w14:textId="77777777" w:rsidTr="00BC5763">
        <w:trPr>
          <w:trHeight w:val="20"/>
          <w:jc w:val="center"/>
        </w:trPr>
        <w:tc>
          <w:tcPr>
            <w:tcW w:w="7310" w:type="dxa"/>
            <w:vAlign w:val="center"/>
          </w:tcPr>
          <w:p w14:paraId="653ABF13" w14:textId="77777777" w:rsidR="00125BEE" w:rsidRPr="00EF193F" w:rsidRDefault="002A62B5" w:rsidP="00B6435C">
            <w:pPr>
              <w:rPr>
                <w:lang w:val="ro-RO"/>
              </w:rPr>
            </w:pPr>
            <w:r w:rsidRPr="00EF193F">
              <w:rPr>
                <w:lang w:val="ro-RO"/>
              </w:rPr>
              <w:t>Hexaclor</w:t>
            </w:r>
            <w:r w:rsidR="00125BEE" w:rsidRPr="00EF193F">
              <w:rPr>
                <w:lang w:val="ro-RO"/>
              </w:rPr>
              <w:t xml:space="preserve">benzen / </w:t>
            </w:r>
            <w:r w:rsidR="00125BEE" w:rsidRPr="00EF193F">
              <w:t>Hexaklór-benzol</w:t>
            </w:r>
          </w:p>
        </w:tc>
        <w:tc>
          <w:tcPr>
            <w:tcW w:w="1620" w:type="dxa"/>
            <w:vAlign w:val="center"/>
          </w:tcPr>
          <w:p w14:paraId="19C1293A" w14:textId="77777777" w:rsidR="00125BEE" w:rsidRPr="00EF193F" w:rsidRDefault="001055B5" w:rsidP="00B6435C">
            <w:pPr>
              <w:jc w:val="center"/>
            </w:pPr>
            <w:r w:rsidRPr="00EF193F">
              <w:t>µ</w:t>
            </w:r>
            <w:r w:rsidR="00125BEE" w:rsidRPr="00EF193F">
              <w:t>g/l</w:t>
            </w:r>
          </w:p>
        </w:tc>
        <w:tc>
          <w:tcPr>
            <w:tcW w:w="1268" w:type="dxa"/>
            <w:vAlign w:val="center"/>
          </w:tcPr>
          <w:p w14:paraId="22574A13" w14:textId="77777777" w:rsidR="00125BEE" w:rsidRPr="00EF193F" w:rsidRDefault="00125BEE" w:rsidP="005640FD">
            <w:pPr>
              <w:jc w:val="center"/>
            </w:pPr>
            <w:r w:rsidRPr="00EF193F">
              <w:rPr>
                <w:strike/>
                <w:lang w:val="ro-RO"/>
              </w:rPr>
              <w:t>4</w:t>
            </w:r>
          </w:p>
        </w:tc>
      </w:tr>
      <w:tr w:rsidR="00125BEE" w:rsidRPr="00EF193F" w14:paraId="4621B01C" w14:textId="77777777" w:rsidTr="00BC5763">
        <w:trPr>
          <w:trHeight w:val="20"/>
          <w:jc w:val="center"/>
        </w:trPr>
        <w:tc>
          <w:tcPr>
            <w:tcW w:w="7310" w:type="dxa"/>
            <w:vAlign w:val="center"/>
          </w:tcPr>
          <w:p w14:paraId="5D0A8D07" w14:textId="77777777" w:rsidR="00125BEE" w:rsidRPr="00EF193F" w:rsidRDefault="002A62B5" w:rsidP="00B6435C">
            <w:pPr>
              <w:rPr>
                <w:lang w:val="ro-RO"/>
              </w:rPr>
            </w:pPr>
            <w:r w:rsidRPr="00EF193F">
              <w:rPr>
                <w:lang w:val="ro-RO"/>
              </w:rPr>
              <w:t>Hexaclor</w:t>
            </w:r>
            <w:r w:rsidR="00125BEE" w:rsidRPr="00EF193F">
              <w:rPr>
                <w:lang w:val="ro-RO"/>
              </w:rPr>
              <w:t>butadiena /</w:t>
            </w:r>
            <w:r w:rsidR="00125BEE" w:rsidRPr="00EF193F">
              <w:t xml:space="preserve"> Hexaklór-butadién</w:t>
            </w:r>
          </w:p>
        </w:tc>
        <w:tc>
          <w:tcPr>
            <w:tcW w:w="1620" w:type="dxa"/>
            <w:vAlign w:val="center"/>
          </w:tcPr>
          <w:p w14:paraId="78D13CC0" w14:textId="77777777" w:rsidR="00125BEE" w:rsidRPr="00EF193F" w:rsidRDefault="001055B5" w:rsidP="00B6435C">
            <w:pPr>
              <w:jc w:val="center"/>
            </w:pPr>
            <w:r w:rsidRPr="00EF193F">
              <w:t>µ</w:t>
            </w:r>
            <w:r w:rsidR="00125BEE" w:rsidRPr="00EF193F">
              <w:t>g/l</w:t>
            </w:r>
          </w:p>
        </w:tc>
        <w:tc>
          <w:tcPr>
            <w:tcW w:w="1268" w:type="dxa"/>
            <w:vAlign w:val="center"/>
          </w:tcPr>
          <w:p w14:paraId="0E149195" w14:textId="77777777" w:rsidR="00125BEE" w:rsidRPr="00EF193F" w:rsidRDefault="00125BEE" w:rsidP="005640FD">
            <w:pPr>
              <w:jc w:val="center"/>
            </w:pPr>
            <w:r w:rsidRPr="00EF193F">
              <w:rPr>
                <w:strike/>
                <w:lang w:val="ro-RO"/>
              </w:rPr>
              <w:t>4</w:t>
            </w:r>
          </w:p>
        </w:tc>
      </w:tr>
      <w:tr w:rsidR="00125BEE" w:rsidRPr="00EF193F" w14:paraId="2F944E1E" w14:textId="77777777" w:rsidTr="00BC5763">
        <w:trPr>
          <w:trHeight w:val="20"/>
          <w:jc w:val="center"/>
        </w:trPr>
        <w:tc>
          <w:tcPr>
            <w:tcW w:w="7310" w:type="dxa"/>
            <w:vAlign w:val="center"/>
          </w:tcPr>
          <w:p w14:paraId="156DF7BE" w14:textId="77777777" w:rsidR="00125BEE" w:rsidRPr="00EF193F" w:rsidRDefault="00125BEE" w:rsidP="00B6435C">
            <w:pPr>
              <w:rPr>
                <w:lang w:val="ro-RO"/>
              </w:rPr>
            </w:pPr>
            <w:r w:rsidRPr="00EF193F">
              <w:rPr>
                <w:lang w:val="ro-RO"/>
              </w:rPr>
              <w:t>Hexa</w:t>
            </w:r>
            <w:r w:rsidR="002A62B5" w:rsidRPr="00EF193F">
              <w:rPr>
                <w:lang w:val="ro-RO"/>
              </w:rPr>
              <w:t>clor</w:t>
            </w:r>
            <w:r w:rsidRPr="00EF193F">
              <w:rPr>
                <w:lang w:val="ro-RO"/>
              </w:rPr>
              <w:t xml:space="preserve">ciclohexan (γ-lindan) / </w:t>
            </w:r>
          </w:p>
          <w:p w14:paraId="36C5F822" w14:textId="77777777" w:rsidR="00125BEE" w:rsidRPr="00EF193F" w:rsidRDefault="00125BEE" w:rsidP="003A6F9A">
            <w:pPr>
              <w:rPr>
                <w:lang w:val="ro-RO"/>
              </w:rPr>
            </w:pPr>
            <w:r w:rsidRPr="00EF193F">
              <w:rPr>
                <w:lang w:val="ro-RO"/>
              </w:rPr>
              <w:t>Hexaklór-ciklohexán (</w:t>
            </w:r>
            <w:r w:rsidR="00B84BE0" w:rsidRPr="00EF193F">
              <w:rPr>
                <w:lang w:val="ro-RO"/>
              </w:rPr>
              <w:t xml:space="preserve">γ </w:t>
            </w:r>
            <w:r w:rsidRPr="00EF193F">
              <w:rPr>
                <w:lang w:val="ro-RO"/>
              </w:rPr>
              <w:t>-lindán)</w:t>
            </w:r>
          </w:p>
        </w:tc>
        <w:tc>
          <w:tcPr>
            <w:tcW w:w="1620" w:type="dxa"/>
            <w:vAlign w:val="center"/>
          </w:tcPr>
          <w:p w14:paraId="63CD0E76" w14:textId="77777777" w:rsidR="00125BEE" w:rsidRPr="00EF193F" w:rsidRDefault="001055B5" w:rsidP="00B6435C">
            <w:pPr>
              <w:jc w:val="center"/>
            </w:pPr>
            <w:r w:rsidRPr="00EF193F">
              <w:t>µ</w:t>
            </w:r>
            <w:r w:rsidR="00125BEE" w:rsidRPr="00EF193F">
              <w:t>g/l</w:t>
            </w:r>
          </w:p>
        </w:tc>
        <w:tc>
          <w:tcPr>
            <w:tcW w:w="1268" w:type="dxa"/>
            <w:vAlign w:val="center"/>
          </w:tcPr>
          <w:p w14:paraId="4CB0A41A" w14:textId="77777777" w:rsidR="00125BEE" w:rsidRPr="00EF193F" w:rsidRDefault="00125BEE" w:rsidP="005640FD">
            <w:pPr>
              <w:jc w:val="center"/>
            </w:pPr>
            <w:r w:rsidRPr="00EF193F">
              <w:rPr>
                <w:strike/>
                <w:lang w:val="ro-RO"/>
              </w:rPr>
              <w:t>4</w:t>
            </w:r>
          </w:p>
        </w:tc>
      </w:tr>
      <w:tr w:rsidR="00125BEE" w:rsidRPr="00EF193F" w14:paraId="42349FD6" w14:textId="77777777" w:rsidTr="00BC5763">
        <w:trPr>
          <w:trHeight w:val="20"/>
          <w:jc w:val="center"/>
        </w:trPr>
        <w:tc>
          <w:tcPr>
            <w:tcW w:w="7310" w:type="dxa"/>
            <w:vAlign w:val="center"/>
          </w:tcPr>
          <w:p w14:paraId="6785921D" w14:textId="77777777" w:rsidR="00125BEE" w:rsidRPr="00EF193F" w:rsidRDefault="00125BEE" w:rsidP="00B6435C">
            <w:pPr>
              <w:rPr>
                <w:lang w:val="ro-RO"/>
              </w:rPr>
            </w:pPr>
            <w:r w:rsidRPr="00EF193F">
              <w:rPr>
                <w:lang w:val="ro-RO"/>
              </w:rPr>
              <w:t>Naftalină / Naftalin</w:t>
            </w:r>
          </w:p>
        </w:tc>
        <w:tc>
          <w:tcPr>
            <w:tcW w:w="1620" w:type="dxa"/>
            <w:vAlign w:val="center"/>
          </w:tcPr>
          <w:p w14:paraId="0A434BBD" w14:textId="77777777" w:rsidR="00125BEE" w:rsidRPr="00EF193F" w:rsidRDefault="001055B5" w:rsidP="00B6435C">
            <w:pPr>
              <w:jc w:val="center"/>
            </w:pPr>
            <w:r w:rsidRPr="00EF193F">
              <w:t>µ</w:t>
            </w:r>
            <w:r w:rsidR="00125BEE" w:rsidRPr="00EF193F">
              <w:t>g/l</w:t>
            </w:r>
          </w:p>
        </w:tc>
        <w:tc>
          <w:tcPr>
            <w:tcW w:w="1268" w:type="dxa"/>
            <w:vAlign w:val="center"/>
          </w:tcPr>
          <w:p w14:paraId="52BD4609" w14:textId="77777777" w:rsidR="00125BEE" w:rsidRPr="00EF193F" w:rsidRDefault="00125BEE" w:rsidP="005640FD">
            <w:pPr>
              <w:jc w:val="center"/>
            </w:pPr>
            <w:r w:rsidRPr="00EF193F">
              <w:rPr>
                <w:strike/>
                <w:lang w:val="ro-RO"/>
              </w:rPr>
              <w:t>4</w:t>
            </w:r>
          </w:p>
        </w:tc>
      </w:tr>
      <w:tr w:rsidR="00125BEE" w:rsidRPr="00EF193F" w14:paraId="3AEFCD49" w14:textId="77777777" w:rsidTr="00BC5763">
        <w:trPr>
          <w:trHeight w:val="20"/>
          <w:jc w:val="center"/>
        </w:trPr>
        <w:tc>
          <w:tcPr>
            <w:tcW w:w="7310" w:type="dxa"/>
            <w:vAlign w:val="center"/>
          </w:tcPr>
          <w:p w14:paraId="77E4A30A" w14:textId="77777777" w:rsidR="00125BEE" w:rsidRPr="00EF193F" w:rsidRDefault="002A62B5" w:rsidP="00B6435C">
            <w:pPr>
              <w:rPr>
                <w:lang w:val="ro-RO"/>
              </w:rPr>
            </w:pPr>
            <w:r w:rsidRPr="00EF193F">
              <w:rPr>
                <w:lang w:val="ro-RO"/>
              </w:rPr>
              <w:t>Pentaclor</w:t>
            </w:r>
            <w:r w:rsidR="00125BEE" w:rsidRPr="00EF193F">
              <w:rPr>
                <w:lang w:val="ro-RO"/>
              </w:rPr>
              <w:t xml:space="preserve">benzen / </w:t>
            </w:r>
            <w:r w:rsidR="00125BEE" w:rsidRPr="00EF193F">
              <w:t>Pentaklór-benzol</w:t>
            </w:r>
          </w:p>
        </w:tc>
        <w:tc>
          <w:tcPr>
            <w:tcW w:w="1620" w:type="dxa"/>
            <w:vAlign w:val="center"/>
          </w:tcPr>
          <w:p w14:paraId="194FAFB8" w14:textId="77777777" w:rsidR="00125BEE" w:rsidRPr="00EF193F" w:rsidRDefault="001055B5" w:rsidP="00B6435C">
            <w:pPr>
              <w:jc w:val="center"/>
            </w:pPr>
            <w:r w:rsidRPr="00EF193F">
              <w:t>µ</w:t>
            </w:r>
            <w:r w:rsidR="00125BEE" w:rsidRPr="00EF193F">
              <w:t>g/l</w:t>
            </w:r>
          </w:p>
        </w:tc>
        <w:tc>
          <w:tcPr>
            <w:tcW w:w="1268" w:type="dxa"/>
            <w:vAlign w:val="center"/>
          </w:tcPr>
          <w:p w14:paraId="2114EDB4" w14:textId="77777777" w:rsidR="00125BEE" w:rsidRPr="00EF193F" w:rsidRDefault="00125BEE" w:rsidP="005640FD">
            <w:pPr>
              <w:jc w:val="center"/>
            </w:pPr>
            <w:r w:rsidRPr="00EF193F">
              <w:rPr>
                <w:strike/>
                <w:lang w:val="ro-RO"/>
              </w:rPr>
              <w:t>4</w:t>
            </w:r>
          </w:p>
        </w:tc>
      </w:tr>
      <w:tr w:rsidR="00125BEE" w:rsidRPr="00EF193F" w14:paraId="7878987F" w14:textId="77777777" w:rsidTr="00BC5763">
        <w:trPr>
          <w:trHeight w:val="20"/>
          <w:jc w:val="center"/>
        </w:trPr>
        <w:tc>
          <w:tcPr>
            <w:tcW w:w="7310" w:type="dxa"/>
            <w:vAlign w:val="center"/>
          </w:tcPr>
          <w:p w14:paraId="1CA33A85" w14:textId="77777777" w:rsidR="00125BEE" w:rsidRPr="00EF193F" w:rsidRDefault="00125BEE" w:rsidP="00B6435C">
            <w:pPr>
              <w:rPr>
                <w:lang w:val="ro-RO"/>
              </w:rPr>
            </w:pPr>
            <w:r w:rsidRPr="00EF193F">
              <w:rPr>
                <w:lang w:val="ro-RO"/>
              </w:rPr>
              <w:t xml:space="preserve">Hidrocarburi poliaromatice (PAH) / </w:t>
            </w:r>
          </w:p>
          <w:p w14:paraId="3D08C15B" w14:textId="77777777" w:rsidR="00125BEE" w:rsidRPr="00EF193F" w:rsidRDefault="00125BEE" w:rsidP="00B6435C">
            <w:pPr>
              <w:rPr>
                <w:bCs/>
                <w:vertAlign w:val="superscript"/>
                <w:lang w:val="ro-RO"/>
              </w:rPr>
            </w:pPr>
            <w:r w:rsidRPr="00EF193F">
              <w:rPr>
                <w:lang w:val="ro-RO"/>
              </w:rPr>
              <w:t>Poliaromás szénhidrogének (PAH)</w:t>
            </w:r>
          </w:p>
          <w:p w14:paraId="13EE8D03" w14:textId="77777777" w:rsidR="00125BEE" w:rsidRPr="00EF193F" w:rsidRDefault="00125BEE" w:rsidP="00B6435C">
            <w:pPr>
              <w:rPr>
                <w:lang w:val="it-IT"/>
              </w:rPr>
            </w:pPr>
            <w:r w:rsidRPr="00EF193F">
              <w:rPr>
                <w:lang w:val="ro-RO"/>
              </w:rPr>
              <w:t xml:space="preserve">Benzo(a)pyren / </w:t>
            </w:r>
            <w:r w:rsidRPr="00EF193F">
              <w:rPr>
                <w:lang w:val="it-IT"/>
              </w:rPr>
              <w:t>Benzo(a)pirén</w:t>
            </w:r>
          </w:p>
          <w:p w14:paraId="41A47479" w14:textId="77777777" w:rsidR="00125BEE" w:rsidRPr="00EF193F" w:rsidRDefault="00125BEE" w:rsidP="00B6435C">
            <w:pPr>
              <w:rPr>
                <w:lang w:val="ro-RO"/>
              </w:rPr>
            </w:pPr>
            <w:r w:rsidRPr="00EF193F">
              <w:rPr>
                <w:lang w:val="ro-RO"/>
              </w:rPr>
              <w:t>Benzo(b)fluoranten / Benzo(b)fluorantén</w:t>
            </w:r>
          </w:p>
          <w:p w14:paraId="5D150B44" w14:textId="77777777" w:rsidR="00125BEE" w:rsidRPr="00EF193F" w:rsidRDefault="00125BEE" w:rsidP="00B6435C">
            <w:pPr>
              <w:rPr>
                <w:lang w:val="ro-RO"/>
              </w:rPr>
            </w:pPr>
            <w:r w:rsidRPr="00EF193F">
              <w:rPr>
                <w:lang w:val="ro-RO"/>
              </w:rPr>
              <w:t>Benzo(k)fluoranten / Benzo(k)fluorantén</w:t>
            </w:r>
          </w:p>
          <w:p w14:paraId="0B5E0A38" w14:textId="77777777" w:rsidR="00125BEE" w:rsidRPr="00EF193F" w:rsidRDefault="003A6F9A" w:rsidP="00B6435C">
            <w:pPr>
              <w:rPr>
                <w:lang w:val="it-IT"/>
              </w:rPr>
            </w:pPr>
            <w:r w:rsidRPr="00EF193F">
              <w:rPr>
                <w:lang w:val="ro-RO"/>
              </w:rPr>
              <w:t>Benzo(g,h,i)pe</w:t>
            </w:r>
            <w:r w:rsidR="007C5B18">
              <w:rPr>
                <w:lang w:val="ro-RO"/>
              </w:rPr>
              <w:t>ri</w:t>
            </w:r>
            <w:r w:rsidR="00125BEE" w:rsidRPr="00EF193F">
              <w:rPr>
                <w:lang w:val="ro-RO"/>
              </w:rPr>
              <w:t>len /</w:t>
            </w:r>
            <w:r w:rsidR="00125BEE" w:rsidRPr="00EF193F">
              <w:rPr>
                <w:lang w:val="it-IT"/>
              </w:rPr>
              <w:t xml:space="preserve"> Benzo(g,h,i)perilén</w:t>
            </w:r>
          </w:p>
          <w:p w14:paraId="31BACA01" w14:textId="77777777" w:rsidR="00125BEE" w:rsidRPr="00EF193F" w:rsidRDefault="00125BEE" w:rsidP="00B6435C">
            <w:pPr>
              <w:rPr>
                <w:bCs/>
                <w:lang w:val="es-ES"/>
              </w:rPr>
            </w:pPr>
            <w:r w:rsidRPr="00EF193F">
              <w:rPr>
                <w:lang w:val="ro-RO"/>
              </w:rPr>
              <w:t>Indeno(1,2,3-cd)p</w:t>
            </w:r>
            <w:r w:rsidR="007C5B18">
              <w:rPr>
                <w:lang w:val="ro-RO"/>
              </w:rPr>
              <w:t>i</w:t>
            </w:r>
            <w:r w:rsidRPr="00EF193F">
              <w:rPr>
                <w:lang w:val="ro-RO"/>
              </w:rPr>
              <w:t>ren /</w:t>
            </w:r>
            <w:r w:rsidRPr="00EF193F">
              <w:rPr>
                <w:lang w:val="es-ES"/>
              </w:rPr>
              <w:t xml:space="preserve"> </w:t>
            </w:r>
            <w:proofErr w:type="spellStart"/>
            <w:r w:rsidRPr="00EF193F">
              <w:rPr>
                <w:lang w:val="es-ES"/>
              </w:rPr>
              <w:t>Indeno</w:t>
            </w:r>
            <w:proofErr w:type="spellEnd"/>
            <w:r w:rsidRPr="00EF193F">
              <w:rPr>
                <w:lang w:val="es-ES"/>
              </w:rPr>
              <w:t>(1,2,3-cd)pirén</w:t>
            </w:r>
          </w:p>
        </w:tc>
        <w:tc>
          <w:tcPr>
            <w:tcW w:w="1620" w:type="dxa"/>
            <w:vAlign w:val="center"/>
          </w:tcPr>
          <w:p w14:paraId="65E46306" w14:textId="77777777" w:rsidR="00125BEE" w:rsidRPr="00EF193F" w:rsidRDefault="001055B5" w:rsidP="00B6435C">
            <w:pPr>
              <w:jc w:val="center"/>
            </w:pPr>
            <w:r w:rsidRPr="00EF193F">
              <w:t>µ</w:t>
            </w:r>
            <w:r w:rsidR="00125BEE" w:rsidRPr="00EF193F">
              <w:t>g/l</w:t>
            </w:r>
          </w:p>
        </w:tc>
        <w:tc>
          <w:tcPr>
            <w:tcW w:w="1268" w:type="dxa"/>
            <w:vAlign w:val="center"/>
          </w:tcPr>
          <w:p w14:paraId="05B7D525" w14:textId="77777777" w:rsidR="00125BEE" w:rsidRPr="00EF193F" w:rsidRDefault="00125BEE" w:rsidP="005640FD">
            <w:pPr>
              <w:jc w:val="center"/>
            </w:pPr>
            <w:r w:rsidRPr="00EF193F">
              <w:rPr>
                <w:strike/>
                <w:lang w:val="ro-RO"/>
              </w:rPr>
              <w:t>4</w:t>
            </w:r>
          </w:p>
        </w:tc>
      </w:tr>
      <w:tr w:rsidR="00125BEE" w:rsidRPr="00EF193F" w14:paraId="5C198AE9" w14:textId="77777777" w:rsidTr="00BC5763">
        <w:trPr>
          <w:trHeight w:val="20"/>
          <w:jc w:val="center"/>
        </w:trPr>
        <w:tc>
          <w:tcPr>
            <w:tcW w:w="7310" w:type="dxa"/>
            <w:vAlign w:val="center"/>
          </w:tcPr>
          <w:p w14:paraId="457F38D9" w14:textId="77777777" w:rsidR="00125BEE" w:rsidRPr="00EF193F" w:rsidRDefault="00125BEE" w:rsidP="00B6435C">
            <w:pPr>
              <w:rPr>
                <w:lang w:val="ro-RO"/>
              </w:rPr>
            </w:pPr>
            <w:r w:rsidRPr="00EF193F">
              <w:rPr>
                <w:lang w:val="ro-RO"/>
              </w:rPr>
              <w:t>Simazin / Simazin</w:t>
            </w:r>
          </w:p>
        </w:tc>
        <w:tc>
          <w:tcPr>
            <w:tcW w:w="1620" w:type="dxa"/>
            <w:vAlign w:val="center"/>
          </w:tcPr>
          <w:p w14:paraId="3CB4A849" w14:textId="77777777" w:rsidR="00125BEE" w:rsidRPr="00EF193F" w:rsidRDefault="001055B5" w:rsidP="00B6435C">
            <w:pPr>
              <w:jc w:val="center"/>
            </w:pPr>
            <w:r w:rsidRPr="00EF193F">
              <w:t>µ</w:t>
            </w:r>
            <w:r w:rsidR="00125BEE" w:rsidRPr="00EF193F">
              <w:t>g/l</w:t>
            </w:r>
          </w:p>
        </w:tc>
        <w:tc>
          <w:tcPr>
            <w:tcW w:w="1268" w:type="dxa"/>
            <w:vAlign w:val="center"/>
          </w:tcPr>
          <w:p w14:paraId="79A8CEFC" w14:textId="77777777" w:rsidR="00125BEE" w:rsidRPr="00EF193F" w:rsidRDefault="00125BEE" w:rsidP="005640FD">
            <w:pPr>
              <w:jc w:val="center"/>
            </w:pPr>
            <w:r w:rsidRPr="00EF193F">
              <w:rPr>
                <w:strike/>
                <w:lang w:val="ro-RO"/>
              </w:rPr>
              <w:t>4</w:t>
            </w:r>
          </w:p>
        </w:tc>
      </w:tr>
      <w:tr w:rsidR="00125BEE" w:rsidRPr="00EF193F" w14:paraId="18FCD198" w14:textId="77777777" w:rsidTr="00BC5763">
        <w:trPr>
          <w:trHeight w:val="20"/>
          <w:jc w:val="center"/>
        </w:trPr>
        <w:tc>
          <w:tcPr>
            <w:tcW w:w="7310" w:type="dxa"/>
            <w:vAlign w:val="center"/>
          </w:tcPr>
          <w:p w14:paraId="5AF3061A" w14:textId="77777777" w:rsidR="00125BEE" w:rsidRPr="00EF193F" w:rsidRDefault="002A62B5" w:rsidP="00B6435C">
            <w:pPr>
              <w:rPr>
                <w:lang w:val="ro-RO"/>
              </w:rPr>
            </w:pPr>
            <w:r w:rsidRPr="00EF193F">
              <w:rPr>
                <w:noProof/>
                <w:lang w:val="en-GB" w:eastAsia="fr-BE"/>
              </w:rPr>
              <w:t>Tetraclor</w:t>
            </w:r>
            <w:r w:rsidR="00125BEE" w:rsidRPr="00EF193F">
              <w:rPr>
                <w:noProof/>
                <w:lang w:val="en-GB" w:eastAsia="fr-BE"/>
              </w:rPr>
              <w:t>etilenă / Tetraklór-etilén</w:t>
            </w:r>
          </w:p>
        </w:tc>
        <w:tc>
          <w:tcPr>
            <w:tcW w:w="1620" w:type="dxa"/>
            <w:vAlign w:val="center"/>
          </w:tcPr>
          <w:p w14:paraId="383DFE25" w14:textId="77777777" w:rsidR="00125BEE" w:rsidRPr="00EF193F" w:rsidRDefault="001055B5" w:rsidP="00B6435C">
            <w:pPr>
              <w:jc w:val="center"/>
            </w:pPr>
            <w:r w:rsidRPr="00EF193F">
              <w:t>µ</w:t>
            </w:r>
            <w:r w:rsidR="00125BEE" w:rsidRPr="00EF193F">
              <w:t>g/l</w:t>
            </w:r>
          </w:p>
        </w:tc>
        <w:tc>
          <w:tcPr>
            <w:tcW w:w="1268" w:type="dxa"/>
            <w:vAlign w:val="center"/>
          </w:tcPr>
          <w:p w14:paraId="3D4B9E18" w14:textId="77777777" w:rsidR="00125BEE" w:rsidRPr="00EF193F" w:rsidRDefault="00125BEE" w:rsidP="005640FD">
            <w:pPr>
              <w:jc w:val="center"/>
            </w:pPr>
            <w:r w:rsidRPr="00EF193F">
              <w:rPr>
                <w:strike/>
                <w:lang w:val="ro-RO"/>
              </w:rPr>
              <w:t>4</w:t>
            </w:r>
          </w:p>
        </w:tc>
      </w:tr>
      <w:tr w:rsidR="00125BEE" w:rsidRPr="00EF193F" w14:paraId="1AD46734" w14:textId="77777777" w:rsidTr="00BC5763">
        <w:trPr>
          <w:trHeight w:val="20"/>
          <w:jc w:val="center"/>
        </w:trPr>
        <w:tc>
          <w:tcPr>
            <w:tcW w:w="7310" w:type="dxa"/>
            <w:vAlign w:val="center"/>
          </w:tcPr>
          <w:p w14:paraId="360163A6" w14:textId="77777777" w:rsidR="00125BEE" w:rsidRPr="00EF193F" w:rsidRDefault="002A62B5" w:rsidP="00B6435C">
            <w:pPr>
              <w:rPr>
                <w:lang w:val="ro-RO"/>
              </w:rPr>
            </w:pPr>
            <w:r w:rsidRPr="00EF193F">
              <w:rPr>
                <w:noProof/>
                <w:lang w:val="en-GB" w:eastAsia="fr-BE"/>
              </w:rPr>
              <w:t>Triclor</w:t>
            </w:r>
            <w:r w:rsidR="00125BEE" w:rsidRPr="00EF193F">
              <w:rPr>
                <w:noProof/>
                <w:lang w:val="en-GB" w:eastAsia="fr-BE"/>
              </w:rPr>
              <w:t>etilenă / Triklór-etilén</w:t>
            </w:r>
          </w:p>
        </w:tc>
        <w:tc>
          <w:tcPr>
            <w:tcW w:w="1620" w:type="dxa"/>
            <w:vAlign w:val="center"/>
          </w:tcPr>
          <w:p w14:paraId="6E58B051" w14:textId="77777777" w:rsidR="00125BEE" w:rsidRPr="00EF193F" w:rsidRDefault="001055B5" w:rsidP="00B6435C">
            <w:pPr>
              <w:jc w:val="center"/>
            </w:pPr>
            <w:r w:rsidRPr="00EF193F">
              <w:t>µ</w:t>
            </w:r>
            <w:r w:rsidR="00125BEE" w:rsidRPr="00EF193F">
              <w:t>g/l</w:t>
            </w:r>
          </w:p>
        </w:tc>
        <w:tc>
          <w:tcPr>
            <w:tcW w:w="1268" w:type="dxa"/>
            <w:vAlign w:val="center"/>
          </w:tcPr>
          <w:p w14:paraId="5B710B89" w14:textId="77777777" w:rsidR="00125BEE" w:rsidRPr="00EF193F" w:rsidRDefault="00125BEE" w:rsidP="005640FD">
            <w:pPr>
              <w:jc w:val="center"/>
            </w:pPr>
            <w:r w:rsidRPr="00EF193F">
              <w:rPr>
                <w:strike/>
                <w:lang w:val="ro-RO"/>
              </w:rPr>
              <w:t>4</w:t>
            </w:r>
          </w:p>
        </w:tc>
      </w:tr>
      <w:tr w:rsidR="00125BEE" w:rsidRPr="00EF193F" w14:paraId="435FFA87" w14:textId="77777777" w:rsidTr="00BC5763">
        <w:trPr>
          <w:trHeight w:val="20"/>
          <w:jc w:val="center"/>
        </w:trPr>
        <w:tc>
          <w:tcPr>
            <w:tcW w:w="7310" w:type="dxa"/>
            <w:vAlign w:val="center"/>
          </w:tcPr>
          <w:p w14:paraId="618806F6" w14:textId="77777777" w:rsidR="00125BEE" w:rsidRPr="00EF193F" w:rsidRDefault="002A62B5" w:rsidP="00B6435C">
            <w:pPr>
              <w:rPr>
                <w:lang w:val="ro-RO"/>
              </w:rPr>
            </w:pPr>
            <w:r w:rsidRPr="00EF193F">
              <w:rPr>
                <w:lang w:val="ro-RO"/>
              </w:rPr>
              <w:t>Triclorbenzen</w:t>
            </w:r>
            <w:r w:rsidR="00E85E93" w:rsidRPr="00EF193F">
              <w:rPr>
                <w:lang w:val="ro-RO"/>
              </w:rPr>
              <w:t>i</w:t>
            </w:r>
            <w:r w:rsidR="00125BEE" w:rsidRPr="00EF193F">
              <w:rPr>
                <w:lang w:val="ro-RO"/>
              </w:rPr>
              <w:t xml:space="preserve"> / Triklór-benzolok</w:t>
            </w:r>
          </w:p>
        </w:tc>
        <w:tc>
          <w:tcPr>
            <w:tcW w:w="1620" w:type="dxa"/>
            <w:vAlign w:val="center"/>
          </w:tcPr>
          <w:p w14:paraId="3A7FF9BD" w14:textId="77777777" w:rsidR="00125BEE" w:rsidRPr="00EF193F" w:rsidRDefault="001055B5" w:rsidP="00B6435C">
            <w:pPr>
              <w:jc w:val="center"/>
            </w:pPr>
            <w:r w:rsidRPr="00EF193F">
              <w:t>µ</w:t>
            </w:r>
            <w:r w:rsidR="00125BEE" w:rsidRPr="00EF193F">
              <w:t>g/l</w:t>
            </w:r>
          </w:p>
        </w:tc>
        <w:tc>
          <w:tcPr>
            <w:tcW w:w="1268" w:type="dxa"/>
            <w:vAlign w:val="center"/>
          </w:tcPr>
          <w:p w14:paraId="5A9C907D" w14:textId="77777777" w:rsidR="00125BEE" w:rsidRPr="00EF193F" w:rsidRDefault="00125BEE" w:rsidP="005640FD">
            <w:pPr>
              <w:jc w:val="center"/>
            </w:pPr>
            <w:r w:rsidRPr="00EF193F">
              <w:rPr>
                <w:strike/>
                <w:lang w:val="ro-RO"/>
              </w:rPr>
              <w:t>4</w:t>
            </w:r>
          </w:p>
        </w:tc>
      </w:tr>
      <w:tr w:rsidR="00125BEE" w:rsidRPr="00EF193F" w14:paraId="594A24BE" w14:textId="77777777" w:rsidTr="00BC5763">
        <w:trPr>
          <w:trHeight w:val="20"/>
          <w:jc w:val="center"/>
        </w:trPr>
        <w:tc>
          <w:tcPr>
            <w:tcW w:w="7310" w:type="dxa"/>
            <w:vAlign w:val="center"/>
          </w:tcPr>
          <w:p w14:paraId="541AF531" w14:textId="77777777" w:rsidR="00125BEE" w:rsidRPr="00EF193F" w:rsidRDefault="002A62B5" w:rsidP="00B6435C">
            <w:pPr>
              <w:rPr>
                <w:lang w:val="ro-RO"/>
              </w:rPr>
            </w:pPr>
            <w:r w:rsidRPr="00EF193F">
              <w:rPr>
                <w:lang w:val="ro-RO"/>
              </w:rPr>
              <w:t>Triclor</w:t>
            </w:r>
            <w:r w:rsidR="00125BEE" w:rsidRPr="00EF193F">
              <w:rPr>
                <w:lang w:val="ro-RO"/>
              </w:rPr>
              <w:t>metan (cloroform) / Triklór-metán (kloroform)</w:t>
            </w:r>
          </w:p>
        </w:tc>
        <w:tc>
          <w:tcPr>
            <w:tcW w:w="1620" w:type="dxa"/>
            <w:vAlign w:val="center"/>
          </w:tcPr>
          <w:p w14:paraId="293D4513" w14:textId="77777777" w:rsidR="00125BEE" w:rsidRPr="00EF193F" w:rsidRDefault="001055B5" w:rsidP="00B6435C">
            <w:pPr>
              <w:jc w:val="center"/>
            </w:pPr>
            <w:r w:rsidRPr="00EF193F">
              <w:t>µ</w:t>
            </w:r>
            <w:r w:rsidR="00125BEE" w:rsidRPr="00EF193F">
              <w:t>g/l</w:t>
            </w:r>
          </w:p>
        </w:tc>
        <w:tc>
          <w:tcPr>
            <w:tcW w:w="1268" w:type="dxa"/>
            <w:vAlign w:val="center"/>
          </w:tcPr>
          <w:p w14:paraId="2E8FAF70" w14:textId="77777777" w:rsidR="00125BEE" w:rsidRPr="00EF193F" w:rsidRDefault="00125BEE" w:rsidP="005640FD">
            <w:pPr>
              <w:jc w:val="center"/>
            </w:pPr>
            <w:r w:rsidRPr="00EF193F">
              <w:rPr>
                <w:strike/>
                <w:lang w:val="ro-RO"/>
              </w:rPr>
              <w:t>4</w:t>
            </w:r>
          </w:p>
        </w:tc>
      </w:tr>
      <w:tr w:rsidR="00125BEE" w:rsidRPr="00EF193F" w14:paraId="3116E042" w14:textId="77777777" w:rsidTr="00BC5763">
        <w:trPr>
          <w:trHeight w:val="20"/>
          <w:jc w:val="center"/>
        </w:trPr>
        <w:tc>
          <w:tcPr>
            <w:tcW w:w="7310" w:type="dxa"/>
            <w:vAlign w:val="center"/>
          </w:tcPr>
          <w:p w14:paraId="0C706AB0" w14:textId="77777777" w:rsidR="00125BEE" w:rsidRPr="00EF193F" w:rsidRDefault="00125BEE" w:rsidP="00B6435C">
            <w:pPr>
              <w:rPr>
                <w:lang w:val="ro-RO"/>
              </w:rPr>
            </w:pPr>
            <w:r w:rsidRPr="00EF193F">
              <w:rPr>
                <w:lang w:val="ro-RO"/>
              </w:rPr>
              <w:t>Trifluralin / Trifluralin</w:t>
            </w:r>
          </w:p>
        </w:tc>
        <w:tc>
          <w:tcPr>
            <w:tcW w:w="1620" w:type="dxa"/>
            <w:vAlign w:val="center"/>
          </w:tcPr>
          <w:p w14:paraId="4FB9975C" w14:textId="77777777" w:rsidR="00125BEE" w:rsidRPr="00EF193F" w:rsidRDefault="001055B5" w:rsidP="00B6435C">
            <w:pPr>
              <w:jc w:val="center"/>
            </w:pPr>
            <w:r w:rsidRPr="00EF193F">
              <w:t>µ</w:t>
            </w:r>
            <w:r w:rsidR="00125BEE" w:rsidRPr="00EF193F">
              <w:t>g/l</w:t>
            </w:r>
          </w:p>
        </w:tc>
        <w:tc>
          <w:tcPr>
            <w:tcW w:w="1268" w:type="dxa"/>
            <w:vAlign w:val="center"/>
          </w:tcPr>
          <w:p w14:paraId="1DF091D2" w14:textId="77777777" w:rsidR="00125BEE" w:rsidRPr="00EF193F" w:rsidRDefault="00125BEE" w:rsidP="005640FD">
            <w:pPr>
              <w:jc w:val="center"/>
            </w:pPr>
            <w:r w:rsidRPr="00EF193F">
              <w:rPr>
                <w:strike/>
                <w:lang w:val="ro-RO"/>
              </w:rPr>
              <w:t>4</w:t>
            </w:r>
          </w:p>
        </w:tc>
      </w:tr>
      <w:tr w:rsidR="00DA20D2" w:rsidRPr="00EF193F" w14:paraId="608ACFD4" w14:textId="77777777" w:rsidTr="00BC5763">
        <w:trPr>
          <w:trHeight w:val="20"/>
          <w:jc w:val="center"/>
        </w:trPr>
        <w:tc>
          <w:tcPr>
            <w:tcW w:w="10198" w:type="dxa"/>
            <w:gridSpan w:val="3"/>
            <w:noWrap/>
            <w:vAlign w:val="center"/>
          </w:tcPr>
          <w:p w14:paraId="55A61BF1" w14:textId="77777777" w:rsidR="00DA20D2" w:rsidRPr="00EF193F" w:rsidRDefault="00DA20D2" w:rsidP="00B6435C">
            <w:pPr>
              <w:jc w:val="center"/>
              <w:rPr>
                <w:b/>
                <w:bCs/>
                <w:lang w:val="ro-RO"/>
              </w:rPr>
            </w:pPr>
            <w:r w:rsidRPr="00EF193F">
              <w:rPr>
                <w:b/>
                <w:bCs/>
                <w:lang w:val="ro-RO"/>
              </w:rPr>
              <w:lastRenderedPageBreak/>
              <w:t xml:space="preserve">G Indicatori biologici / G  Biológiai </w:t>
            </w:r>
            <w:r w:rsidR="00F64D8E" w:rsidRPr="00EF193F">
              <w:rPr>
                <w:b/>
                <w:bCs/>
                <w:lang w:val="ro-RO"/>
              </w:rPr>
              <w:t>jellemzők</w:t>
            </w:r>
          </w:p>
        </w:tc>
      </w:tr>
      <w:tr w:rsidR="00125BEE" w:rsidRPr="00EF193F" w14:paraId="691C82D4" w14:textId="77777777" w:rsidTr="00BC5763">
        <w:trPr>
          <w:trHeight w:val="20"/>
          <w:jc w:val="center"/>
        </w:trPr>
        <w:tc>
          <w:tcPr>
            <w:tcW w:w="7310" w:type="dxa"/>
            <w:vAlign w:val="center"/>
          </w:tcPr>
          <w:p w14:paraId="4853EBB4" w14:textId="77777777" w:rsidR="00125BEE" w:rsidRPr="00EF193F" w:rsidRDefault="00125BEE" w:rsidP="00B6435C">
            <w:pPr>
              <w:rPr>
                <w:lang w:val="ro-RO"/>
              </w:rPr>
            </w:pPr>
            <w:r w:rsidRPr="00EF193F">
              <w:rPr>
                <w:lang w:val="ro-RO"/>
              </w:rPr>
              <w:t xml:space="preserve">Clorofila-a / </w:t>
            </w:r>
            <w:r w:rsidRPr="00EF193F">
              <w:t>Klorofill-a</w:t>
            </w:r>
            <w:r w:rsidR="00395387" w:rsidRPr="00EF193F">
              <w:t xml:space="preserve">                                            </w:t>
            </w:r>
            <w:r w:rsidR="00BB43D6" w:rsidRPr="00EF193F">
              <w:t xml:space="preserve">  </w:t>
            </w:r>
            <w:r w:rsidRPr="00EF193F">
              <w:t xml:space="preserve"> </w:t>
            </w:r>
            <w:r w:rsidR="00395387" w:rsidRPr="00EF193F">
              <w:t xml:space="preserve"> </w:t>
            </w:r>
            <w:r w:rsidRPr="00EF193F">
              <w:rPr>
                <w:lang w:val="ro-RO"/>
              </w:rPr>
              <w:t>(Chlorophyl–a)</w:t>
            </w:r>
          </w:p>
        </w:tc>
        <w:tc>
          <w:tcPr>
            <w:tcW w:w="1620" w:type="dxa"/>
            <w:vAlign w:val="center"/>
          </w:tcPr>
          <w:p w14:paraId="5686439D" w14:textId="77777777" w:rsidR="00125BEE" w:rsidRPr="00EF193F" w:rsidRDefault="001055B5" w:rsidP="00B6435C">
            <w:pPr>
              <w:jc w:val="center"/>
              <w:rPr>
                <w:lang w:val="ro-RO"/>
              </w:rPr>
            </w:pPr>
            <w:r w:rsidRPr="00EF193F">
              <w:t>µ</w:t>
            </w:r>
            <w:r w:rsidR="00125BEE" w:rsidRPr="00EF193F">
              <w:t>g/l</w:t>
            </w:r>
          </w:p>
        </w:tc>
        <w:tc>
          <w:tcPr>
            <w:tcW w:w="1268" w:type="dxa"/>
            <w:vAlign w:val="center"/>
          </w:tcPr>
          <w:p w14:paraId="77DCB519" w14:textId="77777777" w:rsidR="00125BEE" w:rsidRPr="00EF193F" w:rsidRDefault="00125BEE" w:rsidP="00B6435C">
            <w:pPr>
              <w:jc w:val="center"/>
              <w:rPr>
                <w:lang w:val="ro-RO"/>
              </w:rPr>
            </w:pPr>
            <w:r w:rsidRPr="00EF193F">
              <w:rPr>
                <w:lang w:val="ro-RO"/>
              </w:rPr>
              <w:t>12</w:t>
            </w:r>
          </w:p>
        </w:tc>
      </w:tr>
      <w:tr w:rsidR="00125BEE" w:rsidRPr="00EF193F" w14:paraId="527F540B" w14:textId="77777777" w:rsidTr="00BC5763">
        <w:trPr>
          <w:trHeight w:val="20"/>
          <w:jc w:val="center"/>
        </w:trPr>
        <w:tc>
          <w:tcPr>
            <w:tcW w:w="7310" w:type="dxa"/>
            <w:vAlign w:val="center"/>
          </w:tcPr>
          <w:p w14:paraId="05D3FDE0" w14:textId="3289E47B" w:rsidR="00125BEE" w:rsidRPr="00EF193F" w:rsidRDefault="00125BEE" w:rsidP="00B6435C">
            <w:pPr>
              <w:rPr>
                <w:lang w:val="ro-RO"/>
              </w:rPr>
            </w:pPr>
            <w:r w:rsidRPr="00EF193F">
              <w:rPr>
                <w:lang w:val="ro-RO"/>
              </w:rPr>
              <w:t>Fitoplancton</w:t>
            </w:r>
            <w:r w:rsidR="00B84BE0" w:rsidRPr="00EF193F">
              <w:rPr>
                <w:lang w:val="ro-RO"/>
              </w:rPr>
              <w:t xml:space="preserve"> </w:t>
            </w:r>
            <w:r w:rsidR="00B84BE0" w:rsidRPr="00EF193F">
              <w:rPr>
                <w:vertAlign w:val="superscript"/>
                <w:lang w:val="ro-RO"/>
              </w:rPr>
              <w:t xml:space="preserve"> 3</w:t>
            </w:r>
            <w:r w:rsidRPr="00EF193F">
              <w:rPr>
                <w:vertAlign w:val="superscript"/>
                <w:lang w:val="ro-RO"/>
              </w:rPr>
              <w:t>)</w:t>
            </w:r>
            <w:r w:rsidRPr="00EF193F">
              <w:rPr>
                <w:lang w:val="ro-RO"/>
              </w:rPr>
              <w:t xml:space="preserve"> / </w:t>
            </w:r>
            <w:r w:rsidRPr="00EF193F">
              <w:rPr>
                <w:iCs/>
              </w:rPr>
              <w:t>Fitoplankton</w:t>
            </w:r>
            <w:r w:rsidR="00B314B9" w:rsidRPr="00EF193F">
              <w:rPr>
                <w:iCs/>
                <w:vertAlign w:val="superscript"/>
              </w:rPr>
              <w:t xml:space="preserve"> 3</w:t>
            </w:r>
            <w:r w:rsidRPr="00EF193F">
              <w:rPr>
                <w:iCs/>
                <w:vertAlign w:val="superscript"/>
              </w:rPr>
              <w:t>)</w:t>
            </w:r>
          </w:p>
        </w:tc>
        <w:tc>
          <w:tcPr>
            <w:tcW w:w="1620" w:type="dxa"/>
            <w:vAlign w:val="center"/>
          </w:tcPr>
          <w:p w14:paraId="30BF1B58" w14:textId="77777777" w:rsidR="00125BEE" w:rsidRPr="00EF193F" w:rsidRDefault="00125BEE" w:rsidP="00B6435C">
            <w:pPr>
              <w:jc w:val="center"/>
              <w:rPr>
                <w:iCs/>
                <w:lang w:val="ro-RO"/>
              </w:rPr>
            </w:pPr>
            <w:r w:rsidRPr="00EF193F">
              <w:rPr>
                <w:iCs/>
                <w:lang w:val="ro-RO"/>
              </w:rPr>
              <w:t>-</w:t>
            </w:r>
          </w:p>
        </w:tc>
        <w:tc>
          <w:tcPr>
            <w:tcW w:w="1268" w:type="dxa"/>
            <w:vAlign w:val="center"/>
          </w:tcPr>
          <w:p w14:paraId="2E88D5D0" w14:textId="77777777" w:rsidR="00125BEE" w:rsidRPr="00EF193F" w:rsidRDefault="00125BEE" w:rsidP="00B6435C">
            <w:pPr>
              <w:jc w:val="center"/>
              <w:rPr>
                <w:lang w:val="ro-RO"/>
              </w:rPr>
            </w:pPr>
            <w:r w:rsidRPr="00EF193F">
              <w:rPr>
                <w:lang w:val="ro-RO"/>
              </w:rPr>
              <w:t>6</w:t>
            </w:r>
          </w:p>
        </w:tc>
      </w:tr>
      <w:tr w:rsidR="00125BEE" w:rsidRPr="00EF193F" w14:paraId="0CFC3C63" w14:textId="77777777" w:rsidTr="00BC5763">
        <w:trPr>
          <w:trHeight w:val="20"/>
          <w:jc w:val="center"/>
        </w:trPr>
        <w:tc>
          <w:tcPr>
            <w:tcW w:w="7310" w:type="dxa"/>
            <w:vAlign w:val="center"/>
          </w:tcPr>
          <w:p w14:paraId="79C80EC5" w14:textId="77777777" w:rsidR="00125BEE" w:rsidRPr="00EF193F" w:rsidRDefault="00125BEE" w:rsidP="00B6435C">
            <w:pPr>
              <w:rPr>
                <w:lang w:val="ro-RO"/>
              </w:rPr>
            </w:pPr>
            <w:r w:rsidRPr="00EF193F">
              <w:rPr>
                <w:lang w:val="ro-RO"/>
              </w:rPr>
              <w:t>Fitobentos</w:t>
            </w:r>
            <w:r w:rsidR="00B314B9" w:rsidRPr="00EF193F">
              <w:rPr>
                <w:vertAlign w:val="superscript"/>
                <w:lang w:val="ro-RO"/>
              </w:rPr>
              <w:t xml:space="preserve"> 4</w:t>
            </w:r>
            <w:r w:rsidRPr="00EF193F">
              <w:rPr>
                <w:vertAlign w:val="superscript"/>
                <w:lang w:val="ro-RO"/>
              </w:rPr>
              <w:t>)</w:t>
            </w:r>
            <w:r w:rsidRPr="00EF193F">
              <w:rPr>
                <w:lang w:val="ro-RO"/>
              </w:rPr>
              <w:t xml:space="preserve"> / </w:t>
            </w:r>
            <w:r w:rsidRPr="00EF193F">
              <w:rPr>
                <w:iCs/>
              </w:rPr>
              <w:t>Fitobenton (bentikus kovaalgák)</w:t>
            </w:r>
            <w:r w:rsidR="00B314B9" w:rsidRPr="00EF193F">
              <w:rPr>
                <w:iCs/>
                <w:vertAlign w:val="superscript"/>
              </w:rPr>
              <w:t xml:space="preserve"> 4</w:t>
            </w:r>
            <w:r w:rsidRPr="00EF193F">
              <w:rPr>
                <w:iCs/>
                <w:vertAlign w:val="superscript"/>
              </w:rPr>
              <w:t>)</w:t>
            </w:r>
          </w:p>
        </w:tc>
        <w:tc>
          <w:tcPr>
            <w:tcW w:w="1620" w:type="dxa"/>
            <w:vAlign w:val="center"/>
          </w:tcPr>
          <w:p w14:paraId="0AEBA789" w14:textId="77777777" w:rsidR="00125BEE" w:rsidRPr="00EF193F" w:rsidRDefault="00125BEE" w:rsidP="00B6435C">
            <w:pPr>
              <w:jc w:val="center"/>
              <w:rPr>
                <w:iCs/>
                <w:lang w:val="ro-RO"/>
              </w:rPr>
            </w:pPr>
            <w:r w:rsidRPr="00EF193F">
              <w:rPr>
                <w:iCs/>
                <w:lang w:val="ro-RO"/>
              </w:rPr>
              <w:t>-</w:t>
            </w:r>
          </w:p>
        </w:tc>
        <w:tc>
          <w:tcPr>
            <w:tcW w:w="1268" w:type="dxa"/>
            <w:vAlign w:val="center"/>
          </w:tcPr>
          <w:p w14:paraId="0D86F1F0" w14:textId="77777777" w:rsidR="00125BEE" w:rsidRPr="00EF193F" w:rsidRDefault="00125BEE" w:rsidP="00B6435C">
            <w:pPr>
              <w:jc w:val="center"/>
              <w:rPr>
                <w:lang w:val="ro-RO"/>
              </w:rPr>
            </w:pPr>
            <w:r w:rsidRPr="00EF193F">
              <w:rPr>
                <w:lang w:val="ro-RO"/>
              </w:rPr>
              <w:t>2</w:t>
            </w:r>
          </w:p>
        </w:tc>
      </w:tr>
      <w:tr w:rsidR="00125BEE" w:rsidRPr="00EF193F" w14:paraId="107826BD" w14:textId="77777777" w:rsidTr="00BC5763">
        <w:trPr>
          <w:trHeight w:val="20"/>
          <w:jc w:val="center"/>
        </w:trPr>
        <w:tc>
          <w:tcPr>
            <w:tcW w:w="7310" w:type="dxa"/>
            <w:vAlign w:val="center"/>
          </w:tcPr>
          <w:p w14:paraId="43A55E48" w14:textId="77777777" w:rsidR="00125BEE" w:rsidRPr="00EF193F" w:rsidRDefault="00125BEE" w:rsidP="00AD65A4">
            <w:pPr>
              <w:rPr>
                <w:lang w:val="ro-RO"/>
              </w:rPr>
            </w:pPr>
            <w:r w:rsidRPr="00EF193F">
              <w:rPr>
                <w:lang w:val="ro-RO"/>
              </w:rPr>
              <w:t>Macronevertebrate acvatice</w:t>
            </w:r>
            <w:r w:rsidR="001F7A23" w:rsidRPr="00EF193F">
              <w:rPr>
                <w:vertAlign w:val="superscript"/>
                <w:lang w:val="ro-RO"/>
              </w:rPr>
              <w:t xml:space="preserve"> 4</w:t>
            </w:r>
            <w:r w:rsidRPr="00EF193F">
              <w:rPr>
                <w:vertAlign w:val="superscript"/>
                <w:lang w:val="ro-RO"/>
              </w:rPr>
              <w:t>)</w:t>
            </w:r>
            <w:r w:rsidRPr="00EF193F">
              <w:rPr>
                <w:lang w:val="ro-RO"/>
              </w:rPr>
              <w:t xml:space="preserve"> / </w:t>
            </w:r>
            <w:r w:rsidRPr="00EF193F">
              <w:rPr>
                <w:iCs/>
              </w:rPr>
              <w:t>Vízi makrogerinctelenek</w:t>
            </w:r>
            <w:r w:rsidR="001F7A23" w:rsidRPr="00EF193F">
              <w:rPr>
                <w:iCs/>
                <w:vertAlign w:val="superscript"/>
              </w:rPr>
              <w:t xml:space="preserve"> 4</w:t>
            </w:r>
            <w:r w:rsidRPr="00EF193F">
              <w:rPr>
                <w:iCs/>
                <w:vertAlign w:val="superscript"/>
              </w:rPr>
              <w:t>)</w:t>
            </w:r>
          </w:p>
        </w:tc>
        <w:tc>
          <w:tcPr>
            <w:tcW w:w="1620" w:type="dxa"/>
            <w:vAlign w:val="center"/>
          </w:tcPr>
          <w:p w14:paraId="3A1ED276" w14:textId="77777777" w:rsidR="00125BEE" w:rsidRPr="00EF193F" w:rsidRDefault="00125BEE" w:rsidP="00B6435C">
            <w:pPr>
              <w:jc w:val="center"/>
              <w:rPr>
                <w:iCs/>
                <w:lang w:val="ro-RO"/>
              </w:rPr>
            </w:pPr>
            <w:r w:rsidRPr="00EF193F">
              <w:rPr>
                <w:iCs/>
                <w:lang w:val="ro-RO"/>
              </w:rPr>
              <w:t>-</w:t>
            </w:r>
          </w:p>
        </w:tc>
        <w:tc>
          <w:tcPr>
            <w:tcW w:w="1268" w:type="dxa"/>
            <w:vAlign w:val="center"/>
          </w:tcPr>
          <w:p w14:paraId="4B7CDEB2" w14:textId="77777777" w:rsidR="00125BEE" w:rsidRPr="00EF193F" w:rsidRDefault="00125BEE" w:rsidP="00B6435C">
            <w:pPr>
              <w:jc w:val="center"/>
              <w:rPr>
                <w:lang w:val="ro-RO"/>
              </w:rPr>
            </w:pPr>
            <w:r w:rsidRPr="00EF193F">
              <w:rPr>
                <w:lang w:val="ro-RO"/>
              </w:rPr>
              <w:t>2</w:t>
            </w:r>
          </w:p>
        </w:tc>
      </w:tr>
      <w:tr w:rsidR="00DA20D2" w:rsidRPr="00EF193F" w14:paraId="0B1BE195" w14:textId="77777777" w:rsidTr="00BC5763">
        <w:trPr>
          <w:trHeight w:val="20"/>
          <w:jc w:val="center"/>
        </w:trPr>
        <w:tc>
          <w:tcPr>
            <w:tcW w:w="10198" w:type="dxa"/>
            <w:gridSpan w:val="3"/>
            <w:noWrap/>
            <w:vAlign w:val="center"/>
          </w:tcPr>
          <w:p w14:paraId="6C72CC7E" w14:textId="77777777" w:rsidR="00DA20D2" w:rsidRPr="00EF193F" w:rsidRDefault="00DA20D2" w:rsidP="00125BEE">
            <w:pPr>
              <w:ind w:right="-13"/>
              <w:jc w:val="center"/>
              <w:rPr>
                <w:b/>
                <w:bCs/>
                <w:lang w:val="ro-RO"/>
              </w:rPr>
            </w:pPr>
            <w:r w:rsidRPr="00EF193F">
              <w:rPr>
                <w:b/>
                <w:bCs/>
                <w:lang w:val="ro-RO"/>
              </w:rPr>
              <w:t>H  Debitul cursului de apă /</w:t>
            </w:r>
            <w:r w:rsidRPr="00EF193F">
              <w:rPr>
                <w:b/>
                <w:bCs/>
                <w:lang w:val="pt-BR"/>
              </w:rPr>
              <w:t xml:space="preserve"> H  Vízfolyás vízhozama</w:t>
            </w:r>
          </w:p>
        </w:tc>
      </w:tr>
      <w:tr w:rsidR="00125BEE" w:rsidRPr="00EF193F" w14:paraId="517F64F3" w14:textId="77777777" w:rsidTr="00BC5763">
        <w:trPr>
          <w:trHeight w:val="20"/>
          <w:jc w:val="center"/>
        </w:trPr>
        <w:tc>
          <w:tcPr>
            <w:tcW w:w="7310" w:type="dxa"/>
            <w:vAlign w:val="center"/>
          </w:tcPr>
          <w:p w14:paraId="47A9C282" w14:textId="77777777" w:rsidR="00125BEE" w:rsidRPr="00EF193F" w:rsidRDefault="00125BEE" w:rsidP="003A6F9A">
            <w:pPr>
              <w:rPr>
                <w:lang w:val="ro-RO"/>
              </w:rPr>
            </w:pPr>
            <w:r w:rsidRPr="00EF193F">
              <w:rPr>
                <w:lang w:val="ro-RO"/>
              </w:rPr>
              <w:t xml:space="preserve">Debit (Q) / Vízhozam (Q)        </w:t>
            </w:r>
            <w:r w:rsidR="00395387" w:rsidRPr="00EF193F">
              <w:rPr>
                <w:lang w:val="ro-RO"/>
              </w:rPr>
              <w:t xml:space="preserve"> </w:t>
            </w:r>
            <w:r w:rsidR="00A13F9B" w:rsidRPr="00EF193F">
              <w:rPr>
                <w:lang w:val="ro-RO"/>
              </w:rPr>
              <w:t xml:space="preserve">                             </w:t>
            </w:r>
            <w:r w:rsidRPr="00EF193F">
              <w:rPr>
                <w:lang w:val="ro-RO"/>
              </w:rPr>
              <w:t>(</w:t>
            </w:r>
            <w:r w:rsidR="00A13F9B" w:rsidRPr="00EF193F">
              <w:rPr>
                <w:lang w:val="ro-RO"/>
              </w:rPr>
              <w:t>Flow rate Q</w:t>
            </w:r>
            <w:r w:rsidRPr="00EF193F">
              <w:rPr>
                <w:lang w:val="ro-RO"/>
              </w:rPr>
              <w:t>)</w:t>
            </w:r>
          </w:p>
        </w:tc>
        <w:tc>
          <w:tcPr>
            <w:tcW w:w="1620" w:type="dxa"/>
            <w:vAlign w:val="center"/>
          </w:tcPr>
          <w:p w14:paraId="5697C39A" w14:textId="77777777" w:rsidR="00125BEE" w:rsidRPr="00EF193F" w:rsidRDefault="00125BEE" w:rsidP="00B6435C">
            <w:pPr>
              <w:jc w:val="center"/>
              <w:rPr>
                <w:lang w:val="ro-RO"/>
              </w:rPr>
            </w:pPr>
            <w:r w:rsidRPr="00EF193F">
              <w:rPr>
                <w:lang w:val="ro-RO"/>
              </w:rPr>
              <w:t>m</w:t>
            </w:r>
            <w:r w:rsidRPr="00EF193F">
              <w:rPr>
                <w:vertAlign w:val="superscript"/>
                <w:lang w:val="ro-RO"/>
              </w:rPr>
              <w:t>3</w:t>
            </w:r>
            <w:r w:rsidRPr="00EF193F">
              <w:rPr>
                <w:lang w:val="ro-RO"/>
              </w:rPr>
              <w:t>/s</w:t>
            </w:r>
          </w:p>
        </w:tc>
        <w:tc>
          <w:tcPr>
            <w:tcW w:w="1268" w:type="dxa"/>
            <w:vAlign w:val="center"/>
          </w:tcPr>
          <w:p w14:paraId="1737C4A3" w14:textId="77777777" w:rsidR="00125BEE" w:rsidRPr="00EF193F" w:rsidRDefault="00125BEE" w:rsidP="00B6435C">
            <w:pPr>
              <w:jc w:val="center"/>
              <w:rPr>
                <w:lang w:val="ro-RO"/>
              </w:rPr>
            </w:pPr>
            <w:r w:rsidRPr="00EF193F">
              <w:rPr>
                <w:lang w:val="ro-RO"/>
              </w:rPr>
              <w:t>12</w:t>
            </w:r>
          </w:p>
        </w:tc>
      </w:tr>
    </w:tbl>
    <w:p w14:paraId="1F509FE9" w14:textId="77777777" w:rsidR="00A206B3" w:rsidRPr="00EF193F" w:rsidRDefault="00A206B3" w:rsidP="00EC1AD7">
      <w:pPr>
        <w:rPr>
          <w:highlight w:val="yellow"/>
          <w:vertAlign w:val="superscript"/>
        </w:rPr>
      </w:pPr>
    </w:p>
    <w:p w14:paraId="73137B1E" w14:textId="77777777" w:rsidR="00395387" w:rsidRPr="00EF193F" w:rsidRDefault="00395387" w:rsidP="00EC1AD7">
      <w:pPr>
        <w:rPr>
          <w:highlight w:val="yellow"/>
          <w:vertAlign w:val="superscript"/>
        </w:rPr>
      </w:pPr>
    </w:p>
    <w:p w14:paraId="4D67270F" w14:textId="77777777" w:rsidR="005F2EA5" w:rsidRPr="00EF193F" w:rsidRDefault="00405F6C" w:rsidP="007F4441">
      <w:pPr>
        <w:rPr>
          <w:sz w:val="20"/>
          <w:szCs w:val="20"/>
        </w:rPr>
      </w:pPr>
      <w:r w:rsidRPr="00EF193F">
        <w:rPr>
          <w:sz w:val="20"/>
          <w:szCs w:val="20"/>
          <w:vertAlign w:val="superscript"/>
        </w:rPr>
        <w:t>1)</w:t>
      </w:r>
      <w:r w:rsidRPr="00EF193F">
        <w:rPr>
          <w:sz w:val="20"/>
          <w:szCs w:val="20"/>
        </w:rPr>
        <w:t xml:space="preserve"> </w:t>
      </w:r>
      <w:r w:rsidR="0051483B" w:rsidRPr="00EF193F">
        <w:rPr>
          <w:sz w:val="20"/>
          <w:szCs w:val="20"/>
        </w:rPr>
        <w:t>I</w:t>
      </w:r>
      <w:r w:rsidR="005F2EA5" w:rsidRPr="00EF193F">
        <w:rPr>
          <w:sz w:val="20"/>
          <w:szCs w:val="20"/>
        </w:rPr>
        <w:t xml:space="preserve">ndicatorii </w:t>
      </w:r>
      <w:r w:rsidR="00FF7A72" w:rsidRPr="00EF193F">
        <w:rPr>
          <w:sz w:val="20"/>
          <w:szCs w:val="20"/>
        </w:rPr>
        <w:t>cu frecven</w:t>
      </w:r>
      <w:r w:rsidR="00EB14BE" w:rsidRPr="00EF193F">
        <w:rPr>
          <w:sz w:val="20"/>
          <w:szCs w:val="20"/>
        </w:rPr>
        <w:t>ţ</w:t>
      </w:r>
      <w:r w:rsidR="00FF7A72" w:rsidRPr="00EF193F">
        <w:rPr>
          <w:sz w:val="20"/>
          <w:szCs w:val="20"/>
        </w:rPr>
        <w:t xml:space="preserve">a de </w:t>
      </w:r>
      <w:r w:rsidR="0035661F" w:rsidRPr="00EF193F">
        <w:rPr>
          <w:sz w:val="20"/>
          <w:szCs w:val="20"/>
        </w:rPr>
        <w:t>6</w:t>
      </w:r>
      <w:r w:rsidR="0051483B" w:rsidRPr="00EF193F">
        <w:rPr>
          <w:sz w:val="20"/>
          <w:szCs w:val="20"/>
        </w:rPr>
        <w:t xml:space="preserve"> </w:t>
      </w:r>
      <w:r w:rsidR="008A5EEC" w:rsidRPr="00EF193F">
        <w:rPr>
          <w:sz w:val="20"/>
          <w:szCs w:val="20"/>
        </w:rPr>
        <w:t>vor fi analiza</w:t>
      </w:r>
      <w:r w:rsidR="00EB14BE" w:rsidRPr="00EF193F">
        <w:rPr>
          <w:sz w:val="20"/>
          <w:szCs w:val="20"/>
        </w:rPr>
        <w:t>ţ</w:t>
      </w:r>
      <w:r w:rsidR="008A5EEC" w:rsidRPr="00EF193F">
        <w:rPr>
          <w:sz w:val="20"/>
          <w:szCs w:val="20"/>
        </w:rPr>
        <w:t xml:space="preserve">i </w:t>
      </w:r>
      <w:r w:rsidR="00EB14BE" w:rsidRPr="00EF193F">
        <w:rPr>
          <w:sz w:val="20"/>
          <w:szCs w:val="20"/>
        </w:rPr>
        <w:t>î</w:t>
      </w:r>
      <w:r w:rsidR="008A5EEC" w:rsidRPr="00EF193F">
        <w:rPr>
          <w:sz w:val="20"/>
          <w:szCs w:val="20"/>
        </w:rPr>
        <w:t xml:space="preserve">n lunile </w:t>
      </w:r>
      <w:r w:rsidR="007A4B54" w:rsidRPr="00EF193F">
        <w:rPr>
          <w:sz w:val="20"/>
          <w:szCs w:val="20"/>
        </w:rPr>
        <w:t>im</w:t>
      </w:r>
      <w:r w:rsidR="008A5EEC" w:rsidRPr="00EF193F">
        <w:rPr>
          <w:sz w:val="20"/>
          <w:szCs w:val="20"/>
        </w:rPr>
        <w:t>pare de c</w:t>
      </w:r>
      <w:r w:rsidR="00EB14BE" w:rsidRPr="00EF193F">
        <w:rPr>
          <w:sz w:val="20"/>
          <w:szCs w:val="20"/>
        </w:rPr>
        <w:t>ă</w:t>
      </w:r>
      <w:r w:rsidR="008A5EEC" w:rsidRPr="00EF193F">
        <w:rPr>
          <w:sz w:val="20"/>
          <w:szCs w:val="20"/>
        </w:rPr>
        <w:t>tre Partea rom</w:t>
      </w:r>
      <w:r w:rsidR="00EB14BE" w:rsidRPr="00EF193F">
        <w:rPr>
          <w:sz w:val="20"/>
          <w:szCs w:val="20"/>
        </w:rPr>
        <w:t>â</w:t>
      </w:r>
      <w:r w:rsidR="008A5EEC" w:rsidRPr="00EF193F">
        <w:rPr>
          <w:sz w:val="20"/>
          <w:szCs w:val="20"/>
        </w:rPr>
        <w:t>n</w:t>
      </w:r>
      <w:r w:rsidR="00EB14BE" w:rsidRPr="00EF193F">
        <w:rPr>
          <w:sz w:val="20"/>
          <w:szCs w:val="20"/>
        </w:rPr>
        <w:t>ă</w:t>
      </w:r>
      <w:r w:rsidR="001F7A23" w:rsidRPr="00EF193F">
        <w:rPr>
          <w:sz w:val="20"/>
          <w:szCs w:val="20"/>
        </w:rPr>
        <w:t>,</w:t>
      </w:r>
      <w:r w:rsidR="00B876C9" w:rsidRPr="00EF193F">
        <w:rPr>
          <w:sz w:val="20"/>
          <w:szCs w:val="20"/>
          <w:lang w:val="ro-RO"/>
        </w:rPr>
        <w:t xml:space="preserve"> </w:t>
      </w:r>
      <w:r w:rsidR="00EB14BE" w:rsidRPr="00EF193F">
        <w:rPr>
          <w:sz w:val="20"/>
          <w:szCs w:val="20"/>
        </w:rPr>
        <w:t>î</w:t>
      </w:r>
      <w:r w:rsidR="008A5EEC" w:rsidRPr="00EF193F">
        <w:rPr>
          <w:sz w:val="20"/>
          <w:szCs w:val="20"/>
        </w:rPr>
        <w:t>n lunile pare de c</w:t>
      </w:r>
      <w:r w:rsidR="00EB14BE" w:rsidRPr="00EF193F">
        <w:rPr>
          <w:sz w:val="20"/>
          <w:szCs w:val="20"/>
        </w:rPr>
        <w:t>ă</w:t>
      </w:r>
      <w:r w:rsidR="008A5EEC" w:rsidRPr="00EF193F">
        <w:rPr>
          <w:sz w:val="20"/>
          <w:szCs w:val="20"/>
        </w:rPr>
        <w:t>tre Partea ungar</w:t>
      </w:r>
      <w:r w:rsidR="001055B5" w:rsidRPr="00EF193F">
        <w:rPr>
          <w:sz w:val="20"/>
          <w:szCs w:val="20"/>
        </w:rPr>
        <w:t>ă</w:t>
      </w:r>
      <w:r w:rsidR="0035661F" w:rsidRPr="00EF193F">
        <w:rPr>
          <w:sz w:val="20"/>
          <w:szCs w:val="20"/>
        </w:rPr>
        <w:t xml:space="preserve">. </w:t>
      </w:r>
    </w:p>
    <w:p w14:paraId="0952395A" w14:textId="77777777" w:rsidR="00EB14BE" w:rsidRPr="00EF193F" w:rsidRDefault="00EB14BE" w:rsidP="007F4441">
      <w:pPr>
        <w:rPr>
          <w:sz w:val="20"/>
          <w:szCs w:val="20"/>
        </w:rPr>
      </w:pPr>
    </w:p>
    <w:p w14:paraId="326EEF70" w14:textId="77777777" w:rsidR="00433BFA" w:rsidRPr="00EF193F" w:rsidRDefault="00405F6C" w:rsidP="007F4441">
      <w:pPr>
        <w:rPr>
          <w:sz w:val="20"/>
          <w:szCs w:val="20"/>
        </w:rPr>
      </w:pPr>
      <w:r w:rsidRPr="00EF193F">
        <w:rPr>
          <w:sz w:val="20"/>
          <w:szCs w:val="20"/>
          <w:vertAlign w:val="superscript"/>
        </w:rPr>
        <w:t>1)</w:t>
      </w:r>
      <w:r w:rsidR="00433BFA" w:rsidRPr="00EF193F">
        <w:rPr>
          <w:sz w:val="20"/>
          <w:szCs w:val="20"/>
        </w:rPr>
        <w:t xml:space="preserve"> A </w:t>
      </w:r>
      <w:r w:rsidR="009B37A1" w:rsidRPr="00EF193F">
        <w:rPr>
          <w:sz w:val="20"/>
          <w:szCs w:val="20"/>
        </w:rPr>
        <w:t xml:space="preserve">6 </w:t>
      </w:r>
      <w:r w:rsidR="00FF7A72" w:rsidRPr="00EF193F">
        <w:rPr>
          <w:sz w:val="20"/>
          <w:szCs w:val="20"/>
        </w:rPr>
        <w:t xml:space="preserve">gyakoriságú </w:t>
      </w:r>
      <w:r w:rsidR="00F64D8E" w:rsidRPr="00EF193F">
        <w:rPr>
          <w:bCs/>
          <w:sz w:val="20"/>
          <w:szCs w:val="20"/>
        </w:rPr>
        <w:t>jellemző</w:t>
      </w:r>
      <w:r w:rsidR="00F64D8E" w:rsidRPr="00EF193F">
        <w:rPr>
          <w:sz w:val="20"/>
          <w:szCs w:val="20"/>
        </w:rPr>
        <w:t>k</w:t>
      </w:r>
      <w:r w:rsidR="0051483B" w:rsidRPr="00EF193F">
        <w:rPr>
          <w:sz w:val="20"/>
          <w:szCs w:val="20"/>
        </w:rPr>
        <w:t>et</w:t>
      </w:r>
      <w:r w:rsidR="00433BFA" w:rsidRPr="00EF193F">
        <w:rPr>
          <w:sz w:val="20"/>
          <w:szCs w:val="20"/>
        </w:rPr>
        <w:t xml:space="preserve"> a </w:t>
      </w:r>
      <w:r w:rsidR="00093554" w:rsidRPr="00EF193F">
        <w:rPr>
          <w:sz w:val="20"/>
          <w:szCs w:val="20"/>
        </w:rPr>
        <w:t>román</w:t>
      </w:r>
      <w:r w:rsidR="0051483B" w:rsidRPr="00EF193F">
        <w:rPr>
          <w:sz w:val="20"/>
          <w:szCs w:val="20"/>
        </w:rPr>
        <w:t xml:space="preserve"> Fél</w:t>
      </w:r>
      <w:r w:rsidR="00093554" w:rsidRPr="00EF193F">
        <w:rPr>
          <w:sz w:val="20"/>
          <w:szCs w:val="20"/>
        </w:rPr>
        <w:t xml:space="preserve"> a pár</w:t>
      </w:r>
      <w:r w:rsidR="007A4B54" w:rsidRPr="00EF193F">
        <w:rPr>
          <w:sz w:val="20"/>
          <w:szCs w:val="20"/>
        </w:rPr>
        <w:t>atlan</w:t>
      </w:r>
      <w:r w:rsidR="00093554" w:rsidRPr="00EF193F">
        <w:rPr>
          <w:sz w:val="20"/>
          <w:szCs w:val="20"/>
        </w:rPr>
        <w:t>, a magyar</w:t>
      </w:r>
      <w:r w:rsidR="001055B5" w:rsidRPr="00EF193F">
        <w:rPr>
          <w:sz w:val="20"/>
          <w:szCs w:val="20"/>
        </w:rPr>
        <w:t xml:space="preserve"> </w:t>
      </w:r>
      <w:r w:rsidR="0051483B" w:rsidRPr="00EF193F">
        <w:rPr>
          <w:sz w:val="20"/>
          <w:szCs w:val="20"/>
        </w:rPr>
        <w:t xml:space="preserve">Fél </w:t>
      </w:r>
      <w:r w:rsidR="00093554" w:rsidRPr="00EF193F">
        <w:rPr>
          <w:sz w:val="20"/>
          <w:szCs w:val="20"/>
        </w:rPr>
        <w:t xml:space="preserve"> a pár</w:t>
      </w:r>
      <w:r w:rsidR="007A4B54" w:rsidRPr="00EF193F">
        <w:rPr>
          <w:sz w:val="20"/>
          <w:szCs w:val="20"/>
        </w:rPr>
        <w:t>os</w:t>
      </w:r>
      <w:r w:rsidR="00093554" w:rsidRPr="00EF193F">
        <w:rPr>
          <w:sz w:val="20"/>
          <w:szCs w:val="20"/>
        </w:rPr>
        <w:t xml:space="preserve"> hónapokban </w:t>
      </w:r>
      <w:r w:rsidR="0051483B" w:rsidRPr="00EF193F">
        <w:rPr>
          <w:sz w:val="20"/>
          <w:szCs w:val="20"/>
        </w:rPr>
        <w:t>elemzi</w:t>
      </w:r>
      <w:r w:rsidR="00093554" w:rsidRPr="00EF193F">
        <w:rPr>
          <w:sz w:val="20"/>
          <w:szCs w:val="20"/>
        </w:rPr>
        <w:t>.</w:t>
      </w:r>
    </w:p>
    <w:p w14:paraId="64E468F0" w14:textId="77777777" w:rsidR="001F7A23" w:rsidRPr="00EF193F" w:rsidRDefault="001F7A23" w:rsidP="007F4441">
      <w:pPr>
        <w:rPr>
          <w:sz w:val="20"/>
          <w:szCs w:val="20"/>
        </w:rPr>
      </w:pPr>
    </w:p>
    <w:p w14:paraId="299AA371" w14:textId="77777777" w:rsidR="001F7A23" w:rsidRPr="00EF193F" w:rsidRDefault="001F7A23" w:rsidP="001F7A23">
      <w:pPr>
        <w:rPr>
          <w:sz w:val="20"/>
          <w:szCs w:val="20"/>
        </w:rPr>
      </w:pPr>
      <w:r w:rsidRPr="00EF193F">
        <w:rPr>
          <w:sz w:val="20"/>
          <w:szCs w:val="20"/>
          <w:vertAlign w:val="superscript"/>
        </w:rPr>
        <w:t xml:space="preserve">2)  </w:t>
      </w:r>
      <w:r w:rsidRPr="00EF193F">
        <w:rPr>
          <w:sz w:val="20"/>
          <w:szCs w:val="20"/>
        </w:rPr>
        <w:t xml:space="preserve">Indicatorii cu frecvenţa de </w:t>
      </w:r>
      <w:r w:rsidR="00BB3DB3" w:rsidRPr="00EF193F">
        <w:rPr>
          <w:sz w:val="20"/>
          <w:szCs w:val="20"/>
        </w:rPr>
        <w:t>4</w:t>
      </w:r>
      <w:r w:rsidRPr="00EF193F">
        <w:rPr>
          <w:sz w:val="20"/>
          <w:szCs w:val="20"/>
        </w:rPr>
        <w:t xml:space="preserve"> vor fi analizaţi </w:t>
      </w:r>
      <w:r w:rsidR="00BB3DB3" w:rsidRPr="00EF193F">
        <w:rPr>
          <w:sz w:val="20"/>
          <w:szCs w:val="20"/>
        </w:rPr>
        <w:t xml:space="preserve">trimestrial, </w:t>
      </w:r>
      <w:r w:rsidRPr="00EF193F">
        <w:rPr>
          <w:sz w:val="20"/>
          <w:szCs w:val="20"/>
        </w:rPr>
        <w:t xml:space="preserve">în </w:t>
      </w:r>
      <w:r w:rsidR="00BB3DB3" w:rsidRPr="00EF193F">
        <w:rPr>
          <w:sz w:val="20"/>
          <w:szCs w:val="20"/>
        </w:rPr>
        <w:t>prima lună</w:t>
      </w:r>
      <w:r w:rsidRPr="00EF193F">
        <w:rPr>
          <w:sz w:val="20"/>
          <w:szCs w:val="20"/>
        </w:rPr>
        <w:t xml:space="preserve"> de către Partea română,</w:t>
      </w:r>
      <w:r w:rsidRPr="00EF193F">
        <w:rPr>
          <w:sz w:val="20"/>
          <w:szCs w:val="20"/>
          <w:lang w:val="ro-RO"/>
        </w:rPr>
        <w:t xml:space="preserve"> </w:t>
      </w:r>
      <w:r w:rsidRPr="00EF193F">
        <w:rPr>
          <w:sz w:val="20"/>
          <w:szCs w:val="20"/>
        </w:rPr>
        <w:t xml:space="preserve">în </w:t>
      </w:r>
      <w:r w:rsidR="00BB3DB3" w:rsidRPr="00EF193F">
        <w:rPr>
          <w:sz w:val="20"/>
          <w:szCs w:val="20"/>
        </w:rPr>
        <w:t xml:space="preserve">a doua lună </w:t>
      </w:r>
      <w:r w:rsidRPr="00EF193F">
        <w:rPr>
          <w:sz w:val="20"/>
          <w:szCs w:val="20"/>
        </w:rPr>
        <w:t xml:space="preserve"> de către Partea ungară. </w:t>
      </w:r>
    </w:p>
    <w:p w14:paraId="2C7D013D" w14:textId="77777777" w:rsidR="001F7A23" w:rsidRPr="00EF193F" w:rsidRDefault="001F7A23" w:rsidP="007F4441">
      <w:pPr>
        <w:rPr>
          <w:sz w:val="20"/>
          <w:szCs w:val="20"/>
          <w:vertAlign w:val="superscript"/>
        </w:rPr>
      </w:pPr>
    </w:p>
    <w:p w14:paraId="52A55D2C" w14:textId="77777777" w:rsidR="001F7A23" w:rsidRPr="00EF193F" w:rsidRDefault="001F7A23" w:rsidP="001F7A23">
      <w:pPr>
        <w:rPr>
          <w:sz w:val="20"/>
          <w:szCs w:val="20"/>
        </w:rPr>
      </w:pPr>
      <w:r w:rsidRPr="00EF193F">
        <w:rPr>
          <w:sz w:val="20"/>
          <w:szCs w:val="20"/>
          <w:vertAlign w:val="superscript"/>
        </w:rPr>
        <w:t xml:space="preserve">2)  </w:t>
      </w:r>
      <w:r w:rsidRPr="00EF193F">
        <w:rPr>
          <w:sz w:val="20"/>
          <w:szCs w:val="20"/>
        </w:rPr>
        <w:t>A 4 gyakoriságú jellemzőket negyed évente kell mérni, a román Fél az első, a magyar</w:t>
      </w:r>
      <w:r w:rsidR="0057590D">
        <w:rPr>
          <w:sz w:val="20"/>
          <w:szCs w:val="20"/>
        </w:rPr>
        <w:t xml:space="preserve"> </w:t>
      </w:r>
      <w:r w:rsidRPr="00EF193F">
        <w:rPr>
          <w:sz w:val="20"/>
          <w:szCs w:val="20"/>
        </w:rPr>
        <w:t>Fél a második hónapokban.</w:t>
      </w:r>
    </w:p>
    <w:p w14:paraId="2CF43CEC" w14:textId="77777777" w:rsidR="001F7A23" w:rsidRPr="00EF193F" w:rsidRDefault="001F7A23" w:rsidP="007F4441">
      <w:pPr>
        <w:rPr>
          <w:sz w:val="20"/>
          <w:szCs w:val="20"/>
        </w:rPr>
      </w:pPr>
    </w:p>
    <w:p w14:paraId="30D1FEB4" w14:textId="77777777" w:rsidR="00EB14BE" w:rsidRPr="00EF193F" w:rsidRDefault="00EB14BE" w:rsidP="007F4441">
      <w:pPr>
        <w:rPr>
          <w:sz w:val="20"/>
          <w:szCs w:val="20"/>
        </w:rPr>
      </w:pPr>
    </w:p>
    <w:p w14:paraId="0325187C" w14:textId="77777777" w:rsidR="00EC1AD7" w:rsidRPr="00EF193F" w:rsidRDefault="00BB3DB3" w:rsidP="00E5755F">
      <w:pPr>
        <w:jc w:val="both"/>
        <w:rPr>
          <w:sz w:val="20"/>
          <w:szCs w:val="20"/>
        </w:rPr>
      </w:pPr>
      <w:r w:rsidRPr="00EF193F">
        <w:rPr>
          <w:sz w:val="20"/>
          <w:szCs w:val="20"/>
          <w:vertAlign w:val="superscript"/>
        </w:rPr>
        <w:t>3</w:t>
      </w:r>
      <w:r w:rsidR="00EC1AD7" w:rsidRPr="00EF193F">
        <w:rPr>
          <w:sz w:val="20"/>
          <w:szCs w:val="20"/>
          <w:vertAlign w:val="superscript"/>
        </w:rPr>
        <w:t>)</w:t>
      </w:r>
      <w:r w:rsidR="00EC1AD7" w:rsidRPr="00EF193F">
        <w:rPr>
          <w:sz w:val="20"/>
          <w:szCs w:val="20"/>
        </w:rPr>
        <w:t xml:space="preserve"> Prelevarea probelor de fitoplancton se realizează lunar, în perioada aprilie-septembrie. Părţile prelevează probele conform Regulamentului, pe teritoriul propriu. Pe baza listelor de specii şi a datelor cantitative se calculează </w:t>
      </w:r>
      <w:smartTag w:uri="urn:schemas-microsoft-com:office:smarttags" w:element="stockticker">
        <w:r w:rsidR="00EC1AD7" w:rsidRPr="00EF193F">
          <w:rPr>
            <w:sz w:val="20"/>
            <w:szCs w:val="20"/>
          </w:rPr>
          <w:t>EQR</w:t>
        </w:r>
      </w:smartTag>
      <w:r w:rsidR="00EC1AD7" w:rsidRPr="00EF193F">
        <w:rPr>
          <w:sz w:val="20"/>
          <w:szCs w:val="20"/>
        </w:rPr>
        <w:t>/RCE.</w:t>
      </w:r>
    </w:p>
    <w:p w14:paraId="4128FF66" w14:textId="77777777" w:rsidR="00EB14BE" w:rsidRPr="00EF193F" w:rsidRDefault="00EB14BE" w:rsidP="00E5755F">
      <w:pPr>
        <w:jc w:val="both"/>
        <w:rPr>
          <w:sz w:val="20"/>
          <w:szCs w:val="20"/>
        </w:rPr>
      </w:pPr>
    </w:p>
    <w:p w14:paraId="5CDAC84B" w14:textId="77777777" w:rsidR="00EC1AD7" w:rsidRPr="00EF193F" w:rsidRDefault="00BB3DB3" w:rsidP="00E5755F">
      <w:pPr>
        <w:jc w:val="both"/>
        <w:rPr>
          <w:sz w:val="20"/>
          <w:szCs w:val="20"/>
        </w:rPr>
      </w:pPr>
      <w:r w:rsidRPr="00EF193F">
        <w:rPr>
          <w:sz w:val="20"/>
          <w:szCs w:val="20"/>
          <w:vertAlign w:val="superscript"/>
        </w:rPr>
        <w:t>3</w:t>
      </w:r>
      <w:r w:rsidR="00A804E7" w:rsidRPr="00EF193F">
        <w:rPr>
          <w:sz w:val="20"/>
          <w:szCs w:val="20"/>
          <w:vertAlign w:val="superscript"/>
        </w:rPr>
        <w:t>)</w:t>
      </w:r>
      <w:r w:rsidR="00EC1AD7" w:rsidRPr="00EF193F">
        <w:rPr>
          <w:sz w:val="20"/>
          <w:szCs w:val="20"/>
        </w:rPr>
        <w:t xml:space="preserve"> A fitoplankton mintavétele havonta történik, április-szeptember közötti hónapokban, a Szabályzat szerinti saját oldalon. A fajösszetétel és mennyiségi adatok alapján EQR/RCE értékek megadására kerül sor.</w:t>
      </w:r>
    </w:p>
    <w:p w14:paraId="5042C6BA" w14:textId="77777777" w:rsidR="00EB14BE" w:rsidRPr="00EF193F" w:rsidRDefault="00EB14BE" w:rsidP="00E5755F">
      <w:pPr>
        <w:jc w:val="both"/>
        <w:rPr>
          <w:sz w:val="20"/>
          <w:szCs w:val="20"/>
        </w:rPr>
      </w:pPr>
    </w:p>
    <w:p w14:paraId="2CCEB379" w14:textId="77777777" w:rsidR="00EC1AD7" w:rsidRPr="00EF193F" w:rsidRDefault="00BB3DB3" w:rsidP="00E5755F">
      <w:pPr>
        <w:jc w:val="both"/>
        <w:rPr>
          <w:sz w:val="20"/>
          <w:szCs w:val="20"/>
        </w:rPr>
      </w:pPr>
      <w:r w:rsidRPr="00EF193F">
        <w:rPr>
          <w:sz w:val="20"/>
          <w:szCs w:val="20"/>
          <w:vertAlign w:val="superscript"/>
        </w:rPr>
        <w:t>4</w:t>
      </w:r>
      <w:r w:rsidR="00EC1AD7" w:rsidRPr="00EF193F">
        <w:rPr>
          <w:sz w:val="20"/>
          <w:szCs w:val="20"/>
          <w:vertAlign w:val="superscript"/>
        </w:rPr>
        <w:t>)</w:t>
      </w:r>
      <w:r w:rsidR="00EC1AD7" w:rsidRPr="00EF193F">
        <w:rPr>
          <w:sz w:val="20"/>
          <w:szCs w:val="20"/>
        </w:rPr>
        <w:t xml:space="preserve"> Prelevarea probelor de fitobentos</w:t>
      </w:r>
      <w:r w:rsidR="00560239" w:rsidRPr="00EF193F">
        <w:rPr>
          <w:sz w:val="20"/>
          <w:szCs w:val="20"/>
        </w:rPr>
        <w:t>, macronevertebrate acvatice</w:t>
      </w:r>
      <w:r w:rsidR="00EC1AD7" w:rsidRPr="00EF193F">
        <w:rPr>
          <w:sz w:val="20"/>
          <w:szCs w:val="20"/>
        </w:rPr>
        <w:t xml:space="preserve"> se realizează conform Regulamentului, pe teritoriul propriu de două ori pe an, de preferabil în lunile mai şi septembrie, în regim hidrologic constant, cu debite mici şi uniforme. Pe baza listelor de specii şi a datelor cantitative se calculează </w:t>
      </w:r>
      <w:smartTag w:uri="urn:schemas-microsoft-com:office:smarttags" w:element="stockticker">
        <w:r w:rsidR="00EC1AD7" w:rsidRPr="00EF193F">
          <w:rPr>
            <w:sz w:val="20"/>
            <w:szCs w:val="20"/>
          </w:rPr>
          <w:t>EQR</w:t>
        </w:r>
      </w:smartTag>
      <w:r w:rsidR="00EC1AD7" w:rsidRPr="00EF193F">
        <w:rPr>
          <w:sz w:val="20"/>
          <w:szCs w:val="20"/>
        </w:rPr>
        <w:t>/RCE.</w:t>
      </w:r>
    </w:p>
    <w:p w14:paraId="10C80400" w14:textId="77777777" w:rsidR="00EB14BE" w:rsidRPr="00EF193F" w:rsidRDefault="00EB14BE" w:rsidP="00E5755F">
      <w:pPr>
        <w:jc w:val="both"/>
        <w:rPr>
          <w:sz w:val="20"/>
          <w:szCs w:val="20"/>
        </w:rPr>
      </w:pPr>
    </w:p>
    <w:p w14:paraId="644E1BB6" w14:textId="77777777" w:rsidR="00EC1AD7" w:rsidRPr="00EF193F" w:rsidRDefault="00BB3DB3" w:rsidP="00E5755F">
      <w:pPr>
        <w:jc w:val="both"/>
        <w:rPr>
          <w:sz w:val="20"/>
          <w:szCs w:val="20"/>
        </w:rPr>
      </w:pPr>
      <w:r w:rsidRPr="00EF193F">
        <w:rPr>
          <w:sz w:val="20"/>
          <w:szCs w:val="20"/>
          <w:vertAlign w:val="superscript"/>
        </w:rPr>
        <w:t>4</w:t>
      </w:r>
      <w:r w:rsidR="00EC1AD7" w:rsidRPr="00EF193F">
        <w:rPr>
          <w:sz w:val="20"/>
          <w:szCs w:val="20"/>
          <w:vertAlign w:val="superscript"/>
        </w:rPr>
        <w:t>)</w:t>
      </w:r>
      <w:r w:rsidR="00EC1AD7" w:rsidRPr="00EF193F">
        <w:rPr>
          <w:sz w:val="20"/>
          <w:szCs w:val="20"/>
        </w:rPr>
        <w:t xml:space="preserve"> A bentikus kovaalgák</w:t>
      </w:r>
      <w:r w:rsidR="00560239" w:rsidRPr="00EF193F">
        <w:rPr>
          <w:sz w:val="20"/>
          <w:szCs w:val="20"/>
        </w:rPr>
        <w:t>, makrogerinctelenek</w:t>
      </w:r>
      <w:r w:rsidR="00EC1AD7" w:rsidRPr="00EF193F">
        <w:rPr>
          <w:sz w:val="20"/>
          <w:szCs w:val="20"/>
        </w:rPr>
        <w:t xml:space="preserve"> mintavétele a Szabályzat szerinti saját oldalon, áradás után, hosszan tartó, egyenletes vízhozamú, kisvizes időszakban, évi két alkalommal, lehetőleg májusban és szeptemberben történik. A fajösszetétel és mennyiségi adatok alapján EQR/RCE értékek megadására kerül sor.</w:t>
      </w:r>
    </w:p>
    <w:p w14:paraId="2389F94C" w14:textId="77777777" w:rsidR="00B24A04" w:rsidRPr="00EF193F" w:rsidRDefault="00B24A04" w:rsidP="00B24A04">
      <w:pPr>
        <w:rPr>
          <w:b/>
          <w:lang w:val="ro-RO"/>
        </w:rPr>
      </w:pPr>
    </w:p>
    <w:p w14:paraId="7F2DACD3" w14:textId="77777777" w:rsidR="0002442C" w:rsidRPr="00EF193F" w:rsidRDefault="00502783" w:rsidP="0002442C">
      <w:pPr>
        <w:jc w:val="right"/>
        <w:rPr>
          <w:b/>
          <w:sz w:val="22"/>
          <w:szCs w:val="22"/>
        </w:rPr>
      </w:pPr>
      <w:bookmarkStart w:id="0" w:name="_GoBack"/>
      <w:bookmarkEnd w:id="0"/>
      <w:r w:rsidRPr="00EF193F">
        <w:rPr>
          <w:b/>
          <w:lang w:val="ro-RO"/>
        </w:rPr>
        <w:br w:type="page"/>
      </w:r>
      <w:r w:rsidR="0002442C" w:rsidRPr="00EF193F">
        <w:rPr>
          <w:b/>
          <w:lang w:val="ro-RO"/>
        </w:rPr>
        <w:lastRenderedPageBreak/>
        <w:t>Anexa nr. 4 / 4</w:t>
      </w:r>
      <w:r w:rsidR="0002442C" w:rsidRPr="00EF193F">
        <w:rPr>
          <w:b/>
        </w:rPr>
        <w:t>. sz. melléklet</w:t>
      </w:r>
    </w:p>
    <w:p w14:paraId="164C2127" w14:textId="77777777" w:rsidR="0002442C" w:rsidRPr="00EF193F" w:rsidRDefault="0002442C" w:rsidP="0002442C">
      <w:pPr>
        <w:pStyle w:val="Heading1"/>
        <w:rPr>
          <w:rStyle w:val="Style1"/>
          <w:b/>
          <w:i w:val="0"/>
        </w:rPr>
      </w:pPr>
      <w:r w:rsidRPr="00EF193F">
        <w:rPr>
          <w:b/>
          <w:bCs w:val="0"/>
          <w:i w:val="0"/>
        </w:rPr>
        <w:t xml:space="preserve">la Regulamentul </w:t>
      </w:r>
      <w:r w:rsidRPr="00EF193F">
        <w:rPr>
          <w:rStyle w:val="Style1"/>
          <w:b/>
          <w:i w:val="0"/>
        </w:rPr>
        <w:t xml:space="preserve">pentru urmărirea calităţii apelor pe râurile </w:t>
      </w:r>
    </w:p>
    <w:p w14:paraId="01A08A72" w14:textId="77777777" w:rsidR="0002442C" w:rsidRPr="00EF193F" w:rsidRDefault="0002442C" w:rsidP="0002442C">
      <w:pPr>
        <w:pStyle w:val="Heading1"/>
        <w:rPr>
          <w:rStyle w:val="Style1"/>
          <w:b/>
          <w:i w:val="0"/>
        </w:rPr>
      </w:pPr>
      <w:r w:rsidRPr="00EF193F">
        <w:rPr>
          <w:rStyle w:val="Style1"/>
          <w:b/>
          <w:i w:val="0"/>
        </w:rPr>
        <w:t>care formează sau traversează frontiera româno-ungară</w:t>
      </w:r>
    </w:p>
    <w:p w14:paraId="06EBF083" w14:textId="77777777" w:rsidR="0002442C" w:rsidRPr="00EF193F" w:rsidRDefault="0002442C" w:rsidP="0002442C">
      <w:pPr>
        <w:jc w:val="right"/>
        <w:rPr>
          <w:b/>
        </w:rPr>
      </w:pPr>
      <w:r w:rsidRPr="00EF193F">
        <w:rPr>
          <w:b/>
          <w:lang w:val="ro-RO"/>
        </w:rPr>
        <w:t>Szab</w:t>
      </w:r>
      <w:r w:rsidRPr="00EF193F">
        <w:rPr>
          <w:b/>
        </w:rPr>
        <w:t>ályzat a magyar román határt alkotó vagy a határ</w:t>
      </w:r>
    </w:p>
    <w:p w14:paraId="247694CE" w14:textId="77777777" w:rsidR="0002442C" w:rsidRPr="00EF193F" w:rsidRDefault="0002442C" w:rsidP="0002442C">
      <w:pPr>
        <w:jc w:val="right"/>
        <w:rPr>
          <w:lang w:val="ro-RO"/>
        </w:rPr>
      </w:pPr>
      <w:r w:rsidRPr="00EF193F">
        <w:rPr>
          <w:b/>
        </w:rPr>
        <w:t xml:space="preserve"> által átmetszett folyók vízminőségének követésére</w:t>
      </w:r>
    </w:p>
    <w:p w14:paraId="74375F30" w14:textId="77777777" w:rsidR="0002442C" w:rsidRPr="00EF193F" w:rsidRDefault="0002442C" w:rsidP="0002442C">
      <w:pPr>
        <w:pStyle w:val="PlainText"/>
        <w:rPr>
          <w:rFonts w:ascii="Times New Roman" w:hAnsi="Times New Roman"/>
          <w:sz w:val="22"/>
          <w:szCs w:val="22"/>
          <w:lang w:val="hu-HU"/>
        </w:rPr>
      </w:pPr>
    </w:p>
    <w:p w14:paraId="0B4BAD6A" w14:textId="77777777" w:rsidR="006F5338" w:rsidRPr="00EF193F" w:rsidRDefault="006F5338" w:rsidP="0002442C">
      <w:pPr>
        <w:pStyle w:val="PlainText"/>
        <w:rPr>
          <w:rFonts w:ascii="Times New Roman" w:hAnsi="Times New Roman"/>
          <w:sz w:val="22"/>
          <w:szCs w:val="22"/>
          <w:lang w:val="hu-HU"/>
        </w:rPr>
      </w:pPr>
    </w:p>
    <w:p w14:paraId="714865D7" w14:textId="77777777" w:rsidR="006F5338" w:rsidRPr="00EF193F" w:rsidRDefault="006F5338" w:rsidP="006F5338">
      <w:pPr>
        <w:pStyle w:val="PlainText"/>
        <w:jc w:val="center"/>
        <w:rPr>
          <w:rFonts w:ascii="Times New Roman" w:hAnsi="Times New Roman"/>
          <w:b/>
          <w:sz w:val="24"/>
          <w:szCs w:val="24"/>
          <w:lang w:val="hu-HU"/>
        </w:rPr>
      </w:pPr>
      <w:r w:rsidRPr="00EF193F">
        <w:rPr>
          <w:rFonts w:ascii="Times New Roman" w:hAnsi="Times New Roman"/>
          <w:b/>
          <w:sz w:val="24"/>
          <w:szCs w:val="24"/>
          <w:lang w:val="hu-HU"/>
        </w:rPr>
        <w:t xml:space="preserve">RAPORT DE </w:t>
      </w:r>
      <w:r w:rsidR="00EB14BE" w:rsidRPr="00EF193F">
        <w:rPr>
          <w:rFonts w:ascii="Times New Roman" w:hAnsi="Times New Roman"/>
          <w:b/>
          <w:sz w:val="24"/>
          <w:szCs w:val="24"/>
          <w:lang w:val="hu-HU"/>
        </w:rPr>
        <w:t>Î</w:t>
      </w:r>
      <w:r w:rsidRPr="00EF193F">
        <w:rPr>
          <w:rFonts w:ascii="Times New Roman" w:hAnsi="Times New Roman"/>
          <w:b/>
          <w:sz w:val="24"/>
          <w:szCs w:val="24"/>
          <w:lang w:val="hu-HU"/>
        </w:rPr>
        <w:t>NCERCARE - VIZSGÁLATI ADATLAP</w:t>
      </w:r>
    </w:p>
    <w:p w14:paraId="0177DB00" w14:textId="77777777" w:rsidR="006F5338" w:rsidRPr="00EF193F" w:rsidRDefault="006F5338" w:rsidP="006F5338">
      <w:pPr>
        <w:pStyle w:val="PlainText"/>
        <w:jc w:val="center"/>
        <w:rPr>
          <w:rFonts w:ascii="Times New Roman" w:hAnsi="Times New Roman"/>
          <w:b/>
          <w:sz w:val="24"/>
          <w:szCs w:val="24"/>
          <w:lang w:val="hu-HU"/>
        </w:rPr>
      </w:pPr>
    </w:p>
    <w:p w14:paraId="6E194612" w14:textId="77777777" w:rsidR="006F5338" w:rsidRPr="00EF193F" w:rsidRDefault="006F5338" w:rsidP="006F5338">
      <w:pPr>
        <w:pStyle w:val="PlainText"/>
        <w:jc w:val="center"/>
        <w:rPr>
          <w:rFonts w:ascii="Times New Roman" w:hAnsi="Times New Roman"/>
          <w:b/>
          <w:sz w:val="24"/>
          <w:szCs w:val="24"/>
          <w:lang w:val="hu-HU"/>
        </w:rPr>
      </w:pPr>
    </w:p>
    <w:p w14:paraId="5AA20DC9" w14:textId="77777777" w:rsidR="006F5338" w:rsidRPr="00EF193F" w:rsidRDefault="006F5338" w:rsidP="006F5338">
      <w:pPr>
        <w:pStyle w:val="PlainText"/>
        <w:rPr>
          <w:rFonts w:ascii="Times New Roman" w:hAnsi="Times New Roman"/>
          <w:b/>
          <w:sz w:val="24"/>
          <w:szCs w:val="24"/>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2442"/>
        <w:gridCol w:w="143"/>
        <w:gridCol w:w="1776"/>
        <w:gridCol w:w="935"/>
        <w:gridCol w:w="1626"/>
        <w:gridCol w:w="1765"/>
      </w:tblGrid>
      <w:tr w:rsidR="006F163A" w:rsidRPr="006F163A" w14:paraId="7A55313B" w14:textId="77777777" w:rsidTr="006F163A">
        <w:tc>
          <w:tcPr>
            <w:tcW w:w="207" w:type="pct"/>
            <w:shd w:val="clear" w:color="auto" w:fill="auto"/>
          </w:tcPr>
          <w:p w14:paraId="15F7B6F5" w14:textId="77777777" w:rsidR="006F5338" w:rsidRPr="006F163A" w:rsidRDefault="006F5338" w:rsidP="006F163A">
            <w:pPr>
              <w:pStyle w:val="PlainText"/>
              <w:numPr>
                <w:ilvl w:val="0"/>
                <w:numId w:val="23"/>
              </w:numPr>
              <w:rPr>
                <w:rFonts w:ascii="Times New Roman" w:hAnsi="Times New Roman"/>
                <w:sz w:val="22"/>
                <w:szCs w:val="22"/>
                <w:lang w:val="hu-HU"/>
              </w:rPr>
            </w:pPr>
          </w:p>
        </w:tc>
        <w:tc>
          <w:tcPr>
            <w:tcW w:w="1347" w:type="pct"/>
            <w:shd w:val="clear" w:color="auto" w:fill="auto"/>
          </w:tcPr>
          <w:p w14:paraId="5B328DCC" w14:textId="77777777" w:rsidR="006F5338" w:rsidRPr="006F163A" w:rsidRDefault="006F5338" w:rsidP="0049318C">
            <w:pPr>
              <w:pStyle w:val="PlainText"/>
              <w:rPr>
                <w:rFonts w:ascii="Times New Roman" w:hAnsi="Times New Roman"/>
                <w:sz w:val="22"/>
                <w:szCs w:val="22"/>
                <w:lang w:val="hu-HU"/>
              </w:rPr>
            </w:pPr>
            <w:r w:rsidRPr="006F163A">
              <w:rPr>
                <w:rFonts w:ascii="Times New Roman" w:hAnsi="Times New Roman"/>
                <w:sz w:val="22"/>
                <w:szCs w:val="22"/>
                <w:lang w:val="hu-HU"/>
              </w:rPr>
              <w:t>R</w:t>
            </w:r>
            <w:r w:rsidR="00EB14BE" w:rsidRPr="006F163A">
              <w:rPr>
                <w:rFonts w:ascii="Times New Roman" w:hAnsi="Times New Roman"/>
                <w:sz w:val="22"/>
                <w:szCs w:val="22"/>
                <w:lang w:val="hu-HU"/>
              </w:rPr>
              <w:t>â</w:t>
            </w:r>
            <w:r w:rsidRPr="006F163A">
              <w:rPr>
                <w:rFonts w:ascii="Times New Roman" w:hAnsi="Times New Roman"/>
                <w:sz w:val="22"/>
                <w:szCs w:val="22"/>
                <w:lang w:val="hu-HU"/>
              </w:rPr>
              <w:t>ul</w:t>
            </w:r>
          </w:p>
          <w:p w14:paraId="3D76BF2C" w14:textId="77777777" w:rsidR="006F5338" w:rsidRPr="006F163A" w:rsidRDefault="006F5338" w:rsidP="0049318C">
            <w:pPr>
              <w:pStyle w:val="PlainText"/>
              <w:rPr>
                <w:rFonts w:ascii="Times New Roman" w:hAnsi="Times New Roman"/>
                <w:sz w:val="24"/>
                <w:szCs w:val="24"/>
                <w:lang w:val="hu-HU"/>
              </w:rPr>
            </w:pPr>
          </w:p>
        </w:tc>
        <w:tc>
          <w:tcPr>
            <w:tcW w:w="1059" w:type="pct"/>
            <w:gridSpan w:val="2"/>
            <w:shd w:val="clear" w:color="auto" w:fill="auto"/>
          </w:tcPr>
          <w:p w14:paraId="0F90E2B0"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44553C66"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hu-HU"/>
              </w:rPr>
              <w:t>Folyó</w:t>
            </w:r>
          </w:p>
        </w:tc>
        <w:tc>
          <w:tcPr>
            <w:tcW w:w="974" w:type="pct"/>
            <w:shd w:val="clear" w:color="auto" w:fill="auto"/>
          </w:tcPr>
          <w:p w14:paraId="14FAF351"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6E5B4BA7" w14:textId="77777777" w:rsidTr="006F163A">
        <w:tc>
          <w:tcPr>
            <w:tcW w:w="207" w:type="pct"/>
            <w:shd w:val="clear" w:color="auto" w:fill="auto"/>
          </w:tcPr>
          <w:p w14:paraId="314E973A" w14:textId="77777777" w:rsidR="006F5338" w:rsidRPr="006F163A" w:rsidRDefault="006F5338" w:rsidP="006F163A">
            <w:pPr>
              <w:pStyle w:val="PlainText"/>
              <w:numPr>
                <w:ilvl w:val="0"/>
                <w:numId w:val="23"/>
              </w:numPr>
              <w:rPr>
                <w:rFonts w:ascii="Times New Roman" w:hAnsi="Times New Roman"/>
                <w:sz w:val="22"/>
                <w:szCs w:val="22"/>
              </w:rPr>
            </w:pPr>
          </w:p>
        </w:tc>
        <w:tc>
          <w:tcPr>
            <w:tcW w:w="1347" w:type="pct"/>
            <w:shd w:val="clear" w:color="auto" w:fill="auto"/>
          </w:tcPr>
          <w:p w14:paraId="2F0C4A0A"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 xml:space="preserve">Data </w:t>
            </w:r>
            <w:r w:rsidR="00EB14BE" w:rsidRPr="006F163A">
              <w:rPr>
                <w:rFonts w:ascii="Times New Roman" w:hAnsi="Times New Roman"/>
                <w:sz w:val="22"/>
                <w:szCs w:val="22"/>
                <w:lang w:val="pt-PT"/>
              </w:rPr>
              <w:t>ş</w:t>
            </w:r>
            <w:r w:rsidRPr="006F163A">
              <w:rPr>
                <w:rFonts w:ascii="Times New Roman" w:hAnsi="Times New Roman"/>
                <w:sz w:val="22"/>
                <w:szCs w:val="22"/>
                <w:lang w:val="pt-PT"/>
              </w:rPr>
              <w:t xml:space="preserve">i ora </w:t>
            </w:r>
            <w:r w:rsidR="00EB14BE" w:rsidRPr="006F163A">
              <w:rPr>
                <w:rFonts w:ascii="Times New Roman" w:hAnsi="Times New Roman"/>
                <w:sz w:val="22"/>
                <w:szCs w:val="22"/>
                <w:lang w:val="pt-PT"/>
              </w:rPr>
              <w:t>î</w:t>
            </w:r>
            <w:r w:rsidRPr="006F163A">
              <w:rPr>
                <w:rFonts w:ascii="Times New Roman" w:hAnsi="Times New Roman"/>
                <w:sz w:val="22"/>
                <w:szCs w:val="22"/>
                <w:lang w:val="pt-PT"/>
              </w:rPr>
              <w:t>nceperii prelev</w:t>
            </w:r>
            <w:r w:rsidR="00EB14BE" w:rsidRPr="006F163A">
              <w:rPr>
                <w:rFonts w:ascii="Times New Roman" w:hAnsi="Times New Roman"/>
                <w:sz w:val="22"/>
                <w:szCs w:val="22"/>
                <w:lang w:val="pt-PT"/>
              </w:rPr>
              <w:t>ă</w:t>
            </w:r>
            <w:r w:rsidRPr="006F163A">
              <w:rPr>
                <w:rFonts w:ascii="Times New Roman" w:hAnsi="Times New Roman"/>
                <w:sz w:val="22"/>
                <w:szCs w:val="22"/>
                <w:lang w:val="pt-PT"/>
              </w:rPr>
              <w:t>rii probelor de ap</w:t>
            </w:r>
            <w:r w:rsidR="00EB14BE" w:rsidRPr="006F163A">
              <w:rPr>
                <w:rFonts w:ascii="Times New Roman" w:hAnsi="Times New Roman"/>
                <w:sz w:val="22"/>
                <w:szCs w:val="22"/>
                <w:lang w:val="pt-PT"/>
              </w:rPr>
              <w:t>ă</w:t>
            </w:r>
          </w:p>
        </w:tc>
        <w:tc>
          <w:tcPr>
            <w:tcW w:w="1059" w:type="pct"/>
            <w:gridSpan w:val="2"/>
            <w:shd w:val="clear" w:color="auto" w:fill="auto"/>
          </w:tcPr>
          <w:p w14:paraId="05811D6E"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4552B67D"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hu-HU"/>
              </w:rPr>
              <w:t>Vizmintavétel kezdetének napja és órája</w:t>
            </w:r>
          </w:p>
        </w:tc>
        <w:tc>
          <w:tcPr>
            <w:tcW w:w="974" w:type="pct"/>
            <w:shd w:val="clear" w:color="auto" w:fill="auto"/>
          </w:tcPr>
          <w:p w14:paraId="112FB5BA"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15719ADC" w14:textId="77777777" w:rsidTr="006F163A">
        <w:tc>
          <w:tcPr>
            <w:tcW w:w="207" w:type="pct"/>
            <w:shd w:val="clear" w:color="auto" w:fill="auto"/>
          </w:tcPr>
          <w:p w14:paraId="3F723084" w14:textId="77777777" w:rsidR="006F5338" w:rsidRPr="006F163A" w:rsidRDefault="006F5338" w:rsidP="006F163A">
            <w:pPr>
              <w:pStyle w:val="PlainText"/>
              <w:numPr>
                <w:ilvl w:val="0"/>
                <w:numId w:val="23"/>
              </w:numPr>
              <w:rPr>
                <w:rFonts w:ascii="Times New Roman" w:hAnsi="Times New Roman"/>
                <w:sz w:val="22"/>
                <w:szCs w:val="22"/>
                <w:lang w:val="hu-HU"/>
              </w:rPr>
            </w:pPr>
          </w:p>
        </w:tc>
        <w:tc>
          <w:tcPr>
            <w:tcW w:w="1347" w:type="pct"/>
            <w:shd w:val="clear" w:color="auto" w:fill="auto"/>
          </w:tcPr>
          <w:p w14:paraId="1ABC12B2"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Sec</w:t>
            </w:r>
            <w:r w:rsidR="00EB14BE" w:rsidRPr="006F163A">
              <w:rPr>
                <w:rFonts w:ascii="Times New Roman" w:hAnsi="Times New Roman"/>
                <w:sz w:val="22"/>
                <w:szCs w:val="22"/>
                <w:lang w:val="pt-PT"/>
              </w:rPr>
              <w:t>ţ</w:t>
            </w:r>
            <w:r w:rsidRPr="006F163A">
              <w:rPr>
                <w:rFonts w:ascii="Times New Roman" w:hAnsi="Times New Roman"/>
                <w:sz w:val="22"/>
                <w:szCs w:val="22"/>
                <w:lang w:val="pt-PT"/>
              </w:rPr>
              <w:t>iunea de prelevare a probelor de ap</w:t>
            </w:r>
            <w:r w:rsidR="00EB14BE" w:rsidRPr="006F163A">
              <w:rPr>
                <w:rFonts w:ascii="Times New Roman" w:hAnsi="Times New Roman"/>
                <w:sz w:val="22"/>
                <w:szCs w:val="22"/>
                <w:lang w:val="pt-PT"/>
              </w:rPr>
              <w:t>ă</w:t>
            </w:r>
          </w:p>
        </w:tc>
        <w:tc>
          <w:tcPr>
            <w:tcW w:w="1059" w:type="pct"/>
            <w:gridSpan w:val="2"/>
            <w:shd w:val="clear" w:color="auto" w:fill="auto"/>
          </w:tcPr>
          <w:p w14:paraId="3C25E8DE"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15635AF4"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A vízmintavétel szelvénye</w:t>
            </w:r>
          </w:p>
        </w:tc>
        <w:tc>
          <w:tcPr>
            <w:tcW w:w="974" w:type="pct"/>
            <w:shd w:val="clear" w:color="auto" w:fill="auto"/>
          </w:tcPr>
          <w:p w14:paraId="1FA4EF00"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5C9A8B2C" w14:textId="77777777" w:rsidTr="006F163A">
        <w:tc>
          <w:tcPr>
            <w:tcW w:w="207" w:type="pct"/>
            <w:shd w:val="clear" w:color="auto" w:fill="auto"/>
          </w:tcPr>
          <w:p w14:paraId="424EA4D1" w14:textId="77777777" w:rsidR="006F5338" w:rsidRPr="006F163A" w:rsidRDefault="006F5338" w:rsidP="006F163A">
            <w:pPr>
              <w:pStyle w:val="PlainText"/>
              <w:numPr>
                <w:ilvl w:val="0"/>
                <w:numId w:val="23"/>
              </w:numPr>
              <w:rPr>
                <w:rFonts w:ascii="Times New Roman" w:hAnsi="Times New Roman"/>
                <w:sz w:val="22"/>
                <w:szCs w:val="22"/>
                <w:lang w:val="pt-PT"/>
              </w:rPr>
            </w:pPr>
          </w:p>
        </w:tc>
        <w:tc>
          <w:tcPr>
            <w:tcW w:w="1347" w:type="pct"/>
            <w:shd w:val="clear" w:color="auto" w:fill="auto"/>
          </w:tcPr>
          <w:p w14:paraId="5E15B6EC"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Data m</w:t>
            </w:r>
            <w:r w:rsidR="00EB14BE" w:rsidRPr="006F163A">
              <w:rPr>
                <w:rFonts w:ascii="Times New Roman" w:hAnsi="Times New Roman"/>
                <w:sz w:val="22"/>
                <w:szCs w:val="22"/>
                <w:lang w:val="pt-PT"/>
              </w:rPr>
              <w:t>ă</w:t>
            </w:r>
            <w:r w:rsidRPr="006F163A">
              <w:rPr>
                <w:rFonts w:ascii="Times New Roman" w:hAnsi="Times New Roman"/>
                <w:sz w:val="22"/>
                <w:szCs w:val="22"/>
                <w:lang w:val="pt-PT"/>
              </w:rPr>
              <w:t>sur</w:t>
            </w:r>
            <w:r w:rsidR="00EB14BE" w:rsidRPr="006F163A">
              <w:rPr>
                <w:rFonts w:ascii="Times New Roman" w:hAnsi="Times New Roman"/>
                <w:sz w:val="22"/>
                <w:szCs w:val="22"/>
                <w:lang w:val="pt-PT"/>
              </w:rPr>
              <w:t>ă</w:t>
            </w:r>
            <w:r w:rsidRPr="006F163A">
              <w:rPr>
                <w:rFonts w:ascii="Times New Roman" w:hAnsi="Times New Roman"/>
                <w:sz w:val="22"/>
                <w:szCs w:val="22"/>
                <w:lang w:val="pt-PT"/>
              </w:rPr>
              <w:t>rii debitului</w:t>
            </w:r>
          </w:p>
        </w:tc>
        <w:tc>
          <w:tcPr>
            <w:tcW w:w="1059" w:type="pct"/>
            <w:gridSpan w:val="2"/>
            <w:shd w:val="clear" w:color="auto" w:fill="auto"/>
          </w:tcPr>
          <w:p w14:paraId="02176324"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564302AA"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A vízhozamméres kelte</w:t>
            </w:r>
          </w:p>
        </w:tc>
        <w:tc>
          <w:tcPr>
            <w:tcW w:w="974" w:type="pct"/>
            <w:shd w:val="clear" w:color="auto" w:fill="auto"/>
          </w:tcPr>
          <w:p w14:paraId="63CA2281"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192D66EC" w14:textId="77777777" w:rsidTr="006F163A">
        <w:tc>
          <w:tcPr>
            <w:tcW w:w="207" w:type="pct"/>
            <w:shd w:val="clear" w:color="auto" w:fill="auto"/>
          </w:tcPr>
          <w:p w14:paraId="2FDA0ECC" w14:textId="77777777" w:rsidR="006F5338" w:rsidRPr="006F163A" w:rsidRDefault="006F5338" w:rsidP="006F163A">
            <w:pPr>
              <w:pStyle w:val="PlainText"/>
              <w:numPr>
                <w:ilvl w:val="0"/>
                <w:numId w:val="23"/>
              </w:numPr>
              <w:rPr>
                <w:rFonts w:ascii="Times New Roman" w:hAnsi="Times New Roman"/>
                <w:sz w:val="22"/>
                <w:szCs w:val="22"/>
                <w:lang w:val="pt-PT"/>
              </w:rPr>
            </w:pPr>
          </w:p>
        </w:tc>
        <w:tc>
          <w:tcPr>
            <w:tcW w:w="1347" w:type="pct"/>
            <w:shd w:val="clear" w:color="auto" w:fill="auto"/>
          </w:tcPr>
          <w:p w14:paraId="5B766C98"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Sec</w:t>
            </w:r>
            <w:r w:rsidR="00EB14BE" w:rsidRPr="006F163A">
              <w:rPr>
                <w:rFonts w:ascii="Times New Roman" w:hAnsi="Times New Roman"/>
                <w:sz w:val="22"/>
                <w:szCs w:val="22"/>
                <w:lang w:val="pt-PT"/>
              </w:rPr>
              <w:t>ţ</w:t>
            </w:r>
            <w:r w:rsidRPr="006F163A">
              <w:rPr>
                <w:rFonts w:ascii="Times New Roman" w:hAnsi="Times New Roman"/>
                <w:sz w:val="22"/>
                <w:szCs w:val="22"/>
                <w:lang w:val="pt-PT"/>
              </w:rPr>
              <w:t>iunea de m</w:t>
            </w:r>
            <w:r w:rsidR="00EB14BE" w:rsidRPr="006F163A">
              <w:rPr>
                <w:rFonts w:ascii="Times New Roman" w:hAnsi="Times New Roman"/>
                <w:sz w:val="22"/>
                <w:szCs w:val="22"/>
                <w:lang w:val="pt-PT"/>
              </w:rPr>
              <w:t>ă</w:t>
            </w:r>
            <w:r w:rsidRPr="006F163A">
              <w:rPr>
                <w:rFonts w:ascii="Times New Roman" w:hAnsi="Times New Roman"/>
                <w:sz w:val="22"/>
                <w:szCs w:val="22"/>
                <w:lang w:val="pt-PT"/>
              </w:rPr>
              <w:t xml:space="preserve">surare a debitului        </w:t>
            </w:r>
          </w:p>
        </w:tc>
        <w:tc>
          <w:tcPr>
            <w:tcW w:w="1059" w:type="pct"/>
            <w:gridSpan w:val="2"/>
            <w:shd w:val="clear" w:color="auto" w:fill="auto"/>
          </w:tcPr>
          <w:p w14:paraId="6930DDCE"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12BA18D5"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A vízhozamméres szelvénye</w:t>
            </w:r>
          </w:p>
        </w:tc>
        <w:tc>
          <w:tcPr>
            <w:tcW w:w="974" w:type="pct"/>
            <w:shd w:val="clear" w:color="auto" w:fill="auto"/>
          </w:tcPr>
          <w:p w14:paraId="08575390"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16B629D5" w14:textId="77777777" w:rsidTr="006F163A">
        <w:tc>
          <w:tcPr>
            <w:tcW w:w="207" w:type="pct"/>
            <w:shd w:val="clear" w:color="auto" w:fill="auto"/>
          </w:tcPr>
          <w:p w14:paraId="7DD23AA1" w14:textId="77777777" w:rsidR="006F5338" w:rsidRPr="006F163A" w:rsidRDefault="006F5338" w:rsidP="006F163A">
            <w:pPr>
              <w:pStyle w:val="PlainText"/>
              <w:numPr>
                <w:ilvl w:val="0"/>
                <w:numId w:val="23"/>
              </w:numPr>
              <w:rPr>
                <w:rFonts w:ascii="Times New Roman" w:hAnsi="Times New Roman"/>
                <w:sz w:val="22"/>
                <w:szCs w:val="22"/>
                <w:lang w:val="pt-PT"/>
              </w:rPr>
            </w:pPr>
          </w:p>
        </w:tc>
        <w:tc>
          <w:tcPr>
            <w:tcW w:w="1347" w:type="pct"/>
            <w:shd w:val="clear" w:color="auto" w:fill="auto"/>
          </w:tcPr>
          <w:p w14:paraId="05203CF6"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Data complet</w:t>
            </w:r>
            <w:r w:rsidR="00EB14BE" w:rsidRPr="006F163A">
              <w:rPr>
                <w:rFonts w:ascii="Times New Roman" w:hAnsi="Times New Roman"/>
                <w:sz w:val="22"/>
                <w:szCs w:val="22"/>
                <w:lang w:val="pt-PT"/>
              </w:rPr>
              <w:t>ă</w:t>
            </w:r>
            <w:r w:rsidRPr="006F163A">
              <w:rPr>
                <w:rFonts w:ascii="Times New Roman" w:hAnsi="Times New Roman"/>
                <w:sz w:val="22"/>
                <w:szCs w:val="22"/>
                <w:lang w:val="pt-PT"/>
              </w:rPr>
              <w:t>rii raportului</w:t>
            </w:r>
          </w:p>
        </w:tc>
        <w:tc>
          <w:tcPr>
            <w:tcW w:w="1059" w:type="pct"/>
            <w:gridSpan w:val="2"/>
            <w:shd w:val="clear" w:color="auto" w:fill="auto"/>
          </w:tcPr>
          <w:p w14:paraId="40CF5041"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6C46B1DD"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Az adatlap kitöltésének kelte</w:t>
            </w:r>
          </w:p>
        </w:tc>
        <w:tc>
          <w:tcPr>
            <w:tcW w:w="974" w:type="pct"/>
            <w:shd w:val="clear" w:color="auto" w:fill="auto"/>
          </w:tcPr>
          <w:p w14:paraId="6F226CD5"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6503BD69" w14:textId="77777777" w:rsidTr="006F163A">
        <w:tc>
          <w:tcPr>
            <w:tcW w:w="207" w:type="pct"/>
            <w:shd w:val="clear" w:color="auto" w:fill="auto"/>
          </w:tcPr>
          <w:p w14:paraId="656F8CFE" w14:textId="77777777" w:rsidR="006F5338" w:rsidRPr="006F163A" w:rsidRDefault="006F5338" w:rsidP="006F163A">
            <w:pPr>
              <w:pStyle w:val="PlainText"/>
              <w:numPr>
                <w:ilvl w:val="0"/>
                <w:numId w:val="23"/>
              </w:numPr>
              <w:rPr>
                <w:rFonts w:ascii="Times New Roman" w:hAnsi="Times New Roman"/>
                <w:sz w:val="22"/>
                <w:szCs w:val="22"/>
                <w:lang w:val="pt-PT"/>
              </w:rPr>
            </w:pPr>
          </w:p>
        </w:tc>
        <w:tc>
          <w:tcPr>
            <w:tcW w:w="1347" w:type="pct"/>
            <w:shd w:val="clear" w:color="auto" w:fill="auto"/>
          </w:tcPr>
          <w:p w14:paraId="0380EA75"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it-IT"/>
              </w:rPr>
              <w:t>Condi</w:t>
            </w:r>
            <w:r w:rsidR="00EB14BE" w:rsidRPr="006F163A">
              <w:rPr>
                <w:rFonts w:ascii="Times New Roman" w:hAnsi="Times New Roman"/>
                <w:sz w:val="22"/>
                <w:szCs w:val="22"/>
                <w:lang w:val="it-IT"/>
              </w:rPr>
              <w:t>ţ</w:t>
            </w:r>
            <w:r w:rsidRPr="006F163A">
              <w:rPr>
                <w:rFonts w:ascii="Times New Roman" w:hAnsi="Times New Roman"/>
                <w:sz w:val="22"/>
                <w:szCs w:val="22"/>
                <w:lang w:val="it-IT"/>
              </w:rPr>
              <w:t>ii meteorologice: /nebulozitate, timp ploios, v</w:t>
            </w:r>
            <w:r w:rsidR="00EB14BE" w:rsidRPr="006F163A">
              <w:rPr>
                <w:rFonts w:ascii="Times New Roman" w:hAnsi="Times New Roman"/>
                <w:sz w:val="22"/>
                <w:szCs w:val="22"/>
                <w:lang w:val="it-IT"/>
              </w:rPr>
              <w:t>â</w:t>
            </w:r>
            <w:r w:rsidRPr="006F163A">
              <w:rPr>
                <w:rFonts w:ascii="Times New Roman" w:hAnsi="Times New Roman"/>
                <w:sz w:val="22"/>
                <w:szCs w:val="22"/>
                <w:lang w:val="it-IT"/>
              </w:rPr>
              <w:t xml:space="preserve">nt/  </w:t>
            </w:r>
          </w:p>
        </w:tc>
        <w:tc>
          <w:tcPr>
            <w:tcW w:w="1059" w:type="pct"/>
            <w:gridSpan w:val="2"/>
            <w:shd w:val="clear" w:color="auto" w:fill="auto"/>
          </w:tcPr>
          <w:p w14:paraId="03AF397D"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743D1F9D"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hu-HU"/>
              </w:rPr>
              <w:t>Meteorológial viszonyok: /felhőzet, esős idő, szél/</w:t>
            </w:r>
          </w:p>
        </w:tc>
        <w:tc>
          <w:tcPr>
            <w:tcW w:w="974" w:type="pct"/>
            <w:shd w:val="clear" w:color="auto" w:fill="auto"/>
          </w:tcPr>
          <w:p w14:paraId="67F2B482"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241673DE" w14:textId="77777777" w:rsidTr="006F163A">
        <w:tc>
          <w:tcPr>
            <w:tcW w:w="207" w:type="pct"/>
            <w:shd w:val="clear" w:color="auto" w:fill="auto"/>
          </w:tcPr>
          <w:p w14:paraId="5B864B58" w14:textId="77777777" w:rsidR="006F5338" w:rsidRPr="006F163A" w:rsidRDefault="006F5338" w:rsidP="006F163A">
            <w:pPr>
              <w:pStyle w:val="PlainText"/>
              <w:numPr>
                <w:ilvl w:val="0"/>
                <w:numId w:val="23"/>
              </w:numPr>
              <w:rPr>
                <w:rFonts w:ascii="Times New Roman" w:hAnsi="Times New Roman"/>
                <w:sz w:val="24"/>
                <w:szCs w:val="24"/>
                <w:lang w:val="hu-HU"/>
              </w:rPr>
            </w:pPr>
          </w:p>
        </w:tc>
        <w:tc>
          <w:tcPr>
            <w:tcW w:w="1347" w:type="pct"/>
            <w:shd w:val="clear" w:color="auto" w:fill="auto"/>
          </w:tcPr>
          <w:p w14:paraId="4A0565E1"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 xml:space="preserve">Temperatura aerului  </w:t>
            </w:r>
          </w:p>
        </w:tc>
        <w:tc>
          <w:tcPr>
            <w:tcW w:w="1059" w:type="pct"/>
            <w:gridSpan w:val="2"/>
            <w:shd w:val="clear" w:color="auto" w:fill="auto"/>
          </w:tcPr>
          <w:p w14:paraId="4C224CB1"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5AE507FA"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A levegő hőmérséklete</w:t>
            </w:r>
          </w:p>
        </w:tc>
        <w:tc>
          <w:tcPr>
            <w:tcW w:w="974" w:type="pct"/>
            <w:shd w:val="clear" w:color="auto" w:fill="auto"/>
          </w:tcPr>
          <w:p w14:paraId="1F6FEE52"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5AA58B1F" w14:textId="77777777" w:rsidTr="006F163A">
        <w:tc>
          <w:tcPr>
            <w:tcW w:w="207" w:type="pct"/>
            <w:shd w:val="clear" w:color="auto" w:fill="auto"/>
          </w:tcPr>
          <w:p w14:paraId="0C67C858" w14:textId="77777777" w:rsidR="006F5338" w:rsidRPr="006F163A" w:rsidRDefault="006F5338" w:rsidP="006F163A">
            <w:pPr>
              <w:pStyle w:val="PlainText"/>
              <w:numPr>
                <w:ilvl w:val="0"/>
                <w:numId w:val="23"/>
              </w:numPr>
              <w:rPr>
                <w:rFonts w:ascii="Times New Roman" w:hAnsi="Times New Roman"/>
                <w:sz w:val="24"/>
                <w:szCs w:val="24"/>
                <w:lang w:val="hu-HU"/>
              </w:rPr>
            </w:pPr>
          </w:p>
        </w:tc>
        <w:tc>
          <w:tcPr>
            <w:tcW w:w="1347" w:type="pct"/>
            <w:shd w:val="clear" w:color="auto" w:fill="auto"/>
          </w:tcPr>
          <w:p w14:paraId="047D9065"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 xml:space="preserve">Fenomene de </w:t>
            </w:r>
            <w:r w:rsidR="00EB14BE" w:rsidRPr="006F163A">
              <w:rPr>
                <w:rFonts w:ascii="Times New Roman" w:hAnsi="Times New Roman"/>
                <w:sz w:val="22"/>
                <w:szCs w:val="22"/>
                <w:lang w:val="pt-PT"/>
              </w:rPr>
              <w:t>î</w:t>
            </w:r>
            <w:r w:rsidRPr="006F163A">
              <w:rPr>
                <w:rFonts w:ascii="Times New Roman" w:hAnsi="Times New Roman"/>
                <w:sz w:val="22"/>
                <w:szCs w:val="22"/>
                <w:lang w:val="pt-PT"/>
              </w:rPr>
              <w:t>nghe</w:t>
            </w:r>
            <w:r w:rsidR="00EB14BE" w:rsidRPr="006F163A">
              <w:rPr>
                <w:rFonts w:ascii="Times New Roman" w:hAnsi="Times New Roman"/>
                <w:sz w:val="22"/>
                <w:szCs w:val="22"/>
                <w:lang w:val="pt-PT"/>
              </w:rPr>
              <w:t>ţ</w:t>
            </w:r>
          </w:p>
        </w:tc>
        <w:tc>
          <w:tcPr>
            <w:tcW w:w="1059" w:type="pct"/>
            <w:gridSpan w:val="2"/>
            <w:shd w:val="clear" w:color="auto" w:fill="auto"/>
          </w:tcPr>
          <w:p w14:paraId="60191D8C"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3E8F802A" w14:textId="77777777" w:rsidR="006F5338" w:rsidRPr="006F163A" w:rsidRDefault="006F5338" w:rsidP="0049318C">
            <w:pPr>
              <w:pStyle w:val="PlainText"/>
              <w:rPr>
                <w:rFonts w:ascii="Times New Roman" w:hAnsi="Times New Roman"/>
                <w:b/>
                <w:sz w:val="24"/>
                <w:szCs w:val="24"/>
                <w:lang w:val="hu-HU"/>
              </w:rPr>
            </w:pPr>
            <w:r w:rsidRPr="006F163A">
              <w:rPr>
                <w:rFonts w:ascii="Times New Roman" w:hAnsi="Times New Roman"/>
                <w:sz w:val="22"/>
                <w:szCs w:val="22"/>
                <w:lang w:val="pt-PT"/>
              </w:rPr>
              <w:t>Jégviszonyok</w:t>
            </w:r>
          </w:p>
        </w:tc>
        <w:tc>
          <w:tcPr>
            <w:tcW w:w="974" w:type="pct"/>
            <w:shd w:val="clear" w:color="auto" w:fill="auto"/>
          </w:tcPr>
          <w:p w14:paraId="2234B236"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446BA500" w14:textId="77777777" w:rsidTr="006F163A">
        <w:tc>
          <w:tcPr>
            <w:tcW w:w="207" w:type="pct"/>
            <w:shd w:val="clear" w:color="auto" w:fill="auto"/>
            <w:vAlign w:val="center"/>
          </w:tcPr>
          <w:p w14:paraId="1BD7055F" w14:textId="77777777" w:rsidR="006F5338" w:rsidRPr="006F163A" w:rsidRDefault="006F5338" w:rsidP="006F163A">
            <w:pPr>
              <w:pStyle w:val="PlainText"/>
              <w:numPr>
                <w:ilvl w:val="0"/>
                <w:numId w:val="23"/>
              </w:numPr>
              <w:jc w:val="center"/>
              <w:rPr>
                <w:rFonts w:ascii="Times New Roman" w:hAnsi="Times New Roman"/>
                <w:sz w:val="24"/>
                <w:szCs w:val="24"/>
                <w:lang w:val="hu-HU"/>
              </w:rPr>
            </w:pPr>
          </w:p>
        </w:tc>
        <w:tc>
          <w:tcPr>
            <w:tcW w:w="1347" w:type="pct"/>
            <w:shd w:val="clear" w:color="auto" w:fill="auto"/>
          </w:tcPr>
          <w:p w14:paraId="22F5D093" w14:textId="77777777" w:rsidR="006F5338" w:rsidRPr="006F163A" w:rsidRDefault="006F5338" w:rsidP="0049318C">
            <w:pPr>
              <w:pStyle w:val="PlainText"/>
              <w:rPr>
                <w:rFonts w:ascii="Times New Roman" w:hAnsi="Times New Roman"/>
                <w:sz w:val="24"/>
                <w:szCs w:val="24"/>
                <w:lang w:val="hu-HU"/>
              </w:rPr>
            </w:pPr>
            <w:r w:rsidRPr="006F163A">
              <w:rPr>
                <w:rFonts w:ascii="Times New Roman" w:hAnsi="Times New Roman"/>
                <w:sz w:val="22"/>
                <w:szCs w:val="22"/>
                <w:lang w:val="pt-PT"/>
              </w:rPr>
              <w:t>Culoare</w:t>
            </w:r>
          </w:p>
        </w:tc>
        <w:tc>
          <w:tcPr>
            <w:tcW w:w="1059" w:type="pct"/>
            <w:gridSpan w:val="2"/>
            <w:shd w:val="clear" w:color="auto" w:fill="auto"/>
          </w:tcPr>
          <w:p w14:paraId="4B4F60AF"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3F3CE5C7" w14:textId="77777777" w:rsidR="006F5338" w:rsidRPr="006F163A" w:rsidRDefault="006F5338" w:rsidP="0049318C">
            <w:pPr>
              <w:pStyle w:val="PlainText"/>
              <w:rPr>
                <w:rFonts w:ascii="Times New Roman" w:hAnsi="Times New Roman"/>
                <w:b/>
                <w:sz w:val="24"/>
                <w:szCs w:val="24"/>
                <w:lang w:val="hu-HU"/>
              </w:rPr>
            </w:pPr>
            <w:proofErr w:type="spellStart"/>
            <w:r w:rsidRPr="006F163A">
              <w:rPr>
                <w:rFonts w:ascii="Times New Roman" w:hAnsi="Times New Roman"/>
                <w:sz w:val="22"/>
                <w:szCs w:val="22"/>
                <w:lang w:val="es-PA"/>
              </w:rPr>
              <w:t>Szín</w:t>
            </w:r>
            <w:proofErr w:type="spellEnd"/>
          </w:p>
        </w:tc>
        <w:tc>
          <w:tcPr>
            <w:tcW w:w="974" w:type="pct"/>
            <w:shd w:val="clear" w:color="auto" w:fill="auto"/>
          </w:tcPr>
          <w:p w14:paraId="1E47D2B8"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47DC3B16" w14:textId="77777777" w:rsidTr="006F163A">
        <w:tc>
          <w:tcPr>
            <w:tcW w:w="207" w:type="pct"/>
            <w:shd w:val="clear" w:color="auto" w:fill="auto"/>
            <w:vAlign w:val="center"/>
          </w:tcPr>
          <w:p w14:paraId="70A5C7C4" w14:textId="77777777" w:rsidR="006F5338" w:rsidRPr="006F163A" w:rsidRDefault="006F5338" w:rsidP="006F163A">
            <w:pPr>
              <w:pStyle w:val="PlainText"/>
              <w:numPr>
                <w:ilvl w:val="0"/>
                <w:numId w:val="23"/>
              </w:numPr>
              <w:jc w:val="center"/>
              <w:rPr>
                <w:rFonts w:ascii="Times New Roman" w:hAnsi="Times New Roman"/>
                <w:sz w:val="24"/>
                <w:szCs w:val="24"/>
                <w:lang w:val="hu-HU"/>
              </w:rPr>
            </w:pPr>
          </w:p>
        </w:tc>
        <w:tc>
          <w:tcPr>
            <w:tcW w:w="1347" w:type="pct"/>
            <w:shd w:val="clear" w:color="auto" w:fill="auto"/>
          </w:tcPr>
          <w:p w14:paraId="22ED9115" w14:textId="77777777" w:rsidR="006F5338" w:rsidRPr="006F163A" w:rsidRDefault="006F5338" w:rsidP="0049318C">
            <w:pPr>
              <w:pStyle w:val="PlainText"/>
              <w:rPr>
                <w:rFonts w:ascii="Times New Roman" w:hAnsi="Times New Roman"/>
                <w:sz w:val="22"/>
                <w:szCs w:val="22"/>
                <w:lang w:val="pt-PT"/>
              </w:rPr>
            </w:pPr>
            <w:proofErr w:type="spellStart"/>
            <w:r w:rsidRPr="006F163A">
              <w:rPr>
                <w:rFonts w:ascii="Times New Roman" w:hAnsi="Times New Roman"/>
                <w:sz w:val="22"/>
                <w:szCs w:val="22"/>
                <w:lang w:val="es-PA"/>
              </w:rPr>
              <w:t>Miros</w:t>
            </w:r>
            <w:proofErr w:type="spellEnd"/>
          </w:p>
        </w:tc>
        <w:tc>
          <w:tcPr>
            <w:tcW w:w="1059" w:type="pct"/>
            <w:gridSpan w:val="2"/>
            <w:shd w:val="clear" w:color="auto" w:fill="auto"/>
          </w:tcPr>
          <w:p w14:paraId="0EE3953E"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4BE1315B" w14:textId="77777777" w:rsidR="006F5338" w:rsidRPr="006F163A" w:rsidRDefault="006F5338" w:rsidP="0049318C">
            <w:pPr>
              <w:pStyle w:val="PlainText"/>
              <w:rPr>
                <w:rFonts w:ascii="Times New Roman" w:hAnsi="Times New Roman"/>
                <w:sz w:val="22"/>
                <w:szCs w:val="22"/>
                <w:lang w:val="es-PA"/>
              </w:rPr>
            </w:pPr>
            <w:proofErr w:type="spellStart"/>
            <w:r w:rsidRPr="006F163A">
              <w:rPr>
                <w:rFonts w:ascii="Times New Roman" w:hAnsi="Times New Roman"/>
                <w:sz w:val="22"/>
                <w:szCs w:val="22"/>
                <w:lang w:val="es-PA"/>
              </w:rPr>
              <w:t>Szag</w:t>
            </w:r>
            <w:proofErr w:type="spellEnd"/>
          </w:p>
        </w:tc>
        <w:tc>
          <w:tcPr>
            <w:tcW w:w="974" w:type="pct"/>
            <w:shd w:val="clear" w:color="auto" w:fill="auto"/>
          </w:tcPr>
          <w:p w14:paraId="192F54FD"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30AF2FE5" w14:textId="77777777" w:rsidTr="006F163A">
        <w:tc>
          <w:tcPr>
            <w:tcW w:w="207" w:type="pct"/>
            <w:shd w:val="clear" w:color="auto" w:fill="auto"/>
            <w:vAlign w:val="center"/>
          </w:tcPr>
          <w:p w14:paraId="66D39847" w14:textId="77777777" w:rsidR="006F5338" w:rsidRPr="006F163A" w:rsidRDefault="006F5338" w:rsidP="006F163A">
            <w:pPr>
              <w:pStyle w:val="PlainText"/>
              <w:numPr>
                <w:ilvl w:val="0"/>
                <w:numId w:val="23"/>
              </w:numPr>
              <w:jc w:val="center"/>
              <w:rPr>
                <w:rFonts w:ascii="Times New Roman" w:hAnsi="Times New Roman"/>
                <w:sz w:val="24"/>
                <w:szCs w:val="24"/>
                <w:lang w:val="hu-HU"/>
              </w:rPr>
            </w:pPr>
          </w:p>
        </w:tc>
        <w:tc>
          <w:tcPr>
            <w:tcW w:w="1347" w:type="pct"/>
            <w:shd w:val="clear" w:color="auto" w:fill="auto"/>
          </w:tcPr>
          <w:p w14:paraId="5E85BB1A" w14:textId="77777777" w:rsidR="006F5338" w:rsidRPr="006F163A" w:rsidRDefault="006F5338" w:rsidP="0049318C">
            <w:pPr>
              <w:pStyle w:val="PlainText"/>
              <w:rPr>
                <w:rFonts w:ascii="Times New Roman" w:hAnsi="Times New Roman"/>
                <w:sz w:val="22"/>
                <w:szCs w:val="22"/>
                <w:lang w:val="es-PA"/>
              </w:rPr>
            </w:pPr>
            <w:proofErr w:type="spellStart"/>
            <w:r w:rsidRPr="006F163A">
              <w:rPr>
                <w:rFonts w:ascii="Times New Roman" w:hAnsi="Times New Roman"/>
                <w:sz w:val="22"/>
                <w:szCs w:val="22"/>
                <w:lang w:val="es-PA"/>
              </w:rPr>
              <w:t>Pelicul</w:t>
            </w:r>
            <w:r w:rsidR="00EB14BE" w:rsidRPr="006F163A">
              <w:rPr>
                <w:rFonts w:ascii="Times New Roman" w:hAnsi="Times New Roman"/>
                <w:sz w:val="22"/>
                <w:szCs w:val="22"/>
                <w:lang w:val="es-PA"/>
              </w:rPr>
              <w:t>ă</w:t>
            </w:r>
            <w:proofErr w:type="spellEnd"/>
          </w:p>
        </w:tc>
        <w:tc>
          <w:tcPr>
            <w:tcW w:w="1059" w:type="pct"/>
            <w:gridSpan w:val="2"/>
            <w:shd w:val="clear" w:color="auto" w:fill="auto"/>
          </w:tcPr>
          <w:p w14:paraId="4B67B015"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63DAF516" w14:textId="77777777" w:rsidR="006F5338" w:rsidRPr="006F163A" w:rsidRDefault="006F5338" w:rsidP="0049318C">
            <w:pPr>
              <w:pStyle w:val="PlainText"/>
              <w:rPr>
                <w:rFonts w:ascii="Times New Roman" w:hAnsi="Times New Roman"/>
                <w:sz w:val="22"/>
                <w:szCs w:val="22"/>
                <w:lang w:val="es-PA"/>
              </w:rPr>
            </w:pPr>
            <w:proofErr w:type="spellStart"/>
            <w:r w:rsidRPr="006F163A">
              <w:rPr>
                <w:rFonts w:ascii="Times New Roman" w:hAnsi="Times New Roman"/>
                <w:sz w:val="22"/>
                <w:szCs w:val="22"/>
                <w:lang w:val="es-PA"/>
              </w:rPr>
              <w:t>Hártya</w:t>
            </w:r>
            <w:proofErr w:type="spellEnd"/>
          </w:p>
        </w:tc>
        <w:tc>
          <w:tcPr>
            <w:tcW w:w="974" w:type="pct"/>
            <w:shd w:val="clear" w:color="auto" w:fill="auto"/>
          </w:tcPr>
          <w:p w14:paraId="61F93690"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60B7F1BB" w14:textId="77777777" w:rsidTr="006F163A">
        <w:tc>
          <w:tcPr>
            <w:tcW w:w="207" w:type="pct"/>
            <w:tcBorders>
              <w:right w:val="single" w:sz="4" w:space="0" w:color="000000"/>
            </w:tcBorders>
            <w:shd w:val="clear" w:color="auto" w:fill="auto"/>
            <w:vAlign w:val="center"/>
          </w:tcPr>
          <w:p w14:paraId="4BCD2827" w14:textId="77777777" w:rsidR="006F5338" w:rsidRPr="006F163A" w:rsidRDefault="006F5338" w:rsidP="006F163A">
            <w:pPr>
              <w:pStyle w:val="PlainText"/>
              <w:numPr>
                <w:ilvl w:val="0"/>
                <w:numId w:val="23"/>
              </w:numPr>
              <w:jc w:val="center"/>
              <w:rPr>
                <w:rFonts w:ascii="Times New Roman" w:hAnsi="Times New Roman"/>
                <w:sz w:val="24"/>
                <w:szCs w:val="24"/>
                <w:lang w:val="hu-HU"/>
              </w:rPr>
            </w:pPr>
          </w:p>
        </w:tc>
        <w:tc>
          <w:tcPr>
            <w:tcW w:w="1347" w:type="pct"/>
            <w:tcBorders>
              <w:left w:val="single" w:sz="4" w:space="0" w:color="000000"/>
            </w:tcBorders>
            <w:shd w:val="clear" w:color="auto" w:fill="auto"/>
          </w:tcPr>
          <w:p w14:paraId="188A3058" w14:textId="77777777" w:rsidR="006F5338" w:rsidRPr="006F163A" w:rsidRDefault="006F5338" w:rsidP="0049318C">
            <w:pPr>
              <w:pStyle w:val="PlainText"/>
              <w:rPr>
                <w:rFonts w:ascii="Times New Roman" w:hAnsi="Times New Roman"/>
                <w:sz w:val="22"/>
                <w:szCs w:val="22"/>
                <w:lang w:val="es-PA"/>
              </w:rPr>
            </w:pPr>
            <w:proofErr w:type="spellStart"/>
            <w:r w:rsidRPr="006F163A">
              <w:rPr>
                <w:rFonts w:ascii="Times New Roman" w:hAnsi="Times New Roman"/>
                <w:sz w:val="22"/>
                <w:szCs w:val="22"/>
                <w:lang w:val="es-PA"/>
              </w:rPr>
              <w:t>Corpuri</w:t>
            </w:r>
            <w:proofErr w:type="spellEnd"/>
            <w:r w:rsidRPr="006F163A">
              <w:rPr>
                <w:rFonts w:ascii="Times New Roman" w:hAnsi="Times New Roman"/>
                <w:sz w:val="22"/>
                <w:szCs w:val="22"/>
                <w:lang w:val="es-PA"/>
              </w:rPr>
              <w:t xml:space="preserve"> </w:t>
            </w:r>
            <w:proofErr w:type="spellStart"/>
            <w:r w:rsidRPr="006F163A">
              <w:rPr>
                <w:rFonts w:ascii="Times New Roman" w:hAnsi="Times New Roman"/>
                <w:sz w:val="22"/>
                <w:szCs w:val="22"/>
                <w:lang w:val="es-PA"/>
              </w:rPr>
              <w:t>plutitoare</w:t>
            </w:r>
            <w:proofErr w:type="spellEnd"/>
            <w:r w:rsidRPr="006F163A">
              <w:rPr>
                <w:rFonts w:ascii="Times New Roman" w:hAnsi="Times New Roman"/>
                <w:sz w:val="22"/>
                <w:szCs w:val="22"/>
                <w:lang w:val="es-PA"/>
              </w:rPr>
              <w:t xml:space="preserve"> </w:t>
            </w:r>
            <w:proofErr w:type="spellStart"/>
            <w:r w:rsidRPr="006F163A">
              <w:rPr>
                <w:rFonts w:ascii="Times New Roman" w:hAnsi="Times New Roman"/>
                <w:sz w:val="22"/>
                <w:szCs w:val="22"/>
                <w:lang w:val="es-PA"/>
              </w:rPr>
              <w:t>vizibile</w:t>
            </w:r>
            <w:proofErr w:type="spellEnd"/>
          </w:p>
        </w:tc>
        <w:tc>
          <w:tcPr>
            <w:tcW w:w="1059" w:type="pct"/>
            <w:gridSpan w:val="2"/>
            <w:shd w:val="clear" w:color="auto" w:fill="auto"/>
          </w:tcPr>
          <w:p w14:paraId="086D6116" w14:textId="77777777" w:rsidR="006F5338" w:rsidRPr="006F163A" w:rsidRDefault="006F5338" w:rsidP="0049318C">
            <w:pPr>
              <w:pStyle w:val="PlainText"/>
              <w:rPr>
                <w:rFonts w:ascii="Times New Roman" w:hAnsi="Times New Roman"/>
                <w:b/>
                <w:sz w:val="24"/>
                <w:szCs w:val="24"/>
                <w:lang w:val="hu-HU"/>
              </w:rPr>
            </w:pPr>
          </w:p>
        </w:tc>
        <w:tc>
          <w:tcPr>
            <w:tcW w:w="1413" w:type="pct"/>
            <w:gridSpan w:val="2"/>
            <w:shd w:val="clear" w:color="auto" w:fill="auto"/>
          </w:tcPr>
          <w:p w14:paraId="6732368C" w14:textId="77777777" w:rsidR="006F5338" w:rsidRPr="006F163A" w:rsidRDefault="006F5338" w:rsidP="0049318C">
            <w:pPr>
              <w:pStyle w:val="PlainText"/>
              <w:rPr>
                <w:rFonts w:ascii="Times New Roman" w:hAnsi="Times New Roman"/>
                <w:sz w:val="22"/>
                <w:szCs w:val="22"/>
                <w:lang w:val="es-PA"/>
              </w:rPr>
            </w:pPr>
            <w:proofErr w:type="spellStart"/>
            <w:r w:rsidRPr="006F163A">
              <w:rPr>
                <w:rFonts w:ascii="Times New Roman" w:hAnsi="Times New Roman"/>
                <w:sz w:val="22"/>
                <w:szCs w:val="22"/>
                <w:lang w:val="es-PA"/>
              </w:rPr>
              <w:t>Látható</w:t>
            </w:r>
            <w:proofErr w:type="spellEnd"/>
            <w:r w:rsidRPr="006F163A">
              <w:rPr>
                <w:rFonts w:ascii="Times New Roman" w:hAnsi="Times New Roman"/>
                <w:sz w:val="22"/>
                <w:szCs w:val="22"/>
                <w:lang w:val="es-PA"/>
              </w:rPr>
              <w:t xml:space="preserve"> </w:t>
            </w:r>
            <w:proofErr w:type="spellStart"/>
            <w:r w:rsidRPr="006F163A">
              <w:rPr>
                <w:rFonts w:ascii="Times New Roman" w:hAnsi="Times New Roman"/>
                <w:sz w:val="22"/>
                <w:szCs w:val="22"/>
                <w:lang w:val="es-PA"/>
              </w:rPr>
              <w:t>uszadékok</w:t>
            </w:r>
            <w:proofErr w:type="spellEnd"/>
          </w:p>
        </w:tc>
        <w:tc>
          <w:tcPr>
            <w:tcW w:w="974" w:type="pct"/>
            <w:shd w:val="clear" w:color="auto" w:fill="auto"/>
          </w:tcPr>
          <w:p w14:paraId="0C63837C" w14:textId="77777777" w:rsidR="006F5338" w:rsidRPr="006F163A" w:rsidRDefault="006F5338" w:rsidP="0049318C">
            <w:pPr>
              <w:pStyle w:val="PlainText"/>
              <w:rPr>
                <w:rFonts w:ascii="Times New Roman" w:hAnsi="Times New Roman"/>
                <w:b/>
                <w:sz w:val="24"/>
                <w:szCs w:val="24"/>
                <w:lang w:val="hu-HU"/>
              </w:rPr>
            </w:pPr>
          </w:p>
        </w:tc>
      </w:tr>
      <w:tr w:rsidR="006F163A" w:rsidRPr="006F163A" w14:paraId="5ADBB0F9" w14:textId="75354154" w:rsidTr="006F163A">
        <w:tc>
          <w:tcPr>
            <w:tcW w:w="207" w:type="pct"/>
            <w:tcBorders>
              <w:right w:val="single" w:sz="4" w:space="0" w:color="000000"/>
            </w:tcBorders>
            <w:shd w:val="clear" w:color="auto" w:fill="auto"/>
            <w:vAlign w:val="center"/>
          </w:tcPr>
          <w:p w14:paraId="7ABDB528" w14:textId="162BCF87" w:rsidR="00FE41CE" w:rsidRPr="006F163A" w:rsidRDefault="00FE41CE" w:rsidP="006F163A">
            <w:pPr>
              <w:pStyle w:val="PlainText"/>
              <w:numPr>
                <w:ilvl w:val="0"/>
                <w:numId w:val="23"/>
              </w:numPr>
              <w:jc w:val="center"/>
              <w:rPr>
                <w:rFonts w:ascii="Times New Roman" w:hAnsi="Times New Roman"/>
                <w:sz w:val="22"/>
                <w:szCs w:val="22"/>
              </w:rPr>
            </w:pPr>
          </w:p>
        </w:tc>
        <w:tc>
          <w:tcPr>
            <w:tcW w:w="4793" w:type="pct"/>
            <w:gridSpan w:val="6"/>
            <w:tcBorders>
              <w:left w:val="single" w:sz="4" w:space="0" w:color="000000"/>
            </w:tcBorders>
            <w:shd w:val="clear" w:color="auto" w:fill="auto"/>
          </w:tcPr>
          <w:p w14:paraId="17183166" w14:textId="77777777" w:rsidR="00FE41CE" w:rsidRPr="0018414F" w:rsidRDefault="00FE41CE" w:rsidP="00FE41CE">
            <w:pPr>
              <w:pStyle w:val="PlainText"/>
              <w:rPr>
                <w:rFonts w:ascii="Times New Roman" w:hAnsi="Times New Roman"/>
                <w:sz w:val="22"/>
                <w:szCs w:val="22"/>
                <w:lang w:val="de-DE"/>
              </w:rPr>
            </w:pPr>
            <w:r w:rsidRPr="0018414F">
              <w:rPr>
                <w:rFonts w:ascii="Times New Roman" w:hAnsi="Times New Roman"/>
                <w:sz w:val="22"/>
                <w:szCs w:val="22"/>
                <w:lang w:val="de-DE"/>
              </w:rPr>
              <w:t>Rezultatele obţinute  / A kapott eredm</w:t>
            </w:r>
            <w:r w:rsidRPr="006F163A">
              <w:rPr>
                <w:rFonts w:ascii="Times New Roman" w:hAnsi="Times New Roman"/>
                <w:sz w:val="22"/>
                <w:szCs w:val="22"/>
                <w:lang w:val="es-PA"/>
              </w:rPr>
              <w:t>é</w:t>
            </w:r>
            <w:r w:rsidRPr="0018414F">
              <w:rPr>
                <w:rFonts w:ascii="Times New Roman" w:hAnsi="Times New Roman"/>
                <w:sz w:val="22"/>
                <w:szCs w:val="22"/>
                <w:lang w:val="de-DE"/>
              </w:rPr>
              <w:t>nyek</w:t>
            </w:r>
          </w:p>
        </w:tc>
      </w:tr>
      <w:tr w:rsidR="00FE41CE" w:rsidRPr="006F163A" w14:paraId="7FE101B5" w14:textId="77777777" w:rsidTr="006F163A">
        <w:tc>
          <w:tcPr>
            <w:tcW w:w="1633" w:type="pct"/>
            <w:gridSpan w:val="3"/>
            <w:shd w:val="clear" w:color="auto" w:fill="auto"/>
          </w:tcPr>
          <w:p w14:paraId="1DE5214E" w14:textId="4DEC084D" w:rsidR="00FE41CE" w:rsidRPr="006F163A" w:rsidRDefault="00FE41CE" w:rsidP="006F163A">
            <w:pPr>
              <w:tabs>
                <w:tab w:val="left" w:pos="567"/>
                <w:tab w:val="left" w:pos="1134"/>
                <w:tab w:val="left" w:pos="4536"/>
                <w:tab w:val="left" w:pos="5103"/>
                <w:tab w:val="left" w:pos="5670"/>
              </w:tabs>
              <w:rPr>
                <w:sz w:val="22"/>
                <w:szCs w:val="22"/>
              </w:rPr>
            </w:pPr>
            <w:r w:rsidRPr="006F163A">
              <w:rPr>
                <w:sz w:val="22"/>
                <w:szCs w:val="22"/>
              </w:rPr>
              <w:t xml:space="preserve">       Indicator / </w:t>
            </w:r>
            <w:r w:rsidRPr="006F163A">
              <w:rPr>
                <w:bCs/>
                <w:sz w:val="20"/>
                <w:szCs w:val="20"/>
                <w:lang w:val="pt-BR"/>
              </w:rPr>
              <w:t>Jellemző</w:t>
            </w:r>
          </w:p>
        </w:tc>
        <w:tc>
          <w:tcPr>
            <w:tcW w:w="1496" w:type="pct"/>
            <w:gridSpan w:val="2"/>
            <w:shd w:val="clear" w:color="auto" w:fill="auto"/>
          </w:tcPr>
          <w:p w14:paraId="1BE1CE54" w14:textId="73FF22C0" w:rsidR="00FE41CE" w:rsidRPr="006F163A" w:rsidRDefault="00FE41CE" w:rsidP="006F163A">
            <w:pPr>
              <w:tabs>
                <w:tab w:val="left" w:pos="567"/>
                <w:tab w:val="left" w:pos="1134"/>
                <w:tab w:val="left" w:pos="4536"/>
                <w:tab w:val="left" w:pos="5103"/>
                <w:tab w:val="left" w:pos="5670"/>
              </w:tabs>
              <w:jc w:val="center"/>
              <w:rPr>
                <w:sz w:val="22"/>
                <w:szCs w:val="22"/>
              </w:rPr>
            </w:pPr>
            <w:r w:rsidRPr="006F163A">
              <w:rPr>
                <w:sz w:val="22"/>
                <w:szCs w:val="22"/>
              </w:rPr>
              <w:t>Unitate de măsură / Mértékegység</w:t>
            </w:r>
          </w:p>
        </w:tc>
        <w:tc>
          <w:tcPr>
            <w:tcW w:w="1870" w:type="pct"/>
            <w:gridSpan w:val="2"/>
            <w:shd w:val="clear" w:color="auto" w:fill="auto"/>
          </w:tcPr>
          <w:p w14:paraId="40B521DD" w14:textId="77777777" w:rsidR="00FE41CE" w:rsidRPr="006F163A" w:rsidRDefault="00FE41CE" w:rsidP="006F163A">
            <w:pPr>
              <w:pStyle w:val="Heading2"/>
              <w:jc w:val="center"/>
              <w:rPr>
                <w:i w:val="0"/>
                <w:sz w:val="22"/>
                <w:szCs w:val="22"/>
                <w:lang w:val="ro-RO"/>
              </w:rPr>
            </w:pPr>
            <w:r w:rsidRPr="006F163A">
              <w:rPr>
                <w:i w:val="0"/>
                <w:sz w:val="22"/>
                <w:szCs w:val="22"/>
              </w:rPr>
              <w:t>Rezultate / Eredm</w:t>
            </w:r>
            <w:r w:rsidRPr="006F163A">
              <w:rPr>
                <w:i w:val="0"/>
                <w:sz w:val="22"/>
                <w:szCs w:val="22"/>
                <w:lang w:val="es-PA"/>
              </w:rPr>
              <w:t>é</w:t>
            </w:r>
            <w:r w:rsidRPr="006F163A">
              <w:rPr>
                <w:i w:val="0"/>
                <w:sz w:val="22"/>
                <w:szCs w:val="22"/>
              </w:rPr>
              <w:t>nyek</w:t>
            </w:r>
          </w:p>
        </w:tc>
      </w:tr>
      <w:tr w:rsidR="006F5338" w:rsidRPr="006F163A" w14:paraId="73B95777" w14:textId="77777777" w:rsidTr="006F163A">
        <w:tc>
          <w:tcPr>
            <w:tcW w:w="1633" w:type="pct"/>
            <w:gridSpan w:val="3"/>
            <w:shd w:val="clear" w:color="auto" w:fill="auto"/>
          </w:tcPr>
          <w:p w14:paraId="760B8891" w14:textId="77777777" w:rsidR="006F5338" w:rsidRPr="006F163A" w:rsidRDefault="006F5338" w:rsidP="0049318C">
            <w:pPr>
              <w:rPr>
                <w:sz w:val="22"/>
                <w:szCs w:val="22"/>
              </w:rPr>
            </w:pPr>
            <w:r w:rsidRPr="006F163A">
              <w:rPr>
                <w:sz w:val="22"/>
                <w:szCs w:val="22"/>
              </w:rPr>
              <w:t>DO</w:t>
            </w:r>
          </w:p>
        </w:tc>
        <w:tc>
          <w:tcPr>
            <w:tcW w:w="1496" w:type="pct"/>
            <w:gridSpan w:val="2"/>
            <w:shd w:val="clear" w:color="auto" w:fill="auto"/>
          </w:tcPr>
          <w:p w14:paraId="338320C8"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488D671B"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B44E8B0" w14:textId="77777777" w:rsidTr="006F163A">
        <w:tc>
          <w:tcPr>
            <w:tcW w:w="1633" w:type="pct"/>
            <w:gridSpan w:val="3"/>
            <w:shd w:val="clear" w:color="auto" w:fill="auto"/>
          </w:tcPr>
          <w:p w14:paraId="285D5636" w14:textId="77777777" w:rsidR="006F5338" w:rsidRPr="006F163A" w:rsidRDefault="004E5E28" w:rsidP="004E5E28">
            <w:pPr>
              <w:rPr>
                <w:sz w:val="22"/>
                <w:szCs w:val="22"/>
              </w:rPr>
            </w:pPr>
            <w:r w:rsidRPr="006F163A">
              <w:rPr>
                <w:sz w:val="22"/>
                <w:szCs w:val="22"/>
              </w:rPr>
              <w:t xml:space="preserve">Sat. </w:t>
            </w:r>
            <w:r w:rsidR="004B3F04" w:rsidRPr="006F163A">
              <w:rPr>
                <w:sz w:val="22"/>
                <w:szCs w:val="22"/>
              </w:rPr>
              <w:t>Oxi</w:t>
            </w:r>
            <w:r w:rsidR="006F5338" w:rsidRPr="006F163A">
              <w:rPr>
                <w:sz w:val="22"/>
                <w:szCs w:val="22"/>
              </w:rPr>
              <w:t>gen</w:t>
            </w:r>
          </w:p>
        </w:tc>
        <w:tc>
          <w:tcPr>
            <w:tcW w:w="1496" w:type="pct"/>
            <w:gridSpan w:val="2"/>
            <w:shd w:val="clear" w:color="auto" w:fill="auto"/>
          </w:tcPr>
          <w:p w14:paraId="1FC11156" w14:textId="77777777" w:rsidR="006F5338" w:rsidRPr="006F163A" w:rsidRDefault="006F5338" w:rsidP="006F163A">
            <w:pPr>
              <w:jc w:val="center"/>
              <w:rPr>
                <w:sz w:val="22"/>
                <w:szCs w:val="22"/>
              </w:rPr>
            </w:pPr>
            <w:r w:rsidRPr="006F163A">
              <w:rPr>
                <w:sz w:val="22"/>
                <w:szCs w:val="22"/>
              </w:rPr>
              <w:t>%</w:t>
            </w:r>
          </w:p>
        </w:tc>
        <w:tc>
          <w:tcPr>
            <w:tcW w:w="1870" w:type="pct"/>
            <w:gridSpan w:val="2"/>
            <w:shd w:val="clear" w:color="auto" w:fill="auto"/>
          </w:tcPr>
          <w:p w14:paraId="4CC2E12A"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35FFD083" w14:textId="77777777" w:rsidTr="006F163A">
        <w:tc>
          <w:tcPr>
            <w:tcW w:w="1633" w:type="pct"/>
            <w:gridSpan w:val="3"/>
            <w:shd w:val="clear" w:color="auto" w:fill="auto"/>
          </w:tcPr>
          <w:p w14:paraId="4D9F9F5F" w14:textId="77777777" w:rsidR="006F5338" w:rsidRPr="006F163A" w:rsidRDefault="006F5338" w:rsidP="0049318C">
            <w:pPr>
              <w:rPr>
                <w:sz w:val="22"/>
                <w:szCs w:val="22"/>
              </w:rPr>
            </w:pPr>
            <w:r w:rsidRPr="006F163A">
              <w:rPr>
                <w:sz w:val="22"/>
                <w:szCs w:val="22"/>
              </w:rPr>
              <w:t>BOD</w:t>
            </w:r>
            <w:r w:rsidRPr="006F163A">
              <w:rPr>
                <w:sz w:val="22"/>
                <w:szCs w:val="22"/>
                <w:vertAlign w:val="subscript"/>
              </w:rPr>
              <w:t>5</w:t>
            </w:r>
          </w:p>
        </w:tc>
        <w:tc>
          <w:tcPr>
            <w:tcW w:w="1496" w:type="pct"/>
            <w:gridSpan w:val="2"/>
            <w:shd w:val="clear" w:color="auto" w:fill="auto"/>
          </w:tcPr>
          <w:p w14:paraId="7FB1EE07"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68057FAC"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082D3B68" w14:textId="77777777" w:rsidTr="006F163A">
        <w:tc>
          <w:tcPr>
            <w:tcW w:w="1633" w:type="pct"/>
            <w:gridSpan w:val="3"/>
            <w:shd w:val="clear" w:color="auto" w:fill="auto"/>
          </w:tcPr>
          <w:p w14:paraId="31EF0210" w14:textId="77777777" w:rsidR="006F5338" w:rsidRPr="006F163A" w:rsidRDefault="006F5338" w:rsidP="0049318C">
            <w:pPr>
              <w:rPr>
                <w:sz w:val="22"/>
                <w:szCs w:val="22"/>
              </w:rPr>
            </w:pPr>
            <w:r w:rsidRPr="006F163A">
              <w:rPr>
                <w:sz w:val="22"/>
                <w:szCs w:val="22"/>
              </w:rPr>
              <w:t>COD/K</w:t>
            </w:r>
            <w:r w:rsidRPr="006F163A">
              <w:rPr>
                <w:sz w:val="22"/>
                <w:szCs w:val="22"/>
                <w:vertAlign w:val="subscript"/>
              </w:rPr>
              <w:t>2</w:t>
            </w:r>
            <w:r w:rsidRPr="006F163A">
              <w:rPr>
                <w:sz w:val="22"/>
                <w:szCs w:val="22"/>
              </w:rPr>
              <w:t>Cr</w:t>
            </w:r>
            <w:r w:rsidRPr="006F163A">
              <w:rPr>
                <w:sz w:val="22"/>
                <w:szCs w:val="22"/>
                <w:vertAlign w:val="subscript"/>
              </w:rPr>
              <w:t>2</w:t>
            </w:r>
            <w:r w:rsidRPr="006F163A">
              <w:rPr>
                <w:sz w:val="22"/>
                <w:szCs w:val="22"/>
              </w:rPr>
              <w:t>O</w:t>
            </w:r>
            <w:r w:rsidRPr="006F163A">
              <w:rPr>
                <w:sz w:val="22"/>
                <w:szCs w:val="22"/>
                <w:vertAlign w:val="subscript"/>
              </w:rPr>
              <w:t>7</w:t>
            </w:r>
          </w:p>
        </w:tc>
        <w:tc>
          <w:tcPr>
            <w:tcW w:w="1496" w:type="pct"/>
            <w:gridSpan w:val="2"/>
            <w:shd w:val="clear" w:color="auto" w:fill="auto"/>
          </w:tcPr>
          <w:p w14:paraId="392EFCCD"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5AA507E8"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56BA00A" w14:textId="77777777" w:rsidTr="006F163A">
        <w:tc>
          <w:tcPr>
            <w:tcW w:w="1633" w:type="pct"/>
            <w:gridSpan w:val="3"/>
            <w:shd w:val="clear" w:color="auto" w:fill="auto"/>
          </w:tcPr>
          <w:p w14:paraId="4A4CBC61" w14:textId="77777777" w:rsidR="006F5338" w:rsidRPr="006F163A" w:rsidRDefault="006F5338" w:rsidP="0049318C">
            <w:pPr>
              <w:rPr>
                <w:sz w:val="22"/>
                <w:szCs w:val="22"/>
              </w:rPr>
            </w:pPr>
            <w:r w:rsidRPr="006F163A">
              <w:rPr>
                <w:sz w:val="22"/>
                <w:szCs w:val="22"/>
              </w:rPr>
              <w:t>NH</w:t>
            </w:r>
            <w:r w:rsidRPr="006F163A">
              <w:rPr>
                <w:sz w:val="22"/>
                <w:szCs w:val="22"/>
                <w:vertAlign w:val="subscript"/>
              </w:rPr>
              <w:t>4</w:t>
            </w:r>
            <w:r w:rsidRPr="006F163A">
              <w:rPr>
                <w:sz w:val="22"/>
                <w:szCs w:val="22"/>
              </w:rPr>
              <w:t xml:space="preserve"> - N</w:t>
            </w:r>
          </w:p>
        </w:tc>
        <w:tc>
          <w:tcPr>
            <w:tcW w:w="1496" w:type="pct"/>
            <w:gridSpan w:val="2"/>
            <w:shd w:val="clear" w:color="auto" w:fill="auto"/>
          </w:tcPr>
          <w:p w14:paraId="7CE3A688"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4478B2AE"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7278AF75" w14:textId="77777777" w:rsidTr="006F163A">
        <w:tc>
          <w:tcPr>
            <w:tcW w:w="1633" w:type="pct"/>
            <w:gridSpan w:val="3"/>
            <w:shd w:val="clear" w:color="auto" w:fill="auto"/>
          </w:tcPr>
          <w:p w14:paraId="6CE78FDF" w14:textId="77777777" w:rsidR="006F5338" w:rsidRPr="006F163A" w:rsidRDefault="006F5338" w:rsidP="0049318C">
            <w:pPr>
              <w:rPr>
                <w:sz w:val="22"/>
                <w:szCs w:val="22"/>
              </w:rPr>
            </w:pPr>
            <w:r w:rsidRPr="006F163A">
              <w:rPr>
                <w:sz w:val="22"/>
                <w:szCs w:val="22"/>
              </w:rPr>
              <w:t>NO</w:t>
            </w:r>
            <w:r w:rsidRPr="006F163A">
              <w:rPr>
                <w:sz w:val="22"/>
                <w:szCs w:val="22"/>
                <w:vertAlign w:val="subscript"/>
              </w:rPr>
              <w:t>2</w:t>
            </w:r>
            <w:r w:rsidRPr="006F163A">
              <w:rPr>
                <w:sz w:val="22"/>
                <w:szCs w:val="22"/>
              </w:rPr>
              <w:t xml:space="preserve"> - N</w:t>
            </w:r>
          </w:p>
        </w:tc>
        <w:tc>
          <w:tcPr>
            <w:tcW w:w="1496" w:type="pct"/>
            <w:gridSpan w:val="2"/>
            <w:shd w:val="clear" w:color="auto" w:fill="auto"/>
          </w:tcPr>
          <w:p w14:paraId="0A8761F7"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6C5EF44"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36E52023" w14:textId="77777777" w:rsidTr="006F163A">
        <w:tc>
          <w:tcPr>
            <w:tcW w:w="1633" w:type="pct"/>
            <w:gridSpan w:val="3"/>
            <w:shd w:val="clear" w:color="auto" w:fill="auto"/>
          </w:tcPr>
          <w:p w14:paraId="1AF01EB5" w14:textId="77777777" w:rsidR="006F5338" w:rsidRPr="006F163A" w:rsidRDefault="006F5338" w:rsidP="0049318C">
            <w:pPr>
              <w:rPr>
                <w:sz w:val="22"/>
                <w:szCs w:val="22"/>
              </w:rPr>
            </w:pPr>
            <w:r w:rsidRPr="006F163A">
              <w:rPr>
                <w:sz w:val="22"/>
                <w:szCs w:val="22"/>
              </w:rPr>
              <w:t>NO</w:t>
            </w:r>
            <w:r w:rsidRPr="006F163A">
              <w:rPr>
                <w:sz w:val="22"/>
                <w:szCs w:val="22"/>
                <w:vertAlign w:val="subscript"/>
              </w:rPr>
              <w:t>3</w:t>
            </w:r>
            <w:r w:rsidRPr="006F163A">
              <w:rPr>
                <w:sz w:val="22"/>
                <w:szCs w:val="22"/>
              </w:rPr>
              <w:t xml:space="preserve"> - N</w:t>
            </w:r>
          </w:p>
        </w:tc>
        <w:tc>
          <w:tcPr>
            <w:tcW w:w="1496" w:type="pct"/>
            <w:gridSpan w:val="2"/>
            <w:shd w:val="clear" w:color="auto" w:fill="auto"/>
          </w:tcPr>
          <w:p w14:paraId="08D6BB55"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30DD5A7C"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35371355" w14:textId="77777777" w:rsidTr="006F163A">
        <w:tc>
          <w:tcPr>
            <w:tcW w:w="1633" w:type="pct"/>
            <w:gridSpan w:val="3"/>
            <w:shd w:val="clear" w:color="auto" w:fill="auto"/>
          </w:tcPr>
          <w:p w14:paraId="0F0EB76F" w14:textId="77777777" w:rsidR="006F5338" w:rsidRPr="006F163A" w:rsidRDefault="006F5338" w:rsidP="0049318C">
            <w:pPr>
              <w:rPr>
                <w:sz w:val="22"/>
                <w:szCs w:val="22"/>
              </w:rPr>
            </w:pPr>
            <w:r w:rsidRPr="006F163A">
              <w:rPr>
                <w:sz w:val="22"/>
                <w:szCs w:val="22"/>
              </w:rPr>
              <w:t>N tot</w:t>
            </w:r>
          </w:p>
        </w:tc>
        <w:tc>
          <w:tcPr>
            <w:tcW w:w="1496" w:type="pct"/>
            <w:gridSpan w:val="2"/>
            <w:shd w:val="clear" w:color="auto" w:fill="auto"/>
          </w:tcPr>
          <w:p w14:paraId="429FD333"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8761603"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402E0135" w14:textId="77777777" w:rsidTr="006F163A">
        <w:tc>
          <w:tcPr>
            <w:tcW w:w="1633" w:type="pct"/>
            <w:gridSpan w:val="3"/>
            <w:shd w:val="clear" w:color="auto" w:fill="auto"/>
          </w:tcPr>
          <w:p w14:paraId="1CED7E18" w14:textId="77777777" w:rsidR="006F5338" w:rsidRPr="006F163A" w:rsidRDefault="006F5338" w:rsidP="0049318C">
            <w:pPr>
              <w:rPr>
                <w:sz w:val="22"/>
                <w:szCs w:val="22"/>
              </w:rPr>
            </w:pPr>
            <w:r w:rsidRPr="006F163A">
              <w:rPr>
                <w:sz w:val="22"/>
                <w:szCs w:val="22"/>
              </w:rPr>
              <w:t>o – PO</w:t>
            </w:r>
            <w:r w:rsidRPr="006F163A">
              <w:rPr>
                <w:sz w:val="22"/>
                <w:szCs w:val="22"/>
                <w:vertAlign w:val="subscript"/>
              </w:rPr>
              <w:t>4</w:t>
            </w:r>
            <w:r w:rsidRPr="006F163A">
              <w:rPr>
                <w:sz w:val="22"/>
                <w:szCs w:val="22"/>
              </w:rPr>
              <w:t xml:space="preserve"> - P</w:t>
            </w:r>
          </w:p>
        </w:tc>
        <w:tc>
          <w:tcPr>
            <w:tcW w:w="1496" w:type="pct"/>
            <w:gridSpan w:val="2"/>
            <w:shd w:val="clear" w:color="auto" w:fill="auto"/>
          </w:tcPr>
          <w:p w14:paraId="5E0B2CDE"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6DC52BCB"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51D1F651" w14:textId="77777777" w:rsidTr="006F163A">
        <w:tc>
          <w:tcPr>
            <w:tcW w:w="1633" w:type="pct"/>
            <w:gridSpan w:val="3"/>
            <w:shd w:val="clear" w:color="auto" w:fill="auto"/>
          </w:tcPr>
          <w:p w14:paraId="3FF12ED6" w14:textId="77777777" w:rsidR="006F5338" w:rsidRPr="006F163A" w:rsidRDefault="006F5338" w:rsidP="0049318C">
            <w:pPr>
              <w:rPr>
                <w:sz w:val="22"/>
                <w:szCs w:val="22"/>
              </w:rPr>
            </w:pPr>
            <w:r w:rsidRPr="006F163A">
              <w:rPr>
                <w:sz w:val="22"/>
                <w:szCs w:val="22"/>
              </w:rPr>
              <w:t>P - tot</w:t>
            </w:r>
          </w:p>
        </w:tc>
        <w:tc>
          <w:tcPr>
            <w:tcW w:w="1496" w:type="pct"/>
            <w:gridSpan w:val="2"/>
            <w:shd w:val="clear" w:color="auto" w:fill="auto"/>
          </w:tcPr>
          <w:p w14:paraId="229EA6C1"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3B6FF9E1"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4B9AAA87" w14:textId="77777777" w:rsidTr="006F163A">
        <w:tc>
          <w:tcPr>
            <w:tcW w:w="1633" w:type="pct"/>
            <w:gridSpan w:val="3"/>
            <w:shd w:val="clear" w:color="auto" w:fill="auto"/>
          </w:tcPr>
          <w:p w14:paraId="7EE3697F" w14:textId="77777777" w:rsidR="006F5338" w:rsidRPr="006F163A" w:rsidRDefault="006F5338" w:rsidP="0049318C">
            <w:pPr>
              <w:rPr>
                <w:sz w:val="22"/>
                <w:szCs w:val="22"/>
              </w:rPr>
            </w:pPr>
            <w:r w:rsidRPr="006F163A">
              <w:rPr>
                <w:sz w:val="22"/>
                <w:szCs w:val="22"/>
              </w:rPr>
              <w:t>Ca</w:t>
            </w:r>
          </w:p>
        </w:tc>
        <w:tc>
          <w:tcPr>
            <w:tcW w:w="1496" w:type="pct"/>
            <w:gridSpan w:val="2"/>
            <w:shd w:val="clear" w:color="auto" w:fill="auto"/>
          </w:tcPr>
          <w:p w14:paraId="755338CD"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14B7007E"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2E03D4BE" w14:textId="77777777" w:rsidTr="006F163A">
        <w:tc>
          <w:tcPr>
            <w:tcW w:w="1633" w:type="pct"/>
            <w:gridSpan w:val="3"/>
            <w:shd w:val="clear" w:color="auto" w:fill="auto"/>
          </w:tcPr>
          <w:p w14:paraId="078CE532" w14:textId="77777777" w:rsidR="006F5338" w:rsidRPr="006F163A" w:rsidRDefault="006F5338" w:rsidP="0049318C">
            <w:pPr>
              <w:rPr>
                <w:sz w:val="22"/>
                <w:szCs w:val="22"/>
              </w:rPr>
            </w:pPr>
            <w:r w:rsidRPr="006F163A">
              <w:rPr>
                <w:sz w:val="22"/>
                <w:szCs w:val="22"/>
              </w:rPr>
              <w:t>Mg</w:t>
            </w:r>
          </w:p>
        </w:tc>
        <w:tc>
          <w:tcPr>
            <w:tcW w:w="1496" w:type="pct"/>
            <w:gridSpan w:val="2"/>
            <w:shd w:val="clear" w:color="auto" w:fill="auto"/>
          </w:tcPr>
          <w:p w14:paraId="43417513"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41351F70"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127F9043" w14:textId="77777777" w:rsidTr="006F163A">
        <w:tc>
          <w:tcPr>
            <w:tcW w:w="1633" w:type="pct"/>
            <w:gridSpan w:val="3"/>
            <w:shd w:val="clear" w:color="auto" w:fill="auto"/>
          </w:tcPr>
          <w:p w14:paraId="64055AAF" w14:textId="77777777" w:rsidR="006F5338" w:rsidRPr="006F163A" w:rsidRDefault="006F5338" w:rsidP="0049318C">
            <w:pPr>
              <w:rPr>
                <w:sz w:val="22"/>
                <w:szCs w:val="22"/>
              </w:rPr>
            </w:pPr>
            <w:r w:rsidRPr="006F163A">
              <w:rPr>
                <w:sz w:val="22"/>
                <w:szCs w:val="22"/>
              </w:rPr>
              <w:t>Na</w:t>
            </w:r>
          </w:p>
        </w:tc>
        <w:tc>
          <w:tcPr>
            <w:tcW w:w="1496" w:type="pct"/>
            <w:gridSpan w:val="2"/>
            <w:shd w:val="clear" w:color="auto" w:fill="auto"/>
          </w:tcPr>
          <w:p w14:paraId="3C74C75D"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671101D1"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7BCDF39C" w14:textId="77777777" w:rsidTr="006F163A">
        <w:tc>
          <w:tcPr>
            <w:tcW w:w="1633" w:type="pct"/>
            <w:gridSpan w:val="3"/>
            <w:shd w:val="clear" w:color="auto" w:fill="auto"/>
          </w:tcPr>
          <w:p w14:paraId="42CE0BF1" w14:textId="77777777" w:rsidR="006F5338" w:rsidRPr="006F163A" w:rsidRDefault="006F5338" w:rsidP="0049318C">
            <w:pPr>
              <w:rPr>
                <w:sz w:val="22"/>
                <w:szCs w:val="22"/>
              </w:rPr>
            </w:pPr>
            <w:r w:rsidRPr="006F163A">
              <w:rPr>
                <w:sz w:val="22"/>
                <w:szCs w:val="22"/>
              </w:rPr>
              <w:t>K</w:t>
            </w:r>
          </w:p>
        </w:tc>
        <w:tc>
          <w:tcPr>
            <w:tcW w:w="1496" w:type="pct"/>
            <w:gridSpan w:val="2"/>
            <w:shd w:val="clear" w:color="auto" w:fill="auto"/>
          </w:tcPr>
          <w:p w14:paraId="75ACFFD4"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8DF5BB5"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549FBF67" w14:textId="77777777" w:rsidTr="006F163A">
        <w:tc>
          <w:tcPr>
            <w:tcW w:w="1633" w:type="pct"/>
            <w:gridSpan w:val="3"/>
            <w:shd w:val="clear" w:color="auto" w:fill="auto"/>
          </w:tcPr>
          <w:p w14:paraId="2707A51B" w14:textId="77777777" w:rsidR="006F5338" w:rsidRPr="006F163A" w:rsidRDefault="006F5338" w:rsidP="0049318C">
            <w:pPr>
              <w:rPr>
                <w:sz w:val="22"/>
                <w:szCs w:val="22"/>
              </w:rPr>
            </w:pPr>
            <w:r w:rsidRPr="006F163A">
              <w:rPr>
                <w:sz w:val="22"/>
                <w:szCs w:val="22"/>
              </w:rPr>
              <w:t>Cl</w:t>
            </w:r>
          </w:p>
        </w:tc>
        <w:tc>
          <w:tcPr>
            <w:tcW w:w="1496" w:type="pct"/>
            <w:gridSpan w:val="2"/>
            <w:shd w:val="clear" w:color="auto" w:fill="auto"/>
          </w:tcPr>
          <w:p w14:paraId="6B55B2FB"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51C02D89"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48643AC" w14:textId="77777777" w:rsidTr="006F163A">
        <w:tc>
          <w:tcPr>
            <w:tcW w:w="1633" w:type="pct"/>
            <w:gridSpan w:val="3"/>
            <w:shd w:val="clear" w:color="auto" w:fill="auto"/>
          </w:tcPr>
          <w:p w14:paraId="0F7EBC12" w14:textId="77777777" w:rsidR="006F5338" w:rsidRPr="006F163A" w:rsidRDefault="006F5338" w:rsidP="0049318C">
            <w:pPr>
              <w:rPr>
                <w:sz w:val="22"/>
                <w:szCs w:val="22"/>
              </w:rPr>
            </w:pPr>
            <w:r w:rsidRPr="006F163A">
              <w:rPr>
                <w:sz w:val="22"/>
                <w:szCs w:val="22"/>
              </w:rPr>
              <w:t>SO</w:t>
            </w:r>
            <w:r w:rsidRPr="006F163A">
              <w:rPr>
                <w:sz w:val="22"/>
                <w:szCs w:val="22"/>
                <w:vertAlign w:val="subscript"/>
              </w:rPr>
              <w:t>4</w:t>
            </w:r>
          </w:p>
        </w:tc>
        <w:tc>
          <w:tcPr>
            <w:tcW w:w="1496" w:type="pct"/>
            <w:gridSpan w:val="2"/>
            <w:shd w:val="clear" w:color="auto" w:fill="auto"/>
          </w:tcPr>
          <w:p w14:paraId="0C01B65D"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38BDCDA0"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47683398" w14:textId="77777777" w:rsidTr="006F163A">
        <w:tc>
          <w:tcPr>
            <w:tcW w:w="1633" w:type="pct"/>
            <w:gridSpan w:val="3"/>
            <w:shd w:val="clear" w:color="auto" w:fill="auto"/>
          </w:tcPr>
          <w:p w14:paraId="0DDF0171" w14:textId="77777777" w:rsidR="006F5338" w:rsidRPr="006F163A" w:rsidRDefault="006F5338" w:rsidP="0049318C">
            <w:pPr>
              <w:rPr>
                <w:sz w:val="22"/>
                <w:szCs w:val="22"/>
              </w:rPr>
            </w:pPr>
            <w:r w:rsidRPr="006F163A">
              <w:rPr>
                <w:sz w:val="22"/>
                <w:szCs w:val="22"/>
              </w:rPr>
              <w:lastRenderedPageBreak/>
              <w:t>CO</w:t>
            </w:r>
            <w:r w:rsidRPr="006F163A">
              <w:rPr>
                <w:sz w:val="22"/>
                <w:szCs w:val="22"/>
                <w:vertAlign w:val="subscript"/>
              </w:rPr>
              <w:t>3</w:t>
            </w:r>
          </w:p>
        </w:tc>
        <w:tc>
          <w:tcPr>
            <w:tcW w:w="1496" w:type="pct"/>
            <w:gridSpan w:val="2"/>
            <w:shd w:val="clear" w:color="auto" w:fill="auto"/>
          </w:tcPr>
          <w:p w14:paraId="3F470B5E"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238BDB49"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555144D5" w14:textId="77777777" w:rsidTr="006F163A">
        <w:tc>
          <w:tcPr>
            <w:tcW w:w="1633" w:type="pct"/>
            <w:gridSpan w:val="3"/>
            <w:shd w:val="clear" w:color="auto" w:fill="auto"/>
          </w:tcPr>
          <w:p w14:paraId="03903147" w14:textId="77777777" w:rsidR="006F5338" w:rsidRPr="006F163A" w:rsidRDefault="006F5338" w:rsidP="0049318C">
            <w:pPr>
              <w:rPr>
                <w:sz w:val="22"/>
                <w:szCs w:val="22"/>
              </w:rPr>
            </w:pPr>
            <w:r w:rsidRPr="006F163A">
              <w:rPr>
                <w:sz w:val="22"/>
                <w:szCs w:val="22"/>
              </w:rPr>
              <w:t>HCO</w:t>
            </w:r>
            <w:r w:rsidRPr="006F163A">
              <w:rPr>
                <w:sz w:val="22"/>
                <w:szCs w:val="22"/>
                <w:vertAlign w:val="subscript"/>
              </w:rPr>
              <w:t>3</w:t>
            </w:r>
          </w:p>
        </w:tc>
        <w:tc>
          <w:tcPr>
            <w:tcW w:w="1496" w:type="pct"/>
            <w:gridSpan w:val="2"/>
            <w:shd w:val="clear" w:color="auto" w:fill="auto"/>
          </w:tcPr>
          <w:p w14:paraId="4DBF2937"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399CF434"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20282D2E" w14:textId="77777777" w:rsidTr="006F163A">
        <w:tc>
          <w:tcPr>
            <w:tcW w:w="1633" w:type="pct"/>
            <w:gridSpan w:val="3"/>
            <w:shd w:val="clear" w:color="auto" w:fill="auto"/>
          </w:tcPr>
          <w:p w14:paraId="29CA8655" w14:textId="77777777" w:rsidR="006F5338" w:rsidRPr="006F163A" w:rsidRDefault="006F5338" w:rsidP="0049318C">
            <w:pPr>
              <w:rPr>
                <w:sz w:val="22"/>
                <w:szCs w:val="22"/>
              </w:rPr>
            </w:pPr>
            <w:r w:rsidRPr="006F163A">
              <w:rPr>
                <w:sz w:val="22"/>
                <w:szCs w:val="22"/>
              </w:rPr>
              <w:t>TSS</w:t>
            </w:r>
            <w:r w:rsidR="00AC5CA0" w:rsidRPr="006F163A">
              <w:rPr>
                <w:sz w:val="22"/>
                <w:szCs w:val="22"/>
              </w:rPr>
              <w:t xml:space="preserve"> </w:t>
            </w:r>
          </w:p>
        </w:tc>
        <w:tc>
          <w:tcPr>
            <w:tcW w:w="1496" w:type="pct"/>
            <w:gridSpan w:val="2"/>
            <w:shd w:val="clear" w:color="auto" w:fill="auto"/>
          </w:tcPr>
          <w:p w14:paraId="59903462"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C3674B6"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081B" w:rsidRPr="006F163A" w14:paraId="26AB9C8B" w14:textId="77777777" w:rsidTr="006F163A">
        <w:tc>
          <w:tcPr>
            <w:tcW w:w="1633" w:type="pct"/>
            <w:gridSpan w:val="3"/>
            <w:shd w:val="clear" w:color="auto" w:fill="auto"/>
          </w:tcPr>
          <w:p w14:paraId="405A06FE" w14:textId="2D6DA467" w:rsidR="006F5338" w:rsidRPr="006F163A" w:rsidRDefault="00AC5CA0" w:rsidP="0049318C">
            <w:pPr>
              <w:rPr>
                <w:sz w:val="22"/>
                <w:szCs w:val="22"/>
              </w:rPr>
            </w:pPr>
            <w:r w:rsidRPr="006F163A">
              <w:rPr>
                <w:sz w:val="22"/>
                <w:szCs w:val="22"/>
              </w:rPr>
              <w:t>Conductivit</w:t>
            </w:r>
            <w:r w:rsidR="00055520" w:rsidRPr="006F163A">
              <w:rPr>
                <w:sz w:val="22"/>
                <w:szCs w:val="22"/>
              </w:rPr>
              <w:t>y</w:t>
            </w:r>
            <w:r w:rsidR="00EB14BE" w:rsidRPr="006F163A">
              <w:rPr>
                <w:sz w:val="22"/>
                <w:szCs w:val="22"/>
              </w:rPr>
              <w:t xml:space="preserve"> </w:t>
            </w:r>
            <w:r w:rsidR="00D06A21" w:rsidRPr="006F163A">
              <w:rPr>
                <w:sz w:val="22"/>
                <w:szCs w:val="22"/>
              </w:rPr>
              <w:t>(</w:t>
            </w:r>
            <w:r w:rsidR="008D0FDA" w:rsidRPr="006F163A">
              <w:rPr>
                <w:sz w:val="20"/>
                <w:szCs w:val="20"/>
                <w:lang w:val="ro-RO"/>
              </w:rPr>
              <w:t>25</w:t>
            </w:r>
            <w:r w:rsidR="00EB14BE" w:rsidRPr="006F163A">
              <w:rPr>
                <w:sz w:val="20"/>
                <w:szCs w:val="20"/>
                <w:lang w:val="ro-RO"/>
              </w:rPr>
              <w:t>°C</w:t>
            </w:r>
            <w:r w:rsidR="00D06A21" w:rsidRPr="006F163A">
              <w:rPr>
                <w:sz w:val="20"/>
                <w:szCs w:val="20"/>
                <w:lang w:val="ro-RO"/>
              </w:rPr>
              <w:t>)</w:t>
            </w:r>
          </w:p>
        </w:tc>
        <w:tc>
          <w:tcPr>
            <w:tcW w:w="1496" w:type="pct"/>
            <w:gridSpan w:val="2"/>
            <w:shd w:val="clear" w:color="auto" w:fill="auto"/>
          </w:tcPr>
          <w:p w14:paraId="58CB0A79" w14:textId="77777777" w:rsidR="006F5338" w:rsidRPr="006F163A" w:rsidRDefault="006F5338" w:rsidP="006F163A">
            <w:pPr>
              <w:jc w:val="center"/>
              <w:rPr>
                <w:sz w:val="22"/>
                <w:szCs w:val="22"/>
              </w:rPr>
            </w:pPr>
            <w:r w:rsidRPr="006F163A">
              <w:rPr>
                <w:sz w:val="22"/>
                <w:szCs w:val="22"/>
              </w:rPr>
              <w:t>µS/cm</w:t>
            </w:r>
          </w:p>
        </w:tc>
        <w:tc>
          <w:tcPr>
            <w:tcW w:w="1870" w:type="pct"/>
            <w:gridSpan w:val="2"/>
            <w:shd w:val="clear" w:color="auto" w:fill="auto"/>
          </w:tcPr>
          <w:p w14:paraId="005DB9C0"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325FC1FA" w14:textId="77777777" w:rsidTr="006F163A">
        <w:tc>
          <w:tcPr>
            <w:tcW w:w="1633" w:type="pct"/>
            <w:gridSpan w:val="3"/>
            <w:shd w:val="clear" w:color="auto" w:fill="auto"/>
          </w:tcPr>
          <w:p w14:paraId="20A15744" w14:textId="77777777" w:rsidR="006F5338" w:rsidRPr="006F163A" w:rsidRDefault="006F5338" w:rsidP="0049318C">
            <w:pPr>
              <w:rPr>
                <w:sz w:val="22"/>
                <w:szCs w:val="22"/>
              </w:rPr>
            </w:pPr>
            <w:r w:rsidRPr="006F163A">
              <w:rPr>
                <w:sz w:val="22"/>
                <w:szCs w:val="22"/>
              </w:rPr>
              <w:t>Hardness</w:t>
            </w:r>
            <w:r w:rsidR="00AC5CA0" w:rsidRPr="006F163A">
              <w:rPr>
                <w:sz w:val="22"/>
                <w:szCs w:val="22"/>
              </w:rPr>
              <w:t xml:space="preserve"> </w:t>
            </w:r>
            <w:r w:rsidRPr="006F163A">
              <w:rPr>
                <w:sz w:val="22"/>
                <w:szCs w:val="22"/>
              </w:rPr>
              <w:t>(CaCO</w:t>
            </w:r>
            <w:r w:rsidRPr="006F163A">
              <w:rPr>
                <w:sz w:val="22"/>
                <w:szCs w:val="22"/>
                <w:vertAlign w:val="subscript"/>
              </w:rPr>
              <w:t>3</w:t>
            </w:r>
            <w:r w:rsidRPr="006F163A">
              <w:rPr>
                <w:sz w:val="22"/>
                <w:szCs w:val="22"/>
              </w:rPr>
              <w:t>)</w:t>
            </w:r>
          </w:p>
        </w:tc>
        <w:tc>
          <w:tcPr>
            <w:tcW w:w="1496" w:type="pct"/>
            <w:gridSpan w:val="2"/>
            <w:shd w:val="clear" w:color="auto" w:fill="auto"/>
          </w:tcPr>
          <w:p w14:paraId="689D9A9A"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140EA0E"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2C530A7D" w14:textId="77777777" w:rsidTr="006F163A">
        <w:tc>
          <w:tcPr>
            <w:tcW w:w="1633" w:type="pct"/>
            <w:gridSpan w:val="3"/>
            <w:shd w:val="clear" w:color="auto" w:fill="auto"/>
          </w:tcPr>
          <w:p w14:paraId="1EA151B7" w14:textId="77777777" w:rsidR="006F5338" w:rsidRPr="006F163A" w:rsidRDefault="006F5338" w:rsidP="0049318C">
            <w:pPr>
              <w:rPr>
                <w:sz w:val="22"/>
                <w:szCs w:val="22"/>
              </w:rPr>
            </w:pPr>
            <w:r w:rsidRPr="006F163A">
              <w:rPr>
                <w:sz w:val="22"/>
                <w:szCs w:val="22"/>
              </w:rPr>
              <w:t>T W</w:t>
            </w:r>
            <w:r w:rsidR="00A15CDE" w:rsidRPr="006F163A">
              <w:rPr>
                <w:sz w:val="22"/>
                <w:szCs w:val="22"/>
              </w:rPr>
              <w:t xml:space="preserve"> </w:t>
            </w:r>
          </w:p>
        </w:tc>
        <w:tc>
          <w:tcPr>
            <w:tcW w:w="1496" w:type="pct"/>
            <w:gridSpan w:val="2"/>
            <w:shd w:val="clear" w:color="auto" w:fill="auto"/>
          </w:tcPr>
          <w:p w14:paraId="2DC899CF" w14:textId="77777777" w:rsidR="006F5338" w:rsidRPr="006F163A" w:rsidRDefault="006F5338" w:rsidP="006F163A">
            <w:pPr>
              <w:jc w:val="center"/>
              <w:rPr>
                <w:sz w:val="22"/>
                <w:szCs w:val="22"/>
              </w:rPr>
            </w:pPr>
            <w:r w:rsidRPr="006F163A">
              <w:rPr>
                <w:sz w:val="22"/>
                <w:szCs w:val="22"/>
              </w:rPr>
              <w:t>°C</w:t>
            </w:r>
          </w:p>
        </w:tc>
        <w:tc>
          <w:tcPr>
            <w:tcW w:w="1870" w:type="pct"/>
            <w:gridSpan w:val="2"/>
            <w:shd w:val="clear" w:color="auto" w:fill="auto"/>
          </w:tcPr>
          <w:p w14:paraId="03C15E80"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029F96AA" w14:textId="77777777" w:rsidTr="006F163A">
        <w:tc>
          <w:tcPr>
            <w:tcW w:w="1633" w:type="pct"/>
            <w:gridSpan w:val="3"/>
            <w:shd w:val="clear" w:color="auto" w:fill="auto"/>
          </w:tcPr>
          <w:p w14:paraId="08C61F2A" w14:textId="77777777" w:rsidR="006F5338" w:rsidRPr="006F163A" w:rsidRDefault="006F5338" w:rsidP="0049318C">
            <w:pPr>
              <w:rPr>
                <w:sz w:val="22"/>
                <w:szCs w:val="22"/>
              </w:rPr>
            </w:pPr>
            <w:r w:rsidRPr="006F163A">
              <w:rPr>
                <w:sz w:val="22"/>
                <w:szCs w:val="22"/>
              </w:rPr>
              <w:t>TDS</w:t>
            </w:r>
            <w:r w:rsidR="00EB14BE" w:rsidRPr="006F163A">
              <w:rPr>
                <w:sz w:val="22"/>
                <w:szCs w:val="22"/>
              </w:rPr>
              <w:t xml:space="preserve"> </w:t>
            </w:r>
            <w:r w:rsidR="00D06A21" w:rsidRPr="006F163A">
              <w:rPr>
                <w:sz w:val="22"/>
                <w:szCs w:val="22"/>
              </w:rPr>
              <w:t>(</w:t>
            </w:r>
            <w:r w:rsidR="00EB14BE" w:rsidRPr="006F163A">
              <w:rPr>
                <w:sz w:val="20"/>
                <w:szCs w:val="20"/>
                <w:lang w:val="ro-RO"/>
              </w:rPr>
              <w:t>105°C</w:t>
            </w:r>
            <w:r w:rsidR="00D06A21" w:rsidRPr="006F163A">
              <w:rPr>
                <w:sz w:val="20"/>
                <w:szCs w:val="20"/>
                <w:lang w:val="ro-RO"/>
              </w:rPr>
              <w:t>)</w:t>
            </w:r>
            <w:r w:rsidR="00A15CDE" w:rsidRPr="006F163A">
              <w:rPr>
                <w:sz w:val="22"/>
                <w:szCs w:val="22"/>
              </w:rPr>
              <w:t xml:space="preserve"> </w:t>
            </w:r>
          </w:p>
        </w:tc>
        <w:tc>
          <w:tcPr>
            <w:tcW w:w="1496" w:type="pct"/>
            <w:gridSpan w:val="2"/>
            <w:shd w:val="clear" w:color="auto" w:fill="auto"/>
          </w:tcPr>
          <w:p w14:paraId="33A63D80" w14:textId="77777777" w:rsidR="006F5338" w:rsidRPr="006F163A" w:rsidRDefault="006F5338" w:rsidP="006F163A">
            <w:pPr>
              <w:jc w:val="center"/>
              <w:rPr>
                <w:sz w:val="22"/>
                <w:szCs w:val="22"/>
              </w:rPr>
            </w:pPr>
            <w:r w:rsidRPr="006F163A">
              <w:rPr>
                <w:sz w:val="22"/>
                <w:szCs w:val="22"/>
              </w:rPr>
              <w:t>mg/l</w:t>
            </w:r>
          </w:p>
        </w:tc>
        <w:tc>
          <w:tcPr>
            <w:tcW w:w="1870" w:type="pct"/>
            <w:gridSpan w:val="2"/>
            <w:shd w:val="clear" w:color="auto" w:fill="auto"/>
          </w:tcPr>
          <w:p w14:paraId="0B923247"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1C80D364" w14:textId="77777777" w:rsidTr="006F163A">
        <w:tc>
          <w:tcPr>
            <w:tcW w:w="1633" w:type="pct"/>
            <w:gridSpan w:val="3"/>
            <w:shd w:val="clear" w:color="auto" w:fill="auto"/>
          </w:tcPr>
          <w:p w14:paraId="3F63B0D1" w14:textId="77777777" w:rsidR="006F5338" w:rsidRPr="006F163A" w:rsidRDefault="006F5338" w:rsidP="006C3F30">
            <w:pPr>
              <w:rPr>
                <w:sz w:val="22"/>
                <w:szCs w:val="22"/>
              </w:rPr>
            </w:pPr>
            <w:r w:rsidRPr="006F163A">
              <w:rPr>
                <w:sz w:val="22"/>
                <w:szCs w:val="22"/>
              </w:rPr>
              <w:t>pH</w:t>
            </w:r>
            <w:r w:rsidR="006C3F30" w:rsidRPr="006F163A">
              <w:rPr>
                <w:sz w:val="22"/>
                <w:szCs w:val="22"/>
              </w:rPr>
              <w:t xml:space="preserve"> (</w:t>
            </w:r>
            <w:r w:rsidR="006C3F30" w:rsidRPr="006F163A">
              <w:rPr>
                <w:sz w:val="20"/>
                <w:szCs w:val="20"/>
                <w:lang w:val="ro-RO"/>
              </w:rPr>
              <w:t>25°C)</w:t>
            </w:r>
          </w:p>
        </w:tc>
        <w:tc>
          <w:tcPr>
            <w:tcW w:w="1496" w:type="pct"/>
            <w:gridSpan w:val="2"/>
            <w:shd w:val="clear" w:color="auto" w:fill="auto"/>
          </w:tcPr>
          <w:p w14:paraId="6E8314D5" w14:textId="77777777" w:rsidR="006F5338" w:rsidRPr="006F163A" w:rsidRDefault="006F5338" w:rsidP="006F163A">
            <w:pPr>
              <w:jc w:val="center"/>
              <w:rPr>
                <w:sz w:val="22"/>
                <w:szCs w:val="22"/>
              </w:rPr>
            </w:pPr>
            <w:r w:rsidRPr="006F163A">
              <w:rPr>
                <w:sz w:val="22"/>
                <w:szCs w:val="22"/>
              </w:rPr>
              <w:t>-</w:t>
            </w:r>
          </w:p>
        </w:tc>
        <w:tc>
          <w:tcPr>
            <w:tcW w:w="1870" w:type="pct"/>
            <w:gridSpan w:val="2"/>
            <w:shd w:val="clear" w:color="auto" w:fill="auto"/>
          </w:tcPr>
          <w:p w14:paraId="35C332CE"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5CB559A9" w14:textId="77777777" w:rsidTr="006F163A">
        <w:tc>
          <w:tcPr>
            <w:tcW w:w="1633" w:type="pct"/>
            <w:gridSpan w:val="3"/>
            <w:shd w:val="clear" w:color="auto" w:fill="auto"/>
          </w:tcPr>
          <w:p w14:paraId="153A72E8" w14:textId="77777777" w:rsidR="006F5338" w:rsidRPr="006F163A" w:rsidRDefault="006F5338" w:rsidP="00A15CDE">
            <w:pPr>
              <w:rPr>
                <w:sz w:val="22"/>
                <w:szCs w:val="22"/>
              </w:rPr>
            </w:pPr>
            <w:r w:rsidRPr="006F163A">
              <w:rPr>
                <w:sz w:val="22"/>
                <w:szCs w:val="22"/>
              </w:rPr>
              <w:t>Alcalinit</w:t>
            </w:r>
            <w:r w:rsidR="00716AD1" w:rsidRPr="006F163A">
              <w:rPr>
                <w:sz w:val="22"/>
                <w:szCs w:val="22"/>
              </w:rPr>
              <w:t>y</w:t>
            </w:r>
            <w:r w:rsidR="00560239" w:rsidRPr="006F163A">
              <w:rPr>
                <w:sz w:val="22"/>
                <w:szCs w:val="22"/>
              </w:rPr>
              <w:t xml:space="preserve"> (methyl orange)</w:t>
            </w:r>
          </w:p>
        </w:tc>
        <w:tc>
          <w:tcPr>
            <w:tcW w:w="1496" w:type="pct"/>
            <w:gridSpan w:val="2"/>
            <w:shd w:val="clear" w:color="auto" w:fill="auto"/>
          </w:tcPr>
          <w:p w14:paraId="7E56DE02" w14:textId="77777777" w:rsidR="006F5338" w:rsidRPr="006F163A" w:rsidRDefault="006F5338" w:rsidP="006F163A">
            <w:pPr>
              <w:jc w:val="center"/>
              <w:rPr>
                <w:sz w:val="22"/>
                <w:szCs w:val="22"/>
              </w:rPr>
            </w:pPr>
            <w:r w:rsidRPr="006F163A">
              <w:rPr>
                <w:sz w:val="22"/>
                <w:szCs w:val="22"/>
              </w:rPr>
              <w:t>mmol/l</w:t>
            </w:r>
          </w:p>
        </w:tc>
        <w:tc>
          <w:tcPr>
            <w:tcW w:w="1870" w:type="pct"/>
            <w:gridSpan w:val="2"/>
            <w:shd w:val="clear" w:color="auto" w:fill="auto"/>
          </w:tcPr>
          <w:p w14:paraId="658FE79D"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71792C77" w14:textId="77777777" w:rsidTr="006F163A">
        <w:tc>
          <w:tcPr>
            <w:tcW w:w="1633" w:type="pct"/>
            <w:gridSpan w:val="3"/>
            <w:shd w:val="clear" w:color="auto" w:fill="auto"/>
          </w:tcPr>
          <w:p w14:paraId="343D8A40" w14:textId="77777777" w:rsidR="006F5338" w:rsidRPr="006F163A" w:rsidRDefault="006F5338" w:rsidP="0049318C">
            <w:pPr>
              <w:rPr>
                <w:sz w:val="22"/>
                <w:szCs w:val="22"/>
              </w:rPr>
            </w:pPr>
            <w:r w:rsidRPr="006F163A">
              <w:rPr>
                <w:sz w:val="22"/>
                <w:szCs w:val="22"/>
              </w:rPr>
              <w:t>Zn (dis.)</w:t>
            </w:r>
          </w:p>
        </w:tc>
        <w:tc>
          <w:tcPr>
            <w:tcW w:w="1496" w:type="pct"/>
            <w:gridSpan w:val="2"/>
            <w:shd w:val="clear" w:color="auto" w:fill="auto"/>
          </w:tcPr>
          <w:p w14:paraId="37ED9BA2" w14:textId="77777777" w:rsidR="006F5338" w:rsidRPr="006F163A" w:rsidRDefault="006F5338" w:rsidP="006F163A">
            <w:pPr>
              <w:jc w:val="center"/>
              <w:rPr>
                <w:sz w:val="22"/>
                <w:szCs w:val="22"/>
              </w:rPr>
            </w:pPr>
            <w:r w:rsidRPr="006F163A">
              <w:rPr>
                <w:sz w:val="22"/>
                <w:szCs w:val="22"/>
              </w:rPr>
              <w:t>µg/l</w:t>
            </w:r>
          </w:p>
        </w:tc>
        <w:tc>
          <w:tcPr>
            <w:tcW w:w="1870" w:type="pct"/>
            <w:gridSpan w:val="2"/>
            <w:shd w:val="clear" w:color="auto" w:fill="auto"/>
          </w:tcPr>
          <w:p w14:paraId="31785C49"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14467AE2" w14:textId="77777777" w:rsidTr="006F163A">
        <w:tc>
          <w:tcPr>
            <w:tcW w:w="1633" w:type="pct"/>
            <w:gridSpan w:val="3"/>
            <w:shd w:val="clear" w:color="auto" w:fill="auto"/>
          </w:tcPr>
          <w:p w14:paraId="50ABCA2A" w14:textId="77777777" w:rsidR="006F5338" w:rsidRPr="006F163A" w:rsidRDefault="006F5338" w:rsidP="0049318C">
            <w:pPr>
              <w:rPr>
                <w:sz w:val="22"/>
                <w:szCs w:val="22"/>
              </w:rPr>
            </w:pPr>
            <w:r w:rsidRPr="006F163A">
              <w:rPr>
                <w:sz w:val="22"/>
                <w:szCs w:val="22"/>
              </w:rPr>
              <w:t>Cu (dis.)</w:t>
            </w:r>
          </w:p>
        </w:tc>
        <w:tc>
          <w:tcPr>
            <w:tcW w:w="1496" w:type="pct"/>
            <w:gridSpan w:val="2"/>
            <w:shd w:val="clear" w:color="auto" w:fill="auto"/>
          </w:tcPr>
          <w:p w14:paraId="69778DB0"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2A839060"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01657727" w14:textId="77777777" w:rsidTr="006F163A">
        <w:tc>
          <w:tcPr>
            <w:tcW w:w="1633" w:type="pct"/>
            <w:gridSpan w:val="3"/>
            <w:shd w:val="clear" w:color="auto" w:fill="auto"/>
          </w:tcPr>
          <w:p w14:paraId="6EE4F8EE" w14:textId="4F64DD2C" w:rsidR="006F5338" w:rsidRPr="006F163A" w:rsidRDefault="006F5338" w:rsidP="0049318C">
            <w:pPr>
              <w:rPr>
                <w:sz w:val="22"/>
                <w:szCs w:val="22"/>
              </w:rPr>
            </w:pPr>
            <w:r w:rsidRPr="006F163A">
              <w:rPr>
                <w:sz w:val="22"/>
                <w:szCs w:val="22"/>
              </w:rPr>
              <w:t xml:space="preserve">Cr </w:t>
            </w:r>
            <w:r w:rsidR="00FE4372" w:rsidRPr="006F163A">
              <w:rPr>
                <w:sz w:val="22"/>
                <w:szCs w:val="22"/>
              </w:rPr>
              <w:t>(III-VI)</w:t>
            </w:r>
            <w:r w:rsidRPr="006F163A">
              <w:rPr>
                <w:sz w:val="22"/>
                <w:szCs w:val="22"/>
              </w:rPr>
              <w:t xml:space="preserve"> (dis.)</w:t>
            </w:r>
          </w:p>
        </w:tc>
        <w:tc>
          <w:tcPr>
            <w:tcW w:w="1496" w:type="pct"/>
            <w:gridSpan w:val="2"/>
            <w:shd w:val="clear" w:color="auto" w:fill="auto"/>
          </w:tcPr>
          <w:p w14:paraId="612EB194"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575F62FD"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D8486CC" w14:textId="77777777" w:rsidTr="006F163A">
        <w:tc>
          <w:tcPr>
            <w:tcW w:w="1633" w:type="pct"/>
            <w:gridSpan w:val="3"/>
            <w:shd w:val="clear" w:color="auto" w:fill="auto"/>
          </w:tcPr>
          <w:p w14:paraId="2C98D495" w14:textId="77777777" w:rsidR="006F5338" w:rsidRPr="006F163A" w:rsidRDefault="006F5338" w:rsidP="0049318C">
            <w:pPr>
              <w:rPr>
                <w:sz w:val="22"/>
                <w:szCs w:val="22"/>
              </w:rPr>
            </w:pPr>
            <w:r w:rsidRPr="006F163A">
              <w:rPr>
                <w:sz w:val="22"/>
                <w:szCs w:val="22"/>
              </w:rPr>
              <w:t>Pb (dis.)</w:t>
            </w:r>
          </w:p>
        </w:tc>
        <w:tc>
          <w:tcPr>
            <w:tcW w:w="1496" w:type="pct"/>
            <w:gridSpan w:val="2"/>
            <w:shd w:val="clear" w:color="auto" w:fill="auto"/>
          </w:tcPr>
          <w:p w14:paraId="7E20218E"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31B45097"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40783C9D" w14:textId="77777777" w:rsidTr="006F163A">
        <w:tc>
          <w:tcPr>
            <w:tcW w:w="1633" w:type="pct"/>
            <w:gridSpan w:val="3"/>
            <w:shd w:val="clear" w:color="auto" w:fill="auto"/>
          </w:tcPr>
          <w:p w14:paraId="10342710" w14:textId="77777777" w:rsidR="006F5338" w:rsidRPr="006F163A" w:rsidRDefault="006F5338" w:rsidP="0049318C">
            <w:pPr>
              <w:rPr>
                <w:sz w:val="22"/>
                <w:szCs w:val="22"/>
              </w:rPr>
            </w:pPr>
            <w:r w:rsidRPr="006F163A">
              <w:rPr>
                <w:sz w:val="22"/>
                <w:szCs w:val="22"/>
              </w:rPr>
              <w:t>Cd (dis.)</w:t>
            </w:r>
          </w:p>
        </w:tc>
        <w:tc>
          <w:tcPr>
            <w:tcW w:w="1496" w:type="pct"/>
            <w:gridSpan w:val="2"/>
            <w:shd w:val="clear" w:color="auto" w:fill="auto"/>
          </w:tcPr>
          <w:p w14:paraId="3BCB5A78"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035A7647"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C990131" w14:textId="77777777" w:rsidTr="006F163A">
        <w:tc>
          <w:tcPr>
            <w:tcW w:w="1633" w:type="pct"/>
            <w:gridSpan w:val="3"/>
            <w:shd w:val="clear" w:color="auto" w:fill="auto"/>
          </w:tcPr>
          <w:p w14:paraId="5FBA1D10" w14:textId="77777777" w:rsidR="006F5338" w:rsidRPr="006F163A" w:rsidRDefault="006F5338" w:rsidP="0049318C">
            <w:pPr>
              <w:rPr>
                <w:sz w:val="22"/>
                <w:szCs w:val="22"/>
              </w:rPr>
            </w:pPr>
            <w:r w:rsidRPr="006F163A">
              <w:rPr>
                <w:sz w:val="22"/>
                <w:szCs w:val="22"/>
              </w:rPr>
              <w:t>Hg (</w:t>
            </w:r>
            <w:r w:rsidR="004A490F" w:rsidRPr="006F163A">
              <w:rPr>
                <w:sz w:val="22"/>
                <w:szCs w:val="22"/>
              </w:rPr>
              <w:t>dis</w:t>
            </w:r>
            <w:r w:rsidRPr="006F163A">
              <w:rPr>
                <w:sz w:val="22"/>
                <w:szCs w:val="22"/>
              </w:rPr>
              <w:t>.)</w:t>
            </w:r>
          </w:p>
        </w:tc>
        <w:tc>
          <w:tcPr>
            <w:tcW w:w="1496" w:type="pct"/>
            <w:gridSpan w:val="2"/>
            <w:shd w:val="clear" w:color="auto" w:fill="auto"/>
          </w:tcPr>
          <w:p w14:paraId="01F9DA57"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6939E1D1"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7CEE0D4B" w14:textId="77777777" w:rsidTr="006F163A">
        <w:tc>
          <w:tcPr>
            <w:tcW w:w="1633" w:type="pct"/>
            <w:gridSpan w:val="3"/>
            <w:shd w:val="clear" w:color="auto" w:fill="auto"/>
          </w:tcPr>
          <w:p w14:paraId="44CFA5B8" w14:textId="77777777" w:rsidR="006F5338" w:rsidRPr="006F163A" w:rsidRDefault="006F5338" w:rsidP="0049318C">
            <w:pPr>
              <w:rPr>
                <w:sz w:val="22"/>
                <w:szCs w:val="22"/>
              </w:rPr>
            </w:pPr>
            <w:r w:rsidRPr="006F163A">
              <w:rPr>
                <w:sz w:val="22"/>
                <w:szCs w:val="22"/>
              </w:rPr>
              <w:t>Ni (dis.)</w:t>
            </w:r>
          </w:p>
        </w:tc>
        <w:tc>
          <w:tcPr>
            <w:tcW w:w="1496" w:type="pct"/>
            <w:gridSpan w:val="2"/>
            <w:shd w:val="clear" w:color="auto" w:fill="auto"/>
          </w:tcPr>
          <w:p w14:paraId="6D15537D"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6630E5D5"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55BACBD9" w14:textId="77777777" w:rsidTr="006F163A">
        <w:tc>
          <w:tcPr>
            <w:tcW w:w="1633" w:type="pct"/>
            <w:gridSpan w:val="3"/>
            <w:shd w:val="clear" w:color="auto" w:fill="auto"/>
          </w:tcPr>
          <w:p w14:paraId="5380EC2F" w14:textId="77777777" w:rsidR="006F5338" w:rsidRPr="006F163A" w:rsidRDefault="006F5338" w:rsidP="0049318C">
            <w:pPr>
              <w:rPr>
                <w:sz w:val="22"/>
                <w:szCs w:val="22"/>
              </w:rPr>
            </w:pPr>
            <w:r w:rsidRPr="006F163A">
              <w:rPr>
                <w:sz w:val="22"/>
                <w:szCs w:val="22"/>
              </w:rPr>
              <w:t>As (dis.)</w:t>
            </w:r>
          </w:p>
        </w:tc>
        <w:tc>
          <w:tcPr>
            <w:tcW w:w="1496" w:type="pct"/>
            <w:gridSpan w:val="2"/>
            <w:shd w:val="clear" w:color="auto" w:fill="auto"/>
          </w:tcPr>
          <w:p w14:paraId="13F19D52"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372D08E3"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6EDAB78D" w14:textId="77777777" w:rsidTr="006F163A">
        <w:tc>
          <w:tcPr>
            <w:tcW w:w="1633" w:type="pct"/>
            <w:gridSpan w:val="3"/>
            <w:shd w:val="clear" w:color="auto" w:fill="auto"/>
          </w:tcPr>
          <w:p w14:paraId="7A2B266F" w14:textId="77777777" w:rsidR="006F5338" w:rsidRPr="006F163A" w:rsidRDefault="00A15CDE" w:rsidP="00560239">
            <w:pPr>
              <w:rPr>
                <w:sz w:val="22"/>
                <w:szCs w:val="22"/>
              </w:rPr>
            </w:pPr>
            <w:r w:rsidRPr="006F163A">
              <w:rPr>
                <w:sz w:val="22"/>
                <w:szCs w:val="22"/>
              </w:rPr>
              <w:t>C</w:t>
            </w:r>
            <w:r w:rsidR="00716AD1" w:rsidRPr="006F163A">
              <w:rPr>
                <w:sz w:val="22"/>
                <w:szCs w:val="22"/>
              </w:rPr>
              <w:t>N</w:t>
            </w:r>
            <w:r w:rsidR="00EB14BE" w:rsidRPr="006F163A">
              <w:rPr>
                <w:sz w:val="22"/>
                <w:szCs w:val="22"/>
              </w:rPr>
              <w:t xml:space="preserve"> </w:t>
            </w:r>
            <w:r w:rsidR="006C3F30" w:rsidRPr="006F163A">
              <w:rPr>
                <w:sz w:val="22"/>
                <w:szCs w:val="22"/>
              </w:rPr>
              <w:t>(</w:t>
            </w:r>
            <w:r w:rsidR="00EB14BE" w:rsidRPr="006F163A">
              <w:rPr>
                <w:sz w:val="22"/>
                <w:szCs w:val="22"/>
              </w:rPr>
              <w:t>tot</w:t>
            </w:r>
            <w:r w:rsidR="00560239" w:rsidRPr="006F163A">
              <w:rPr>
                <w:sz w:val="22"/>
                <w:szCs w:val="22"/>
              </w:rPr>
              <w:t>.</w:t>
            </w:r>
            <w:r w:rsidR="006C3F30" w:rsidRPr="006F163A">
              <w:rPr>
                <w:sz w:val="22"/>
                <w:szCs w:val="22"/>
              </w:rPr>
              <w:t>)</w:t>
            </w:r>
          </w:p>
        </w:tc>
        <w:tc>
          <w:tcPr>
            <w:tcW w:w="1496" w:type="pct"/>
            <w:gridSpan w:val="2"/>
            <w:shd w:val="clear" w:color="auto" w:fill="auto"/>
          </w:tcPr>
          <w:p w14:paraId="646E7206"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7C193A33"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1B1105B9" w14:textId="77777777" w:rsidTr="006F163A">
        <w:tc>
          <w:tcPr>
            <w:tcW w:w="1633" w:type="pct"/>
            <w:gridSpan w:val="3"/>
            <w:shd w:val="clear" w:color="auto" w:fill="auto"/>
          </w:tcPr>
          <w:p w14:paraId="57C09455" w14:textId="77777777" w:rsidR="006F5338" w:rsidRPr="006F163A" w:rsidRDefault="006F5338" w:rsidP="0049318C">
            <w:pPr>
              <w:rPr>
                <w:sz w:val="22"/>
                <w:szCs w:val="22"/>
              </w:rPr>
            </w:pPr>
            <w:r w:rsidRPr="006F163A">
              <w:rPr>
                <w:sz w:val="22"/>
                <w:szCs w:val="22"/>
              </w:rPr>
              <w:t>Chlorophyl-a</w:t>
            </w:r>
          </w:p>
        </w:tc>
        <w:tc>
          <w:tcPr>
            <w:tcW w:w="1496" w:type="pct"/>
            <w:gridSpan w:val="2"/>
            <w:shd w:val="clear" w:color="auto" w:fill="auto"/>
          </w:tcPr>
          <w:p w14:paraId="12076151" w14:textId="77777777" w:rsidR="006F5338" w:rsidRPr="00EF193F" w:rsidRDefault="006F5338" w:rsidP="006F163A">
            <w:pPr>
              <w:jc w:val="center"/>
            </w:pPr>
            <w:r w:rsidRPr="006F163A">
              <w:rPr>
                <w:sz w:val="22"/>
                <w:szCs w:val="22"/>
              </w:rPr>
              <w:t>µg/l</w:t>
            </w:r>
          </w:p>
        </w:tc>
        <w:tc>
          <w:tcPr>
            <w:tcW w:w="1870" w:type="pct"/>
            <w:gridSpan w:val="2"/>
            <w:shd w:val="clear" w:color="auto" w:fill="auto"/>
          </w:tcPr>
          <w:p w14:paraId="402D0B23" w14:textId="77777777" w:rsidR="006F5338" w:rsidRPr="006F163A" w:rsidRDefault="006F5338" w:rsidP="006F163A">
            <w:pPr>
              <w:tabs>
                <w:tab w:val="left" w:pos="567"/>
                <w:tab w:val="left" w:pos="1134"/>
                <w:tab w:val="left" w:pos="4536"/>
                <w:tab w:val="left" w:pos="5103"/>
                <w:tab w:val="left" w:pos="5670"/>
              </w:tabs>
              <w:rPr>
                <w:sz w:val="22"/>
                <w:szCs w:val="22"/>
              </w:rPr>
            </w:pPr>
          </w:p>
        </w:tc>
      </w:tr>
      <w:tr w:rsidR="006F5338" w:rsidRPr="006F163A" w14:paraId="78FD51AD" w14:textId="77777777" w:rsidTr="006F163A">
        <w:tc>
          <w:tcPr>
            <w:tcW w:w="1633" w:type="pct"/>
            <w:gridSpan w:val="3"/>
            <w:shd w:val="clear" w:color="auto" w:fill="auto"/>
          </w:tcPr>
          <w:p w14:paraId="77155309" w14:textId="77777777" w:rsidR="006F5338" w:rsidRPr="006F163A" w:rsidRDefault="00A13F9B" w:rsidP="0049318C">
            <w:pPr>
              <w:rPr>
                <w:sz w:val="22"/>
                <w:szCs w:val="22"/>
              </w:rPr>
            </w:pPr>
            <w:r w:rsidRPr="006F163A">
              <w:rPr>
                <w:lang w:val="ro-RO"/>
              </w:rPr>
              <w:t xml:space="preserve">Flow rate </w:t>
            </w:r>
            <w:r w:rsidR="006F5338" w:rsidRPr="006F163A">
              <w:rPr>
                <w:sz w:val="22"/>
                <w:szCs w:val="22"/>
              </w:rPr>
              <w:t>(Q)</w:t>
            </w:r>
            <w:r w:rsidRPr="006F163A">
              <w:rPr>
                <w:sz w:val="22"/>
                <w:szCs w:val="22"/>
              </w:rPr>
              <w:t xml:space="preserve"> </w:t>
            </w:r>
          </w:p>
        </w:tc>
        <w:tc>
          <w:tcPr>
            <w:tcW w:w="1496" w:type="pct"/>
            <w:gridSpan w:val="2"/>
            <w:shd w:val="clear" w:color="auto" w:fill="auto"/>
          </w:tcPr>
          <w:p w14:paraId="081F6F64" w14:textId="77777777" w:rsidR="006F5338" w:rsidRPr="006F163A" w:rsidRDefault="006F5338" w:rsidP="006F163A">
            <w:pPr>
              <w:jc w:val="center"/>
              <w:rPr>
                <w:sz w:val="22"/>
                <w:szCs w:val="22"/>
              </w:rPr>
            </w:pPr>
            <w:r w:rsidRPr="006F163A">
              <w:rPr>
                <w:sz w:val="22"/>
                <w:szCs w:val="22"/>
              </w:rPr>
              <w:t>m</w:t>
            </w:r>
            <w:r w:rsidRPr="006F163A">
              <w:rPr>
                <w:sz w:val="22"/>
                <w:szCs w:val="22"/>
                <w:vertAlign w:val="superscript"/>
              </w:rPr>
              <w:t>3</w:t>
            </w:r>
            <w:r w:rsidRPr="006F163A">
              <w:rPr>
                <w:sz w:val="22"/>
                <w:szCs w:val="22"/>
              </w:rPr>
              <w:t>/s</w:t>
            </w:r>
          </w:p>
        </w:tc>
        <w:tc>
          <w:tcPr>
            <w:tcW w:w="1870" w:type="pct"/>
            <w:gridSpan w:val="2"/>
            <w:shd w:val="clear" w:color="auto" w:fill="auto"/>
          </w:tcPr>
          <w:p w14:paraId="39011131" w14:textId="77777777" w:rsidR="006F5338" w:rsidRPr="006F163A" w:rsidRDefault="006F5338" w:rsidP="006F163A">
            <w:pPr>
              <w:tabs>
                <w:tab w:val="left" w:pos="567"/>
                <w:tab w:val="left" w:pos="1134"/>
                <w:tab w:val="left" w:pos="4536"/>
                <w:tab w:val="left" w:pos="5103"/>
                <w:tab w:val="left" w:pos="5670"/>
              </w:tabs>
              <w:rPr>
                <w:sz w:val="22"/>
                <w:szCs w:val="22"/>
              </w:rPr>
            </w:pPr>
          </w:p>
        </w:tc>
      </w:tr>
    </w:tbl>
    <w:p w14:paraId="7DCBFF3D" w14:textId="77777777" w:rsidR="006F163A" w:rsidRPr="006F163A" w:rsidRDefault="006F163A" w:rsidP="006F163A">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2712"/>
        <w:gridCol w:w="2108"/>
        <w:gridCol w:w="1958"/>
        <w:gridCol w:w="1894"/>
      </w:tblGrid>
      <w:tr w:rsidR="006F5338" w:rsidRPr="00EF193F" w14:paraId="1491FE92" w14:textId="77777777">
        <w:tc>
          <w:tcPr>
            <w:tcW w:w="216" w:type="pct"/>
            <w:shd w:val="clear" w:color="auto" w:fill="auto"/>
          </w:tcPr>
          <w:p w14:paraId="1BACE199" w14:textId="77777777" w:rsidR="006F5338" w:rsidRPr="00EF193F" w:rsidRDefault="006F5338" w:rsidP="003204DA">
            <w:pPr>
              <w:pStyle w:val="PlainText"/>
              <w:numPr>
                <w:ilvl w:val="0"/>
                <w:numId w:val="23"/>
              </w:numPr>
              <w:rPr>
                <w:rFonts w:ascii="Times New Roman" w:hAnsi="Times New Roman"/>
                <w:sz w:val="22"/>
                <w:szCs w:val="22"/>
                <w:lang w:val="hu-HU"/>
              </w:rPr>
            </w:pPr>
          </w:p>
        </w:tc>
        <w:tc>
          <w:tcPr>
            <w:tcW w:w="1496" w:type="pct"/>
            <w:shd w:val="clear" w:color="auto" w:fill="auto"/>
          </w:tcPr>
          <w:p w14:paraId="52576DA4" w14:textId="77777777" w:rsidR="006F5338" w:rsidRPr="00EF193F" w:rsidRDefault="006F5338" w:rsidP="0049318C">
            <w:pPr>
              <w:pStyle w:val="PlainText"/>
              <w:rPr>
                <w:rFonts w:ascii="Times New Roman" w:hAnsi="Times New Roman"/>
                <w:sz w:val="24"/>
                <w:szCs w:val="24"/>
                <w:lang w:val="hu-HU"/>
              </w:rPr>
            </w:pPr>
            <w:r w:rsidRPr="00EF193F">
              <w:rPr>
                <w:rFonts w:ascii="Times New Roman" w:hAnsi="Times New Roman"/>
                <w:sz w:val="22"/>
                <w:szCs w:val="22"/>
              </w:rPr>
              <w:t xml:space="preserve">Alte </w:t>
            </w:r>
            <w:proofErr w:type="spellStart"/>
            <w:r w:rsidRPr="00EF193F">
              <w:rPr>
                <w:rFonts w:ascii="Times New Roman" w:hAnsi="Times New Roman"/>
                <w:sz w:val="22"/>
                <w:szCs w:val="22"/>
              </w:rPr>
              <w:t>observa</w:t>
            </w:r>
            <w:r w:rsidR="00EB14BE" w:rsidRPr="00EF193F">
              <w:rPr>
                <w:rFonts w:ascii="Times New Roman" w:hAnsi="Times New Roman"/>
                <w:sz w:val="22"/>
                <w:szCs w:val="22"/>
              </w:rPr>
              <w:t>ţ</w:t>
            </w:r>
            <w:r w:rsidRPr="00EF193F">
              <w:rPr>
                <w:rFonts w:ascii="Times New Roman" w:hAnsi="Times New Roman"/>
                <w:sz w:val="22"/>
                <w:szCs w:val="22"/>
              </w:rPr>
              <w:t>ii</w:t>
            </w:r>
            <w:proofErr w:type="spellEnd"/>
            <w:r w:rsidRPr="00EF193F">
              <w:rPr>
                <w:rFonts w:ascii="Times New Roman" w:hAnsi="Times New Roman"/>
                <w:sz w:val="24"/>
                <w:szCs w:val="24"/>
                <w:lang w:val="hu-HU"/>
              </w:rPr>
              <w:t xml:space="preserve"> </w:t>
            </w:r>
          </w:p>
        </w:tc>
        <w:tc>
          <w:tcPr>
            <w:tcW w:w="1163" w:type="pct"/>
            <w:shd w:val="clear" w:color="auto" w:fill="auto"/>
          </w:tcPr>
          <w:p w14:paraId="7F161C38" w14:textId="77777777" w:rsidR="006F5338" w:rsidRPr="00EF193F" w:rsidRDefault="006F5338" w:rsidP="0049318C">
            <w:pPr>
              <w:pStyle w:val="PlainText"/>
              <w:rPr>
                <w:rFonts w:ascii="Times New Roman" w:hAnsi="Times New Roman"/>
                <w:b/>
                <w:sz w:val="24"/>
                <w:szCs w:val="24"/>
                <w:lang w:val="hu-HU"/>
              </w:rPr>
            </w:pPr>
          </w:p>
        </w:tc>
        <w:tc>
          <w:tcPr>
            <w:tcW w:w="1080" w:type="pct"/>
            <w:shd w:val="clear" w:color="auto" w:fill="auto"/>
          </w:tcPr>
          <w:p w14:paraId="0E4582EA" w14:textId="77777777" w:rsidR="006F5338" w:rsidRPr="00EF193F" w:rsidRDefault="006F5338" w:rsidP="0049318C">
            <w:pPr>
              <w:pStyle w:val="PlainText"/>
              <w:rPr>
                <w:rFonts w:ascii="Times New Roman" w:hAnsi="Times New Roman"/>
                <w:b/>
                <w:sz w:val="24"/>
                <w:szCs w:val="24"/>
                <w:lang w:val="hu-HU"/>
              </w:rPr>
            </w:pPr>
            <w:proofErr w:type="spellStart"/>
            <w:r w:rsidRPr="00EF193F">
              <w:rPr>
                <w:rFonts w:ascii="Times New Roman" w:hAnsi="Times New Roman"/>
                <w:sz w:val="22"/>
                <w:szCs w:val="22"/>
              </w:rPr>
              <w:t>Egyéb</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megjegyzések</w:t>
            </w:r>
            <w:proofErr w:type="spellEnd"/>
          </w:p>
        </w:tc>
        <w:tc>
          <w:tcPr>
            <w:tcW w:w="1045" w:type="pct"/>
            <w:shd w:val="clear" w:color="auto" w:fill="auto"/>
          </w:tcPr>
          <w:p w14:paraId="1BBBF425" w14:textId="77777777" w:rsidR="006F5338" w:rsidRPr="00EF193F" w:rsidRDefault="006F5338" w:rsidP="0049318C">
            <w:pPr>
              <w:pStyle w:val="PlainText"/>
              <w:rPr>
                <w:rFonts w:ascii="Times New Roman" w:hAnsi="Times New Roman"/>
                <w:b/>
                <w:sz w:val="24"/>
                <w:szCs w:val="24"/>
                <w:lang w:val="hu-HU"/>
              </w:rPr>
            </w:pPr>
          </w:p>
        </w:tc>
      </w:tr>
      <w:tr w:rsidR="006F5338" w:rsidRPr="00EF193F" w14:paraId="4771312F" w14:textId="77777777">
        <w:tc>
          <w:tcPr>
            <w:tcW w:w="216" w:type="pct"/>
            <w:shd w:val="clear" w:color="auto" w:fill="auto"/>
          </w:tcPr>
          <w:p w14:paraId="3FDFD352" w14:textId="77777777" w:rsidR="006F5338" w:rsidRPr="00EF193F" w:rsidRDefault="006F5338" w:rsidP="003204DA">
            <w:pPr>
              <w:pStyle w:val="PlainText"/>
              <w:numPr>
                <w:ilvl w:val="0"/>
                <w:numId w:val="23"/>
              </w:numPr>
              <w:rPr>
                <w:rFonts w:ascii="Times New Roman" w:hAnsi="Times New Roman"/>
                <w:sz w:val="22"/>
                <w:szCs w:val="22"/>
                <w:lang w:val="hu-HU"/>
              </w:rPr>
            </w:pPr>
          </w:p>
        </w:tc>
        <w:tc>
          <w:tcPr>
            <w:tcW w:w="1496" w:type="pct"/>
            <w:shd w:val="clear" w:color="auto" w:fill="auto"/>
          </w:tcPr>
          <w:p w14:paraId="08BAD80B" w14:textId="77777777" w:rsidR="006F5338" w:rsidRPr="00EF193F" w:rsidRDefault="006F5338" w:rsidP="0049318C">
            <w:pPr>
              <w:pStyle w:val="PlainText"/>
              <w:rPr>
                <w:rFonts w:ascii="Times New Roman" w:hAnsi="Times New Roman"/>
                <w:sz w:val="22"/>
                <w:szCs w:val="22"/>
              </w:rPr>
            </w:pPr>
            <w:proofErr w:type="spellStart"/>
            <w:r w:rsidRPr="00EF193F">
              <w:rPr>
                <w:rFonts w:ascii="Times New Roman" w:hAnsi="Times New Roman"/>
                <w:sz w:val="22"/>
                <w:szCs w:val="22"/>
              </w:rPr>
              <w:t>Responsabilii</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efectu</w:t>
            </w:r>
            <w:r w:rsidR="00EB14BE" w:rsidRPr="00EF193F">
              <w:rPr>
                <w:rFonts w:ascii="Times New Roman" w:hAnsi="Times New Roman"/>
                <w:sz w:val="22"/>
                <w:szCs w:val="22"/>
              </w:rPr>
              <w:t>ă</w:t>
            </w:r>
            <w:r w:rsidRPr="00EF193F">
              <w:rPr>
                <w:rFonts w:ascii="Times New Roman" w:hAnsi="Times New Roman"/>
                <w:sz w:val="22"/>
                <w:szCs w:val="22"/>
              </w:rPr>
              <w:t>rii</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analizelor</w:t>
            </w:r>
            <w:proofErr w:type="spellEnd"/>
          </w:p>
        </w:tc>
        <w:tc>
          <w:tcPr>
            <w:tcW w:w="1163" w:type="pct"/>
            <w:shd w:val="clear" w:color="auto" w:fill="auto"/>
          </w:tcPr>
          <w:p w14:paraId="02FEDD04" w14:textId="77777777" w:rsidR="006F5338" w:rsidRPr="00EF193F" w:rsidRDefault="006F5338" w:rsidP="0049318C">
            <w:pPr>
              <w:pStyle w:val="PlainText"/>
              <w:rPr>
                <w:rFonts w:ascii="Times New Roman" w:hAnsi="Times New Roman"/>
                <w:b/>
                <w:sz w:val="24"/>
                <w:szCs w:val="24"/>
                <w:lang w:val="hu-HU"/>
              </w:rPr>
            </w:pPr>
          </w:p>
        </w:tc>
        <w:tc>
          <w:tcPr>
            <w:tcW w:w="1080" w:type="pct"/>
            <w:shd w:val="clear" w:color="auto" w:fill="auto"/>
          </w:tcPr>
          <w:p w14:paraId="06718CB7" w14:textId="77777777" w:rsidR="006F5338" w:rsidRPr="00EF193F" w:rsidRDefault="006F5338" w:rsidP="0049318C">
            <w:pPr>
              <w:pStyle w:val="PlainText"/>
              <w:rPr>
                <w:rFonts w:ascii="Times New Roman" w:hAnsi="Times New Roman"/>
                <w:sz w:val="22"/>
                <w:szCs w:val="22"/>
              </w:rPr>
            </w:pPr>
            <w:r w:rsidRPr="00EF193F">
              <w:rPr>
                <w:rFonts w:ascii="Times New Roman" w:hAnsi="Times New Roman"/>
                <w:sz w:val="22"/>
                <w:szCs w:val="22"/>
              </w:rPr>
              <w:t xml:space="preserve">A </w:t>
            </w:r>
            <w:proofErr w:type="spellStart"/>
            <w:r w:rsidRPr="00EF193F">
              <w:rPr>
                <w:rFonts w:ascii="Times New Roman" w:hAnsi="Times New Roman"/>
                <w:sz w:val="22"/>
                <w:szCs w:val="22"/>
              </w:rPr>
              <w:t>vizsgálatokért</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felelős</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személyek</w:t>
            </w:r>
            <w:proofErr w:type="spellEnd"/>
          </w:p>
        </w:tc>
        <w:tc>
          <w:tcPr>
            <w:tcW w:w="1045" w:type="pct"/>
            <w:shd w:val="clear" w:color="auto" w:fill="auto"/>
          </w:tcPr>
          <w:p w14:paraId="4D300D0B" w14:textId="77777777" w:rsidR="006F5338" w:rsidRPr="00EF193F" w:rsidRDefault="006F5338" w:rsidP="0049318C">
            <w:pPr>
              <w:pStyle w:val="PlainText"/>
              <w:rPr>
                <w:rFonts w:ascii="Times New Roman" w:hAnsi="Times New Roman"/>
                <w:b/>
                <w:sz w:val="24"/>
                <w:szCs w:val="24"/>
                <w:lang w:val="hu-HU"/>
              </w:rPr>
            </w:pPr>
          </w:p>
        </w:tc>
      </w:tr>
      <w:tr w:rsidR="006F5338" w:rsidRPr="00EF193F" w14:paraId="5E6FF447" w14:textId="77777777">
        <w:tc>
          <w:tcPr>
            <w:tcW w:w="216" w:type="pct"/>
            <w:shd w:val="clear" w:color="auto" w:fill="auto"/>
          </w:tcPr>
          <w:p w14:paraId="5C78AC98" w14:textId="77777777" w:rsidR="006F5338" w:rsidRPr="00EF193F" w:rsidRDefault="006F5338" w:rsidP="003204DA">
            <w:pPr>
              <w:pStyle w:val="PlainText"/>
              <w:numPr>
                <w:ilvl w:val="0"/>
                <w:numId w:val="23"/>
              </w:numPr>
              <w:rPr>
                <w:rFonts w:ascii="Times New Roman" w:hAnsi="Times New Roman"/>
                <w:sz w:val="22"/>
                <w:szCs w:val="22"/>
                <w:lang w:val="hu-HU"/>
              </w:rPr>
            </w:pPr>
          </w:p>
        </w:tc>
        <w:tc>
          <w:tcPr>
            <w:tcW w:w="1496" w:type="pct"/>
            <w:shd w:val="clear" w:color="auto" w:fill="auto"/>
          </w:tcPr>
          <w:p w14:paraId="1C8218DD" w14:textId="77777777" w:rsidR="006F5338" w:rsidRPr="00EF193F" w:rsidRDefault="006F5338" w:rsidP="0049318C">
            <w:pPr>
              <w:pStyle w:val="PlainText"/>
              <w:rPr>
                <w:rFonts w:ascii="Times New Roman" w:hAnsi="Times New Roman"/>
                <w:sz w:val="22"/>
                <w:szCs w:val="22"/>
              </w:rPr>
            </w:pPr>
            <w:proofErr w:type="spellStart"/>
            <w:r w:rsidRPr="00EF193F">
              <w:rPr>
                <w:rFonts w:ascii="Times New Roman" w:hAnsi="Times New Roman"/>
                <w:sz w:val="22"/>
                <w:szCs w:val="22"/>
              </w:rPr>
              <w:t>Responsabilul</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masur</w:t>
            </w:r>
            <w:r w:rsidR="00EB14BE" w:rsidRPr="00EF193F">
              <w:rPr>
                <w:rFonts w:ascii="Times New Roman" w:hAnsi="Times New Roman"/>
                <w:sz w:val="22"/>
                <w:szCs w:val="22"/>
              </w:rPr>
              <w:t>ă</w:t>
            </w:r>
            <w:r w:rsidRPr="00EF193F">
              <w:rPr>
                <w:rFonts w:ascii="Times New Roman" w:hAnsi="Times New Roman"/>
                <w:sz w:val="22"/>
                <w:szCs w:val="22"/>
              </w:rPr>
              <w:t>rii</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debitului</w:t>
            </w:r>
            <w:proofErr w:type="spellEnd"/>
          </w:p>
        </w:tc>
        <w:tc>
          <w:tcPr>
            <w:tcW w:w="1163" w:type="pct"/>
            <w:shd w:val="clear" w:color="auto" w:fill="auto"/>
          </w:tcPr>
          <w:p w14:paraId="4600A15D" w14:textId="77777777" w:rsidR="006F5338" w:rsidRPr="00EF193F" w:rsidRDefault="006F5338" w:rsidP="0049318C">
            <w:pPr>
              <w:pStyle w:val="PlainText"/>
              <w:rPr>
                <w:rFonts w:ascii="Times New Roman" w:hAnsi="Times New Roman"/>
                <w:b/>
                <w:sz w:val="24"/>
                <w:szCs w:val="24"/>
                <w:lang w:val="hu-HU"/>
              </w:rPr>
            </w:pPr>
          </w:p>
        </w:tc>
        <w:tc>
          <w:tcPr>
            <w:tcW w:w="1080" w:type="pct"/>
            <w:shd w:val="clear" w:color="auto" w:fill="auto"/>
          </w:tcPr>
          <w:p w14:paraId="213B46C7" w14:textId="77777777" w:rsidR="006F5338" w:rsidRPr="00EF193F" w:rsidRDefault="006F5338" w:rsidP="0049318C">
            <w:pPr>
              <w:pStyle w:val="PlainText"/>
              <w:rPr>
                <w:rFonts w:ascii="Times New Roman" w:hAnsi="Times New Roman"/>
                <w:sz w:val="22"/>
                <w:szCs w:val="22"/>
              </w:rPr>
            </w:pPr>
            <w:r w:rsidRPr="00EF193F">
              <w:rPr>
                <w:rFonts w:ascii="Times New Roman" w:hAnsi="Times New Roman"/>
                <w:sz w:val="22"/>
                <w:szCs w:val="22"/>
              </w:rPr>
              <w:t xml:space="preserve">A </w:t>
            </w:r>
            <w:proofErr w:type="spellStart"/>
            <w:r w:rsidRPr="00EF193F">
              <w:rPr>
                <w:rFonts w:ascii="Times New Roman" w:hAnsi="Times New Roman"/>
                <w:sz w:val="22"/>
                <w:szCs w:val="22"/>
              </w:rPr>
              <w:t>vizhozammérésért</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felelős</w:t>
            </w:r>
            <w:proofErr w:type="spellEnd"/>
            <w:r w:rsidRPr="00EF193F">
              <w:rPr>
                <w:rFonts w:ascii="Times New Roman" w:hAnsi="Times New Roman"/>
                <w:sz w:val="22"/>
                <w:szCs w:val="22"/>
              </w:rPr>
              <w:t xml:space="preserve"> </w:t>
            </w:r>
            <w:proofErr w:type="spellStart"/>
            <w:r w:rsidRPr="00EF193F">
              <w:rPr>
                <w:rFonts w:ascii="Times New Roman" w:hAnsi="Times New Roman"/>
                <w:sz w:val="22"/>
                <w:szCs w:val="22"/>
              </w:rPr>
              <w:t>személy</w:t>
            </w:r>
            <w:proofErr w:type="spellEnd"/>
          </w:p>
        </w:tc>
        <w:tc>
          <w:tcPr>
            <w:tcW w:w="1045" w:type="pct"/>
            <w:shd w:val="clear" w:color="auto" w:fill="auto"/>
          </w:tcPr>
          <w:p w14:paraId="7A16F989" w14:textId="77777777" w:rsidR="006F5338" w:rsidRPr="00EF193F" w:rsidRDefault="006F5338" w:rsidP="0049318C">
            <w:pPr>
              <w:pStyle w:val="PlainText"/>
              <w:rPr>
                <w:rFonts w:ascii="Times New Roman" w:hAnsi="Times New Roman"/>
                <w:b/>
                <w:sz w:val="24"/>
                <w:szCs w:val="24"/>
                <w:lang w:val="hu-HU"/>
              </w:rPr>
            </w:pPr>
          </w:p>
        </w:tc>
      </w:tr>
    </w:tbl>
    <w:p w14:paraId="07FB3D36" w14:textId="77777777" w:rsidR="006F5338" w:rsidRPr="00EF193F" w:rsidRDefault="006F5338" w:rsidP="006F5338"/>
    <w:p w14:paraId="4C67E5EE" w14:textId="77777777" w:rsidR="006F5338" w:rsidRPr="00EF193F" w:rsidRDefault="006F5338" w:rsidP="006F5338"/>
    <w:p w14:paraId="48ECC6D5" w14:textId="77777777" w:rsidR="006F5338" w:rsidRPr="00EF193F" w:rsidRDefault="006F5338" w:rsidP="006F5338"/>
    <w:p w14:paraId="3E94BE62" w14:textId="77777777" w:rsidR="006F5338" w:rsidRPr="00EF193F" w:rsidRDefault="006F5338" w:rsidP="006F5338"/>
    <w:p w14:paraId="6B5889BE" w14:textId="77777777" w:rsidR="006F5338" w:rsidRPr="00EF193F" w:rsidRDefault="006F5338" w:rsidP="006F5338"/>
    <w:p w14:paraId="3EA93D8D" w14:textId="77777777" w:rsidR="006F5338" w:rsidRPr="00EF193F" w:rsidRDefault="006F5338" w:rsidP="006F5338"/>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561"/>
        <w:gridCol w:w="1920"/>
        <w:gridCol w:w="2400"/>
      </w:tblGrid>
      <w:tr w:rsidR="006F5338" w:rsidRPr="00EF193F" w14:paraId="7EE728C5" w14:textId="77777777">
        <w:tc>
          <w:tcPr>
            <w:tcW w:w="1201" w:type="pct"/>
            <w:shd w:val="clear" w:color="auto" w:fill="auto"/>
          </w:tcPr>
          <w:p w14:paraId="7DAB2A0D" w14:textId="77777777" w:rsidR="006F5338" w:rsidRPr="00EF193F" w:rsidRDefault="006F5338" w:rsidP="0049318C">
            <w:pPr>
              <w:pStyle w:val="PlainText"/>
              <w:rPr>
                <w:rFonts w:ascii="Times New Roman" w:hAnsi="Times New Roman"/>
                <w:sz w:val="24"/>
                <w:szCs w:val="24"/>
              </w:rPr>
            </w:pPr>
            <w:proofErr w:type="spellStart"/>
            <w:r w:rsidRPr="00EF193F">
              <w:rPr>
                <w:rFonts w:ascii="Times New Roman" w:hAnsi="Times New Roman"/>
                <w:sz w:val="24"/>
                <w:szCs w:val="24"/>
              </w:rPr>
              <w:t>Nume</w:t>
            </w:r>
            <w:proofErr w:type="spellEnd"/>
            <w:r w:rsidRPr="00EF193F">
              <w:rPr>
                <w:rFonts w:ascii="Times New Roman" w:hAnsi="Times New Roman"/>
                <w:sz w:val="24"/>
                <w:szCs w:val="24"/>
              </w:rPr>
              <w:t xml:space="preserve">, </w:t>
            </w:r>
            <w:proofErr w:type="spellStart"/>
            <w:r w:rsidRPr="00EF193F">
              <w:rPr>
                <w:rFonts w:ascii="Times New Roman" w:hAnsi="Times New Roman"/>
                <w:sz w:val="24"/>
                <w:szCs w:val="24"/>
              </w:rPr>
              <w:t>prenume</w:t>
            </w:r>
            <w:proofErr w:type="spellEnd"/>
            <w:r w:rsidRPr="00EF193F">
              <w:rPr>
                <w:rFonts w:ascii="Times New Roman" w:hAnsi="Times New Roman"/>
                <w:sz w:val="24"/>
                <w:szCs w:val="24"/>
              </w:rPr>
              <w:t xml:space="preserve"> </w:t>
            </w:r>
          </w:p>
          <w:p w14:paraId="2A794124" w14:textId="77777777" w:rsidR="006F5338" w:rsidRPr="00EF193F" w:rsidRDefault="006F5338" w:rsidP="0049318C">
            <w:pPr>
              <w:pStyle w:val="PlainText"/>
              <w:rPr>
                <w:rFonts w:ascii="Times New Roman" w:hAnsi="Times New Roman"/>
                <w:sz w:val="24"/>
                <w:szCs w:val="24"/>
              </w:rPr>
            </w:pPr>
          </w:p>
          <w:p w14:paraId="08C4C4D8" w14:textId="77777777" w:rsidR="006F5338" w:rsidRPr="00EF193F" w:rsidRDefault="006F5338" w:rsidP="0049318C">
            <w:pPr>
              <w:pStyle w:val="PlainText"/>
              <w:rPr>
                <w:rFonts w:ascii="Times New Roman" w:hAnsi="Times New Roman"/>
                <w:sz w:val="24"/>
                <w:szCs w:val="24"/>
              </w:rPr>
            </w:pPr>
          </w:p>
        </w:tc>
        <w:tc>
          <w:tcPr>
            <w:tcW w:w="1413" w:type="pct"/>
            <w:shd w:val="clear" w:color="auto" w:fill="auto"/>
          </w:tcPr>
          <w:p w14:paraId="7FC03FDF" w14:textId="77777777" w:rsidR="006F5338" w:rsidRPr="00EF193F" w:rsidRDefault="006F5338" w:rsidP="0049318C">
            <w:pPr>
              <w:pStyle w:val="PlainText"/>
              <w:rPr>
                <w:rFonts w:ascii="Times New Roman" w:hAnsi="Times New Roman"/>
                <w:b/>
                <w:sz w:val="24"/>
                <w:szCs w:val="24"/>
                <w:lang w:val="hu-HU"/>
              </w:rPr>
            </w:pPr>
          </w:p>
        </w:tc>
        <w:tc>
          <w:tcPr>
            <w:tcW w:w="1060" w:type="pct"/>
            <w:shd w:val="clear" w:color="auto" w:fill="auto"/>
          </w:tcPr>
          <w:p w14:paraId="0D5F5111" w14:textId="77777777" w:rsidR="006F5338" w:rsidRPr="00EF193F" w:rsidRDefault="006F5338" w:rsidP="0049318C">
            <w:pPr>
              <w:pStyle w:val="PlainText"/>
              <w:rPr>
                <w:rFonts w:ascii="Times New Roman" w:hAnsi="Times New Roman"/>
                <w:sz w:val="24"/>
                <w:szCs w:val="24"/>
              </w:rPr>
            </w:pPr>
            <w:proofErr w:type="spellStart"/>
            <w:r w:rsidRPr="00EF193F">
              <w:rPr>
                <w:rFonts w:ascii="Times New Roman" w:hAnsi="Times New Roman"/>
                <w:sz w:val="24"/>
                <w:szCs w:val="24"/>
              </w:rPr>
              <w:t>Név</w:t>
            </w:r>
            <w:proofErr w:type="spellEnd"/>
          </w:p>
        </w:tc>
        <w:tc>
          <w:tcPr>
            <w:tcW w:w="1325" w:type="pct"/>
            <w:shd w:val="clear" w:color="auto" w:fill="auto"/>
          </w:tcPr>
          <w:p w14:paraId="1CB5A0D1" w14:textId="77777777" w:rsidR="006F5338" w:rsidRPr="00EF193F" w:rsidRDefault="006F5338" w:rsidP="0049318C">
            <w:pPr>
              <w:pStyle w:val="PlainText"/>
              <w:rPr>
                <w:rFonts w:ascii="Times New Roman" w:hAnsi="Times New Roman"/>
                <w:b/>
                <w:sz w:val="24"/>
                <w:szCs w:val="24"/>
                <w:lang w:val="hu-HU"/>
              </w:rPr>
            </w:pPr>
          </w:p>
        </w:tc>
      </w:tr>
      <w:tr w:rsidR="006F5338" w:rsidRPr="00EF193F" w14:paraId="0F720600" w14:textId="77777777">
        <w:tc>
          <w:tcPr>
            <w:tcW w:w="1201" w:type="pct"/>
            <w:shd w:val="clear" w:color="auto" w:fill="auto"/>
          </w:tcPr>
          <w:p w14:paraId="05140C46" w14:textId="77777777" w:rsidR="006F5338" w:rsidRPr="00EF193F" w:rsidRDefault="006F5338" w:rsidP="0049318C">
            <w:pPr>
              <w:pStyle w:val="PlainText"/>
              <w:rPr>
                <w:rFonts w:ascii="Times New Roman" w:hAnsi="Times New Roman"/>
                <w:sz w:val="24"/>
                <w:szCs w:val="24"/>
              </w:rPr>
            </w:pPr>
            <w:proofErr w:type="spellStart"/>
            <w:r w:rsidRPr="00EF193F">
              <w:rPr>
                <w:rFonts w:ascii="Times New Roman" w:hAnsi="Times New Roman"/>
                <w:sz w:val="24"/>
                <w:szCs w:val="24"/>
              </w:rPr>
              <w:t>Semnătură</w:t>
            </w:r>
            <w:proofErr w:type="spellEnd"/>
          </w:p>
          <w:p w14:paraId="6D2792E6" w14:textId="77777777" w:rsidR="006F5338" w:rsidRPr="00EF193F" w:rsidRDefault="006F5338" w:rsidP="0049318C">
            <w:pPr>
              <w:pStyle w:val="PlainText"/>
              <w:rPr>
                <w:rFonts w:ascii="Times New Roman" w:hAnsi="Times New Roman"/>
                <w:sz w:val="24"/>
                <w:szCs w:val="24"/>
              </w:rPr>
            </w:pPr>
          </w:p>
          <w:p w14:paraId="223B679C" w14:textId="77777777" w:rsidR="006F5338" w:rsidRPr="00EF193F" w:rsidRDefault="006F5338" w:rsidP="0049318C">
            <w:pPr>
              <w:pStyle w:val="PlainText"/>
              <w:rPr>
                <w:rFonts w:ascii="Times New Roman" w:hAnsi="Times New Roman"/>
                <w:sz w:val="24"/>
                <w:szCs w:val="24"/>
              </w:rPr>
            </w:pPr>
          </w:p>
          <w:p w14:paraId="5C028E6E" w14:textId="77777777" w:rsidR="006F5338" w:rsidRPr="00EF193F" w:rsidRDefault="006F5338" w:rsidP="0049318C">
            <w:pPr>
              <w:pStyle w:val="PlainText"/>
              <w:rPr>
                <w:rFonts w:ascii="Times New Roman" w:hAnsi="Times New Roman"/>
                <w:sz w:val="24"/>
                <w:szCs w:val="24"/>
              </w:rPr>
            </w:pPr>
          </w:p>
        </w:tc>
        <w:tc>
          <w:tcPr>
            <w:tcW w:w="1413" w:type="pct"/>
            <w:shd w:val="clear" w:color="auto" w:fill="auto"/>
          </w:tcPr>
          <w:p w14:paraId="691F0C18" w14:textId="77777777" w:rsidR="006F5338" w:rsidRPr="00EF193F" w:rsidRDefault="006F5338" w:rsidP="0049318C">
            <w:pPr>
              <w:pStyle w:val="PlainText"/>
              <w:rPr>
                <w:rFonts w:ascii="Times New Roman" w:hAnsi="Times New Roman"/>
                <w:b/>
                <w:sz w:val="24"/>
                <w:szCs w:val="24"/>
                <w:lang w:val="hu-HU"/>
              </w:rPr>
            </w:pPr>
          </w:p>
        </w:tc>
        <w:tc>
          <w:tcPr>
            <w:tcW w:w="1060" w:type="pct"/>
            <w:shd w:val="clear" w:color="auto" w:fill="auto"/>
          </w:tcPr>
          <w:p w14:paraId="671FD167" w14:textId="77777777" w:rsidR="006F5338" w:rsidRPr="00EF193F" w:rsidRDefault="006F5338" w:rsidP="0049318C">
            <w:pPr>
              <w:pStyle w:val="PlainText"/>
              <w:rPr>
                <w:rFonts w:ascii="Times New Roman" w:hAnsi="Times New Roman"/>
                <w:sz w:val="24"/>
                <w:szCs w:val="24"/>
              </w:rPr>
            </w:pPr>
            <w:proofErr w:type="spellStart"/>
            <w:r w:rsidRPr="00EF193F">
              <w:rPr>
                <w:rFonts w:ascii="Times New Roman" w:hAnsi="Times New Roman"/>
                <w:sz w:val="24"/>
                <w:szCs w:val="24"/>
              </w:rPr>
              <w:t>Aláirás</w:t>
            </w:r>
            <w:proofErr w:type="spellEnd"/>
          </w:p>
        </w:tc>
        <w:tc>
          <w:tcPr>
            <w:tcW w:w="1325" w:type="pct"/>
            <w:shd w:val="clear" w:color="auto" w:fill="auto"/>
          </w:tcPr>
          <w:p w14:paraId="4AB150B5" w14:textId="77777777" w:rsidR="006F5338" w:rsidRPr="00EF193F" w:rsidRDefault="006F5338" w:rsidP="0049318C">
            <w:pPr>
              <w:pStyle w:val="PlainText"/>
              <w:rPr>
                <w:rFonts w:ascii="Times New Roman" w:hAnsi="Times New Roman"/>
                <w:b/>
                <w:sz w:val="24"/>
                <w:szCs w:val="24"/>
                <w:lang w:val="hu-HU"/>
              </w:rPr>
            </w:pPr>
          </w:p>
        </w:tc>
      </w:tr>
    </w:tbl>
    <w:p w14:paraId="245CE41A" w14:textId="77777777" w:rsidR="006F5338" w:rsidRPr="00EF193F" w:rsidRDefault="006F5338" w:rsidP="006F5338"/>
    <w:p w14:paraId="1AA77278" w14:textId="77777777" w:rsidR="006F5338" w:rsidRPr="00EF193F" w:rsidRDefault="006F5338" w:rsidP="006F5338"/>
    <w:p w14:paraId="24DF21D7" w14:textId="77777777" w:rsidR="006F5338" w:rsidRPr="00EF193F" w:rsidRDefault="006F5338" w:rsidP="006F5338"/>
    <w:p w14:paraId="1F21EA15" w14:textId="77777777" w:rsidR="005946D3" w:rsidRPr="00EF193F" w:rsidRDefault="005946D3" w:rsidP="003627F9">
      <w:pPr>
        <w:pStyle w:val="PlainText"/>
        <w:rPr>
          <w:rFonts w:ascii="Times New Roman" w:hAnsi="Times New Roman"/>
          <w:lang w:val="ro-RO"/>
        </w:rPr>
        <w:sectPr w:rsidR="005946D3" w:rsidRPr="00EF193F" w:rsidSect="00B00A1A">
          <w:headerReference w:type="even" r:id="rId16"/>
          <w:footerReference w:type="default" r:id="rId17"/>
          <w:footerReference w:type="first" r:id="rId18"/>
          <w:pgSz w:w="11907" w:h="16840" w:code="9"/>
          <w:pgMar w:top="1417" w:right="1417" w:bottom="1417" w:left="1417" w:header="562" w:footer="562" w:gutter="0"/>
          <w:pgNumType w:start="1"/>
          <w:cols w:space="708"/>
          <w:docGrid w:linePitch="326"/>
        </w:sectPr>
      </w:pPr>
    </w:p>
    <w:p w14:paraId="731DEB36" w14:textId="77777777" w:rsidR="00254393" w:rsidRPr="00EF193F" w:rsidRDefault="00254393" w:rsidP="00EE171B">
      <w:pPr>
        <w:jc w:val="both"/>
        <w:rPr>
          <w:sz w:val="20"/>
          <w:szCs w:val="20"/>
          <w:lang w:val="ro-RO"/>
        </w:rPr>
      </w:pPr>
    </w:p>
    <w:p w14:paraId="5DD570AD" w14:textId="77777777" w:rsidR="00FC175D" w:rsidRPr="00EF193F" w:rsidRDefault="00FC175D" w:rsidP="00CD06CF">
      <w:pPr>
        <w:rPr>
          <w:b/>
          <w:lang w:val="ro-RO"/>
        </w:rPr>
      </w:pPr>
    </w:p>
    <w:p w14:paraId="605072A4" w14:textId="77777777" w:rsidR="00CD06CF" w:rsidRPr="00EF193F" w:rsidRDefault="00CD06CF" w:rsidP="00CD06CF">
      <w:pPr>
        <w:jc w:val="right"/>
        <w:rPr>
          <w:b/>
          <w:lang w:val="ro-RO"/>
        </w:rPr>
      </w:pPr>
      <w:r w:rsidRPr="00EF193F">
        <w:rPr>
          <w:b/>
          <w:lang w:val="ro-RO"/>
        </w:rPr>
        <w:t>Anexa nr. 5.1 / 5.1. sz. melléklet</w:t>
      </w:r>
    </w:p>
    <w:p w14:paraId="094AD699" w14:textId="77777777" w:rsidR="00CD06CF" w:rsidRPr="00EF193F" w:rsidRDefault="00CD06CF" w:rsidP="00CD06CF">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171756F8" w14:textId="77777777" w:rsidR="00CD06CF" w:rsidRPr="00EF193F" w:rsidRDefault="00CD06CF" w:rsidP="00CD06CF">
      <w:pPr>
        <w:pStyle w:val="Heading1"/>
        <w:rPr>
          <w:rStyle w:val="Style1"/>
          <w:b/>
          <w:i w:val="0"/>
        </w:rPr>
      </w:pPr>
      <w:r w:rsidRPr="00EF193F">
        <w:rPr>
          <w:rStyle w:val="Style1"/>
          <w:b/>
          <w:i w:val="0"/>
        </w:rPr>
        <w:t>care formează sau traversează frontiera româno-ungară</w:t>
      </w:r>
    </w:p>
    <w:p w14:paraId="75702216" w14:textId="77777777" w:rsidR="00CD06CF" w:rsidRPr="00EF193F" w:rsidRDefault="00CD06CF" w:rsidP="00CD06CF">
      <w:pPr>
        <w:jc w:val="right"/>
        <w:rPr>
          <w:b/>
        </w:rPr>
      </w:pPr>
      <w:r w:rsidRPr="00EF193F">
        <w:rPr>
          <w:b/>
          <w:lang w:val="ro-RO"/>
        </w:rPr>
        <w:t>Szab</w:t>
      </w:r>
      <w:r w:rsidRPr="00EF193F">
        <w:rPr>
          <w:b/>
        </w:rPr>
        <w:t>ályzat a magyar román határt alkotó vagy a határ</w:t>
      </w:r>
    </w:p>
    <w:p w14:paraId="69D89675" w14:textId="77777777" w:rsidR="00CD06CF" w:rsidRPr="00EF193F" w:rsidRDefault="00CD06CF" w:rsidP="00CD06CF">
      <w:pPr>
        <w:jc w:val="right"/>
        <w:rPr>
          <w:lang w:val="ro-RO"/>
        </w:rPr>
      </w:pPr>
      <w:r w:rsidRPr="00EF193F">
        <w:rPr>
          <w:b/>
        </w:rPr>
        <w:t xml:space="preserve"> által átmetszett folyók vízminőségének követésére</w:t>
      </w:r>
    </w:p>
    <w:p w14:paraId="3510F912" w14:textId="77777777" w:rsidR="00CD06CF" w:rsidRPr="00EF193F" w:rsidRDefault="00CD06CF" w:rsidP="00CD06CF">
      <w:pPr>
        <w:jc w:val="right"/>
        <w:rPr>
          <w:lang w:val="ro-RO"/>
        </w:rPr>
      </w:pPr>
    </w:p>
    <w:p w14:paraId="672FF6F6" w14:textId="77777777" w:rsidR="00CD06CF" w:rsidRPr="00EF193F" w:rsidRDefault="00CD06CF" w:rsidP="00CD06CF"/>
    <w:p w14:paraId="362229E3" w14:textId="77777777" w:rsidR="00FC175D" w:rsidRPr="00EF193F" w:rsidRDefault="00FC175D" w:rsidP="00CD06CF"/>
    <w:p w14:paraId="57ADC03B" w14:textId="77777777" w:rsidR="00095B3D" w:rsidRPr="00EF193F" w:rsidRDefault="00CD06CF" w:rsidP="00095B3D">
      <w:pPr>
        <w:jc w:val="center"/>
        <w:rPr>
          <w:strike/>
          <w:lang w:val="ro-RO"/>
        </w:rPr>
      </w:pPr>
      <w:r w:rsidRPr="00EF193F">
        <w:rPr>
          <w:b/>
          <w:lang w:val="ro-RO"/>
        </w:rPr>
        <w:t>Metode de analiză utilizate pentru indicat</w:t>
      </w:r>
      <w:r w:rsidR="008A2C20" w:rsidRPr="00EF193F">
        <w:rPr>
          <w:b/>
          <w:lang w:val="ro-RO"/>
        </w:rPr>
        <w:t>o</w:t>
      </w:r>
      <w:r w:rsidRPr="00EF193F">
        <w:rPr>
          <w:b/>
          <w:lang w:val="ro-RO"/>
        </w:rPr>
        <w:t>rii fizico- chimici</w:t>
      </w:r>
      <w:r w:rsidR="00095B3D" w:rsidRPr="00EF193F">
        <w:rPr>
          <w:b/>
          <w:lang w:val="ro-RO"/>
        </w:rPr>
        <w:t xml:space="preserve"> </w:t>
      </w:r>
      <w:r w:rsidR="00D4152D" w:rsidRPr="00EF193F">
        <w:rPr>
          <w:b/>
          <w:lang w:val="ro-RO"/>
        </w:rPr>
        <w:t>(unitate de măsură, standard, exprimare rezultate)</w:t>
      </w:r>
    </w:p>
    <w:p w14:paraId="3FB47E4F" w14:textId="77777777" w:rsidR="00CD06CF" w:rsidRPr="00EF193F" w:rsidRDefault="00CD06CF" w:rsidP="00CD06CF">
      <w:pPr>
        <w:jc w:val="center"/>
        <w:rPr>
          <w:b/>
          <w:lang w:val="ro-RO"/>
        </w:rPr>
      </w:pPr>
      <w:r w:rsidRPr="00EF193F">
        <w:rPr>
          <w:b/>
          <w:lang w:val="ro-RO"/>
        </w:rPr>
        <w:t xml:space="preserve"> </w:t>
      </w:r>
      <w:r w:rsidR="006F5338" w:rsidRPr="00EF193F">
        <w:rPr>
          <w:b/>
          <w:lang w:val="ro-RO"/>
        </w:rPr>
        <w:t>/</w:t>
      </w:r>
    </w:p>
    <w:p w14:paraId="0A5E859A" w14:textId="77777777" w:rsidR="00925EC2" w:rsidRPr="00EF193F" w:rsidRDefault="00CD06CF" w:rsidP="00925EC2">
      <w:pPr>
        <w:jc w:val="center"/>
      </w:pPr>
      <w:r w:rsidRPr="00EF193F">
        <w:rPr>
          <w:b/>
          <w:lang w:val="ro-RO"/>
        </w:rPr>
        <w:t xml:space="preserve">Alkalmazott vizsgálati módszerek a </w:t>
      </w:r>
      <w:r w:rsidR="00727BF5" w:rsidRPr="00EF193F">
        <w:rPr>
          <w:b/>
          <w:lang w:val="ro-RO"/>
        </w:rPr>
        <w:t xml:space="preserve">fizikai, </w:t>
      </w:r>
      <w:r w:rsidRPr="00EF193F">
        <w:rPr>
          <w:b/>
          <w:lang w:val="ro-RO"/>
        </w:rPr>
        <w:t xml:space="preserve">kémiai </w:t>
      </w:r>
      <w:r w:rsidR="00F64D8E" w:rsidRPr="00EF193F">
        <w:rPr>
          <w:b/>
          <w:bCs/>
          <w:lang w:val="ro-RO"/>
        </w:rPr>
        <w:t>jellemző</w:t>
      </w:r>
      <w:r w:rsidRPr="00EF193F">
        <w:rPr>
          <w:b/>
          <w:lang w:val="ro-RO"/>
        </w:rPr>
        <w:t>kr</w:t>
      </w:r>
      <w:r w:rsidR="00F64D8E" w:rsidRPr="00EF193F">
        <w:rPr>
          <w:b/>
          <w:lang w:val="ro-RO"/>
        </w:rPr>
        <w:t>e</w:t>
      </w:r>
      <w:r w:rsidRPr="00EF193F">
        <w:rPr>
          <w:b/>
          <w:lang w:val="ro-RO"/>
        </w:rPr>
        <w:t xml:space="preserve"> </w:t>
      </w:r>
      <w:r w:rsidR="00D4152D" w:rsidRPr="00EF193F">
        <w:rPr>
          <w:b/>
          <w:lang w:val="ro-RO"/>
        </w:rPr>
        <w:t>(</w:t>
      </w:r>
      <w:r w:rsidR="00D4152D" w:rsidRPr="00EF193F">
        <w:rPr>
          <w:b/>
        </w:rPr>
        <w:t>mértékegység, szabvány, eredmények megadása)</w:t>
      </w:r>
    </w:p>
    <w:p w14:paraId="673823CF" w14:textId="77777777" w:rsidR="00CD06CF" w:rsidRPr="00EF193F" w:rsidRDefault="00CD06CF" w:rsidP="00CD06CF">
      <w:pPr>
        <w:jc w:val="center"/>
        <w:rPr>
          <w:b/>
          <w:lang w:val="ro-RO"/>
        </w:rPr>
      </w:pPr>
    </w:p>
    <w:p w14:paraId="6FC2A53F" w14:textId="77777777" w:rsidR="00CD06CF" w:rsidRPr="00EF193F" w:rsidRDefault="00CD06CF" w:rsidP="00CD06CF">
      <w:pPr>
        <w:rPr>
          <w:lang w:val="ro-RO"/>
        </w:rPr>
      </w:pPr>
    </w:p>
    <w:tbl>
      <w:tblPr>
        <w:tblW w:w="4900" w:type="pct"/>
        <w:jc w:val="center"/>
        <w:tblCellMar>
          <w:left w:w="10" w:type="dxa"/>
          <w:right w:w="10" w:type="dxa"/>
        </w:tblCellMar>
        <w:tblLook w:val="0000" w:firstRow="0" w:lastRow="0" w:firstColumn="0" w:lastColumn="0" w:noHBand="0" w:noVBand="0"/>
      </w:tblPr>
      <w:tblGrid>
        <w:gridCol w:w="4009"/>
        <w:gridCol w:w="15"/>
        <w:gridCol w:w="185"/>
        <w:gridCol w:w="767"/>
        <w:gridCol w:w="16"/>
        <w:gridCol w:w="45"/>
        <w:gridCol w:w="3152"/>
        <w:gridCol w:w="15"/>
        <w:gridCol w:w="7"/>
        <w:gridCol w:w="3171"/>
        <w:gridCol w:w="15"/>
        <w:gridCol w:w="2609"/>
      </w:tblGrid>
      <w:tr w:rsidR="00CD4858" w:rsidRPr="00CD4858" w14:paraId="4EB9CC5B" w14:textId="77777777">
        <w:trPr>
          <w:cantSplit/>
          <w:trHeight w:val="944"/>
          <w:tblHeader/>
          <w:jc w:val="center"/>
        </w:trPr>
        <w:tc>
          <w:tcPr>
            <w:tcW w:w="1432" w:type="pct"/>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194A550E" w14:textId="77777777" w:rsidR="00CD06CF" w:rsidRPr="00CD4858" w:rsidRDefault="00CD06CF" w:rsidP="003441AA">
            <w:pPr>
              <w:jc w:val="center"/>
              <w:rPr>
                <w:b/>
                <w:lang w:val="ro-RO"/>
              </w:rPr>
            </w:pPr>
            <w:r w:rsidRPr="00CD4858">
              <w:rPr>
                <w:b/>
                <w:lang w:val="ro-RO"/>
              </w:rPr>
              <w:t>Indicator de calitatea apei /</w:t>
            </w:r>
          </w:p>
          <w:p w14:paraId="53ADB49B" w14:textId="77777777" w:rsidR="00CD06CF" w:rsidRPr="00CD4858" w:rsidRDefault="00CD06CF" w:rsidP="003441AA">
            <w:pPr>
              <w:jc w:val="center"/>
            </w:pPr>
            <w:r w:rsidRPr="00CD4858">
              <w:rPr>
                <w:b/>
              </w:rPr>
              <w:t>Vízminőségi jellemző</w:t>
            </w:r>
          </w:p>
        </w:tc>
        <w:tc>
          <w:tcPr>
            <w:tcW w:w="346" w:type="pct"/>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49F672D4" w14:textId="77777777" w:rsidR="00CD06CF" w:rsidRPr="00CD4858" w:rsidRDefault="00CD06CF" w:rsidP="003441AA">
            <w:pPr>
              <w:jc w:val="center"/>
              <w:rPr>
                <w:b/>
                <w:lang w:val="ro-RO"/>
              </w:rPr>
            </w:pPr>
            <w:r w:rsidRPr="00CD4858">
              <w:rPr>
                <w:b/>
                <w:lang w:val="ro-RO"/>
              </w:rPr>
              <w:t xml:space="preserve">UM / </w:t>
            </w:r>
          </w:p>
          <w:p w14:paraId="0EA004A9" w14:textId="77777777" w:rsidR="00CD06CF" w:rsidRPr="00CD4858" w:rsidRDefault="00CD06CF" w:rsidP="003441AA">
            <w:pPr>
              <w:jc w:val="center"/>
            </w:pPr>
            <w:r w:rsidRPr="00CD4858">
              <w:rPr>
                <w:b/>
              </w:rPr>
              <w:t>Mérték-egység</w:t>
            </w:r>
          </w:p>
        </w:tc>
        <w:tc>
          <w:tcPr>
            <w:tcW w:w="1143" w:type="pct"/>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2BDF9279" w14:textId="77777777" w:rsidR="00CD06CF" w:rsidRPr="00CD4858" w:rsidRDefault="00CD06CF" w:rsidP="003441AA">
            <w:pPr>
              <w:jc w:val="center"/>
              <w:rPr>
                <w:b/>
                <w:lang w:val="ro-RO"/>
              </w:rPr>
            </w:pPr>
            <w:r w:rsidRPr="00CD4858">
              <w:rPr>
                <w:b/>
                <w:lang w:val="ro-RO"/>
              </w:rPr>
              <w:t xml:space="preserve">Standard (român) / </w:t>
            </w:r>
          </w:p>
          <w:p w14:paraId="3B0305F2" w14:textId="77777777" w:rsidR="00CD06CF" w:rsidRPr="00CD4858" w:rsidRDefault="00CD06CF" w:rsidP="003441AA">
            <w:pPr>
              <w:jc w:val="center"/>
            </w:pPr>
            <w:r w:rsidRPr="00CD4858">
              <w:rPr>
                <w:b/>
              </w:rPr>
              <w:t>Szabvány (román)</w:t>
            </w:r>
          </w:p>
        </w:tc>
        <w:tc>
          <w:tcPr>
            <w:tcW w:w="1142" w:type="pct"/>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7E07F485" w14:textId="77777777" w:rsidR="00CD06CF" w:rsidRPr="00CD4858" w:rsidRDefault="00CD06CF" w:rsidP="003441AA">
            <w:pPr>
              <w:jc w:val="center"/>
              <w:rPr>
                <w:b/>
                <w:lang w:val="ro-RO"/>
              </w:rPr>
            </w:pPr>
            <w:r w:rsidRPr="00CD4858">
              <w:rPr>
                <w:b/>
                <w:lang w:val="ro-RO"/>
              </w:rPr>
              <w:t xml:space="preserve">Standard (maghiar) / </w:t>
            </w:r>
          </w:p>
          <w:p w14:paraId="123C89D5" w14:textId="77777777" w:rsidR="00CD06CF" w:rsidRPr="00CD4858" w:rsidRDefault="00CD06CF" w:rsidP="003441AA">
            <w:pPr>
              <w:jc w:val="center"/>
            </w:pPr>
            <w:r w:rsidRPr="00CD4858">
              <w:rPr>
                <w:b/>
              </w:rPr>
              <w:t>Szabvány (magyar)</w:t>
            </w:r>
          </w:p>
        </w:tc>
        <w:tc>
          <w:tcPr>
            <w:tcW w:w="937" w:type="pct"/>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14:paraId="37805911" w14:textId="77777777" w:rsidR="00CD06CF" w:rsidRPr="00CD4858" w:rsidRDefault="00CD06CF" w:rsidP="003441AA">
            <w:pPr>
              <w:jc w:val="center"/>
              <w:rPr>
                <w:b/>
                <w:lang w:val="ro-RO"/>
              </w:rPr>
            </w:pPr>
            <w:r w:rsidRPr="00CD4858">
              <w:rPr>
                <w:b/>
                <w:lang w:val="ro-RO"/>
              </w:rPr>
              <w:t xml:space="preserve">Exprimare rezultate </w:t>
            </w:r>
          </w:p>
          <w:p w14:paraId="51E5ACDA" w14:textId="77777777" w:rsidR="00CD06CF" w:rsidRPr="00CD4858" w:rsidRDefault="00CD06CF" w:rsidP="003441AA">
            <w:pPr>
              <w:jc w:val="center"/>
              <w:rPr>
                <w:b/>
                <w:lang w:val="ro-RO"/>
              </w:rPr>
            </w:pPr>
            <w:r w:rsidRPr="00CD4858">
              <w:rPr>
                <w:b/>
                <w:lang w:val="ro-RO"/>
              </w:rPr>
              <w:t xml:space="preserve">(nr. zecimale/precizie) / </w:t>
            </w:r>
          </w:p>
          <w:p w14:paraId="73251291" w14:textId="77777777" w:rsidR="00CD06CF" w:rsidRPr="00CD4858" w:rsidRDefault="00CD06CF" w:rsidP="003441AA">
            <w:pPr>
              <w:jc w:val="center"/>
              <w:rPr>
                <w:b/>
              </w:rPr>
            </w:pPr>
            <w:r w:rsidRPr="00CD4858">
              <w:rPr>
                <w:b/>
              </w:rPr>
              <w:t>Eredmények megadása</w:t>
            </w:r>
          </w:p>
          <w:p w14:paraId="704629AD" w14:textId="77777777" w:rsidR="00CD06CF" w:rsidRPr="00CD4858" w:rsidRDefault="00CD06CF" w:rsidP="003441AA">
            <w:pPr>
              <w:jc w:val="center"/>
            </w:pPr>
            <w:r w:rsidRPr="00CD4858">
              <w:rPr>
                <w:b/>
              </w:rPr>
              <w:t>(tizedes/pontosság)</w:t>
            </w:r>
          </w:p>
        </w:tc>
      </w:tr>
      <w:tr w:rsidR="00CD06CF" w:rsidRPr="00CD4858" w14:paraId="119C8244" w14:textId="77777777">
        <w:trPr>
          <w:cantSplit/>
          <w:trHeight w:hRule="exact" w:val="562"/>
          <w:jc w:val="center"/>
        </w:trPr>
        <w:tc>
          <w:tcPr>
            <w:tcW w:w="5000" w:type="pct"/>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48E1984C" w14:textId="77777777" w:rsidR="00CD06CF" w:rsidRPr="00CD4858" w:rsidRDefault="00CD06CF" w:rsidP="003441AA">
            <w:pPr>
              <w:jc w:val="center"/>
              <w:rPr>
                <w:lang w:val="pt-BR"/>
              </w:rPr>
            </w:pPr>
            <w:r w:rsidRPr="00CD4858">
              <w:rPr>
                <w:b/>
                <w:bCs/>
                <w:lang w:val="ro-RO"/>
              </w:rPr>
              <w:t xml:space="preserve">A  Indicatorii regimului de oxigen / </w:t>
            </w:r>
            <w:r w:rsidRPr="00CD4858">
              <w:rPr>
                <w:b/>
                <w:bCs/>
                <w:lang w:val="pt-BR"/>
              </w:rPr>
              <w:t xml:space="preserve">A  Oxigénháztartás </w:t>
            </w:r>
            <w:r w:rsidR="00F64D8E" w:rsidRPr="00CD4858">
              <w:rPr>
                <w:b/>
                <w:bCs/>
                <w:lang w:val="pt-BR"/>
              </w:rPr>
              <w:t>jellemző</w:t>
            </w:r>
            <w:r w:rsidRPr="00CD4858">
              <w:rPr>
                <w:b/>
                <w:bCs/>
                <w:lang w:val="pt-BR"/>
              </w:rPr>
              <w:t>i</w:t>
            </w:r>
          </w:p>
        </w:tc>
      </w:tr>
      <w:tr w:rsidR="00CD4858" w:rsidRPr="00CD4858" w14:paraId="646E3739" w14:textId="77777777">
        <w:trPr>
          <w:cantSplit/>
          <w:trHeight w:val="300"/>
          <w:jc w:val="center"/>
        </w:trPr>
        <w:tc>
          <w:tcPr>
            <w:tcW w:w="1432" w:type="pct"/>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E1856" w14:textId="77777777" w:rsidR="00CD06CF" w:rsidRPr="00CD4858" w:rsidRDefault="00CD06CF" w:rsidP="003441AA">
            <w:r w:rsidRPr="00CD4858">
              <w:rPr>
                <w:lang w:val="ro-RO"/>
              </w:rPr>
              <w:t>Oxigen dizolvat /</w:t>
            </w:r>
            <w:r w:rsidRPr="00CD4858">
              <w:t xml:space="preserve"> Oldott oxigén</w:t>
            </w:r>
            <w:r w:rsidR="00B876C9" w:rsidRPr="00CD4858">
              <w:t xml:space="preserve"> </w:t>
            </w:r>
            <w:r w:rsidRPr="00CD4858">
              <w:rPr>
                <w:lang w:val="ro-RO"/>
              </w:rPr>
              <w:t>(DO)</w:t>
            </w:r>
          </w:p>
        </w:tc>
        <w:tc>
          <w:tcPr>
            <w:tcW w:w="346"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386679" w14:textId="77777777" w:rsidR="00CD06CF" w:rsidRPr="00CD4858" w:rsidRDefault="00CD06CF" w:rsidP="003441AA">
            <w:pPr>
              <w:jc w:val="center"/>
              <w:rPr>
                <w:lang w:val="ro-RO"/>
              </w:rPr>
            </w:pPr>
            <w:r w:rsidRPr="00CD4858">
              <w:rPr>
                <w:lang w:val="ro-RO"/>
              </w:rPr>
              <w:t>mg/l</w:t>
            </w:r>
          </w:p>
        </w:tc>
        <w:tc>
          <w:tcPr>
            <w:tcW w:w="1143"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BFF185" w14:textId="77777777" w:rsidR="00CD06CF" w:rsidRPr="00CD4858" w:rsidRDefault="00CD06CF" w:rsidP="003441AA">
            <w:pPr>
              <w:rPr>
                <w:lang w:val="ro-RO"/>
              </w:rPr>
            </w:pPr>
            <w:r w:rsidRPr="00CD4858">
              <w:rPr>
                <w:lang w:val="ro-RO"/>
              </w:rPr>
              <w:t>SR EN 25813:2000/C 91: 2009</w:t>
            </w:r>
          </w:p>
          <w:p w14:paraId="11A152B0" w14:textId="77777777" w:rsidR="00CD06CF" w:rsidRPr="00CD4858" w:rsidRDefault="00CD06CF" w:rsidP="003441AA">
            <w:r w:rsidRPr="00CD4858">
              <w:rPr>
                <w:lang w:val="ro-RO"/>
              </w:rPr>
              <w:t xml:space="preserve">SR EN </w:t>
            </w:r>
            <w:r w:rsidR="00E14C8D" w:rsidRPr="00CD4858">
              <w:rPr>
                <w:lang w:val="ro-RO"/>
              </w:rPr>
              <w:t xml:space="preserve">ISO </w:t>
            </w:r>
            <w:r w:rsidRPr="00CD4858">
              <w:rPr>
                <w:lang w:val="ro-RO"/>
              </w:rPr>
              <w:t>5814:2013</w:t>
            </w:r>
          </w:p>
        </w:tc>
        <w:tc>
          <w:tcPr>
            <w:tcW w:w="1142"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EDD578" w14:textId="77777777" w:rsidR="00CD06CF" w:rsidRPr="00CD4858" w:rsidRDefault="00C179C1" w:rsidP="003441AA">
            <w:pPr>
              <w:rPr>
                <w:lang w:val="ro-RO"/>
              </w:rPr>
            </w:pPr>
            <w:r w:rsidRPr="00CD4858">
              <w:rPr>
                <w:lang w:val="ro-RO"/>
              </w:rPr>
              <w:t>MSZ ISO 5813:1992</w:t>
            </w:r>
          </w:p>
          <w:p w14:paraId="0C92292E" w14:textId="77777777" w:rsidR="00A32223" w:rsidRPr="00CD4858" w:rsidRDefault="00A32223" w:rsidP="003441AA">
            <w:pPr>
              <w:rPr>
                <w:lang w:val="ro-RO"/>
              </w:rPr>
            </w:pPr>
            <w:r w:rsidRPr="00CD4858">
              <w:rPr>
                <w:lang w:val="ro-RO"/>
              </w:rPr>
              <w:t>ISO 17289:2014</w:t>
            </w:r>
          </w:p>
          <w:p w14:paraId="5E428B1F" w14:textId="77777777" w:rsidR="009F5D47" w:rsidRPr="00CD4858" w:rsidRDefault="009F5D47" w:rsidP="003441AA">
            <w:pPr>
              <w:rPr>
                <w:lang w:val="ro-RO"/>
              </w:rPr>
            </w:pPr>
            <w:r w:rsidRPr="00CD4858">
              <w:rPr>
                <w:lang w:val="ro-RO"/>
              </w:rPr>
              <w:t>MSZ EN ISO 5814:2013</w:t>
            </w:r>
          </w:p>
        </w:tc>
        <w:tc>
          <w:tcPr>
            <w:tcW w:w="937" w:type="pct"/>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9E0140E" w14:textId="77777777" w:rsidR="00CD06CF" w:rsidRPr="00CD4858" w:rsidRDefault="00CD06CF" w:rsidP="003441AA">
            <w:pPr>
              <w:jc w:val="center"/>
              <w:rPr>
                <w:lang w:val="ro-RO"/>
              </w:rPr>
            </w:pPr>
            <w:r w:rsidRPr="00CD4858">
              <w:rPr>
                <w:lang w:val="ro-RO"/>
              </w:rPr>
              <w:t>1/0,1</w:t>
            </w:r>
          </w:p>
        </w:tc>
      </w:tr>
      <w:tr w:rsidR="00CD4858" w:rsidRPr="00CD4858" w14:paraId="0AF22194" w14:textId="77777777">
        <w:trPr>
          <w:cantSplit/>
          <w:trHeight w:val="300"/>
          <w:jc w:val="center"/>
        </w:trPr>
        <w:tc>
          <w:tcPr>
            <w:tcW w:w="1432" w:type="pct"/>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97340" w14:textId="77777777" w:rsidR="00CD06CF" w:rsidRPr="00CD4858" w:rsidRDefault="00CD06CF" w:rsidP="003441AA">
            <w:pPr>
              <w:rPr>
                <w:lang w:val="ro-RO"/>
              </w:rPr>
            </w:pPr>
            <w:r w:rsidRPr="00CD4858">
              <w:rPr>
                <w:lang w:val="ro-RO"/>
              </w:rPr>
              <w:t>Saturaţie de oxigen / Oxigén telítettség</w:t>
            </w:r>
          </w:p>
          <w:p w14:paraId="63D74D84" w14:textId="77777777" w:rsidR="00CD06CF" w:rsidRPr="00CD4858" w:rsidRDefault="00CD06CF" w:rsidP="00B876C9">
            <w:pPr>
              <w:jc w:val="both"/>
              <w:rPr>
                <w:lang w:val="ro-RO"/>
              </w:rPr>
            </w:pPr>
            <w:r w:rsidRPr="00CD4858">
              <w:rPr>
                <w:lang w:val="ro-RO"/>
              </w:rPr>
              <w:t>(Sat.Oxygen)</w:t>
            </w:r>
          </w:p>
        </w:tc>
        <w:tc>
          <w:tcPr>
            <w:tcW w:w="346"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C5B71D" w14:textId="77777777" w:rsidR="00CD06CF" w:rsidRPr="00CD4858" w:rsidRDefault="00CD06CF" w:rsidP="003441AA">
            <w:pPr>
              <w:jc w:val="center"/>
              <w:rPr>
                <w:lang w:val="ro-RO"/>
              </w:rPr>
            </w:pPr>
            <w:r w:rsidRPr="00CD4858">
              <w:rPr>
                <w:lang w:val="ro-RO"/>
              </w:rPr>
              <w:t>%</w:t>
            </w:r>
          </w:p>
        </w:tc>
        <w:tc>
          <w:tcPr>
            <w:tcW w:w="1143"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0EBE89" w14:textId="77777777" w:rsidR="00CD06CF" w:rsidRPr="00CD4858" w:rsidRDefault="00CD06CF" w:rsidP="003441AA">
            <w:pPr>
              <w:rPr>
                <w:lang w:val="ro-RO"/>
              </w:rPr>
            </w:pPr>
            <w:r w:rsidRPr="00CD4858">
              <w:rPr>
                <w:lang w:val="ro-RO"/>
              </w:rPr>
              <w:t>Calcul</w:t>
            </w:r>
            <w:r w:rsidR="00D4152D" w:rsidRPr="00CD4858">
              <w:rPr>
                <w:lang w:val="ro-RO"/>
              </w:rPr>
              <w:t xml:space="preserve">, </w:t>
            </w:r>
            <w:r w:rsidRPr="00CD4858">
              <w:rPr>
                <w:lang w:val="ro-RO"/>
              </w:rPr>
              <w:t xml:space="preserve">SR EN </w:t>
            </w:r>
            <w:r w:rsidR="00E14C8D" w:rsidRPr="00CD4858">
              <w:rPr>
                <w:lang w:val="ro-RO"/>
              </w:rPr>
              <w:t xml:space="preserve">ISO </w:t>
            </w:r>
            <w:r w:rsidRPr="00CD4858">
              <w:rPr>
                <w:lang w:val="ro-RO"/>
              </w:rPr>
              <w:t>5814:2013</w:t>
            </w:r>
          </w:p>
        </w:tc>
        <w:tc>
          <w:tcPr>
            <w:tcW w:w="1142"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F74636" w14:textId="77777777" w:rsidR="00C179C1" w:rsidRPr="00CD4858" w:rsidRDefault="00C179C1" w:rsidP="003441AA">
            <w:pPr>
              <w:jc w:val="both"/>
              <w:rPr>
                <w:lang w:val="ro-RO"/>
              </w:rPr>
            </w:pPr>
            <w:r w:rsidRPr="00CD4858">
              <w:rPr>
                <w:lang w:val="ro-RO"/>
              </w:rPr>
              <w:t>MSZ EN ISO 5814:2013 8.2. szakasz</w:t>
            </w:r>
          </w:p>
        </w:tc>
        <w:tc>
          <w:tcPr>
            <w:tcW w:w="937" w:type="pct"/>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84D5CE9" w14:textId="77777777" w:rsidR="00C179C1" w:rsidRPr="00CD4858" w:rsidRDefault="00CD06CF" w:rsidP="00A32223">
            <w:pPr>
              <w:jc w:val="center"/>
              <w:rPr>
                <w:lang w:val="ro-RO"/>
              </w:rPr>
            </w:pPr>
            <w:r w:rsidRPr="00CD4858">
              <w:rPr>
                <w:lang w:val="ro-RO"/>
              </w:rPr>
              <w:t>-/-</w:t>
            </w:r>
          </w:p>
        </w:tc>
      </w:tr>
      <w:tr w:rsidR="00CD4858" w:rsidRPr="00CD4858" w14:paraId="32B4B17A" w14:textId="77777777">
        <w:trPr>
          <w:cantSplit/>
          <w:trHeight w:val="300"/>
          <w:jc w:val="center"/>
        </w:trPr>
        <w:tc>
          <w:tcPr>
            <w:tcW w:w="1432" w:type="pct"/>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ED075" w14:textId="77777777" w:rsidR="00CD06CF" w:rsidRPr="00CD4858" w:rsidRDefault="00CD06CF" w:rsidP="003441AA">
            <w:r w:rsidRPr="00CD4858">
              <w:rPr>
                <w:lang w:val="ro-RO"/>
              </w:rPr>
              <w:t>CBO</w:t>
            </w:r>
            <w:r w:rsidRPr="00CD4858">
              <w:rPr>
                <w:vertAlign w:val="subscript"/>
                <w:lang w:val="ro-RO"/>
              </w:rPr>
              <w:t>5</w:t>
            </w:r>
            <w:r w:rsidRPr="00CD4858">
              <w:rPr>
                <w:lang w:val="ro-RO"/>
              </w:rPr>
              <w:t xml:space="preserve"> / </w:t>
            </w:r>
            <w:r w:rsidRPr="00CD4858">
              <w:t>BOI</w:t>
            </w:r>
            <w:r w:rsidRPr="00CD4858">
              <w:rPr>
                <w:vertAlign w:val="subscript"/>
              </w:rPr>
              <w:t>5</w:t>
            </w:r>
            <w:r w:rsidRPr="00CD4858">
              <w:t xml:space="preserve"> </w:t>
            </w:r>
            <w:r w:rsidR="00EA23EA" w:rsidRPr="00CD4858">
              <w:t xml:space="preserve"> </w:t>
            </w:r>
            <w:r w:rsidRPr="00CD4858">
              <w:rPr>
                <w:lang w:val="ro-RO"/>
              </w:rPr>
              <w:t>(BOD</w:t>
            </w:r>
            <w:r w:rsidRPr="00CD4858">
              <w:rPr>
                <w:vertAlign w:val="subscript"/>
                <w:lang w:val="ro-RO"/>
              </w:rPr>
              <w:t>5</w:t>
            </w:r>
            <w:r w:rsidRPr="00CD4858">
              <w:rPr>
                <w:lang w:val="ro-RO"/>
              </w:rPr>
              <w:t>)</w:t>
            </w:r>
          </w:p>
        </w:tc>
        <w:tc>
          <w:tcPr>
            <w:tcW w:w="346"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FD9FE" w14:textId="77777777" w:rsidR="00CD06CF" w:rsidRPr="00CD4858" w:rsidRDefault="00CD06CF" w:rsidP="003441AA">
            <w:pPr>
              <w:jc w:val="center"/>
              <w:rPr>
                <w:lang w:val="ro-RO"/>
              </w:rPr>
            </w:pPr>
            <w:r w:rsidRPr="00CD4858">
              <w:rPr>
                <w:lang w:val="ro-RO"/>
              </w:rPr>
              <w:t>mg/l</w:t>
            </w:r>
          </w:p>
        </w:tc>
        <w:tc>
          <w:tcPr>
            <w:tcW w:w="1143"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AAB5AB" w14:textId="77777777" w:rsidR="00CD06CF" w:rsidRPr="00CD4858" w:rsidRDefault="00CD06CF" w:rsidP="003441AA">
            <w:pPr>
              <w:rPr>
                <w:lang w:val="ro-RO"/>
              </w:rPr>
            </w:pPr>
            <w:r w:rsidRPr="00CD4858">
              <w:rPr>
                <w:lang w:val="ro-RO"/>
              </w:rPr>
              <w:t>SR EN 1899-1:2003</w:t>
            </w:r>
          </w:p>
          <w:p w14:paraId="48085D80" w14:textId="77777777" w:rsidR="00CD06CF" w:rsidRPr="00CD4858" w:rsidRDefault="00CD06CF" w:rsidP="003441AA">
            <w:pPr>
              <w:rPr>
                <w:lang w:val="ro-RO"/>
              </w:rPr>
            </w:pPr>
            <w:r w:rsidRPr="00CD4858">
              <w:rPr>
                <w:lang w:val="ro-RO"/>
              </w:rPr>
              <w:t>SR EN 1899-2:2002</w:t>
            </w:r>
          </w:p>
        </w:tc>
        <w:tc>
          <w:tcPr>
            <w:tcW w:w="1142"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F7E56C" w14:textId="77777777" w:rsidR="00CD06CF" w:rsidRPr="00CD4858" w:rsidRDefault="00CD06CF" w:rsidP="005809B9">
            <w:pPr>
              <w:jc w:val="both"/>
              <w:rPr>
                <w:lang w:val="ro-RO"/>
              </w:rPr>
            </w:pPr>
            <w:r w:rsidRPr="00CD4858">
              <w:rPr>
                <w:lang w:val="ro-RO"/>
              </w:rPr>
              <w:t>MSZ EN1899-1:2000</w:t>
            </w:r>
            <w:r w:rsidR="00A32223" w:rsidRPr="00CD4858">
              <w:rPr>
                <w:lang w:val="ro-RO"/>
              </w:rPr>
              <w:t>; ISO 17289:2014</w:t>
            </w:r>
          </w:p>
          <w:p w14:paraId="5829259E" w14:textId="77777777" w:rsidR="005809B9" w:rsidRPr="00CD4858" w:rsidRDefault="00CD06CF" w:rsidP="00A32223">
            <w:pPr>
              <w:jc w:val="both"/>
              <w:rPr>
                <w:lang w:val="ro-RO"/>
              </w:rPr>
            </w:pPr>
            <w:r w:rsidRPr="00CD4858">
              <w:rPr>
                <w:lang w:val="ro-RO"/>
              </w:rPr>
              <w:t>MSZ EN</w:t>
            </w:r>
            <w:r w:rsidR="005809B9" w:rsidRPr="00CD4858">
              <w:rPr>
                <w:lang w:val="ro-RO"/>
              </w:rPr>
              <w:t xml:space="preserve"> </w:t>
            </w:r>
            <w:r w:rsidRPr="00CD4858">
              <w:rPr>
                <w:lang w:val="ro-RO"/>
              </w:rPr>
              <w:t>1899-2:2000</w:t>
            </w:r>
            <w:r w:rsidR="00A32223" w:rsidRPr="00CD4858">
              <w:rPr>
                <w:lang w:val="ro-RO"/>
              </w:rPr>
              <w:t xml:space="preserve">; </w:t>
            </w:r>
          </w:p>
          <w:p w14:paraId="3D94FFE1" w14:textId="77777777" w:rsidR="005809B9" w:rsidRPr="00CD4858" w:rsidRDefault="005809B9" w:rsidP="00A32223">
            <w:pPr>
              <w:jc w:val="both"/>
            </w:pPr>
            <w:r w:rsidRPr="00CD4858">
              <w:t>MSZ EN ISO 5815-1:2020</w:t>
            </w:r>
          </w:p>
          <w:p w14:paraId="182940A5" w14:textId="77777777" w:rsidR="00EF27C8" w:rsidRPr="00CD4858" w:rsidRDefault="00EF27C8" w:rsidP="00A32223">
            <w:pPr>
              <w:jc w:val="both"/>
            </w:pPr>
            <w:r w:rsidRPr="00CD4858">
              <w:rPr>
                <w:lang w:val="ro-RO"/>
              </w:rPr>
              <w:t>ISO 17289:2014</w:t>
            </w:r>
          </w:p>
        </w:tc>
        <w:tc>
          <w:tcPr>
            <w:tcW w:w="937" w:type="pct"/>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1A1AE9F" w14:textId="77777777" w:rsidR="00CD06CF" w:rsidRPr="00CD4858" w:rsidRDefault="00CD06CF" w:rsidP="003441AA">
            <w:pPr>
              <w:jc w:val="center"/>
              <w:rPr>
                <w:lang w:val="ro-RO"/>
              </w:rPr>
            </w:pPr>
            <w:r w:rsidRPr="00CD4858">
              <w:rPr>
                <w:lang w:val="ro-RO"/>
              </w:rPr>
              <w:t>1/0,1</w:t>
            </w:r>
          </w:p>
        </w:tc>
      </w:tr>
      <w:tr w:rsidR="00CD4858" w:rsidRPr="00CD4858" w14:paraId="5B4C2D65" w14:textId="77777777">
        <w:trPr>
          <w:cantSplit/>
          <w:trHeight w:val="360"/>
          <w:jc w:val="center"/>
        </w:trPr>
        <w:tc>
          <w:tcPr>
            <w:tcW w:w="1432" w:type="pct"/>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95323" w14:textId="77777777" w:rsidR="00CD06CF" w:rsidRPr="00CD4858" w:rsidRDefault="00CD06CF" w:rsidP="00D4152D">
            <w:r w:rsidRPr="00CD4858">
              <w:rPr>
                <w:lang w:val="ro-RO"/>
              </w:rPr>
              <w:t xml:space="preserve">CCO-Cr / </w:t>
            </w:r>
            <w:r w:rsidRPr="00CD4858">
              <w:rPr>
                <w:lang w:val="it-IT"/>
              </w:rPr>
              <w:t>KOI</w:t>
            </w:r>
            <w:r w:rsidRPr="00CD4858">
              <w:rPr>
                <w:vertAlign w:val="subscript"/>
                <w:lang w:val="it-IT"/>
              </w:rPr>
              <w:t>Cr</w:t>
            </w:r>
            <w:r w:rsidR="00EA23EA" w:rsidRPr="00CD4858">
              <w:rPr>
                <w:vertAlign w:val="subscript"/>
                <w:lang w:val="it-IT"/>
              </w:rPr>
              <w:t xml:space="preserve">  </w:t>
            </w:r>
            <w:r w:rsidRPr="00CD4858">
              <w:rPr>
                <w:lang w:val="ro-RO"/>
              </w:rPr>
              <w:t>(COD/K</w:t>
            </w:r>
            <w:r w:rsidRPr="00CD4858">
              <w:rPr>
                <w:vertAlign w:val="subscript"/>
                <w:lang w:val="ro-RO"/>
              </w:rPr>
              <w:t>2</w:t>
            </w:r>
            <w:r w:rsidRPr="00CD4858">
              <w:rPr>
                <w:lang w:val="ro-RO"/>
              </w:rPr>
              <w:t>Cr</w:t>
            </w:r>
            <w:r w:rsidRPr="00CD4858">
              <w:rPr>
                <w:vertAlign w:val="subscript"/>
                <w:lang w:val="ro-RO"/>
              </w:rPr>
              <w:t>2</w:t>
            </w:r>
            <w:r w:rsidRPr="00CD4858">
              <w:rPr>
                <w:lang w:val="ro-RO"/>
              </w:rPr>
              <w:t>O</w:t>
            </w:r>
            <w:r w:rsidRPr="00CD4858">
              <w:rPr>
                <w:vertAlign w:val="subscript"/>
                <w:lang w:val="ro-RO"/>
              </w:rPr>
              <w:t>7</w:t>
            </w:r>
            <w:r w:rsidRPr="00CD4858">
              <w:rPr>
                <w:lang w:val="ro-RO"/>
              </w:rPr>
              <w:t>)</w:t>
            </w:r>
          </w:p>
        </w:tc>
        <w:tc>
          <w:tcPr>
            <w:tcW w:w="346" w:type="pct"/>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7456F" w14:textId="77777777" w:rsidR="00CD06CF" w:rsidRPr="00CD4858" w:rsidRDefault="00CD06CF" w:rsidP="003441AA">
            <w:pPr>
              <w:jc w:val="center"/>
              <w:rPr>
                <w:lang w:val="ro-RO"/>
              </w:rPr>
            </w:pPr>
            <w:r w:rsidRPr="00CD4858">
              <w:rPr>
                <w:lang w:val="ro-RO"/>
              </w:rPr>
              <w:t>mg/l</w:t>
            </w:r>
          </w:p>
        </w:tc>
        <w:tc>
          <w:tcPr>
            <w:tcW w:w="1143" w:type="pct"/>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BFA211" w14:textId="77777777" w:rsidR="00CD06CF" w:rsidRPr="00CD4858" w:rsidRDefault="00CD06CF" w:rsidP="003441AA">
            <w:pPr>
              <w:ind w:right="-37"/>
              <w:rPr>
                <w:lang w:val="ro-RO"/>
              </w:rPr>
            </w:pPr>
            <w:r w:rsidRPr="00CD4858">
              <w:rPr>
                <w:lang w:val="ro-RO"/>
              </w:rPr>
              <w:t>SR ISO 6060:1996</w:t>
            </w:r>
          </w:p>
          <w:p w14:paraId="4AB951D9" w14:textId="77777777" w:rsidR="00CD06CF" w:rsidRPr="00CD4858" w:rsidRDefault="00CD06CF" w:rsidP="003441AA">
            <w:pPr>
              <w:ind w:right="-37"/>
              <w:rPr>
                <w:lang w:val="ro-RO"/>
              </w:rPr>
            </w:pPr>
            <w:r w:rsidRPr="00CD4858">
              <w:rPr>
                <w:lang w:val="ro-RO"/>
              </w:rPr>
              <w:t>DIN 38409:1992 Part.44</w:t>
            </w:r>
          </w:p>
          <w:p w14:paraId="4285CC58" w14:textId="77777777" w:rsidR="00CD06CF" w:rsidRPr="00CD4858" w:rsidRDefault="00CD06CF" w:rsidP="003441AA">
            <w:pPr>
              <w:ind w:right="-37"/>
              <w:rPr>
                <w:lang w:val="ro-RO"/>
              </w:rPr>
            </w:pPr>
            <w:r w:rsidRPr="00CD4858">
              <w:rPr>
                <w:lang w:val="ro-RO"/>
              </w:rPr>
              <w:t>ISO 15705: 2002</w:t>
            </w:r>
          </w:p>
        </w:tc>
        <w:tc>
          <w:tcPr>
            <w:tcW w:w="1142" w:type="pct"/>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B67C9" w14:textId="77777777" w:rsidR="00CD06CF" w:rsidRPr="00CD4858" w:rsidRDefault="00CD06CF" w:rsidP="003441AA">
            <w:pPr>
              <w:rPr>
                <w:lang w:val="ro-RO"/>
              </w:rPr>
            </w:pPr>
            <w:r w:rsidRPr="00CD4858">
              <w:rPr>
                <w:lang w:val="ro-RO"/>
              </w:rPr>
              <w:t>ISO 15705:2002</w:t>
            </w:r>
          </w:p>
        </w:tc>
        <w:tc>
          <w:tcPr>
            <w:tcW w:w="937" w:type="pct"/>
            <w:gridSpan w:val="2"/>
            <w:tcBorders>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6BA95C70" w14:textId="77777777" w:rsidR="00CD06CF" w:rsidRPr="00CD4858" w:rsidRDefault="00CD06CF" w:rsidP="003441AA">
            <w:pPr>
              <w:jc w:val="center"/>
              <w:rPr>
                <w:lang w:val="ro-RO"/>
              </w:rPr>
            </w:pPr>
            <w:r w:rsidRPr="00CD4858">
              <w:rPr>
                <w:lang w:val="ro-RO"/>
              </w:rPr>
              <w:t>1/0,1</w:t>
            </w:r>
          </w:p>
        </w:tc>
      </w:tr>
      <w:tr w:rsidR="00CD06CF" w:rsidRPr="00CD4858" w14:paraId="6F6710CE" w14:textId="77777777" w:rsidTr="00BC5763">
        <w:trPr>
          <w:cantSplit/>
          <w:trHeight w:val="454"/>
          <w:jc w:val="center"/>
        </w:trPr>
        <w:tc>
          <w:tcPr>
            <w:tcW w:w="5000" w:type="pct"/>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DCB6825" w14:textId="77777777" w:rsidR="00CD06CF" w:rsidRPr="00CD4858" w:rsidRDefault="00CD06CF" w:rsidP="00FC175D">
            <w:pPr>
              <w:jc w:val="center"/>
            </w:pPr>
            <w:r w:rsidRPr="00CD4858">
              <w:rPr>
                <w:b/>
                <w:bCs/>
                <w:lang w:val="ro-RO"/>
              </w:rPr>
              <w:lastRenderedPageBreak/>
              <w:t xml:space="preserve">B  Indicatorii regimului de nutrienţi / </w:t>
            </w:r>
            <w:r w:rsidRPr="00CD4858">
              <w:rPr>
                <w:b/>
                <w:bCs/>
              </w:rPr>
              <w:t xml:space="preserve">B  Tápanyagháztartás </w:t>
            </w:r>
            <w:r w:rsidR="00F64D8E" w:rsidRPr="00CD4858">
              <w:rPr>
                <w:b/>
                <w:bCs/>
                <w:lang w:val="pt-BR"/>
              </w:rPr>
              <w:t>jellemző</w:t>
            </w:r>
            <w:r w:rsidRPr="00CD4858">
              <w:rPr>
                <w:b/>
                <w:bCs/>
              </w:rPr>
              <w:t>i</w:t>
            </w:r>
          </w:p>
        </w:tc>
      </w:tr>
      <w:tr w:rsidR="00CD4858" w:rsidRPr="00CD4858" w14:paraId="1AC6FDA5"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FCA5F8" w14:textId="77777777" w:rsidR="00CD06CF" w:rsidRPr="00CD4858" w:rsidRDefault="00CD06CF" w:rsidP="00D4152D">
            <w:pPr>
              <w:rPr>
                <w:lang w:val="pt-BR"/>
              </w:rPr>
            </w:pPr>
            <w:r w:rsidRPr="00CD4858">
              <w:rPr>
                <w:lang w:val="ro-RO"/>
              </w:rPr>
              <w:t xml:space="preserve">Amoniu-N / </w:t>
            </w:r>
            <w:r w:rsidRPr="00CD4858">
              <w:rPr>
                <w:lang w:val="pt-BR"/>
              </w:rPr>
              <w:t>Ammónium-N</w:t>
            </w:r>
            <w:r w:rsidR="00D4152D" w:rsidRPr="00CD4858">
              <w:rPr>
                <w:lang w:val="pt-BR"/>
              </w:rPr>
              <w:t xml:space="preserve">     </w:t>
            </w:r>
            <w:r w:rsidRPr="00CD4858">
              <w:rPr>
                <w:lang w:val="ro-RO"/>
              </w:rPr>
              <w:t>(NH</w:t>
            </w:r>
            <w:r w:rsidRPr="00CD4858">
              <w:rPr>
                <w:vertAlign w:val="subscript"/>
                <w:lang w:val="ro-RO"/>
              </w:rPr>
              <w:t>4</w:t>
            </w:r>
            <w:r w:rsidRPr="00CD4858">
              <w:rPr>
                <w:lang w:val="ro-RO"/>
              </w:rPr>
              <w:t>–N)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78141A"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A810B2" w14:textId="77777777" w:rsidR="00CD06CF" w:rsidRPr="00CD4858" w:rsidRDefault="00CD06CF" w:rsidP="003441AA">
            <w:pPr>
              <w:rPr>
                <w:lang w:val="ro-RO"/>
              </w:rPr>
            </w:pPr>
            <w:r w:rsidRPr="00CD4858">
              <w:rPr>
                <w:lang w:val="ro-RO"/>
              </w:rPr>
              <w:t>SR ISO 7150:1:2001</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56232" w14:textId="77777777" w:rsidR="00CD06CF" w:rsidRPr="00CD4858" w:rsidRDefault="00CD06CF" w:rsidP="003441AA">
            <w:pPr>
              <w:rPr>
                <w:lang w:val="ro-RO"/>
              </w:rPr>
            </w:pPr>
            <w:r w:rsidRPr="00CD4858">
              <w:rPr>
                <w:lang w:val="ro-RO"/>
              </w:rPr>
              <w:t>MSZ ISO 7150-1:1992</w:t>
            </w:r>
          </w:p>
          <w:p w14:paraId="62E4D06F" w14:textId="77777777" w:rsidR="00EF27C8" w:rsidRPr="00CD4858" w:rsidRDefault="00EF27C8" w:rsidP="00EF27C8">
            <w:pPr>
              <w:rPr>
                <w:lang w:val="ro-RO"/>
              </w:rPr>
            </w:pPr>
            <w:r w:rsidRPr="00CD4858">
              <w:rPr>
                <w:lang w:val="ro-RO"/>
              </w:rPr>
              <w:t xml:space="preserve">ISO 15923-1:2013 </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F1D1BF8" w14:textId="77777777" w:rsidR="00CD06CF" w:rsidRPr="00CD4858" w:rsidRDefault="009E1036" w:rsidP="003441AA">
            <w:pPr>
              <w:jc w:val="center"/>
              <w:rPr>
                <w:lang w:val="ro-RO"/>
              </w:rPr>
            </w:pPr>
            <w:r w:rsidRPr="00CD4858">
              <w:rPr>
                <w:lang w:val="ro-RO"/>
              </w:rPr>
              <w:t>3</w:t>
            </w:r>
            <w:r w:rsidR="00CD06CF" w:rsidRPr="00CD4858">
              <w:rPr>
                <w:lang w:val="ro-RO"/>
              </w:rPr>
              <w:t>/0,0</w:t>
            </w:r>
            <w:r w:rsidRPr="00CD4858">
              <w:rPr>
                <w:lang w:val="ro-RO"/>
              </w:rPr>
              <w:t>0</w:t>
            </w:r>
            <w:r w:rsidR="00CD06CF" w:rsidRPr="00CD4858">
              <w:rPr>
                <w:lang w:val="ro-RO"/>
              </w:rPr>
              <w:t>1</w:t>
            </w:r>
          </w:p>
        </w:tc>
      </w:tr>
      <w:tr w:rsidR="00CD4858" w:rsidRPr="00CD4858" w14:paraId="1F6DCD6A"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FD62DB" w14:textId="77777777" w:rsidR="00CD06CF" w:rsidRPr="00CD4858" w:rsidRDefault="00A25350" w:rsidP="00D4152D">
            <w:pPr>
              <w:rPr>
                <w:lang w:val="pt-BR"/>
              </w:rPr>
            </w:pPr>
            <w:r w:rsidRPr="00CD4858">
              <w:rPr>
                <w:lang w:val="ro-RO"/>
              </w:rPr>
              <w:t>Azotiti</w:t>
            </w:r>
            <w:r w:rsidR="00CD06CF" w:rsidRPr="00CD4858">
              <w:rPr>
                <w:lang w:val="ro-RO"/>
              </w:rPr>
              <w:t>-N / Nitrit-N</w:t>
            </w:r>
            <w:r w:rsidR="00EA23EA" w:rsidRPr="00CD4858">
              <w:rPr>
                <w:lang w:val="ro-RO"/>
              </w:rPr>
              <w:t xml:space="preserve"> </w:t>
            </w:r>
            <w:r w:rsidR="00CD06CF" w:rsidRPr="00CD4858">
              <w:rPr>
                <w:lang w:val="ro-RO"/>
              </w:rPr>
              <w:t>(NO</w:t>
            </w:r>
            <w:r w:rsidR="00CD06CF" w:rsidRPr="00CD4858">
              <w:rPr>
                <w:vertAlign w:val="subscript"/>
                <w:lang w:val="ro-RO"/>
              </w:rPr>
              <w:t>2</w:t>
            </w:r>
            <w:r w:rsidR="00CD06CF" w:rsidRPr="00CD4858">
              <w:rPr>
                <w:lang w:val="ro-RO"/>
              </w:rPr>
              <w:t>–N)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C64313"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080FBD" w14:textId="77777777" w:rsidR="00CD06CF" w:rsidRPr="00CD4858" w:rsidRDefault="00CD06CF" w:rsidP="003441AA">
            <w:pPr>
              <w:rPr>
                <w:lang w:val="ro-RO"/>
              </w:rPr>
            </w:pPr>
            <w:r w:rsidRPr="00CD4858">
              <w:rPr>
                <w:lang w:val="ro-RO"/>
              </w:rPr>
              <w:t>SR EN 26777:2002/ C91:2006</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5E248" w14:textId="77777777" w:rsidR="00EF27C8" w:rsidRPr="00CD4858" w:rsidRDefault="00EF27C8" w:rsidP="00EF27C8">
            <w:pPr>
              <w:rPr>
                <w:lang w:val="ro-RO"/>
              </w:rPr>
            </w:pPr>
            <w:r w:rsidRPr="00CD4858">
              <w:rPr>
                <w:lang w:val="ro-RO"/>
              </w:rPr>
              <w:t xml:space="preserve">ISO 15923-1:2013 </w:t>
            </w:r>
          </w:p>
          <w:p w14:paraId="4556B42E" w14:textId="77777777" w:rsidR="00EF27C8" w:rsidRPr="00CD4858" w:rsidRDefault="00EF27C8" w:rsidP="00EF27C8">
            <w:pPr>
              <w:rPr>
                <w:strike/>
                <w:lang w:val="ro-RO"/>
              </w:rPr>
            </w:pPr>
            <w:r w:rsidRPr="00CD4858">
              <w:rPr>
                <w:lang w:val="ro-RO"/>
              </w:rPr>
              <w:t>MSZ EN ISO 10304-1:2009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2A4B2240" w14:textId="77777777" w:rsidR="00CD06CF" w:rsidRPr="00CD4858" w:rsidRDefault="009E1036" w:rsidP="003441AA">
            <w:pPr>
              <w:jc w:val="center"/>
              <w:rPr>
                <w:lang w:val="ro-RO"/>
              </w:rPr>
            </w:pPr>
            <w:r w:rsidRPr="00CD4858">
              <w:rPr>
                <w:lang w:val="ro-RO"/>
              </w:rPr>
              <w:t>3</w:t>
            </w:r>
            <w:r w:rsidR="00CD06CF" w:rsidRPr="00CD4858">
              <w:rPr>
                <w:lang w:val="ro-RO"/>
              </w:rPr>
              <w:t>/0,0</w:t>
            </w:r>
            <w:r w:rsidRPr="00CD4858">
              <w:rPr>
                <w:lang w:val="ro-RO"/>
              </w:rPr>
              <w:t>0</w:t>
            </w:r>
            <w:r w:rsidR="00CD06CF" w:rsidRPr="00CD4858">
              <w:rPr>
                <w:lang w:val="ro-RO"/>
              </w:rPr>
              <w:t>1</w:t>
            </w:r>
          </w:p>
        </w:tc>
      </w:tr>
      <w:tr w:rsidR="00CD4858" w:rsidRPr="00CD4858" w14:paraId="392AE9A5"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E1F04" w14:textId="77777777" w:rsidR="00CD06CF" w:rsidRPr="00CD4858" w:rsidRDefault="00A25350" w:rsidP="00D4152D">
            <w:pPr>
              <w:rPr>
                <w:lang w:val="pt-BR"/>
              </w:rPr>
            </w:pPr>
            <w:r w:rsidRPr="00CD4858">
              <w:rPr>
                <w:lang w:val="ro-RO"/>
              </w:rPr>
              <w:t>Azotati</w:t>
            </w:r>
            <w:r w:rsidR="00CD06CF" w:rsidRPr="00CD4858">
              <w:rPr>
                <w:lang w:val="ro-RO"/>
              </w:rPr>
              <w:t>-N / Nitrát-N</w:t>
            </w:r>
            <w:r w:rsidR="00087F44" w:rsidRPr="00CD4858">
              <w:rPr>
                <w:lang w:val="ro-RO"/>
              </w:rPr>
              <w:t xml:space="preserve">  </w:t>
            </w:r>
            <w:r w:rsidR="00CD06CF" w:rsidRPr="00CD4858">
              <w:rPr>
                <w:lang w:val="ro-RO"/>
              </w:rPr>
              <w:t>(NO</w:t>
            </w:r>
            <w:r w:rsidR="00CD06CF" w:rsidRPr="00CD4858">
              <w:rPr>
                <w:vertAlign w:val="subscript"/>
                <w:lang w:val="ro-RO"/>
              </w:rPr>
              <w:t>3</w:t>
            </w:r>
            <w:r w:rsidR="00CD06CF" w:rsidRPr="00CD4858">
              <w:rPr>
                <w:lang w:val="ro-RO"/>
              </w:rPr>
              <w:t>–N)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8CF8A"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2EE156" w14:textId="77777777" w:rsidR="00CD06CF" w:rsidRPr="00CD4858" w:rsidRDefault="00CD06CF" w:rsidP="003441AA">
            <w:pPr>
              <w:jc w:val="both"/>
              <w:rPr>
                <w:lang w:val="ro-RO"/>
              </w:rPr>
            </w:pPr>
            <w:r w:rsidRPr="00CD4858">
              <w:rPr>
                <w:lang w:val="ro-RO"/>
              </w:rPr>
              <w:t>SR ISO 7890-3:2000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03DFE9" w14:textId="77777777" w:rsidR="00EF27C8" w:rsidRPr="00CD4858" w:rsidRDefault="00EF27C8" w:rsidP="00EF27C8">
            <w:pPr>
              <w:rPr>
                <w:lang w:val="ro-RO"/>
              </w:rPr>
            </w:pPr>
            <w:r w:rsidRPr="00CD4858">
              <w:rPr>
                <w:lang w:val="ro-RO"/>
              </w:rPr>
              <w:t>MSZ EN ISO 10304-1:2009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2CB1B9A0" w14:textId="77777777" w:rsidR="00CD06CF" w:rsidRPr="00CD4858" w:rsidRDefault="00CD06CF" w:rsidP="003441AA">
            <w:pPr>
              <w:jc w:val="center"/>
              <w:rPr>
                <w:lang w:val="ro-RO"/>
              </w:rPr>
            </w:pPr>
            <w:r w:rsidRPr="00CD4858">
              <w:rPr>
                <w:lang w:val="ro-RO"/>
              </w:rPr>
              <w:t>2/0,01</w:t>
            </w:r>
          </w:p>
        </w:tc>
      </w:tr>
      <w:tr w:rsidR="00CD4858" w:rsidRPr="00CD4858" w14:paraId="0412E92B"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523376" w14:textId="77777777" w:rsidR="00CD06CF" w:rsidRPr="00CD4858" w:rsidRDefault="00CD06CF" w:rsidP="00D4152D">
            <w:pPr>
              <w:rPr>
                <w:lang w:val="ro-RO"/>
              </w:rPr>
            </w:pPr>
            <w:r w:rsidRPr="00CD4858">
              <w:rPr>
                <w:lang w:val="ro-RO"/>
              </w:rPr>
              <w:t>Azot total / Összes nitrogén</w:t>
            </w:r>
            <w:r w:rsidR="00087F44" w:rsidRPr="00CD4858">
              <w:rPr>
                <w:lang w:val="ro-RO"/>
              </w:rPr>
              <w:t xml:space="preserve">  </w:t>
            </w:r>
            <w:r w:rsidRPr="00CD4858">
              <w:rPr>
                <w:lang w:val="ro-RO"/>
              </w:rPr>
              <w:t>(N tot.)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D0B82"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FF6BAB" w14:textId="77777777" w:rsidR="00CD06CF" w:rsidRPr="00CD4858" w:rsidRDefault="00CD06CF" w:rsidP="003441AA">
            <w:pPr>
              <w:jc w:val="both"/>
              <w:rPr>
                <w:lang w:val="ro-RO"/>
              </w:rPr>
            </w:pPr>
            <w:r w:rsidRPr="00CD4858">
              <w:rPr>
                <w:lang w:val="ro-RO"/>
              </w:rPr>
              <w:t>SR EN ISO 11905-1:2003</w:t>
            </w:r>
          </w:p>
          <w:p w14:paraId="0CD25943" w14:textId="77777777" w:rsidR="00CD06CF" w:rsidRPr="00CD4858" w:rsidRDefault="00CD06CF" w:rsidP="003441AA">
            <w:pPr>
              <w:jc w:val="both"/>
            </w:pPr>
            <w:r w:rsidRPr="00CD4858">
              <w:rPr>
                <w:lang w:val="ro-RO"/>
              </w:rPr>
              <w:t>SR EN 12260:2004</w:t>
            </w:r>
          </w:p>
        </w:tc>
        <w:tc>
          <w:tcPr>
            <w:tcW w:w="1138"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026E0" w14:textId="77777777" w:rsidR="00CD06CF" w:rsidRPr="00CD4858" w:rsidRDefault="00CD06CF" w:rsidP="003441AA">
            <w:pPr>
              <w:rPr>
                <w:lang w:val="ro-RO"/>
              </w:rPr>
            </w:pPr>
            <w:r w:rsidRPr="00CD4858">
              <w:rPr>
                <w:lang w:val="ro-RO"/>
              </w:rPr>
              <w:t>MSZ EN 12260:2004</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2806E44" w14:textId="77777777" w:rsidR="00CD06CF" w:rsidRPr="00CD4858" w:rsidRDefault="00CD06CF" w:rsidP="003441AA">
            <w:pPr>
              <w:jc w:val="center"/>
              <w:rPr>
                <w:lang w:val="ro-RO"/>
              </w:rPr>
            </w:pPr>
            <w:r w:rsidRPr="00CD4858">
              <w:rPr>
                <w:lang w:val="ro-RO"/>
              </w:rPr>
              <w:t>2/0,01</w:t>
            </w:r>
          </w:p>
        </w:tc>
      </w:tr>
      <w:tr w:rsidR="00CD4858" w:rsidRPr="00CD4858" w14:paraId="210FEC39"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7CE84" w14:textId="77777777" w:rsidR="00CD06CF" w:rsidRPr="00CD4858" w:rsidRDefault="00CD06CF" w:rsidP="00D4152D">
            <w:r w:rsidRPr="00CD4858">
              <w:rPr>
                <w:lang w:val="ro-RO"/>
              </w:rPr>
              <w:t>Ortofosfat-P / Ortofoszfát-P</w:t>
            </w:r>
            <w:r w:rsidR="00087F44" w:rsidRPr="00CD4858">
              <w:rPr>
                <w:lang w:val="ro-RO"/>
              </w:rPr>
              <w:t xml:space="preserve"> </w:t>
            </w:r>
            <w:r w:rsidR="00D4152D" w:rsidRPr="00CD4858">
              <w:rPr>
                <w:lang w:val="ro-RO"/>
              </w:rPr>
              <w:t xml:space="preserve"> </w:t>
            </w:r>
            <w:r w:rsidRPr="00CD4858">
              <w:rPr>
                <w:lang w:val="ro-RO"/>
              </w:rPr>
              <w:t>(o-PO</w:t>
            </w:r>
            <w:r w:rsidRPr="00CD4858">
              <w:rPr>
                <w:vertAlign w:val="subscript"/>
                <w:lang w:val="ro-RO"/>
              </w:rPr>
              <w:t>4</w:t>
            </w:r>
            <w:r w:rsidRPr="00CD4858">
              <w:rPr>
                <w:lang w:val="ro-RO"/>
              </w:rPr>
              <w:t>-P)</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0A8B20"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88170E" w14:textId="77777777" w:rsidR="00CD06CF" w:rsidRPr="00CD4858" w:rsidRDefault="00CD06CF" w:rsidP="003441AA">
            <w:pPr>
              <w:jc w:val="both"/>
            </w:pPr>
            <w:r w:rsidRPr="00CD4858">
              <w:rPr>
                <w:lang w:val="ro-RO"/>
              </w:rPr>
              <w:t>SR EN ISO 6878:2005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E9320D" w14:textId="77777777" w:rsidR="00CD06CF" w:rsidRPr="00CD4858" w:rsidRDefault="00CD06CF" w:rsidP="003441AA">
            <w:pPr>
              <w:rPr>
                <w:lang w:val="ro-RO"/>
              </w:rPr>
            </w:pPr>
            <w:r w:rsidRPr="00CD4858">
              <w:rPr>
                <w:lang w:val="ro-RO"/>
              </w:rPr>
              <w:t>MSZ EN ISO 6878:2004</w:t>
            </w:r>
            <w:r w:rsidR="007E3D6C" w:rsidRPr="00CD4858">
              <w:rPr>
                <w:lang w:val="ro-RO"/>
              </w:rPr>
              <w:t xml:space="preserve"> 4.fejezet</w:t>
            </w:r>
          </w:p>
          <w:p w14:paraId="0D0BD5A2" w14:textId="77777777" w:rsidR="007E3D6C" w:rsidRPr="00CD4858" w:rsidRDefault="007E3D6C" w:rsidP="003441AA">
            <w:pPr>
              <w:rPr>
                <w:lang w:val="ro-RO"/>
              </w:rPr>
            </w:pPr>
            <w:r w:rsidRPr="00CD4858">
              <w:rPr>
                <w:lang w:val="ro-RO"/>
              </w:rPr>
              <w:t xml:space="preserve">ISO 15923-1:2013 </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5A8E52EB" w14:textId="77777777" w:rsidR="007E3D6C" w:rsidRPr="00CD4858" w:rsidRDefault="007E3D6C" w:rsidP="003441AA">
            <w:pPr>
              <w:jc w:val="center"/>
              <w:rPr>
                <w:strike/>
                <w:lang w:val="ro-RO"/>
              </w:rPr>
            </w:pPr>
            <w:r w:rsidRPr="00CD4858">
              <w:rPr>
                <w:lang w:val="ro-RO"/>
              </w:rPr>
              <w:t>3/0,001</w:t>
            </w:r>
          </w:p>
        </w:tc>
      </w:tr>
      <w:tr w:rsidR="00CD4858" w:rsidRPr="00CD4858" w14:paraId="0132C894"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5FAEE" w14:textId="77777777" w:rsidR="00CD06CF" w:rsidRPr="00CD4858" w:rsidRDefault="00CD06CF" w:rsidP="00D4152D">
            <w:pPr>
              <w:rPr>
                <w:lang w:val="ro-RO"/>
              </w:rPr>
            </w:pPr>
            <w:r w:rsidRPr="00CD4858">
              <w:rPr>
                <w:lang w:val="ro-RO"/>
              </w:rPr>
              <w:t>Fosfor total / Összes foszfor</w:t>
            </w:r>
            <w:r w:rsidR="00087F44" w:rsidRPr="00CD4858">
              <w:rPr>
                <w:lang w:val="ro-RO"/>
              </w:rPr>
              <w:t xml:space="preserve"> </w:t>
            </w:r>
            <w:r w:rsidR="00D4152D" w:rsidRPr="00CD4858">
              <w:rPr>
                <w:lang w:val="ro-RO"/>
              </w:rPr>
              <w:t xml:space="preserve"> </w:t>
            </w:r>
            <w:r w:rsidRPr="00CD4858">
              <w:rPr>
                <w:lang w:val="ro-RO"/>
              </w:rPr>
              <w:t>(P tot.)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D86D73"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BD1B0" w14:textId="77777777" w:rsidR="00CD06CF" w:rsidRPr="00CD4858" w:rsidRDefault="00CD06CF" w:rsidP="003441AA">
            <w:pPr>
              <w:jc w:val="both"/>
            </w:pPr>
            <w:r w:rsidRPr="00CD4858">
              <w:rPr>
                <w:lang w:val="ro-RO"/>
              </w:rPr>
              <w:t>SR EN ISO 6878:2005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D7F88B" w14:textId="77777777" w:rsidR="00CD06CF" w:rsidRPr="00CD4858" w:rsidRDefault="00CD06CF" w:rsidP="003441AA">
            <w:pPr>
              <w:rPr>
                <w:lang w:val="ro-RO"/>
              </w:rPr>
            </w:pPr>
            <w:r w:rsidRPr="00CD4858">
              <w:rPr>
                <w:lang w:val="ro-RO"/>
              </w:rPr>
              <w:t>MSZ EN ISO 6878:2004</w:t>
            </w:r>
            <w:r w:rsidR="007E3D6C" w:rsidRPr="00CD4858">
              <w:rPr>
                <w:lang w:val="ro-RO"/>
              </w:rPr>
              <w:t xml:space="preserve"> 7.fejezet</w:t>
            </w:r>
          </w:p>
          <w:p w14:paraId="0566E1C4" w14:textId="77777777" w:rsidR="00CD06CF" w:rsidRPr="00CD4858" w:rsidRDefault="00CD06CF" w:rsidP="003441AA">
            <w:pPr>
              <w:rPr>
                <w:lang w:val="ro-RO"/>
              </w:rPr>
            </w:pPr>
            <w:r w:rsidRPr="00CD4858">
              <w:rPr>
                <w:lang w:val="ro-RO"/>
              </w:rPr>
              <w:t>MSZ 260-20:1980</w:t>
            </w:r>
          </w:p>
          <w:p w14:paraId="4686B456" w14:textId="77777777" w:rsidR="003845B5" w:rsidRPr="00CD4858" w:rsidRDefault="003845B5" w:rsidP="003441AA">
            <w:pPr>
              <w:rPr>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1F14D63" w14:textId="77777777" w:rsidR="003845B5" w:rsidRPr="00CD4858" w:rsidRDefault="003845B5" w:rsidP="003441AA">
            <w:pPr>
              <w:jc w:val="center"/>
              <w:rPr>
                <w:lang w:val="ro-RO"/>
              </w:rPr>
            </w:pPr>
            <w:r w:rsidRPr="00CD4858">
              <w:rPr>
                <w:lang w:val="ro-RO"/>
              </w:rPr>
              <w:t>3/0,001</w:t>
            </w:r>
          </w:p>
        </w:tc>
      </w:tr>
      <w:tr w:rsidR="00CD06CF" w:rsidRPr="00CD4858" w14:paraId="498C8E42" w14:textId="77777777" w:rsidTr="00BC5763">
        <w:trPr>
          <w:cantSplit/>
          <w:trHeight w:val="454"/>
          <w:jc w:val="center"/>
        </w:trPr>
        <w:tc>
          <w:tcPr>
            <w:tcW w:w="5000" w:type="pct"/>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144581AD" w14:textId="4BA8E3A9" w:rsidR="00CD06CF" w:rsidRPr="00CD4858" w:rsidRDefault="00CD06CF" w:rsidP="00FC175D">
            <w:pPr>
              <w:jc w:val="center"/>
              <w:rPr>
                <w:lang w:val="it-IT"/>
              </w:rPr>
            </w:pPr>
            <w:r w:rsidRPr="00CD4858">
              <w:rPr>
                <w:b/>
                <w:bCs/>
                <w:lang w:val="ro-RO"/>
              </w:rPr>
              <w:t xml:space="preserve">C  Indicatori de salinitate / </w:t>
            </w:r>
            <w:r w:rsidRPr="00CD4858">
              <w:rPr>
                <w:b/>
                <w:bCs/>
                <w:lang w:val="it-IT"/>
              </w:rPr>
              <w:t xml:space="preserve">C  Sóháztartás </w:t>
            </w:r>
            <w:r w:rsidR="00F64D8E" w:rsidRPr="00CD4858">
              <w:rPr>
                <w:b/>
                <w:bCs/>
                <w:lang w:val="pt-BR"/>
              </w:rPr>
              <w:t>jellemző</w:t>
            </w:r>
            <w:r w:rsidRPr="00CD4858">
              <w:rPr>
                <w:b/>
                <w:bCs/>
                <w:lang w:val="it-IT"/>
              </w:rPr>
              <w:t>i</w:t>
            </w:r>
          </w:p>
        </w:tc>
      </w:tr>
      <w:tr w:rsidR="00CD4858" w:rsidRPr="00CD4858" w14:paraId="6FF1B657"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A5919" w14:textId="77777777" w:rsidR="00CD06CF" w:rsidRPr="00CD4858" w:rsidRDefault="00087F44" w:rsidP="00D4152D">
            <w:pPr>
              <w:rPr>
                <w:lang w:val="ro-RO"/>
              </w:rPr>
            </w:pPr>
            <w:r w:rsidRPr="00CD4858">
              <w:rPr>
                <w:lang w:val="ro-RO"/>
              </w:rPr>
              <w:t xml:space="preserve">Calciu / Kalcium  </w:t>
            </w:r>
            <w:r w:rsidR="00CD06CF" w:rsidRPr="00CD4858">
              <w:rPr>
                <w:lang w:val="ro-RO"/>
              </w:rPr>
              <w:t>(Ca)</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78F171"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D36254" w14:textId="77777777" w:rsidR="00CD06CF" w:rsidRPr="00CD4858" w:rsidRDefault="00CD06CF" w:rsidP="003441AA">
            <w:pPr>
              <w:jc w:val="both"/>
              <w:rPr>
                <w:lang w:val="ro-RO"/>
              </w:rPr>
            </w:pPr>
            <w:r w:rsidRPr="00CD4858">
              <w:rPr>
                <w:lang w:val="ro-RO"/>
              </w:rPr>
              <w:t>SR ISO 6058:2008</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37D118" w14:textId="77777777" w:rsidR="003C345D" w:rsidRPr="00CD4858" w:rsidRDefault="003C345D" w:rsidP="003441AA">
            <w:pPr>
              <w:rPr>
                <w:lang w:val="ro-RO"/>
              </w:rPr>
            </w:pPr>
            <w:r w:rsidRPr="00CD4858">
              <w:rPr>
                <w:lang w:val="ro-RO"/>
              </w:rPr>
              <w:t>MSZ EN ISO 11885:2009</w:t>
            </w:r>
          </w:p>
          <w:p w14:paraId="5E5D4B8D" w14:textId="77777777" w:rsidR="007E3D6C" w:rsidRPr="00CD4858" w:rsidRDefault="007E3D6C" w:rsidP="003441AA">
            <w:pPr>
              <w:rPr>
                <w:lang w:val="ro-RO"/>
              </w:rPr>
            </w:pPr>
            <w:r w:rsidRPr="00CD4858">
              <w:rPr>
                <w:lang w:val="ro-RO"/>
              </w:rPr>
              <w:t>EM-11:2016</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C284527" w14:textId="77777777" w:rsidR="00CD06CF" w:rsidRPr="00CD4858" w:rsidRDefault="00CD06CF" w:rsidP="003441AA">
            <w:pPr>
              <w:jc w:val="center"/>
              <w:rPr>
                <w:lang w:val="ro-RO"/>
              </w:rPr>
            </w:pPr>
            <w:r w:rsidRPr="00CD4858">
              <w:rPr>
                <w:lang w:val="ro-RO"/>
              </w:rPr>
              <w:t>1/0,1</w:t>
            </w:r>
          </w:p>
        </w:tc>
      </w:tr>
      <w:tr w:rsidR="00CD4858" w:rsidRPr="00CD4858" w14:paraId="318E506B"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D2B42" w14:textId="77777777" w:rsidR="00CD06CF" w:rsidRPr="00CD4858" w:rsidRDefault="00CD06CF" w:rsidP="00D4152D">
            <w:pPr>
              <w:rPr>
                <w:lang w:val="ro-RO"/>
              </w:rPr>
            </w:pPr>
            <w:r w:rsidRPr="00CD4858">
              <w:rPr>
                <w:lang w:val="ro-RO"/>
              </w:rPr>
              <w:t>Magneziu / Magnézium</w:t>
            </w:r>
            <w:r w:rsidR="00087F44" w:rsidRPr="00CD4858">
              <w:rPr>
                <w:lang w:val="ro-RO"/>
              </w:rPr>
              <w:t xml:space="preserve">  </w:t>
            </w:r>
            <w:r w:rsidRPr="00CD4858">
              <w:rPr>
                <w:lang w:val="ro-RO"/>
              </w:rPr>
              <w:t>(Mg)</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A13BFF"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87883F" w14:textId="77777777" w:rsidR="00CD06CF" w:rsidRPr="00CD4858" w:rsidRDefault="00CD06CF" w:rsidP="003441AA">
            <w:pPr>
              <w:rPr>
                <w:lang w:val="ro-RO"/>
              </w:rPr>
            </w:pPr>
            <w:r w:rsidRPr="00CD4858">
              <w:rPr>
                <w:lang w:val="ro-RO"/>
              </w:rPr>
              <w:t>SR ISO 6058:2008</w:t>
            </w:r>
          </w:p>
          <w:p w14:paraId="69828DDC" w14:textId="77777777" w:rsidR="00CD06CF" w:rsidRPr="00CD4858" w:rsidRDefault="00CD06CF" w:rsidP="003441AA">
            <w:pPr>
              <w:rPr>
                <w:lang w:val="ro-RO"/>
              </w:rPr>
            </w:pPr>
            <w:r w:rsidRPr="00CD4858">
              <w:rPr>
                <w:lang w:val="ro-RO"/>
              </w:rPr>
              <w:t>SR ISO 6059:2008</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132501" w14:textId="77777777" w:rsidR="003C345D" w:rsidRPr="00CD4858" w:rsidRDefault="003C345D" w:rsidP="003441AA">
            <w:pPr>
              <w:rPr>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67F6D3C" w14:textId="77777777" w:rsidR="00CD06CF" w:rsidRPr="00CD4858" w:rsidRDefault="00CD06CF" w:rsidP="003441AA">
            <w:pPr>
              <w:jc w:val="center"/>
              <w:rPr>
                <w:lang w:val="ro-RO"/>
              </w:rPr>
            </w:pPr>
            <w:r w:rsidRPr="00CD4858">
              <w:rPr>
                <w:lang w:val="ro-RO"/>
              </w:rPr>
              <w:t>1/0,1</w:t>
            </w:r>
          </w:p>
        </w:tc>
      </w:tr>
      <w:tr w:rsidR="00CD4858" w:rsidRPr="00CD4858" w14:paraId="549BA7D7"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AFE67F" w14:textId="77777777" w:rsidR="00CD06CF" w:rsidRPr="00CD4858" w:rsidRDefault="00087F44" w:rsidP="00D4152D">
            <w:pPr>
              <w:rPr>
                <w:lang w:val="ro-RO"/>
              </w:rPr>
            </w:pPr>
            <w:r w:rsidRPr="00CD4858">
              <w:rPr>
                <w:lang w:val="ro-RO"/>
              </w:rPr>
              <w:t xml:space="preserve">Sodiu / Nátrium </w:t>
            </w:r>
            <w:r w:rsidR="00CD06CF" w:rsidRPr="00CD4858">
              <w:rPr>
                <w:lang w:val="ro-RO"/>
              </w:rPr>
              <w:t>(Na)</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2A76DE"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1F0F99" w14:textId="77777777" w:rsidR="00CD06CF" w:rsidRPr="00CD4858" w:rsidRDefault="00CD06CF" w:rsidP="003441AA">
            <w:pPr>
              <w:rPr>
                <w:strike/>
              </w:rPr>
            </w:pPr>
            <w:r w:rsidRPr="00CD4858">
              <w:rPr>
                <w:lang w:val="ro-RO"/>
              </w:rPr>
              <w:t>ISO 9964-3:1993</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14B5BF" w14:textId="77777777" w:rsidR="003845B5" w:rsidRPr="00CD4858" w:rsidRDefault="003845B5" w:rsidP="003441AA">
            <w:pPr>
              <w:rPr>
                <w:lang w:val="ro-RO"/>
              </w:rPr>
            </w:pPr>
            <w:r w:rsidRPr="00CD4858">
              <w:rPr>
                <w:lang w:val="ro-RO"/>
              </w:rPr>
              <w:t>MSZ EN ISO 11885:2009</w:t>
            </w:r>
          </w:p>
          <w:p w14:paraId="378D42D8" w14:textId="77777777" w:rsidR="003845B5" w:rsidRPr="00CD4858" w:rsidRDefault="003845B5" w:rsidP="003441AA">
            <w:pPr>
              <w:rPr>
                <w:lang w:val="ro-RO"/>
              </w:rPr>
            </w:pPr>
            <w:r w:rsidRPr="00CD4858">
              <w:rPr>
                <w:lang w:val="ro-RO"/>
              </w:rPr>
              <w:t>MSZ 1484-3:2006 6. fejezet</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14A25DF" w14:textId="77777777" w:rsidR="00CD06CF" w:rsidRPr="00CD4858" w:rsidRDefault="00CD06CF" w:rsidP="003441AA">
            <w:pPr>
              <w:jc w:val="center"/>
              <w:rPr>
                <w:lang w:val="ro-RO"/>
              </w:rPr>
            </w:pPr>
            <w:r w:rsidRPr="00CD4858">
              <w:rPr>
                <w:lang w:val="ro-RO"/>
              </w:rPr>
              <w:t>1/0,1</w:t>
            </w:r>
          </w:p>
        </w:tc>
      </w:tr>
      <w:tr w:rsidR="00CD4858" w:rsidRPr="00CD4858" w14:paraId="7498B387"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82B60C" w14:textId="77777777" w:rsidR="00CD06CF" w:rsidRPr="00CD4858" w:rsidRDefault="00087F44" w:rsidP="00D4152D">
            <w:pPr>
              <w:rPr>
                <w:lang w:val="ro-RO"/>
              </w:rPr>
            </w:pPr>
            <w:r w:rsidRPr="00CD4858">
              <w:rPr>
                <w:lang w:val="ro-RO"/>
              </w:rPr>
              <w:t xml:space="preserve">Potasiu / Kálium </w:t>
            </w:r>
            <w:r w:rsidR="00CD06CF" w:rsidRPr="00CD4858">
              <w:rPr>
                <w:lang w:val="ro-RO"/>
              </w:rPr>
              <w:t>(K)</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EED7D"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398317" w14:textId="77777777" w:rsidR="00CD06CF" w:rsidRPr="00CD4858" w:rsidRDefault="00CD06CF" w:rsidP="003441AA">
            <w:pPr>
              <w:rPr>
                <w:strike/>
              </w:rPr>
            </w:pPr>
            <w:r w:rsidRPr="00CD4858">
              <w:rPr>
                <w:lang w:val="ro-RO"/>
              </w:rPr>
              <w:t>ISO 9964-3:1993</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7B2E0F" w14:textId="77777777" w:rsidR="003845B5" w:rsidRPr="00CD4858" w:rsidRDefault="003845B5" w:rsidP="003845B5">
            <w:pPr>
              <w:rPr>
                <w:lang w:val="ro-RO"/>
              </w:rPr>
            </w:pPr>
            <w:r w:rsidRPr="00CD4858">
              <w:rPr>
                <w:lang w:val="ro-RO"/>
              </w:rPr>
              <w:t>MSZ EN ISO 11885:2009</w:t>
            </w:r>
          </w:p>
          <w:p w14:paraId="67A2BC67" w14:textId="77777777" w:rsidR="003845B5" w:rsidRPr="00CD4858" w:rsidRDefault="003845B5" w:rsidP="003845B5">
            <w:pPr>
              <w:rPr>
                <w:strike/>
                <w:lang w:val="ro-RO"/>
              </w:rPr>
            </w:pPr>
            <w:r w:rsidRPr="00CD4858">
              <w:rPr>
                <w:lang w:val="ro-RO"/>
              </w:rPr>
              <w:t>MSZ 1484-3:2006 6. fejezet</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922BC25" w14:textId="77777777" w:rsidR="00CD06CF" w:rsidRPr="00CD4858" w:rsidRDefault="00CD06CF" w:rsidP="003441AA">
            <w:pPr>
              <w:jc w:val="center"/>
              <w:rPr>
                <w:lang w:val="ro-RO"/>
              </w:rPr>
            </w:pPr>
            <w:r w:rsidRPr="00CD4858">
              <w:rPr>
                <w:lang w:val="ro-RO"/>
              </w:rPr>
              <w:t>1/0,1</w:t>
            </w:r>
          </w:p>
        </w:tc>
      </w:tr>
      <w:tr w:rsidR="00CD4858" w:rsidRPr="00CD4858" w14:paraId="7B5F1E7C"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C24F3" w14:textId="77777777" w:rsidR="00CD06CF" w:rsidRPr="00CD4858" w:rsidRDefault="00087F44" w:rsidP="00D4152D">
            <w:pPr>
              <w:rPr>
                <w:lang w:val="ro-RO"/>
              </w:rPr>
            </w:pPr>
            <w:r w:rsidRPr="00CD4858">
              <w:rPr>
                <w:lang w:val="ro-RO"/>
              </w:rPr>
              <w:t xml:space="preserve">Cloruri / Klorid  </w:t>
            </w:r>
            <w:r w:rsidR="00CD06CF" w:rsidRPr="00CD4858">
              <w:rPr>
                <w:lang w:val="ro-RO"/>
              </w:rPr>
              <w:t>(Cl)</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924F20"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F25817" w14:textId="77777777" w:rsidR="00CD06CF" w:rsidRPr="00CD4858" w:rsidRDefault="00CD06CF" w:rsidP="003441AA">
            <w:pPr>
              <w:jc w:val="both"/>
            </w:pPr>
            <w:r w:rsidRPr="00CD4858">
              <w:rPr>
                <w:lang w:val="ro-RO"/>
              </w:rPr>
              <w:t>SR ISO 9297:2001</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023402" w14:textId="77777777" w:rsidR="007E3D6C" w:rsidRPr="00CD4858" w:rsidRDefault="007E3D6C" w:rsidP="007E3D6C">
            <w:pPr>
              <w:rPr>
                <w:lang w:val="ro-RO"/>
              </w:rPr>
            </w:pPr>
            <w:r w:rsidRPr="00CD4858">
              <w:rPr>
                <w:lang w:val="ro-RO"/>
              </w:rPr>
              <w:t xml:space="preserve">ISO 15923-1:2013 </w:t>
            </w:r>
          </w:p>
          <w:p w14:paraId="4C91F0A4" w14:textId="77777777" w:rsidR="007E3D6C" w:rsidRPr="00CD4858" w:rsidRDefault="007E3D6C" w:rsidP="007E3D6C">
            <w:pPr>
              <w:rPr>
                <w:lang w:val="ro-RO"/>
              </w:rPr>
            </w:pPr>
            <w:r w:rsidRPr="00CD4858">
              <w:rPr>
                <w:lang w:val="ro-RO"/>
              </w:rPr>
              <w:t>MSZ EN ISO 10304-1:2009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24FD303" w14:textId="77777777" w:rsidR="007E3D6C" w:rsidRPr="00CD4858" w:rsidRDefault="007E3D6C" w:rsidP="003441AA">
            <w:pPr>
              <w:jc w:val="center"/>
              <w:rPr>
                <w:lang w:val="ro-RO"/>
              </w:rPr>
            </w:pPr>
            <w:r w:rsidRPr="00CD4858">
              <w:rPr>
                <w:lang w:val="ro-RO"/>
              </w:rPr>
              <w:t>2/0,01</w:t>
            </w:r>
          </w:p>
        </w:tc>
      </w:tr>
      <w:tr w:rsidR="00CD4858" w:rsidRPr="00CD4858" w14:paraId="37357071"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2179C1" w14:textId="77777777" w:rsidR="00CD06CF" w:rsidRPr="00CD4858" w:rsidRDefault="00087F44" w:rsidP="00D4152D">
            <w:r w:rsidRPr="00CD4858">
              <w:rPr>
                <w:lang w:val="ro-RO"/>
              </w:rPr>
              <w:t xml:space="preserve">Sulfaţi / Szulfát </w:t>
            </w:r>
            <w:r w:rsidR="00CD06CF" w:rsidRPr="00CD4858">
              <w:rPr>
                <w:lang w:val="ro-RO"/>
              </w:rPr>
              <w:t>(SO</w:t>
            </w:r>
            <w:r w:rsidR="00CD06CF" w:rsidRPr="00CD4858">
              <w:rPr>
                <w:vertAlign w:val="subscript"/>
                <w:lang w:val="ro-RO"/>
              </w:rPr>
              <w:t>4</w:t>
            </w:r>
            <w:r w:rsidR="00CD06CF" w:rsidRPr="00CD4858">
              <w:rPr>
                <w:lang w:val="ro-RO"/>
              </w:rPr>
              <w: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489A96"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5F2C2E" w14:textId="77777777" w:rsidR="00CD06CF" w:rsidRPr="00CD4858" w:rsidRDefault="00CD06CF" w:rsidP="003441AA">
            <w:pPr>
              <w:rPr>
                <w:lang w:val="ro-RO"/>
              </w:rPr>
            </w:pPr>
            <w:r w:rsidRPr="00CD4858">
              <w:rPr>
                <w:lang w:val="ro-RO"/>
              </w:rPr>
              <w:t>ST.METH. Ed.12/65 (turb.)</w:t>
            </w:r>
          </w:p>
          <w:p w14:paraId="782EC9AF" w14:textId="77777777" w:rsidR="00CD06CF" w:rsidRPr="00CD4858" w:rsidRDefault="00CD06CF" w:rsidP="003441AA">
            <w:r w:rsidRPr="00CD4858">
              <w:rPr>
                <w:lang w:val="ro-RO"/>
              </w:rPr>
              <w:t>EPA 375.2</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435151" w14:textId="77777777" w:rsidR="007E3D6C" w:rsidRPr="00CD4858" w:rsidRDefault="007E3D6C" w:rsidP="007E3D6C">
            <w:pPr>
              <w:rPr>
                <w:lang w:val="ro-RO"/>
              </w:rPr>
            </w:pPr>
            <w:r w:rsidRPr="00CD4858">
              <w:rPr>
                <w:lang w:val="ro-RO"/>
              </w:rPr>
              <w:t xml:space="preserve">ISO 15923-1:2013 </w:t>
            </w:r>
          </w:p>
          <w:p w14:paraId="1693475A" w14:textId="77777777" w:rsidR="007E3D6C" w:rsidRPr="00CD4858" w:rsidRDefault="007E3D6C" w:rsidP="007E3D6C">
            <w:pPr>
              <w:rPr>
                <w:lang w:val="ro-RO"/>
              </w:rPr>
            </w:pPr>
            <w:r w:rsidRPr="00CD4858">
              <w:rPr>
                <w:lang w:val="ro-RO"/>
              </w:rPr>
              <w:t>MSZ EN ISO 10304-1:2009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5966F37" w14:textId="77777777" w:rsidR="00CD06CF" w:rsidRPr="00CD4858" w:rsidRDefault="007E3D6C" w:rsidP="007E3D6C">
            <w:pPr>
              <w:jc w:val="center"/>
              <w:rPr>
                <w:lang w:val="ro-RO"/>
              </w:rPr>
            </w:pPr>
            <w:r w:rsidRPr="00CD4858">
              <w:rPr>
                <w:lang w:val="ro-RO"/>
              </w:rPr>
              <w:t>2/0,01</w:t>
            </w:r>
          </w:p>
        </w:tc>
      </w:tr>
      <w:tr w:rsidR="00CD4858" w:rsidRPr="00CD4858" w14:paraId="5D0370B4"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276244" w14:textId="77777777" w:rsidR="00CD06CF" w:rsidRPr="00CD4858" w:rsidRDefault="00087F44" w:rsidP="00D4152D">
            <w:r w:rsidRPr="00CD4858">
              <w:rPr>
                <w:lang w:val="ro-RO"/>
              </w:rPr>
              <w:t xml:space="preserve">Carbonaţi / Karbonát </w:t>
            </w:r>
            <w:r w:rsidR="00CD06CF" w:rsidRPr="00CD4858">
              <w:rPr>
                <w:lang w:val="ro-RO"/>
              </w:rPr>
              <w:t>(CO</w:t>
            </w:r>
            <w:r w:rsidR="00CD06CF" w:rsidRPr="00CD4858">
              <w:rPr>
                <w:vertAlign w:val="subscript"/>
                <w:lang w:val="ro-RO"/>
              </w:rPr>
              <w:t>3</w:t>
            </w:r>
            <w:r w:rsidR="00CD06CF" w:rsidRPr="00CD4858">
              <w:rPr>
                <w:lang w:val="ro-RO"/>
              </w:rPr>
              <w: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F17B8F"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1DE0EA" w14:textId="77777777" w:rsidR="00CD06CF" w:rsidRPr="00CD4858" w:rsidRDefault="00CD06CF" w:rsidP="003441AA">
            <w:pPr>
              <w:jc w:val="both"/>
            </w:pPr>
            <w:r w:rsidRPr="00CD4858">
              <w:rPr>
                <w:lang w:val="ro-RO"/>
              </w:rPr>
              <w:t>SR EN ISO 9963-1:2002</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4A1AD2" w14:textId="77777777" w:rsidR="00CD06CF" w:rsidRPr="00CD4858" w:rsidRDefault="00CD06CF" w:rsidP="00A32223">
            <w:pPr>
              <w:rPr>
                <w:lang w:val="ro-RO"/>
              </w:rPr>
            </w:pPr>
            <w:r w:rsidRPr="00CD4858">
              <w:rPr>
                <w:lang w:val="ro-RO"/>
              </w:rPr>
              <w:t>MSZ 448-11:1986</w:t>
            </w:r>
            <w:r w:rsidR="007E3D6C" w:rsidRPr="00CD4858">
              <w:rPr>
                <w:lang w:val="ro-RO"/>
              </w:rPr>
              <w:t xml:space="preserve"> </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56F3AB67" w14:textId="77777777" w:rsidR="00CD06CF" w:rsidRPr="00CD4858" w:rsidRDefault="00CD06CF" w:rsidP="003441AA">
            <w:pPr>
              <w:jc w:val="center"/>
              <w:rPr>
                <w:lang w:val="ro-RO"/>
              </w:rPr>
            </w:pPr>
            <w:r w:rsidRPr="00CD4858">
              <w:rPr>
                <w:lang w:val="ro-RO"/>
              </w:rPr>
              <w:t>1/0,1</w:t>
            </w:r>
          </w:p>
        </w:tc>
      </w:tr>
      <w:tr w:rsidR="00CD4858" w:rsidRPr="00CD4858" w14:paraId="4FA508D5"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79715" w14:textId="77777777" w:rsidR="00CD06CF" w:rsidRPr="00CD4858" w:rsidRDefault="00CD06CF" w:rsidP="00D4152D">
            <w:pPr>
              <w:rPr>
                <w:lang w:val="ro-RO"/>
              </w:rPr>
            </w:pPr>
            <w:r w:rsidRPr="00CD4858">
              <w:rPr>
                <w:lang w:val="ro-RO"/>
              </w:rPr>
              <w:lastRenderedPageBreak/>
              <w:t>Bicarbonaţi / Hidrogénkarbonát</w:t>
            </w:r>
            <w:r w:rsidR="00D4152D" w:rsidRPr="00CD4858">
              <w:rPr>
                <w:lang w:val="ro-RO"/>
              </w:rPr>
              <w:t xml:space="preserve"> </w:t>
            </w:r>
            <w:r w:rsidRPr="00CD4858">
              <w:rPr>
                <w:lang w:val="ro-RO"/>
              </w:rPr>
              <w:t>(HCO</w:t>
            </w:r>
            <w:r w:rsidRPr="00CD4858">
              <w:rPr>
                <w:vertAlign w:val="subscript"/>
                <w:lang w:val="ro-RO"/>
              </w:rPr>
              <w:t>3</w:t>
            </w:r>
            <w:r w:rsidRPr="00CD4858">
              <w:rPr>
                <w:lang w:val="ro-RO"/>
              </w:rPr>
              <w: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3BFDD7"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85C239" w14:textId="77777777" w:rsidR="00CD06CF" w:rsidRPr="00CD4858" w:rsidRDefault="00CD06CF" w:rsidP="003441AA">
            <w:pPr>
              <w:jc w:val="both"/>
            </w:pPr>
            <w:r w:rsidRPr="00CD4858">
              <w:rPr>
                <w:lang w:val="ro-RO"/>
              </w:rPr>
              <w:t>SR EN ISO 9963-1:2002</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78E97D" w14:textId="77777777" w:rsidR="00CD06CF" w:rsidRPr="00CD4858" w:rsidRDefault="007E3D6C" w:rsidP="00A32223">
            <w:pPr>
              <w:rPr>
                <w:lang w:val="ro-RO"/>
              </w:rPr>
            </w:pPr>
            <w:r w:rsidRPr="00CD4858">
              <w:rPr>
                <w:lang w:val="ro-RO"/>
              </w:rPr>
              <w:t xml:space="preserve">MSZ 448-11:1986 </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DA21FA5" w14:textId="77777777" w:rsidR="00CD06CF" w:rsidRPr="00CD4858" w:rsidRDefault="00CD06CF" w:rsidP="003441AA">
            <w:pPr>
              <w:jc w:val="center"/>
              <w:rPr>
                <w:lang w:val="ro-RO"/>
              </w:rPr>
            </w:pPr>
            <w:r w:rsidRPr="00CD4858">
              <w:rPr>
                <w:lang w:val="ro-RO"/>
              </w:rPr>
              <w:t>1/0,1</w:t>
            </w:r>
          </w:p>
        </w:tc>
      </w:tr>
      <w:tr w:rsidR="00CD4858" w:rsidRPr="00CD4858" w14:paraId="3C06AA9C"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0B204" w14:textId="77777777" w:rsidR="00CD06CF" w:rsidRPr="00CD4858" w:rsidRDefault="00CD06CF" w:rsidP="00D4152D">
            <w:pPr>
              <w:rPr>
                <w:lang w:val="ro-RO"/>
              </w:rPr>
            </w:pPr>
            <w:r w:rsidRPr="00CD4858">
              <w:rPr>
                <w:lang w:val="ro-RO"/>
              </w:rPr>
              <w:t xml:space="preserve">Reziduu filtrabil </w:t>
            </w:r>
            <w:r w:rsidR="00FC175D" w:rsidRPr="00CD4858">
              <w:rPr>
                <w:lang w:val="ro-RO"/>
              </w:rPr>
              <w:t>(</w:t>
            </w:r>
            <w:r w:rsidRPr="00CD4858">
              <w:rPr>
                <w:lang w:val="ro-RO"/>
              </w:rPr>
              <w:t>105</w:t>
            </w:r>
            <w:r w:rsidR="000F5C65" w:rsidRPr="00CD4858">
              <w:rPr>
                <w:lang w:val="ro-RO"/>
              </w:rPr>
              <w:t>°</w:t>
            </w:r>
            <w:r w:rsidRPr="00CD4858">
              <w:rPr>
                <w:lang w:val="ro-RO"/>
              </w:rPr>
              <w:t>C</w:t>
            </w:r>
            <w:r w:rsidR="00FC175D" w:rsidRPr="00CD4858">
              <w:rPr>
                <w:lang w:val="ro-RO"/>
              </w:rPr>
              <w:t>)</w:t>
            </w:r>
            <w:r w:rsidRPr="00CD4858">
              <w:rPr>
                <w:lang w:val="ro-RO"/>
              </w:rPr>
              <w:t xml:space="preserve"> /</w:t>
            </w:r>
          </w:p>
          <w:p w14:paraId="77CA06BC" w14:textId="77777777" w:rsidR="00CD06CF" w:rsidRPr="00CD4858" w:rsidRDefault="00CD06CF" w:rsidP="00D4152D">
            <w:pPr>
              <w:rPr>
                <w:lang w:val="ro-RO"/>
              </w:rPr>
            </w:pPr>
            <w:r w:rsidRPr="00CD4858">
              <w:rPr>
                <w:lang w:val="ro-RO"/>
              </w:rPr>
              <w:t>Összes oldott anyag</w:t>
            </w:r>
            <w:r w:rsidR="000F5C65" w:rsidRPr="00CD4858">
              <w:rPr>
                <w:lang w:val="ro-RO"/>
              </w:rPr>
              <w:t xml:space="preserve"> </w:t>
            </w:r>
            <w:r w:rsidR="00FC175D" w:rsidRPr="00CD4858">
              <w:rPr>
                <w:lang w:val="ro-RO"/>
              </w:rPr>
              <w:t>(</w:t>
            </w:r>
            <w:r w:rsidR="000F5C65" w:rsidRPr="00CD4858">
              <w:rPr>
                <w:lang w:val="ro-RO"/>
              </w:rPr>
              <w:t>105°C</w:t>
            </w:r>
            <w:r w:rsidR="00FC175D" w:rsidRPr="00CD4858">
              <w:rPr>
                <w:lang w:val="ro-RO"/>
              </w:rPr>
              <w:t>)</w:t>
            </w:r>
            <w:r w:rsidRPr="00CD4858">
              <w:rPr>
                <w:lang w:val="ro-RO"/>
              </w:rPr>
              <w:t xml:space="preserve"> </w:t>
            </w:r>
            <w:r w:rsidR="00FC175D" w:rsidRPr="00CD4858">
              <w:rPr>
                <w:lang w:val="ro-RO"/>
              </w:rPr>
              <w:t xml:space="preserve"> </w:t>
            </w:r>
            <w:r w:rsidRPr="00CD4858">
              <w:rPr>
                <w:lang w:val="ro-RO"/>
              </w:rPr>
              <w:t>(TDS)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715ED9"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506ABF" w14:textId="77777777" w:rsidR="00CD06CF" w:rsidRPr="00CD4858" w:rsidRDefault="00CD06CF" w:rsidP="003441AA">
            <w:pPr>
              <w:jc w:val="both"/>
              <w:rPr>
                <w:lang w:val="ro-RO"/>
              </w:rPr>
            </w:pPr>
            <w:r w:rsidRPr="00CD4858">
              <w:rPr>
                <w:lang w:val="ro-RO"/>
              </w:rPr>
              <w:t>STAS 9187:1984</w:t>
            </w:r>
          </w:p>
        </w:tc>
        <w:tc>
          <w:tcPr>
            <w:tcW w:w="1141" w:type="pct"/>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5CCCE" w14:textId="77777777" w:rsidR="00CD06CF" w:rsidRPr="00CD4858" w:rsidRDefault="00CD06CF" w:rsidP="003441AA">
            <w:pPr>
              <w:rPr>
                <w:lang w:val="ro-RO"/>
              </w:rPr>
            </w:pPr>
            <w:r w:rsidRPr="00CD4858">
              <w:rPr>
                <w:lang w:val="ro-RO"/>
              </w:rPr>
              <w:t>MSZ 260-3:1973</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18EBD72" w14:textId="77777777" w:rsidR="00CD06CF" w:rsidRPr="00CD4858" w:rsidRDefault="00CD06CF" w:rsidP="003441AA">
            <w:pPr>
              <w:jc w:val="center"/>
              <w:rPr>
                <w:lang w:val="ro-RO"/>
              </w:rPr>
            </w:pPr>
            <w:r w:rsidRPr="00CD4858">
              <w:rPr>
                <w:lang w:val="ro-RO"/>
              </w:rPr>
              <w:t>-/-</w:t>
            </w:r>
          </w:p>
        </w:tc>
      </w:tr>
      <w:tr w:rsidR="00CD4858" w:rsidRPr="00CD4858" w14:paraId="5D2849C5" w14:textId="77777777" w:rsidTr="00C54A30">
        <w:trPr>
          <w:cantSplit/>
          <w:trHeight w:val="371"/>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CC0799" w14:textId="3CD4BFDB" w:rsidR="00FC175D" w:rsidRPr="00CD4858" w:rsidRDefault="00CD06CF" w:rsidP="00D4152D">
            <w:pPr>
              <w:rPr>
                <w:lang w:val="ro-RO"/>
              </w:rPr>
            </w:pPr>
            <w:r w:rsidRPr="00CD4858">
              <w:rPr>
                <w:lang w:val="ro-RO"/>
              </w:rPr>
              <w:t xml:space="preserve">Conductivitate </w:t>
            </w:r>
            <w:r w:rsidR="00D06A21" w:rsidRPr="00CD4858">
              <w:rPr>
                <w:lang w:val="ro-RO"/>
              </w:rPr>
              <w:t>(</w:t>
            </w:r>
            <w:r w:rsidR="004A3FBA" w:rsidRPr="00CD4858">
              <w:rPr>
                <w:lang w:val="ro-RO"/>
              </w:rPr>
              <w:t>25</w:t>
            </w:r>
            <w:r w:rsidR="000F5C65" w:rsidRPr="00CD4858">
              <w:rPr>
                <w:lang w:val="ro-RO"/>
              </w:rPr>
              <w:t>°C</w:t>
            </w:r>
            <w:r w:rsidR="00D06A21" w:rsidRPr="00CD4858">
              <w:rPr>
                <w:lang w:val="ro-RO"/>
              </w:rPr>
              <w:t>)</w:t>
            </w:r>
            <w:r w:rsidR="000F5C65" w:rsidRPr="00CD4858">
              <w:rPr>
                <w:lang w:val="ro-RO"/>
              </w:rPr>
              <w:t xml:space="preserve"> </w:t>
            </w:r>
            <w:r w:rsidRPr="00CD4858">
              <w:rPr>
                <w:lang w:val="ro-RO"/>
              </w:rPr>
              <w:t>/</w:t>
            </w:r>
          </w:p>
          <w:p w14:paraId="3C4C6C1F" w14:textId="0E37B5D1" w:rsidR="00CD06CF" w:rsidRPr="00CD4858" w:rsidRDefault="00CD06CF" w:rsidP="00D4152D">
            <w:pPr>
              <w:rPr>
                <w:lang w:val="ro-RO"/>
              </w:rPr>
            </w:pPr>
            <w:r w:rsidRPr="00CD4858">
              <w:rPr>
                <w:lang w:val="ro-RO"/>
              </w:rPr>
              <w:t>Vezetőképesség</w:t>
            </w:r>
            <w:r w:rsidR="000F5C65" w:rsidRPr="00CD4858">
              <w:rPr>
                <w:lang w:val="ro-RO"/>
              </w:rPr>
              <w:t xml:space="preserve"> </w:t>
            </w:r>
            <w:r w:rsidR="00D06A21" w:rsidRPr="00CD4858">
              <w:rPr>
                <w:lang w:val="ro-RO"/>
              </w:rPr>
              <w:t>(</w:t>
            </w:r>
            <w:r w:rsidR="004A3FBA" w:rsidRPr="00CD4858">
              <w:rPr>
                <w:lang w:val="ro-RO"/>
              </w:rPr>
              <w:t>25</w:t>
            </w:r>
            <w:r w:rsidR="000F5C65" w:rsidRPr="00CD4858">
              <w:rPr>
                <w:lang w:val="ro-RO"/>
              </w:rPr>
              <w:t>°C</w:t>
            </w:r>
            <w:r w:rsidR="00D06A21" w:rsidRPr="00CD4858">
              <w:rPr>
                <w:lang w:val="ro-RO"/>
              </w:rPr>
              <w:t>)</w:t>
            </w:r>
            <w:r w:rsidR="000F5C65" w:rsidRPr="00CD4858">
              <w:rPr>
                <w:lang w:val="ro-RO"/>
              </w:rPr>
              <w:t xml:space="preserve"> </w:t>
            </w:r>
            <w:r w:rsidRPr="00CD4858">
              <w:rPr>
                <w:lang w:val="ro-RO"/>
              </w:rPr>
              <w:t>(Cond.)</w:t>
            </w:r>
          </w:p>
        </w:tc>
        <w:tc>
          <w:tcPr>
            <w:tcW w:w="336" w:type="pct"/>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DCBE8C" w14:textId="77777777" w:rsidR="00CD06CF" w:rsidRPr="00CD4858" w:rsidRDefault="00CD06CF" w:rsidP="003441AA">
            <w:pPr>
              <w:jc w:val="center"/>
            </w:pPr>
            <w:r w:rsidRPr="00CD4858">
              <w:rPr>
                <w:lang w:val="ro-RO"/>
              </w:rPr>
              <w:t>µS/cm</w:t>
            </w:r>
          </w:p>
        </w:tc>
        <w:tc>
          <w:tcPr>
            <w:tcW w:w="1155" w:type="pct"/>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86E02B" w14:textId="77777777" w:rsidR="00CD06CF" w:rsidRPr="00CD4858" w:rsidRDefault="00CD06CF" w:rsidP="003441AA">
            <w:pPr>
              <w:jc w:val="both"/>
            </w:pPr>
            <w:r w:rsidRPr="00CD4858">
              <w:rPr>
                <w:lang w:val="ro-RO"/>
              </w:rPr>
              <w:t>SR EN 27888:1997</w:t>
            </w:r>
          </w:p>
        </w:tc>
        <w:tc>
          <w:tcPr>
            <w:tcW w:w="1141" w:type="pct"/>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D9C70" w14:textId="3DE726FA" w:rsidR="00CD06CF" w:rsidRPr="00CD4858" w:rsidRDefault="00CD06CF" w:rsidP="003441AA">
            <w:pPr>
              <w:rPr>
                <w:lang w:val="ro-RO"/>
              </w:rPr>
            </w:pPr>
            <w:r w:rsidRPr="00CD4858">
              <w:rPr>
                <w:lang w:val="ro-RO"/>
              </w:rPr>
              <w:t>MSZ EN 27888:1998</w:t>
            </w:r>
          </w:p>
        </w:tc>
        <w:tc>
          <w:tcPr>
            <w:tcW w:w="932" w:type="pct"/>
            <w:tcBorders>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EF737E6" w14:textId="77777777" w:rsidR="00CD06CF" w:rsidRPr="00CD4858" w:rsidRDefault="00CD06CF" w:rsidP="003441AA">
            <w:pPr>
              <w:jc w:val="center"/>
              <w:rPr>
                <w:lang w:val="ro-RO"/>
              </w:rPr>
            </w:pPr>
            <w:r w:rsidRPr="00CD4858">
              <w:rPr>
                <w:lang w:val="ro-RO"/>
              </w:rPr>
              <w:t>-/-</w:t>
            </w:r>
          </w:p>
        </w:tc>
      </w:tr>
      <w:tr w:rsidR="00CD4858" w:rsidRPr="00CD4858" w14:paraId="385B25AA"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2F4E3" w14:textId="77777777" w:rsidR="00FC175D" w:rsidRPr="00CD4858" w:rsidRDefault="00CD06CF" w:rsidP="00D4152D">
            <w:pPr>
              <w:rPr>
                <w:lang w:val="ro-RO"/>
              </w:rPr>
            </w:pPr>
            <w:r w:rsidRPr="00CD4858">
              <w:rPr>
                <w:lang w:val="ro-RO"/>
              </w:rPr>
              <w:t xml:space="preserve">Duritate </w:t>
            </w:r>
            <w:r w:rsidR="00FC175D" w:rsidRPr="00CD4858">
              <w:rPr>
                <w:lang w:val="ro-RO"/>
              </w:rPr>
              <w:t xml:space="preserve">(CaCO3) </w:t>
            </w:r>
            <w:r w:rsidRPr="00CD4858">
              <w:rPr>
                <w:lang w:val="ro-RO"/>
              </w:rPr>
              <w:t xml:space="preserve">/ </w:t>
            </w:r>
          </w:p>
          <w:p w14:paraId="1F999F01" w14:textId="77777777" w:rsidR="00CD06CF" w:rsidRPr="00CD4858" w:rsidRDefault="00CD06CF" w:rsidP="00D4152D">
            <w:pPr>
              <w:rPr>
                <w:lang w:val="ro-RO"/>
              </w:rPr>
            </w:pPr>
            <w:r w:rsidRPr="00CD4858">
              <w:rPr>
                <w:lang w:val="ro-RO"/>
              </w:rPr>
              <w:t>Keménység (CaCO3)</w:t>
            </w:r>
            <w:r w:rsidR="00087F44" w:rsidRPr="00CD4858">
              <w:rPr>
                <w:lang w:val="ro-RO"/>
              </w:rPr>
              <w:t xml:space="preserve"> </w:t>
            </w:r>
            <w:r w:rsidRPr="00CD4858">
              <w:rPr>
                <w:lang w:val="ro-RO"/>
              </w:rPr>
              <w:t>(Hardness)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75AAA0" w14:textId="77777777" w:rsidR="00CD06CF" w:rsidRPr="00CD4858" w:rsidRDefault="00CD06CF" w:rsidP="003441AA">
            <w:pPr>
              <w:jc w:val="center"/>
              <w:rPr>
                <w:lang w:val="ro-RO"/>
              </w:rPr>
            </w:pPr>
            <w:r w:rsidRPr="00CD4858">
              <w:rPr>
                <w:lang w:val="ro-RO"/>
              </w:rPr>
              <w:t>mg/l</w:t>
            </w:r>
          </w:p>
        </w:tc>
        <w:tc>
          <w:tcPr>
            <w:tcW w:w="1155" w:type="pct"/>
            <w:gridSpan w:val="4"/>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1F9DFB" w14:textId="77777777" w:rsidR="00CD06CF" w:rsidRPr="00CD4858" w:rsidRDefault="00CD06CF" w:rsidP="003441AA">
            <w:pPr>
              <w:jc w:val="both"/>
            </w:pPr>
            <w:r w:rsidRPr="00CD4858">
              <w:rPr>
                <w:lang w:val="ro-RO"/>
              </w:rPr>
              <w:t>SR ISO 6059:2008</w:t>
            </w:r>
          </w:p>
        </w:tc>
        <w:tc>
          <w:tcPr>
            <w:tcW w:w="1141" w:type="pct"/>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FE91B" w14:textId="77777777" w:rsidR="003845B5" w:rsidRPr="00CD4858" w:rsidRDefault="003845B5" w:rsidP="003441AA">
            <w:pPr>
              <w:rPr>
                <w:lang w:val="ro-RO"/>
              </w:rPr>
            </w:pPr>
            <w:r w:rsidRPr="00CD4858">
              <w:rPr>
                <w:lang w:val="ro-RO"/>
              </w:rPr>
              <w:t>MSZ 448-21:1986 függelék</w:t>
            </w:r>
          </w:p>
          <w:p w14:paraId="176EA720" w14:textId="77777777" w:rsidR="003845B5" w:rsidRPr="00CD4858" w:rsidRDefault="00C179C1" w:rsidP="003441AA">
            <w:pPr>
              <w:rPr>
                <w:lang w:val="ro-RO"/>
              </w:rPr>
            </w:pPr>
            <w:r w:rsidRPr="00CD4858">
              <w:rPr>
                <w:lang w:val="ro-RO"/>
              </w:rPr>
              <w:t>EPA 130.1:1971</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B0E22D6" w14:textId="77777777" w:rsidR="00CD06CF" w:rsidRPr="00CD4858" w:rsidRDefault="00CD06CF" w:rsidP="003441AA">
            <w:pPr>
              <w:jc w:val="center"/>
              <w:rPr>
                <w:lang w:val="ro-RO"/>
              </w:rPr>
            </w:pPr>
            <w:r w:rsidRPr="00CD4858">
              <w:rPr>
                <w:lang w:val="ro-RO"/>
              </w:rPr>
              <w:t>1/0,1</w:t>
            </w:r>
          </w:p>
        </w:tc>
      </w:tr>
      <w:tr w:rsidR="00CD06CF" w:rsidRPr="00CD4858" w14:paraId="49DBFA70" w14:textId="77777777" w:rsidTr="00BC5763">
        <w:trPr>
          <w:cantSplit/>
          <w:trHeight w:val="454"/>
          <w:jc w:val="center"/>
        </w:trPr>
        <w:tc>
          <w:tcPr>
            <w:tcW w:w="5000" w:type="pct"/>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1BC0ADE5" w14:textId="77777777" w:rsidR="00CD06CF" w:rsidRPr="00CD4858" w:rsidRDefault="005F5B9B" w:rsidP="00FC175D">
            <w:pPr>
              <w:jc w:val="center"/>
            </w:pPr>
            <w:r w:rsidRPr="00CD4858">
              <w:rPr>
                <w:b/>
                <w:bCs/>
                <w:lang w:val="ro-RO"/>
              </w:rPr>
              <w:t xml:space="preserve">D  </w:t>
            </w:r>
            <w:r w:rsidRPr="00CD4858">
              <w:rPr>
                <w:rStyle w:val="Style1"/>
                <w:b/>
              </w:rPr>
              <w:t xml:space="preserve">Alţi indicatori fizico chimici generali </w:t>
            </w:r>
            <w:r w:rsidRPr="00CD4858">
              <w:rPr>
                <w:bCs/>
              </w:rPr>
              <w:t xml:space="preserve">/ </w:t>
            </w:r>
            <w:r w:rsidRPr="00CD4858">
              <w:rPr>
                <w:b/>
                <w:bCs/>
              </w:rPr>
              <w:t xml:space="preserve">D  </w:t>
            </w:r>
            <w:r w:rsidR="007B3C14" w:rsidRPr="00CD4858">
              <w:rPr>
                <w:b/>
                <w:bCs/>
              </w:rPr>
              <w:t xml:space="preserve">Egyéb fizikai, kémiai </w:t>
            </w:r>
            <w:r w:rsidR="00F64D8E" w:rsidRPr="00CD4858">
              <w:rPr>
                <w:b/>
                <w:bCs/>
              </w:rPr>
              <w:t>jellemző</w:t>
            </w:r>
            <w:r w:rsidR="007B3C14" w:rsidRPr="00CD4858">
              <w:rPr>
                <w:b/>
                <w:bCs/>
              </w:rPr>
              <w:t>k</w:t>
            </w:r>
          </w:p>
        </w:tc>
      </w:tr>
      <w:tr w:rsidR="00CD4858" w:rsidRPr="00CD4858" w14:paraId="126483E8"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38922" w14:textId="77777777" w:rsidR="00CD06CF" w:rsidRPr="00CD4858" w:rsidRDefault="00CD06CF" w:rsidP="00D4152D">
            <w:pPr>
              <w:rPr>
                <w:lang w:val="ro-RO"/>
              </w:rPr>
            </w:pPr>
            <w:r w:rsidRPr="00CD4858">
              <w:rPr>
                <w:lang w:val="ro-RO"/>
              </w:rPr>
              <w:t>Temperatura apă / Vízhőmérséklet</w:t>
            </w:r>
            <w:r w:rsidR="00087F44" w:rsidRPr="00CD4858">
              <w:rPr>
                <w:lang w:val="ro-RO"/>
              </w:rPr>
              <w:t xml:space="preserve"> </w:t>
            </w:r>
            <w:r w:rsidRPr="00CD4858">
              <w:rPr>
                <w:lang w:val="ro-RO"/>
              </w:rPr>
              <w:t xml:space="preserve"> (TW)</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0AD26" w14:textId="77777777" w:rsidR="00CD06CF" w:rsidRPr="00CD4858" w:rsidRDefault="00CD06CF" w:rsidP="003441AA">
            <w:pPr>
              <w:jc w:val="center"/>
              <w:rPr>
                <w:lang w:val="ro-RO"/>
              </w:rPr>
            </w:pPr>
            <w:r w:rsidRPr="00CD4858">
              <w:rPr>
                <w:lang w:val="ro-RO"/>
              </w:rPr>
              <w:t>°C</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F75CE" w14:textId="77777777" w:rsidR="00CD06CF" w:rsidRPr="00CD4858" w:rsidRDefault="00CD06CF" w:rsidP="003441AA">
            <w:pPr>
              <w:jc w:val="both"/>
            </w:pPr>
            <w:r w:rsidRPr="00CD4858">
              <w:rPr>
                <w:lang w:val="ro-RO"/>
              </w:rPr>
              <w:t>STAS 6324:1961</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2721FF" w14:textId="77777777" w:rsidR="00CD06CF" w:rsidRPr="00CD4858" w:rsidRDefault="00CD06CF" w:rsidP="003441AA">
            <w:pPr>
              <w:rPr>
                <w:lang w:val="ro-RO"/>
              </w:rPr>
            </w:pPr>
            <w:r w:rsidRPr="00CD4858">
              <w:rPr>
                <w:lang w:val="ro-RO"/>
              </w:rPr>
              <w:t>MSZ 448-2:1967</w:t>
            </w:r>
          </w:p>
          <w:p w14:paraId="63501C62" w14:textId="77777777" w:rsidR="00C0098B" w:rsidRPr="00CD4858" w:rsidRDefault="00C0098B" w:rsidP="003441AA">
            <w:pPr>
              <w:rPr>
                <w:lang w:val="ro-RO"/>
              </w:rPr>
            </w:pPr>
            <w:r w:rsidRPr="00CD4858">
              <w:rPr>
                <w:lang w:val="ro-RO"/>
              </w:rPr>
              <w:t>MSZ 14010-1:1976</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35DD942" w14:textId="77777777" w:rsidR="00CD06CF" w:rsidRPr="00CD4858" w:rsidRDefault="00CD06CF" w:rsidP="003441AA">
            <w:pPr>
              <w:jc w:val="center"/>
              <w:rPr>
                <w:lang w:val="ro-RO"/>
              </w:rPr>
            </w:pPr>
            <w:r w:rsidRPr="00CD4858">
              <w:rPr>
                <w:lang w:val="ro-RO"/>
              </w:rPr>
              <w:t>1/0,1</w:t>
            </w:r>
          </w:p>
        </w:tc>
      </w:tr>
      <w:tr w:rsidR="00CD4858" w:rsidRPr="00CD4858" w14:paraId="09AFA3E7" w14:textId="77777777" w:rsidTr="00C54A30">
        <w:trPr>
          <w:cantSplit/>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52756" w14:textId="77777777" w:rsidR="00CD06CF" w:rsidRPr="00CD4858" w:rsidRDefault="00CD06CF" w:rsidP="00D4152D">
            <w:pPr>
              <w:rPr>
                <w:lang w:val="ro-RO"/>
              </w:rPr>
            </w:pPr>
            <w:r w:rsidRPr="00CD4858">
              <w:rPr>
                <w:lang w:val="ro-RO"/>
              </w:rPr>
              <w:t>Materii totale in suspensie /</w:t>
            </w:r>
          </w:p>
          <w:p w14:paraId="6D62CFBA" w14:textId="77777777" w:rsidR="00CD06CF" w:rsidRPr="00CD4858" w:rsidRDefault="00CD06CF" w:rsidP="00D4152D">
            <w:pPr>
              <w:rPr>
                <w:lang w:val="ro-RO"/>
              </w:rPr>
            </w:pPr>
            <w:r w:rsidRPr="00CD4858">
              <w:rPr>
                <w:lang w:val="ro-RO"/>
              </w:rPr>
              <w:t>Összes lebegőanyag</w:t>
            </w:r>
            <w:r w:rsidR="00087F44" w:rsidRPr="00CD4858">
              <w:rPr>
                <w:lang w:val="ro-RO"/>
              </w:rPr>
              <w:t xml:space="preserve"> </w:t>
            </w:r>
            <w:r w:rsidRPr="00CD4858">
              <w:rPr>
                <w:lang w:val="ro-RO"/>
              </w:rPr>
              <w:t xml:space="preserve"> (TSS)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80956" w14:textId="77777777" w:rsidR="00CD06CF" w:rsidRPr="00CD4858" w:rsidRDefault="00CD06CF" w:rsidP="003441AA">
            <w:pPr>
              <w:jc w:val="center"/>
              <w:rPr>
                <w:lang w:val="ro-RO"/>
              </w:rPr>
            </w:pPr>
            <w:r w:rsidRPr="00CD4858">
              <w:rPr>
                <w:lang w:val="ro-RO"/>
              </w:rPr>
              <w:t>mg/l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1AD7F9" w14:textId="77777777" w:rsidR="00CD06CF" w:rsidRPr="00CD4858" w:rsidRDefault="00CD06CF" w:rsidP="003441AA">
            <w:pPr>
              <w:jc w:val="both"/>
            </w:pPr>
            <w:r w:rsidRPr="00CD4858">
              <w:rPr>
                <w:lang w:val="ro-RO"/>
              </w:rPr>
              <w:t>SR EN 872: 200</w:t>
            </w:r>
            <w:r w:rsidR="00E14C8D" w:rsidRPr="00CD4858">
              <w:rPr>
                <w:lang w:val="ro-RO"/>
              </w:rPr>
              <w:t>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A950D0" w14:textId="77777777" w:rsidR="00CD06CF" w:rsidRPr="00CD4858" w:rsidRDefault="00CD06CF" w:rsidP="003441AA">
            <w:pPr>
              <w:rPr>
                <w:lang w:val="ro-RO"/>
              </w:rPr>
            </w:pPr>
            <w:r w:rsidRPr="00CD4858">
              <w:rPr>
                <w:lang w:val="ro-RO"/>
              </w:rPr>
              <w:t>MSZ 260-3:1973</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48E145A" w14:textId="77777777" w:rsidR="00CD06CF" w:rsidRPr="00CD4858" w:rsidRDefault="00CD06CF" w:rsidP="003441AA">
            <w:pPr>
              <w:jc w:val="center"/>
              <w:rPr>
                <w:lang w:val="ro-RO"/>
              </w:rPr>
            </w:pPr>
            <w:r w:rsidRPr="00CD4858">
              <w:rPr>
                <w:lang w:val="ro-RO"/>
              </w:rPr>
              <w:t>-/-</w:t>
            </w:r>
          </w:p>
        </w:tc>
      </w:tr>
      <w:tr w:rsidR="00CD4858" w:rsidRPr="00CD4858" w14:paraId="65E1810D"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F9B47" w14:textId="77777777" w:rsidR="00CD06CF" w:rsidRPr="00CD4858" w:rsidRDefault="00CD06CF" w:rsidP="00D4152D">
            <w:pPr>
              <w:rPr>
                <w:lang w:val="ro-RO"/>
              </w:rPr>
            </w:pPr>
            <w:r w:rsidRPr="00CD4858">
              <w:rPr>
                <w:lang w:val="ro-RO"/>
              </w:rPr>
              <w:t>pH</w:t>
            </w:r>
            <w:r w:rsidR="00D86F92" w:rsidRPr="00CD4858">
              <w:rPr>
                <w:lang w:val="ro-RO"/>
              </w:rPr>
              <w:t xml:space="preserve"> (25°C)</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4BBC5" w14:textId="77777777" w:rsidR="00CD06CF" w:rsidRPr="00CD4858" w:rsidRDefault="00CD06CF" w:rsidP="003441AA">
            <w:pPr>
              <w:jc w:val="center"/>
              <w:rPr>
                <w:lang w:val="ro-RO"/>
              </w:rPr>
            </w:pPr>
            <w:r w:rsidRPr="00CD4858">
              <w:rPr>
                <w:lang w:val="ro-RO"/>
              </w:rPr>
              <w:t>-</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8471A0" w14:textId="77777777" w:rsidR="00CD06CF" w:rsidRPr="00CD4858" w:rsidRDefault="00CD06CF" w:rsidP="003441AA">
            <w:pPr>
              <w:jc w:val="both"/>
            </w:pPr>
            <w:r w:rsidRPr="00CD4858">
              <w:rPr>
                <w:lang w:val="ro-RO"/>
              </w:rPr>
              <w:t xml:space="preserve">SR </w:t>
            </w:r>
            <w:r w:rsidR="007A4B54" w:rsidRPr="00CD4858">
              <w:rPr>
                <w:lang w:val="ro-RO"/>
              </w:rPr>
              <w:t xml:space="preserve">EN </w:t>
            </w:r>
            <w:r w:rsidRPr="00CD4858">
              <w:rPr>
                <w:lang w:val="ro-RO"/>
              </w:rPr>
              <w:t>ISO 10523:20</w:t>
            </w:r>
            <w:r w:rsidR="00E14C8D" w:rsidRPr="00CD4858">
              <w:rPr>
                <w:lang w:val="ro-RO"/>
              </w:rPr>
              <w:t>12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D742EE" w14:textId="77777777" w:rsidR="00CD06CF" w:rsidRPr="00CD4858" w:rsidRDefault="00CD06CF" w:rsidP="00A32223">
            <w:pPr>
              <w:jc w:val="both"/>
            </w:pPr>
            <w:r w:rsidRPr="00CD4858">
              <w:rPr>
                <w:lang w:val="ro-RO"/>
              </w:rPr>
              <w:t>MSZ 1484-22:2009</w:t>
            </w:r>
            <w:r w:rsidR="00C179C1" w:rsidRPr="00CD4858">
              <w:rPr>
                <w:lang w:val="ro-RO"/>
              </w:rPr>
              <w:t xml:space="preserve"> </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22F912F" w14:textId="77777777" w:rsidR="00823B9A" w:rsidRPr="00CD4858" w:rsidRDefault="00CD06CF" w:rsidP="00C41159">
            <w:pPr>
              <w:jc w:val="center"/>
              <w:rPr>
                <w:lang w:val="ro-RO"/>
              </w:rPr>
            </w:pPr>
            <w:r w:rsidRPr="00CD4858">
              <w:rPr>
                <w:lang w:val="ro-RO"/>
              </w:rPr>
              <w:t>2/0,01</w:t>
            </w:r>
          </w:p>
        </w:tc>
      </w:tr>
      <w:tr w:rsidR="00CD4858" w:rsidRPr="00CD4858" w14:paraId="26BE7179" w14:textId="77777777" w:rsidTr="00C54A30">
        <w:trPr>
          <w:cantSplit/>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20CCC8" w14:textId="77777777" w:rsidR="00D86F92" w:rsidRPr="00CD4858" w:rsidRDefault="00CD06CF" w:rsidP="00D4152D">
            <w:pPr>
              <w:rPr>
                <w:lang w:val="ro-RO"/>
              </w:rPr>
            </w:pPr>
            <w:r w:rsidRPr="00CD4858">
              <w:rPr>
                <w:lang w:val="ro-RO"/>
              </w:rPr>
              <w:t>Alcalinitate /</w:t>
            </w:r>
            <w:r w:rsidR="00FC175D" w:rsidRPr="00CD4858">
              <w:rPr>
                <w:lang w:val="ro-RO"/>
              </w:rPr>
              <w:t xml:space="preserve"> </w:t>
            </w:r>
            <w:r w:rsidRPr="00CD4858">
              <w:rPr>
                <w:lang w:val="ro-RO"/>
              </w:rPr>
              <w:t>Lúgosság</w:t>
            </w:r>
          </w:p>
          <w:p w14:paraId="605CCE33" w14:textId="77777777" w:rsidR="00FC175D" w:rsidRPr="00CD4858" w:rsidRDefault="00D86F92" w:rsidP="00D4152D">
            <w:pPr>
              <w:rPr>
                <w:lang w:val="ro-RO"/>
              </w:rPr>
            </w:pPr>
            <w:r w:rsidRPr="00CD4858">
              <w:rPr>
                <w:lang w:val="ro-RO"/>
              </w:rPr>
              <w:t>((Alcalinity (methyl orange))</w:t>
            </w:r>
          </w:p>
          <w:p w14:paraId="635F678C" w14:textId="77777777" w:rsidR="00CD06CF" w:rsidRPr="00CD4858" w:rsidRDefault="00CD06CF" w:rsidP="00D4152D">
            <w:pPr>
              <w:rPr>
                <w:lang w:val="ro-RO"/>
              </w:rPr>
            </w:pPr>
          </w:p>
        </w:tc>
        <w:tc>
          <w:tcPr>
            <w:tcW w:w="336" w:type="pct"/>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44AB6" w14:textId="77777777" w:rsidR="00CD06CF" w:rsidRPr="00CD4858" w:rsidRDefault="00CD06CF" w:rsidP="003441AA">
            <w:pPr>
              <w:jc w:val="center"/>
            </w:pPr>
            <w:r w:rsidRPr="00CD4858">
              <w:rPr>
                <w:lang w:val="ro-RO"/>
              </w:rPr>
              <w:t>mmol/l</w:t>
            </w:r>
          </w:p>
        </w:tc>
        <w:tc>
          <w:tcPr>
            <w:tcW w:w="1158" w:type="pct"/>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314B0" w14:textId="77777777" w:rsidR="00CD06CF" w:rsidRPr="00CD4858" w:rsidRDefault="00CD06CF" w:rsidP="003441AA">
            <w:pPr>
              <w:jc w:val="both"/>
              <w:rPr>
                <w:lang w:val="ro-RO"/>
              </w:rPr>
            </w:pPr>
            <w:r w:rsidRPr="00CD4858">
              <w:rPr>
                <w:lang w:val="ro-RO"/>
              </w:rPr>
              <w:t>SR EN ISO 9963-1:2002</w:t>
            </w:r>
          </w:p>
          <w:p w14:paraId="7EBD8557" w14:textId="77777777" w:rsidR="00CD06CF" w:rsidRPr="00CD4858" w:rsidRDefault="00CD06CF" w:rsidP="003441AA">
            <w:pPr>
              <w:jc w:val="both"/>
              <w:rPr>
                <w:lang w:val="ro-RO"/>
              </w:rPr>
            </w:pPr>
          </w:p>
        </w:tc>
        <w:tc>
          <w:tcPr>
            <w:tcW w:w="1138" w:type="pct"/>
            <w:gridSpan w:val="2"/>
            <w:tcBorders>
              <w:right w:val="single" w:sz="4" w:space="0" w:color="000000"/>
            </w:tcBorders>
            <w:shd w:val="clear" w:color="auto" w:fill="auto"/>
            <w:tcMar>
              <w:top w:w="0" w:type="dxa"/>
              <w:left w:w="70" w:type="dxa"/>
              <w:bottom w:w="0" w:type="dxa"/>
              <w:right w:w="70" w:type="dxa"/>
            </w:tcMar>
            <w:vAlign w:val="center"/>
          </w:tcPr>
          <w:p w14:paraId="7AB90026" w14:textId="77B75BD6" w:rsidR="00CD06CF" w:rsidRPr="00CD4858" w:rsidRDefault="00CD06CF" w:rsidP="00C54A30">
            <w:pPr>
              <w:rPr>
                <w:lang w:val="ro-RO"/>
              </w:rPr>
            </w:pPr>
            <w:r w:rsidRPr="00CD4858">
              <w:rPr>
                <w:lang w:val="ro-RO"/>
              </w:rPr>
              <w:t>MSZ EN ISO 9963-1:1998</w:t>
            </w:r>
          </w:p>
        </w:tc>
        <w:tc>
          <w:tcPr>
            <w:tcW w:w="932" w:type="pct"/>
            <w:tcBorders>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2647ACD7" w14:textId="77777777" w:rsidR="00CD06CF" w:rsidRPr="00CD4858" w:rsidRDefault="00CD06CF" w:rsidP="003441AA">
            <w:pPr>
              <w:jc w:val="center"/>
              <w:rPr>
                <w:lang w:val="ro-RO"/>
              </w:rPr>
            </w:pPr>
            <w:r w:rsidRPr="00CD4858">
              <w:rPr>
                <w:lang w:val="ro-RO"/>
              </w:rPr>
              <w:t>1/0,1</w:t>
            </w:r>
          </w:p>
        </w:tc>
      </w:tr>
      <w:tr w:rsidR="00CD06CF" w:rsidRPr="00CD4858" w14:paraId="61467B6E" w14:textId="77777777" w:rsidTr="00BC5763">
        <w:trPr>
          <w:cantSplit/>
          <w:trHeight w:val="454"/>
          <w:jc w:val="center"/>
        </w:trPr>
        <w:tc>
          <w:tcPr>
            <w:tcW w:w="5000" w:type="pct"/>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7313FFBA" w14:textId="77777777" w:rsidR="00CD06CF" w:rsidRPr="00CD4858" w:rsidRDefault="005F5B9B" w:rsidP="00FC175D">
            <w:pPr>
              <w:jc w:val="center"/>
              <w:rPr>
                <w:lang w:val="it-IT"/>
              </w:rPr>
            </w:pPr>
            <w:r w:rsidRPr="00CD4858">
              <w:rPr>
                <w:b/>
                <w:bCs/>
                <w:lang w:val="ro-RO"/>
              </w:rPr>
              <w:t xml:space="preserve">E  </w:t>
            </w:r>
            <w:r w:rsidRPr="00CD4858">
              <w:rPr>
                <w:rStyle w:val="Style1"/>
                <w:b/>
              </w:rPr>
              <w:t>Metale grele şi cianuri totale</w:t>
            </w:r>
            <w:r w:rsidRPr="00CD4858">
              <w:rPr>
                <w:b/>
                <w:bCs/>
              </w:rPr>
              <w:t xml:space="preserve"> / E  </w:t>
            </w:r>
            <w:r w:rsidRPr="00CD4858">
              <w:rPr>
                <w:b/>
                <w:bCs/>
                <w:lang w:val="ro-RO"/>
              </w:rPr>
              <w:t xml:space="preserve">Nehézfémek és </w:t>
            </w:r>
            <w:r w:rsidR="00A603D5" w:rsidRPr="00CD4858">
              <w:rPr>
                <w:b/>
                <w:bCs/>
              </w:rPr>
              <w:t xml:space="preserve">összes </w:t>
            </w:r>
            <w:r w:rsidR="007B3C14" w:rsidRPr="00CD4858">
              <w:rPr>
                <w:b/>
                <w:bCs/>
                <w:lang w:val="ro-RO"/>
              </w:rPr>
              <w:t>cianid</w:t>
            </w:r>
          </w:p>
        </w:tc>
      </w:tr>
      <w:tr w:rsidR="00CD4858" w:rsidRPr="00CD4858" w14:paraId="7AD2A18B"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FA0459" w14:textId="77777777" w:rsidR="00CD06CF" w:rsidRPr="00CD4858" w:rsidRDefault="00CD06CF" w:rsidP="00D4152D">
            <w:pPr>
              <w:rPr>
                <w:lang w:val="ro-RO"/>
              </w:rPr>
            </w:pPr>
            <w:r w:rsidRPr="00CD4858">
              <w:rPr>
                <w:lang w:val="ro-RO"/>
              </w:rPr>
              <w:t>Zinc (dizolvat) /Cink (oldott)</w:t>
            </w:r>
            <w:r w:rsidR="00087F44" w:rsidRPr="00CD4858">
              <w:rPr>
                <w:lang w:val="ro-RO"/>
              </w:rPr>
              <w:t xml:space="preserve"> </w:t>
            </w:r>
            <w:r w:rsidR="00E85E93" w:rsidRPr="00CD4858">
              <w:rPr>
                <w:lang w:val="ro-RO"/>
              </w:rPr>
              <w:t xml:space="preserve"> (</w:t>
            </w:r>
            <w:r w:rsidRPr="00CD4858">
              <w:rPr>
                <w:lang w:val="ro-RO"/>
              </w:rPr>
              <w:t>Zn(dis))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85BEEB" w14:textId="77777777" w:rsidR="00CD06CF" w:rsidRPr="00CD4858" w:rsidRDefault="00CD06CF"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FA2F7D" w14:textId="77777777" w:rsidR="00CD06CF" w:rsidRPr="00CD4858" w:rsidRDefault="00CD06CF" w:rsidP="003441AA">
            <w:pPr>
              <w:jc w:val="both"/>
              <w:rPr>
                <w:lang w:val="ro-RO"/>
              </w:rPr>
            </w:pPr>
            <w:r w:rsidRPr="00CD4858">
              <w:rPr>
                <w:lang w:val="ro-RO"/>
              </w:rPr>
              <w:t>SR ISO 8288:2001</w:t>
            </w:r>
          </w:p>
          <w:p w14:paraId="2EFC9A77" w14:textId="77777777" w:rsidR="00CD06CF" w:rsidRPr="00CD4858" w:rsidRDefault="00CD06CF" w:rsidP="003441AA">
            <w:pPr>
              <w:jc w:val="both"/>
            </w:pPr>
            <w:r w:rsidRPr="00CD4858">
              <w:rPr>
                <w:lang w:val="ro-RO"/>
              </w:rPr>
              <w:t>SR ISO 17294-2:2005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74DF8A" w14:textId="77777777" w:rsidR="003845B5" w:rsidRPr="00CD4858" w:rsidRDefault="003845B5" w:rsidP="003441AA">
            <w:pPr>
              <w:rPr>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8B09F0E" w14:textId="77777777" w:rsidR="00CD06CF" w:rsidRPr="00CD4858" w:rsidRDefault="007960CA" w:rsidP="003441AA">
            <w:pPr>
              <w:jc w:val="center"/>
              <w:rPr>
                <w:lang w:val="ro-RO"/>
              </w:rPr>
            </w:pPr>
            <w:r w:rsidRPr="00CD4858">
              <w:rPr>
                <w:lang w:val="ro-RO"/>
              </w:rPr>
              <w:t>1/0,1</w:t>
            </w:r>
          </w:p>
        </w:tc>
      </w:tr>
      <w:tr w:rsidR="00CD4858" w:rsidRPr="00CD4858" w14:paraId="0B539E44"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8C39F1" w14:textId="77777777" w:rsidR="00CD06CF" w:rsidRPr="00CD4858" w:rsidRDefault="00CD06CF" w:rsidP="00D57BE7">
            <w:pPr>
              <w:rPr>
                <w:lang w:val="ro-RO"/>
              </w:rPr>
            </w:pPr>
            <w:r w:rsidRPr="00CD4858">
              <w:rPr>
                <w:lang w:val="ro-RO"/>
              </w:rPr>
              <w:t>Cupru (dizolvat) /</w:t>
            </w:r>
            <w:r w:rsidR="00FC175D" w:rsidRPr="00CD4858">
              <w:rPr>
                <w:lang w:val="ro-RO"/>
              </w:rPr>
              <w:t xml:space="preserve"> </w:t>
            </w:r>
            <w:r w:rsidRPr="00CD4858">
              <w:rPr>
                <w:lang w:val="ro-RO"/>
              </w:rPr>
              <w:t>Réz (oldott)</w:t>
            </w:r>
            <w:r w:rsidR="00D57BE7" w:rsidRPr="00CD4858">
              <w:rPr>
                <w:lang w:val="ro-RO"/>
              </w:rPr>
              <w:t xml:space="preserve"> (</w:t>
            </w:r>
            <w:r w:rsidRPr="00CD4858">
              <w:rPr>
                <w:lang w:val="ro-RO"/>
              </w:rPr>
              <w:t>Cu(dis)</w:t>
            </w:r>
            <w:r w:rsidR="00D57BE7" w:rsidRPr="00CD4858">
              <w:rPr>
                <w:lang w:val="ro-RO"/>
              </w:rPr>
              <w: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97DAD9" w14:textId="77777777" w:rsidR="00CD06CF" w:rsidRPr="00CD4858" w:rsidRDefault="00CD06CF"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B379E4" w14:textId="77777777" w:rsidR="00CD06CF" w:rsidRPr="00CD4858" w:rsidRDefault="00CD06CF" w:rsidP="003441AA">
            <w:pPr>
              <w:jc w:val="both"/>
              <w:rPr>
                <w:lang w:val="pt-BR"/>
              </w:rPr>
            </w:pPr>
            <w:r w:rsidRPr="00CD4858">
              <w:rPr>
                <w:lang w:val="ro-RO"/>
              </w:rPr>
              <w:t>SR ISO 8288:2001</w:t>
            </w:r>
          </w:p>
          <w:p w14:paraId="6B580F78" w14:textId="77777777" w:rsidR="00CD06CF" w:rsidRPr="00CD4858" w:rsidRDefault="00CD06CF" w:rsidP="003441AA">
            <w:pPr>
              <w:jc w:val="both"/>
              <w:rPr>
                <w:lang w:val="ro-RO"/>
              </w:rPr>
            </w:pPr>
            <w:r w:rsidRPr="00CD4858">
              <w:rPr>
                <w:lang w:val="ro-RO"/>
              </w:rPr>
              <w:t>SR EN ISO 15586:2004</w:t>
            </w:r>
          </w:p>
          <w:p w14:paraId="2C566129" w14:textId="77777777" w:rsidR="00CD06CF" w:rsidRPr="00CD4858" w:rsidRDefault="00CD06CF" w:rsidP="003441AA">
            <w:pPr>
              <w:jc w:val="both"/>
            </w:pPr>
            <w:r w:rsidRPr="00CD4858">
              <w:rPr>
                <w:lang w:val="ro-RO"/>
              </w:rPr>
              <w:t>SR ISO 17294-2:2005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62A93" w14:textId="77777777" w:rsidR="00CD06CF" w:rsidRPr="00CD4858" w:rsidRDefault="003845B5" w:rsidP="003845B5">
            <w:pPr>
              <w:rPr>
                <w:strike/>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5EC0A4A" w14:textId="77777777" w:rsidR="00CD06CF" w:rsidRPr="00CD4858" w:rsidRDefault="007960CA" w:rsidP="003441AA">
            <w:pPr>
              <w:jc w:val="center"/>
              <w:rPr>
                <w:lang w:val="ro-RO"/>
              </w:rPr>
            </w:pPr>
            <w:r w:rsidRPr="00CD4858">
              <w:rPr>
                <w:lang w:val="ro-RO"/>
              </w:rPr>
              <w:t>1/0,1</w:t>
            </w:r>
          </w:p>
        </w:tc>
      </w:tr>
      <w:tr w:rsidR="00CD4858" w:rsidRPr="00CD4858" w14:paraId="3CF1F0E6"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B40F7" w14:textId="77777777" w:rsidR="00CD06CF" w:rsidRPr="00CD4858" w:rsidRDefault="00CD06CF" w:rsidP="00D4152D">
            <w:pPr>
              <w:rPr>
                <w:lang w:val="ro-RO"/>
              </w:rPr>
            </w:pPr>
            <w:r w:rsidRPr="00CD4858">
              <w:rPr>
                <w:lang w:val="ro-RO"/>
              </w:rPr>
              <w:t>Crom total (dizolvat) /</w:t>
            </w:r>
          </w:p>
          <w:p w14:paraId="5928084A" w14:textId="65E8EDDF" w:rsidR="00CD06CF" w:rsidRPr="00CD4858" w:rsidRDefault="00CD4858" w:rsidP="00D4152D">
            <w:pPr>
              <w:rPr>
                <w:lang w:val="ro-RO"/>
              </w:rPr>
            </w:pPr>
            <w:r w:rsidRPr="00CD4858">
              <w:rPr>
                <w:lang w:val="ro-RO"/>
              </w:rPr>
              <w:t>K</w:t>
            </w:r>
            <w:r w:rsidR="00CD06CF" w:rsidRPr="00CD4858">
              <w:rPr>
                <w:lang w:val="ro-RO"/>
              </w:rPr>
              <w:t>róm</w:t>
            </w:r>
            <w:r w:rsidRPr="00CD4858">
              <w:rPr>
                <w:lang w:val="ro-RO"/>
              </w:rPr>
              <w:t xml:space="preserve"> (III-VI) </w:t>
            </w:r>
            <w:r w:rsidR="00CD06CF" w:rsidRPr="00CD4858">
              <w:rPr>
                <w:lang w:val="ro-RO"/>
              </w:rPr>
              <w:t>(oldott) (Cr tot(dis))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D2E070" w14:textId="77777777" w:rsidR="00CD06CF" w:rsidRPr="00CD4858" w:rsidRDefault="00CD06CF" w:rsidP="003441AA">
            <w:pPr>
              <w:ind w:left="-30" w:firstLine="30"/>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F91590" w14:textId="77777777" w:rsidR="00CD06CF" w:rsidRPr="00CD4858" w:rsidRDefault="00CD06CF" w:rsidP="003441AA">
            <w:pPr>
              <w:jc w:val="both"/>
              <w:rPr>
                <w:lang w:val="ro-RO"/>
              </w:rPr>
            </w:pPr>
            <w:r w:rsidRPr="00CD4858">
              <w:rPr>
                <w:lang w:val="ro-RO"/>
              </w:rPr>
              <w:t>SR EN ISO 15586:2004</w:t>
            </w:r>
          </w:p>
          <w:p w14:paraId="79BCE5F0" w14:textId="77777777" w:rsidR="00CD06CF" w:rsidRPr="00CD4858" w:rsidRDefault="00CD06CF" w:rsidP="003441AA">
            <w:pPr>
              <w:jc w:val="both"/>
              <w:rPr>
                <w:lang w:val="ro-RO"/>
              </w:rPr>
            </w:pPr>
            <w:r w:rsidRPr="00CD4858">
              <w:rPr>
                <w:lang w:val="ro-RO"/>
              </w:rPr>
              <w:t>SR EN 1233:2003</w:t>
            </w:r>
          </w:p>
          <w:p w14:paraId="5ECE23F8" w14:textId="77777777" w:rsidR="00CD06CF" w:rsidRPr="00CD4858" w:rsidRDefault="00CD06CF" w:rsidP="003441AA">
            <w:pPr>
              <w:jc w:val="both"/>
            </w:pPr>
            <w:r w:rsidRPr="00CD4858">
              <w:rPr>
                <w:lang w:val="ro-RO"/>
              </w:rPr>
              <w:t>SR ISO 17294-2:2005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97A996" w14:textId="77777777" w:rsidR="003845B5" w:rsidRPr="00CD4858" w:rsidRDefault="003845B5" w:rsidP="003441AA">
            <w:pPr>
              <w:rPr>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0475E1B" w14:textId="77777777" w:rsidR="003845B5" w:rsidRPr="00CD4858" w:rsidRDefault="003845B5" w:rsidP="003441AA">
            <w:pPr>
              <w:jc w:val="center"/>
              <w:rPr>
                <w:lang w:val="ro-RO"/>
              </w:rPr>
            </w:pPr>
            <w:r w:rsidRPr="00CD4858">
              <w:rPr>
                <w:lang w:val="ro-RO"/>
              </w:rPr>
              <w:t>2/0,01</w:t>
            </w:r>
          </w:p>
        </w:tc>
      </w:tr>
      <w:tr w:rsidR="00CD4858" w:rsidRPr="00CD4858" w14:paraId="64561E47" w14:textId="77777777" w:rsidTr="00C54A30">
        <w:trPr>
          <w:cantSplit/>
          <w:trHeight w:val="237"/>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37F26" w14:textId="77777777" w:rsidR="00CD06CF" w:rsidRPr="00CD4858" w:rsidRDefault="00CD06CF" w:rsidP="00D4152D">
            <w:pPr>
              <w:rPr>
                <w:lang w:val="sv-SE"/>
              </w:rPr>
            </w:pPr>
            <w:r w:rsidRPr="00CD4858">
              <w:rPr>
                <w:lang w:val="ro-RO"/>
              </w:rPr>
              <w:t>Arsen (dizolvat) /</w:t>
            </w:r>
            <w:r w:rsidR="00FC175D" w:rsidRPr="00CD4858">
              <w:rPr>
                <w:lang w:val="ro-RO"/>
              </w:rPr>
              <w:t xml:space="preserve"> </w:t>
            </w:r>
            <w:r w:rsidRPr="00CD4858">
              <w:rPr>
                <w:lang w:val="sv-SE"/>
              </w:rPr>
              <w:t>Arzén (oldott</w:t>
            </w:r>
            <w:r w:rsidR="00D57BE7" w:rsidRPr="00CD4858">
              <w:rPr>
                <w:lang w:val="ro-RO"/>
              </w:rPr>
              <w:t>)</w:t>
            </w:r>
            <w:r w:rsidR="00BB43D6" w:rsidRPr="00CD4858">
              <w:rPr>
                <w:lang w:val="ro-RO"/>
              </w:rPr>
              <w:t xml:space="preserve"> </w:t>
            </w:r>
            <w:r w:rsidR="00E85E93" w:rsidRPr="00CD4858">
              <w:rPr>
                <w:lang w:val="ro-RO"/>
              </w:rPr>
              <w:t>(</w:t>
            </w:r>
            <w:r w:rsidRPr="00CD4858">
              <w:rPr>
                <w:lang w:val="ro-RO"/>
              </w:rPr>
              <w:t>As(dis))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21953F" w14:textId="77777777" w:rsidR="00CD06CF" w:rsidRPr="00CD4858" w:rsidRDefault="00CD06CF"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674D74" w14:textId="77777777" w:rsidR="00CD06CF" w:rsidRPr="00CD4858" w:rsidRDefault="00CD06CF" w:rsidP="003441AA">
            <w:pPr>
              <w:rPr>
                <w:lang w:val="ro-RO"/>
              </w:rPr>
            </w:pPr>
            <w:r w:rsidRPr="00CD4858">
              <w:rPr>
                <w:lang w:val="ro-RO"/>
              </w:rPr>
              <w:t>SR ISO 17294-2:2005</w:t>
            </w:r>
          </w:p>
          <w:p w14:paraId="5E13447D" w14:textId="77777777" w:rsidR="00321466" w:rsidRPr="00CD4858" w:rsidRDefault="00321466" w:rsidP="003441AA">
            <w:pPr>
              <w:rPr>
                <w:lang w:val="ro-RO"/>
              </w:rPr>
            </w:pPr>
            <w:r w:rsidRPr="00CD4858">
              <w:rPr>
                <w:lang w:val="ro-RO"/>
              </w:rPr>
              <w:t>SR ISO 17378-2:2015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87367A" w14:textId="77777777" w:rsidR="003845B5" w:rsidRPr="00CD4858" w:rsidRDefault="003845B5" w:rsidP="003441AA">
            <w:pPr>
              <w:rPr>
                <w:lang w:val="ro-RO"/>
              </w:rPr>
            </w:pPr>
            <w:r w:rsidRPr="00CD4858">
              <w:rPr>
                <w:lang w:val="ro-RO"/>
              </w:rPr>
              <w:t>MSZ EN ISO 11885:2009</w:t>
            </w:r>
          </w:p>
          <w:p w14:paraId="2941B213" w14:textId="77777777" w:rsidR="003845B5" w:rsidRPr="00CD4858" w:rsidRDefault="003845B5" w:rsidP="003441AA">
            <w:pPr>
              <w:rPr>
                <w:lang w:val="ro-RO"/>
              </w:rPr>
            </w:pPr>
            <w:r w:rsidRPr="00CD4858">
              <w:rPr>
                <w:lang w:val="ro-RO"/>
              </w:rPr>
              <w:t>Thermo Scientific AN43374</w:t>
            </w:r>
          </w:p>
          <w:p w14:paraId="58594EE1" w14:textId="77777777" w:rsidR="006F46F9" w:rsidRPr="00CD4858" w:rsidRDefault="006F46F9" w:rsidP="003441AA">
            <w:pPr>
              <w:rPr>
                <w:lang w:val="ro-RO"/>
              </w:rPr>
            </w:pPr>
            <w:r w:rsidRPr="00CD4858">
              <w:t>MSZ EN ISO 15586:2004</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533EE9E" w14:textId="77777777" w:rsidR="00CD06CF" w:rsidRPr="00CD4858" w:rsidRDefault="00CD06CF" w:rsidP="003441AA">
            <w:pPr>
              <w:jc w:val="center"/>
              <w:rPr>
                <w:lang w:val="ro-RO"/>
              </w:rPr>
            </w:pPr>
            <w:r w:rsidRPr="00CD4858">
              <w:rPr>
                <w:lang w:val="ro-RO"/>
              </w:rPr>
              <w:t>2/0,01</w:t>
            </w:r>
          </w:p>
        </w:tc>
      </w:tr>
      <w:tr w:rsidR="00CD4858" w:rsidRPr="00CD4858" w14:paraId="7B075CA0" w14:textId="77777777" w:rsidTr="00C54A30">
        <w:trPr>
          <w:cantSplit/>
          <w:trHeight w:val="321"/>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D485CC" w14:textId="66184B6B" w:rsidR="007960CA" w:rsidRPr="00CD4858" w:rsidRDefault="007960CA" w:rsidP="00BC5763">
            <w:pPr>
              <w:rPr>
                <w:lang w:val="it-IT"/>
              </w:rPr>
            </w:pPr>
            <w:r w:rsidRPr="00CD4858">
              <w:rPr>
                <w:lang w:val="ro-RO"/>
              </w:rPr>
              <w:lastRenderedPageBreak/>
              <w:t xml:space="preserve">Cianuri (totale) / </w:t>
            </w:r>
            <w:r w:rsidR="00DD24BB" w:rsidRPr="00CD4858">
              <w:rPr>
                <w:lang w:val="it-IT"/>
              </w:rPr>
              <w:t>Összes c</w:t>
            </w:r>
            <w:r w:rsidRPr="00CD4858">
              <w:rPr>
                <w:lang w:val="it-IT"/>
              </w:rPr>
              <w:t xml:space="preserve">ianid </w:t>
            </w:r>
            <w:r w:rsidR="00BC5763" w:rsidRPr="00CD4858">
              <w:rPr>
                <w:lang w:val="it-IT"/>
              </w:rPr>
              <w:t>(</w:t>
            </w:r>
            <w:r w:rsidRPr="00CD4858">
              <w:rPr>
                <w:lang w:val="it-IT"/>
              </w:rPr>
              <w:t>összes)</w:t>
            </w:r>
            <w:r w:rsidR="00D57BE7" w:rsidRPr="00CD4858">
              <w:rPr>
                <w:lang w:val="it-IT"/>
              </w:rPr>
              <w:t xml:space="preserve"> (</w:t>
            </w:r>
            <w:r w:rsidRPr="00CD4858">
              <w:rPr>
                <w:lang w:val="ro-RO"/>
              </w:rPr>
              <w:t>CN</w:t>
            </w:r>
            <w:r w:rsidR="007D0176" w:rsidRPr="00CD4858">
              <w:rPr>
                <w:lang w:val="ro-RO"/>
              </w:rPr>
              <w:t>(tot)</w:t>
            </w:r>
            <w:r w:rsidRPr="00CD4858">
              <w:rPr>
                <w:lang w:val="ro-RO"/>
              </w:rPr>
              <w: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1DD48D" w14:textId="77777777" w:rsidR="007960CA" w:rsidRPr="00CD4858" w:rsidRDefault="007960CA"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6FFF36" w14:textId="77777777" w:rsidR="007960CA" w:rsidRPr="00CD4858" w:rsidRDefault="007960CA" w:rsidP="003441AA">
            <w:pPr>
              <w:jc w:val="both"/>
              <w:rPr>
                <w:lang w:val="ro-RO"/>
              </w:rPr>
            </w:pPr>
            <w:r w:rsidRPr="00CD4858">
              <w:rPr>
                <w:lang w:val="ro-RO"/>
              </w:rPr>
              <w:t>SR ISO 6703-1:1998</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9E9A3B" w14:textId="77777777" w:rsidR="007960CA" w:rsidRPr="00CD4858" w:rsidRDefault="007960CA" w:rsidP="003441AA">
            <w:pPr>
              <w:rPr>
                <w:lang w:val="ro-RO"/>
              </w:rPr>
            </w:pPr>
            <w:r w:rsidRPr="00CD4858">
              <w:rPr>
                <w:lang w:val="ro-RO"/>
              </w:rPr>
              <w:t>MSZ 260-30:1992</w:t>
            </w:r>
            <w:r w:rsidR="00C41159" w:rsidRPr="00CD4858">
              <w:rPr>
                <w:lang w:val="ro-RO"/>
              </w:rPr>
              <w:t xml:space="preserve"> 4.4 szakasz</w:t>
            </w:r>
          </w:p>
          <w:p w14:paraId="3B8F7438" w14:textId="77777777" w:rsidR="00C41159" w:rsidRPr="00CD4858" w:rsidRDefault="00C41159" w:rsidP="003441AA">
            <w:pPr>
              <w:rPr>
                <w:lang w:val="ro-RO"/>
              </w:rPr>
            </w:pPr>
            <w:r w:rsidRPr="00CD4858">
              <w:rPr>
                <w:lang w:val="ro-RO"/>
              </w:rPr>
              <w:t>EPA 335.2:1980 9.1 szakasz</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FA4A97F" w14:textId="77777777" w:rsidR="003845B5" w:rsidRPr="00CD4858" w:rsidRDefault="003845B5" w:rsidP="003441AA">
            <w:pPr>
              <w:jc w:val="center"/>
              <w:rPr>
                <w:lang w:val="ro-RO"/>
              </w:rPr>
            </w:pPr>
            <w:r w:rsidRPr="00CD4858">
              <w:rPr>
                <w:lang w:val="ro-RO"/>
              </w:rPr>
              <w:t>-/-</w:t>
            </w:r>
          </w:p>
        </w:tc>
      </w:tr>
      <w:tr w:rsidR="00CD06CF" w:rsidRPr="00CD4858" w14:paraId="21F563A4" w14:textId="77777777">
        <w:trPr>
          <w:cantSplit/>
          <w:trHeight w:val="567"/>
          <w:jc w:val="center"/>
        </w:trPr>
        <w:tc>
          <w:tcPr>
            <w:tcW w:w="5000" w:type="pct"/>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6479711D" w14:textId="77777777" w:rsidR="00CD06CF" w:rsidRPr="00CD4858" w:rsidRDefault="005F5B9B" w:rsidP="00FC175D">
            <w:pPr>
              <w:jc w:val="center"/>
              <w:rPr>
                <w:b/>
                <w:bCs/>
                <w:lang w:val="ro-RO"/>
              </w:rPr>
            </w:pPr>
            <w:r w:rsidRPr="00CD4858">
              <w:rPr>
                <w:b/>
                <w:bCs/>
                <w:lang w:val="ro-RO"/>
              </w:rPr>
              <w:t>F</w:t>
            </w:r>
            <w:r w:rsidR="004249EA" w:rsidRPr="00CD4858">
              <w:rPr>
                <w:b/>
                <w:bCs/>
                <w:lang w:val="ro-RO"/>
              </w:rPr>
              <w:t xml:space="preserve"> </w:t>
            </w:r>
            <w:r w:rsidRPr="00CD4858">
              <w:rPr>
                <w:b/>
                <w:bCs/>
                <w:lang w:val="ro-RO"/>
              </w:rPr>
              <w:t xml:space="preserve"> Substante prioritare </w:t>
            </w:r>
            <w:r w:rsidRPr="00CD4858">
              <w:rPr>
                <w:rStyle w:val="Style1"/>
                <w:b/>
              </w:rPr>
              <w:t>şi alte substanţe periculoase</w:t>
            </w:r>
            <w:r w:rsidRPr="00CD4858">
              <w:rPr>
                <w:b/>
                <w:bCs/>
                <w:lang w:val="ro-RO"/>
              </w:rPr>
              <w:t xml:space="preserve"> /</w:t>
            </w:r>
            <w:r w:rsidR="004249EA" w:rsidRPr="00CD4858">
              <w:rPr>
                <w:b/>
                <w:bCs/>
                <w:lang w:val="ro-RO"/>
              </w:rPr>
              <w:t xml:space="preserve"> </w:t>
            </w:r>
            <w:r w:rsidRPr="00CD4858">
              <w:rPr>
                <w:b/>
                <w:bCs/>
                <w:lang w:val="ro-RO"/>
              </w:rPr>
              <w:t xml:space="preserve">F </w:t>
            </w:r>
            <w:r w:rsidR="004249EA" w:rsidRPr="00CD4858">
              <w:rPr>
                <w:b/>
                <w:bCs/>
                <w:lang w:val="ro-RO"/>
              </w:rPr>
              <w:t xml:space="preserve"> </w:t>
            </w:r>
            <w:r w:rsidRPr="00CD4858">
              <w:rPr>
                <w:b/>
                <w:bCs/>
                <w:lang w:val="ro-RO"/>
              </w:rPr>
              <w:t>El</w:t>
            </w:r>
            <w:r w:rsidRPr="00CD4858">
              <w:rPr>
                <w:b/>
                <w:bCs/>
              </w:rPr>
              <w:t>sőbbségi és egyéb veszélyes anyagok</w:t>
            </w:r>
          </w:p>
        </w:tc>
      </w:tr>
      <w:tr w:rsidR="00CD4858" w:rsidRPr="00CD4858" w14:paraId="7376B055"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C58F4" w14:textId="77777777" w:rsidR="005F5B9B" w:rsidRPr="00CD4858" w:rsidRDefault="005F5B9B" w:rsidP="00D4152D">
            <w:pPr>
              <w:rPr>
                <w:lang w:val="ro-RO"/>
              </w:rPr>
            </w:pPr>
            <w:r w:rsidRPr="00CD4858">
              <w:rPr>
                <w:lang w:val="ro-RO"/>
              </w:rPr>
              <w:t>Plumb (dizolvat) /</w:t>
            </w:r>
            <w:r w:rsidR="00087F44" w:rsidRPr="00CD4858">
              <w:rPr>
                <w:lang w:val="ro-RO"/>
              </w:rPr>
              <w:t xml:space="preserve"> Ólom (oldott) </w:t>
            </w:r>
            <w:r w:rsidR="00E85E93" w:rsidRPr="00CD4858">
              <w:rPr>
                <w:lang w:val="ro-RO"/>
              </w:rPr>
              <w:t>(</w:t>
            </w:r>
            <w:r w:rsidRPr="00CD4858">
              <w:rPr>
                <w:lang w:val="ro-RO"/>
              </w:rPr>
              <w:t>Pb(dis))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ED6255" w14:textId="77777777" w:rsidR="005F5B9B" w:rsidRPr="00CD4858" w:rsidRDefault="005F5B9B" w:rsidP="005F5B9B">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E21A9E" w14:textId="77777777" w:rsidR="005F5B9B" w:rsidRPr="00CD4858" w:rsidRDefault="005F5B9B" w:rsidP="005F5B9B">
            <w:pPr>
              <w:jc w:val="both"/>
              <w:rPr>
                <w:lang w:val="pt-BR"/>
              </w:rPr>
            </w:pPr>
            <w:r w:rsidRPr="00CD4858">
              <w:rPr>
                <w:lang w:val="ro-RO"/>
              </w:rPr>
              <w:t>SR ISO 8288:2001</w:t>
            </w:r>
          </w:p>
          <w:p w14:paraId="2A23DAAB" w14:textId="77777777" w:rsidR="005F5B9B" w:rsidRPr="00CD4858" w:rsidRDefault="005F5B9B" w:rsidP="005F5B9B">
            <w:pPr>
              <w:jc w:val="both"/>
              <w:rPr>
                <w:lang w:val="ro-RO"/>
              </w:rPr>
            </w:pPr>
            <w:r w:rsidRPr="00CD4858">
              <w:rPr>
                <w:lang w:val="ro-RO"/>
              </w:rPr>
              <w:t>SR EN ISO 15586:2004</w:t>
            </w:r>
          </w:p>
          <w:p w14:paraId="3C889F99" w14:textId="77777777" w:rsidR="005F5B9B" w:rsidRPr="00CD4858" w:rsidRDefault="005F5B9B" w:rsidP="005F5B9B">
            <w:pPr>
              <w:jc w:val="both"/>
            </w:pPr>
            <w:r w:rsidRPr="00CD4858">
              <w:rPr>
                <w:lang w:val="ro-RO"/>
              </w:rPr>
              <w:t>SR ISO 17294-2:2005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C315F2" w14:textId="77777777" w:rsidR="003845B5" w:rsidRPr="00CD4858" w:rsidRDefault="003845B5" w:rsidP="005F5B9B">
            <w:pPr>
              <w:rPr>
                <w:strike/>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D2DDCA6" w14:textId="77777777" w:rsidR="005F5B9B" w:rsidRPr="00CD4858" w:rsidRDefault="000112CE" w:rsidP="005F5B9B">
            <w:pPr>
              <w:jc w:val="center"/>
              <w:rPr>
                <w:lang w:val="ro-RO"/>
              </w:rPr>
            </w:pPr>
            <w:r w:rsidRPr="00CD4858">
              <w:rPr>
                <w:lang w:val="ro-RO"/>
              </w:rPr>
              <w:t>2/0,0</w:t>
            </w:r>
            <w:r w:rsidR="006D655C" w:rsidRPr="00CD4858">
              <w:rPr>
                <w:lang w:val="ro-RO"/>
              </w:rPr>
              <w:t>1</w:t>
            </w:r>
          </w:p>
        </w:tc>
      </w:tr>
      <w:tr w:rsidR="00CD4858" w:rsidRPr="00CD4858" w14:paraId="2149A0BE"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579987" w14:textId="77777777" w:rsidR="00FC175D" w:rsidRPr="00CD4858" w:rsidRDefault="005F5B9B" w:rsidP="00D4152D">
            <w:pPr>
              <w:rPr>
                <w:lang w:val="ro-RO"/>
              </w:rPr>
            </w:pPr>
            <w:r w:rsidRPr="00CD4858">
              <w:rPr>
                <w:lang w:val="ro-RO"/>
              </w:rPr>
              <w:t>Cadmiu (dizolvat) /</w:t>
            </w:r>
            <w:r w:rsidR="00FC175D" w:rsidRPr="00CD4858">
              <w:rPr>
                <w:lang w:val="ro-RO"/>
              </w:rPr>
              <w:t xml:space="preserve"> </w:t>
            </w:r>
            <w:r w:rsidRPr="00CD4858">
              <w:rPr>
                <w:lang w:val="ro-RO"/>
              </w:rPr>
              <w:t>Kadmium (oldott)</w:t>
            </w:r>
          </w:p>
          <w:p w14:paraId="5AA99234" w14:textId="77777777" w:rsidR="005F5B9B" w:rsidRPr="00CD4858" w:rsidRDefault="00E85E93" w:rsidP="00D4152D">
            <w:pPr>
              <w:rPr>
                <w:lang w:val="ro-RO"/>
              </w:rPr>
            </w:pPr>
            <w:r w:rsidRPr="00CD4858">
              <w:rPr>
                <w:lang w:val="ro-RO"/>
              </w:rPr>
              <w:t>(</w:t>
            </w:r>
            <w:r w:rsidR="005F5B9B" w:rsidRPr="00CD4858">
              <w:rPr>
                <w:lang w:val="ro-RO"/>
              </w:rPr>
              <w:t>Cd(dis))</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5ABDA4" w14:textId="77777777" w:rsidR="005F5B9B" w:rsidRPr="00CD4858" w:rsidRDefault="005F5B9B" w:rsidP="005F5B9B">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2A13DE" w14:textId="77777777" w:rsidR="005F5B9B" w:rsidRPr="00CD4858" w:rsidRDefault="005F5B9B" w:rsidP="005F5B9B">
            <w:pPr>
              <w:jc w:val="both"/>
              <w:rPr>
                <w:lang w:val="de-DE"/>
              </w:rPr>
            </w:pPr>
            <w:r w:rsidRPr="00CD4858">
              <w:rPr>
                <w:lang w:val="ro-RO"/>
              </w:rPr>
              <w:t>SR ISO 8288:2001</w:t>
            </w:r>
          </w:p>
          <w:p w14:paraId="33491CF1" w14:textId="77777777" w:rsidR="005F5B9B" w:rsidRPr="00CD4858" w:rsidRDefault="005F5B9B" w:rsidP="005F5B9B">
            <w:pPr>
              <w:jc w:val="both"/>
              <w:rPr>
                <w:lang w:val="ro-RO"/>
              </w:rPr>
            </w:pPr>
            <w:r w:rsidRPr="00CD4858">
              <w:rPr>
                <w:lang w:val="ro-RO"/>
              </w:rPr>
              <w:t>SR EN ISO 15586: 2004</w:t>
            </w:r>
          </w:p>
          <w:p w14:paraId="16E8159B" w14:textId="77777777" w:rsidR="005F5B9B" w:rsidRPr="00CD4858" w:rsidRDefault="005F5B9B" w:rsidP="005F5B9B">
            <w:pPr>
              <w:jc w:val="both"/>
              <w:rPr>
                <w:lang w:val="ro-RO"/>
              </w:rPr>
            </w:pPr>
            <w:r w:rsidRPr="00CD4858">
              <w:rPr>
                <w:lang w:val="ro-RO"/>
              </w:rPr>
              <w:t>SR EN ISO 5961: 2002</w:t>
            </w:r>
          </w:p>
          <w:p w14:paraId="60919CCB" w14:textId="77777777" w:rsidR="005F5B9B" w:rsidRPr="00CD4858" w:rsidRDefault="005F5B9B" w:rsidP="005F5B9B">
            <w:pPr>
              <w:jc w:val="both"/>
              <w:rPr>
                <w:lang w:val="pt-BR"/>
              </w:rPr>
            </w:pPr>
            <w:r w:rsidRPr="00CD4858">
              <w:rPr>
                <w:lang w:val="ro-RO"/>
              </w:rPr>
              <w:t>SR ISO 17294-2:2005</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FBA371" w14:textId="77777777" w:rsidR="003845B5" w:rsidRPr="00CD4858" w:rsidRDefault="003845B5" w:rsidP="005F5B9B">
            <w:pPr>
              <w:rPr>
                <w:strike/>
                <w:lang w:val="ro-RO"/>
              </w:rPr>
            </w:pPr>
            <w:r w:rsidRPr="00CD4858">
              <w:rPr>
                <w:lang w:val="ro-RO"/>
              </w:rPr>
              <w:t>MSZ EN ISO 11885:2009</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4BA11CB" w14:textId="77777777" w:rsidR="005F5B9B" w:rsidRPr="00CD4858" w:rsidRDefault="005F5B9B" w:rsidP="005F5B9B">
            <w:pPr>
              <w:jc w:val="center"/>
              <w:rPr>
                <w:lang w:val="ro-RO"/>
              </w:rPr>
            </w:pPr>
            <w:r w:rsidRPr="00CD4858">
              <w:rPr>
                <w:lang w:val="ro-RO"/>
              </w:rPr>
              <w:t>2/0,01</w:t>
            </w:r>
          </w:p>
        </w:tc>
      </w:tr>
      <w:tr w:rsidR="00CD4858" w:rsidRPr="00CD4858" w14:paraId="711664C5" w14:textId="77777777" w:rsidTr="00C54A30">
        <w:trPr>
          <w:cantSplit/>
          <w:trHeight w:val="610"/>
          <w:jc w:val="center"/>
        </w:trPr>
        <w:tc>
          <w:tcPr>
            <w:tcW w:w="1436" w:type="pct"/>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86694" w14:textId="77777777" w:rsidR="00FC175D" w:rsidRPr="00CD4858" w:rsidRDefault="005F5B9B" w:rsidP="00D4152D">
            <w:r w:rsidRPr="00CD4858">
              <w:rPr>
                <w:lang w:val="ro-RO"/>
              </w:rPr>
              <w:t>Mercur (</w:t>
            </w:r>
            <w:r w:rsidR="007B3C14" w:rsidRPr="00CD4858">
              <w:rPr>
                <w:lang w:val="ro-RO"/>
              </w:rPr>
              <w:t>dizolvat</w:t>
            </w:r>
            <w:r w:rsidRPr="00CD4858">
              <w:rPr>
                <w:lang w:val="ro-RO"/>
              </w:rPr>
              <w:t>) /</w:t>
            </w:r>
            <w:r w:rsidR="00FC175D" w:rsidRPr="00CD4858">
              <w:rPr>
                <w:lang w:val="ro-RO"/>
              </w:rPr>
              <w:t xml:space="preserve"> </w:t>
            </w:r>
            <w:r w:rsidRPr="00CD4858">
              <w:t>Higany (</w:t>
            </w:r>
            <w:r w:rsidR="007B3C14" w:rsidRPr="00CD4858">
              <w:rPr>
                <w:lang w:val="ro-RO"/>
              </w:rPr>
              <w:t>oldott</w:t>
            </w:r>
            <w:r w:rsidRPr="00CD4858">
              <w:t>)</w:t>
            </w:r>
          </w:p>
          <w:p w14:paraId="7773EF2A" w14:textId="77777777" w:rsidR="005F5B9B" w:rsidRPr="00CD4858" w:rsidRDefault="00E85E93" w:rsidP="00D4152D">
            <w:r w:rsidRPr="00CD4858">
              <w:rPr>
                <w:lang w:val="ro-RO"/>
              </w:rPr>
              <w:t>(</w:t>
            </w:r>
            <w:r w:rsidR="005F5B9B" w:rsidRPr="00CD4858">
              <w:rPr>
                <w:lang w:val="ro-RO"/>
              </w:rPr>
              <w:t>Hg(</w:t>
            </w:r>
            <w:r w:rsidR="007B3C14" w:rsidRPr="00CD4858">
              <w:rPr>
                <w:lang w:val="ro-RO"/>
              </w:rPr>
              <w:t>dis)</w:t>
            </w:r>
            <w:r w:rsidR="005F5B9B" w:rsidRPr="00CD4858">
              <w:rPr>
                <w:lang w:val="ro-RO"/>
              </w:rPr>
              <w:t>)</w:t>
            </w:r>
          </w:p>
        </w:tc>
        <w:tc>
          <w:tcPr>
            <w:tcW w:w="336" w:type="pct"/>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AB0F53" w14:textId="77777777" w:rsidR="005F5B9B" w:rsidRPr="00CD4858" w:rsidRDefault="005F5B9B" w:rsidP="005F5B9B">
            <w:pPr>
              <w:jc w:val="center"/>
            </w:pPr>
            <w:r w:rsidRPr="00CD4858">
              <w:rPr>
                <w:lang w:val="ro-RO"/>
              </w:rPr>
              <w:t>µg/l</w:t>
            </w:r>
          </w:p>
        </w:tc>
        <w:tc>
          <w:tcPr>
            <w:tcW w:w="1158" w:type="pct"/>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7C0BC" w14:textId="77777777" w:rsidR="005F5B9B" w:rsidRPr="00CD4858" w:rsidRDefault="005F5B9B" w:rsidP="005F5B9B">
            <w:pPr>
              <w:jc w:val="both"/>
              <w:rPr>
                <w:lang w:val="ro-RO"/>
              </w:rPr>
            </w:pPr>
            <w:r w:rsidRPr="00CD4858">
              <w:rPr>
                <w:lang w:val="ro-RO"/>
              </w:rPr>
              <w:t>SR EN ISO 17852:2009.</w:t>
            </w:r>
          </w:p>
        </w:tc>
        <w:tc>
          <w:tcPr>
            <w:tcW w:w="1138"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6C06B3" w14:textId="77777777" w:rsidR="003845B5" w:rsidRPr="00CD4858" w:rsidRDefault="003845B5" w:rsidP="005F5B9B">
            <w:pPr>
              <w:jc w:val="both"/>
              <w:rPr>
                <w:lang w:val="ro-RO"/>
              </w:rPr>
            </w:pPr>
            <w:r w:rsidRPr="00CD4858">
              <w:rPr>
                <w:lang w:val="ro-RO"/>
              </w:rPr>
              <w:t>MSZ EN ISO 17852:2008</w:t>
            </w:r>
          </w:p>
        </w:tc>
        <w:tc>
          <w:tcPr>
            <w:tcW w:w="932" w:type="pct"/>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779D8579" w14:textId="77777777" w:rsidR="003845B5" w:rsidRPr="00CD4858" w:rsidRDefault="003845B5" w:rsidP="005F5B9B">
            <w:pPr>
              <w:jc w:val="center"/>
              <w:rPr>
                <w:lang w:val="ro-RO"/>
              </w:rPr>
            </w:pPr>
            <w:r w:rsidRPr="00CD4858">
              <w:rPr>
                <w:lang w:val="ro-RO"/>
              </w:rPr>
              <w:t>3/0,001</w:t>
            </w:r>
          </w:p>
        </w:tc>
      </w:tr>
      <w:tr w:rsidR="00CD4858" w:rsidRPr="00CD4858" w14:paraId="33B172A6" w14:textId="77777777" w:rsidTr="00C54A30">
        <w:trPr>
          <w:cantSplit/>
          <w:trHeight w:val="300"/>
          <w:jc w:val="center"/>
        </w:trPr>
        <w:tc>
          <w:tcPr>
            <w:tcW w:w="1436" w:type="pct"/>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24D67A" w14:textId="77777777" w:rsidR="005F5B9B" w:rsidRPr="00CD4858" w:rsidRDefault="005F5B9B" w:rsidP="00D4152D">
            <w:pPr>
              <w:rPr>
                <w:lang w:val="ro-RO"/>
              </w:rPr>
            </w:pPr>
            <w:r w:rsidRPr="00CD4858">
              <w:rPr>
                <w:lang w:val="ro-RO"/>
              </w:rPr>
              <w:t>Nichel (dizolvat) /</w:t>
            </w:r>
            <w:r w:rsidR="00FC175D" w:rsidRPr="00CD4858">
              <w:rPr>
                <w:lang w:val="ro-RO"/>
              </w:rPr>
              <w:t xml:space="preserve"> </w:t>
            </w:r>
            <w:r w:rsidRPr="00CD4858">
              <w:rPr>
                <w:lang w:val="ro-RO"/>
              </w:rPr>
              <w:t>Nikkel (oldott)</w:t>
            </w:r>
            <w:r w:rsidR="00D57BE7" w:rsidRPr="00CD4858">
              <w:rPr>
                <w:lang w:val="ro-RO"/>
              </w:rPr>
              <w:t xml:space="preserve"> </w:t>
            </w:r>
            <w:r w:rsidR="00E85E93" w:rsidRPr="00CD4858">
              <w:rPr>
                <w:lang w:val="ro-RO"/>
              </w:rPr>
              <w:t>(</w:t>
            </w:r>
            <w:r w:rsidRPr="00CD4858">
              <w:rPr>
                <w:lang w:val="ro-RO"/>
              </w:rPr>
              <w:t>Ni(dis))</w:t>
            </w:r>
          </w:p>
        </w:tc>
        <w:tc>
          <w:tcPr>
            <w:tcW w:w="336" w:type="pct"/>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44B201" w14:textId="77777777" w:rsidR="005F5B9B" w:rsidRPr="00CD4858" w:rsidRDefault="005F5B9B" w:rsidP="005F5B9B">
            <w:pPr>
              <w:jc w:val="center"/>
            </w:pPr>
            <w:r w:rsidRPr="00CD4858">
              <w:rPr>
                <w:lang w:val="ro-RO"/>
              </w:rPr>
              <w:t>µg/l</w:t>
            </w:r>
          </w:p>
        </w:tc>
        <w:tc>
          <w:tcPr>
            <w:tcW w:w="1158" w:type="pct"/>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6DA63B" w14:textId="77777777" w:rsidR="005F5B9B" w:rsidRPr="00CD4858" w:rsidRDefault="005F5B9B" w:rsidP="005F5B9B">
            <w:pPr>
              <w:jc w:val="both"/>
              <w:rPr>
                <w:lang w:val="pt-BR"/>
              </w:rPr>
            </w:pPr>
            <w:r w:rsidRPr="00CD4858">
              <w:rPr>
                <w:lang w:val="ro-RO"/>
              </w:rPr>
              <w:t>SR ISO 8288:2001</w:t>
            </w:r>
          </w:p>
          <w:p w14:paraId="468F1C6B" w14:textId="77777777" w:rsidR="005F5B9B" w:rsidRPr="00CD4858" w:rsidRDefault="005F5B9B" w:rsidP="005F5B9B">
            <w:pPr>
              <w:rPr>
                <w:lang w:val="ro-RO"/>
              </w:rPr>
            </w:pPr>
            <w:r w:rsidRPr="00CD4858">
              <w:rPr>
                <w:lang w:val="ro-RO"/>
              </w:rPr>
              <w:t>SR EN ISO 15586:2004</w:t>
            </w:r>
          </w:p>
          <w:p w14:paraId="7B421FCA" w14:textId="77777777" w:rsidR="005F5B9B" w:rsidRPr="00CD4858" w:rsidRDefault="005F5B9B" w:rsidP="005F5B9B">
            <w:r w:rsidRPr="00CD4858">
              <w:rPr>
                <w:lang w:val="ro-RO"/>
              </w:rPr>
              <w:t>SR ISO 17294-2:2005</w:t>
            </w:r>
          </w:p>
        </w:tc>
        <w:tc>
          <w:tcPr>
            <w:tcW w:w="1138"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4E320" w14:textId="77777777" w:rsidR="003845B5" w:rsidRPr="00CD4858" w:rsidRDefault="003845B5" w:rsidP="005F5B9B">
            <w:pPr>
              <w:rPr>
                <w:strike/>
                <w:lang w:val="ro-RO"/>
              </w:rPr>
            </w:pPr>
            <w:r w:rsidRPr="00CD4858">
              <w:rPr>
                <w:lang w:val="ro-RO"/>
              </w:rPr>
              <w:t>MSZ EN ISO 11885:2009</w:t>
            </w:r>
          </w:p>
        </w:tc>
        <w:tc>
          <w:tcPr>
            <w:tcW w:w="932" w:type="pct"/>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ABA2F32" w14:textId="77777777" w:rsidR="005F5B9B" w:rsidRPr="00CD4858" w:rsidRDefault="005F5B9B" w:rsidP="005F5B9B">
            <w:pPr>
              <w:jc w:val="center"/>
              <w:rPr>
                <w:lang w:val="ro-RO"/>
              </w:rPr>
            </w:pPr>
            <w:r w:rsidRPr="00CD4858">
              <w:rPr>
                <w:lang w:val="ro-RO"/>
              </w:rPr>
              <w:t>2/0,01</w:t>
            </w:r>
          </w:p>
        </w:tc>
      </w:tr>
      <w:tr w:rsidR="00CD4858" w:rsidRPr="00CD4858" w14:paraId="68B573DD" w14:textId="77777777" w:rsidTr="00C54A30">
        <w:trPr>
          <w:cantSplit/>
          <w:trHeight w:val="9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809D8" w14:textId="77777777" w:rsidR="009C1AC5" w:rsidRPr="00CD4858" w:rsidRDefault="009C1AC5" w:rsidP="00D4152D">
            <w:r w:rsidRPr="00CD4858">
              <w:rPr>
                <w:lang w:val="ro-RO"/>
              </w:rPr>
              <w:t xml:space="preserve">Alaclor / </w:t>
            </w:r>
            <w:r w:rsidRPr="00CD4858">
              <w:t>Alaklór</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EE7E82"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80F4E" w14:textId="77777777" w:rsidR="009C1AC5" w:rsidRPr="00CD4858" w:rsidRDefault="009C1AC5" w:rsidP="003441AA">
            <w:pPr>
              <w:jc w:val="both"/>
              <w:rPr>
                <w:lang w:val="ro-RO"/>
              </w:rPr>
            </w:pPr>
            <w:r w:rsidRPr="00CD4858">
              <w:rPr>
                <w:lang w:val="ro-RO"/>
              </w:rPr>
              <w:t>SR EN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9D6963" w14:textId="77777777" w:rsidR="009C1AC5" w:rsidRPr="00CD4858" w:rsidRDefault="009C1AC5" w:rsidP="000A042E">
            <w:pPr>
              <w:rPr>
                <w:lang w:val="ro-RO"/>
              </w:rPr>
            </w:pPr>
            <w:r w:rsidRPr="00CD4858">
              <w:rPr>
                <w:lang w:val="ro-RO"/>
              </w:rPr>
              <w:t>US EPA 8270</w:t>
            </w:r>
            <w:r w:rsidR="009A5689" w:rsidRPr="00CD4858">
              <w:rPr>
                <w:lang w:val="ro-RO"/>
              </w:rPr>
              <w:t>E:2018</w:t>
            </w:r>
          </w:p>
          <w:p w14:paraId="4CE0F21A" w14:textId="77777777" w:rsidR="009C1AC5" w:rsidRPr="00CD4858" w:rsidRDefault="009C1AC5" w:rsidP="000A042E">
            <w:pPr>
              <w:rPr>
                <w:lang w:val="ro-RO"/>
              </w:rPr>
            </w:pPr>
            <w:r w:rsidRPr="00CD4858">
              <w:rPr>
                <w:lang w:val="ro-RO"/>
              </w:rPr>
              <w:t>US EPA 525.3:2012</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CB4A1F0" w14:textId="14956A6A" w:rsidR="009C1AC5" w:rsidRPr="00CD4858" w:rsidRDefault="009C1AC5" w:rsidP="000A042E">
            <w:pPr>
              <w:jc w:val="center"/>
              <w:rPr>
                <w:lang w:val="ro-RO"/>
              </w:rPr>
            </w:pPr>
            <w:r w:rsidRPr="00CD4858">
              <w:rPr>
                <w:lang w:val="ro-RO"/>
              </w:rPr>
              <w:t>4/0,0001</w:t>
            </w:r>
          </w:p>
        </w:tc>
      </w:tr>
      <w:tr w:rsidR="00CD4858" w:rsidRPr="00CD4858" w14:paraId="184FDB26"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2AD2E9" w14:textId="77777777" w:rsidR="009C1AC5" w:rsidRPr="00CD4858" w:rsidRDefault="009C1AC5" w:rsidP="006D655C">
            <w:pPr>
              <w:rPr>
                <w:lang w:val="ro-RO"/>
              </w:rPr>
            </w:pPr>
            <w:r w:rsidRPr="00CD4858">
              <w:rPr>
                <w:lang w:val="ro-RO"/>
              </w:rPr>
              <w:t>Antracen / Antracen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E9DE28"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FC7023" w14:textId="77777777" w:rsidR="009C1AC5" w:rsidRPr="00CD4858" w:rsidRDefault="009C1AC5" w:rsidP="006D655C">
            <w:pPr>
              <w:jc w:val="both"/>
              <w:rPr>
                <w:lang w:val="ro-RO"/>
              </w:rPr>
            </w:pPr>
            <w:r w:rsidRPr="00CD4858">
              <w:rPr>
                <w:lang w:val="ro-RO"/>
              </w:rPr>
              <w:t>SR EN ISO 17993:2006</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66ACC2" w14:textId="77777777" w:rsidR="009C1AC5" w:rsidRPr="00CD4858" w:rsidRDefault="009C1AC5" w:rsidP="000A042E">
            <w:pPr>
              <w:rPr>
                <w:lang w:val="ro-RO"/>
              </w:rPr>
            </w:pPr>
            <w:r w:rsidRPr="00CD4858">
              <w:rPr>
                <w:lang w:val="ro-RO"/>
              </w:rPr>
              <w:t>MSZ 1484-6:2003</w:t>
            </w:r>
          </w:p>
          <w:p w14:paraId="13FE513E" w14:textId="77777777" w:rsidR="009C1AC5" w:rsidRPr="00CD4858" w:rsidRDefault="009C1AC5" w:rsidP="000A042E">
            <w:pPr>
              <w:rPr>
                <w:strike/>
                <w:lang w:val="ro-RO"/>
              </w:rPr>
            </w:pPr>
            <w:r w:rsidRPr="00CD4858">
              <w:rPr>
                <w:lang w:val="ro-RO"/>
              </w:rPr>
              <w:t>US EPA 525.3:2012</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E7F64EF" w14:textId="71F2D5AA" w:rsidR="009C1AC5" w:rsidRPr="00CD4858" w:rsidRDefault="009C1AC5" w:rsidP="000A042E">
            <w:pPr>
              <w:jc w:val="center"/>
              <w:rPr>
                <w:lang w:val="ro-RO"/>
              </w:rPr>
            </w:pPr>
            <w:r w:rsidRPr="00CD4858">
              <w:rPr>
                <w:lang w:val="ro-RO"/>
              </w:rPr>
              <w:t>4/0,0001</w:t>
            </w:r>
          </w:p>
        </w:tc>
      </w:tr>
      <w:tr w:rsidR="00CD4858" w:rsidRPr="00CD4858" w14:paraId="723DC414"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970EBB" w14:textId="77777777" w:rsidR="009C1AC5" w:rsidRPr="00CD4858" w:rsidRDefault="009C1AC5" w:rsidP="006D655C">
            <w:pPr>
              <w:rPr>
                <w:lang w:val="ro-RO"/>
              </w:rPr>
            </w:pPr>
            <w:r w:rsidRPr="00CD4858">
              <w:rPr>
                <w:lang w:val="ro-RO"/>
              </w:rPr>
              <w:t>Atrazin / Atrazin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1CF22E"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8384D0" w14:textId="77777777" w:rsidR="009C1AC5" w:rsidRPr="00CD4858" w:rsidRDefault="009C1AC5" w:rsidP="006D655C">
            <w:pPr>
              <w:jc w:val="both"/>
              <w:rPr>
                <w:lang w:val="ro-RO"/>
              </w:rPr>
            </w:pPr>
            <w:r w:rsidRPr="00CD4858">
              <w:rPr>
                <w:lang w:val="ro-RO"/>
              </w:rPr>
              <w:t>SR EN ISO 10695:2002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733DA2" w14:textId="77777777" w:rsidR="009A5689" w:rsidRPr="00CD4858" w:rsidRDefault="009A5689" w:rsidP="000A042E">
            <w:pPr>
              <w:rPr>
                <w:lang w:val="ro-RO"/>
              </w:rPr>
            </w:pPr>
            <w:r w:rsidRPr="00CD4858">
              <w:t>US EPA Method 8270E: 2018</w:t>
            </w:r>
          </w:p>
          <w:p w14:paraId="1C1059CD" w14:textId="77777777" w:rsidR="009C1AC5" w:rsidRPr="00CD4858" w:rsidRDefault="009C1AC5" w:rsidP="000A042E">
            <w:pPr>
              <w:rPr>
                <w:strike/>
                <w:lang w:val="ro-RO"/>
              </w:rPr>
            </w:pPr>
            <w:r w:rsidRPr="00CD4858">
              <w:rPr>
                <w:lang w:val="ro-RO"/>
              </w:rPr>
              <w:t>US EPA 525.3:2012</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A51E151" w14:textId="39F65C61" w:rsidR="009C1AC5" w:rsidRPr="00CD4858" w:rsidRDefault="009C1AC5" w:rsidP="000A042E">
            <w:pPr>
              <w:jc w:val="center"/>
              <w:rPr>
                <w:lang w:val="ro-RO"/>
              </w:rPr>
            </w:pPr>
            <w:r w:rsidRPr="00CD4858">
              <w:rPr>
                <w:lang w:val="ro-RO"/>
              </w:rPr>
              <w:t>4/0,0001</w:t>
            </w:r>
          </w:p>
        </w:tc>
      </w:tr>
      <w:tr w:rsidR="00CD4858" w:rsidRPr="00CD4858" w14:paraId="4C48A0DC"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98236F" w14:textId="77777777" w:rsidR="009C1AC5" w:rsidRPr="00CD4858" w:rsidRDefault="009C1AC5" w:rsidP="00D4152D">
            <w:pPr>
              <w:rPr>
                <w:lang w:val="ro-RO"/>
              </w:rPr>
            </w:pPr>
            <w:r w:rsidRPr="00CD4858">
              <w:rPr>
                <w:lang w:val="ro-RO"/>
              </w:rPr>
              <w:t>Benzen / Benzol</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943004"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02E95D" w14:textId="77777777" w:rsidR="009C1AC5" w:rsidRPr="00CD4858" w:rsidRDefault="009C1AC5" w:rsidP="003441AA">
            <w:pPr>
              <w:jc w:val="both"/>
            </w:pPr>
            <w:r w:rsidRPr="00CD4858">
              <w:rPr>
                <w:lang w:val="ro-RO"/>
              </w:rPr>
              <w:t>SR ISO 11423-1,2:2000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23E2E7" w14:textId="77777777" w:rsidR="009C1AC5" w:rsidRPr="00CD4858" w:rsidRDefault="009C1AC5" w:rsidP="000A042E">
            <w:pPr>
              <w:rPr>
                <w:lang w:val="ro-RO"/>
              </w:rPr>
            </w:pPr>
            <w:r w:rsidRPr="00CD4858">
              <w:rPr>
                <w:lang w:val="ro-RO"/>
              </w:rPr>
              <w:t>US EPA 8260D:2017</w:t>
            </w:r>
          </w:p>
          <w:p w14:paraId="72C4A47C" w14:textId="77777777" w:rsidR="009A5689" w:rsidRPr="00CD4858" w:rsidRDefault="009A5689"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CE730D0" w14:textId="2D8B2B0D" w:rsidR="009C1AC5" w:rsidRPr="00CD4858" w:rsidRDefault="009C1AC5" w:rsidP="000A042E">
            <w:pPr>
              <w:jc w:val="center"/>
              <w:rPr>
                <w:lang w:val="ro-RO"/>
              </w:rPr>
            </w:pPr>
            <w:r w:rsidRPr="00CD4858">
              <w:rPr>
                <w:lang w:val="ro-RO"/>
              </w:rPr>
              <w:t>2/0,01</w:t>
            </w:r>
          </w:p>
        </w:tc>
      </w:tr>
      <w:tr w:rsidR="00CD4858" w:rsidRPr="00CD4858" w14:paraId="5202D1DD"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4FF729" w14:textId="77777777" w:rsidR="009C1AC5" w:rsidRPr="00CD4858" w:rsidRDefault="009C1AC5" w:rsidP="00D4152D">
            <w:pPr>
              <w:rPr>
                <w:lang w:val="ro-RO"/>
              </w:rPr>
            </w:pPr>
            <w:proofErr w:type="spellStart"/>
            <w:r w:rsidRPr="00CD4858">
              <w:rPr>
                <w:lang w:val="en-GB"/>
              </w:rPr>
              <w:t>Tetraclorură</w:t>
            </w:r>
            <w:proofErr w:type="spellEnd"/>
            <w:r w:rsidRPr="00CD4858">
              <w:rPr>
                <w:lang w:val="en-GB"/>
              </w:rPr>
              <w:t xml:space="preserve"> de carbon / </w:t>
            </w:r>
            <w:proofErr w:type="spellStart"/>
            <w:r w:rsidRPr="00CD4858">
              <w:rPr>
                <w:lang w:val="en-GB"/>
              </w:rPr>
              <w:t>Széntetraklorid</w:t>
            </w:r>
            <w:proofErr w:type="spellEnd"/>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C98E34" w14:textId="77777777" w:rsidR="009C1AC5" w:rsidRPr="00CD4858" w:rsidRDefault="009C1AC5" w:rsidP="00980D8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611E1B" w14:textId="77777777" w:rsidR="009C1AC5" w:rsidRPr="00CD4858" w:rsidRDefault="009C1AC5" w:rsidP="00A25350">
            <w:pPr>
              <w:autoSpaceDE w:val="0"/>
              <w:autoSpaceDN w:val="0"/>
              <w:rPr>
                <w:lang w:val="ro-RO" w:eastAsia="ro-RO"/>
              </w:rPr>
            </w:pPr>
            <w:r w:rsidRPr="00CD4858">
              <w:t>SR EN ISO 10301:2003</w:t>
            </w:r>
          </w:p>
          <w:p w14:paraId="1ECCDB03" w14:textId="77777777" w:rsidR="009C1AC5" w:rsidRPr="00CD4858" w:rsidRDefault="009C1AC5" w:rsidP="003441AA">
            <w:pPr>
              <w:jc w:val="both"/>
              <w:rPr>
                <w:lang w:val="ro-RO"/>
              </w:rPr>
            </w:pP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AB677" w14:textId="77777777" w:rsidR="009C1AC5" w:rsidRPr="00CD4858" w:rsidRDefault="009C1AC5" w:rsidP="000A042E">
            <w:pPr>
              <w:rPr>
                <w:lang w:val="ro-RO"/>
              </w:rPr>
            </w:pPr>
            <w:r w:rsidRPr="00CD4858">
              <w:rPr>
                <w:lang w:val="ro-RO"/>
              </w:rPr>
              <w:t>US EPA 8260D:2017</w:t>
            </w:r>
          </w:p>
          <w:p w14:paraId="3436CBCC" w14:textId="77777777" w:rsidR="003B5DB2" w:rsidRPr="00CD4858" w:rsidRDefault="003B5DB2" w:rsidP="000A042E">
            <w:pPr>
              <w:rPr>
                <w:lang w:val="ro-RO"/>
              </w:rPr>
            </w:pPr>
            <w:r w:rsidRPr="004362B2">
              <w:t>MSZ 1484-5:1998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35351F69" w14:textId="2D08BD39" w:rsidR="009C1AC5" w:rsidRPr="00CD4858" w:rsidRDefault="009C1AC5" w:rsidP="000A042E">
            <w:pPr>
              <w:jc w:val="center"/>
              <w:rPr>
                <w:lang w:val="ro-RO"/>
              </w:rPr>
            </w:pPr>
            <w:r w:rsidRPr="00CD4858">
              <w:rPr>
                <w:lang w:val="ro-RO"/>
              </w:rPr>
              <w:t>2/0,01</w:t>
            </w:r>
          </w:p>
        </w:tc>
      </w:tr>
      <w:tr w:rsidR="00CD4858" w:rsidRPr="00CD4858" w14:paraId="1927F511"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9F981" w14:textId="77777777" w:rsidR="009C1AC5" w:rsidRPr="00CD4858" w:rsidRDefault="009C1AC5" w:rsidP="006D655C">
            <w:pPr>
              <w:rPr>
                <w:lang w:val="ro-RO"/>
              </w:rPr>
            </w:pPr>
            <w:r w:rsidRPr="00CD4858">
              <w:rPr>
                <w:lang w:val="ro-RO"/>
              </w:rPr>
              <w:t>Clorfenvinfos /</w:t>
            </w:r>
          </w:p>
          <w:p w14:paraId="3825AB1F" w14:textId="77777777" w:rsidR="009C1AC5" w:rsidRPr="00CD4858" w:rsidRDefault="009C1AC5" w:rsidP="006D655C">
            <w:r w:rsidRPr="00CD4858">
              <w:t>Klórfenvinfosz</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229543"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C4EC62" w14:textId="77777777" w:rsidR="009C1AC5" w:rsidRPr="00CD4858" w:rsidRDefault="009C1AC5" w:rsidP="006D655C">
            <w:pPr>
              <w:jc w:val="both"/>
              <w:rPr>
                <w:lang w:val="ro-RO"/>
              </w:rPr>
            </w:pPr>
            <w:r w:rsidRPr="00CD4858">
              <w:rPr>
                <w:lang w:val="ro-RO"/>
              </w:rPr>
              <w:t>SR EN 12918:2002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50A975" w14:textId="77777777" w:rsidR="009C1AC5" w:rsidRPr="00CD4858" w:rsidRDefault="009C1AC5" w:rsidP="000A042E">
            <w:pPr>
              <w:rPr>
                <w:lang w:val="ro-RO"/>
              </w:rPr>
            </w:pPr>
            <w:r w:rsidRPr="00CD4858">
              <w:rPr>
                <w:lang w:val="ro-RO"/>
              </w:rPr>
              <w:t>US EPA 525.3:2012</w:t>
            </w:r>
          </w:p>
          <w:p w14:paraId="5581EC48"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4526CE1" w14:textId="30FD700D" w:rsidR="009C1AC5" w:rsidRPr="00CD4858" w:rsidRDefault="009C1AC5" w:rsidP="000A042E">
            <w:pPr>
              <w:jc w:val="center"/>
              <w:rPr>
                <w:lang w:val="ro-RO"/>
              </w:rPr>
            </w:pPr>
            <w:r w:rsidRPr="00CD4858">
              <w:rPr>
                <w:lang w:val="ro-RO"/>
              </w:rPr>
              <w:t>4/0,0001</w:t>
            </w:r>
          </w:p>
        </w:tc>
      </w:tr>
      <w:tr w:rsidR="00CD4858" w:rsidRPr="00CD4858" w14:paraId="4C65EBCD"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F1546F" w14:textId="77777777" w:rsidR="009C1AC5" w:rsidRPr="00CD4858" w:rsidRDefault="009C1AC5" w:rsidP="006D655C">
            <w:pPr>
              <w:rPr>
                <w:lang w:val="ro-RO"/>
              </w:rPr>
            </w:pPr>
            <w:r w:rsidRPr="00CD4858">
              <w:rPr>
                <w:lang w:val="ro-RO"/>
              </w:rPr>
              <w:t>Clorpirifos /</w:t>
            </w:r>
          </w:p>
          <w:p w14:paraId="4140F633" w14:textId="77777777" w:rsidR="009C1AC5" w:rsidRPr="00CD4858" w:rsidRDefault="009C1AC5" w:rsidP="006D655C">
            <w:r w:rsidRPr="00CD4858">
              <w:t>Klórpirifosz</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31CE21"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BDAC65" w14:textId="77777777" w:rsidR="009C1AC5" w:rsidRPr="00CD4858" w:rsidRDefault="009C1AC5" w:rsidP="006D655C">
            <w:pPr>
              <w:jc w:val="both"/>
              <w:rPr>
                <w:lang w:val="ro-RO"/>
              </w:rPr>
            </w:pPr>
            <w:r w:rsidRPr="00CD4858">
              <w:rPr>
                <w:lang w:val="ro-RO"/>
              </w:rPr>
              <w:t>SR EN 12918:2002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133155" w14:textId="77777777" w:rsidR="009C1AC5" w:rsidRPr="00CD4858" w:rsidRDefault="009C1AC5" w:rsidP="000A042E">
            <w:pPr>
              <w:rPr>
                <w:lang w:val="ro-RO"/>
              </w:rPr>
            </w:pPr>
            <w:r w:rsidRPr="00CD4858">
              <w:rPr>
                <w:lang w:val="ro-RO"/>
              </w:rPr>
              <w:t>US EPA 525.3:2012</w:t>
            </w:r>
          </w:p>
          <w:p w14:paraId="775857CD" w14:textId="77777777" w:rsidR="003B5DB2" w:rsidRPr="00CD4858" w:rsidRDefault="003B5DB2" w:rsidP="000A042E">
            <w:pPr>
              <w:rPr>
                <w:strike/>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32D5015" w14:textId="14AA2D88" w:rsidR="009C1AC5" w:rsidRPr="00CD4858" w:rsidRDefault="009C1AC5" w:rsidP="000A042E">
            <w:pPr>
              <w:jc w:val="center"/>
              <w:rPr>
                <w:lang w:val="ro-RO"/>
              </w:rPr>
            </w:pPr>
            <w:r w:rsidRPr="00CD4858">
              <w:rPr>
                <w:lang w:val="ro-RO"/>
              </w:rPr>
              <w:t>4/0,0001</w:t>
            </w:r>
          </w:p>
        </w:tc>
      </w:tr>
      <w:tr w:rsidR="00CD4858" w:rsidRPr="00CD4858" w14:paraId="44A6F57B" w14:textId="77777777" w:rsidTr="00C54A30">
        <w:trPr>
          <w:cantSplit/>
          <w:trHeight w:val="300"/>
          <w:jc w:val="center"/>
        </w:trPr>
        <w:tc>
          <w:tcPr>
            <w:tcW w:w="1436" w:type="pct"/>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3FDD2" w14:textId="77777777" w:rsidR="009C1AC5" w:rsidRPr="00CD4858" w:rsidRDefault="009C1AC5" w:rsidP="006D655C">
            <w:pPr>
              <w:rPr>
                <w:lang w:val="fr-BE"/>
              </w:rPr>
            </w:pPr>
            <w:r w:rsidRPr="00CD4858">
              <w:rPr>
                <w:lang w:val="fr-BE"/>
              </w:rPr>
              <w:lastRenderedPageBreak/>
              <w:t xml:space="preserve">Pesticide </w:t>
            </w:r>
            <w:proofErr w:type="spellStart"/>
            <w:r w:rsidRPr="00CD4858">
              <w:rPr>
                <w:lang w:val="fr-BE"/>
              </w:rPr>
              <w:t>ciclodiene</w:t>
            </w:r>
            <w:proofErr w:type="spellEnd"/>
            <w:r w:rsidRPr="00CD4858">
              <w:rPr>
                <w:lang w:val="fr-BE"/>
              </w:rPr>
              <w:t xml:space="preserve"> /</w:t>
            </w:r>
          </w:p>
          <w:p w14:paraId="02FD6624" w14:textId="77777777" w:rsidR="009C1AC5" w:rsidRPr="00CD4858" w:rsidRDefault="009C1AC5" w:rsidP="006D655C">
            <w:pPr>
              <w:rPr>
                <w:lang w:val="ro-RO"/>
              </w:rPr>
            </w:pPr>
            <w:proofErr w:type="spellStart"/>
            <w:r w:rsidRPr="00CD4858">
              <w:rPr>
                <w:lang w:val="fr-BE"/>
              </w:rPr>
              <w:t>Ciklodién</w:t>
            </w:r>
            <w:proofErr w:type="spellEnd"/>
            <w:r w:rsidRPr="00CD4858">
              <w:rPr>
                <w:lang w:val="fr-BE"/>
              </w:rPr>
              <w:t xml:space="preserve"> </w:t>
            </w:r>
            <w:proofErr w:type="spellStart"/>
            <w:r w:rsidRPr="00CD4858">
              <w:rPr>
                <w:lang w:val="fr-BE"/>
              </w:rPr>
              <w:t>peszticidek</w:t>
            </w:r>
            <w:proofErr w:type="spellEnd"/>
          </w:p>
        </w:tc>
        <w:tc>
          <w:tcPr>
            <w:tcW w:w="336"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42880" w14:textId="77777777" w:rsidR="009C1AC5" w:rsidRPr="00CD4858" w:rsidRDefault="009C1AC5" w:rsidP="006D655C">
            <w:pPr>
              <w:jc w:val="center"/>
            </w:pPr>
            <w:r w:rsidRPr="00CD4858">
              <w:rPr>
                <w:lang w:val="ro-RO"/>
              </w:rPr>
              <w:t>µg/l</w:t>
            </w:r>
          </w:p>
        </w:tc>
        <w:tc>
          <w:tcPr>
            <w:tcW w:w="1158" w:type="pct"/>
            <w:gridSpan w:val="5"/>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2A3E6" w14:textId="77777777" w:rsidR="009C1AC5" w:rsidRPr="00CD4858" w:rsidRDefault="009C1AC5" w:rsidP="006D655C">
            <w:r w:rsidRPr="00CD4858">
              <w:rPr>
                <w:lang w:val="ro-RO"/>
              </w:rPr>
              <w:t>SR EN ISO 6468:2000</w:t>
            </w:r>
          </w:p>
        </w:tc>
        <w:tc>
          <w:tcPr>
            <w:tcW w:w="1138"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1C6A8" w14:textId="77777777" w:rsidR="009C1AC5" w:rsidRPr="00CD4858" w:rsidRDefault="009C1AC5" w:rsidP="000A042E">
            <w:pPr>
              <w:rPr>
                <w:lang w:val="ro-RO"/>
              </w:rPr>
            </w:pPr>
            <w:r w:rsidRPr="00CD4858">
              <w:rPr>
                <w:lang w:val="ro-RO"/>
              </w:rPr>
              <w:t>US EPA 525.3:2012</w:t>
            </w:r>
          </w:p>
          <w:p w14:paraId="702EE848" w14:textId="77777777" w:rsidR="003B5DB2" w:rsidRPr="00CD4858" w:rsidRDefault="003B5DB2" w:rsidP="000A042E">
            <w:pPr>
              <w:rPr>
                <w:lang w:val="ro-RO"/>
              </w:rPr>
            </w:pPr>
            <w:r w:rsidRPr="00CD4858">
              <w:t>US EPA Method 8270E: 2018</w:t>
            </w:r>
          </w:p>
        </w:tc>
        <w:tc>
          <w:tcPr>
            <w:tcW w:w="932" w:type="pct"/>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291F669" w14:textId="77777777" w:rsidR="009C1AC5" w:rsidRPr="00CD4858" w:rsidRDefault="009C1AC5" w:rsidP="000A042E">
            <w:pPr>
              <w:jc w:val="center"/>
              <w:rPr>
                <w:lang w:val="ro-RO"/>
              </w:rPr>
            </w:pPr>
            <w:r w:rsidRPr="00CD4858">
              <w:rPr>
                <w:lang w:val="ro-RO"/>
              </w:rPr>
              <w:t>4/0,0001</w:t>
            </w:r>
          </w:p>
        </w:tc>
      </w:tr>
      <w:tr w:rsidR="00CD4858" w:rsidRPr="00CD4858" w14:paraId="3F4197CE"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2459A2" w14:textId="77777777" w:rsidR="009C1AC5" w:rsidRPr="00CD4858" w:rsidRDefault="009C1AC5" w:rsidP="006D655C">
            <w:pPr>
              <w:rPr>
                <w:lang w:val="ro-RO"/>
              </w:rPr>
            </w:pPr>
            <w:r w:rsidRPr="00CD4858">
              <w:rPr>
                <w:noProof/>
                <w:lang w:val="en-GB" w:eastAsia="fr-BE"/>
              </w:rPr>
              <w:t>DDT total / Összes DDT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8F6F8D"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B72394" w14:textId="77777777" w:rsidR="009C1AC5" w:rsidRPr="00CD4858" w:rsidRDefault="009C1AC5" w:rsidP="006D655C">
            <w:pPr>
              <w:rPr>
                <w:lang w:val="ro-RO"/>
              </w:rPr>
            </w:pPr>
            <w:r w:rsidRPr="00CD4858">
              <w:rPr>
                <w:lang w:val="ro-RO"/>
              </w:rPr>
              <w:t>SR EN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E89F18" w14:textId="77777777" w:rsidR="009C1AC5" w:rsidRPr="00CD4858" w:rsidRDefault="009C1AC5" w:rsidP="000A042E">
            <w:pPr>
              <w:rPr>
                <w:lang w:val="ro-RO"/>
              </w:rPr>
            </w:pPr>
            <w:r w:rsidRPr="00CD4858">
              <w:rPr>
                <w:lang w:val="ro-RO"/>
              </w:rPr>
              <w:t>US EPA 525.3:2012</w:t>
            </w:r>
          </w:p>
          <w:p w14:paraId="382C3749"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351AC09" w14:textId="77777777" w:rsidR="009C1AC5" w:rsidRPr="00CD4858" w:rsidRDefault="009C1AC5" w:rsidP="000A042E">
            <w:pPr>
              <w:jc w:val="center"/>
              <w:rPr>
                <w:lang w:val="ro-RO"/>
              </w:rPr>
            </w:pPr>
            <w:r w:rsidRPr="00CD4858">
              <w:rPr>
                <w:lang w:val="ro-RO"/>
              </w:rPr>
              <w:t>4/0,0001</w:t>
            </w:r>
          </w:p>
        </w:tc>
      </w:tr>
      <w:tr w:rsidR="00CD4858" w:rsidRPr="00CD4858" w14:paraId="29521B9F"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99F10" w14:textId="102C7442" w:rsidR="009C1AC5" w:rsidRPr="0018414F" w:rsidRDefault="009C1AC5" w:rsidP="006D655C">
            <w:pPr>
              <w:rPr>
                <w:noProof/>
                <w:lang w:val="fr-FR" w:eastAsia="fr-BE"/>
              </w:rPr>
            </w:pPr>
            <w:r w:rsidRPr="0018414F">
              <w:rPr>
                <w:noProof/>
                <w:lang w:val="fr-FR" w:eastAsia="fr-BE"/>
              </w:rPr>
              <w:t>DDT para-para /p</w:t>
            </w:r>
            <w:r w:rsidR="00B46E69" w:rsidRPr="0018414F">
              <w:rPr>
                <w:noProof/>
                <w:lang w:val="fr-FR" w:eastAsia="fr-BE"/>
              </w:rPr>
              <w:t>,</w:t>
            </w:r>
            <w:r w:rsidRPr="0018414F">
              <w:rPr>
                <w:noProof/>
                <w:lang w:val="fr-FR" w:eastAsia="fr-BE"/>
              </w:rPr>
              <w:t>p</w:t>
            </w:r>
            <w:r w:rsidR="00B46E69" w:rsidRPr="0018414F">
              <w:rPr>
                <w:noProof/>
                <w:lang w:val="fr-FR" w:eastAsia="fr-BE"/>
              </w:rPr>
              <w:t>-</w:t>
            </w:r>
            <w:r w:rsidRPr="0018414F">
              <w:rPr>
                <w:noProof/>
                <w:lang w:val="fr-FR" w:eastAsia="fr-BE"/>
              </w:rPr>
              <w:t>DDT</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0811DD"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A21817" w14:textId="77777777" w:rsidR="009C1AC5" w:rsidRPr="00CD4858" w:rsidRDefault="009C1AC5" w:rsidP="006D655C">
            <w:pPr>
              <w:rPr>
                <w:lang w:val="ro-RO"/>
              </w:rPr>
            </w:pPr>
            <w:r w:rsidRPr="00CD4858">
              <w:rPr>
                <w:lang w:val="ro-RO"/>
              </w:rPr>
              <w:t>SR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82E4CD" w14:textId="77777777" w:rsidR="009C1AC5" w:rsidRPr="00CD4858" w:rsidRDefault="009C1AC5" w:rsidP="000A042E">
            <w:pPr>
              <w:rPr>
                <w:lang w:val="ro-RO"/>
              </w:rPr>
            </w:pPr>
            <w:r w:rsidRPr="00CD4858">
              <w:rPr>
                <w:lang w:val="ro-RO"/>
              </w:rPr>
              <w:t>US EPA 525.3:2012</w:t>
            </w:r>
          </w:p>
          <w:p w14:paraId="56905A06" w14:textId="77777777" w:rsidR="003B5DB2" w:rsidRPr="00CD4858" w:rsidRDefault="003B5DB2" w:rsidP="000A042E">
            <w:pPr>
              <w:rPr>
                <w:strike/>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ADA71F1" w14:textId="77777777" w:rsidR="009C1AC5" w:rsidRPr="00CD4858" w:rsidRDefault="009C1AC5" w:rsidP="000A042E">
            <w:pPr>
              <w:jc w:val="center"/>
              <w:rPr>
                <w:lang w:val="ro-RO"/>
              </w:rPr>
            </w:pPr>
            <w:r w:rsidRPr="00CD4858">
              <w:rPr>
                <w:lang w:val="ro-RO"/>
              </w:rPr>
              <w:t>4/0,0001</w:t>
            </w:r>
          </w:p>
        </w:tc>
      </w:tr>
      <w:tr w:rsidR="00CD4858" w:rsidRPr="00CD4858" w14:paraId="134439B7" w14:textId="77777777" w:rsidTr="00C54A30">
        <w:trPr>
          <w:cantSplit/>
          <w:trHeight w:val="300"/>
          <w:jc w:val="center"/>
        </w:trPr>
        <w:tc>
          <w:tcPr>
            <w:tcW w:w="1436" w:type="pct"/>
            <w:gridSpan w:val="2"/>
            <w:tcBorders>
              <w:left w:val="single" w:sz="12" w:space="0" w:color="000000"/>
              <w:bottom w:val="single" w:sz="2" w:space="0" w:color="auto"/>
              <w:right w:val="single" w:sz="4" w:space="0" w:color="000000"/>
            </w:tcBorders>
            <w:shd w:val="clear" w:color="auto" w:fill="auto"/>
            <w:tcMar>
              <w:top w:w="0" w:type="dxa"/>
              <w:left w:w="70" w:type="dxa"/>
              <w:bottom w:w="0" w:type="dxa"/>
              <w:right w:w="70" w:type="dxa"/>
            </w:tcMar>
            <w:vAlign w:val="center"/>
          </w:tcPr>
          <w:p w14:paraId="4DFA59FC" w14:textId="77777777" w:rsidR="009C1AC5" w:rsidRPr="00CD4858" w:rsidRDefault="009C1AC5" w:rsidP="00D4152D">
            <w:pPr>
              <w:rPr>
                <w:lang w:val="ro-RO"/>
              </w:rPr>
            </w:pPr>
            <w:r w:rsidRPr="00CD4858">
              <w:rPr>
                <w:lang w:val="ro-RO"/>
              </w:rPr>
              <w:t>1,2-dicloretan /</w:t>
            </w:r>
            <w:r w:rsidRPr="00CD4858">
              <w:t>1,2-diklóretán</w:t>
            </w:r>
          </w:p>
        </w:tc>
        <w:tc>
          <w:tcPr>
            <w:tcW w:w="336" w:type="pct"/>
            <w:gridSpan w:val="2"/>
            <w:tcBorders>
              <w:bottom w:val="single" w:sz="2" w:space="0" w:color="auto"/>
              <w:right w:val="single" w:sz="4" w:space="0" w:color="000000"/>
            </w:tcBorders>
            <w:shd w:val="clear" w:color="auto" w:fill="auto"/>
            <w:tcMar>
              <w:top w:w="0" w:type="dxa"/>
              <w:left w:w="70" w:type="dxa"/>
              <w:bottom w:w="0" w:type="dxa"/>
              <w:right w:w="70" w:type="dxa"/>
            </w:tcMar>
            <w:vAlign w:val="center"/>
          </w:tcPr>
          <w:p w14:paraId="185AED5E" w14:textId="77777777" w:rsidR="009C1AC5" w:rsidRPr="00CD4858" w:rsidRDefault="009C1AC5" w:rsidP="003441AA">
            <w:pPr>
              <w:jc w:val="center"/>
            </w:pPr>
            <w:r w:rsidRPr="00CD4858">
              <w:rPr>
                <w:lang w:val="ro-RO"/>
              </w:rPr>
              <w:t>µg/l</w:t>
            </w:r>
          </w:p>
        </w:tc>
        <w:tc>
          <w:tcPr>
            <w:tcW w:w="1158" w:type="pct"/>
            <w:gridSpan w:val="5"/>
            <w:tcBorders>
              <w:bottom w:val="single" w:sz="2" w:space="0" w:color="auto"/>
              <w:right w:val="single" w:sz="4" w:space="0" w:color="000000"/>
            </w:tcBorders>
            <w:shd w:val="clear" w:color="auto" w:fill="auto"/>
            <w:tcMar>
              <w:top w:w="0" w:type="dxa"/>
              <w:left w:w="70" w:type="dxa"/>
              <w:bottom w:w="0" w:type="dxa"/>
              <w:right w:w="70" w:type="dxa"/>
            </w:tcMar>
            <w:vAlign w:val="center"/>
          </w:tcPr>
          <w:p w14:paraId="7350FA4C" w14:textId="77777777" w:rsidR="009C1AC5" w:rsidRPr="00CD4858" w:rsidRDefault="009C1AC5" w:rsidP="003441AA">
            <w:pPr>
              <w:jc w:val="both"/>
              <w:rPr>
                <w:lang w:val="ro-RO"/>
              </w:rPr>
            </w:pPr>
            <w:r w:rsidRPr="00CD4858">
              <w:rPr>
                <w:lang w:val="ro-RO"/>
              </w:rPr>
              <w:t>SR EN ISO 10301:2003</w:t>
            </w:r>
          </w:p>
        </w:tc>
        <w:tc>
          <w:tcPr>
            <w:tcW w:w="1138" w:type="pct"/>
            <w:gridSpan w:val="2"/>
            <w:tcBorders>
              <w:bottom w:val="single" w:sz="2" w:space="0" w:color="auto"/>
              <w:right w:val="single" w:sz="4" w:space="0" w:color="000000"/>
            </w:tcBorders>
            <w:shd w:val="clear" w:color="auto" w:fill="auto"/>
            <w:tcMar>
              <w:top w:w="0" w:type="dxa"/>
              <w:left w:w="70" w:type="dxa"/>
              <w:bottom w:w="0" w:type="dxa"/>
              <w:right w:w="70" w:type="dxa"/>
            </w:tcMar>
            <w:vAlign w:val="center"/>
          </w:tcPr>
          <w:p w14:paraId="6BF15219" w14:textId="77777777" w:rsidR="009C1AC5" w:rsidRPr="00CD4858" w:rsidRDefault="009C1AC5" w:rsidP="000A042E">
            <w:pPr>
              <w:rPr>
                <w:lang w:val="ro-RO"/>
              </w:rPr>
            </w:pPr>
            <w:r w:rsidRPr="00CD4858">
              <w:rPr>
                <w:lang w:val="ro-RO"/>
              </w:rPr>
              <w:t>MSZ 1484-5:1998</w:t>
            </w:r>
          </w:p>
          <w:p w14:paraId="23E7688B" w14:textId="77777777" w:rsidR="009C1AC5" w:rsidRPr="00CD4858" w:rsidRDefault="009C1AC5" w:rsidP="000A042E">
            <w:pPr>
              <w:rPr>
                <w:strike/>
                <w:lang w:val="ro-RO"/>
              </w:rPr>
            </w:pPr>
            <w:r w:rsidRPr="00CD4858">
              <w:rPr>
                <w:lang w:val="ro-RO"/>
              </w:rPr>
              <w:t>US EPA 8260D:2017</w:t>
            </w:r>
          </w:p>
        </w:tc>
        <w:tc>
          <w:tcPr>
            <w:tcW w:w="932" w:type="pct"/>
            <w:tcBorders>
              <w:bottom w:val="single" w:sz="2" w:space="0" w:color="auto"/>
              <w:right w:val="single" w:sz="12" w:space="0" w:color="000000"/>
            </w:tcBorders>
            <w:shd w:val="clear" w:color="auto" w:fill="auto"/>
            <w:tcMar>
              <w:top w:w="0" w:type="dxa"/>
              <w:left w:w="70" w:type="dxa"/>
              <w:bottom w:w="0" w:type="dxa"/>
              <w:right w:w="70" w:type="dxa"/>
            </w:tcMar>
            <w:vAlign w:val="center"/>
          </w:tcPr>
          <w:p w14:paraId="7FA25FDA" w14:textId="7BCE6B76" w:rsidR="009C1AC5" w:rsidRPr="00CD4858" w:rsidRDefault="009C1AC5" w:rsidP="000A042E">
            <w:pPr>
              <w:jc w:val="center"/>
              <w:rPr>
                <w:lang w:val="ro-RO"/>
              </w:rPr>
            </w:pPr>
            <w:r w:rsidRPr="00CD4858">
              <w:rPr>
                <w:lang w:val="ro-RO"/>
              </w:rPr>
              <w:t>2/0,01</w:t>
            </w:r>
          </w:p>
        </w:tc>
      </w:tr>
      <w:tr w:rsidR="00CD4858" w:rsidRPr="00CD4858" w14:paraId="45DDB7CC" w14:textId="77777777" w:rsidTr="00C54A30">
        <w:trPr>
          <w:cantSplit/>
          <w:trHeight w:val="300"/>
          <w:jc w:val="center"/>
        </w:trPr>
        <w:tc>
          <w:tcPr>
            <w:tcW w:w="1436" w:type="pct"/>
            <w:gridSpan w:val="2"/>
            <w:tcBorders>
              <w:top w:val="single" w:sz="2" w:space="0" w:color="auto"/>
              <w:left w:val="single" w:sz="1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3B66DD59" w14:textId="77777777" w:rsidR="009C1AC5" w:rsidRPr="00CD4858" w:rsidRDefault="009C1AC5" w:rsidP="00D4152D">
            <w:pPr>
              <w:rPr>
                <w:lang w:val="ro-RO"/>
              </w:rPr>
            </w:pPr>
            <w:r w:rsidRPr="00CD4858">
              <w:rPr>
                <w:lang w:val="ro-RO"/>
              </w:rPr>
              <w:t>Endosulfan (α-endosulfan) /</w:t>
            </w:r>
          </w:p>
          <w:p w14:paraId="74467E30" w14:textId="77777777" w:rsidR="009C1AC5" w:rsidRPr="00CD4858" w:rsidRDefault="009C1AC5" w:rsidP="003A6F9A">
            <w:r w:rsidRPr="00CD4858">
              <w:t>Endoszulfán (</w:t>
            </w:r>
            <w:r w:rsidRPr="00CD4858">
              <w:rPr>
                <w:lang w:val="ro-RO"/>
              </w:rPr>
              <w:t>α</w:t>
            </w:r>
            <w:r w:rsidRPr="00CD4858">
              <w:t>-endoszulfán)</w:t>
            </w:r>
          </w:p>
        </w:tc>
        <w:tc>
          <w:tcPr>
            <w:tcW w:w="336" w:type="pct"/>
            <w:gridSpan w:val="2"/>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4F63F5FE" w14:textId="77777777" w:rsidR="009C1AC5" w:rsidRPr="00CD4858" w:rsidRDefault="009C1AC5" w:rsidP="003441AA">
            <w:pPr>
              <w:jc w:val="center"/>
            </w:pPr>
            <w:r w:rsidRPr="00CD4858">
              <w:rPr>
                <w:lang w:val="ro-RO"/>
              </w:rPr>
              <w:t>µg/l</w:t>
            </w:r>
          </w:p>
        </w:tc>
        <w:tc>
          <w:tcPr>
            <w:tcW w:w="1158" w:type="pct"/>
            <w:gridSpan w:val="5"/>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48E0E32B" w14:textId="77777777" w:rsidR="009C1AC5" w:rsidRPr="00CD4858" w:rsidRDefault="009C1AC5" w:rsidP="003441AA">
            <w:pPr>
              <w:jc w:val="both"/>
              <w:rPr>
                <w:lang w:val="ro-RO"/>
              </w:rPr>
            </w:pPr>
            <w:r w:rsidRPr="00CD4858">
              <w:rPr>
                <w:lang w:val="ro-RO"/>
              </w:rPr>
              <w:t>SR EN ISO 6468:2000</w:t>
            </w:r>
          </w:p>
        </w:tc>
        <w:tc>
          <w:tcPr>
            <w:tcW w:w="1138" w:type="pct"/>
            <w:gridSpan w:val="2"/>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418E45C0" w14:textId="77777777" w:rsidR="009C1AC5" w:rsidRPr="00CD4858" w:rsidRDefault="009C1AC5" w:rsidP="000A042E">
            <w:pPr>
              <w:rPr>
                <w:lang w:val="ro-RO"/>
              </w:rPr>
            </w:pPr>
            <w:r w:rsidRPr="00CD4858">
              <w:rPr>
                <w:lang w:val="ro-RO"/>
              </w:rPr>
              <w:t>US EPA 525.3:2012</w:t>
            </w:r>
          </w:p>
          <w:p w14:paraId="0A169F36" w14:textId="77777777" w:rsidR="003B5DB2" w:rsidRPr="00CD4858" w:rsidRDefault="003B5DB2" w:rsidP="000A042E">
            <w:pPr>
              <w:rPr>
                <w:lang w:val="ro-RO"/>
              </w:rPr>
            </w:pPr>
            <w:r w:rsidRPr="00CD4858">
              <w:t>US EPA Method 8270E: 2018</w:t>
            </w:r>
          </w:p>
        </w:tc>
        <w:tc>
          <w:tcPr>
            <w:tcW w:w="932" w:type="pct"/>
            <w:tcBorders>
              <w:top w:val="single" w:sz="2" w:space="0" w:color="auto"/>
              <w:left w:val="single" w:sz="2" w:space="0" w:color="auto"/>
              <w:bottom w:val="single" w:sz="2" w:space="0" w:color="auto"/>
              <w:right w:val="single" w:sz="12" w:space="0" w:color="auto"/>
            </w:tcBorders>
            <w:shd w:val="clear" w:color="auto" w:fill="auto"/>
            <w:tcMar>
              <w:top w:w="0" w:type="dxa"/>
              <w:left w:w="70" w:type="dxa"/>
              <w:bottom w:w="0" w:type="dxa"/>
              <w:right w:w="70" w:type="dxa"/>
            </w:tcMar>
            <w:vAlign w:val="center"/>
          </w:tcPr>
          <w:p w14:paraId="20E68088" w14:textId="77777777" w:rsidR="009C1AC5" w:rsidRPr="00CD4858" w:rsidRDefault="009C1AC5" w:rsidP="000A042E">
            <w:pPr>
              <w:jc w:val="center"/>
              <w:rPr>
                <w:lang w:val="ro-RO"/>
              </w:rPr>
            </w:pPr>
            <w:r w:rsidRPr="00CD4858">
              <w:rPr>
                <w:lang w:val="ro-RO"/>
              </w:rPr>
              <w:t>4/0,0001</w:t>
            </w:r>
          </w:p>
        </w:tc>
      </w:tr>
      <w:tr w:rsidR="00CD4858" w:rsidRPr="00CD4858" w14:paraId="7A08E48B" w14:textId="77777777" w:rsidTr="00C54A30">
        <w:trPr>
          <w:cantSplit/>
          <w:trHeight w:val="257"/>
          <w:jc w:val="center"/>
        </w:trPr>
        <w:tc>
          <w:tcPr>
            <w:tcW w:w="1436" w:type="pct"/>
            <w:gridSpan w:val="2"/>
            <w:tcBorders>
              <w:top w:val="single" w:sz="2" w:space="0" w:color="auto"/>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0F781" w14:textId="41347B22" w:rsidR="009C1AC5" w:rsidRPr="00CD4858" w:rsidRDefault="009C1AC5" w:rsidP="00D4152D">
            <w:pPr>
              <w:rPr>
                <w:lang w:val="ro-RO"/>
              </w:rPr>
            </w:pPr>
            <w:r w:rsidRPr="00CD4858">
              <w:rPr>
                <w:lang w:val="ro-RO"/>
              </w:rPr>
              <w:t>Fluoranten / Fluorant</w:t>
            </w:r>
            <w:r w:rsidR="00B46E69" w:rsidRPr="00CD4858">
              <w:rPr>
                <w:lang w:val="ro-RO"/>
              </w:rPr>
              <w:t>é</w:t>
            </w:r>
            <w:r w:rsidRPr="00CD4858">
              <w:rPr>
                <w:lang w:val="ro-RO"/>
              </w:rPr>
              <w:t>n</w:t>
            </w:r>
          </w:p>
        </w:tc>
        <w:tc>
          <w:tcPr>
            <w:tcW w:w="336" w:type="pct"/>
            <w:gridSpan w:val="2"/>
            <w:tcBorders>
              <w:top w:val="single" w:sz="2"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2840D5F" w14:textId="77777777" w:rsidR="009C1AC5" w:rsidRPr="00CD4858" w:rsidRDefault="009C1AC5" w:rsidP="003441AA">
            <w:pPr>
              <w:jc w:val="center"/>
            </w:pPr>
            <w:r w:rsidRPr="00CD4858">
              <w:rPr>
                <w:lang w:val="ro-RO"/>
              </w:rPr>
              <w:t>µg/l</w:t>
            </w:r>
          </w:p>
        </w:tc>
        <w:tc>
          <w:tcPr>
            <w:tcW w:w="1158" w:type="pct"/>
            <w:gridSpan w:val="5"/>
            <w:tcBorders>
              <w:top w:val="single" w:sz="2"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F01B281" w14:textId="77777777" w:rsidR="009C1AC5" w:rsidRPr="00CD4858" w:rsidRDefault="009C1AC5" w:rsidP="003441AA">
            <w:pPr>
              <w:jc w:val="both"/>
              <w:rPr>
                <w:lang w:val="ro-RO"/>
              </w:rPr>
            </w:pPr>
            <w:r w:rsidRPr="00CD4858">
              <w:rPr>
                <w:lang w:val="ro-RO"/>
              </w:rPr>
              <w:t>SR EN ISO 17993:2006</w:t>
            </w:r>
          </w:p>
        </w:tc>
        <w:tc>
          <w:tcPr>
            <w:tcW w:w="1138" w:type="pct"/>
            <w:gridSpan w:val="2"/>
            <w:tcBorders>
              <w:top w:val="single" w:sz="2"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F29D32A" w14:textId="77777777" w:rsidR="009C1AC5" w:rsidRPr="00CD4858" w:rsidRDefault="009C1AC5" w:rsidP="000A042E">
            <w:pPr>
              <w:rPr>
                <w:lang w:val="ro-RO"/>
              </w:rPr>
            </w:pPr>
            <w:r w:rsidRPr="00CD4858">
              <w:rPr>
                <w:lang w:val="ro-RO"/>
              </w:rPr>
              <w:t>MSZ 1484-6: 2003</w:t>
            </w:r>
          </w:p>
          <w:p w14:paraId="2296A3A3" w14:textId="77777777" w:rsidR="009C1AC5" w:rsidRPr="00CD4858" w:rsidRDefault="009C1AC5" w:rsidP="000A042E">
            <w:pPr>
              <w:rPr>
                <w:strike/>
                <w:lang w:val="ro-RO"/>
              </w:rPr>
            </w:pPr>
            <w:r w:rsidRPr="00CD4858">
              <w:rPr>
                <w:lang w:val="ro-RO"/>
              </w:rPr>
              <w:t>US EPA 525.3:2012</w:t>
            </w:r>
          </w:p>
        </w:tc>
        <w:tc>
          <w:tcPr>
            <w:tcW w:w="932" w:type="pct"/>
            <w:tcBorders>
              <w:top w:val="single" w:sz="2" w:space="0" w:color="auto"/>
              <w:bottom w:val="single" w:sz="4" w:space="0" w:color="000000"/>
              <w:right w:val="single" w:sz="12" w:space="0" w:color="000000"/>
            </w:tcBorders>
            <w:shd w:val="clear" w:color="auto" w:fill="auto"/>
            <w:tcMar>
              <w:top w:w="0" w:type="dxa"/>
              <w:left w:w="70" w:type="dxa"/>
              <w:bottom w:w="0" w:type="dxa"/>
              <w:right w:w="70" w:type="dxa"/>
            </w:tcMar>
            <w:vAlign w:val="center"/>
          </w:tcPr>
          <w:p w14:paraId="08107298" w14:textId="77777777" w:rsidR="009C1AC5" w:rsidRPr="00CD4858" w:rsidRDefault="009C1AC5" w:rsidP="000A042E">
            <w:pPr>
              <w:jc w:val="center"/>
              <w:rPr>
                <w:lang w:val="ro-RO"/>
              </w:rPr>
            </w:pPr>
            <w:r w:rsidRPr="00CD4858">
              <w:rPr>
                <w:lang w:val="ro-RO"/>
              </w:rPr>
              <w:t>4/0,0001</w:t>
            </w:r>
          </w:p>
        </w:tc>
      </w:tr>
      <w:tr w:rsidR="00CD4858" w:rsidRPr="00CD4858" w14:paraId="33A8479A"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49298" w14:textId="77777777" w:rsidR="009C1AC5" w:rsidRPr="00CD4858" w:rsidRDefault="009C1AC5" w:rsidP="006D655C">
            <w:pPr>
              <w:rPr>
                <w:lang w:val="ro-RO"/>
              </w:rPr>
            </w:pPr>
            <w:r w:rsidRPr="00CD4858">
              <w:rPr>
                <w:lang w:val="ro-RO"/>
              </w:rPr>
              <w:t>Hexaclorbenzen /</w:t>
            </w:r>
            <w:r w:rsidRPr="00CD4858">
              <w:t>Hexaklór-benzol</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E8B2D9"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2222AB" w14:textId="77777777" w:rsidR="009C1AC5" w:rsidRPr="00CD4858" w:rsidRDefault="009C1AC5" w:rsidP="006D655C">
            <w:pPr>
              <w:jc w:val="both"/>
              <w:rPr>
                <w:lang w:val="ro-RO"/>
              </w:rPr>
            </w:pPr>
            <w:r w:rsidRPr="00CD4858">
              <w:rPr>
                <w:lang w:val="ro-RO"/>
              </w:rPr>
              <w:t>SR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6230F8" w14:textId="77777777" w:rsidR="009C1AC5" w:rsidRPr="00CD4858" w:rsidRDefault="009C1AC5" w:rsidP="000A042E">
            <w:pPr>
              <w:rPr>
                <w:lang w:val="ro-RO"/>
              </w:rPr>
            </w:pPr>
            <w:r w:rsidRPr="00CD4858">
              <w:rPr>
                <w:lang w:val="ro-RO"/>
              </w:rPr>
              <w:t>US EPA 525.3:2012</w:t>
            </w:r>
          </w:p>
          <w:p w14:paraId="54FD8E9B"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E54BB75" w14:textId="77777777" w:rsidR="009C1AC5" w:rsidRPr="00CD4858" w:rsidRDefault="009C1AC5" w:rsidP="000A042E">
            <w:pPr>
              <w:jc w:val="center"/>
              <w:rPr>
                <w:lang w:val="ro-RO"/>
              </w:rPr>
            </w:pPr>
            <w:r w:rsidRPr="00CD4858">
              <w:rPr>
                <w:lang w:val="ro-RO"/>
              </w:rPr>
              <w:t>4/0,0001</w:t>
            </w:r>
          </w:p>
        </w:tc>
      </w:tr>
      <w:tr w:rsidR="00CD4858" w:rsidRPr="00CD4858" w14:paraId="7FF37B0C"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CFBF74" w14:textId="77777777" w:rsidR="009C1AC5" w:rsidRPr="00CD4858" w:rsidRDefault="009C1AC5" w:rsidP="006D655C">
            <w:r w:rsidRPr="00CD4858">
              <w:rPr>
                <w:lang w:val="ro-RO"/>
              </w:rPr>
              <w:t>Hexaclorbutadiena /</w:t>
            </w:r>
            <w:r w:rsidRPr="00CD4858">
              <w:t>Hexaklór-butadién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F09D2F"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CAD7F5" w14:textId="77777777" w:rsidR="009C1AC5" w:rsidRPr="00CD4858" w:rsidRDefault="009C1AC5" w:rsidP="006D655C">
            <w:pPr>
              <w:jc w:val="both"/>
              <w:rPr>
                <w:lang w:val="ro-RO"/>
              </w:rPr>
            </w:pPr>
            <w:r w:rsidRPr="00CD4858">
              <w:rPr>
                <w:lang w:val="ro-RO"/>
              </w:rPr>
              <w:t>SR EN ISO 10301:2003</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CDE9A3" w14:textId="77777777" w:rsidR="009C1AC5" w:rsidRPr="00CD4858" w:rsidRDefault="009C1AC5" w:rsidP="000A042E">
            <w:pPr>
              <w:rPr>
                <w:lang w:val="ro-RO"/>
              </w:rPr>
            </w:pPr>
            <w:r w:rsidRPr="00CD4858">
              <w:rPr>
                <w:lang w:val="ro-RO"/>
              </w:rPr>
              <w:t>MSZ 1484-5: 1998</w:t>
            </w:r>
          </w:p>
          <w:p w14:paraId="5B88E5C2"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2DE3319F" w14:textId="4497EEFC" w:rsidR="009C1AC5" w:rsidRPr="00CD4858" w:rsidRDefault="009C1AC5" w:rsidP="000A042E">
            <w:pPr>
              <w:jc w:val="center"/>
              <w:rPr>
                <w:lang w:val="ro-RO"/>
              </w:rPr>
            </w:pPr>
            <w:r w:rsidRPr="00CD4858">
              <w:rPr>
                <w:lang w:val="ro-RO"/>
              </w:rPr>
              <w:t>2/0,01</w:t>
            </w:r>
          </w:p>
        </w:tc>
      </w:tr>
      <w:tr w:rsidR="00CD4858" w:rsidRPr="00CD4858" w14:paraId="4184D80A"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476D8" w14:textId="77777777" w:rsidR="009C1AC5" w:rsidRPr="00CD4858" w:rsidRDefault="009C1AC5" w:rsidP="006D655C">
            <w:pPr>
              <w:rPr>
                <w:lang w:val="ro-RO"/>
              </w:rPr>
            </w:pPr>
            <w:r w:rsidRPr="00CD4858">
              <w:rPr>
                <w:lang w:val="ro-RO"/>
              </w:rPr>
              <w:t>Hexaclorciclohexan (γ-lindan) /</w:t>
            </w:r>
          </w:p>
          <w:p w14:paraId="1E0FFD22" w14:textId="77777777" w:rsidR="009C1AC5" w:rsidRPr="00CD4858" w:rsidRDefault="009C1AC5" w:rsidP="006D655C">
            <w:pPr>
              <w:rPr>
                <w:lang w:val="ro-RO"/>
              </w:rPr>
            </w:pPr>
            <w:r w:rsidRPr="00CD4858">
              <w:rPr>
                <w:lang w:val="ro-RO"/>
              </w:rPr>
              <w:t>Hexaklór-ciklohexán (γ –lindán)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6ED1D3"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7468A3" w14:textId="77777777" w:rsidR="009C1AC5" w:rsidRPr="00CD4858" w:rsidRDefault="009C1AC5" w:rsidP="006D655C">
            <w:pPr>
              <w:jc w:val="both"/>
              <w:rPr>
                <w:lang w:val="ro-RO"/>
              </w:rPr>
            </w:pPr>
            <w:r w:rsidRPr="00CD4858">
              <w:rPr>
                <w:lang w:val="ro-RO"/>
              </w:rPr>
              <w:t>SR EN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1CCF94" w14:textId="77777777" w:rsidR="009C1AC5" w:rsidRPr="00CD4858" w:rsidRDefault="009C1AC5" w:rsidP="000A042E">
            <w:pPr>
              <w:rPr>
                <w:lang w:val="ro-RO"/>
              </w:rPr>
            </w:pPr>
            <w:r w:rsidRPr="00CD4858">
              <w:rPr>
                <w:lang w:val="ro-RO"/>
              </w:rPr>
              <w:t>US EPA 525.3:2012</w:t>
            </w:r>
          </w:p>
          <w:p w14:paraId="2D543210"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12116CBA" w14:textId="4249E6E7" w:rsidR="009C1AC5" w:rsidRPr="00CD4858" w:rsidRDefault="009C1AC5" w:rsidP="000A042E">
            <w:pPr>
              <w:jc w:val="center"/>
              <w:rPr>
                <w:lang w:val="ro-RO"/>
              </w:rPr>
            </w:pPr>
            <w:r w:rsidRPr="00CD4858">
              <w:rPr>
                <w:lang w:val="ro-RO"/>
              </w:rPr>
              <w:t>4/0,0001</w:t>
            </w:r>
          </w:p>
        </w:tc>
      </w:tr>
      <w:tr w:rsidR="00CD4858" w:rsidRPr="00CD4858" w14:paraId="67B59C42"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0C184" w14:textId="77777777" w:rsidR="009C1AC5" w:rsidRPr="00CD4858" w:rsidRDefault="009C1AC5" w:rsidP="00D4152D">
            <w:pPr>
              <w:rPr>
                <w:lang w:val="ro-RO"/>
              </w:rPr>
            </w:pPr>
            <w:r w:rsidRPr="00CD4858">
              <w:rPr>
                <w:lang w:val="ro-RO"/>
              </w:rPr>
              <w:t>Naftalină / Naftalin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EC9C2D" w14:textId="77777777" w:rsidR="009C1AC5" w:rsidRPr="00CD4858" w:rsidRDefault="009C1AC5" w:rsidP="003441AA">
            <w:pPr>
              <w:jc w:val="center"/>
              <w:rPr>
                <w:lang w:val="ro-RO"/>
              </w:rPr>
            </w:pPr>
          </w:p>
          <w:p w14:paraId="22303F2B"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F41FC7" w14:textId="77777777" w:rsidR="009C1AC5" w:rsidRPr="00CD4858" w:rsidRDefault="009C1AC5" w:rsidP="003441AA">
            <w:pPr>
              <w:jc w:val="both"/>
              <w:rPr>
                <w:lang w:val="ro-RO"/>
              </w:rPr>
            </w:pPr>
            <w:r w:rsidRPr="00CD4858">
              <w:rPr>
                <w:lang w:val="ro-RO"/>
              </w:rPr>
              <w:t>SR EN ISO 17993:2006</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12EC29" w14:textId="133EBF67" w:rsidR="009C1AC5" w:rsidRPr="00CD4858" w:rsidRDefault="009C1AC5" w:rsidP="000A042E">
            <w:pPr>
              <w:rPr>
                <w:lang w:val="ro-RO"/>
              </w:rPr>
            </w:pPr>
            <w:r w:rsidRPr="00CD4858">
              <w:rPr>
                <w:lang w:val="ro-RO"/>
              </w:rPr>
              <w:t>MSZ 1484-4:1998</w:t>
            </w:r>
          </w:p>
          <w:p w14:paraId="0BFAD2B7" w14:textId="77777777" w:rsidR="003B5DB2" w:rsidRPr="00CD4858" w:rsidRDefault="003B5DB2" w:rsidP="000A042E">
            <w:pPr>
              <w:rPr>
                <w:lang w:val="ro-RO"/>
              </w:rPr>
            </w:pPr>
            <w:r w:rsidRPr="00CD4858">
              <w:rPr>
                <w:lang w:val="ro-RO"/>
              </w:rPr>
              <w:t>MSZ 1484-5:1998</w:t>
            </w:r>
          </w:p>
          <w:p w14:paraId="30726696" w14:textId="77777777" w:rsidR="009C1AC5" w:rsidRPr="00CD4858" w:rsidRDefault="009C1AC5" w:rsidP="000A042E">
            <w:pPr>
              <w:rPr>
                <w:lang w:val="ro-RO"/>
              </w:rPr>
            </w:pPr>
            <w:r w:rsidRPr="00CD4858">
              <w:rPr>
                <w:lang w:val="ro-RO"/>
              </w:rPr>
              <w:t>US EPA 525.3:2012</w:t>
            </w:r>
          </w:p>
          <w:p w14:paraId="2FD6537F"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C4E0228" w14:textId="77777777" w:rsidR="009C1AC5" w:rsidRPr="00CD4858" w:rsidRDefault="009C1AC5" w:rsidP="000A042E">
            <w:pPr>
              <w:jc w:val="center"/>
              <w:rPr>
                <w:lang w:val="ro-RO"/>
              </w:rPr>
            </w:pPr>
            <w:r w:rsidRPr="00CD4858">
              <w:rPr>
                <w:lang w:val="ro-RO"/>
              </w:rPr>
              <w:t>2/0,01</w:t>
            </w:r>
          </w:p>
        </w:tc>
      </w:tr>
      <w:tr w:rsidR="00CD4858" w:rsidRPr="00CD4858" w14:paraId="4ADDD211"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38871D" w14:textId="77777777" w:rsidR="009C1AC5" w:rsidRPr="00CD4858" w:rsidRDefault="009C1AC5" w:rsidP="00D4152D">
            <w:pPr>
              <w:rPr>
                <w:lang w:val="ro-RO"/>
              </w:rPr>
            </w:pPr>
            <w:r w:rsidRPr="00CD4858">
              <w:rPr>
                <w:lang w:val="ro-RO"/>
              </w:rPr>
              <w:t>Pentaclorbenzen /</w:t>
            </w:r>
            <w:r w:rsidRPr="00CD4858">
              <w:t>Pentaklór-benzol</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A43608"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B9AA3A" w14:textId="77777777" w:rsidR="009C1AC5" w:rsidRPr="00CD4858" w:rsidRDefault="009C1AC5" w:rsidP="003441AA">
            <w:pPr>
              <w:jc w:val="both"/>
              <w:rPr>
                <w:lang w:val="ro-RO"/>
              </w:rPr>
            </w:pPr>
            <w:r w:rsidRPr="00CD4858">
              <w:rPr>
                <w:lang w:val="ro-RO"/>
              </w:rPr>
              <w:t>SR EN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89AEEB" w14:textId="77777777" w:rsidR="009C1AC5" w:rsidRPr="00CD4858" w:rsidRDefault="009C1AC5" w:rsidP="000A042E">
            <w:pPr>
              <w:rPr>
                <w:lang w:val="ro-RO"/>
              </w:rPr>
            </w:pPr>
            <w:r w:rsidRPr="00CD4858">
              <w:rPr>
                <w:lang w:val="ro-RO"/>
              </w:rPr>
              <w:t>US EPA 525.3:2012</w:t>
            </w:r>
          </w:p>
          <w:p w14:paraId="02082259"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D1A73EC" w14:textId="77777777" w:rsidR="009C1AC5" w:rsidRPr="00CD4858" w:rsidRDefault="009C1AC5" w:rsidP="000A042E">
            <w:pPr>
              <w:jc w:val="center"/>
              <w:rPr>
                <w:lang w:val="ro-RO"/>
              </w:rPr>
            </w:pPr>
            <w:r w:rsidRPr="00CD4858">
              <w:rPr>
                <w:lang w:val="ro-RO"/>
              </w:rPr>
              <w:t>4/0,0001</w:t>
            </w:r>
          </w:p>
        </w:tc>
      </w:tr>
      <w:tr w:rsidR="00CD4858" w:rsidRPr="00CD4858" w14:paraId="3F317C41"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D0C2E3" w14:textId="77777777" w:rsidR="009C1AC5" w:rsidRPr="00CD4858" w:rsidRDefault="009C1AC5" w:rsidP="00D4152D">
            <w:pPr>
              <w:rPr>
                <w:lang w:val="ro-RO"/>
              </w:rPr>
            </w:pPr>
            <w:r w:rsidRPr="00CD4858">
              <w:rPr>
                <w:lang w:val="ro-RO"/>
              </w:rPr>
              <w:t>Hidrocarburi poliaromatice (PAH) /</w:t>
            </w:r>
          </w:p>
          <w:p w14:paraId="75D15E85" w14:textId="694193E7" w:rsidR="009C1AC5" w:rsidRPr="00CD4858" w:rsidRDefault="009C1AC5" w:rsidP="003B5DB2">
            <w:r w:rsidRPr="00CD4858">
              <w:rPr>
                <w:lang w:val="ro-RO"/>
              </w:rPr>
              <w:t>Poliaromás s</w:t>
            </w:r>
            <w:r w:rsidR="003B5DB2" w:rsidRPr="00CD4858">
              <w:rPr>
                <w:lang w:val="ro-RO"/>
              </w:rPr>
              <w:t>z</w:t>
            </w:r>
            <w:r w:rsidRPr="00CD4858">
              <w:rPr>
                <w:lang w:val="ro-RO"/>
              </w:rPr>
              <w:t>énhidrogének (PAH)</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240F45"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6ACD1F" w14:textId="77777777" w:rsidR="009C1AC5" w:rsidRPr="00CD4858" w:rsidRDefault="009C1AC5" w:rsidP="003441AA">
            <w:pPr>
              <w:jc w:val="both"/>
              <w:rPr>
                <w:lang w:val="ro-RO"/>
              </w:rPr>
            </w:pPr>
            <w:r w:rsidRPr="00CD4858">
              <w:rPr>
                <w:lang w:val="ro-RO"/>
              </w:rPr>
              <w:t>SR EN ISO 17993:2006</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4BC5E6" w14:textId="77777777" w:rsidR="009C1AC5" w:rsidRPr="00CD4858" w:rsidRDefault="009C1AC5" w:rsidP="000A042E">
            <w:pPr>
              <w:rPr>
                <w:lang w:val="ro-RO"/>
              </w:rPr>
            </w:pPr>
            <w:r w:rsidRPr="00CD4858">
              <w:rPr>
                <w:lang w:val="ro-RO"/>
              </w:rPr>
              <w:t>MSZ 1484-6:2003</w:t>
            </w:r>
          </w:p>
          <w:p w14:paraId="1FF3E5C5" w14:textId="77777777" w:rsidR="009C1AC5" w:rsidRPr="00CD4858" w:rsidRDefault="009C1AC5" w:rsidP="000A042E">
            <w:pPr>
              <w:rPr>
                <w:strike/>
                <w:lang w:val="ro-RO"/>
              </w:rPr>
            </w:pPr>
            <w:r w:rsidRPr="00CD4858">
              <w:rPr>
                <w:lang w:val="ro-RO"/>
              </w:rPr>
              <w:t>US EPA 525.3:2012</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AC2688B" w14:textId="77777777" w:rsidR="009C1AC5" w:rsidRPr="00CD4858" w:rsidRDefault="009C1AC5" w:rsidP="000A042E">
            <w:pPr>
              <w:jc w:val="center"/>
              <w:rPr>
                <w:lang w:val="ro-RO"/>
              </w:rPr>
            </w:pPr>
            <w:r w:rsidRPr="00CD4858">
              <w:rPr>
                <w:lang w:val="ro-RO"/>
              </w:rPr>
              <w:t>5/0,00001</w:t>
            </w:r>
          </w:p>
        </w:tc>
      </w:tr>
      <w:tr w:rsidR="00CD4858" w:rsidRPr="00CD4858" w14:paraId="3CF48922"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8A8B2" w14:textId="77777777" w:rsidR="009C1AC5" w:rsidRPr="00CD4858" w:rsidRDefault="009C1AC5" w:rsidP="00D4152D">
            <w:pPr>
              <w:rPr>
                <w:lang w:val="ro-RO"/>
              </w:rPr>
            </w:pPr>
            <w:r w:rsidRPr="00CD4858">
              <w:rPr>
                <w:lang w:val="ro-RO"/>
              </w:rPr>
              <w:t>Simazin /</w:t>
            </w:r>
            <w:r w:rsidRPr="00CD4858">
              <w:t>Simazin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ECA1C2"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067B4C" w14:textId="77777777" w:rsidR="009C1AC5" w:rsidRPr="00CD4858" w:rsidRDefault="009C1AC5" w:rsidP="003441AA">
            <w:pPr>
              <w:jc w:val="both"/>
              <w:rPr>
                <w:lang w:val="ro-RO"/>
              </w:rPr>
            </w:pPr>
            <w:r w:rsidRPr="00CD4858">
              <w:rPr>
                <w:lang w:val="ro-RO"/>
              </w:rPr>
              <w:t>SR EN ISO 10695:2002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292CBC" w14:textId="77777777" w:rsidR="009C1AC5" w:rsidRPr="00CD4858" w:rsidRDefault="009C1AC5" w:rsidP="000A042E">
            <w:pPr>
              <w:rPr>
                <w:lang w:val="ro-RO"/>
              </w:rPr>
            </w:pPr>
            <w:r w:rsidRPr="00CD4858">
              <w:rPr>
                <w:lang w:val="ro-RO"/>
              </w:rPr>
              <w:t>US EPA 525.3:2012</w:t>
            </w:r>
          </w:p>
          <w:p w14:paraId="6AA61996"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13081E9" w14:textId="10F2F9AB" w:rsidR="009C1AC5" w:rsidRPr="00CD4858" w:rsidRDefault="009C1AC5" w:rsidP="000A042E">
            <w:pPr>
              <w:jc w:val="center"/>
              <w:rPr>
                <w:lang w:val="ro-RO"/>
              </w:rPr>
            </w:pPr>
            <w:r w:rsidRPr="00CD4858">
              <w:rPr>
                <w:lang w:val="ro-RO"/>
              </w:rPr>
              <w:t>4/0,0001</w:t>
            </w:r>
          </w:p>
        </w:tc>
      </w:tr>
      <w:tr w:rsidR="00CD4858" w:rsidRPr="00CD4858" w14:paraId="75B80EBE"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DADC1" w14:textId="77777777" w:rsidR="009C1AC5" w:rsidRPr="00CD4858" w:rsidRDefault="009C1AC5" w:rsidP="00D4152D">
            <w:pPr>
              <w:rPr>
                <w:lang w:val="ro-RO"/>
              </w:rPr>
            </w:pPr>
            <w:r w:rsidRPr="00CD4858">
              <w:rPr>
                <w:lang w:val="ro-RO"/>
              </w:rPr>
              <w:t>Tetracloretilena /</w:t>
            </w:r>
            <w:r w:rsidRPr="00CD4858">
              <w:t>Tetraklóretilén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3F803C" w14:textId="77777777" w:rsidR="009C1AC5" w:rsidRPr="00CD4858" w:rsidRDefault="009C1AC5" w:rsidP="008D1E62">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273D56" w14:textId="77777777" w:rsidR="009C1AC5" w:rsidRPr="00CD4858" w:rsidRDefault="009C1AC5" w:rsidP="008D1E62">
            <w:r w:rsidRPr="00CD4858">
              <w:rPr>
                <w:lang w:val="ro-RO"/>
              </w:rPr>
              <w:t>SR EN ISO 10301:2003</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7D833B" w14:textId="77777777" w:rsidR="009C1AC5" w:rsidRPr="00CD4858" w:rsidRDefault="009C1AC5" w:rsidP="000A042E">
            <w:pPr>
              <w:rPr>
                <w:lang w:val="ro-RO"/>
              </w:rPr>
            </w:pPr>
            <w:r w:rsidRPr="00CD4858">
              <w:rPr>
                <w:lang w:val="ro-RO"/>
              </w:rPr>
              <w:t>MSZ 1484-5:1998</w:t>
            </w:r>
          </w:p>
          <w:p w14:paraId="4D20529D"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6C0E2541" w14:textId="7846203D" w:rsidR="009C1AC5" w:rsidRPr="00CD4858" w:rsidRDefault="009C1AC5" w:rsidP="000A042E">
            <w:pPr>
              <w:jc w:val="center"/>
              <w:rPr>
                <w:lang w:val="ro-RO"/>
              </w:rPr>
            </w:pPr>
            <w:r w:rsidRPr="00CD4858">
              <w:rPr>
                <w:lang w:val="ro-RO"/>
              </w:rPr>
              <w:t>2/0,01</w:t>
            </w:r>
          </w:p>
        </w:tc>
      </w:tr>
      <w:tr w:rsidR="00CD4858" w:rsidRPr="00CD4858" w14:paraId="7EE0A957"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A9106" w14:textId="77777777" w:rsidR="009C1AC5" w:rsidRPr="00CD4858" w:rsidRDefault="009C1AC5" w:rsidP="00D4152D">
            <w:pPr>
              <w:rPr>
                <w:lang w:val="ro-RO"/>
              </w:rPr>
            </w:pPr>
            <w:r w:rsidRPr="00CD4858">
              <w:rPr>
                <w:lang w:val="ro-RO"/>
              </w:rPr>
              <w:lastRenderedPageBreak/>
              <w:t>Tricloretilena /</w:t>
            </w:r>
            <w:r w:rsidRPr="00CD4858">
              <w:t>Triklóretilén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3A72B6" w14:textId="77777777" w:rsidR="009C1AC5" w:rsidRPr="00CD4858" w:rsidRDefault="009C1AC5" w:rsidP="008D1E62">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4FA0A9" w14:textId="77777777" w:rsidR="009C1AC5" w:rsidRPr="00CD4858" w:rsidRDefault="009C1AC5" w:rsidP="008D1E62">
            <w:pPr>
              <w:rPr>
                <w:lang w:val="ro-RO"/>
              </w:rPr>
            </w:pPr>
            <w:r w:rsidRPr="00CD4858">
              <w:rPr>
                <w:lang w:val="ro-RO"/>
              </w:rPr>
              <w:t> SR EN ISO 10301:2003</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44141B" w14:textId="77777777" w:rsidR="009C1AC5" w:rsidRPr="00CD4858" w:rsidRDefault="009C1AC5" w:rsidP="000A042E">
            <w:pPr>
              <w:rPr>
                <w:lang w:val="ro-RO"/>
              </w:rPr>
            </w:pPr>
            <w:r w:rsidRPr="00CD4858">
              <w:rPr>
                <w:lang w:val="ro-RO"/>
              </w:rPr>
              <w:t>MSZ 1484-5: 1998</w:t>
            </w:r>
          </w:p>
          <w:p w14:paraId="37C442D3"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F446B98" w14:textId="0757693A" w:rsidR="009C1AC5" w:rsidRPr="00CD4858" w:rsidRDefault="009C1AC5" w:rsidP="000A042E">
            <w:pPr>
              <w:jc w:val="center"/>
              <w:rPr>
                <w:lang w:val="ro-RO"/>
              </w:rPr>
            </w:pPr>
            <w:r w:rsidRPr="00CD4858">
              <w:rPr>
                <w:lang w:val="ro-RO"/>
              </w:rPr>
              <w:t>2/0,01</w:t>
            </w:r>
          </w:p>
        </w:tc>
      </w:tr>
      <w:tr w:rsidR="00CD4858" w:rsidRPr="00CD4858" w14:paraId="012D0DB7"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D6A04" w14:textId="77777777" w:rsidR="009C1AC5" w:rsidRPr="00CD4858" w:rsidRDefault="009C1AC5" w:rsidP="00D4152D">
            <w:pPr>
              <w:rPr>
                <w:lang w:val="ro-RO"/>
              </w:rPr>
            </w:pPr>
            <w:r w:rsidRPr="00CD4858">
              <w:rPr>
                <w:lang w:val="ro-RO"/>
              </w:rPr>
              <w:t>Triclorbenzeni /</w:t>
            </w:r>
            <w:r w:rsidRPr="00CD4858">
              <w:t>Triklór-benzolok</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68D539"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C8C744" w14:textId="77777777" w:rsidR="009C1AC5" w:rsidRPr="00CD4858" w:rsidRDefault="009C1AC5" w:rsidP="003441AA">
            <w:pPr>
              <w:jc w:val="both"/>
              <w:rPr>
                <w:lang w:val="ro-RO"/>
              </w:rPr>
            </w:pPr>
            <w:r w:rsidRPr="00CD4858">
              <w:rPr>
                <w:lang w:val="ro-RO"/>
              </w:rPr>
              <w:t>SR EN ISO 6468:2000</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17875A" w14:textId="77777777" w:rsidR="009C1AC5" w:rsidRPr="00CD4858" w:rsidRDefault="009C1AC5" w:rsidP="000A042E">
            <w:pPr>
              <w:rPr>
                <w:lang w:val="ro-RO"/>
              </w:rPr>
            </w:pPr>
            <w:r w:rsidRPr="00CD4858">
              <w:rPr>
                <w:lang w:val="ro-RO"/>
              </w:rPr>
              <w:t>MSZ 1484-5:1998</w:t>
            </w:r>
          </w:p>
          <w:p w14:paraId="74B08BDE" w14:textId="77777777" w:rsidR="009C1AC5" w:rsidRPr="00CD4858" w:rsidRDefault="009C1AC5" w:rsidP="000A042E">
            <w:pPr>
              <w:rPr>
                <w:lang w:val="ro-RO"/>
              </w:rPr>
            </w:pPr>
            <w:r w:rsidRPr="00CD4858">
              <w:rPr>
                <w:lang w:val="ro-RO"/>
              </w:rPr>
              <w:t>US EPA 525.3:2012</w:t>
            </w:r>
          </w:p>
          <w:p w14:paraId="33F2AD60"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7FF1FABC" w14:textId="7FA5BDEA" w:rsidR="009C1AC5" w:rsidRPr="00CD4858" w:rsidRDefault="009C1AC5" w:rsidP="000A042E">
            <w:pPr>
              <w:jc w:val="center"/>
              <w:rPr>
                <w:lang w:val="ro-RO"/>
              </w:rPr>
            </w:pPr>
            <w:r w:rsidRPr="00CD4858">
              <w:rPr>
                <w:lang w:val="ro-RO"/>
              </w:rPr>
              <w:t>4/0,0001</w:t>
            </w:r>
          </w:p>
        </w:tc>
      </w:tr>
      <w:tr w:rsidR="00CD4858" w:rsidRPr="00CD4858" w14:paraId="497A626A"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3CC12" w14:textId="77777777" w:rsidR="009C1AC5" w:rsidRPr="00CD4858" w:rsidRDefault="009C1AC5" w:rsidP="00D4152D">
            <w:pPr>
              <w:rPr>
                <w:lang w:val="ro-RO"/>
              </w:rPr>
            </w:pPr>
            <w:r w:rsidRPr="00CD4858">
              <w:rPr>
                <w:lang w:val="ro-RO"/>
              </w:rPr>
              <w:t>Triclormetan (clorofom) /</w:t>
            </w:r>
            <w:r w:rsidRPr="00CD4858">
              <w:t>Triklórmetán (klorofom)</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6896EC" w14:textId="77777777" w:rsidR="009C1AC5" w:rsidRPr="00CD4858" w:rsidRDefault="009C1AC5" w:rsidP="003441AA">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72AC82" w14:textId="77777777" w:rsidR="009C1AC5" w:rsidRPr="00CD4858" w:rsidRDefault="009C1AC5" w:rsidP="003441AA">
            <w:pPr>
              <w:jc w:val="both"/>
              <w:rPr>
                <w:lang w:val="ro-RO"/>
              </w:rPr>
            </w:pPr>
            <w:r w:rsidRPr="00CD4858">
              <w:rPr>
                <w:lang w:val="ro-RO"/>
              </w:rPr>
              <w:t>SR EN ISO 10301:2003</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579785" w14:textId="77777777" w:rsidR="009C1AC5" w:rsidRPr="00CD4858" w:rsidRDefault="009C1AC5" w:rsidP="000A042E">
            <w:pPr>
              <w:rPr>
                <w:lang w:val="ro-RO"/>
              </w:rPr>
            </w:pPr>
            <w:r w:rsidRPr="00CD4858">
              <w:rPr>
                <w:lang w:val="ro-RO"/>
              </w:rPr>
              <w:t>MSZ 1484-5:1998</w:t>
            </w:r>
          </w:p>
          <w:p w14:paraId="335CB6F0" w14:textId="77777777" w:rsidR="009C1AC5" w:rsidRPr="00CD4858" w:rsidRDefault="009C1AC5" w:rsidP="000A042E">
            <w:pPr>
              <w:rPr>
                <w:strike/>
                <w:lang w:val="ro-RO"/>
              </w:rPr>
            </w:pPr>
            <w:r w:rsidRPr="00CD4858">
              <w:rPr>
                <w:lang w:val="ro-RO"/>
              </w:rPr>
              <w:t>US EPA 8260D:2017</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6E2E511" w14:textId="7CA378DA" w:rsidR="009C1AC5" w:rsidRPr="00CD4858" w:rsidRDefault="009C1AC5" w:rsidP="000A042E">
            <w:pPr>
              <w:jc w:val="center"/>
              <w:rPr>
                <w:lang w:val="ro-RO"/>
              </w:rPr>
            </w:pPr>
            <w:r w:rsidRPr="00CD4858">
              <w:rPr>
                <w:lang w:val="ro-RO"/>
              </w:rPr>
              <w:t>2/0,01</w:t>
            </w:r>
          </w:p>
        </w:tc>
      </w:tr>
      <w:tr w:rsidR="00CD4858" w:rsidRPr="00CD4858" w14:paraId="232A7C0C" w14:textId="77777777" w:rsidTr="00C54A30">
        <w:trPr>
          <w:cantSplit/>
          <w:trHeight w:val="300"/>
          <w:jc w:val="center"/>
        </w:trPr>
        <w:tc>
          <w:tcPr>
            <w:tcW w:w="1436" w:type="pct"/>
            <w:gridSpan w:val="2"/>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E60E9" w14:textId="77777777" w:rsidR="009C1AC5" w:rsidRPr="00CD4858" w:rsidRDefault="009C1AC5" w:rsidP="006D655C">
            <w:pPr>
              <w:rPr>
                <w:lang w:val="ro-RO"/>
              </w:rPr>
            </w:pPr>
            <w:r w:rsidRPr="00CD4858">
              <w:rPr>
                <w:lang w:val="ro-RO"/>
              </w:rPr>
              <w:t>Trifluralin /Trifluralin</w:t>
            </w:r>
          </w:p>
        </w:tc>
        <w:tc>
          <w:tcPr>
            <w:tcW w:w="33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78B3C4" w14:textId="77777777" w:rsidR="009C1AC5" w:rsidRPr="00CD4858" w:rsidRDefault="009C1AC5" w:rsidP="006D655C">
            <w:pPr>
              <w:jc w:val="center"/>
            </w:pPr>
            <w:r w:rsidRPr="00CD4858">
              <w:rPr>
                <w:lang w:val="ro-RO"/>
              </w:rPr>
              <w:t>µg/l</w:t>
            </w:r>
          </w:p>
        </w:tc>
        <w:tc>
          <w:tcPr>
            <w:tcW w:w="1158" w:type="pct"/>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95606A" w14:textId="77777777" w:rsidR="009C1AC5" w:rsidRPr="00CD4858" w:rsidRDefault="009C1AC5" w:rsidP="006D655C">
            <w:pPr>
              <w:jc w:val="both"/>
              <w:rPr>
                <w:lang w:val="ro-RO"/>
              </w:rPr>
            </w:pPr>
            <w:r w:rsidRPr="00CD4858">
              <w:rPr>
                <w:lang w:val="ro-RO"/>
              </w:rPr>
              <w:t>SR EN ISO 10695:2002</w:t>
            </w:r>
          </w:p>
        </w:tc>
        <w:tc>
          <w:tcPr>
            <w:tcW w:w="1138"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F86B6A" w14:textId="77777777" w:rsidR="009C1AC5" w:rsidRPr="00CD4858" w:rsidRDefault="009C1AC5" w:rsidP="000A042E">
            <w:pPr>
              <w:rPr>
                <w:lang w:val="ro-RO"/>
              </w:rPr>
            </w:pPr>
            <w:r w:rsidRPr="00CD4858">
              <w:rPr>
                <w:lang w:val="ro-RO"/>
              </w:rPr>
              <w:t>US EPA 525.3:2012</w:t>
            </w:r>
          </w:p>
          <w:p w14:paraId="0D3D7416" w14:textId="77777777" w:rsidR="003B5DB2" w:rsidRPr="00CD4858" w:rsidRDefault="003B5DB2" w:rsidP="000A042E">
            <w:pPr>
              <w:rPr>
                <w:lang w:val="ro-RO"/>
              </w:rPr>
            </w:pPr>
            <w:r w:rsidRPr="00CD4858">
              <w:t>US EPA Method 8270E: 2018</w:t>
            </w:r>
          </w:p>
        </w:tc>
        <w:tc>
          <w:tcPr>
            <w:tcW w:w="932" w:type="pct"/>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099B3AC6" w14:textId="56B800AA" w:rsidR="009C1AC5" w:rsidRPr="00CD4858" w:rsidRDefault="009C1AC5" w:rsidP="000A042E">
            <w:pPr>
              <w:jc w:val="center"/>
              <w:rPr>
                <w:lang w:val="ro-RO"/>
              </w:rPr>
            </w:pPr>
            <w:r w:rsidRPr="00CD4858">
              <w:rPr>
                <w:lang w:val="ro-RO"/>
              </w:rPr>
              <w:t>4/0,0001</w:t>
            </w:r>
          </w:p>
        </w:tc>
      </w:tr>
      <w:tr w:rsidR="00A603D5" w:rsidRPr="00CD4858" w14:paraId="641B4E1F" w14:textId="77777777" w:rsidTr="0054239C">
        <w:trPr>
          <w:cantSplit/>
          <w:trHeight w:val="297"/>
          <w:jc w:val="center"/>
        </w:trPr>
        <w:tc>
          <w:tcPr>
            <w:tcW w:w="5000" w:type="pct"/>
            <w:gridSpan w:val="12"/>
            <w:tcBorders>
              <w:top w:val="single" w:sz="2" w:space="0" w:color="auto"/>
              <w:left w:val="single" w:sz="12" w:space="0" w:color="auto"/>
              <w:bottom w:val="single" w:sz="2" w:space="0" w:color="auto"/>
              <w:right w:val="single" w:sz="12" w:space="0" w:color="auto"/>
            </w:tcBorders>
            <w:shd w:val="clear" w:color="auto" w:fill="auto"/>
            <w:tcMar>
              <w:top w:w="0" w:type="dxa"/>
              <w:left w:w="70" w:type="dxa"/>
              <w:bottom w:w="0" w:type="dxa"/>
              <w:right w:w="70" w:type="dxa"/>
            </w:tcMar>
            <w:vAlign w:val="center"/>
          </w:tcPr>
          <w:p w14:paraId="541C7E04" w14:textId="77777777" w:rsidR="00A603D5" w:rsidRPr="00CD4858" w:rsidRDefault="00A603D5" w:rsidP="00FC175D">
            <w:pPr>
              <w:jc w:val="center"/>
            </w:pPr>
            <w:r w:rsidRPr="00CD4858">
              <w:rPr>
                <w:b/>
                <w:bCs/>
                <w:lang w:val="ro-RO"/>
              </w:rPr>
              <w:t>H  Debitul cursului de apă /</w:t>
            </w:r>
            <w:r w:rsidRPr="00CD4858">
              <w:rPr>
                <w:b/>
                <w:bCs/>
                <w:lang w:val="pt-BR"/>
              </w:rPr>
              <w:t xml:space="preserve"> H  Vízhozam</w:t>
            </w:r>
          </w:p>
        </w:tc>
      </w:tr>
      <w:tr w:rsidR="00CD4858" w:rsidRPr="00CD4858" w14:paraId="5C636846" w14:textId="77777777" w:rsidTr="0054239C">
        <w:trPr>
          <w:cantSplit/>
          <w:trHeight w:val="300"/>
          <w:jc w:val="center"/>
        </w:trPr>
        <w:tc>
          <w:tcPr>
            <w:tcW w:w="1501" w:type="pct"/>
            <w:gridSpan w:val="3"/>
            <w:tcBorders>
              <w:top w:val="single" w:sz="2" w:space="0" w:color="auto"/>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0690DFF8" w14:textId="77777777" w:rsidR="00A603D5" w:rsidRPr="00CD4858" w:rsidRDefault="00A603D5" w:rsidP="0057590D">
            <w:pPr>
              <w:rPr>
                <w:lang w:val="ro-RO"/>
              </w:rPr>
            </w:pPr>
            <w:r w:rsidRPr="00CD4858">
              <w:rPr>
                <w:lang w:val="ro-RO"/>
              </w:rPr>
              <w:t xml:space="preserve">Debit (Q) /Vízhozam (Q)        </w:t>
            </w:r>
            <w:r w:rsidR="00FC175D" w:rsidRPr="00CD4858">
              <w:rPr>
                <w:lang w:val="ro-RO"/>
              </w:rPr>
              <w:t xml:space="preserve">    </w:t>
            </w:r>
            <w:r w:rsidRPr="00CD4858">
              <w:rPr>
                <w:lang w:val="ro-RO"/>
              </w:rPr>
              <w:t xml:space="preserve">          (</w:t>
            </w:r>
            <w:r w:rsidR="003D5A46" w:rsidRPr="00CD4858">
              <w:rPr>
                <w:lang w:val="ro-RO"/>
              </w:rPr>
              <w:t>Flow rate</w:t>
            </w:r>
            <w:r w:rsidRPr="00CD4858">
              <w:rPr>
                <w:lang w:val="ro-RO"/>
              </w:rPr>
              <w:t>)</w:t>
            </w:r>
          </w:p>
        </w:tc>
        <w:tc>
          <w:tcPr>
            <w:tcW w:w="294" w:type="pct"/>
            <w:gridSpan w:val="3"/>
            <w:tcBorders>
              <w:top w:val="single" w:sz="2" w:space="0" w:color="auto"/>
              <w:bottom w:val="single" w:sz="12" w:space="0" w:color="000000"/>
              <w:right w:val="single" w:sz="4" w:space="0" w:color="000000"/>
            </w:tcBorders>
            <w:shd w:val="clear" w:color="auto" w:fill="auto"/>
            <w:tcMar>
              <w:top w:w="0" w:type="dxa"/>
              <w:left w:w="70" w:type="dxa"/>
              <w:bottom w:w="0" w:type="dxa"/>
              <w:right w:w="70" w:type="dxa"/>
            </w:tcMar>
            <w:vAlign w:val="center"/>
          </w:tcPr>
          <w:p w14:paraId="7EECE55D" w14:textId="77777777" w:rsidR="00A603D5" w:rsidRPr="00CD4858" w:rsidRDefault="00A603D5" w:rsidP="003441AA">
            <w:pPr>
              <w:jc w:val="center"/>
            </w:pPr>
            <w:r w:rsidRPr="00CD4858">
              <w:rPr>
                <w:lang w:val="ro-RO"/>
              </w:rPr>
              <w:t>m</w:t>
            </w:r>
            <w:r w:rsidRPr="00CD4858">
              <w:rPr>
                <w:vertAlign w:val="superscript"/>
                <w:lang w:val="ro-RO"/>
              </w:rPr>
              <w:t>3</w:t>
            </w:r>
            <w:r w:rsidRPr="00CD4858">
              <w:rPr>
                <w:lang w:val="ro-RO"/>
              </w:rPr>
              <w:t>/s</w:t>
            </w:r>
          </w:p>
        </w:tc>
        <w:tc>
          <w:tcPr>
            <w:tcW w:w="1135" w:type="pct"/>
            <w:gridSpan w:val="3"/>
            <w:tcBorders>
              <w:top w:val="single" w:sz="2" w:space="0" w:color="auto"/>
              <w:bottom w:val="single" w:sz="12" w:space="0" w:color="000000"/>
              <w:right w:val="single" w:sz="4" w:space="0" w:color="000000"/>
            </w:tcBorders>
            <w:shd w:val="clear" w:color="auto" w:fill="auto"/>
            <w:tcMar>
              <w:top w:w="0" w:type="dxa"/>
              <w:left w:w="70" w:type="dxa"/>
              <w:bottom w:w="0" w:type="dxa"/>
              <w:right w:w="70" w:type="dxa"/>
            </w:tcMar>
            <w:vAlign w:val="center"/>
          </w:tcPr>
          <w:p w14:paraId="61280A6F" w14:textId="77777777" w:rsidR="00A603D5" w:rsidRPr="00CD4858" w:rsidRDefault="00A603D5" w:rsidP="003441AA">
            <w:pPr>
              <w:rPr>
                <w:lang w:val="ro-RO"/>
              </w:rPr>
            </w:pPr>
            <w:r w:rsidRPr="00CD4858">
              <w:rPr>
                <w:lang w:val="ro-RO"/>
              </w:rPr>
              <w:t>Explorarea câmpului vitezelor în secţiunea de recoltare. Determinarea de debit prin citirea nivelului mirei. /</w:t>
            </w:r>
          </w:p>
          <w:p w14:paraId="582522A8" w14:textId="77777777" w:rsidR="00A603D5" w:rsidRPr="00CD4858" w:rsidRDefault="00A603D5" w:rsidP="003441AA">
            <w:pPr>
              <w:rPr>
                <w:lang w:val="ro-RO"/>
              </w:rPr>
            </w:pPr>
            <w:r w:rsidRPr="00CD4858">
              <w:rPr>
                <w:lang w:val="ro-RO"/>
              </w:rPr>
              <w:t xml:space="preserve">A vízsebesség mérése </w:t>
            </w:r>
            <w:r w:rsidR="00B6404C" w:rsidRPr="00CD4858">
              <w:rPr>
                <w:lang w:val="ro-RO"/>
              </w:rPr>
              <w:t>a</w:t>
            </w:r>
            <w:r w:rsidRPr="00CD4858">
              <w:rPr>
                <w:lang w:val="ro-RO"/>
              </w:rPr>
              <w:t xml:space="preserve"> mintavételi szelvényben.</w:t>
            </w:r>
          </w:p>
          <w:p w14:paraId="23AF7B2C" w14:textId="77777777" w:rsidR="00A603D5" w:rsidRPr="00CD4858" w:rsidRDefault="00A603D5" w:rsidP="003441AA">
            <w:pPr>
              <w:rPr>
                <w:lang w:val="ro-RO"/>
              </w:rPr>
            </w:pPr>
            <w:r w:rsidRPr="00CD4858">
              <w:rPr>
                <w:lang w:val="ro-RO"/>
              </w:rPr>
              <w:t>A vízsebesség meghatározása a vízmérce leolvasásával.</w:t>
            </w:r>
          </w:p>
        </w:tc>
        <w:tc>
          <w:tcPr>
            <w:tcW w:w="1137" w:type="pct"/>
            <w:gridSpan w:val="2"/>
            <w:tcBorders>
              <w:top w:val="single" w:sz="2" w:space="0" w:color="auto"/>
              <w:bottom w:val="single" w:sz="12" w:space="0" w:color="000000"/>
              <w:right w:val="single" w:sz="4" w:space="0" w:color="000000"/>
            </w:tcBorders>
            <w:shd w:val="clear" w:color="auto" w:fill="auto"/>
            <w:tcMar>
              <w:top w:w="0" w:type="dxa"/>
              <w:left w:w="70" w:type="dxa"/>
              <w:bottom w:w="0" w:type="dxa"/>
              <w:right w:w="70" w:type="dxa"/>
            </w:tcMar>
            <w:vAlign w:val="center"/>
          </w:tcPr>
          <w:p w14:paraId="1E150F4B" w14:textId="77777777" w:rsidR="00A603D5" w:rsidRPr="00CD4858" w:rsidRDefault="00A603D5" w:rsidP="003441AA">
            <w:pPr>
              <w:rPr>
                <w:lang w:val="ro-RO"/>
              </w:rPr>
            </w:pPr>
            <w:r w:rsidRPr="00CD4858">
              <w:rPr>
                <w:lang w:val="ro-RO"/>
              </w:rPr>
              <w:t>Măsurarea debitului sau determinarea debitului folosind cheia liminimetrică. /</w:t>
            </w:r>
          </w:p>
          <w:p w14:paraId="28F86E97" w14:textId="77777777" w:rsidR="00A603D5" w:rsidRPr="00CD4858" w:rsidRDefault="00A603D5" w:rsidP="003441AA">
            <w:pPr>
              <w:rPr>
                <w:lang w:val="ro-RO"/>
              </w:rPr>
            </w:pPr>
            <w:r w:rsidRPr="00CD4858">
              <w:rPr>
                <w:lang w:val="ro-RO"/>
              </w:rPr>
              <w:t>A vízhozam mérése, vagy a vízhozam meghatározása a vízhozam-vízszint görbe alapján.</w:t>
            </w:r>
          </w:p>
        </w:tc>
        <w:tc>
          <w:tcPr>
            <w:tcW w:w="933" w:type="pct"/>
            <w:tcBorders>
              <w:top w:val="single" w:sz="2" w:space="0" w:color="auto"/>
              <w:bottom w:val="single" w:sz="12" w:space="0" w:color="000000"/>
              <w:right w:val="single" w:sz="12" w:space="0" w:color="000000"/>
            </w:tcBorders>
            <w:shd w:val="clear" w:color="auto" w:fill="auto"/>
            <w:tcMar>
              <w:top w:w="0" w:type="dxa"/>
              <w:left w:w="70" w:type="dxa"/>
              <w:bottom w:w="0" w:type="dxa"/>
              <w:right w:w="70" w:type="dxa"/>
            </w:tcMar>
            <w:vAlign w:val="center"/>
          </w:tcPr>
          <w:p w14:paraId="5DB74F20" w14:textId="77777777" w:rsidR="00A603D5" w:rsidRPr="00CD4858" w:rsidRDefault="00854440" w:rsidP="00FC0E0F">
            <w:pPr>
              <w:jc w:val="center"/>
              <w:rPr>
                <w:lang w:val="ro-RO"/>
              </w:rPr>
            </w:pPr>
            <w:r w:rsidRPr="00CD4858">
              <w:rPr>
                <w:lang w:val="ro-RO"/>
              </w:rPr>
              <w:t xml:space="preserve">1/0,1 </w:t>
            </w:r>
          </w:p>
        </w:tc>
      </w:tr>
    </w:tbl>
    <w:p w14:paraId="6CA4239D" w14:textId="77777777" w:rsidR="00254393" w:rsidRPr="00EF193F" w:rsidRDefault="00254393" w:rsidP="009043AE">
      <w:pPr>
        <w:rPr>
          <w:lang w:val="ro-RO"/>
        </w:rPr>
      </w:pPr>
    </w:p>
    <w:p w14:paraId="6FF7243C" w14:textId="77777777" w:rsidR="00CC329C" w:rsidRPr="00EF193F" w:rsidRDefault="00CC329C" w:rsidP="009043AE">
      <w:pPr>
        <w:rPr>
          <w:lang w:val="ro-RO"/>
        </w:rPr>
        <w:sectPr w:rsidR="00CC329C" w:rsidRPr="00EF193F" w:rsidSect="00254393">
          <w:pgSz w:w="16840" w:h="11907" w:orient="landscape" w:code="9"/>
          <w:pgMar w:top="1021" w:right="1259" w:bottom="1021" w:left="1259" w:header="567" w:footer="567" w:gutter="0"/>
          <w:cols w:space="708"/>
          <w:docGrid w:linePitch="326"/>
        </w:sectPr>
      </w:pPr>
    </w:p>
    <w:p w14:paraId="773608B4" w14:textId="77777777" w:rsidR="00CC329C" w:rsidRPr="00EF193F" w:rsidRDefault="00CC329C" w:rsidP="00CC329C">
      <w:pPr>
        <w:jc w:val="right"/>
        <w:rPr>
          <w:b/>
          <w:bCs/>
        </w:rPr>
      </w:pPr>
      <w:r w:rsidRPr="00EF193F">
        <w:rPr>
          <w:b/>
          <w:bCs/>
        </w:rPr>
        <w:lastRenderedPageBreak/>
        <w:t xml:space="preserve">Anexa nr. 5.2. / </w:t>
      </w:r>
      <w:r w:rsidRPr="00EF193F">
        <w:rPr>
          <w:b/>
          <w:bCs/>
          <w:lang w:val="ro-RO"/>
        </w:rPr>
        <w:t>5.2 sz. Melléklet</w:t>
      </w:r>
    </w:p>
    <w:p w14:paraId="6EF8EBC8" w14:textId="77777777" w:rsidR="00CC329C" w:rsidRPr="00EF193F" w:rsidRDefault="00CC329C" w:rsidP="00CC329C">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5E7A4460" w14:textId="77777777" w:rsidR="00CC329C" w:rsidRPr="00EF193F" w:rsidRDefault="00CC329C" w:rsidP="00CC329C">
      <w:pPr>
        <w:pStyle w:val="Heading1"/>
        <w:rPr>
          <w:rStyle w:val="Style1"/>
          <w:b/>
          <w:i w:val="0"/>
        </w:rPr>
      </w:pPr>
      <w:r w:rsidRPr="00EF193F">
        <w:rPr>
          <w:rStyle w:val="Style1"/>
          <w:b/>
          <w:i w:val="0"/>
        </w:rPr>
        <w:t>care formează sau traversează frontiera româno-ungară</w:t>
      </w:r>
    </w:p>
    <w:p w14:paraId="139E064C" w14:textId="77777777" w:rsidR="00CC329C" w:rsidRPr="00EF193F" w:rsidRDefault="00CC329C" w:rsidP="00CC329C">
      <w:pPr>
        <w:jc w:val="right"/>
        <w:rPr>
          <w:b/>
        </w:rPr>
      </w:pPr>
      <w:r w:rsidRPr="00EF193F">
        <w:rPr>
          <w:b/>
          <w:lang w:val="ro-RO"/>
        </w:rPr>
        <w:t>Szab</w:t>
      </w:r>
      <w:r w:rsidRPr="00EF193F">
        <w:rPr>
          <w:b/>
        </w:rPr>
        <w:t>ályzat a magyar román határt alkotó vagy a határ</w:t>
      </w:r>
    </w:p>
    <w:p w14:paraId="306448E8" w14:textId="77777777" w:rsidR="00CC329C" w:rsidRPr="00EF193F" w:rsidRDefault="00CC329C" w:rsidP="00CC329C">
      <w:pPr>
        <w:jc w:val="right"/>
        <w:rPr>
          <w:lang w:val="ro-RO"/>
        </w:rPr>
      </w:pPr>
      <w:r w:rsidRPr="00EF193F">
        <w:rPr>
          <w:b/>
        </w:rPr>
        <w:t xml:space="preserve"> által átmetszett folyók vízminőségének követésére</w:t>
      </w:r>
    </w:p>
    <w:p w14:paraId="124DC812" w14:textId="77777777" w:rsidR="00CC329C" w:rsidRPr="00EF193F" w:rsidRDefault="00CC329C" w:rsidP="00CC329C">
      <w:pPr>
        <w:rPr>
          <w:sz w:val="16"/>
          <w:szCs w:val="16"/>
          <w:lang w:val="ro-RO"/>
        </w:rPr>
      </w:pPr>
    </w:p>
    <w:p w14:paraId="4D012192" w14:textId="77777777" w:rsidR="00CC329C" w:rsidRPr="00EF193F" w:rsidRDefault="00CC329C" w:rsidP="00CC329C">
      <w:pPr>
        <w:jc w:val="center"/>
        <w:rPr>
          <w:b/>
          <w:lang w:val="ro-RO"/>
        </w:rPr>
      </w:pPr>
      <w:r w:rsidRPr="00EF193F">
        <w:rPr>
          <w:b/>
          <w:lang w:val="ro-RO"/>
        </w:rPr>
        <w:t>Metode biologice utilizate</w:t>
      </w:r>
      <w:r w:rsidR="00925EC2" w:rsidRPr="00EF193F">
        <w:rPr>
          <w:b/>
          <w:lang w:val="ro-RO"/>
        </w:rPr>
        <w:t xml:space="preserve"> (prelevare, analiză, evaluare)</w:t>
      </w:r>
      <w:r w:rsidRPr="00EF193F">
        <w:rPr>
          <w:b/>
          <w:lang w:val="ro-RO"/>
        </w:rPr>
        <w:t xml:space="preserve">  / </w:t>
      </w:r>
    </w:p>
    <w:p w14:paraId="3F71BF5F" w14:textId="77777777" w:rsidR="00925EC2" w:rsidRPr="00EF193F" w:rsidRDefault="00CC329C" w:rsidP="00925EC2">
      <w:pPr>
        <w:jc w:val="center"/>
        <w:rPr>
          <w:b/>
          <w:bCs/>
          <w:lang w:val="ro-RO"/>
        </w:rPr>
      </w:pPr>
      <w:r w:rsidRPr="00EF193F">
        <w:rPr>
          <w:b/>
          <w:bCs/>
          <w:lang w:val="ro-RO"/>
        </w:rPr>
        <w:t xml:space="preserve">Alkalmazott biológiai módszerek </w:t>
      </w:r>
      <w:r w:rsidR="00925EC2" w:rsidRPr="00EF193F">
        <w:rPr>
          <w:b/>
          <w:bCs/>
          <w:lang w:val="ro-RO"/>
        </w:rPr>
        <w:t>(mintavétel, vizsgálat és értékelés)</w:t>
      </w:r>
    </w:p>
    <w:p w14:paraId="09C7777B" w14:textId="77777777" w:rsidR="00EB14BE" w:rsidRPr="00EF193F" w:rsidRDefault="00EB14BE" w:rsidP="00925EC2">
      <w:pPr>
        <w:jc w:val="center"/>
        <w:rPr>
          <w:b/>
          <w:bCs/>
          <w:sz w:val="16"/>
          <w:szCs w:val="16"/>
          <w:lang w:val="ro-RO"/>
        </w:rPr>
      </w:pPr>
    </w:p>
    <w:tbl>
      <w:tblPr>
        <w:tblW w:w="14689" w:type="dxa"/>
        <w:tblInd w:w="413" w:type="dxa"/>
        <w:tblLayout w:type="fixed"/>
        <w:tblLook w:val="0000" w:firstRow="0" w:lastRow="0" w:firstColumn="0" w:lastColumn="0" w:noHBand="0" w:noVBand="0"/>
      </w:tblPr>
      <w:tblGrid>
        <w:gridCol w:w="1135"/>
        <w:gridCol w:w="1332"/>
        <w:gridCol w:w="2988"/>
        <w:gridCol w:w="2160"/>
        <w:gridCol w:w="2440"/>
        <w:gridCol w:w="1820"/>
        <w:gridCol w:w="1440"/>
        <w:gridCol w:w="1374"/>
      </w:tblGrid>
      <w:tr w:rsidR="00CC329C" w:rsidRPr="00CD4858" w14:paraId="17563FC4" w14:textId="77777777">
        <w:trPr>
          <w:cantSplit/>
          <w:trHeight w:val="570"/>
          <w:tblHeader/>
        </w:trPr>
        <w:tc>
          <w:tcPr>
            <w:tcW w:w="1135" w:type="dxa"/>
            <w:tcBorders>
              <w:top w:val="single" w:sz="12" w:space="0" w:color="auto"/>
              <w:left w:val="single" w:sz="12" w:space="0" w:color="auto"/>
              <w:bottom w:val="single" w:sz="12" w:space="0" w:color="auto"/>
              <w:right w:val="single" w:sz="4" w:space="0" w:color="auto"/>
            </w:tcBorders>
            <w:shd w:val="clear" w:color="auto" w:fill="auto"/>
            <w:vAlign w:val="center"/>
          </w:tcPr>
          <w:p w14:paraId="443F669A" w14:textId="77777777" w:rsidR="00CC329C" w:rsidRPr="00CD4858" w:rsidRDefault="00CC329C" w:rsidP="003441AA">
            <w:pPr>
              <w:jc w:val="center"/>
              <w:rPr>
                <w:b/>
                <w:bCs/>
                <w:sz w:val="20"/>
                <w:szCs w:val="20"/>
                <w:lang w:val="ro-RO"/>
              </w:rPr>
            </w:pPr>
            <w:r w:rsidRPr="00CD4858">
              <w:rPr>
                <w:b/>
                <w:bCs/>
                <w:sz w:val="20"/>
                <w:szCs w:val="20"/>
                <w:lang w:val="ro-RO"/>
              </w:rPr>
              <w:t xml:space="preserve">Ţara / </w:t>
            </w:r>
            <w:r w:rsidRPr="00CD4858">
              <w:rPr>
                <w:b/>
                <w:bCs/>
                <w:sz w:val="20"/>
                <w:szCs w:val="20"/>
              </w:rPr>
              <w:t>Ország</w:t>
            </w:r>
          </w:p>
        </w:tc>
        <w:tc>
          <w:tcPr>
            <w:tcW w:w="1332" w:type="dxa"/>
            <w:tcBorders>
              <w:top w:val="single" w:sz="12" w:space="0" w:color="auto"/>
              <w:left w:val="nil"/>
              <w:bottom w:val="single" w:sz="12" w:space="0" w:color="auto"/>
              <w:right w:val="single" w:sz="4" w:space="0" w:color="auto"/>
            </w:tcBorders>
            <w:shd w:val="clear" w:color="auto" w:fill="auto"/>
            <w:vAlign w:val="center"/>
          </w:tcPr>
          <w:p w14:paraId="4F4FEF45" w14:textId="77777777" w:rsidR="00CC329C" w:rsidRPr="00CD4858" w:rsidRDefault="00CC329C" w:rsidP="003441AA">
            <w:pPr>
              <w:jc w:val="center"/>
              <w:rPr>
                <w:b/>
                <w:bCs/>
                <w:sz w:val="20"/>
                <w:szCs w:val="20"/>
                <w:lang w:val="ro-RO"/>
              </w:rPr>
            </w:pPr>
            <w:r w:rsidRPr="00CD4858">
              <w:rPr>
                <w:b/>
                <w:bCs/>
                <w:sz w:val="20"/>
                <w:szCs w:val="20"/>
                <w:lang w:val="ro-RO"/>
              </w:rPr>
              <w:t xml:space="preserve">Indicatori  biologici / </w:t>
            </w:r>
            <w:r w:rsidRPr="00CD4858">
              <w:rPr>
                <w:b/>
                <w:bCs/>
                <w:sz w:val="20"/>
                <w:szCs w:val="20"/>
              </w:rPr>
              <w:t xml:space="preserve">Biológiai </w:t>
            </w:r>
            <w:r w:rsidR="00F64D8E" w:rsidRPr="00CD4858">
              <w:rPr>
                <w:b/>
                <w:bCs/>
                <w:sz w:val="20"/>
                <w:szCs w:val="20"/>
                <w:lang w:val="pt-BR"/>
              </w:rPr>
              <w:t>jellemző</w:t>
            </w:r>
            <w:r w:rsidRPr="00CD4858">
              <w:rPr>
                <w:b/>
                <w:bCs/>
                <w:sz w:val="20"/>
                <w:szCs w:val="20"/>
              </w:rPr>
              <w:t>k</w:t>
            </w:r>
          </w:p>
        </w:tc>
        <w:tc>
          <w:tcPr>
            <w:tcW w:w="2988" w:type="dxa"/>
            <w:tcBorders>
              <w:top w:val="single" w:sz="12" w:space="0" w:color="auto"/>
              <w:left w:val="nil"/>
              <w:bottom w:val="single" w:sz="12" w:space="0" w:color="auto"/>
              <w:right w:val="single" w:sz="4" w:space="0" w:color="auto"/>
            </w:tcBorders>
            <w:shd w:val="clear" w:color="auto" w:fill="auto"/>
            <w:vAlign w:val="center"/>
          </w:tcPr>
          <w:p w14:paraId="489B154A" w14:textId="77777777" w:rsidR="00CC329C" w:rsidRPr="00CD4858" w:rsidRDefault="00CC329C" w:rsidP="003441AA">
            <w:pPr>
              <w:jc w:val="center"/>
              <w:rPr>
                <w:b/>
                <w:bCs/>
                <w:sz w:val="20"/>
                <w:szCs w:val="20"/>
                <w:lang w:val="ro-RO"/>
              </w:rPr>
            </w:pPr>
            <w:r w:rsidRPr="00CD4858">
              <w:rPr>
                <w:b/>
                <w:bCs/>
                <w:sz w:val="20"/>
                <w:szCs w:val="20"/>
                <w:lang w:val="ro-RO"/>
              </w:rPr>
              <w:t xml:space="preserve">Metode de prelevare / </w:t>
            </w:r>
            <w:r w:rsidRPr="00CD4858">
              <w:rPr>
                <w:b/>
                <w:bCs/>
                <w:sz w:val="20"/>
                <w:szCs w:val="20"/>
              </w:rPr>
              <w:t>Mintavételi módszer</w:t>
            </w:r>
          </w:p>
        </w:tc>
        <w:tc>
          <w:tcPr>
            <w:tcW w:w="2160" w:type="dxa"/>
            <w:tcBorders>
              <w:top w:val="single" w:sz="12" w:space="0" w:color="auto"/>
              <w:left w:val="nil"/>
              <w:bottom w:val="single" w:sz="12" w:space="0" w:color="auto"/>
              <w:right w:val="single" w:sz="4" w:space="0" w:color="auto"/>
            </w:tcBorders>
            <w:shd w:val="clear" w:color="auto" w:fill="auto"/>
            <w:vAlign w:val="center"/>
          </w:tcPr>
          <w:p w14:paraId="008C8EF4" w14:textId="77777777" w:rsidR="00CC329C" w:rsidRPr="00CD4858" w:rsidRDefault="00CC329C" w:rsidP="003441AA">
            <w:pPr>
              <w:jc w:val="center"/>
              <w:rPr>
                <w:b/>
                <w:bCs/>
                <w:sz w:val="20"/>
                <w:szCs w:val="20"/>
                <w:lang w:val="ro-RO"/>
              </w:rPr>
            </w:pPr>
            <w:r w:rsidRPr="00CD4858">
              <w:rPr>
                <w:b/>
                <w:bCs/>
                <w:sz w:val="20"/>
                <w:szCs w:val="20"/>
                <w:lang w:val="ro-RO"/>
              </w:rPr>
              <w:t xml:space="preserve">Metode de prelevare (standarde, literatură de specialitate) / </w:t>
            </w:r>
          </w:p>
          <w:p w14:paraId="2B54DCAA" w14:textId="77777777" w:rsidR="00CC329C" w:rsidRPr="00CD4858" w:rsidRDefault="00CC329C" w:rsidP="003441AA">
            <w:pPr>
              <w:jc w:val="center"/>
              <w:rPr>
                <w:b/>
                <w:bCs/>
                <w:sz w:val="20"/>
                <w:szCs w:val="20"/>
                <w:lang w:val="ro-RO"/>
              </w:rPr>
            </w:pPr>
            <w:r w:rsidRPr="00CD4858">
              <w:rPr>
                <w:b/>
                <w:bCs/>
                <w:sz w:val="20"/>
                <w:szCs w:val="20"/>
              </w:rPr>
              <w:t>Mintavételi módszer (szabvány, irodalom)</w:t>
            </w:r>
          </w:p>
        </w:tc>
        <w:tc>
          <w:tcPr>
            <w:tcW w:w="2440" w:type="dxa"/>
            <w:tcBorders>
              <w:top w:val="single" w:sz="12" w:space="0" w:color="auto"/>
              <w:left w:val="nil"/>
              <w:bottom w:val="single" w:sz="12" w:space="0" w:color="auto"/>
              <w:right w:val="single" w:sz="4" w:space="0" w:color="auto"/>
            </w:tcBorders>
            <w:shd w:val="clear" w:color="auto" w:fill="auto"/>
            <w:vAlign w:val="center"/>
          </w:tcPr>
          <w:p w14:paraId="71A23E2C" w14:textId="77777777" w:rsidR="00CC329C" w:rsidRPr="00CD4858" w:rsidRDefault="00CC329C" w:rsidP="003441AA">
            <w:pPr>
              <w:jc w:val="center"/>
              <w:rPr>
                <w:b/>
                <w:bCs/>
                <w:sz w:val="20"/>
                <w:szCs w:val="20"/>
                <w:lang w:val="ro-RO"/>
              </w:rPr>
            </w:pPr>
            <w:r w:rsidRPr="00CD4858">
              <w:rPr>
                <w:b/>
                <w:bCs/>
                <w:sz w:val="20"/>
                <w:szCs w:val="20"/>
                <w:lang w:val="ro-RO"/>
              </w:rPr>
              <w:t>Metode de analiză (standarde, literatură de specialitate) /</w:t>
            </w:r>
          </w:p>
          <w:p w14:paraId="78381036" w14:textId="77777777" w:rsidR="00CC329C" w:rsidRPr="00CD4858" w:rsidRDefault="00CC329C" w:rsidP="003441AA">
            <w:pPr>
              <w:jc w:val="center"/>
              <w:rPr>
                <w:b/>
                <w:bCs/>
                <w:sz w:val="20"/>
                <w:szCs w:val="20"/>
                <w:lang w:val="ro-RO"/>
              </w:rPr>
            </w:pPr>
            <w:r w:rsidRPr="00CD4858">
              <w:rPr>
                <w:b/>
                <w:bCs/>
                <w:sz w:val="20"/>
                <w:szCs w:val="20"/>
                <w:lang w:val="ro-RO"/>
              </w:rPr>
              <w:t xml:space="preserve"> </w:t>
            </w:r>
            <w:r w:rsidRPr="00CD4858">
              <w:rPr>
                <w:b/>
                <w:bCs/>
                <w:sz w:val="20"/>
                <w:szCs w:val="20"/>
              </w:rPr>
              <w:t>Elemzés módszere (szabvány, irodalom)</w:t>
            </w:r>
          </w:p>
        </w:tc>
        <w:tc>
          <w:tcPr>
            <w:tcW w:w="1820" w:type="dxa"/>
            <w:tcBorders>
              <w:top w:val="single" w:sz="12" w:space="0" w:color="auto"/>
              <w:left w:val="nil"/>
              <w:bottom w:val="single" w:sz="12" w:space="0" w:color="auto"/>
              <w:right w:val="single" w:sz="4" w:space="0" w:color="auto"/>
            </w:tcBorders>
            <w:shd w:val="clear" w:color="auto" w:fill="auto"/>
            <w:vAlign w:val="center"/>
          </w:tcPr>
          <w:p w14:paraId="19D2D158" w14:textId="77777777" w:rsidR="00CC329C" w:rsidRPr="00CD4858" w:rsidRDefault="00CC329C" w:rsidP="003441AA">
            <w:pPr>
              <w:jc w:val="center"/>
              <w:rPr>
                <w:b/>
                <w:bCs/>
                <w:sz w:val="20"/>
                <w:szCs w:val="20"/>
                <w:lang w:val="ro-RO"/>
              </w:rPr>
            </w:pPr>
            <w:r w:rsidRPr="00CD4858">
              <w:rPr>
                <w:b/>
                <w:bCs/>
                <w:sz w:val="20"/>
                <w:szCs w:val="20"/>
                <w:lang w:val="ro-RO"/>
              </w:rPr>
              <w:t xml:space="preserve">Evaluare (date cantitative) / </w:t>
            </w:r>
            <w:proofErr w:type="spellStart"/>
            <w:r w:rsidRPr="00CD4858">
              <w:rPr>
                <w:b/>
                <w:bCs/>
                <w:sz w:val="20"/>
                <w:szCs w:val="20"/>
                <w:lang w:val="fr-FR"/>
              </w:rPr>
              <w:t>Értékelés</w:t>
            </w:r>
            <w:proofErr w:type="spellEnd"/>
            <w:r w:rsidRPr="00CD4858">
              <w:rPr>
                <w:b/>
                <w:bCs/>
                <w:sz w:val="20"/>
                <w:szCs w:val="20"/>
                <w:lang w:val="fr-FR"/>
              </w:rPr>
              <w:t xml:space="preserve"> (</w:t>
            </w:r>
            <w:proofErr w:type="spellStart"/>
            <w:r w:rsidRPr="00CD4858">
              <w:rPr>
                <w:b/>
                <w:bCs/>
                <w:sz w:val="20"/>
                <w:szCs w:val="20"/>
                <w:lang w:val="fr-FR"/>
              </w:rPr>
              <w:t>Mennyiségi</w:t>
            </w:r>
            <w:proofErr w:type="spellEnd"/>
            <w:r w:rsidRPr="00CD4858">
              <w:rPr>
                <w:b/>
                <w:bCs/>
                <w:sz w:val="20"/>
                <w:szCs w:val="20"/>
                <w:lang w:val="fr-FR"/>
              </w:rPr>
              <w:t xml:space="preserve"> </w:t>
            </w:r>
            <w:proofErr w:type="spellStart"/>
            <w:r w:rsidRPr="00CD4858">
              <w:rPr>
                <w:b/>
                <w:bCs/>
                <w:sz w:val="20"/>
                <w:szCs w:val="20"/>
                <w:lang w:val="fr-FR"/>
              </w:rPr>
              <w:t>adatok</w:t>
            </w:r>
            <w:proofErr w:type="spellEnd"/>
            <w:r w:rsidRPr="00CD4858">
              <w:rPr>
                <w:b/>
                <w:bCs/>
                <w:sz w:val="20"/>
                <w:szCs w:val="20"/>
                <w:lang w:val="fr-FR"/>
              </w:rPr>
              <w:t>)</w:t>
            </w:r>
          </w:p>
        </w:tc>
        <w:tc>
          <w:tcPr>
            <w:tcW w:w="1440" w:type="dxa"/>
            <w:tcBorders>
              <w:top w:val="single" w:sz="12" w:space="0" w:color="auto"/>
              <w:left w:val="nil"/>
              <w:bottom w:val="single" w:sz="12" w:space="0" w:color="auto"/>
              <w:right w:val="single" w:sz="4" w:space="0" w:color="auto"/>
            </w:tcBorders>
            <w:shd w:val="clear" w:color="auto" w:fill="auto"/>
            <w:vAlign w:val="center"/>
          </w:tcPr>
          <w:p w14:paraId="47B5DBD5" w14:textId="77777777" w:rsidR="00CC329C" w:rsidRPr="00CD4858" w:rsidRDefault="00CC329C" w:rsidP="003441AA">
            <w:pPr>
              <w:jc w:val="center"/>
              <w:rPr>
                <w:b/>
                <w:bCs/>
                <w:sz w:val="20"/>
                <w:szCs w:val="20"/>
                <w:lang w:val="ro-RO"/>
              </w:rPr>
            </w:pPr>
            <w:r w:rsidRPr="00CD4858">
              <w:rPr>
                <w:b/>
                <w:bCs/>
                <w:sz w:val="20"/>
                <w:szCs w:val="20"/>
                <w:lang w:val="ro-RO"/>
              </w:rPr>
              <w:t xml:space="preserve">Evaluare (date calitative) / </w:t>
            </w:r>
            <w:proofErr w:type="spellStart"/>
            <w:r w:rsidRPr="00CD4858">
              <w:rPr>
                <w:b/>
                <w:bCs/>
                <w:sz w:val="20"/>
                <w:szCs w:val="20"/>
                <w:lang w:val="fr-FR"/>
              </w:rPr>
              <w:t>Értékelés</w:t>
            </w:r>
            <w:proofErr w:type="spellEnd"/>
            <w:r w:rsidRPr="00CD4858">
              <w:rPr>
                <w:b/>
                <w:bCs/>
                <w:sz w:val="20"/>
                <w:szCs w:val="20"/>
                <w:lang w:val="fr-FR"/>
              </w:rPr>
              <w:t xml:space="preserve"> (</w:t>
            </w:r>
            <w:proofErr w:type="spellStart"/>
            <w:r w:rsidRPr="00CD4858">
              <w:rPr>
                <w:b/>
                <w:bCs/>
                <w:sz w:val="20"/>
                <w:szCs w:val="20"/>
                <w:lang w:val="fr-FR"/>
              </w:rPr>
              <w:t>Minőségi</w:t>
            </w:r>
            <w:proofErr w:type="spellEnd"/>
            <w:r w:rsidRPr="00CD4858">
              <w:rPr>
                <w:b/>
                <w:bCs/>
                <w:sz w:val="20"/>
                <w:szCs w:val="20"/>
                <w:lang w:val="fr-FR"/>
              </w:rPr>
              <w:t xml:space="preserve"> </w:t>
            </w:r>
            <w:proofErr w:type="spellStart"/>
            <w:r w:rsidRPr="00CD4858">
              <w:rPr>
                <w:b/>
                <w:bCs/>
                <w:sz w:val="20"/>
                <w:szCs w:val="20"/>
                <w:lang w:val="fr-FR"/>
              </w:rPr>
              <w:t>adatok</w:t>
            </w:r>
            <w:proofErr w:type="spellEnd"/>
            <w:r w:rsidRPr="00CD4858">
              <w:rPr>
                <w:b/>
                <w:bCs/>
                <w:sz w:val="20"/>
                <w:szCs w:val="20"/>
                <w:lang w:val="fr-FR"/>
              </w:rPr>
              <w:t>)</w:t>
            </w:r>
          </w:p>
        </w:tc>
        <w:tc>
          <w:tcPr>
            <w:tcW w:w="1374" w:type="dxa"/>
            <w:tcBorders>
              <w:top w:val="single" w:sz="12" w:space="0" w:color="auto"/>
              <w:left w:val="nil"/>
              <w:bottom w:val="single" w:sz="12" w:space="0" w:color="auto"/>
              <w:right w:val="single" w:sz="12" w:space="0" w:color="auto"/>
            </w:tcBorders>
            <w:shd w:val="clear" w:color="auto" w:fill="auto"/>
            <w:vAlign w:val="center"/>
          </w:tcPr>
          <w:p w14:paraId="26BF636E" w14:textId="77777777" w:rsidR="00CC329C" w:rsidRPr="00CD4858" w:rsidRDefault="00CC329C" w:rsidP="003441AA">
            <w:pPr>
              <w:jc w:val="center"/>
              <w:rPr>
                <w:b/>
                <w:bCs/>
                <w:sz w:val="20"/>
                <w:szCs w:val="20"/>
                <w:lang w:val="ro-RO"/>
              </w:rPr>
            </w:pPr>
            <w:r w:rsidRPr="00CD4858">
              <w:rPr>
                <w:b/>
                <w:bCs/>
                <w:sz w:val="20"/>
                <w:szCs w:val="20"/>
                <w:lang w:val="ro-RO"/>
              </w:rPr>
              <w:t xml:space="preserve">Evaluare (Index) / </w:t>
            </w:r>
            <w:r w:rsidRPr="00CD4858">
              <w:rPr>
                <w:b/>
                <w:bCs/>
                <w:sz w:val="20"/>
                <w:szCs w:val="20"/>
              </w:rPr>
              <w:t>Értékelés (index)</w:t>
            </w:r>
          </w:p>
        </w:tc>
      </w:tr>
      <w:tr w:rsidR="00CC329C" w:rsidRPr="00CD4858" w14:paraId="626BB78E" w14:textId="77777777">
        <w:trPr>
          <w:cantSplit/>
          <w:trHeight w:val="255"/>
        </w:trPr>
        <w:tc>
          <w:tcPr>
            <w:tcW w:w="1135" w:type="dxa"/>
            <w:tcBorders>
              <w:top w:val="single" w:sz="12" w:space="0" w:color="auto"/>
              <w:left w:val="single" w:sz="12" w:space="0" w:color="auto"/>
              <w:bottom w:val="single" w:sz="4" w:space="0" w:color="auto"/>
              <w:right w:val="single" w:sz="4" w:space="0" w:color="auto"/>
            </w:tcBorders>
            <w:shd w:val="clear" w:color="auto" w:fill="auto"/>
            <w:vAlign w:val="center"/>
          </w:tcPr>
          <w:p w14:paraId="62D8FCA5" w14:textId="77777777" w:rsidR="00CC329C" w:rsidRPr="00CD4858" w:rsidRDefault="00CC329C" w:rsidP="003441AA">
            <w:pPr>
              <w:rPr>
                <w:sz w:val="20"/>
                <w:szCs w:val="20"/>
                <w:lang w:val="ro-RO"/>
              </w:rPr>
            </w:pPr>
            <w:r w:rsidRPr="00CD4858">
              <w:rPr>
                <w:sz w:val="20"/>
                <w:szCs w:val="20"/>
                <w:lang w:val="ro-RO"/>
              </w:rPr>
              <w:t xml:space="preserve">Ungaria / </w:t>
            </w:r>
            <w:r w:rsidRPr="00CD4858">
              <w:rPr>
                <w:sz w:val="20"/>
                <w:szCs w:val="20"/>
              </w:rPr>
              <w:t>Magyar-ország</w:t>
            </w:r>
          </w:p>
        </w:tc>
        <w:tc>
          <w:tcPr>
            <w:tcW w:w="1332"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396139DB" w14:textId="77777777" w:rsidR="00CC329C" w:rsidRPr="00CD4858" w:rsidRDefault="00CC329C" w:rsidP="003441AA">
            <w:pPr>
              <w:rPr>
                <w:sz w:val="20"/>
                <w:szCs w:val="20"/>
                <w:lang w:val="ro-RO"/>
              </w:rPr>
            </w:pPr>
            <w:r w:rsidRPr="00CD4858">
              <w:rPr>
                <w:sz w:val="20"/>
                <w:szCs w:val="20"/>
                <w:lang w:val="ro-RO"/>
              </w:rPr>
              <w:t xml:space="preserve">Clorofilă a / </w:t>
            </w:r>
            <w:r w:rsidRPr="00CD4858">
              <w:rPr>
                <w:sz w:val="20"/>
                <w:szCs w:val="20"/>
              </w:rPr>
              <w:t>a-klorofill</w:t>
            </w:r>
          </w:p>
        </w:tc>
        <w:tc>
          <w:tcPr>
            <w:tcW w:w="2988" w:type="dxa"/>
            <w:tcBorders>
              <w:top w:val="single" w:sz="12" w:space="0" w:color="auto"/>
              <w:left w:val="nil"/>
              <w:bottom w:val="single" w:sz="4" w:space="0" w:color="auto"/>
              <w:right w:val="single" w:sz="4" w:space="0" w:color="auto"/>
            </w:tcBorders>
            <w:shd w:val="clear" w:color="auto" w:fill="auto"/>
            <w:vAlign w:val="center"/>
          </w:tcPr>
          <w:p w14:paraId="61F56052" w14:textId="77777777" w:rsidR="00CC329C" w:rsidRPr="00CD4858" w:rsidRDefault="00CC329C" w:rsidP="003441AA">
            <w:pPr>
              <w:rPr>
                <w:sz w:val="20"/>
                <w:szCs w:val="20"/>
                <w:lang w:val="ro-RO"/>
              </w:rPr>
            </w:pPr>
            <w:r w:rsidRPr="00CD4858">
              <w:rPr>
                <w:sz w:val="20"/>
                <w:szCs w:val="20"/>
                <w:lang w:val="ro-RO"/>
              </w:rPr>
              <w:t>Prelevarea din zona eufotică /</w:t>
            </w:r>
          </w:p>
          <w:p w14:paraId="1D7D1ADC" w14:textId="77777777" w:rsidR="00CC329C" w:rsidRPr="00CD4858" w:rsidRDefault="00CC329C" w:rsidP="003441AA">
            <w:pPr>
              <w:rPr>
                <w:sz w:val="20"/>
                <w:szCs w:val="20"/>
                <w:lang w:val="ro-RO"/>
              </w:rPr>
            </w:pPr>
            <w:r w:rsidRPr="00CD4858">
              <w:rPr>
                <w:sz w:val="20"/>
                <w:szCs w:val="20"/>
                <w:lang w:val="ro-RO"/>
              </w:rPr>
              <w:t xml:space="preserve"> Felszíni (eufótikus rétegből) mintavétel</w:t>
            </w:r>
          </w:p>
        </w:tc>
        <w:tc>
          <w:tcPr>
            <w:tcW w:w="2160" w:type="dxa"/>
            <w:tcBorders>
              <w:top w:val="single" w:sz="12" w:space="0" w:color="auto"/>
              <w:left w:val="nil"/>
              <w:bottom w:val="single" w:sz="4" w:space="0" w:color="auto"/>
              <w:right w:val="single" w:sz="4" w:space="0" w:color="auto"/>
            </w:tcBorders>
            <w:shd w:val="clear" w:color="auto" w:fill="auto"/>
            <w:vAlign w:val="center"/>
          </w:tcPr>
          <w:p w14:paraId="2C0D7D64" w14:textId="77777777" w:rsidR="0050451E" w:rsidRPr="00CD4858" w:rsidRDefault="00F921D2" w:rsidP="003441AA">
            <w:pPr>
              <w:rPr>
                <w:sz w:val="20"/>
                <w:szCs w:val="20"/>
                <w:lang w:val="ro-RO"/>
              </w:rPr>
            </w:pPr>
            <w:r w:rsidRPr="00CD4858">
              <w:rPr>
                <w:sz w:val="20"/>
                <w:szCs w:val="20"/>
                <w:lang w:val="ro-RO"/>
              </w:rPr>
              <w:t>MSZ ISO 5667-4:2017</w:t>
            </w:r>
          </w:p>
          <w:p w14:paraId="1C90349B" w14:textId="77777777" w:rsidR="00F921D2" w:rsidRPr="00CD4858" w:rsidRDefault="00F921D2" w:rsidP="00F921D2">
            <w:pPr>
              <w:rPr>
                <w:strike/>
                <w:sz w:val="20"/>
                <w:szCs w:val="20"/>
                <w:lang w:val="ro-RO"/>
              </w:rPr>
            </w:pPr>
            <w:r w:rsidRPr="00CD4858">
              <w:rPr>
                <w:sz w:val="20"/>
                <w:szCs w:val="20"/>
                <w:lang w:val="ro-RO"/>
              </w:rPr>
              <w:t xml:space="preserve">MSZ </w:t>
            </w:r>
            <w:r w:rsidR="008C7C98" w:rsidRPr="00CD4858">
              <w:rPr>
                <w:sz w:val="20"/>
                <w:szCs w:val="20"/>
                <w:lang w:val="ro-RO"/>
              </w:rPr>
              <w:t xml:space="preserve">EN </w:t>
            </w:r>
            <w:r w:rsidRPr="00CD4858">
              <w:rPr>
                <w:sz w:val="20"/>
                <w:szCs w:val="20"/>
                <w:lang w:val="ro-RO"/>
              </w:rPr>
              <w:t>ISO 5667-6:2017</w:t>
            </w:r>
          </w:p>
        </w:tc>
        <w:tc>
          <w:tcPr>
            <w:tcW w:w="2440" w:type="dxa"/>
            <w:tcBorders>
              <w:top w:val="single" w:sz="12" w:space="0" w:color="auto"/>
              <w:left w:val="nil"/>
              <w:bottom w:val="single" w:sz="4" w:space="0" w:color="auto"/>
              <w:right w:val="single" w:sz="4" w:space="0" w:color="auto"/>
            </w:tcBorders>
            <w:shd w:val="clear" w:color="auto" w:fill="auto"/>
            <w:vAlign w:val="center"/>
          </w:tcPr>
          <w:p w14:paraId="633ED887" w14:textId="77777777" w:rsidR="00CC329C" w:rsidRPr="00CD4858" w:rsidRDefault="00CC329C" w:rsidP="003441AA">
            <w:pPr>
              <w:rPr>
                <w:sz w:val="20"/>
                <w:szCs w:val="20"/>
                <w:lang w:val="ro-RO"/>
              </w:rPr>
            </w:pPr>
            <w:r w:rsidRPr="00CD4858">
              <w:rPr>
                <w:sz w:val="20"/>
                <w:szCs w:val="20"/>
                <w:lang w:val="ro-RO"/>
              </w:rPr>
              <w:t>MSZ ISO 10260: 1993</w:t>
            </w:r>
          </w:p>
        </w:tc>
        <w:tc>
          <w:tcPr>
            <w:tcW w:w="1820"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7D05920C" w14:textId="77777777" w:rsidR="00CC329C" w:rsidRPr="00CD4858" w:rsidRDefault="00CC329C" w:rsidP="003441AA">
            <w:pPr>
              <w:rPr>
                <w:sz w:val="20"/>
                <w:szCs w:val="20"/>
                <w:lang w:val="ro-RO"/>
              </w:rPr>
            </w:pPr>
            <w:r w:rsidRPr="00CD4858">
              <w:rPr>
                <w:sz w:val="20"/>
                <w:szCs w:val="20"/>
                <w:lang w:val="ro-RO"/>
              </w:rPr>
              <w:t xml:space="preserve">µg/l, interval (precizie) 1/0,1 / </w:t>
            </w:r>
          </w:p>
          <w:p w14:paraId="59C0E2D9" w14:textId="77777777" w:rsidR="00CC329C" w:rsidRPr="00CD4858" w:rsidRDefault="00CC329C" w:rsidP="003441AA">
            <w:pPr>
              <w:rPr>
                <w:sz w:val="20"/>
                <w:szCs w:val="20"/>
                <w:lang w:val="ro-RO"/>
              </w:rPr>
            </w:pPr>
            <w:r w:rsidRPr="00CD4858">
              <w:rPr>
                <w:sz w:val="20"/>
                <w:szCs w:val="20"/>
              </w:rPr>
              <w:t xml:space="preserve">µg/l, pontosság: 1/0,1; </w:t>
            </w:r>
          </w:p>
        </w:tc>
        <w:tc>
          <w:tcPr>
            <w:tcW w:w="1440" w:type="dxa"/>
            <w:tcBorders>
              <w:top w:val="single" w:sz="12" w:space="0" w:color="auto"/>
              <w:left w:val="nil"/>
              <w:bottom w:val="single" w:sz="4" w:space="0" w:color="auto"/>
              <w:right w:val="single" w:sz="4" w:space="0" w:color="auto"/>
            </w:tcBorders>
            <w:shd w:val="clear" w:color="auto" w:fill="auto"/>
            <w:vAlign w:val="center"/>
          </w:tcPr>
          <w:p w14:paraId="57CB8ED9" w14:textId="77777777" w:rsidR="00CC329C" w:rsidRPr="00CD4858" w:rsidRDefault="00CC329C" w:rsidP="003441AA">
            <w:pPr>
              <w:jc w:val="center"/>
              <w:rPr>
                <w:sz w:val="20"/>
                <w:szCs w:val="20"/>
                <w:lang w:val="ro-RO"/>
              </w:rPr>
            </w:pPr>
            <w:r w:rsidRPr="00CD4858">
              <w:rPr>
                <w:sz w:val="20"/>
                <w:szCs w:val="20"/>
                <w:lang w:val="ro-RO"/>
              </w:rPr>
              <w:t>-</w:t>
            </w:r>
          </w:p>
        </w:tc>
        <w:tc>
          <w:tcPr>
            <w:tcW w:w="1374" w:type="dxa"/>
            <w:tcBorders>
              <w:top w:val="single" w:sz="12" w:space="0" w:color="auto"/>
              <w:left w:val="nil"/>
              <w:bottom w:val="single" w:sz="4" w:space="0" w:color="auto"/>
              <w:right w:val="single" w:sz="12" w:space="0" w:color="auto"/>
            </w:tcBorders>
            <w:shd w:val="clear" w:color="auto" w:fill="auto"/>
            <w:vAlign w:val="center"/>
          </w:tcPr>
          <w:p w14:paraId="373409E0" w14:textId="77777777" w:rsidR="00CC329C" w:rsidRPr="00CD4858" w:rsidRDefault="00CC329C" w:rsidP="003441AA">
            <w:pPr>
              <w:jc w:val="center"/>
              <w:rPr>
                <w:sz w:val="20"/>
                <w:szCs w:val="20"/>
                <w:lang w:val="ro-RO"/>
              </w:rPr>
            </w:pPr>
            <w:r w:rsidRPr="00CD4858">
              <w:rPr>
                <w:sz w:val="20"/>
                <w:szCs w:val="20"/>
                <w:lang w:val="ro-RO"/>
              </w:rPr>
              <w:t>-</w:t>
            </w:r>
          </w:p>
        </w:tc>
      </w:tr>
      <w:tr w:rsidR="00CC329C" w:rsidRPr="00CD4858" w14:paraId="2EC91BFB" w14:textId="77777777">
        <w:trPr>
          <w:cantSplit/>
          <w:trHeight w:val="255"/>
        </w:trPr>
        <w:tc>
          <w:tcPr>
            <w:tcW w:w="1135" w:type="dxa"/>
            <w:tcBorders>
              <w:top w:val="nil"/>
              <w:left w:val="single" w:sz="12" w:space="0" w:color="auto"/>
              <w:bottom w:val="single" w:sz="4" w:space="0" w:color="auto"/>
              <w:right w:val="single" w:sz="4" w:space="0" w:color="auto"/>
            </w:tcBorders>
            <w:shd w:val="clear" w:color="auto" w:fill="auto"/>
            <w:vAlign w:val="center"/>
          </w:tcPr>
          <w:p w14:paraId="596DB2FA" w14:textId="77777777" w:rsidR="00CC329C" w:rsidRPr="00CD4858" w:rsidRDefault="00CC329C" w:rsidP="003441AA">
            <w:pPr>
              <w:rPr>
                <w:sz w:val="20"/>
                <w:szCs w:val="20"/>
                <w:lang w:val="ro-RO"/>
              </w:rPr>
            </w:pPr>
            <w:r w:rsidRPr="00CD4858">
              <w:rPr>
                <w:sz w:val="20"/>
                <w:szCs w:val="20"/>
                <w:lang w:val="ro-RO"/>
              </w:rPr>
              <w:t xml:space="preserve">România / </w:t>
            </w:r>
            <w:r w:rsidRPr="00CD4858">
              <w:rPr>
                <w:sz w:val="20"/>
                <w:szCs w:val="20"/>
              </w:rPr>
              <w:t>Románia</w:t>
            </w:r>
          </w:p>
        </w:tc>
        <w:tc>
          <w:tcPr>
            <w:tcW w:w="1332" w:type="dxa"/>
            <w:vMerge/>
            <w:tcBorders>
              <w:top w:val="nil"/>
              <w:left w:val="single" w:sz="4" w:space="0" w:color="auto"/>
              <w:bottom w:val="single" w:sz="4" w:space="0" w:color="000000"/>
              <w:right w:val="single" w:sz="4" w:space="0" w:color="auto"/>
            </w:tcBorders>
            <w:vAlign w:val="center"/>
          </w:tcPr>
          <w:p w14:paraId="60780C57" w14:textId="77777777" w:rsidR="00CC329C" w:rsidRPr="00CD4858" w:rsidRDefault="00CC329C" w:rsidP="003441AA">
            <w:pPr>
              <w:rPr>
                <w:sz w:val="20"/>
                <w:szCs w:val="20"/>
                <w:lang w:val="ro-RO"/>
              </w:rPr>
            </w:pPr>
          </w:p>
        </w:tc>
        <w:tc>
          <w:tcPr>
            <w:tcW w:w="2988" w:type="dxa"/>
            <w:tcBorders>
              <w:top w:val="nil"/>
              <w:left w:val="nil"/>
              <w:bottom w:val="single" w:sz="4" w:space="0" w:color="auto"/>
              <w:right w:val="single" w:sz="4" w:space="0" w:color="auto"/>
            </w:tcBorders>
            <w:shd w:val="clear" w:color="auto" w:fill="auto"/>
            <w:vAlign w:val="center"/>
          </w:tcPr>
          <w:p w14:paraId="787E588B" w14:textId="77777777" w:rsidR="00CC329C" w:rsidRPr="00CD4858" w:rsidRDefault="00CC329C" w:rsidP="003441AA">
            <w:pPr>
              <w:rPr>
                <w:sz w:val="20"/>
                <w:szCs w:val="20"/>
                <w:lang w:val="ro-RO"/>
              </w:rPr>
            </w:pPr>
            <w:r w:rsidRPr="00CD4858">
              <w:rPr>
                <w:sz w:val="20"/>
                <w:szCs w:val="20"/>
                <w:lang w:val="ro-RO"/>
              </w:rPr>
              <w:t xml:space="preserve">Prelevarea din zona eufotică / </w:t>
            </w:r>
          </w:p>
          <w:p w14:paraId="2217BEC4" w14:textId="77777777" w:rsidR="00CC329C" w:rsidRPr="00CD4858" w:rsidRDefault="00CC329C" w:rsidP="003441AA">
            <w:pPr>
              <w:rPr>
                <w:sz w:val="20"/>
                <w:szCs w:val="20"/>
                <w:lang w:val="ro-RO"/>
              </w:rPr>
            </w:pPr>
            <w:r w:rsidRPr="00CD4858">
              <w:rPr>
                <w:sz w:val="20"/>
                <w:szCs w:val="20"/>
                <w:lang w:val="ro-RO"/>
              </w:rPr>
              <w:t>Felszíni (eufótikus rétegből) mintavétel</w:t>
            </w:r>
          </w:p>
        </w:tc>
        <w:tc>
          <w:tcPr>
            <w:tcW w:w="2160" w:type="dxa"/>
            <w:tcBorders>
              <w:top w:val="nil"/>
              <w:left w:val="nil"/>
              <w:bottom w:val="single" w:sz="4" w:space="0" w:color="auto"/>
              <w:right w:val="single" w:sz="4" w:space="0" w:color="auto"/>
            </w:tcBorders>
            <w:shd w:val="clear" w:color="auto" w:fill="auto"/>
            <w:vAlign w:val="center"/>
          </w:tcPr>
          <w:p w14:paraId="03FE18D5" w14:textId="77777777" w:rsidR="00CC329C" w:rsidRPr="00CD4858" w:rsidRDefault="00CC329C" w:rsidP="003441AA">
            <w:pPr>
              <w:rPr>
                <w:sz w:val="20"/>
                <w:szCs w:val="20"/>
                <w:lang w:val="ro-RO"/>
              </w:rPr>
            </w:pPr>
            <w:r w:rsidRPr="00CD4858">
              <w:rPr>
                <w:sz w:val="20"/>
                <w:szCs w:val="20"/>
                <w:lang w:val="ro-RO"/>
              </w:rPr>
              <w:t>SR ISO 10260: 1996</w:t>
            </w:r>
          </w:p>
        </w:tc>
        <w:tc>
          <w:tcPr>
            <w:tcW w:w="2440" w:type="dxa"/>
            <w:tcBorders>
              <w:top w:val="nil"/>
              <w:left w:val="nil"/>
              <w:bottom w:val="single" w:sz="4" w:space="0" w:color="auto"/>
              <w:right w:val="single" w:sz="4" w:space="0" w:color="auto"/>
            </w:tcBorders>
            <w:shd w:val="clear" w:color="auto" w:fill="auto"/>
            <w:vAlign w:val="center"/>
          </w:tcPr>
          <w:p w14:paraId="460B5CA0" w14:textId="77777777" w:rsidR="00CC329C" w:rsidRPr="00CD4858" w:rsidRDefault="00CC329C" w:rsidP="003441AA">
            <w:pPr>
              <w:rPr>
                <w:sz w:val="20"/>
                <w:szCs w:val="20"/>
                <w:lang w:val="ro-RO"/>
              </w:rPr>
            </w:pPr>
            <w:r w:rsidRPr="00CD4858">
              <w:rPr>
                <w:sz w:val="20"/>
                <w:szCs w:val="20"/>
                <w:lang w:val="ro-RO"/>
              </w:rPr>
              <w:t>SR ISO 10260: 1996</w:t>
            </w:r>
          </w:p>
        </w:tc>
        <w:tc>
          <w:tcPr>
            <w:tcW w:w="1820" w:type="dxa"/>
            <w:vMerge/>
            <w:tcBorders>
              <w:top w:val="nil"/>
              <w:left w:val="single" w:sz="4" w:space="0" w:color="auto"/>
              <w:bottom w:val="single" w:sz="4" w:space="0" w:color="000000"/>
              <w:right w:val="single" w:sz="4" w:space="0" w:color="auto"/>
            </w:tcBorders>
            <w:vAlign w:val="center"/>
          </w:tcPr>
          <w:p w14:paraId="3CED3746" w14:textId="77777777" w:rsidR="00CC329C" w:rsidRPr="00CD4858" w:rsidRDefault="00CC329C" w:rsidP="003441AA">
            <w:pPr>
              <w:rPr>
                <w:sz w:val="20"/>
                <w:szCs w:val="20"/>
                <w:lang w:val="ro-RO"/>
              </w:rPr>
            </w:pPr>
          </w:p>
        </w:tc>
        <w:tc>
          <w:tcPr>
            <w:tcW w:w="1440" w:type="dxa"/>
            <w:tcBorders>
              <w:top w:val="nil"/>
              <w:left w:val="nil"/>
              <w:bottom w:val="single" w:sz="4" w:space="0" w:color="auto"/>
              <w:right w:val="single" w:sz="4" w:space="0" w:color="auto"/>
            </w:tcBorders>
            <w:shd w:val="clear" w:color="auto" w:fill="auto"/>
            <w:vAlign w:val="center"/>
          </w:tcPr>
          <w:p w14:paraId="736E4767" w14:textId="77777777" w:rsidR="00CC329C" w:rsidRPr="00CD4858" w:rsidRDefault="00CC329C" w:rsidP="003441AA">
            <w:pPr>
              <w:jc w:val="center"/>
              <w:rPr>
                <w:sz w:val="20"/>
                <w:szCs w:val="20"/>
                <w:lang w:val="ro-RO"/>
              </w:rPr>
            </w:pPr>
            <w:r w:rsidRPr="00CD4858">
              <w:rPr>
                <w:sz w:val="20"/>
                <w:szCs w:val="20"/>
                <w:lang w:val="ro-RO"/>
              </w:rPr>
              <w:t>-</w:t>
            </w:r>
          </w:p>
        </w:tc>
        <w:tc>
          <w:tcPr>
            <w:tcW w:w="1374" w:type="dxa"/>
            <w:tcBorders>
              <w:top w:val="nil"/>
              <w:left w:val="nil"/>
              <w:bottom w:val="single" w:sz="4" w:space="0" w:color="auto"/>
              <w:right w:val="single" w:sz="12" w:space="0" w:color="auto"/>
            </w:tcBorders>
            <w:shd w:val="clear" w:color="auto" w:fill="auto"/>
            <w:vAlign w:val="center"/>
          </w:tcPr>
          <w:p w14:paraId="68B6257D" w14:textId="77777777" w:rsidR="00CC329C" w:rsidRPr="00CD4858" w:rsidRDefault="00CC329C" w:rsidP="003441AA">
            <w:pPr>
              <w:jc w:val="center"/>
              <w:rPr>
                <w:sz w:val="20"/>
                <w:szCs w:val="20"/>
                <w:lang w:val="ro-RO"/>
              </w:rPr>
            </w:pPr>
            <w:r w:rsidRPr="00CD4858">
              <w:rPr>
                <w:sz w:val="20"/>
                <w:szCs w:val="20"/>
                <w:lang w:val="ro-RO"/>
              </w:rPr>
              <w:t>-</w:t>
            </w:r>
          </w:p>
        </w:tc>
      </w:tr>
      <w:tr w:rsidR="00CC329C" w:rsidRPr="00CD4858" w14:paraId="54FB1683" w14:textId="77777777">
        <w:trPr>
          <w:cantSplit/>
          <w:trHeight w:val="510"/>
        </w:trPr>
        <w:tc>
          <w:tcPr>
            <w:tcW w:w="1135" w:type="dxa"/>
            <w:tcBorders>
              <w:top w:val="nil"/>
              <w:left w:val="single" w:sz="12" w:space="0" w:color="auto"/>
              <w:bottom w:val="single" w:sz="4" w:space="0" w:color="auto"/>
              <w:right w:val="single" w:sz="4" w:space="0" w:color="auto"/>
            </w:tcBorders>
            <w:shd w:val="clear" w:color="auto" w:fill="auto"/>
            <w:vAlign w:val="center"/>
          </w:tcPr>
          <w:p w14:paraId="7443316A" w14:textId="77777777" w:rsidR="00CC329C" w:rsidRPr="00CD4858" w:rsidRDefault="00CC329C" w:rsidP="003441AA">
            <w:pPr>
              <w:rPr>
                <w:sz w:val="20"/>
                <w:szCs w:val="20"/>
                <w:lang w:val="ro-RO"/>
              </w:rPr>
            </w:pPr>
            <w:r w:rsidRPr="00CD4858">
              <w:rPr>
                <w:sz w:val="20"/>
                <w:szCs w:val="20"/>
                <w:lang w:val="ro-RO"/>
              </w:rPr>
              <w:t xml:space="preserve">Ungaria / </w:t>
            </w:r>
            <w:r w:rsidRPr="00CD4858">
              <w:rPr>
                <w:sz w:val="20"/>
                <w:szCs w:val="20"/>
              </w:rPr>
              <w:t>Magyar-ország</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tcPr>
          <w:p w14:paraId="50CBA96A" w14:textId="77777777" w:rsidR="00CC329C" w:rsidRPr="00CD4858" w:rsidRDefault="00CC329C" w:rsidP="003441AA">
            <w:pPr>
              <w:rPr>
                <w:sz w:val="20"/>
                <w:szCs w:val="20"/>
                <w:lang w:val="ro-RO"/>
              </w:rPr>
            </w:pPr>
            <w:r w:rsidRPr="00CD4858">
              <w:rPr>
                <w:sz w:val="20"/>
                <w:szCs w:val="20"/>
                <w:lang w:val="ro-RO"/>
              </w:rPr>
              <w:t xml:space="preserve">Fitoplancton / </w:t>
            </w:r>
            <w:r w:rsidRPr="00CD4858">
              <w:rPr>
                <w:sz w:val="20"/>
                <w:szCs w:val="20"/>
              </w:rPr>
              <w:t>Fitoplankton</w:t>
            </w:r>
          </w:p>
        </w:tc>
        <w:tc>
          <w:tcPr>
            <w:tcW w:w="2988" w:type="dxa"/>
            <w:tcBorders>
              <w:top w:val="nil"/>
              <w:left w:val="nil"/>
              <w:bottom w:val="single" w:sz="4" w:space="0" w:color="auto"/>
              <w:right w:val="single" w:sz="4" w:space="0" w:color="auto"/>
            </w:tcBorders>
            <w:shd w:val="clear" w:color="auto" w:fill="auto"/>
            <w:vAlign w:val="center"/>
          </w:tcPr>
          <w:p w14:paraId="302F35BB" w14:textId="77777777" w:rsidR="00CC329C" w:rsidRPr="00CD4858" w:rsidRDefault="00CC329C" w:rsidP="003441AA">
            <w:pPr>
              <w:rPr>
                <w:sz w:val="20"/>
                <w:szCs w:val="20"/>
                <w:lang w:val="ro-RO"/>
              </w:rPr>
            </w:pPr>
            <w:r w:rsidRPr="00CD4858">
              <w:rPr>
                <w:sz w:val="20"/>
                <w:szCs w:val="20"/>
                <w:lang w:val="ro-RO"/>
              </w:rPr>
              <w:t xml:space="preserve">Probe fitoplancton prelevate de la suprafaţa apei (zona eufotică) / </w:t>
            </w:r>
          </w:p>
          <w:p w14:paraId="1E2D01D4" w14:textId="77777777" w:rsidR="00CC329C" w:rsidRPr="00CD4858" w:rsidRDefault="00CC329C" w:rsidP="003441AA">
            <w:pPr>
              <w:rPr>
                <w:sz w:val="20"/>
                <w:szCs w:val="20"/>
                <w:lang w:val="ro-RO"/>
              </w:rPr>
            </w:pPr>
            <w:r w:rsidRPr="00CD4858">
              <w:rPr>
                <w:sz w:val="20"/>
                <w:szCs w:val="20"/>
                <w:lang w:val="ro-RO"/>
              </w:rPr>
              <w:t>Felszíni (eufótikus rétegből) fitoplankton mintavétel</w:t>
            </w:r>
          </w:p>
        </w:tc>
        <w:tc>
          <w:tcPr>
            <w:tcW w:w="2160" w:type="dxa"/>
            <w:tcBorders>
              <w:top w:val="nil"/>
              <w:left w:val="nil"/>
              <w:bottom w:val="single" w:sz="4" w:space="0" w:color="auto"/>
              <w:right w:val="single" w:sz="4" w:space="0" w:color="auto"/>
            </w:tcBorders>
            <w:shd w:val="clear" w:color="auto" w:fill="auto"/>
            <w:vAlign w:val="center"/>
          </w:tcPr>
          <w:p w14:paraId="4296A17E" w14:textId="77777777" w:rsidR="00595B67" w:rsidRPr="00CD4858" w:rsidRDefault="00595B67" w:rsidP="003441AA">
            <w:pPr>
              <w:rPr>
                <w:sz w:val="20"/>
                <w:szCs w:val="20"/>
                <w:lang w:val="ro-RO"/>
              </w:rPr>
            </w:pPr>
            <w:r w:rsidRPr="00CD4858">
              <w:rPr>
                <w:sz w:val="20"/>
                <w:szCs w:val="20"/>
                <w:lang w:val="ro-RO"/>
              </w:rPr>
              <w:t>MSZ EN 16698:2016</w:t>
            </w:r>
          </w:p>
        </w:tc>
        <w:tc>
          <w:tcPr>
            <w:tcW w:w="2440" w:type="dxa"/>
            <w:tcBorders>
              <w:top w:val="nil"/>
              <w:left w:val="nil"/>
              <w:bottom w:val="single" w:sz="4" w:space="0" w:color="auto"/>
              <w:right w:val="single" w:sz="4" w:space="0" w:color="auto"/>
            </w:tcBorders>
            <w:shd w:val="clear" w:color="auto" w:fill="auto"/>
            <w:vAlign w:val="center"/>
          </w:tcPr>
          <w:p w14:paraId="27BE2BBA" w14:textId="77777777" w:rsidR="00CC329C" w:rsidRPr="00CD4858" w:rsidRDefault="00CC329C" w:rsidP="003441AA">
            <w:pPr>
              <w:rPr>
                <w:sz w:val="20"/>
                <w:szCs w:val="20"/>
                <w:lang w:val="ro-RO"/>
              </w:rPr>
            </w:pPr>
            <w:r w:rsidRPr="00CD4858">
              <w:rPr>
                <w:sz w:val="20"/>
                <w:szCs w:val="20"/>
                <w:lang w:val="ro-RO"/>
              </w:rPr>
              <w:t>MSZ EN 15204: 2006</w:t>
            </w:r>
          </w:p>
        </w:tc>
        <w:tc>
          <w:tcPr>
            <w:tcW w:w="1820" w:type="dxa"/>
            <w:tcBorders>
              <w:top w:val="nil"/>
              <w:left w:val="nil"/>
              <w:bottom w:val="single" w:sz="4" w:space="0" w:color="auto"/>
              <w:right w:val="single" w:sz="4" w:space="0" w:color="auto"/>
            </w:tcBorders>
            <w:shd w:val="clear" w:color="auto" w:fill="auto"/>
            <w:vAlign w:val="center"/>
          </w:tcPr>
          <w:p w14:paraId="45A046F3" w14:textId="77777777" w:rsidR="00CC329C" w:rsidRPr="00CD4858" w:rsidRDefault="00CC329C" w:rsidP="003441AA">
            <w:pPr>
              <w:rPr>
                <w:sz w:val="20"/>
                <w:szCs w:val="20"/>
                <w:lang w:val="ro-RO"/>
              </w:rPr>
            </w:pPr>
            <w:r w:rsidRPr="00CD4858">
              <w:rPr>
                <w:sz w:val="20"/>
                <w:szCs w:val="20"/>
                <w:lang w:val="ro-RO"/>
              </w:rPr>
              <w:t xml:space="preserve">abundenta relativă a biomasei si conc.clorofila –a / </w:t>
            </w:r>
          </w:p>
          <w:p w14:paraId="30CEC3F3" w14:textId="77777777" w:rsidR="00CC329C" w:rsidRPr="00CD4858" w:rsidRDefault="00CC329C" w:rsidP="003441AA">
            <w:pPr>
              <w:rPr>
                <w:sz w:val="20"/>
                <w:szCs w:val="20"/>
                <w:lang w:val="ro-RO"/>
              </w:rPr>
            </w:pPr>
            <w:r w:rsidRPr="00CD4858">
              <w:rPr>
                <w:sz w:val="20"/>
                <w:szCs w:val="20"/>
                <w:lang w:val="ro-RO"/>
              </w:rPr>
              <w:t>relatív abundancia biomassza alapon és a-klorofill koncentráció</w:t>
            </w:r>
          </w:p>
        </w:tc>
        <w:tc>
          <w:tcPr>
            <w:tcW w:w="1440" w:type="dxa"/>
            <w:tcBorders>
              <w:top w:val="nil"/>
              <w:left w:val="nil"/>
              <w:bottom w:val="single" w:sz="4" w:space="0" w:color="auto"/>
              <w:right w:val="single" w:sz="4" w:space="0" w:color="auto"/>
            </w:tcBorders>
            <w:shd w:val="clear" w:color="auto" w:fill="auto"/>
            <w:vAlign w:val="center"/>
          </w:tcPr>
          <w:p w14:paraId="07401BCB" w14:textId="77777777" w:rsidR="00CC329C" w:rsidRPr="00CD4858" w:rsidRDefault="00CC329C" w:rsidP="003441AA">
            <w:pPr>
              <w:rPr>
                <w:sz w:val="20"/>
                <w:szCs w:val="20"/>
                <w:lang w:val="ro-RO"/>
              </w:rPr>
            </w:pPr>
            <w:r w:rsidRPr="00CD4858">
              <w:rPr>
                <w:sz w:val="20"/>
                <w:szCs w:val="20"/>
                <w:lang w:val="ro-RO"/>
              </w:rPr>
              <w:t xml:space="preserve">lista taxonomică, grupe functionale Reynolds / </w:t>
            </w:r>
          </w:p>
          <w:p w14:paraId="4176FE68" w14:textId="77777777" w:rsidR="00CC329C" w:rsidRPr="00CD4858" w:rsidRDefault="00CC329C" w:rsidP="003441AA">
            <w:pPr>
              <w:rPr>
                <w:sz w:val="20"/>
                <w:szCs w:val="20"/>
                <w:lang w:val="ro-RO"/>
              </w:rPr>
            </w:pPr>
            <w:r w:rsidRPr="00CD4858">
              <w:rPr>
                <w:sz w:val="20"/>
                <w:szCs w:val="20"/>
                <w:lang w:val="ro-RO"/>
              </w:rPr>
              <w:t>taxonlista, Reynolds-féle funkcionális csoportok</w:t>
            </w:r>
          </w:p>
        </w:tc>
        <w:tc>
          <w:tcPr>
            <w:tcW w:w="1374" w:type="dxa"/>
            <w:tcBorders>
              <w:top w:val="nil"/>
              <w:left w:val="nil"/>
              <w:bottom w:val="single" w:sz="4" w:space="0" w:color="auto"/>
              <w:right w:val="single" w:sz="12" w:space="0" w:color="auto"/>
            </w:tcBorders>
            <w:shd w:val="clear" w:color="auto" w:fill="auto"/>
            <w:vAlign w:val="center"/>
          </w:tcPr>
          <w:p w14:paraId="0D0AB673" w14:textId="77777777" w:rsidR="00CC329C" w:rsidRPr="00CD4858" w:rsidRDefault="00CC329C" w:rsidP="003441AA">
            <w:pPr>
              <w:rPr>
                <w:sz w:val="20"/>
                <w:szCs w:val="20"/>
                <w:lang w:val="ro-RO"/>
              </w:rPr>
            </w:pPr>
            <w:r w:rsidRPr="00CD4858">
              <w:rPr>
                <w:sz w:val="20"/>
                <w:szCs w:val="20"/>
              </w:rPr>
              <w:t>HRPI</w:t>
            </w:r>
            <w:r w:rsidRPr="00CD4858">
              <w:rPr>
                <w:sz w:val="20"/>
                <w:szCs w:val="20"/>
                <w:lang w:val="ro-RO"/>
              </w:rPr>
              <w:t xml:space="preserve"> multimetric index/RCE / </w:t>
            </w:r>
          </w:p>
          <w:p w14:paraId="6F060502" w14:textId="77777777" w:rsidR="00CC329C" w:rsidRPr="00CD4858" w:rsidRDefault="00CC329C" w:rsidP="003441AA">
            <w:pPr>
              <w:rPr>
                <w:sz w:val="20"/>
                <w:szCs w:val="20"/>
                <w:lang w:val="ro-RO"/>
              </w:rPr>
            </w:pPr>
            <w:r w:rsidRPr="00CD4858">
              <w:rPr>
                <w:sz w:val="20"/>
                <w:szCs w:val="20"/>
              </w:rPr>
              <w:t xml:space="preserve">HRPI multimetrikus index / </w:t>
            </w:r>
            <w:smartTag w:uri="urn:schemas-microsoft-com:office:smarttags" w:element="stockticker">
              <w:r w:rsidRPr="00CD4858">
                <w:rPr>
                  <w:sz w:val="20"/>
                  <w:szCs w:val="20"/>
                </w:rPr>
                <w:t>EQR</w:t>
              </w:r>
            </w:smartTag>
          </w:p>
        </w:tc>
      </w:tr>
      <w:tr w:rsidR="00CC329C" w:rsidRPr="00CD4858" w14:paraId="3ED3C572" w14:textId="77777777">
        <w:trPr>
          <w:cantSplit/>
          <w:trHeight w:val="998"/>
        </w:trPr>
        <w:tc>
          <w:tcPr>
            <w:tcW w:w="1135" w:type="dxa"/>
            <w:tcBorders>
              <w:top w:val="nil"/>
              <w:left w:val="single" w:sz="12" w:space="0" w:color="auto"/>
              <w:bottom w:val="single" w:sz="4" w:space="0" w:color="auto"/>
              <w:right w:val="single" w:sz="4" w:space="0" w:color="auto"/>
            </w:tcBorders>
            <w:shd w:val="clear" w:color="auto" w:fill="auto"/>
            <w:vAlign w:val="center"/>
          </w:tcPr>
          <w:p w14:paraId="3F9B71F0" w14:textId="77777777" w:rsidR="00CC329C" w:rsidRPr="00CD4858" w:rsidRDefault="00CC329C" w:rsidP="003441AA">
            <w:pPr>
              <w:rPr>
                <w:sz w:val="20"/>
                <w:szCs w:val="20"/>
                <w:lang w:val="ro-RO"/>
              </w:rPr>
            </w:pPr>
            <w:r w:rsidRPr="00CD4858">
              <w:rPr>
                <w:sz w:val="20"/>
                <w:szCs w:val="20"/>
                <w:lang w:val="ro-RO"/>
              </w:rPr>
              <w:t xml:space="preserve">România / </w:t>
            </w:r>
            <w:r w:rsidRPr="00CD4858">
              <w:rPr>
                <w:sz w:val="20"/>
                <w:szCs w:val="20"/>
              </w:rPr>
              <w:t>Románia</w:t>
            </w:r>
          </w:p>
        </w:tc>
        <w:tc>
          <w:tcPr>
            <w:tcW w:w="1332" w:type="dxa"/>
            <w:vMerge/>
            <w:tcBorders>
              <w:top w:val="nil"/>
              <w:left w:val="single" w:sz="4" w:space="0" w:color="auto"/>
              <w:bottom w:val="single" w:sz="4" w:space="0" w:color="auto"/>
              <w:right w:val="single" w:sz="4" w:space="0" w:color="auto"/>
            </w:tcBorders>
            <w:vAlign w:val="center"/>
          </w:tcPr>
          <w:p w14:paraId="496ECF91" w14:textId="77777777" w:rsidR="00CC329C" w:rsidRPr="00CD4858" w:rsidRDefault="00CC329C" w:rsidP="003441AA">
            <w:pPr>
              <w:rPr>
                <w:sz w:val="20"/>
                <w:szCs w:val="20"/>
                <w:lang w:val="ro-RO"/>
              </w:rPr>
            </w:pPr>
          </w:p>
        </w:tc>
        <w:tc>
          <w:tcPr>
            <w:tcW w:w="2988" w:type="dxa"/>
            <w:tcBorders>
              <w:top w:val="nil"/>
              <w:left w:val="nil"/>
              <w:bottom w:val="single" w:sz="4" w:space="0" w:color="auto"/>
              <w:right w:val="single" w:sz="4" w:space="0" w:color="auto"/>
            </w:tcBorders>
            <w:shd w:val="clear" w:color="auto" w:fill="auto"/>
            <w:vAlign w:val="center"/>
          </w:tcPr>
          <w:p w14:paraId="3B1DBD2D" w14:textId="77777777" w:rsidR="00CC329C" w:rsidRPr="00CD4858" w:rsidRDefault="00CC329C" w:rsidP="003441AA">
            <w:pPr>
              <w:rPr>
                <w:sz w:val="20"/>
                <w:szCs w:val="20"/>
                <w:lang w:val="ro-RO"/>
              </w:rPr>
            </w:pPr>
            <w:r w:rsidRPr="00CD4858">
              <w:rPr>
                <w:sz w:val="20"/>
                <w:szCs w:val="20"/>
                <w:lang w:val="ro-RO"/>
              </w:rPr>
              <w:t xml:space="preserve">Probe fitoplancton prelevate de la suprafaţa apei (zona eufotică) / </w:t>
            </w:r>
          </w:p>
          <w:p w14:paraId="7EEF3678" w14:textId="77777777" w:rsidR="00CC329C" w:rsidRPr="00CD4858" w:rsidRDefault="00CC329C" w:rsidP="003441AA">
            <w:pPr>
              <w:rPr>
                <w:sz w:val="20"/>
                <w:szCs w:val="20"/>
                <w:lang w:val="ro-RO"/>
              </w:rPr>
            </w:pPr>
            <w:r w:rsidRPr="00CD4858">
              <w:rPr>
                <w:sz w:val="20"/>
                <w:szCs w:val="20"/>
                <w:lang w:val="ro-RO"/>
              </w:rPr>
              <w:t>Felszíni (eufótikus rétegből) fitoplankton mintavétel</w:t>
            </w:r>
          </w:p>
        </w:tc>
        <w:tc>
          <w:tcPr>
            <w:tcW w:w="2160" w:type="dxa"/>
            <w:tcBorders>
              <w:top w:val="nil"/>
              <w:left w:val="nil"/>
              <w:bottom w:val="single" w:sz="4" w:space="0" w:color="auto"/>
              <w:right w:val="single" w:sz="4" w:space="0" w:color="auto"/>
            </w:tcBorders>
            <w:shd w:val="clear" w:color="auto" w:fill="auto"/>
            <w:vAlign w:val="center"/>
          </w:tcPr>
          <w:p w14:paraId="3A09929B" w14:textId="77777777" w:rsidR="00CC329C" w:rsidRPr="00CD4858" w:rsidRDefault="00CC329C" w:rsidP="003441AA">
            <w:pPr>
              <w:rPr>
                <w:sz w:val="20"/>
                <w:szCs w:val="20"/>
                <w:lang w:val="ro-RO"/>
              </w:rPr>
            </w:pPr>
            <w:r w:rsidRPr="00CD4858">
              <w:rPr>
                <w:sz w:val="20"/>
                <w:szCs w:val="20"/>
                <w:lang w:val="ro-RO"/>
              </w:rPr>
              <w:t>SR EN 15204: 2007</w:t>
            </w:r>
          </w:p>
        </w:tc>
        <w:tc>
          <w:tcPr>
            <w:tcW w:w="2440" w:type="dxa"/>
            <w:tcBorders>
              <w:top w:val="nil"/>
              <w:left w:val="nil"/>
              <w:bottom w:val="single" w:sz="4" w:space="0" w:color="auto"/>
              <w:right w:val="single" w:sz="4" w:space="0" w:color="auto"/>
            </w:tcBorders>
            <w:shd w:val="clear" w:color="auto" w:fill="auto"/>
            <w:vAlign w:val="center"/>
          </w:tcPr>
          <w:p w14:paraId="1C4A0546" w14:textId="77777777" w:rsidR="00CC329C" w:rsidRPr="00CD4858" w:rsidRDefault="00CC329C" w:rsidP="003441AA">
            <w:pPr>
              <w:rPr>
                <w:sz w:val="20"/>
                <w:szCs w:val="20"/>
                <w:lang w:val="ro-RO"/>
              </w:rPr>
            </w:pPr>
            <w:r w:rsidRPr="00CD4858">
              <w:rPr>
                <w:sz w:val="20"/>
                <w:szCs w:val="20"/>
                <w:lang w:val="ro-RO"/>
              </w:rPr>
              <w:t>SR EN 15204: 2007</w:t>
            </w:r>
          </w:p>
        </w:tc>
        <w:tc>
          <w:tcPr>
            <w:tcW w:w="1820" w:type="dxa"/>
            <w:tcBorders>
              <w:top w:val="nil"/>
              <w:left w:val="nil"/>
              <w:bottom w:val="single" w:sz="4" w:space="0" w:color="auto"/>
              <w:right w:val="single" w:sz="4" w:space="0" w:color="auto"/>
            </w:tcBorders>
            <w:shd w:val="clear" w:color="auto" w:fill="auto"/>
            <w:vAlign w:val="center"/>
          </w:tcPr>
          <w:p w14:paraId="5EB91469" w14:textId="77777777" w:rsidR="00CC329C" w:rsidRPr="00CD4858" w:rsidRDefault="00CC329C" w:rsidP="003441AA">
            <w:pPr>
              <w:rPr>
                <w:sz w:val="20"/>
                <w:szCs w:val="20"/>
                <w:lang w:val="ro-RO"/>
              </w:rPr>
            </w:pPr>
            <w:r w:rsidRPr="00CD4858">
              <w:rPr>
                <w:sz w:val="20"/>
                <w:szCs w:val="20"/>
                <w:lang w:val="ro-RO"/>
              </w:rPr>
              <w:t xml:space="preserve">densitate:  unităti algale / ml, biomasa / </w:t>
            </w:r>
          </w:p>
          <w:p w14:paraId="7D50F302" w14:textId="77777777" w:rsidR="00CC329C" w:rsidRPr="00CD4858" w:rsidRDefault="00CC329C" w:rsidP="003441AA">
            <w:pPr>
              <w:rPr>
                <w:sz w:val="20"/>
                <w:szCs w:val="20"/>
                <w:lang w:val="ro-RO"/>
              </w:rPr>
            </w:pPr>
            <w:r w:rsidRPr="00CD4858">
              <w:rPr>
                <w:sz w:val="20"/>
                <w:szCs w:val="20"/>
                <w:lang w:val="sv-SE"/>
              </w:rPr>
              <w:t>alga egyedszám (i/ml), biomassza</w:t>
            </w:r>
          </w:p>
        </w:tc>
        <w:tc>
          <w:tcPr>
            <w:tcW w:w="1440" w:type="dxa"/>
            <w:tcBorders>
              <w:top w:val="nil"/>
              <w:left w:val="nil"/>
              <w:bottom w:val="single" w:sz="4" w:space="0" w:color="auto"/>
              <w:right w:val="single" w:sz="4" w:space="0" w:color="auto"/>
            </w:tcBorders>
            <w:shd w:val="clear" w:color="auto" w:fill="auto"/>
            <w:vAlign w:val="center"/>
          </w:tcPr>
          <w:p w14:paraId="25877F07" w14:textId="77777777" w:rsidR="00CC329C" w:rsidRPr="00CD4858" w:rsidRDefault="00CC329C" w:rsidP="003441AA">
            <w:pPr>
              <w:rPr>
                <w:sz w:val="20"/>
                <w:szCs w:val="20"/>
                <w:lang w:val="ro-RO"/>
              </w:rPr>
            </w:pPr>
            <w:r w:rsidRPr="00CD4858">
              <w:rPr>
                <w:sz w:val="20"/>
                <w:szCs w:val="20"/>
                <w:lang w:val="ro-RO"/>
              </w:rPr>
              <w:t xml:space="preserve">lista taxonomică / </w:t>
            </w:r>
          </w:p>
          <w:p w14:paraId="5A20E737" w14:textId="77777777" w:rsidR="00CC329C" w:rsidRPr="00CD4858" w:rsidRDefault="00CC329C" w:rsidP="003441AA">
            <w:pPr>
              <w:rPr>
                <w:sz w:val="20"/>
                <w:szCs w:val="20"/>
                <w:lang w:val="ro-RO"/>
              </w:rPr>
            </w:pPr>
            <w:r w:rsidRPr="00CD4858">
              <w:rPr>
                <w:sz w:val="20"/>
                <w:szCs w:val="20"/>
              </w:rPr>
              <w:t>taxonlista</w:t>
            </w:r>
          </w:p>
        </w:tc>
        <w:tc>
          <w:tcPr>
            <w:tcW w:w="1374" w:type="dxa"/>
            <w:tcBorders>
              <w:top w:val="nil"/>
              <w:left w:val="nil"/>
              <w:bottom w:val="single" w:sz="4" w:space="0" w:color="auto"/>
              <w:right w:val="single" w:sz="12" w:space="0" w:color="auto"/>
            </w:tcBorders>
            <w:shd w:val="clear" w:color="auto" w:fill="auto"/>
            <w:vAlign w:val="center"/>
          </w:tcPr>
          <w:p w14:paraId="3B53013F" w14:textId="77777777" w:rsidR="00CC329C" w:rsidRPr="00CD4858" w:rsidRDefault="00CC329C" w:rsidP="003441AA">
            <w:pPr>
              <w:rPr>
                <w:sz w:val="20"/>
                <w:szCs w:val="20"/>
                <w:lang w:val="ro-RO"/>
              </w:rPr>
            </w:pPr>
            <w:r w:rsidRPr="00CD4858">
              <w:rPr>
                <w:sz w:val="20"/>
                <w:szCs w:val="20"/>
                <w:lang w:val="ro-RO"/>
              </w:rPr>
              <w:t>Indice multimetric</w:t>
            </w:r>
          </w:p>
          <w:p w14:paraId="7A63A6AC" w14:textId="77777777" w:rsidR="00CC329C" w:rsidRPr="00CD4858" w:rsidRDefault="00CC329C" w:rsidP="003441AA">
            <w:pPr>
              <w:rPr>
                <w:sz w:val="20"/>
                <w:szCs w:val="20"/>
                <w:lang w:val="ro-RO"/>
              </w:rPr>
            </w:pPr>
            <w:r w:rsidRPr="00CD4858">
              <w:rPr>
                <w:sz w:val="20"/>
                <w:szCs w:val="20"/>
                <w:lang w:val="ro-RO"/>
              </w:rPr>
              <w:t xml:space="preserve">/RCE / </w:t>
            </w:r>
          </w:p>
          <w:p w14:paraId="5BFE1E0D" w14:textId="77777777" w:rsidR="00CC329C" w:rsidRPr="00CD4858" w:rsidRDefault="00CC329C" w:rsidP="003441AA">
            <w:pPr>
              <w:rPr>
                <w:sz w:val="20"/>
                <w:szCs w:val="20"/>
                <w:lang w:val="ro-RO"/>
              </w:rPr>
            </w:pPr>
            <w:r w:rsidRPr="00CD4858">
              <w:rPr>
                <w:sz w:val="20"/>
                <w:szCs w:val="20"/>
                <w:lang w:val="it-IT"/>
              </w:rPr>
              <w:t xml:space="preserve">multimetrikus index / </w:t>
            </w:r>
            <w:smartTag w:uri="urn:schemas-microsoft-com:office:smarttags" w:element="stockticker">
              <w:r w:rsidRPr="00CD4858">
                <w:rPr>
                  <w:sz w:val="20"/>
                  <w:szCs w:val="20"/>
                  <w:lang w:val="it-IT"/>
                </w:rPr>
                <w:t>EQR</w:t>
              </w:r>
            </w:smartTag>
          </w:p>
        </w:tc>
      </w:tr>
      <w:tr w:rsidR="00CC329C" w:rsidRPr="00CD4858" w14:paraId="523D8AFB" w14:textId="77777777">
        <w:trPr>
          <w:cantSplit/>
          <w:trHeight w:val="554"/>
        </w:trPr>
        <w:tc>
          <w:tcPr>
            <w:tcW w:w="1135" w:type="dxa"/>
            <w:tcBorders>
              <w:top w:val="nil"/>
              <w:left w:val="single" w:sz="12" w:space="0" w:color="auto"/>
              <w:bottom w:val="single" w:sz="4" w:space="0" w:color="auto"/>
              <w:right w:val="single" w:sz="4" w:space="0" w:color="auto"/>
            </w:tcBorders>
            <w:shd w:val="clear" w:color="auto" w:fill="auto"/>
            <w:vAlign w:val="center"/>
          </w:tcPr>
          <w:p w14:paraId="5D4A6F65" w14:textId="77777777" w:rsidR="00CC329C" w:rsidRPr="00CD4858" w:rsidRDefault="00CC329C" w:rsidP="003441AA">
            <w:pPr>
              <w:rPr>
                <w:sz w:val="20"/>
                <w:szCs w:val="20"/>
                <w:lang w:val="ro-RO"/>
              </w:rPr>
            </w:pPr>
            <w:r w:rsidRPr="00CD4858">
              <w:rPr>
                <w:sz w:val="20"/>
                <w:szCs w:val="20"/>
                <w:lang w:val="ro-RO"/>
              </w:rPr>
              <w:t xml:space="preserve">Ungaria / </w:t>
            </w:r>
            <w:r w:rsidRPr="00CD4858">
              <w:rPr>
                <w:sz w:val="20"/>
                <w:szCs w:val="20"/>
              </w:rPr>
              <w:t>Magyar-ország</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tcPr>
          <w:p w14:paraId="0BA04C63" w14:textId="77777777" w:rsidR="00CC329C" w:rsidRPr="00CD4858" w:rsidRDefault="00CC329C" w:rsidP="003441AA">
            <w:pPr>
              <w:rPr>
                <w:sz w:val="20"/>
                <w:szCs w:val="20"/>
                <w:lang w:val="ro-RO"/>
              </w:rPr>
            </w:pPr>
            <w:r w:rsidRPr="00CD4858">
              <w:rPr>
                <w:sz w:val="20"/>
                <w:szCs w:val="20"/>
                <w:lang w:val="ro-RO"/>
              </w:rPr>
              <w:t xml:space="preserve">Fitobentos / </w:t>
            </w:r>
            <w:r w:rsidRPr="00CD4858">
              <w:rPr>
                <w:sz w:val="20"/>
                <w:szCs w:val="20"/>
              </w:rPr>
              <w:t>Fitobenton</w:t>
            </w:r>
          </w:p>
        </w:tc>
        <w:tc>
          <w:tcPr>
            <w:tcW w:w="2988" w:type="dxa"/>
            <w:tcBorders>
              <w:top w:val="nil"/>
              <w:left w:val="nil"/>
              <w:bottom w:val="single" w:sz="4" w:space="0" w:color="auto"/>
              <w:right w:val="single" w:sz="4" w:space="0" w:color="auto"/>
            </w:tcBorders>
            <w:shd w:val="clear" w:color="auto" w:fill="auto"/>
            <w:vAlign w:val="center"/>
          </w:tcPr>
          <w:p w14:paraId="1F9F2B83" w14:textId="77777777" w:rsidR="00CC329C" w:rsidRPr="00CD4858" w:rsidRDefault="00CC329C" w:rsidP="003441AA">
            <w:pPr>
              <w:rPr>
                <w:sz w:val="20"/>
                <w:szCs w:val="20"/>
                <w:lang w:val="ro-RO"/>
              </w:rPr>
            </w:pPr>
            <w:r w:rsidRPr="00CD4858">
              <w:rPr>
                <w:sz w:val="20"/>
                <w:szCs w:val="20"/>
                <w:lang w:val="ro-RO"/>
              </w:rPr>
              <w:t>Probe de fitobentos (diatomee bentice) prelevate după pietre sau plante (epilitic /epifitic) /</w:t>
            </w:r>
          </w:p>
          <w:p w14:paraId="3855073F" w14:textId="77777777" w:rsidR="00CC329C" w:rsidRPr="00CD4858" w:rsidRDefault="00CC329C" w:rsidP="003441AA">
            <w:pPr>
              <w:rPr>
                <w:sz w:val="20"/>
                <w:szCs w:val="20"/>
                <w:lang w:val="fi-FI"/>
              </w:rPr>
            </w:pPr>
            <w:r w:rsidRPr="00CD4858">
              <w:rPr>
                <w:sz w:val="20"/>
                <w:szCs w:val="20"/>
                <w:lang w:val="fi-FI"/>
              </w:rPr>
              <w:t>Epilitikus/epifitikus fitobenton mintavétel (bentikus kovaalgák)</w:t>
            </w:r>
          </w:p>
        </w:tc>
        <w:tc>
          <w:tcPr>
            <w:tcW w:w="2160" w:type="dxa"/>
            <w:tcBorders>
              <w:top w:val="nil"/>
              <w:left w:val="nil"/>
              <w:bottom w:val="single" w:sz="4" w:space="0" w:color="auto"/>
              <w:right w:val="single" w:sz="4" w:space="0" w:color="auto"/>
            </w:tcBorders>
            <w:shd w:val="clear" w:color="auto" w:fill="auto"/>
            <w:vAlign w:val="center"/>
          </w:tcPr>
          <w:p w14:paraId="3103E0BE" w14:textId="77777777" w:rsidR="00CC329C" w:rsidRPr="00CD4858" w:rsidRDefault="00CC329C" w:rsidP="00427D90">
            <w:pPr>
              <w:rPr>
                <w:sz w:val="20"/>
                <w:szCs w:val="20"/>
                <w:lang w:val="ro-RO"/>
              </w:rPr>
            </w:pPr>
            <w:r w:rsidRPr="00CD4858">
              <w:rPr>
                <w:sz w:val="20"/>
                <w:szCs w:val="20"/>
                <w:lang w:val="ro-RO"/>
              </w:rPr>
              <w:t xml:space="preserve">MSZ EN 13946: </w:t>
            </w:r>
            <w:r w:rsidR="00427D90" w:rsidRPr="00CD4858">
              <w:rPr>
                <w:sz w:val="20"/>
                <w:szCs w:val="20"/>
                <w:lang w:val="ro-RO"/>
              </w:rPr>
              <w:t xml:space="preserve">2014 </w:t>
            </w:r>
          </w:p>
        </w:tc>
        <w:tc>
          <w:tcPr>
            <w:tcW w:w="2440" w:type="dxa"/>
            <w:tcBorders>
              <w:top w:val="nil"/>
              <w:left w:val="nil"/>
              <w:bottom w:val="single" w:sz="4" w:space="0" w:color="auto"/>
              <w:right w:val="single" w:sz="4" w:space="0" w:color="auto"/>
            </w:tcBorders>
            <w:shd w:val="clear" w:color="auto" w:fill="auto"/>
            <w:vAlign w:val="center"/>
          </w:tcPr>
          <w:p w14:paraId="7CD19F3A" w14:textId="77777777" w:rsidR="00CC329C" w:rsidRPr="00CD4858" w:rsidRDefault="00CC329C" w:rsidP="00427D90">
            <w:pPr>
              <w:rPr>
                <w:sz w:val="20"/>
                <w:szCs w:val="20"/>
                <w:lang w:val="ro-RO"/>
              </w:rPr>
            </w:pPr>
            <w:r w:rsidRPr="00CD4858">
              <w:rPr>
                <w:sz w:val="20"/>
                <w:szCs w:val="20"/>
                <w:lang w:val="ro-RO"/>
              </w:rPr>
              <w:t xml:space="preserve">MSZ EN 14407: </w:t>
            </w:r>
            <w:r w:rsidR="00427D90" w:rsidRPr="00CD4858">
              <w:rPr>
                <w:sz w:val="20"/>
                <w:szCs w:val="20"/>
                <w:lang w:val="ro-RO"/>
              </w:rPr>
              <w:t>2014</w:t>
            </w:r>
          </w:p>
        </w:tc>
        <w:tc>
          <w:tcPr>
            <w:tcW w:w="1820" w:type="dxa"/>
            <w:tcBorders>
              <w:top w:val="nil"/>
              <w:left w:val="nil"/>
              <w:bottom w:val="single" w:sz="4" w:space="0" w:color="auto"/>
              <w:right w:val="single" w:sz="4" w:space="0" w:color="auto"/>
            </w:tcBorders>
            <w:shd w:val="clear" w:color="auto" w:fill="auto"/>
            <w:vAlign w:val="center"/>
          </w:tcPr>
          <w:p w14:paraId="10D67BD8" w14:textId="77777777" w:rsidR="00CC329C" w:rsidRPr="00CD4858" w:rsidRDefault="00CC329C" w:rsidP="003441AA">
            <w:pPr>
              <w:rPr>
                <w:sz w:val="20"/>
                <w:szCs w:val="20"/>
                <w:lang w:val="ro-RO"/>
              </w:rPr>
            </w:pPr>
            <w:r w:rsidRPr="00CD4858">
              <w:rPr>
                <w:sz w:val="20"/>
                <w:szCs w:val="20"/>
                <w:lang w:val="ro-RO"/>
              </w:rPr>
              <w:t xml:space="preserve">abundenţa relativă / </w:t>
            </w:r>
          </w:p>
          <w:p w14:paraId="0F59C60B" w14:textId="77777777" w:rsidR="00CC329C" w:rsidRPr="00CD4858" w:rsidRDefault="00CC329C" w:rsidP="003441AA">
            <w:pPr>
              <w:rPr>
                <w:sz w:val="20"/>
                <w:szCs w:val="20"/>
                <w:lang w:val="ro-RO"/>
              </w:rPr>
            </w:pPr>
            <w:r w:rsidRPr="00CD4858">
              <w:rPr>
                <w:sz w:val="20"/>
                <w:szCs w:val="20"/>
              </w:rPr>
              <w:t>relatív abundancia</w:t>
            </w:r>
          </w:p>
        </w:tc>
        <w:tc>
          <w:tcPr>
            <w:tcW w:w="1440" w:type="dxa"/>
            <w:tcBorders>
              <w:top w:val="nil"/>
              <w:left w:val="nil"/>
              <w:bottom w:val="single" w:sz="4" w:space="0" w:color="auto"/>
              <w:right w:val="single" w:sz="4" w:space="0" w:color="auto"/>
            </w:tcBorders>
            <w:shd w:val="clear" w:color="auto" w:fill="auto"/>
            <w:vAlign w:val="center"/>
          </w:tcPr>
          <w:p w14:paraId="020F4CCC" w14:textId="77777777" w:rsidR="00CC329C" w:rsidRPr="00CD4858" w:rsidRDefault="00CC329C" w:rsidP="003441AA">
            <w:pPr>
              <w:rPr>
                <w:sz w:val="20"/>
                <w:szCs w:val="20"/>
                <w:lang w:val="ro-RO"/>
              </w:rPr>
            </w:pPr>
            <w:r w:rsidRPr="00CD4858">
              <w:rPr>
                <w:sz w:val="20"/>
                <w:szCs w:val="20"/>
                <w:lang w:val="ro-RO"/>
              </w:rPr>
              <w:t xml:space="preserve">lista taxonomică / </w:t>
            </w:r>
          </w:p>
          <w:p w14:paraId="2001D573" w14:textId="77777777" w:rsidR="00CC329C" w:rsidRPr="00CD4858" w:rsidRDefault="00CC329C" w:rsidP="003441AA">
            <w:pPr>
              <w:rPr>
                <w:sz w:val="20"/>
                <w:szCs w:val="20"/>
                <w:lang w:val="ro-RO"/>
              </w:rPr>
            </w:pPr>
            <w:r w:rsidRPr="00CD4858">
              <w:rPr>
                <w:sz w:val="20"/>
                <w:szCs w:val="20"/>
              </w:rPr>
              <w:t>taxonlista</w:t>
            </w:r>
          </w:p>
        </w:tc>
        <w:tc>
          <w:tcPr>
            <w:tcW w:w="1374" w:type="dxa"/>
            <w:tcBorders>
              <w:top w:val="nil"/>
              <w:left w:val="nil"/>
              <w:bottom w:val="single" w:sz="4" w:space="0" w:color="auto"/>
              <w:right w:val="single" w:sz="12" w:space="0" w:color="auto"/>
            </w:tcBorders>
            <w:shd w:val="clear" w:color="auto" w:fill="auto"/>
            <w:vAlign w:val="center"/>
          </w:tcPr>
          <w:p w14:paraId="01665E1F" w14:textId="77777777" w:rsidR="00CC329C" w:rsidRPr="00CD4858" w:rsidRDefault="00CC329C" w:rsidP="003441AA">
            <w:pPr>
              <w:rPr>
                <w:sz w:val="20"/>
                <w:szCs w:val="20"/>
                <w:lang w:val="ro-RO"/>
              </w:rPr>
            </w:pPr>
            <w:r w:rsidRPr="00CD4858">
              <w:rPr>
                <w:sz w:val="20"/>
                <w:szCs w:val="20"/>
                <w:lang w:val="ro-RO"/>
              </w:rPr>
              <w:t xml:space="preserve">IPSITI multimetric index/RCE / </w:t>
            </w:r>
          </w:p>
          <w:p w14:paraId="4F357E5D" w14:textId="77777777" w:rsidR="00CC329C" w:rsidRPr="00CD4858" w:rsidRDefault="00B060BF" w:rsidP="003441AA">
            <w:pPr>
              <w:rPr>
                <w:sz w:val="20"/>
                <w:szCs w:val="20"/>
                <w:lang w:val="ro-RO"/>
              </w:rPr>
            </w:pPr>
            <w:r w:rsidRPr="00CD4858">
              <w:rPr>
                <w:sz w:val="20"/>
                <w:szCs w:val="20"/>
                <w:lang w:val="it-IT"/>
              </w:rPr>
              <w:t>IPSITI multimetri</w:t>
            </w:r>
            <w:r w:rsidR="00CC329C" w:rsidRPr="00CD4858">
              <w:rPr>
                <w:sz w:val="20"/>
                <w:szCs w:val="20"/>
                <w:lang w:val="it-IT"/>
              </w:rPr>
              <w:t xml:space="preserve">kus index / </w:t>
            </w:r>
            <w:smartTag w:uri="urn:schemas-microsoft-com:office:smarttags" w:element="stockticker">
              <w:r w:rsidR="00CC329C" w:rsidRPr="00CD4858">
                <w:rPr>
                  <w:sz w:val="20"/>
                  <w:szCs w:val="20"/>
                  <w:lang w:val="it-IT"/>
                </w:rPr>
                <w:t>EQR</w:t>
              </w:r>
            </w:smartTag>
          </w:p>
        </w:tc>
      </w:tr>
      <w:tr w:rsidR="00CC329C" w:rsidRPr="00CD4858" w14:paraId="1813941E" w14:textId="77777777">
        <w:trPr>
          <w:cantSplit/>
          <w:trHeight w:val="765"/>
        </w:trPr>
        <w:tc>
          <w:tcPr>
            <w:tcW w:w="1135" w:type="dxa"/>
            <w:tcBorders>
              <w:top w:val="nil"/>
              <w:left w:val="single" w:sz="12" w:space="0" w:color="auto"/>
              <w:bottom w:val="single" w:sz="4" w:space="0" w:color="auto"/>
              <w:right w:val="single" w:sz="4" w:space="0" w:color="auto"/>
            </w:tcBorders>
            <w:shd w:val="clear" w:color="auto" w:fill="auto"/>
            <w:vAlign w:val="center"/>
          </w:tcPr>
          <w:p w14:paraId="1E099248" w14:textId="77777777" w:rsidR="00CC329C" w:rsidRPr="00CD4858" w:rsidRDefault="00CC329C" w:rsidP="003441AA">
            <w:pPr>
              <w:rPr>
                <w:sz w:val="20"/>
                <w:szCs w:val="20"/>
                <w:lang w:val="ro-RO"/>
              </w:rPr>
            </w:pPr>
            <w:r w:rsidRPr="00CD4858">
              <w:rPr>
                <w:sz w:val="20"/>
                <w:szCs w:val="20"/>
                <w:lang w:val="ro-RO"/>
              </w:rPr>
              <w:lastRenderedPageBreak/>
              <w:t xml:space="preserve">România / </w:t>
            </w:r>
            <w:r w:rsidRPr="00CD4858">
              <w:rPr>
                <w:sz w:val="20"/>
                <w:szCs w:val="20"/>
              </w:rPr>
              <w:t>Románia</w:t>
            </w:r>
          </w:p>
        </w:tc>
        <w:tc>
          <w:tcPr>
            <w:tcW w:w="1332" w:type="dxa"/>
            <w:vMerge/>
            <w:tcBorders>
              <w:top w:val="nil"/>
              <w:left w:val="single" w:sz="4" w:space="0" w:color="auto"/>
              <w:bottom w:val="single" w:sz="4" w:space="0" w:color="auto"/>
              <w:right w:val="single" w:sz="4" w:space="0" w:color="auto"/>
            </w:tcBorders>
            <w:vAlign w:val="center"/>
          </w:tcPr>
          <w:p w14:paraId="703D987D" w14:textId="77777777" w:rsidR="00CC329C" w:rsidRPr="00CD4858" w:rsidRDefault="00CC329C" w:rsidP="003441AA">
            <w:pPr>
              <w:rPr>
                <w:sz w:val="20"/>
                <w:szCs w:val="20"/>
                <w:lang w:val="ro-RO"/>
              </w:rPr>
            </w:pPr>
          </w:p>
        </w:tc>
        <w:tc>
          <w:tcPr>
            <w:tcW w:w="2988" w:type="dxa"/>
            <w:tcBorders>
              <w:top w:val="nil"/>
              <w:left w:val="nil"/>
              <w:bottom w:val="single" w:sz="4" w:space="0" w:color="auto"/>
              <w:right w:val="single" w:sz="4" w:space="0" w:color="auto"/>
            </w:tcBorders>
            <w:shd w:val="clear" w:color="auto" w:fill="auto"/>
            <w:vAlign w:val="center"/>
          </w:tcPr>
          <w:p w14:paraId="060FE66E" w14:textId="77777777" w:rsidR="00CC329C" w:rsidRPr="00CD4858" w:rsidRDefault="00CC329C" w:rsidP="003441AA">
            <w:pPr>
              <w:rPr>
                <w:sz w:val="20"/>
                <w:szCs w:val="20"/>
                <w:lang w:val="ro-RO"/>
              </w:rPr>
            </w:pPr>
            <w:r w:rsidRPr="00CD4858">
              <w:rPr>
                <w:sz w:val="20"/>
                <w:szCs w:val="20"/>
                <w:lang w:val="ro-RO"/>
              </w:rPr>
              <w:t xml:space="preserve">Probe de fitobentos (diatomee bentice) prelevate după pietre sau plante (epilitic /epifitic) / </w:t>
            </w:r>
          </w:p>
          <w:p w14:paraId="2B07B68B" w14:textId="77777777" w:rsidR="00CC329C" w:rsidRPr="00CD4858" w:rsidRDefault="00CC329C" w:rsidP="003441AA">
            <w:pPr>
              <w:rPr>
                <w:sz w:val="20"/>
                <w:szCs w:val="20"/>
                <w:lang w:val="fi-FI"/>
              </w:rPr>
            </w:pPr>
            <w:r w:rsidRPr="00CD4858">
              <w:rPr>
                <w:sz w:val="20"/>
                <w:szCs w:val="20"/>
                <w:lang w:val="fi-FI"/>
              </w:rPr>
              <w:t>Epilitikus/epifitikus fitobenton mintavétel (bentikus kovaalgák)</w:t>
            </w:r>
          </w:p>
        </w:tc>
        <w:tc>
          <w:tcPr>
            <w:tcW w:w="2160" w:type="dxa"/>
            <w:tcBorders>
              <w:top w:val="nil"/>
              <w:left w:val="nil"/>
              <w:bottom w:val="single" w:sz="4" w:space="0" w:color="auto"/>
              <w:right w:val="single" w:sz="4" w:space="0" w:color="auto"/>
            </w:tcBorders>
            <w:shd w:val="clear" w:color="auto" w:fill="auto"/>
            <w:vAlign w:val="center"/>
          </w:tcPr>
          <w:p w14:paraId="61F2CF41" w14:textId="77777777" w:rsidR="00CC329C" w:rsidRPr="00CD4858" w:rsidRDefault="00CC329C" w:rsidP="00452FA4">
            <w:pPr>
              <w:rPr>
                <w:sz w:val="20"/>
                <w:szCs w:val="20"/>
                <w:lang w:val="ro-RO"/>
              </w:rPr>
            </w:pPr>
            <w:r w:rsidRPr="00CD4858">
              <w:rPr>
                <w:sz w:val="20"/>
                <w:szCs w:val="20"/>
                <w:lang w:val="ro-RO"/>
              </w:rPr>
              <w:t xml:space="preserve">SR EN 13946: </w:t>
            </w:r>
            <w:r w:rsidR="00452FA4" w:rsidRPr="00CD4858">
              <w:rPr>
                <w:sz w:val="20"/>
                <w:szCs w:val="20"/>
                <w:lang w:val="ro-RO"/>
              </w:rPr>
              <w:t>2014</w:t>
            </w:r>
          </w:p>
        </w:tc>
        <w:tc>
          <w:tcPr>
            <w:tcW w:w="2440" w:type="dxa"/>
            <w:tcBorders>
              <w:top w:val="nil"/>
              <w:left w:val="nil"/>
              <w:bottom w:val="single" w:sz="4" w:space="0" w:color="auto"/>
              <w:right w:val="single" w:sz="4" w:space="0" w:color="auto"/>
            </w:tcBorders>
            <w:shd w:val="clear" w:color="auto" w:fill="auto"/>
            <w:vAlign w:val="center"/>
          </w:tcPr>
          <w:p w14:paraId="3B05EBDF" w14:textId="77777777" w:rsidR="00CC329C" w:rsidRPr="00CD4858" w:rsidRDefault="00CC329C" w:rsidP="00452FA4">
            <w:pPr>
              <w:rPr>
                <w:sz w:val="20"/>
                <w:szCs w:val="20"/>
                <w:lang w:val="ro-RO"/>
              </w:rPr>
            </w:pPr>
            <w:r w:rsidRPr="00CD4858">
              <w:rPr>
                <w:sz w:val="20"/>
                <w:szCs w:val="20"/>
                <w:lang w:val="ro-RO"/>
              </w:rPr>
              <w:t xml:space="preserve">SR EN 14407: </w:t>
            </w:r>
            <w:r w:rsidR="00452FA4" w:rsidRPr="00CD4858">
              <w:rPr>
                <w:sz w:val="20"/>
                <w:szCs w:val="20"/>
                <w:lang w:val="ro-RO"/>
              </w:rPr>
              <w:t>2014</w:t>
            </w:r>
          </w:p>
        </w:tc>
        <w:tc>
          <w:tcPr>
            <w:tcW w:w="1820" w:type="dxa"/>
            <w:tcBorders>
              <w:top w:val="nil"/>
              <w:left w:val="nil"/>
              <w:bottom w:val="single" w:sz="4" w:space="0" w:color="auto"/>
              <w:right w:val="single" w:sz="4" w:space="0" w:color="auto"/>
            </w:tcBorders>
            <w:shd w:val="clear" w:color="auto" w:fill="auto"/>
            <w:vAlign w:val="center"/>
          </w:tcPr>
          <w:p w14:paraId="6D369C21" w14:textId="77777777" w:rsidR="00CC329C" w:rsidRPr="00CD4858" w:rsidRDefault="00CC329C" w:rsidP="003441AA">
            <w:pPr>
              <w:rPr>
                <w:sz w:val="20"/>
                <w:szCs w:val="20"/>
                <w:lang w:val="ro-RO"/>
              </w:rPr>
            </w:pPr>
            <w:r w:rsidRPr="00CD4858">
              <w:rPr>
                <w:sz w:val="20"/>
                <w:szCs w:val="20"/>
                <w:lang w:val="ro-RO"/>
              </w:rPr>
              <w:t>abundenţa: unităti algale/ probă  /</w:t>
            </w:r>
          </w:p>
          <w:p w14:paraId="6310A130" w14:textId="77777777" w:rsidR="00CC329C" w:rsidRPr="00CD4858" w:rsidRDefault="00CC329C" w:rsidP="003441AA">
            <w:pPr>
              <w:rPr>
                <w:sz w:val="20"/>
                <w:szCs w:val="20"/>
                <w:lang w:val="ro-RO"/>
              </w:rPr>
            </w:pPr>
            <w:r w:rsidRPr="00CD4858">
              <w:rPr>
                <w:sz w:val="20"/>
                <w:szCs w:val="20"/>
                <w:lang w:val="ro-RO"/>
              </w:rPr>
              <w:t>abundancia: alga egyedszám/ minta</w:t>
            </w:r>
          </w:p>
        </w:tc>
        <w:tc>
          <w:tcPr>
            <w:tcW w:w="1440" w:type="dxa"/>
            <w:tcBorders>
              <w:top w:val="nil"/>
              <w:left w:val="nil"/>
              <w:bottom w:val="single" w:sz="4" w:space="0" w:color="auto"/>
              <w:right w:val="single" w:sz="4" w:space="0" w:color="auto"/>
            </w:tcBorders>
            <w:shd w:val="clear" w:color="auto" w:fill="auto"/>
            <w:vAlign w:val="center"/>
          </w:tcPr>
          <w:p w14:paraId="10048A61" w14:textId="77777777" w:rsidR="00CC329C" w:rsidRPr="00CD4858" w:rsidRDefault="00CC329C" w:rsidP="003441AA">
            <w:pPr>
              <w:rPr>
                <w:sz w:val="20"/>
                <w:szCs w:val="20"/>
                <w:lang w:val="ro-RO"/>
              </w:rPr>
            </w:pPr>
            <w:r w:rsidRPr="00CD4858">
              <w:rPr>
                <w:sz w:val="20"/>
                <w:szCs w:val="20"/>
                <w:lang w:val="ro-RO"/>
              </w:rPr>
              <w:t xml:space="preserve">lista taxonomică / </w:t>
            </w:r>
          </w:p>
          <w:p w14:paraId="193D59D9" w14:textId="77777777" w:rsidR="00CC329C" w:rsidRPr="00CD4858" w:rsidRDefault="00CC329C" w:rsidP="003441AA">
            <w:pPr>
              <w:rPr>
                <w:sz w:val="20"/>
                <w:szCs w:val="20"/>
                <w:lang w:val="ro-RO"/>
              </w:rPr>
            </w:pPr>
            <w:r w:rsidRPr="00CD4858">
              <w:rPr>
                <w:sz w:val="20"/>
                <w:szCs w:val="20"/>
              </w:rPr>
              <w:t>taxonlista</w:t>
            </w:r>
          </w:p>
        </w:tc>
        <w:tc>
          <w:tcPr>
            <w:tcW w:w="1374" w:type="dxa"/>
            <w:tcBorders>
              <w:top w:val="nil"/>
              <w:left w:val="nil"/>
              <w:bottom w:val="single" w:sz="4" w:space="0" w:color="auto"/>
              <w:right w:val="single" w:sz="12" w:space="0" w:color="auto"/>
            </w:tcBorders>
            <w:shd w:val="clear" w:color="auto" w:fill="auto"/>
            <w:vAlign w:val="center"/>
          </w:tcPr>
          <w:p w14:paraId="61AC8C8F" w14:textId="77777777" w:rsidR="00CC329C" w:rsidRPr="00CD4858" w:rsidRDefault="00CC329C" w:rsidP="003441AA">
            <w:pPr>
              <w:rPr>
                <w:sz w:val="20"/>
                <w:szCs w:val="20"/>
                <w:lang w:val="ro-RO"/>
              </w:rPr>
            </w:pPr>
            <w:r w:rsidRPr="00CD4858">
              <w:rPr>
                <w:sz w:val="20"/>
                <w:szCs w:val="20"/>
                <w:lang w:val="ro-RO"/>
              </w:rPr>
              <w:t xml:space="preserve">Indice multimetric /RCE / </w:t>
            </w:r>
          </w:p>
          <w:p w14:paraId="339922AA" w14:textId="77777777" w:rsidR="00CC329C" w:rsidRPr="00CD4858" w:rsidRDefault="00CC329C" w:rsidP="003441AA">
            <w:pPr>
              <w:rPr>
                <w:sz w:val="20"/>
                <w:szCs w:val="20"/>
                <w:lang w:val="ro-RO"/>
              </w:rPr>
            </w:pPr>
            <w:r w:rsidRPr="00CD4858">
              <w:rPr>
                <w:sz w:val="20"/>
                <w:szCs w:val="20"/>
                <w:lang w:val="it-IT"/>
              </w:rPr>
              <w:t xml:space="preserve">Multimetri-kus index / </w:t>
            </w:r>
            <w:smartTag w:uri="urn:schemas-microsoft-com:office:smarttags" w:element="stockticker">
              <w:r w:rsidRPr="00CD4858">
                <w:rPr>
                  <w:sz w:val="20"/>
                  <w:szCs w:val="20"/>
                  <w:lang w:val="it-IT"/>
                </w:rPr>
                <w:t>EQR</w:t>
              </w:r>
            </w:smartTag>
          </w:p>
          <w:p w14:paraId="14D3AFFF" w14:textId="77777777" w:rsidR="00CC329C" w:rsidRPr="00CD4858" w:rsidRDefault="00CC329C" w:rsidP="003441AA">
            <w:pPr>
              <w:rPr>
                <w:sz w:val="20"/>
                <w:szCs w:val="20"/>
                <w:lang w:val="ro-RO"/>
              </w:rPr>
            </w:pPr>
          </w:p>
        </w:tc>
      </w:tr>
      <w:tr w:rsidR="00CC329C" w:rsidRPr="00CD4858" w14:paraId="40CD442E" w14:textId="77777777">
        <w:trPr>
          <w:cantSplit/>
          <w:trHeight w:val="748"/>
        </w:trPr>
        <w:tc>
          <w:tcPr>
            <w:tcW w:w="1135" w:type="dxa"/>
            <w:tcBorders>
              <w:top w:val="nil"/>
              <w:left w:val="single" w:sz="12" w:space="0" w:color="auto"/>
              <w:bottom w:val="single" w:sz="4" w:space="0" w:color="auto"/>
              <w:right w:val="single" w:sz="4" w:space="0" w:color="auto"/>
            </w:tcBorders>
            <w:shd w:val="clear" w:color="auto" w:fill="auto"/>
            <w:vAlign w:val="center"/>
          </w:tcPr>
          <w:p w14:paraId="42260B81" w14:textId="77777777" w:rsidR="00CC329C" w:rsidRPr="00CD4858" w:rsidRDefault="00CC329C" w:rsidP="003441AA">
            <w:pPr>
              <w:rPr>
                <w:sz w:val="20"/>
                <w:szCs w:val="20"/>
                <w:lang w:val="ro-RO"/>
              </w:rPr>
            </w:pPr>
            <w:r w:rsidRPr="00CD4858">
              <w:rPr>
                <w:sz w:val="20"/>
                <w:szCs w:val="20"/>
                <w:lang w:val="ro-RO"/>
              </w:rPr>
              <w:t xml:space="preserve">Ungaria / </w:t>
            </w:r>
            <w:r w:rsidRPr="00CD4858">
              <w:rPr>
                <w:sz w:val="20"/>
                <w:szCs w:val="20"/>
              </w:rPr>
              <w:t>Magyar-ország</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tcPr>
          <w:p w14:paraId="48942E14" w14:textId="77777777" w:rsidR="00747CD1" w:rsidRPr="00CD4858" w:rsidRDefault="00CC329C" w:rsidP="003441AA">
            <w:pPr>
              <w:rPr>
                <w:sz w:val="20"/>
                <w:szCs w:val="20"/>
                <w:lang w:val="ro-RO"/>
              </w:rPr>
            </w:pPr>
            <w:r w:rsidRPr="00CD4858">
              <w:rPr>
                <w:sz w:val="20"/>
                <w:szCs w:val="20"/>
                <w:lang w:val="ro-RO"/>
              </w:rPr>
              <w:t>Macro-nevertebrate /</w:t>
            </w:r>
            <w:r w:rsidR="00747CD1" w:rsidRPr="00CD4858">
              <w:rPr>
                <w:sz w:val="20"/>
                <w:szCs w:val="20"/>
                <w:lang w:val="ro-RO"/>
              </w:rPr>
              <w:t xml:space="preserve"> </w:t>
            </w:r>
          </w:p>
          <w:p w14:paraId="77B8836A" w14:textId="77777777" w:rsidR="00CC329C" w:rsidRPr="00CD4858" w:rsidRDefault="00747CD1" w:rsidP="003441AA">
            <w:pPr>
              <w:rPr>
                <w:sz w:val="20"/>
                <w:szCs w:val="20"/>
                <w:lang w:val="ro-RO"/>
              </w:rPr>
            </w:pPr>
            <w:r w:rsidRPr="00CD4858">
              <w:rPr>
                <w:sz w:val="20"/>
                <w:szCs w:val="20"/>
                <w:lang w:val="ro-RO"/>
              </w:rPr>
              <w:t>M</w:t>
            </w:r>
            <w:r w:rsidR="00CC329C" w:rsidRPr="00CD4858">
              <w:rPr>
                <w:sz w:val="20"/>
                <w:szCs w:val="20"/>
              </w:rPr>
              <w:t>akro</w:t>
            </w:r>
            <w:r w:rsidR="0093533E" w:rsidRPr="00CD4858">
              <w:rPr>
                <w:sz w:val="20"/>
                <w:szCs w:val="20"/>
              </w:rPr>
              <w:t>-</w:t>
            </w:r>
            <w:r w:rsidR="00CC329C" w:rsidRPr="00CD4858">
              <w:rPr>
                <w:sz w:val="20"/>
                <w:szCs w:val="20"/>
              </w:rPr>
              <w:t>gerinctelenek</w:t>
            </w:r>
          </w:p>
        </w:tc>
        <w:tc>
          <w:tcPr>
            <w:tcW w:w="2988" w:type="dxa"/>
            <w:tcBorders>
              <w:top w:val="nil"/>
              <w:left w:val="nil"/>
              <w:bottom w:val="single" w:sz="4" w:space="0" w:color="auto"/>
              <w:right w:val="single" w:sz="4" w:space="0" w:color="auto"/>
            </w:tcBorders>
            <w:shd w:val="clear" w:color="auto" w:fill="auto"/>
            <w:vAlign w:val="center"/>
          </w:tcPr>
          <w:p w14:paraId="7C9664A7" w14:textId="77777777" w:rsidR="00CC329C" w:rsidRPr="00CD4858" w:rsidRDefault="00CC329C" w:rsidP="003441AA">
            <w:pPr>
              <w:rPr>
                <w:sz w:val="20"/>
                <w:szCs w:val="20"/>
                <w:lang w:val="ro-RO"/>
              </w:rPr>
            </w:pPr>
            <w:r w:rsidRPr="00CD4858">
              <w:rPr>
                <w:sz w:val="20"/>
                <w:szCs w:val="20"/>
                <w:lang w:val="ro-RO"/>
              </w:rPr>
              <w:t>Prelevare probe macronevertebrate, metoda multihabitat, mod. AQEM, 10 unităţi de probă (pentru mai putin de 3 habitate) sau 20 unităţi de probă (pentru mai mult de 3 habitate) /</w:t>
            </w:r>
          </w:p>
          <w:p w14:paraId="30A05148" w14:textId="77777777" w:rsidR="00CC329C" w:rsidRPr="00CD4858" w:rsidRDefault="00CC329C" w:rsidP="003441AA">
            <w:pPr>
              <w:rPr>
                <w:sz w:val="20"/>
                <w:szCs w:val="20"/>
                <w:lang w:val="ro-RO"/>
              </w:rPr>
            </w:pPr>
            <w:r w:rsidRPr="00CD4858">
              <w:rPr>
                <w:sz w:val="20"/>
                <w:szCs w:val="20"/>
                <w:lang w:val="fi-FI"/>
              </w:rPr>
              <w:t xml:space="preserve">Multi-habitat makrogerinctelen mintavétel, mód. </w:t>
            </w:r>
            <w:r w:rsidRPr="00CD4858">
              <w:rPr>
                <w:sz w:val="20"/>
                <w:szCs w:val="20"/>
                <w:lang w:val="ro-RO"/>
              </w:rPr>
              <w:t>AQEM, 10 mintaegység (3 habitatnál kevesebb) vagy 20 mintaegység (3 habitatnál több)</w:t>
            </w:r>
          </w:p>
        </w:tc>
        <w:tc>
          <w:tcPr>
            <w:tcW w:w="2160" w:type="dxa"/>
            <w:tcBorders>
              <w:top w:val="nil"/>
              <w:left w:val="nil"/>
              <w:bottom w:val="single" w:sz="4" w:space="0" w:color="auto"/>
              <w:right w:val="single" w:sz="4" w:space="0" w:color="auto"/>
            </w:tcBorders>
            <w:shd w:val="clear" w:color="auto" w:fill="auto"/>
            <w:vAlign w:val="center"/>
          </w:tcPr>
          <w:p w14:paraId="115AFF51" w14:textId="77777777" w:rsidR="00CC329C" w:rsidRPr="00CD4858" w:rsidRDefault="00CC329C" w:rsidP="003441AA">
            <w:pPr>
              <w:rPr>
                <w:sz w:val="20"/>
                <w:szCs w:val="20"/>
                <w:lang w:val="ro-RO"/>
              </w:rPr>
            </w:pPr>
            <w:r w:rsidRPr="00CD4858">
              <w:rPr>
                <w:sz w:val="20"/>
                <w:szCs w:val="20"/>
                <w:lang w:val="ro-RO"/>
              </w:rPr>
              <w:t xml:space="preserve">MSZ EN </w:t>
            </w:r>
            <w:r w:rsidR="00427D90" w:rsidRPr="00CD4858">
              <w:rPr>
                <w:sz w:val="20"/>
                <w:szCs w:val="20"/>
                <w:lang w:val="ro-RO"/>
              </w:rPr>
              <w:t>ISO 10870:2013</w:t>
            </w:r>
          </w:p>
          <w:p w14:paraId="6B0176D4" w14:textId="77777777" w:rsidR="0050451E" w:rsidRPr="00CD4858" w:rsidRDefault="0050451E" w:rsidP="003441AA">
            <w:pPr>
              <w:rPr>
                <w:sz w:val="20"/>
                <w:szCs w:val="20"/>
                <w:lang w:val="ro-RO"/>
              </w:rPr>
            </w:pPr>
            <w:r w:rsidRPr="00CD4858">
              <w:rPr>
                <w:sz w:val="20"/>
                <w:szCs w:val="20"/>
                <w:lang w:val="ro-RO"/>
              </w:rPr>
              <w:t>MSZ EN 16150:2012</w:t>
            </w:r>
          </w:p>
          <w:p w14:paraId="323889E5" w14:textId="77777777" w:rsidR="00CC329C" w:rsidRPr="00CD4858" w:rsidRDefault="00CC329C" w:rsidP="003441AA">
            <w:pPr>
              <w:rPr>
                <w:sz w:val="20"/>
                <w:szCs w:val="20"/>
                <w:lang w:val="ro-RO"/>
              </w:rPr>
            </w:pPr>
          </w:p>
        </w:tc>
        <w:tc>
          <w:tcPr>
            <w:tcW w:w="2440" w:type="dxa"/>
            <w:tcBorders>
              <w:top w:val="nil"/>
              <w:left w:val="nil"/>
              <w:bottom w:val="single" w:sz="4" w:space="0" w:color="auto"/>
              <w:right w:val="single" w:sz="4" w:space="0" w:color="auto"/>
            </w:tcBorders>
            <w:shd w:val="clear" w:color="auto" w:fill="auto"/>
            <w:vAlign w:val="center"/>
          </w:tcPr>
          <w:p w14:paraId="3E0ED8CE" w14:textId="77777777" w:rsidR="00CC329C" w:rsidRPr="00CD4858" w:rsidRDefault="00CC329C" w:rsidP="003441AA">
            <w:pPr>
              <w:rPr>
                <w:sz w:val="18"/>
                <w:szCs w:val="18"/>
                <w:lang w:val="ro-RO"/>
              </w:rPr>
            </w:pPr>
            <w:r w:rsidRPr="00CD4858">
              <w:rPr>
                <w:sz w:val="18"/>
                <w:szCs w:val="18"/>
                <w:lang w:val="ro-RO"/>
              </w:rPr>
              <w:t>Prelucrarea completă a unitătilor de probă; determinarea până la nivelul taxonomic cel mai scăzut (la câteva grupe, categorii sistematice superioare: Chironomidae si Oligochaeta) / a mintaegységek teljes feldolgozása, határozás lehetőség szerinti legalacsonyabb taxonómiai szintig (néhány csoportnál magasabb rendszertani kategóriáig: Chironomidae, Oligochaeta)</w:t>
            </w:r>
          </w:p>
        </w:tc>
        <w:tc>
          <w:tcPr>
            <w:tcW w:w="1820" w:type="dxa"/>
            <w:tcBorders>
              <w:top w:val="nil"/>
              <w:left w:val="nil"/>
              <w:bottom w:val="single" w:sz="4" w:space="0" w:color="auto"/>
              <w:right w:val="single" w:sz="4" w:space="0" w:color="auto"/>
            </w:tcBorders>
            <w:shd w:val="clear" w:color="auto" w:fill="auto"/>
            <w:vAlign w:val="center"/>
          </w:tcPr>
          <w:p w14:paraId="5AA01CAB" w14:textId="77777777" w:rsidR="00CC329C" w:rsidRPr="00CD4858" w:rsidRDefault="00CC329C" w:rsidP="003441AA">
            <w:pPr>
              <w:rPr>
                <w:sz w:val="20"/>
                <w:szCs w:val="20"/>
                <w:vertAlign w:val="superscript"/>
                <w:lang w:val="ro-RO"/>
              </w:rPr>
            </w:pPr>
            <w:r w:rsidRPr="00CD4858">
              <w:rPr>
                <w:sz w:val="20"/>
                <w:szCs w:val="20"/>
                <w:lang w:val="ro-RO"/>
              </w:rPr>
              <w:t>abundenţa i/m</w:t>
            </w:r>
            <w:r w:rsidRPr="00CD4858">
              <w:rPr>
                <w:sz w:val="20"/>
                <w:szCs w:val="20"/>
                <w:vertAlign w:val="superscript"/>
                <w:lang w:val="ro-RO"/>
              </w:rPr>
              <w:t xml:space="preserve">2  </w:t>
            </w:r>
          </w:p>
          <w:p w14:paraId="4B78B10D" w14:textId="77777777" w:rsidR="00CC329C" w:rsidRPr="00CD4858" w:rsidRDefault="00CC329C" w:rsidP="003441AA">
            <w:pPr>
              <w:rPr>
                <w:sz w:val="20"/>
                <w:szCs w:val="20"/>
              </w:rPr>
            </w:pPr>
            <w:r w:rsidRPr="00CD4858">
              <w:rPr>
                <w:sz w:val="20"/>
                <w:szCs w:val="20"/>
              </w:rPr>
              <w:t>/ abundancia (i/m</w:t>
            </w:r>
            <w:r w:rsidRPr="00CD4858">
              <w:rPr>
                <w:sz w:val="20"/>
                <w:szCs w:val="20"/>
                <w:vertAlign w:val="superscript"/>
              </w:rPr>
              <w:t>2</w:t>
            </w:r>
            <w:r w:rsidRPr="00CD4858">
              <w:rPr>
                <w:sz w:val="20"/>
                <w:szCs w:val="20"/>
              </w:rPr>
              <w:t>)</w:t>
            </w:r>
          </w:p>
          <w:p w14:paraId="702D0CE5" w14:textId="77777777" w:rsidR="00CC329C" w:rsidRPr="00CD4858" w:rsidRDefault="00CC329C" w:rsidP="003441AA">
            <w:pPr>
              <w:rPr>
                <w:sz w:val="20"/>
                <w:szCs w:val="20"/>
                <w:vertAlign w:val="superscript"/>
                <w:lang w:val="ro-RO"/>
              </w:rPr>
            </w:pPr>
          </w:p>
        </w:tc>
        <w:tc>
          <w:tcPr>
            <w:tcW w:w="1440" w:type="dxa"/>
            <w:tcBorders>
              <w:top w:val="nil"/>
              <w:left w:val="nil"/>
              <w:bottom w:val="single" w:sz="4" w:space="0" w:color="auto"/>
              <w:right w:val="single" w:sz="4" w:space="0" w:color="auto"/>
            </w:tcBorders>
            <w:shd w:val="clear" w:color="auto" w:fill="auto"/>
            <w:vAlign w:val="center"/>
          </w:tcPr>
          <w:p w14:paraId="0B54B0D8" w14:textId="77777777" w:rsidR="00CC329C" w:rsidRPr="00CD4858" w:rsidRDefault="00CC329C" w:rsidP="003441AA">
            <w:pPr>
              <w:rPr>
                <w:sz w:val="20"/>
                <w:szCs w:val="20"/>
                <w:lang w:val="ro-RO"/>
              </w:rPr>
            </w:pPr>
            <w:r w:rsidRPr="00CD4858">
              <w:rPr>
                <w:sz w:val="20"/>
                <w:szCs w:val="20"/>
                <w:lang w:val="ro-RO"/>
              </w:rPr>
              <w:t>lista taxonomică /</w:t>
            </w:r>
          </w:p>
          <w:p w14:paraId="4B11077D" w14:textId="77777777" w:rsidR="00CC329C" w:rsidRPr="00CD4858" w:rsidRDefault="00CC329C" w:rsidP="003441AA">
            <w:pPr>
              <w:rPr>
                <w:sz w:val="20"/>
                <w:szCs w:val="20"/>
              </w:rPr>
            </w:pPr>
            <w:r w:rsidRPr="00CD4858">
              <w:rPr>
                <w:sz w:val="20"/>
                <w:szCs w:val="20"/>
              </w:rPr>
              <w:t>taxonlista</w:t>
            </w:r>
          </w:p>
          <w:p w14:paraId="67592904" w14:textId="77777777" w:rsidR="00CC329C" w:rsidRPr="00CD4858" w:rsidRDefault="00CC329C" w:rsidP="003441AA">
            <w:pPr>
              <w:rPr>
                <w:sz w:val="20"/>
                <w:szCs w:val="20"/>
                <w:lang w:val="ro-RO"/>
              </w:rPr>
            </w:pPr>
          </w:p>
        </w:tc>
        <w:tc>
          <w:tcPr>
            <w:tcW w:w="1374" w:type="dxa"/>
            <w:tcBorders>
              <w:top w:val="nil"/>
              <w:left w:val="nil"/>
              <w:bottom w:val="single" w:sz="4" w:space="0" w:color="auto"/>
              <w:right w:val="single" w:sz="12" w:space="0" w:color="auto"/>
            </w:tcBorders>
            <w:shd w:val="clear" w:color="auto" w:fill="auto"/>
            <w:vAlign w:val="center"/>
          </w:tcPr>
          <w:p w14:paraId="628759CA" w14:textId="77777777" w:rsidR="00CC329C" w:rsidRPr="00CD4858" w:rsidRDefault="00CC329C" w:rsidP="003441AA">
            <w:pPr>
              <w:rPr>
                <w:sz w:val="20"/>
                <w:szCs w:val="20"/>
                <w:lang w:val="ro-RO"/>
              </w:rPr>
            </w:pPr>
            <w:r w:rsidRPr="00CD4858">
              <w:rPr>
                <w:sz w:val="20"/>
                <w:szCs w:val="20"/>
                <w:lang w:val="ro-RO"/>
              </w:rPr>
              <w:t>HMMI Indice multimetric/</w:t>
            </w:r>
          </w:p>
          <w:p w14:paraId="7D8C8454" w14:textId="77777777" w:rsidR="00CC329C" w:rsidRPr="00CD4858" w:rsidRDefault="00CC329C" w:rsidP="003441AA">
            <w:pPr>
              <w:rPr>
                <w:sz w:val="20"/>
                <w:szCs w:val="20"/>
                <w:lang w:val="ro-RO"/>
              </w:rPr>
            </w:pPr>
            <w:r w:rsidRPr="00CD4858">
              <w:rPr>
                <w:sz w:val="20"/>
                <w:szCs w:val="20"/>
                <w:lang w:val="ro-RO"/>
              </w:rPr>
              <w:t xml:space="preserve">RCE / </w:t>
            </w:r>
          </w:p>
          <w:p w14:paraId="12BD8494" w14:textId="77777777" w:rsidR="00CC329C" w:rsidRPr="00CD4858" w:rsidRDefault="00CC329C" w:rsidP="003441AA">
            <w:pPr>
              <w:rPr>
                <w:sz w:val="20"/>
                <w:szCs w:val="20"/>
                <w:lang w:val="it-IT"/>
              </w:rPr>
            </w:pPr>
            <w:r w:rsidRPr="00CD4858">
              <w:rPr>
                <w:sz w:val="20"/>
                <w:szCs w:val="20"/>
                <w:lang w:val="it-IT"/>
              </w:rPr>
              <w:t xml:space="preserve">HMMI multimetrikus index / </w:t>
            </w:r>
            <w:smartTag w:uri="urn:schemas-microsoft-com:office:smarttags" w:element="stockticker">
              <w:r w:rsidRPr="00CD4858">
                <w:rPr>
                  <w:sz w:val="20"/>
                  <w:szCs w:val="20"/>
                  <w:lang w:val="it-IT"/>
                </w:rPr>
                <w:t>EQR</w:t>
              </w:r>
            </w:smartTag>
          </w:p>
          <w:p w14:paraId="0B93D133" w14:textId="77777777" w:rsidR="00CC329C" w:rsidRPr="00CD4858" w:rsidRDefault="00CC329C" w:rsidP="003441AA">
            <w:pPr>
              <w:rPr>
                <w:sz w:val="20"/>
                <w:szCs w:val="20"/>
                <w:lang w:val="ro-RO"/>
              </w:rPr>
            </w:pPr>
          </w:p>
        </w:tc>
      </w:tr>
      <w:tr w:rsidR="00CC329C" w:rsidRPr="00CD4858" w14:paraId="6B0FB887" w14:textId="77777777">
        <w:trPr>
          <w:cantSplit/>
          <w:trHeight w:val="912"/>
        </w:trPr>
        <w:tc>
          <w:tcPr>
            <w:tcW w:w="1135" w:type="dxa"/>
            <w:tcBorders>
              <w:top w:val="nil"/>
              <w:left w:val="single" w:sz="12" w:space="0" w:color="auto"/>
              <w:bottom w:val="single" w:sz="12" w:space="0" w:color="auto"/>
              <w:right w:val="single" w:sz="4" w:space="0" w:color="auto"/>
            </w:tcBorders>
            <w:shd w:val="clear" w:color="auto" w:fill="auto"/>
            <w:vAlign w:val="center"/>
          </w:tcPr>
          <w:p w14:paraId="1DBD6A76" w14:textId="77777777" w:rsidR="00CC329C" w:rsidRPr="00CD4858" w:rsidRDefault="00CC329C" w:rsidP="003441AA">
            <w:pPr>
              <w:rPr>
                <w:sz w:val="20"/>
                <w:szCs w:val="20"/>
                <w:lang w:val="ro-RO"/>
              </w:rPr>
            </w:pPr>
            <w:r w:rsidRPr="00CD4858">
              <w:rPr>
                <w:sz w:val="20"/>
                <w:szCs w:val="20"/>
                <w:lang w:val="ro-RO"/>
              </w:rPr>
              <w:t xml:space="preserve">România / </w:t>
            </w:r>
            <w:r w:rsidRPr="00CD4858">
              <w:rPr>
                <w:sz w:val="20"/>
                <w:szCs w:val="20"/>
              </w:rPr>
              <w:t>Románia</w:t>
            </w:r>
          </w:p>
        </w:tc>
        <w:tc>
          <w:tcPr>
            <w:tcW w:w="1332" w:type="dxa"/>
            <w:vMerge/>
            <w:tcBorders>
              <w:top w:val="nil"/>
              <w:left w:val="single" w:sz="4" w:space="0" w:color="auto"/>
              <w:bottom w:val="single" w:sz="12" w:space="0" w:color="auto"/>
              <w:right w:val="single" w:sz="4" w:space="0" w:color="auto"/>
            </w:tcBorders>
            <w:vAlign w:val="center"/>
          </w:tcPr>
          <w:p w14:paraId="06A9EADE" w14:textId="77777777" w:rsidR="00CC329C" w:rsidRPr="00CD4858" w:rsidRDefault="00CC329C" w:rsidP="003441AA">
            <w:pPr>
              <w:rPr>
                <w:sz w:val="20"/>
                <w:szCs w:val="20"/>
                <w:lang w:val="ro-RO"/>
              </w:rPr>
            </w:pPr>
          </w:p>
        </w:tc>
        <w:tc>
          <w:tcPr>
            <w:tcW w:w="2988" w:type="dxa"/>
            <w:tcBorders>
              <w:top w:val="nil"/>
              <w:left w:val="nil"/>
              <w:bottom w:val="single" w:sz="12" w:space="0" w:color="auto"/>
              <w:right w:val="single" w:sz="4" w:space="0" w:color="auto"/>
            </w:tcBorders>
            <w:shd w:val="clear" w:color="auto" w:fill="auto"/>
            <w:vAlign w:val="center"/>
          </w:tcPr>
          <w:p w14:paraId="3FA3EA64" w14:textId="77777777" w:rsidR="00CC329C" w:rsidRPr="00CD4858" w:rsidRDefault="00CC329C" w:rsidP="003441AA">
            <w:pPr>
              <w:rPr>
                <w:sz w:val="20"/>
                <w:szCs w:val="20"/>
                <w:lang w:val="ro-RO"/>
              </w:rPr>
            </w:pPr>
            <w:r w:rsidRPr="00CD4858">
              <w:rPr>
                <w:sz w:val="20"/>
                <w:szCs w:val="20"/>
                <w:lang w:val="ro-RO"/>
              </w:rPr>
              <w:t xml:space="preserve">Prelevare probe macronevertebrate, în funcţie de natura substratului probele se  prelevează cu diferite tipuri de drăgi şi cu ajutorul ciorpacului limnologic,  metoda multihabitat, min. 5 subunităţi de probă / </w:t>
            </w:r>
          </w:p>
          <w:p w14:paraId="0E63CA75" w14:textId="77777777" w:rsidR="00CC329C" w:rsidRPr="00CD4858" w:rsidRDefault="00CC329C" w:rsidP="003441AA">
            <w:pPr>
              <w:rPr>
                <w:sz w:val="20"/>
                <w:szCs w:val="20"/>
                <w:lang w:val="ro-RO"/>
              </w:rPr>
            </w:pPr>
            <w:r w:rsidRPr="00CD4858">
              <w:rPr>
                <w:sz w:val="20"/>
                <w:szCs w:val="20"/>
                <w:lang w:val="ro-RO"/>
              </w:rPr>
              <w:t>Az ajzattól függően, a mintákat, különböző eszközökkel és limnológiai hálóval veszik</w:t>
            </w:r>
          </w:p>
          <w:p w14:paraId="255AB2F6" w14:textId="77777777" w:rsidR="00CC329C" w:rsidRPr="00CD4858" w:rsidRDefault="00CC329C" w:rsidP="003441AA">
            <w:pPr>
              <w:rPr>
                <w:sz w:val="20"/>
                <w:szCs w:val="20"/>
                <w:lang w:val="ro-RO"/>
              </w:rPr>
            </w:pPr>
            <w:r w:rsidRPr="00CD4858">
              <w:rPr>
                <w:sz w:val="20"/>
                <w:szCs w:val="20"/>
                <w:lang w:val="fi-FI"/>
              </w:rPr>
              <w:t>Multi-habitat makrogerinctelen mintavétel, min. 5 mintaegység</w:t>
            </w:r>
          </w:p>
        </w:tc>
        <w:tc>
          <w:tcPr>
            <w:tcW w:w="2160" w:type="dxa"/>
            <w:tcBorders>
              <w:top w:val="nil"/>
              <w:left w:val="nil"/>
              <w:bottom w:val="single" w:sz="12" w:space="0" w:color="auto"/>
              <w:right w:val="single" w:sz="4" w:space="0" w:color="auto"/>
            </w:tcBorders>
            <w:shd w:val="clear" w:color="auto" w:fill="auto"/>
            <w:vAlign w:val="center"/>
          </w:tcPr>
          <w:p w14:paraId="239053A5" w14:textId="77777777" w:rsidR="00CC329C" w:rsidRPr="00CD4858" w:rsidRDefault="00CC329C" w:rsidP="003441AA">
            <w:pPr>
              <w:jc w:val="center"/>
              <w:rPr>
                <w:sz w:val="20"/>
                <w:szCs w:val="20"/>
                <w:lang w:val="ro-RO"/>
              </w:rPr>
            </w:pPr>
            <w:r w:rsidRPr="00CD4858">
              <w:rPr>
                <w:sz w:val="20"/>
                <w:szCs w:val="20"/>
                <w:lang w:val="ro-RO"/>
              </w:rPr>
              <w:t>SR EN ISO 10870:2012</w:t>
            </w:r>
          </w:p>
          <w:p w14:paraId="72E5B755" w14:textId="77777777" w:rsidR="00CC329C" w:rsidRPr="00CD4858" w:rsidRDefault="00CC329C" w:rsidP="003441AA">
            <w:pPr>
              <w:jc w:val="center"/>
              <w:rPr>
                <w:strike/>
                <w:sz w:val="20"/>
                <w:szCs w:val="20"/>
                <w:lang w:val="ro-RO"/>
              </w:rPr>
            </w:pPr>
          </w:p>
        </w:tc>
        <w:tc>
          <w:tcPr>
            <w:tcW w:w="2440" w:type="dxa"/>
            <w:tcBorders>
              <w:top w:val="nil"/>
              <w:left w:val="nil"/>
              <w:bottom w:val="single" w:sz="12" w:space="0" w:color="auto"/>
              <w:right w:val="single" w:sz="4" w:space="0" w:color="auto"/>
            </w:tcBorders>
            <w:shd w:val="clear" w:color="auto" w:fill="auto"/>
            <w:vAlign w:val="center"/>
          </w:tcPr>
          <w:p w14:paraId="71B72246" w14:textId="77777777" w:rsidR="00CC329C" w:rsidRPr="00CD4858" w:rsidRDefault="00CC329C" w:rsidP="003441AA">
            <w:pPr>
              <w:rPr>
                <w:sz w:val="20"/>
                <w:szCs w:val="20"/>
                <w:lang w:val="ro-RO"/>
              </w:rPr>
            </w:pPr>
            <w:r w:rsidRPr="00CD4858">
              <w:rPr>
                <w:sz w:val="20"/>
                <w:szCs w:val="20"/>
                <w:lang w:val="ro-RO"/>
              </w:rPr>
              <w:t xml:space="preserve">Probele se analizează în totalitate până la nivel de specie (în cazul a 5 subunităti); în rest se analizeazăsubprobe / </w:t>
            </w:r>
          </w:p>
          <w:p w14:paraId="19AAD4F0" w14:textId="77777777" w:rsidR="00CC329C" w:rsidRPr="00CD4858" w:rsidRDefault="00CC329C" w:rsidP="003441AA">
            <w:pPr>
              <w:rPr>
                <w:sz w:val="20"/>
                <w:szCs w:val="20"/>
                <w:lang w:val="ro-RO"/>
              </w:rPr>
            </w:pPr>
            <w:r w:rsidRPr="00CD4858">
              <w:rPr>
                <w:sz w:val="20"/>
                <w:szCs w:val="20"/>
                <w:lang w:val="ro-RO"/>
              </w:rPr>
              <w:t>teljes minta, fajszintű határozás 5 mintaegység esetén, egyéb esetben alminta</w:t>
            </w:r>
          </w:p>
          <w:p w14:paraId="49B7B841" w14:textId="77777777" w:rsidR="00CC329C" w:rsidRPr="00CD4858" w:rsidRDefault="00CC329C" w:rsidP="003441AA">
            <w:pPr>
              <w:rPr>
                <w:sz w:val="20"/>
                <w:szCs w:val="20"/>
                <w:lang w:val="ro-RO"/>
              </w:rPr>
            </w:pPr>
          </w:p>
        </w:tc>
        <w:tc>
          <w:tcPr>
            <w:tcW w:w="1820" w:type="dxa"/>
            <w:tcBorders>
              <w:top w:val="nil"/>
              <w:left w:val="nil"/>
              <w:bottom w:val="single" w:sz="12" w:space="0" w:color="auto"/>
              <w:right w:val="single" w:sz="4" w:space="0" w:color="auto"/>
            </w:tcBorders>
            <w:shd w:val="clear" w:color="auto" w:fill="auto"/>
            <w:vAlign w:val="center"/>
          </w:tcPr>
          <w:p w14:paraId="282470E1" w14:textId="77777777" w:rsidR="00CC329C" w:rsidRPr="00CD4858" w:rsidRDefault="00CC329C" w:rsidP="003441AA">
            <w:pPr>
              <w:rPr>
                <w:sz w:val="20"/>
                <w:szCs w:val="20"/>
                <w:lang w:val="ro-RO"/>
              </w:rPr>
            </w:pPr>
            <w:r w:rsidRPr="00CD4858">
              <w:rPr>
                <w:sz w:val="20"/>
                <w:szCs w:val="20"/>
                <w:lang w:val="ro-RO"/>
              </w:rPr>
              <w:t>abundenţa i/m</w:t>
            </w:r>
            <w:r w:rsidRPr="00CD4858">
              <w:rPr>
                <w:sz w:val="20"/>
                <w:szCs w:val="20"/>
                <w:vertAlign w:val="superscript"/>
                <w:lang w:val="ro-RO"/>
              </w:rPr>
              <w:t>2</w:t>
            </w:r>
            <w:r w:rsidRPr="00CD4858">
              <w:rPr>
                <w:sz w:val="20"/>
                <w:szCs w:val="20"/>
                <w:lang w:val="ro-RO"/>
              </w:rPr>
              <w:t xml:space="preserve"> /sau /probă / </w:t>
            </w:r>
          </w:p>
          <w:p w14:paraId="190B245C" w14:textId="77777777" w:rsidR="00CC329C" w:rsidRPr="00CD4858" w:rsidRDefault="00CC329C" w:rsidP="003441AA">
            <w:pPr>
              <w:rPr>
                <w:sz w:val="20"/>
                <w:szCs w:val="20"/>
                <w:lang w:val="ro-RO"/>
              </w:rPr>
            </w:pPr>
            <w:r w:rsidRPr="00CD4858">
              <w:rPr>
                <w:sz w:val="20"/>
                <w:szCs w:val="20"/>
              </w:rPr>
              <w:t>abundancia (i/m</w:t>
            </w:r>
            <w:r w:rsidRPr="00CD4858">
              <w:rPr>
                <w:sz w:val="20"/>
                <w:szCs w:val="20"/>
                <w:vertAlign w:val="superscript"/>
              </w:rPr>
              <w:t>2</w:t>
            </w:r>
            <w:r w:rsidRPr="00CD4858">
              <w:rPr>
                <w:sz w:val="20"/>
                <w:szCs w:val="20"/>
              </w:rPr>
              <w:t>)</w:t>
            </w:r>
          </w:p>
          <w:p w14:paraId="5B7E8EE0" w14:textId="77777777" w:rsidR="00CC329C" w:rsidRPr="00CD4858" w:rsidRDefault="00CC329C" w:rsidP="003441AA">
            <w:pPr>
              <w:rPr>
                <w:sz w:val="20"/>
                <w:szCs w:val="20"/>
                <w:lang w:val="ro-RO"/>
              </w:rPr>
            </w:pPr>
          </w:p>
        </w:tc>
        <w:tc>
          <w:tcPr>
            <w:tcW w:w="1440" w:type="dxa"/>
            <w:tcBorders>
              <w:top w:val="nil"/>
              <w:left w:val="nil"/>
              <w:bottom w:val="single" w:sz="12" w:space="0" w:color="auto"/>
              <w:right w:val="single" w:sz="4" w:space="0" w:color="auto"/>
            </w:tcBorders>
            <w:shd w:val="clear" w:color="auto" w:fill="auto"/>
            <w:vAlign w:val="center"/>
          </w:tcPr>
          <w:p w14:paraId="213BFCB8" w14:textId="77777777" w:rsidR="00CC329C" w:rsidRPr="00CD4858" w:rsidRDefault="00CC329C" w:rsidP="003441AA">
            <w:pPr>
              <w:rPr>
                <w:sz w:val="20"/>
                <w:szCs w:val="20"/>
                <w:lang w:val="ro-RO"/>
              </w:rPr>
            </w:pPr>
            <w:r w:rsidRPr="00CD4858">
              <w:rPr>
                <w:sz w:val="20"/>
                <w:szCs w:val="20"/>
                <w:lang w:val="ro-RO"/>
              </w:rPr>
              <w:t xml:space="preserve">lista taxonomică / </w:t>
            </w:r>
          </w:p>
          <w:p w14:paraId="155AF46A" w14:textId="77777777" w:rsidR="00CC329C" w:rsidRPr="00CD4858" w:rsidRDefault="00CC329C" w:rsidP="003441AA">
            <w:pPr>
              <w:rPr>
                <w:sz w:val="20"/>
                <w:szCs w:val="20"/>
                <w:lang w:val="ro-RO"/>
              </w:rPr>
            </w:pPr>
            <w:r w:rsidRPr="00CD4858">
              <w:rPr>
                <w:sz w:val="20"/>
                <w:szCs w:val="20"/>
              </w:rPr>
              <w:t>taxonlista</w:t>
            </w:r>
          </w:p>
          <w:p w14:paraId="5D5F4A9E" w14:textId="77777777" w:rsidR="00CC329C" w:rsidRPr="00CD4858" w:rsidRDefault="00CC329C" w:rsidP="003441AA">
            <w:pPr>
              <w:rPr>
                <w:sz w:val="20"/>
                <w:szCs w:val="20"/>
                <w:lang w:val="ro-RO"/>
              </w:rPr>
            </w:pPr>
          </w:p>
        </w:tc>
        <w:tc>
          <w:tcPr>
            <w:tcW w:w="1374" w:type="dxa"/>
            <w:tcBorders>
              <w:top w:val="nil"/>
              <w:left w:val="nil"/>
              <w:bottom w:val="single" w:sz="12" w:space="0" w:color="auto"/>
              <w:right w:val="single" w:sz="12" w:space="0" w:color="auto"/>
            </w:tcBorders>
            <w:shd w:val="clear" w:color="auto" w:fill="auto"/>
            <w:vAlign w:val="center"/>
          </w:tcPr>
          <w:p w14:paraId="2BBE6D83" w14:textId="77777777" w:rsidR="00CC329C" w:rsidRPr="00CD4858" w:rsidRDefault="00CC329C" w:rsidP="003441AA">
            <w:pPr>
              <w:rPr>
                <w:sz w:val="20"/>
                <w:szCs w:val="20"/>
                <w:lang w:val="ro-RO"/>
              </w:rPr>
            </w:pPr>
            <w:r w:rsidRPr="00CD4858">
              <w:rPr>
                <w:sz w:val="20"/>
                <w:szCs w:val="20"/>
                <w:lang w:val="ro-RO"/>
              </w:rPr>
              <w:t>Indice multimetric/</w:t>
            </w:r>
          </w:p>
          <w:p w14:paraId="437BF376" w14:textId="77777777" w:rsidR="00CC329C" w:rsidRPr="00CD4858" w:rsidRDefault="00CC329C" w:rsidP="003441AA">
            <w:pPr>
              <w:rPr>
                <w:sz w:val="20"/>
                <w:szCs w:val="20"/>
                <w:lang w:val="ro-RO"/>
              </w:rPr>
            </w:pPr>
            <w:r w:rsidRPr="00CD4858">
              <w:rPr>
                <w:sz w:val="20"/>
                <w:szCs w:val="20"/>
                <w:lang w:val="ro-RO"/>
              </w:rPr>
              <w:t>RCE /</w:t>
            </w:r>
          </w:p>
          <w:p w14:paraId="0537CA8A" w14:textId="77777777" w:rsidR="00CC329C" w:rsidRPr="00CD4858" w:rsidRDefault="00CC329C" w:rsidP="003441AA">
            <w:pPr>
              <w:rPr>
                <w:sz w:val="20"/>
                <w:szCs w:val="20"/>
                <w:lang w:val="ro-RO"/>
              </w:rPr>
            </w:pPr>
            <w:r w:rsidRPr="00CD4858">
              <w:rPr>
                <w:sz w:val="20"/>
                <w:szCs w:val="20"/>
                <w:lang w:val="it-IT"/>
              </w:rPr>
              <w:t xml:space="preserve">Multimetri-kus index / </w:t>
            </w:r>
            <w:smartTag w:uri="urn:schemas-microsoft-com:office:smarttags" w:element="stockticker">
              <w:r w:rsidRPr="00CD4858">
                <w:rPr>
                  <w:sz w:val="20"/>
                  <w:szCs w:val="20"/>
                  <w:lang w:val="it-IT"/>
                </w:rPr>
                <w:t>EQR</w:t>
              </w:r>
            </w:smartTag>
          </w:p>
          <w:p w14:paraId="4861CD59" w14:textId="77777777" w:rsidR="00CC329C" w:rsidRPr="00CD4858" w:rsidRDefault="00CC329C" w:rsidP="003441AA">
            <w:pPr>
              <w:rPr>
                <w:sz w:val="20"/>
                <w:szCs w:val="20"/>
                <w:lang w:val="ro-RO"/>
              </w:rPr>
            </w:pPr>
          </w:p>
        </w:tc>
      </w:tr>
    </w:tbl>
    <w:p w14:paraId="55271425" w14:textId="77777777" w:rsidR="00CC329C" w:rsidRPr="00EF193F" w:rsidRDefault="00CC329C" w:rsidP="009043AE">
      <w:pPr>
        <w:rPr>
          <w:lang w:val="ro-RO"/>
        </w:rPr>
      </w:pPr>
    </w:p>
    <w:p w14:paraId="573CA815" w14:textId="77777777" w:rsidR="00AA230A" w:rsidRPr="00EF193F" w:rsidRDefault="00AA230A" w:rsidP="00AA230A">
      <w:pPr>
        <w:rPr>
          <w:sz w:val="22"/>
          <w:szCs w:val="22"/>
          <w:lang w:val="ro-RO"/>
        </w:rPr>
        <w:sectPr w:rsidR="00AA230A" w:rsidRPr="00EF193F" w:rsidSect="00577F5F">
          <w:pgSz w:w="16840" w:h="11907" w:orient="landscape" w:code="9"/>
          <w:pgMar w:top="1022" w:right="1253" w:bottom="1022" w:left="1253" w:header="562" w:footer="562" w:gutter="0"/>
          <w:cols w:space="708"/>
          <w:docGrid w:linePitch="326"/>
        </w:sectPr>
      </w:pPr>
    </w:p>
    <w:p w14:paraId="4D0902E6" w14:textId="77777777" w:rsidR="007145B7" w:rsidRPr="00EF193F" w:rsidRDefault="007145B7" w:rsidP="00F404EC">
      <w:pPr>
        <w:ind w:left="7966"/>
        <w:jc w:val="right"/>
        <w:rPr>
          <w:b/>
          <w:lang w:val="ro-RO"/>
        </w:rPr>
      </w:pPr>
      <w:r w:rsidRPr="00EF193F">
        <w:rPr>
          <w:b/>
          <w:lang w:val="ro-RO"/>
        </w:rPr>
        <w:lastRenderedPageBreak/>
        <w:t>Anexa nr. 6.</w:t>
      </w:r>
      <w:r w:rsidR="00AB119F" w:rsidRPr="00EF193F">
        <w:rPr>
          <w:b/>
          <w:lang w:val="ro-RO"/>
        </w:rPr>
        <w:t xml:space="preserve">1 </w:t>
      </w:r>
      <w:r w:rsidRPr="00EF193F">
        <w:rPr>
          <w:b/>
          <w:lang w:val="ro-RO"/>
        </w:rPr>
        <w:t xml:space="preserve"> / 6.</w:t>
      </w:r>
      <w:r w:rsidR="00AB119F" w:rsidRPr="00EF193F">
        <w:rPr>
          <w:b/>
          <w:lang w:val="ro-RO"/>
        </w:rPr>
        <w:t>1</w:t>
      </w:r>
      <w:r w:rsidRPr="00EF193F">
        <w:rPr>
          <w:b/>
          <w:lang w:val="ro-RO"/>
        </w:rPr>
        <w:t xml:space="preserve"> sz. </w:t>
      </w:r>
      <w:r w:rsidR="000855CE" w:rsidRPr="00EF193F">
        <w:rPr>
          <w:b/>
          <w:lang w:val="ro-RO"/>
        </w:rPr>
        <w:t>M</w:t>
      </w:r>
      <w:r w:rsidRPr="00EF193F">
        <w:rPr>
          <w:b/>
          <w:lang w:val="ro-RO"/>
        </w:rPr>
        <w:t>elléklet</w:t>
      </w:r>
    </w:p>
    <w:p w14:paraId="6DC10027" w14:textId="77777777" w:rsidR="00DF6C4F" w:rsidRPr="00EF193F" w:rsidRDefault="00DF6C4F" w:rsidP="00DF6C4F">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202FC6C4" w14:textId="77777777" w:rsidR="00DF6C4F" w:rsidRPr="00EF193F" w:rsidRDefault="00DF6C4F" w:rsidP="00DF6C4F">
      <w:pPr>
        <w:pStyle w:val="Heading1"/>
        <w:rPr>
          <w:rStyle w:val="Style1"/>
          <w:b/>
          <w:i w:val="0"/>
        </w:rPr>
      </w:pPr>
      <w:r w:rsidRPr="00EF193F">
        <w:rPr>
          <w:rStyle w:val="Style1"/>
          <w:b/>
          <w:i w:val="0"/>
        </w:rPr>
        <w:t>care formează sau traversează frontiera româno-ungară</w:t>
      </w:r>
    </w:p>
    <w:p w14:paraId="63E90493" w14:textId="77777777" w:rsidR="008C2FD5" w:rsidRPr="00EF193F" w:rsidRDefault="008C2FD5" w:rsidP="008C2FD5">
      <w:pPr>
        <w:jc w:val="right"/>
        <w:rPr>
          <w:b/>
        </w:rPr>
      </w:pPr>
      <w:r w:rsidRPr="00EF193F">
        <w:rPr>
          <w:b/>
          <w:lang w:val="ro-RO"/>
        </w:rPr>
        <w:t>Szab</w:t>
      </w:r>
      <w:r w:rsidRPr="00EF193F">
        <w:rPr>
          <w:b/>
        </w:rPr>
        <w:t>ályzat a magyar román határt alkotó vagy a határ</w:t>
      </w:r>
    </w:p>
    <w:p w14:paraId="7D615E28" w14:textId="77777777" w:rsidR="008C2FD5" w:rsidRPr="00EF193F" w:rsidRDefault="008C2FD5" w:rsidP="008C2FD5">
      <w:pPr>
        <w:jc w:val="right"/>
        <w:rPr>
          <w:lang w:val="ro-RO"/>
        </w:rPr>
      </w:pPr>
      <w:r w:rsidRPr="00EF193F">
        <w:rPr>
          <w:b/>
        </w:rPr>
        <w:t xml:space="preserve"> által átmetszett folyók vízminőségének követésére</w:t>
      </w:r>
    </w:p>
    <w:p w14:paraId="1B660DCF" w14:textId="77777777" w:rsidR="007145B7" w:rsidRPr="00EF193F" w:rsidRDefault="007145B7" w:rsidP="007145B7">
      <w:pPr>
        <w:rPr>
          <w:sz w:val="16"/>
          <w:szCs w:val="16"/>
          <w:lang w:val="ro-RO"/>
        </w:rPr>
      </w:pPr>
      <w:r w:rsidRPr="00EF193F">
        <w:rPr>
          <w:sz w:val="16"/>
          <w:szCs w:val="16"/>
          <w:lang w:val="ro-RO"/>
        </w:rPr>
        <w:t>Râul: .................</w:t>
      </w:r>
    </w:p>
    <w:p w14:paraId="352C799E" w14:textId="77777777" w:rsidR="007145B7" w:rsidRPr="00EF193F" w:rsidRDefault="007145B7" w:rsidP="007145B7">
      <w:pPr>
        <w:rPr>
          <w:sz w:val="16"/>
          <w:szCs w:val="16"/>
          <w:lang w:val="ro-RO"/>
        </w:rPr>
      </w:pPr>
      <w:r w:rsidRPr="00EF193F">
        <w:rPr>
          <w:sz w:val="16"/>
          <w:szCs w:val="16"/>
          <w:lang w:val="ro-RO"/>
        </w:rPr>
        <w:t>Folyó: .................</w:t>
      </w:r>
    </w:p>
    <w:p w14:paraId="06427DD1" w14:textId="77777777" w:rsidR="007145B7" w:rsidRPr="00EF193F" w:rsidRDefault="007145B7" w:rsidP="007145B7">
      <w:pPr>
        <w:jc w:val="center"/>
        <w:rPr>
          <w:b/>
          <w:sz w:val="22"/>
          <w:szCs w:val="22"/>
          <w:lang w:val="ro-RO"/>
        </w:rPr>
      </w:pPr>
      <w:r w:rsidRPr="00EF193F">
        <w:rPr>
          <w:b/>
          <w:sz w:val="22"/>
          <w:szCs w:val="22"/>
          <w:lang w:val="ro-RO"/>
        </w:rPr>
        <w:t>EVALUAREA REZULTATELOR ANALIZELOR</w:t>
      </w:r>
      <w:r w:rsidR="00214260" w:rsidRPr="00EF193F">
        <w:rPr>
          <w:b/>
          <w:sz w:val="22"/>
          <w:szCs w:val="22"/>
          <w:lang w:val="ro-RO"/>
        </w:rPr>
        <w:t xml:space="preserve"> FIZICO-CHIMICE</w:t>
      </w:r>
      <w:r w:rsidR="00E139C3" w:rsidRPr="00EF193F">
        <w:rPr>
          <w:b/>
          <w:sz w:val="22"/>
          <w:szCs w:val="22"/>
          <w:lang w:val="ro-RO"/>
        </w:rPr>
        <w:t xml:space="preserve">, </w:t>
      </w:r>
      <w:r w:rsidRPr="00EF193F">
        <w:rPr>
          <w:b/>
          <w:sz w:val="22"/>
          <w:szCs w:val="22"/>
          <w:lang w:val="ro-RO"/>
        </w:rPr>
        <w:t>EFECTUATE IN ZONA DE FRONTIERA IN ANUL .......</w:t>
      </w:r>
    </w:p>
    <w:p w14:paraId="3FE15F1E" w14:textId="77777777" w:rsidR="007145B7" w:rsidRPr="00EF193F" w:rsidRDefault="007145B7" w:rsidP="007145B7">
      <w:pPr>
        <w:jc w:val="center"/>
        <w:rPr>
          <w:b/>
          <w:sz w:val="22"/>
          <w:szCs w:val="22"/>
          <w:lang w:val="ro-RO"/>
        </w:rPr>
      </w:pPr>
      <w:r w:rsidRPr="00EF193F">
        <w:rPr>
          <w:b/>
          <w:sz w:val="22"/>
          <w:szCs w:val="22"/>
          <w:lang w:val="ro-RO"/>
        </w:rPr>
        <w:t xml:space="preserve">A HATÁR KÖZÉLEBEN ....... ÉVBEN VÉGZETT </w:t>
      </w:r>
      <w:r w:rsidR="00214260" w:rsidRPr="00EF193F">
        <w:rPr>
          <w:b/>
          <w:sz w:val="22"/>
          <w:szCs w:val="22"/>
          <w:lang w:val="ro-RO"/>
        </w:rPr>
        <w:t>FIZIKAI</w:t>
      </w:r>
      <w:r w:rsidR="00E139C3" w:rsidRPr="00EF193F">
        <w:rPr>
          <w:b/>
          <w:sz w:val="22"/>
          <w:szCs w:val="22"/>
          <w:lang w:val="ro-RO"/>
        </w:rPr>
        <w:t xml:space="preserve">, </w:t>
      </w:r>
      <w:r w:rsidR="00214260" w:rsidRPr="00EF193F">
        <w:rPr>
          <w:b/>
          <w:sz w:val="22"/>
          <w:szCs w:val="22"/>
          <w:lang w:val="ro-RO"/>
        </w:rPr>
        <w:t>KÉMIAI</w:t>
      </w:r>
      <w:r w:rsidR="00E139C3" w:rsidRPr="00EF193F">
        <w:rPr>
          <w:b/>
          <w:sz w:val="22"/>
          <w:szCs w:val="22"/>
          <w:lang w:val="ro-RO"/>
        </w:rPr>
        <w:t xml:space="preserve">, </w:t>
      </w:r>
      <w:r w:rsidRPr="00EF193F">
        <w:rPr>
          <w:b/>
          <w:sz w:val="22"/>
          <w:szCs w:val="22"/>
          <w:lang w:val="ro-RO"/>
        </w:rPr>
        <w:t>VIZSGÁLATOK EREDMÉNYEINEK ÉRTÉKELÉSE</w:t>
      </w:r>
    </w:p>
    <w:p w14:paraId="440AD179" w14:textId="77777777" w:rsidR="00233613" w:rsidRPr="00EF193F" w:rsidRDefault="00233613" w:rsidP="007145B7">
      <w:pPr>
        <w:jc w:val="center"/>
        <w:rPr>
          <w:b/>
          <w:sz w:val="22"/>
          <w:szCs w:val="22"/>
          <w:lang w:val="ro-RO"/>
        </w:rPr>
      </w:pPr>
    </w:p>
    <w:tbl>
      <w:tblPr>
        <w:tblW w:w="4626" w:type="pct"/>
        <w:jc w:val="center"/>
        <w:tblLook w:val="0000" w:firstRow="0" w:lastRow="0" w:firstColumn="0" w:lastColumn="0" w:noHBand="0" w:noVBand="0"/>
      </w:tblPr>
      <w:tblGrid>
        <w:gridCol w:w="663"/>
        <w:gridCol w:w="1395"/>
        <w:gridCol w:w="1298"/>
        <w:gridCol w:w="1077"/>
        <w:gridCol w:w="1248"/>
        <w:gridCol w:w="1248"/>
        <w:gridCol w:w="1248"/>
        <w:gridCol w:w="1248"/>
        <w:gridCol w:w="1248"/>
        <w:gridCol w:w="1248"/>
        <w:gridCol w:w="1248"/>
      </w:tblGrid>
      <w:tr w:rsidR="007B3C14" w:rsidRPr="00EF193F" w14:paraId="5AFF4283" w14:textId="77777777">
        <w:trPr>
          <w:cantSplit/>
          <w:trHeight w:val="219"/>
          <w:jc w:val="center"/>
        </w:trPr>
        <w:tc>
          <w:tcPr>
            <w:tcW w:w="3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12E50C" w14:textId="77777777" w:rsidR="007B3C14" w:rsidRPr="00EF193F" w:rsidRDefault="007B3C14" w:rsidP="00207C56">
            <w:pPr>
              <w:rPr>
                <w:b/>
                <w:bCs/>
                <w:strike/>
                <w:sz w:val="16"/>
                <w:szCs w:val="16"/>
                <w:lang w:val="ro-RO"/>
              </w:rPr>
            </w:pPr>
          </w:p>
        </w:tc>
        <w:tc>
          <w:tcPr>
            <w:tcW w:w="9813" w:type="dxa"/>
            <w:gridSpan w:val="8"/>
            <w:tcBorders>
              <w:top w:val="single" w:sz="8" w:space="0" w:color="auto"/>
              <w:left w:val="single" w:sz="4" w:space="0" w:color="auto"/>
              <w:bottom w:val="single" w:sz="8" w:space="0" w:color="auto"/>
              <w:right w:val="single" w:sz="8" w:space="0" w:color="000000"/>
            </w:tcBorders>
            <w:shd w:val="clear" w:color="auto" w:fill="auto"/>
            <w:noWrap/>
            <w:vAlign w:val="center"/>
          </w:tcPr>
          <w:p w14:paraId="65E9F23F" w14:textId="77777777" w:rsidR="007B3C14" w:rsidRPr="00EF193F" w:rsidRDefault="007B3C14" w:rsidP="007145B7">
            <w:pPr>
              <w:jc w:val="center"/>
              <w:rPr>
                <w:b/>
                <w:bCs/>
                <w:sz w:val="16"/>
                <w:szCs w:val="16"/>
                <w:lang w:val="ro-RO"/>
              </w:rPr>
            </w:pPr>
            <w:r w:rsidRPr="00EF193F">
              <w:rPr>
                <w:b/>
                <w:bCs/>
                <w:sz w:val="16"/>
                <w:szCs w:val="16"/>
                <w:lang w:val="ro-RO"/>
              </w:rPr>
              <w:t>Indicatori/ Komponensek</w:t>
            </w:r>
          </w:p>
        </w:tc>
      </w:tr>
      <w:tr w:rsidR="00620FCD" w:rsidRPr="00EF193F" w14:paraId="2C693084" w14:textId="77777777">
        <w:trPr>
          <w:cantSplit/>
          <w:trHeight w:hRule="exact" w:val="696"/>
          <w:jc w:val="center"/>
        </w:trPr>
        <w:tc>
          <w:tcPr>
            <w:tcW w:w="663" w:type="dxa"/>
            <w:vMerge w:val="restart"/>
            <w:tcBorders>
              <w:top w:val="single" w:sz="4" w:space="0" w:color="auto"/>
              <w:left w:val="single" w:sz="8" w:space="0" w:color="auto"/>
              <w:right w:val="single" w:sz="8" w:space="0" w:color="000000"/>
            </w:tcBorders>
            <w:shd w:val="clear" w:color="auto" w:fill="auto"/>
            <w:noWrap/>
            <w:vAlign w:val="center"/>
          </w:tcPr>
          <w:p w14:paraId="0DA77D73" w14:textId="77777777" w:rsidR="00620FCD" w:rsidRPr="00EF193F" w:rsidRDefault="00620FCD" w:rsidP="007145B7">
            <w:pPr>
              <w:jc w:val="center"/>
              <w:rPr>
                <w:b/>
                <w:bCs/>
                <w:sz w:val="16"/>
                <w:szCs w:val="16"/>
              </w:rPr>
            </w:pPr>
            <w:r w:rsidRPr="00EF193F">
              <w:rPr>
                <w:b/>
                <w:bCs/>
                <w:sz w:val="16"/>
                <w:szCs w:val="16"/>
                <w:lang w:val="ro-RO"/>
              </w:rPr>
              <w:t>Nr.</w:t>
            </w:r>
            <w:r w:rsidRPr="00EF193F">
              <w:rPr>
                <w:b/>
                <w:bCs/>
                <w:sz w:val="16"/>
                <w:szCs w:val="16"/>
              </w:rPr>
              <w:t>/</w:t>
            </w:r>
          </w:p>
          <w:p w14:paraId="6D8460CB" w14:textId="77777777" w:rsidR="00620FCD" w:rsidRPr="00EF193F" w:rsidRDefault="00620FCD" w:rsidP="007145B7">
            <w:pPr>
              <w:jc w:val="center"/>
              <w:rPr>
                <w:b/>
                <w:bCs/>
                <w:sz w:val="16"/>
                <w:szCs w:val="16"/>
                <w:lang w:val="ro-RO"/>
              </w:rPr>
            </w:pPr>
            <w:r w:rsidRPr="00EF193F">
              <w:rPr>
                <w:b/>
                <w:bCs/>
                <w:sz w:val="16"/>
                <w:szCs w:val="16"/>
                <w:lang w:val="ro-RO"/>
              </w:rPr>
              <w:t>Szám</w:t>
            </w:r>
          </w:p>
        </w:tc>
        <w:tc>
          <w:tcPr>
            <w:tcW w:w="1395" w:type="dxa"/>
            <w:vMerge w:val="restart"/>
            <w:tcBorders>
              <w:top w:val="single" w:sz="4" w:space="0" w:color="auto"/>
              <w:left w:val="single" w:sz="8" w:space="0" w:color="auto"/>
              <w:right w:val="single" w:sz="8" w:space="0" w:color="000000"/>
            </w:tcBorders>
            <w:shd w:val="clear" w:color="auto" w:fill="auto"/>
            <w:vAlign w:val="center"/>
          </w:tcPr>
          <w:p w14:paraId="0A82388C" w14:textId="77777777" w:rsidR="00620FCD" w:rsidRPr="00EF193F" w:rsidRDefault="00620FCD" w:rsidP="007145B7">
            <w:pPr>
              <w:jc w:val="center"/>
              <w:rPr>
                <w:b/>
                <w:bCs/>
                <w:sz w:val="16"/>
                <w:szCs w:val="16"/>
                <w:lang w:val="ro-RO"/>
              </w:rPr>
            </w:pPr>
            <w:r w:rsidRPr="00EF193F">
              <w:rPr>
                <w:b/>
                <w:bCs/>
                <w:sz w:val="16"/>
                <w:szCs w:val="16"/>
                <w:lang w:val="ro-RO"/>
              </w:rPr>
              <w:t>Ţara/Ország</w:t>
            </w:r>
          </w:p>
        </w:tc>
        <w:tc>
          <w:tcPr>
            <w:tcW w:w="1298" w:type="dxa"/>
            <w:vMerge w:val="restart"/>
            <w:tcBorders>
              <w:top w:val="single" w:sz="4" w:space="0" w:color="auto"/>
              <w:left w:val="single" w:sz="8" w:space="0" w:color="auto"/>
              <w:right w:val="single" w:sz="8" w:space="0" w:color="000000"/>
            </w:tcBorders>
            <w:shd w:val="clear" w:color="auto" w:fill="auto"/>
            <w:vAlign w:val="center"/>
          </w:tcPr>
          <w:p w14:paraId="40BFFC72" w14:textId="77777777" w:rsidR="00620FCD" w:rsidRPr="00EF193F" w:rsidRDefault="00620FCD" w:rsidP="007145B7">
            <w:pPr>
              <w:jc w:val="center"/>
              <w:rPr>
                <w:b/>
                <w:bCs/>
                <w:sz w:val="16"/>
                <w:szCs w:val="16"/>
                <w:lang w:val="ro-RO"/>
              </w:rPr>
            </w:pPr>
            <w:r w:rsidRPr="00EF193F">
              <w:rPr>
                <w:b/>
                <w:bCs/>
                <w:sz w:val="16"/>
                <w:szCs w:val="16"/>
                <w:lang w:val="ro-RO"/>
              </w:rPr>
              <w:t>Data/Dátum</w:t>
            </w:r>
          </w:p>
        </w:tc>
        <w:tc>
          <w:tcPr>
            <w:tcW w:w="9813" w:type="dxa"/>
            <w:gridSpan w:val="8"/>
            <w:tcBorders>
              <w:top w:val="nil"/>
              <w:left w:val="single" w:sz="8" w:space="0" w:color="auto"/>
              <w:bottom w:val="single" w:sz="4" w:space="0" w:color="auto"/>
              <w:right w:val="single" w:sz="8" w:space="0" w:color="auto"/>
            </w:tcBorders>
            <w:shd w:val="clear" w:color="auto" w:fill="auto"/>
            <w:noWrap/>
            <w:vAlign w:val="center"/>
          </w:tcPr>
          <w:p w14:paraId="204473FD" w14:textId="77777777" w:rsidR="00915D22" w:rsidRPr="00EF193F" w:rsidRDefault="00915D22" w:rsidP="007145B7">
            <w:pPr>
              <w:jc w:val="center"/>
              <w:rPr>
                <w:b/>
                <w:bCs/>
                <w:i/>
                <w:iCs/>
                <w:lang w:val="ro-RO"/>
              </w:rPr>
            </w:pPr>
            <w:r w:rsidRPr="00EF193F">
              <w:rPr>
                <w:b/>
                <w:bCs/>
                <w:i/>
                <w:iCs/>
                <w:lang w:val="ro-RO"/>
              </w:rPr>
              <w:t>Denumir</w:t>
            </w:r>
            <w:r w:rsidR="00452FA4" w:rsidRPr="00EF193F">
              <w:rPr>
                <w:b/>
                <w:bCs/>
                <w:i/>
                <w:iCs/>
                <w:lang w:val="ro-RO"/>
              </w:rPr>
              <w:t>e</w:t>
            </w:r>
            <w:r w:rsidRPr="00EF193F">
              <w:rPr>
                <w:b/>
                <w:bCs/>
                <w:i/>
                <w:iCs/>
                <w:lang w:val="ro-RO"/>
              </w:rPr>
              <w:t>a indicatorilor conform anexei nr.</w:t>
            </w:r>
            <w:r w:rsidR="00244A98" w:rsidRPr="00EF193F">
              <w:rPr>
                <w:b/>
                <w:bCs/>
                <w:iCs/>
                <w:lang w:val="ro-RO"/>
              </w:rPr>
              <w:t xml:space="preserve"> </w:t>
            </w:r>
            <w:r w:rsidR="00244A98" w:rsidRPr="00EF193F">
              <w:rPr>
                <w:b/>
                <w:bCs/>
                <w:i/>
                <w:iCs/>
                <w:lang w:val="ro-RO"/>
              </w:rPr>
              <w:t>3</w:t>
            </w:r>
            <w:r w:rsidRPr="00EF193F">
              <w:rPr>
                <w:b/>
                <w:bCs/>
                <w:i/>
                <w:iCs/>
                <w:lang w:val="ro-RO"/>
              </w:rPr>
              <w:t>, pe coloane(tabelul are mai multe pagini</w:t>
            </w:r>
            <w:r w:rsidR="006A47B1" w:rsidRPr="00EF193F">
              <w:rPr>
                <w:b/>
                <w:bCs/>
                <w:i/>
                <w:iCs/>
                <w:lang w:val="ro-RO"/>
              </w:rPr>
              <w:t>)/</w:t>
            </w:r>
          </w:p>
          <w:p w14:paraId="7D226AD4" w14:textId="77777777" w:rsidR="00620FCD" w:rsidRPr="00EF193F" w:rsidRDefault="00620FCD" w:rsidP="007145B7">
            <w:pPr>
              <w:jc w:val="center"/>
              <w:rPr>
                <w:b/>
                <w:bCs/>
                <w:i/>
                <w:iCs/>
                <w:sz w:val="16"/>
                <w:szCs w:val="16"/>
                <w:lang w:val="ro-RO"/>
              </w:rPr>
            </w:pPr>
            <w:r w:rsidRPr="00EF193F">
              <w:rPr>
                <w:b/>
                <w:bCs/>
                <w:i/>
                <w:iCs/>
                <w:lang w:val="ro-RO"/>
              </w:rPr>
              <w:t>Mért jellemzők neve a.</w:t>
            </w:r>
            <w:r w:rsidR="00A75606" w:rsidRPr="00EF193F">
              <w:rPr>
                <w:b/>
                <w:bCs/>
                <w:i/>
                <w:iCs/>
                <w:lang w:val="ro-RO"/>
              </w:rPr>
              <w:t>3.</w:t>
            </w:r>
            <w:r w:rsidRPr="00EF193F">
              <w:rPr>
                <w:b/>
                <w:bCs/>
                <w:i/>
                <w:iCs/>
                <w:lang w:val="ro-RO"/>
              </w:rPr>
              <w:t xml:space="preserve"> sz. mellékletnek megfelelően, oszloponként (a táblázat több oldalas)</w:t>
            </w:r>
          </w:p>
        </w:tc>
      </w:tr>
      <w:tr w:rsidR="00620FCD" w:rsidRPr="00EF193F" w14:paraId="7E810DE9" w14:textId="77777777">
        <w:trPr>
          <w:cantSplit/>
          <w:trHeight w:val="191"/>
          <w:jc w:val="center"/>
        </w:trPr>
        <w:tc>
          <w:tcPr>
            <w:tcW w:w="663" w:type="dxa"/>
            <w:vMerge/>
            <w:tcBorders>
              <w:left w:val="single" w:sz="8" w:space="0" w:color="auto"/>
              <w:bottom w:val="single" w:sz="8" w:space="0" w:color="auto"/>
              <w:right w:val="single" w:sz="8" w:space="0" w:color="auto"/>
            </w:tcBorders>
            <w:shd w:val="clear" w:color="auto" w:fill="auto"/>
            <w:noWrap/>
            <w:vAlign w:val="center"/>
          </w:tcPr>
          <w:p w14:paraId="5A770833" w14:textId="77777777" w:rsidR="00620FCD" w:rsidRPr="00EF193F" w:rsidRDefault="00620FCD" w:rsidP="007145B7">
            <w:pPr>
              <w:jc w:val="center"/>
              <w:rPr>
                <w:b/>
                <w:bCs/>
                <w:sz w:val="16"/>
                <w:szCs w:val="16"/>
                <w:lang w:val="ro-RO"/>
              </w:rPr>
            </w:pPr>
          </w:p>
        </w:tc>
        <w:tc>
          <w:tcPr>
            <w:tcW w:w="1395" w:type="dxa"/>
            <w:vMerge/>
            <w:tcBorders>
              <w:left w:val="single" w:sz="8" w:space="0" w:color="auto"/>
              <w:bottom w:val="single" w:sz="8" w:space="0" w:color="auto"/>
              <w:right w:val="single" w:sz="8" w:space="0" w:color="auto"/>
            </w:tcBorders>
            <w:shd w:val="clear" w:color="auto" w:fill="auto"/>
            <w:vAlign w:val="center"/>
          </w:tcPr>
          <w:p w14:paraId="23827AF9" w14:textId="77777777" w:rsidR="00620FCD" w:rsidRPr="00EF193F" w:rsidRDefault="00620FCD" w:rsidP="007145B7">
            <w:pPr>
              <w:jc w:val="center"/>
              <w:rPr>
                <w:b/>
                <w:bCs/>
                <w:sz w:val="16"/>
                <w:szCs w:val="16"/>
              </w:rPr>
            </w:pPr>
          </w:p>
        </w:tc>
        <w:tc>
          <w:tcPr>
            <w:tcW w:w="1298" w:type="dxa"/>
            <w:vMerge/>
            <w:tcBorders>
              <w:left w:val="single" w:sz="8" w:space="0" w:color="auto"/>
              <w:bottom w:val="single" w:sz="8" w:space="0" w:color="auto"/>
              <w:right w:val="single" w:sz="8" w:space="0" w:color="000000"/>
            </w:tcBorders>
            <w:shd w:val="clear" w:color="auto" w:fill="auto"/>
            <w:vAlign w:val="center"/>
          </w:tcPr>
          <w:p w14:paraId="5FB47241" w14:textId="77777777" w:rsidR="00620FCD" w:rsidRPr="00EF193F" w:rsidRDefault="00620FCD" w:rsidP="007145B7">
            <w:pPr>
              <w:jc w:val="center"/>
              <w:rPr>
                <w:b/>
                <w:bCs/>
                <w:sz w:val="16"/>
                <w:szCs w:val="16"/>
              </w:rPr>
            </w:pPr>
          </w:p>
        </w:tc>
        <w:tc>
          <w:tcPr>
            <w:tcW w:w="9813" w:type="dxa"/>
            <w:gridSpan w:val="8"/>
            <w:tcBorders>
              <w:top w:val="single" w:sz="4" w:space="0" w:color="auto"/>
              <w:left w:val="single" w:sz="8" w:space="0" w:color="000000"/>
              <w:bottom w:val="single" w:sz="8" w:space="0" w:color="auto"/>
              <w:right w:val="single" w:sz="8" w:space="0" w:color="auto"/>
            </w:tcBorders>
            <w:shd w:val="clear" w:color="auto" w:fill="auto"/>
            <w:noWrap/>
            <w:vAlign w:val="center"/>
          </w:tcPr>
          <w:p w14:paraId="2890129D" w14:textId="77777777" w:rsidR="006A47B1" w:rsidRPr="00EF193F" w:rsidRDefault="006A47B1" w:rsidP="007145B7">
            <w:pPr>
              <w:jc w:val="center"/>
              <w:rPr>
                <w:b/>
                <w:bCs/>
                <w:i/>
                <w:iCs/>
                <w:sz w:val="16"/>
                <w:szCs w:val="16"/>
                <w:lang w:val="ro-RO"/>
              </w:rPr>
            </w:pPr>
            <w:r w:rsidRPr="00EF193F">
              <w:rPr>
                <w:b/>
                <w:bCs/>
                <w:i/>
                <w:iCs/>
                <w:sz w:val="16"/>
                <w:szCs w:val="16"/>
                <w:lang w:val="ro-RO"/>
              </w:rPr>
              <w:t xml:space="preserve">Unitatea de măsură a indicatorilor / </w:t>
            </w:r>
          </w:p>
          <w:p w14:paraId="3A26D333" w14:textId="77777777" w:rsidR="00620FCD" w:rsidRPr="00EF193F" w:rsidRDefault="00620FCD" w:rsidP="007145B7">
            <w:pPr>
              <w:jc w:val="center"/>
              <w:rPr>
                <w:b/>
                <w:bCs/>
                <w:i/>
                <w:iCs/>
                <w:sz w:val="16"/>
                <w:szCs w:val="16"/>
                <w:lang w:val="ro-RO"/>
              </w:rPr>
            </w:pPr>
            <w:r w:rsidRPr="00EF193F">
              <w:rPr>
                <w:b/>
                <w:bCs/>
                <w:i/>
                <w:iCs/>
                <w:sz w:val="16"/>
                <w:szCs w:val="16"/>
                <w:lang w:val="ro-RO"/>
              </w:rPr>
              <w:t>A mért jellemző mértékegysége</w:t>
            </w:r>
          </w:p>
        </w:tc>
      </w:tr>
      <w:tr w:rsidR="00E139C3" w:rsidRPr="00EF193F" w14:paraId="4B0118EF"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7FFA14D" w14:textId="77777777" w:rsidR="00E139C3" w:rsidRPr="00EF193F" w:rsidRDefault="00E139C3" w:rsidP="007145B7">
            <w:pPr>
              <w:jc w:val="center"/>
              <w:rPr>
                <w:bCs/>
                <w:sz w:val="16"/>
                <w:szCs w:val="16"/>
                <w:lang w:val="ro-RO"/>
              </w:rPr>
            </w:pPr>
            <w:r w:rsidRPr="00EF193F">
              <w:rPr>
                <w:bCs/>
                <w:sz w:val="16"/>
                <w:szCs w:val="16"/>
                <w:lang w:val="ro-RO"/>
              </w:rPr>
              <w:t>1</w:t>
            </w:r>
          </w:p>
        </w:tc>
        <w:tc>
          <w:tcPr>
            <w:tcW w:w="1395" w:type="dxa"/>
            <w:vMerge w:val="restart"/>
            <w:tcBorders>
              <w:top w:val="nil"/>
              <w:left w:val="nil"/>
              <w:right w:val="single" w:sz="4" w:space="0" w:color="auto"/>
            </w:tcBorders>
            <w:shd w:val="clear" w:color="auto" w:fill="auto"/>
            <w:vAlign w:val="bottom"/>
          </w:tcPr>
          <w:p w14:paraId="64DBD1F9" w14:textId="77777777" w:rsidR="00E139C3" w:rsidRPr="00EF193F" w:rsidRDefault="00B261AA" w:rsidP="00FE7073">
            <w:pPr>
              <w:jc w:val="center"/>
              <w:rPr>
                <w:bCs/>
                <w:sz w:val="20"/>
                <w:szCs w:val="20"/>
                <w:lang w:val="ro-RO"/>
              </w:rPr>
            </w:pPr>
            <w:r w:rsidRPr="00EF193F">
              <w:rPr>
                <w:bCs/>
                <w:sz w:val="20"/>
                <w:szCs w:val="20"/>
                <w:lang w:val="ro-RO"/>
              </w:rPr>
              <w:t>R</w:t>
            </w:r>
          </w:p>
        </w:tc>
        <w:tc>
          <w:tcPr>
            <w:tcW w:w="1298" w:type="dxa"/>
            <w:tcBorders>
              <w:top w:val="nil"/>
              <w:left w:val="nil"/>
              <w:bottom w:val="single" w:sz="4" w:space="0" w:color="auto"/>
              <w:right w:val="single" w:sz="8" w:space="0" w:color="auto"/>
            </w:tcBorders>
            <w:shd w:val="clear" w:color="auto" w:fill="auto"/>
            <w:vAlign w:val="bottom"/>
          </w:tcPr>
          <w:p w14:paraId="601336D7"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C2BB9D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485178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0E3F57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44C1617"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5F85DF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243A0FB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6278EB4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53E6741B"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62C2AC1A"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04265C99" w14:textId="77777777" w:rsidR="00E139C3" w:rsidRPr="00EF193F" w:rsidRDefault="00E139C3" w:rsidP="007145B7">
            <w:pPr>
              <w:jc w:val="center"/>
              <w:rPr>
                <w:bCs/>
                <w:sz w:val="16"/>
                <w:szCs w:val="16"/>
                <w:lang w:val="ro-RO"/>
              </w:rPr>
            </w:pPr>
            <w:r w:rsidRPr="00EF193F">
              <w:rPr>
                <w:bCs/>
                <w:sz w:val="16"/>
                <w:szCs w:val="16"/>
                <w:lang w:val="ro-RO"/>
              </w:rPr>
              <w:t>2</w:t>
            </w:r>
          </w:p>
        </w:tc>
        <w:tc>
          <w:tcPr>
            <w:tcW w:w="1395" w:type="dxa"/>
            <w:vMerge/>
            <w:tcBorders>
              <w:left w:val="nil"/>
              <w:right w:val="single" w:sz="4" w:space="0" w:color="auto"/>
            </w:tcBorders>
            <w:shd w:val="clear" w:color="auto" w:fill="auto"/>
            <w:vAlign w:val="bottom"/>
          </w:tcPr>
          <w:p w14:paraId="4EBB0FE8"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95E0534"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6FA988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6B91CA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68DD8D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7AC4686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E5148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nil"/>
            </w:tcBorders>
            <w:shd w:val="clear" w:color="auto" w:fill="auto"/>
            <w:noWrap/>
            <w:vAlign w:val="bottom"/>
          </w:tcPr>
          <w:p w14:paraId="7E513703" w14:textId="77777777" w:rsidR="00E139C3" w:rsidRPr="00EF193F" w:rsidRDefault="00E139C3" w:rsidP="007145B7">
            <w:pPr>
              <w:rPr>
                <w:sz w:val="16"/>
                <w:szCs w:val="16"/>
                <w:lang w:val="ro-RO"/>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8623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89D39E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591665D9"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61515E33" w14:textId="77777777" w:rsidR="00E139C3" w:rsidRPr="00EF193F" w:rsidRDefault="00E139C3" w:rsidP="007145B7">
            <w:pPr>
              <w:jc w:val="center"/>
              <w:rPr>
                <w:bCs/>
                <w:sz w:val="16"/>
                <w:szCs w:val="16"/>
                <w:lang w:val="ro-RO"/>
              </w:rPr>
            </w:pPr>
            <w:r w:rsidRPr="00EF193F">
              <w:rPr>
                <w:bCs/>
                <w:sz w:val="16"/>
                <w:szCs w:val="16"/>
                <w:lang w:val="ro-RO"/>
              </w:rPr>
              <w:t>3</w:t>
            </w:r>
          </w:p>
        </w:tc>
        <w:tc>
          <w:tcPr>
            <w:tcW w:w="1395" w:type="dxa"/>
            <w:vMerge/>
            <w:tcBorders>
              <w:left w:val="nil"/>
              <w:right w:val="single" w:sz="4" w:space="0" w:color="auto"/>
            </w:tcBorders>
            <w:shd w:val="clear" w:color="auto" w:fill="auto"/>
            <w:vAlign w:val="bottom"/>
          </w:tcPr>
          <w:p w14:paraId="0997B4EE"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1C04BF3E"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D296A8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8E81E4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BDD3E1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31A2CA3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D34C17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BEE435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E99AC3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68712E9F"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08152CFE"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B4E18BD" w14:textId="77777777" w:rsidR="00E139C3" w:rsidRPr="00EF193F" w:rsidRDefault="00E139C3" w:rsidP="007145B7">
            <w:pPr>
              <w:jc w:val="center"/>
              <w:rPr>
                <w:bCs/>
                <w:sz w:val="16"/>
                <w:szCs w:val="16"/>
                <w:lang w:val="ro-RO"/>
              </w:rPr>
            </w:pPr>
            <w:r w:rsidRPr="00EF193F">
              <w:rPr>
                <w:bCs/>
                <w:sz w:val="16"/>
                <w:szCs w:val="16"/>
                <w:lang w:val="ro-RO"/>
              </w:rPr>
              <w:t>4</w:t>
            </w:r>
          </w:p>
        </w:tc>
        <w:tc>
          <w:tcPr>
            <w:tcW w:w="1395" w:type="dxa"/>
            <w:vMerge/>
            <w:tcBorders>
              <w:left w:val="nil"/>
              <w:right w:val="single" w:sz="4" w:space="0" w:color="auto"/>
            </w:tcBorders>
            <w:shd w:val="clear" w:color="auto" w:fill="auto"/>
            <w:vAlign w:val="bottom"/>
          </w:tcPr>
          <w:p w14:paraId="0E17DB83"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444CE3B1"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4C7D27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0E319C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36066E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45922B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A96465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nil"/>
            </w:tcBorders>
            <w:shd w:val="clear" w:color="auto" w:fill="auto"/>
            <w:noWrap/>
            <w:vAlign w:val="bottom"/>
          </w:tcPr>
          <w:p w14:paraId="72161CDF" w14:textId="77777777" w:rsidR="00E139C3" w:rsidRPr="00EF193F" w:rsidRDefault="00E139C3" w:rsidP="007145B7">
            <w:pPr>
              <w:rPr>
                <w:sz w:val="16"/>
                <w:szCs w:val="16"/>
                <w:lang w:val="ro-RO"/>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E951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88B6E5A"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3502BF80"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F6BCBE4" w14:textId="77777777" w:rsidR="00E139C3" w:rsidRPr="00EF193F" w:rsidRDefault="00E139C3" w:rsidP="007145B7">
            <w:pPr>
              <w:jc w:val="center"/>
              <w:rPr>
                <w:bCs/>
                <w:sz w:val="16"/>
                <w:szCs w:val="16"/>
                <w:lang w:val="ro-RO"/>
              </w:rPr>
            </w:pPr>
            <w:r w:rsidRPr="00EF193F">
              <w:rPr>
                <w:bCs/>
                <w:sz w:val="16"/>
                <w:szCs w:val="16"/>
                <w:lang w:val="ro-RO"/>
              </w:rPr>
              <w:t>5</w:t>
            </w:r>
          </w:p>
        </w:tc>
        <w:tc>
          <w:tcPr>
            <w:tcW w:w="1395" w:type="dxa"/>
            <w:vMerge/>
            <w:tcBorders>
              <w:left w:val="nil"/>
              <w:right w:val="single" w:sz="4" w:space="0" w:color="auto"/>
            </w:tcBorders>
            <w:shd w:val="clear" w:color="auto" w:fill="auto"/>
            <w:vAlign w:val="bottom"/>
          </w:tcPr>
          <w:p w14:paraId="5579A578"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6CDDCEA"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2A0BB3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B3A643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A23D09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B065B0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DDE95B3" w14:textId="77777777" w:rsidR="00E139C3" w:rsidRPr="00EF193F" w:rsidRDefault="00E139C3" w:rsidP="007145B7">
            <w:pPr>
              <w:ind w:left="-111" w:firstLine="111"/>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F21C76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DEC5A7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7F56839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05B15C10"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579595B" w14:textId="77777777" w:rsidR="00E139C3" w:rsidRPr="00EF193F" w:rsidRDefault="00E139C3" w:rsidP="007145B7">
            <w:pPr>
              <w:jc w:val="center"/>
              <w:rPr>
                <w:bCs/>
                <w:sz w:val="16"/>
                <w:szCs w:val="16"/>
                <w:lang w:val="ro-RO"/>
              </w:rPr>
            </w:pPr>
            <w:r w:rsidRPr="00EF193F">
              <w:rPr>
                <w:bCs/>
                <w:sz w:val="16"/>
                <w:szCs w:val="16"/>
                <w:lang w:val="ro-RO"/>
              </w:rPr>
              <w:t>6</w:t>
            </w:r>
          </w:p>
        </w:tc>
        <w:tc>
          <w:tcPr>
            <w:tcW w:w="1395" w:type="dxa"/>
            <w:vMerge/>
            <w:tcBorders>
              <w:left w:val="nil"/>
              <w:right w:val="single" w:sz="4" w:space="0" w:color="auto"/>
            </w:tcBorders>
            <w:shd w:val="clear" w:color="auto" w:fill="auto"/>
            <w:vAlign w:val="bottom"/>
          </w:tcPr>
          <w:p w14:paraId="5B65D950"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D4EC96C"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2921BA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A3B092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5DB7F0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0A425A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4462F4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3913B1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594E25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3BBABB5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4DB6B3EA"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00257D6D" w14:textId="77777777" w:rsidR="00E139C3" w:rsidRPr="00EF193F" w:rsidRDefault="00E139C3" w:rsidP="007145B7">
            <w:pPr>
              <w:jc w:val="center"/>
              <w:rPr>
                <w:bCs/>
                <w:sz w:val="16"/>
                <w:szCs w:val="16"/>
                <w:lang w:val="ro-RO"/>
              </w:rPr>
            </w:pPr>
            <w:r w:rsidRPr="00EF193F">
              <w:rPr>
                <w:bCs/>
                <w:sz w:val="16"/>
                <w:szCs w:val="16"/>
                <w:lang w:val="ro-RO"/>
              </w:rPr>
              <w:t>7</w:t>
            </w:r>
          </w:p>
        </w:tc>
        <w:tc>
          <w:tcPr>
            <w:tcW w:w="1395" w:type="dxa"/>
            <w:vMerge/>
            <w:tcBorders>
              <w:left w:val="nil"/>
              <w:right w:val="single" w:sz="4" w:space="0" w:color="auto"/>
            </w:tcBorders>
            <w:shd w:val="clear" w:color="auto" w:fill="auto"/>
            <w:vAlign w:val="bottom"/>
          </w:tcPr>
          <w:p w14:paraId="39496722"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0066775"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0BBCF2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006778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324AC57"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60F4832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598C6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96BF53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DAB998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4B2E63C7"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31D5A042"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7521040D" w14:textId="77777777" w:rsidR="00E139C3" w:rsidRPr="00EF193F" w:rsidRDefault="00E139C3" w:rsidP="007145B7">
            <w:pPr>
              <w:jc w:val="center"/>
              <w:rPr>
                <w:bCs/>
                <w:sz w:val="16"/>
                <w:szCs w:val="16"/>
                <w:lang w:val="ro-RO"/>
              </w:rPr>
            </w:pPr>
            <w:r w:rsidRPr="00EF193F">
              <w:rPr>
                <w:bCs/>
                <w:sz w:val="16"/>
                <w:szCs w:val="16"/>
                <w:lang w:val="ro-RO"/>
              </w:rPr>
              <w:t>8</w:t>
            </w:r>
          </w:p>
        </w:tc>
        <w:tc>
          <w:tcPr>
            <w:tcW w:w="1395" w:type="dxa"/>
            <w:vMerge/>
            <w:tcBorders>
              <w:left w:val="nil"/>
              <w:right w:val="single" w:sz="4" w:space="0" w:color="auto"/>
            </w:tcBorders>
            <w:shd w:val="clear" w:color="auto" w:fill="auto"/>
            <w:vAlign w:val="bottom"/>
          </w:tcPr>
          <w:p w14:paraId="0EA56415"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9FD28C1"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0117DF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A1AE86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553095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4D9B40F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188AE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0951F0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3D40CF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6902F749"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35544D13"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6B71DDAA" w14:textId="77777777" w:rsidR="00E139C3" w:rsidRPr="00EF193F" w:rsidRDefault="00E139C3" w:rsidP="007145B7">
            <w:pPr>
              <w:jc w:val="center"/>
              <w:rPr>
                <w:bCs/>
                <w:sz w:val="16"/>
                <w:szCs w:val="16"/>
                <w:lang w:val="ro-RO"/>
              </w:rPr>
            </w:pPr>
            <w:r w:rsidRPr="00EF193F">
              <w:rPr>
                <w:bCs/>
                <w:sz w:val="16"/>
                <w:szCs w:val="16"/>
                <w:lang w:val="ro-RO"/>
              </w:rPr>
              <w:t>9</w:t>
            </w:r>
          </w:p>
        </w:tc>
        <w:tc>
          <w:tcPr>
            <w:tcW w:w="1395" w:type="dxa"/>
            <w:vMerge/>
            <w:tcBorders>
              <w:left w:val="nil"/>
              <w:right w:val="single" w:sz="4" w:space="0" w:color="auto"/>
            </w:tcBorders>
            <w:shd w:val="clear" w:color="auto" w:fill="auto"/>
            <w:vAlign w:val="bottom"/>
          </w:tcPr>
          <w:p w14:paraId="0A51ACDC"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A612F30"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D5C384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5E7CEB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8F3057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E26B4F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FA8F01" w14:textId="77777777" w:rsidR="00E139C3" w:rsidRPr="00EF193F" w:rsidRDefault="00E139C3" w:rsidP="007145B7">
            <w:pPr>
              <w:rPr>
                <w:i/>
                <w:iCs/>
                <w:sz w:val="16"/>
                <w:szCs w:val="16"/>
                <w:lang w:val="ro-RO"/>
              </w:rPr>
            </w:pPr>
            <w:r w:rsidRPr="00EF193F">
              <w:rPr>
                <w:i/>
                <w:iCs/>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04CD036" w14:textId="77777777" w:rsidR="00E139C3" w:rsidRPr="00EF193F" w:rsidRDefault="00E139C3" w:rsidP="007145B7">
            <w:pPr>
              <w:rPr>
                <w:i/>
                <w:iCs/>
                <w:sz w:val="16"/>
                <w:szCs w:val="16"/>
                <w:lang w:val="ro-RO"/>
              </w:rPr>
            </w:pPr>
            <w:r w:rsidRPr="00EF193F">
              <w:rPr>
                <w:i/>
                <w:iCs/>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DDC7FF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0F25B9C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4D078178"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7E1DA691" w14:textId="77777777" w:rsidR="00E139C3" w:rsidRPr="00EF193F" w:rsidRDefault="00E139C3" w:rsidP="007145B7">
            <w:pPr>
              <w:jc w:val="center"/>
              <w:rPr>
                <w:bCs/>
                <w:sz w:val="16"/>
                <w:szCs w:val="16"/>
                <w:lang w:val="ro-RO"/>
              </w:rPr>
            </w:pPr>
            <w:r w:rsidRPr="00EF193F">
              <w:rPr>
                <w:bCs/>
                <w:sz w:val="16"/>
                <w:szCs w:val="16"/>
                <w:lang w:val="ro-RO"/>
              </w:rPr>
              <w:t>10</w:t>
            </w:r>
          </w:p>
        </w:tc>
        <w:tc>
          <w:tcPr>
            <w:tcW w:w="1395" w:type="dxa"/>
            <w:vMerge/>
            <w:tcBorders>
              <w:left w:val="nil"/>
              <w:right w:val="single" w:sz="4" w:space="0" w:color="auto"/>
            </w:tcBorders>
            <w:shd w:val="clear" w:color="auto" w:fill="auto"/>
            <w:vAlign w:val="bottom"/>
          </w:tcPr>
          <w:p w14:paraId="528C129E"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2B320AC"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CF9483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253543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1D3C38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4023A8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8B8D3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8B4E70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F0F909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329FE25"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6DCCA831"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3FEC2FE" w14:textId="77777777" w:rsidR="00E139C3" w:rsidRPr="00EF193F" w:rsidRDefault="00E139C3" w:rsidP="007145B7">
            <w:pPr>
              <w:jc w:val="center"/>
              <w:rPr>
                <w:bCs/>
                <w:sz w:val="16"/>
                <w:szCs w:val="16"/>
                <w:lang w:val="ro-RO"/>
              </w:rPr>
            </w:pPr>
            <w:r w:rsidRPr="00EF193F">
              <w:rPr>
                <w:bCs/>
                <w:sz w:val="16"/>
                <w:szCs w:val="16"/>
                <w:lang w:val="ro-RO"/>
              </w:rPr>
              <w:t>11</w:t>
            </w:r>
          </w:p>
        </w:tc>
        <w:tc>
          <w:tcPr>
            <w:tcW w:w="1395" w:type="dxa"/>
            <w:vMerge/>
            <w:tcBorders>
              <w:left w:val="nil"/>
              <w:right w:val="single" w:sz="4" w:space="0" w:color="auto"/>
            </w:tcBorders>
            <w:shd w:val="clear" w:color="auto" w:fill="auto"/>
            <w:vAlign w:val="bottom"/>
          </w:tcPr>
          <w:p w14:paraId="4F8B616A"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12502DD"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3EBAC9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34890D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1EA6C1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941873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ED598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9901C8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8A45A3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5426C126"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6BE18857"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5F5D5463" w14:textId="77777777" w:rsidR="00E139C3" w:rsidRPr="00EF193F" w:rsidRDefault="00E139C3" w:rsidP="007145B7">
            <w:pPr>
              <w:jc w:val="center"/>
              <w:rPr>
                <w:bCs/>
                <w:sz w:val="16"/>
                <w:szCs w:val="16"/>
                <w:lang w:val="ro-RO"/>
              </w:rPr>
            </w:pPr>
            <w:r w:rsidRPr="00EF193F">
              <w:rPr>
                <w:bCs/>
                <w:sz w:val="16"/>
                <w:szCs w:val="16"/>
                <w:lang w:val="ro-RO"/>
              </w:rPr>
              <w:t>12</w:t>
            </w:r>
          </w:p>
        </w:tc>
        <w:tc>
          <w:tcPr>
            <w:tcW w:w="1395" w:type="dxa"/>
            <w:vMerge/>
            <w:tcBorders>
              <w:left w:val="nil"/>
              <w:bottom w:val="single" w:sz="4" w:space="0" w:color="auto"/>
              <w:right w:val="single" w:sz="4" w:space="0" w:color="auto"/>
            </w:tcBorders>
            <w:shd w:val="clear" w:color="auto" w:fill="auto"/>
            <w:vAlign w:val="bottom"/>
          </w:tcPr>
          <w:p w14:paraId="1A7B4C15"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07228D9C"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39F543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26DB05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5120F6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00E6E06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3BA96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FDEDA6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36D0AF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94AF68F"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11425932"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6385AE1" w14:textId="77777777" w:rsidR="00E139C3" w:rsidRPr="00EF193F" w:rsidRDefault="00E139C3" w:rsidP="007145B7">
            <w:pPr>
              <w:jc w:val="center"/>
              <w:rPr>
                <w:bCs/>
                <w:sz w:val="16"/>
                <w:szCs w:val="16"/>
                <w:lang w:val="ro-RO"/>
              </w:rPr>
            </w:pPr>
            <w:r w:rsidRPr="00EF193F">
              <w:rPr>
                <w:bCs/>
                <w:sz w:val="16"/>
                <w:szCs w:val="16"/>
                <w:lang w:val="ro-RO"/>
              </w:rPr>
              <w:t>13</w:t>
            </w:r>
          </w:p>
        </w:tc>
        <w:tc>
          <w:tcPr>
            <w:tcW w:w="1395" w:type="dxa"/>
            <w:vMerge w:val="restart"/>
            <w:tcBorders>
              <w:top w:val="nil"/>
              <w:left w:val="nil"/>
              <w:right w:val="single" w:sz="4" w:space="0" w:color="auto"/>
            </w:tcBorders>
            <w:shd w:val="clear" w:color="auto" w:fill="auto"/>
            <w:vAlign w:val="bottom"/>
          </w:tcPr>
          <w:p w14:paraId="7B034B84" w14:textId="77777777" w:rsidR="00E139C3" w:rsidRPr="00EF193F" w:rsidRDefault="00B261AA" w:rsidP="007145B7">
            <w:pPr>
              <w:jc w:val="center"/>
              <w:rPr>
                <w:bCs/>
                <w:sz w:val="20"/>
                <w:szCs w:val="20"/>
                <w:lang w:val="ro-RO"/>
              </w:rPr>
            </w:pPr>
            <w:r w:rsidRPr="00EF193F">
              <w:rPr>
                <w:sz w:val="20"/>
                <w:szCs w:val="20"/>
                <w:lang w:val="ro-RO"/>
              </w:rPr>
              <w:t>U</w:t>
            </w:r>
          </w:p>
        </w:tc>
        <w:tc>
          <w:tcPr>
            <w:tcW w:w="1298" w:type="dxa"/>
            <w:tcBorders>
              <w:top w:val="nil"/>
              <w:left w:val="nil"/>
              <w:bottom w:val="single" w:sz="4" w:space="0" w:color="auto"/>
              <w:right w:val="single" w:sz="8" w:space="0" w:color="auto"/>
            </w:tcBorders>
            <w:shd w:val="clear" w:color="auto" w:fill="auto"/>
            <w:vAlign w:val="bottom"/>
          </w:tcPr>
          <w:p w14:paraId="487508BB"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4CDCB87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A9E62F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94833A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1F1E91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88721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58CFE6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D084B1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234DE57"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1A865804"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9647F5F" w14:textId="77777777" w:rsidR="00E139C3" w:rsidRPr="00EF193F" w:rsidRDefault="00E139C3" w:rsidP="007145B7">
            <w:pPr>
              <w:jc w:val="center"/>
              <w:rPr>
                <w:bCs/>
                <w:sz w:val="16"/>
                <w:szCs w:val="16"/>
                <w:lang w:val="ro-RO"/>
              </w:rPr>
            </w:pPr>
            <w:r w:rsidRPr="00EF193F">
              <w:rPr>
                <w:bCs/>
                <w:sz w:val="16"/>
                <w:szCs w:val="16"/>
                <w:lang w:val="ro-RO"/>
              </w:rPr>
              <w:t>14</w:t>
            </w:r>
          </w:p>
        </w:tc>
        <w:tc>
          <w:tcPr>
            <w:tcW w:w="1395" w:type="dxa"/>
            <w:vMerge/>
            <w:tcBorders>
              <w:left w:val="nil"/>
              <w:right w:val="single" w:sz="4" w:space="0" w:color="auto"/>
            </w:tcBorders>
            <w:shd w:val="clear" w:color="auto" w:fill="auto"/>
            <w:vAlign w:val="bottom"/>
          </w:tcPr>
          <w:p w14:paraId="5F773FCB"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CD7383E"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6795992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1209BD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B0890C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62A7095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1D5F4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ADC6A5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4E7DBF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DEDE566"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2B3E8006"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EEB62C0" w14:textId="77777777" w:rsidR="00E139C3" w:rsidRPr="00EF193F" w:rsidRDefault="00E139C3" w:rsidP="007145B7">
            <w:pPr>
              <w:jc w:val="center"/>
              <w:rPr>
                <w:bCs/>
                <w:sz w:val="16"/>
                <w:szCs w:val="16"/>
                <w:lang w:val="ro-RO"/>
              </w:rPr>
            </w:pPr>
            <w:r w:rsidRPr="00EF193F">
              <w:rPr>
                <w:bCs/>
                <w:sz w:val="16"/>
                <w:szCs w:val="16"/>
                <w:lang w:val="ro-RO"/>
              </w:rPr>
              <w:t>15</w:t>
            </w:r>
          </w:p>
        </w:tc>
        <w:tc>
          <w:tcPr>
            <w:tcW w:w="1395" w:type="dxa"/>
            <w:vMerge/>
            <w:tcBorders>
              <w:left w:val="nil"/>
              <w:right w:val="single" w:sz="4" w:space="0" w:color="auto"/>
            </w:tcBorders>
            <w:shd w:val="clear" w:color="auto" w:fill="auto"/>
            <w:vAlign w:val="bottom"/>
          </w:tcPr>
          <w:p w14:paraId="17383CAA"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37C0239"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76E34F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9F22BDD"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A89921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3AB6E0F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E11E5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1B5531A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E5E321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6EB4DAE5"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1D2AA0A2"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17C23156" w14:textId="77777777" w:rsidR="00E139C3" w:rsidRPr="00EF193F" w:rsidRDefault="00E139C3" w:rsidP="007145B7">
            <w:pPr>
              <w:jc w:val="center"/>
              <w:rPr>
                <w:bCs/>
                <w:sz w:val="16"/>
                <w:szCs w:val="16"/>
                <w:lang w:val="ro-RO"/>
              </w:rPr>
            </w:pPr>
            <w:r w:rsidRPr="00EF193F">
              <w:rPr>
                <w:bCs/>
                <w:sz w:val="16"/>
                <w:szCs w:val="16"/>
                <w:lang w:val="ro-RO"/>
              </w:rPr>
              <w:t>16</w:t>
            </w:r>
          </w:p>
        </w:tc>
        <w:tc>
          <w:tcPr>
            <w:tcW w:w="1395" w:type="dxa"/>
            <w:vMerge/>
            <w:tcBorders>
              <w:left w:val="nil"/>
              <w:right w:val="single" w:sz="4" w:space="0" w:color="auto"/>
            </w:tcBorders>
            <w:shd w:val="clear" w:color="auto" w:fill="auto"/>
            <w:vAlign w:val="bottom"/>
          </w:tcPr>
          <w:p w14:paraId="0FEB6AD7" w14:textId="77777777" w:rsidR="00E139C3" w:rsidRPr="00EF193F" w:rsidRDefault="00E139C3" w:rsidP="007145B7">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56E6F3B" w14:textId="77777777" w:rsidR="00E139C3" w:rsidRPr="00EF193F" w:rsidRDefault="00E139C3" w:rsidP="007145B7">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8ADFBF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5A7B17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D4FABF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4853A7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2093E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AD64F3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AA901F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0BC26D6"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68B82259"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076125DF" w14:textId="77777777" w:rsidR="00E139C3" w:rsidRPr="00EF193F" w:rsidRDefault="00E139C3" w:rsidP="007145B7">
            <w:pPr>
              <w:jc w:val="center"/>
              <w:rPr>
                <w:sz w:val="16"/>
                <w:szCs w:val="16"/>
                <w:lang w:val="ro-RO"/>
              </w:rPr>
            </w:pPr>
            <w:r w:rsidRPr="00EF193F">
              <w:rPr>
                <w:sz w:val="16"/>
                <w:szCs w:val="16"/>
                <w:lang w:val="ro-RO"/>
              </w:rPr>
              <w:t>17</w:t>
            </w:r>
          </w:p>
        </w:tc>
        <w:tc>
          <w:tcPr>
            <w:tcW w:w="1395" w:type="dxa"/>
            <w:vMerge/>
            <w:tcBorders>
              <w:left w:val="nil"/>
              <w:right w:val="single" w:sz="4" w:space="0" w:color="auto"/>
            </w:tcBorders>
            <w:shd w:val="clear" w:color="auto" w:fill="auto"/>
            <w:vAlign w:val="bottom"/>
          </w:tcPr>
          <w:p w14:paraId="34F68646"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089EFFD"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6C89E77"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974284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839042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4E6225E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65452C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BF76F1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E6C6E17"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0C8217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1504A8BE"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7B0AADE9" w14:textId="77777777" w:rsidR="00E139C3" w:rsidRPr="00EF193F" w:rsidRDefault="00E139C3" w:rsidP="007145B7">
            <w:pPr>
              <w:jc w:val="center"/>
              <w:rPr>
                <w:sz w:val="16"/>
                <w:szCs w:val="16"/>
                <w:lang w:val="ro-RO"/>
              </w:rPr>
            </w:pPr>
            <w:r w:rsidRPr="00EF193F">
              <w:rPr>
                <w:sz w:val="16"/>
                <w:szCs w:val="16"/>
                <w:lang w:val="ro-RO"/>
              </w:rPr>
              <w:t>18</w:t>
            </w:r>
          </w:p>
        </w:tc>
        <w:tc>
          <w:tcPr>
            <w:tcW w:w="1395" w:type="dxa"/>
            <w:vMerge/>
            <w:tcBorders>
              <w:left w:val="nil"/>
              <w:right w:val="single" w:sz="4" w:space="0" w:color="auto"/>
            </w:tcBorders>
            <w:shd w:val="clear" w:color="auto" w:fill="auto"/>
            <w:vAlign w:val="bottom"/>
          </w:tcPr>
          <w:p w14:paraId="63BEADF7"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2524D358"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0CC9F0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4FE858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3552A5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7545279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0C8E3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1B9CEE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042F01A"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301BEE2"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354FBFDE"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6ECA2B35" w14:textId="77777777" w:rsidR="00E139C3" w:rsidRPr="00EF193F" w:rsidRDefault="00E139C3" w:rsidP="007145B7">
            <w:pPr>
              <w:jc w:val="center"/>
              <w:rPr>
                <w:sz w:val="16"/>
                <w:szCs w:val="16"/>
                <w:lang w:val="ro-RO"/>
              </w:rPr>
            </w:pPr>
            <w:r w:rsidRPr="00EF193F">
              <w:rPr>
                <w:sz w:val="16"/>
                <w:szCs w:val="16"/>
                <w:lang w:val="ro-RO"/>
              </w:rPr>
              <w:t>19</w:t>
            </w:r>
          </w:p>
        </w:tc>
        <w:tc>
          <w:tcPr>
            <w:tcW w:w="1395" w:type="dxa"/>
            <w:vMerge/>
            <w:tcBorders>
              <w:left w:val="nil"/>
              <w:right w:val="single" w:sz="4" w:space="0" w:color="auto"/>
            </w:tcBorders>
            <w:shd w:val="clear" w:color="auto" w:fill="auto"/>
            <w:vAlign w:val="bottom"/>
          </w:tcPr>
          <w:p w14:paraId="5CE87435"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CBEFB14"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5B328B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52D2D3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12CC78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7DEEC45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BEEBF41"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12BFA7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F3405D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79CFD5F3"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2B1BB8AA"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F807366" w14:textId="77777777" w:rsidR="00E139C3" w:rsidRPr="00EF193F" w:rsidRDefault="00E139C3" w:rsidP="007145B7">
            <w:pPr>
              <w:jc w:val="center"/>
              <w:rPr>
                <w:sz w:val="16"/>
                <w:szCs w:val="16"/>
                <w:lang w:val="ro-RO"/>
              </w:rPr>
            </w:pPr>
            <w:r w:rsidRPr="00EF193F">
              <w:rPr>
                <w:sz w:val="16"/>
                <w:szCs w:val="16"/>
                <w:lang w:val="ro-RO"/>
              </w:rPr>
              <w:t>20</w:t>
            </w:r>
          </w:p>
        </w:tc>
        <w:tc>
          <w:tcPr>
            <w:tcW w:w="1395" w:type="dxa"/>
            <w:vMerge/>
            <w:tcBorders>
              <w:left w:val="nil"/>
              <w:right w:val="single" w:sz="4" w:space="0" w:color="auto"/>
            </w:tcBorders>
            <w:shd w:val="clear" w:color="auto" w:fill="auto"/>
            <w:vAlign w:val="bottom"/>
          </w:tcPr>
          <w:p w14:paraId="0DD80266"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2E0BD93"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2D584E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459276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B487F6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74C004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9B3CC2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1ABF9F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DA2487C"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35C3944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2B67B18A"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618821EE" w14:textId="77777777" w:rsidR="00E139C3" w:rsidRPr="00EF193F" w:rsidRDefault="00E139C3" w:rsidP="007145B7">
            <w:pPr>
              <w:jc w:val="center"/>
              <w:rPr>
                <w:sz w:val="16"/>
                <w:szCs w:val="16"/>
                <w:lang w:val="ro-RO"/>
              </w:rPr>
            </w:pPr>
            <w:r w:rsidRPr="00EF193F">
              <w:rPr>
                <w:sz w:val="16"/>
                <w:szCs w:val="16"/>
                <w:lang w:val="ro-RO"/>
              </w:rPr>
              <w:t>21</w:t>
            </w:r>
          </w:p>
        </w:tc>
        <w:tc>
          <w:tcPr>
            <w:tcW w:w="1395" w:type="dxa"/>
            <w:vMerge/>
            <w:tcBorders>
              <w:left w:val="nil"/>
              <w:right w:val="single" w:sz="4" w:space="0" w:color="auto"/>
            </w:tcBorders>
            <w:shd w:val="clear" w:color="auto" w:fill="auto"/>
            <w:vAlign w:val="bottom"/>
          </w:tcPr>
          <w:p w14:paraId="3E8A8EF0"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49A611B"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18C336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A9DEF02"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7E6F6B8"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6293C64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29D4E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11D87BB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90F6D0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FD78DCD"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1768A35E"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412BA39" w14:textId="77777777" w:rsidR="00E139C3" w:rsidRPr="00EF193F" w:rsidRDefault="00E139C3" w:rsidP="007145B7">
            <w:pPr>
              <w:jc w:val="center"/>
              <w:rPr>
                <w:sz w:val="16"/>
                <w:szCs w:val="16"/>
                <w:lang w:val="ro-RO"/>
              </w:rPr>
            </w:pPr>
            <w:r w:rsidRPr="00EF193F">
              <w:rPr>
                <w:sz w:val="16"/>
                <w:szCs w:val="16"/>
                <w:lang w:val="ro-RO"/>
              </w:rPr>
              <w:t>22</w:t>
            </w:r>
          </w:p>
        </w:tc>
        <w:tc>
          <w:tcPr>
            <w:tcW w:w="1395" w:type="dxa"/>
            <w:vMerge/>
            <w:tcBorders>
              <w:left w:val="nil"/>
              <w:right w:val="single" w:sz="4" w:space="0" w:color="auto"/>
            </w:tcBorders>
            <w:shd w:val="clear" w:color="auto" w:fill="auto"/>
            <w:vAlign w:val="bottom"/>
          </w:tcPr>
          <w:p w14:paraId="1D7EF44D"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2A6EEE6A"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CBD141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CB8064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AD4AE1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0C26ED3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680AEF"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E78617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B41037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082F3DF5"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7E4374E6" w14:textId="77777777">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4500BF1" w14:textId="77777777" w:rsidR="00E139C3" w:rsidRPr="00EF193F" w:rsidRDefault="00E139C3" w:rsidP="007145B7">
            <w:pPr>
              <w:jc w:val="center"/>
              <w:rPr>
                <w:sz w:val="16"/>
                <w:szCs w:val="16"/>
                <w:lang w:val="ro-RO"/>
              </w:rPr>
            </w:pPr>
            <w:r w:rsidRPr="00EF193F">
              <w:rPr>
                <w:sz w:val="16"/>
                <w:szCs w:val="16"/>
                <w:lang w:val="ro-RO"/>
              </w:rPr>
              <w:t>23</w:t>
            </w:r>
          </w:p>
        </w:tc>
        <w:tc>
          <w:tcPr>
            <w:tcW w:w="1395" w:type="dxa"/>
            <w:vMerge/>
            <w:tcBorders>
              <w:left w:val="nil"/>
              <w:right w:val="single" w:sz="4" w:space="0" w:color="auto"/>
            </w:tcBorders>
            <w:shd w:val="clear" w:color="auto" w:fill="auto"/>
            <w:vAlign w:val="bottom"/>
          </w:tcPr>
          <w:p w14:paraId="2DE6D845" w14:textId="77777777" w:rsidR="00E139C3" w:rsidRPr="00EF193F" w:rsidRDefault="00E139C3" w:rsidP="007145B7">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0C039FFE"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21D8D59"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2C43A0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CF3800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482863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63124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9C190D3"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11DDD6BB"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068382F4" w14:textId="77777777" w:rsidR="00E139C3" w:rsidRPr="00EF193F" w:rsidRDefault="00E139C3" w:rsidP="007145B7">
            <w:pPr>
              <w:rPr>
                <w:sz w:val="16"/>
                <w:szCs w:val="16"/>
                <w:lang w:val="ro-RO"/>
              </w:rPr>
            </w:pPr>
            <w:r w:rsidRPr="00EF193F">
              <w:rPr>
                <w:sz w:val="16"/>
                <w:szCs w:val="16"/>
                <w:lang w:val="ro-RO"/>
              </w:rPr>
              <w:t> </w:t>
            </w:r>
          </w:p>
        </w:tc>
      </w:tr>
      <w:tr w:rsidR="00E139C3" w:rsidRPr="00EF193F" w14:paraId="3D725170" w14:textId="77777777">
        <w:trPr>
          <w:cantSplit/>
          <w:trHeight w:hRule="exact" w:val="170"/>
          <w:jc w:val="center"/>
        </w:trPr>
        <w:tc>
          <w:tcPr>
            <w:tcW w:w="663" w:type="dxa"/>
            <w:tcBorders>
              <w:top w:val="nil"/>
              <w:left w:val="single" w:sz="8" w:space="0" w:color="auto"/>
              <w:bottom w:val="nil"/>
              <w:right w:val="single" w:sz="4" w:space="0" w:color="auto"/>
            </w:tcBorders>
            <w:shd w:val="clear" w:color="auto" w:fill="auto"/>
            <w:noWrap/>
            <w:vAlign w:val="bottom"/>
          </w:tcPr>
          <w:p w14:paraId="7CE88679" w14:textId="77777777" w:rsidR="00E139C3" w:rsidRPr="00EF193F" w:rsidRDefault="00E139C3" w:rsidP="007145B7">
            <w:pPr>
              <w:jc w:val="center"/>
              <w:rPr>
                <w:sz w:val="16"/>
                <w:szCs w:val="16"/>
                <w:lang w:val="ro-RO"/>
              </w:rPr>
            </w:pPr>
            <w:r w:rsidRPr="00EF193F">
              <w:rPr>
                <w:sz w:val="16"/>
                <w:szCs w:val="16"/>
                <w:lang w:val="ro-RO"/>
              </w:rPr>
              <w:t>24</w:t>
            </w:r>
          </w:p>
        </w:tc>
        <w:tc>
          <w:tcPr>
            <w:tcW w:w="1395" w:type="dxa"/>
            <w:vMerge/>
            <w:tcBorders>
              <w:left w:val="nil"/>
              <w:bottom w:val="nil"/>
              <w:right w:val="single" w:sz="4" w:space="0" w:color="auto"/>
            </w:tcBorders>
            <w:shd w:val="clear" w:color="auto" w:fill="auto"/>
            <w:vAlign w:val="bottom"/>
          </w:tcPr>
          <w:p w14:paraId="7F7BD7F3" w14:textId="77777777" w:rsidR="00E139C3" w:rsidRPr="00EF193F" w:rsidRDefault="00E139C3" w:rsidP="007145B7">
            <w:pPr>
              <w:jc w:val="center"/>
              <w:rPr>
                <w:sz w:val="16"/>
                <w:szCs w:val="16"/>
                <w:lang w:val="ro-RO"/>
              </w:rPr>
            </w:pPr>
          </w:p>
        </w:tc>
        <w:tc>
          <w:tcPr>
            <w:tcW w:w="1298" w:type="dxa"/>
            <w:tcBorders>
              <w:top w:val="nil"/>
              <w:left w:val="nil"/>
              <w:bottom w:val="nil"/>
              <w:right w:val="single" w:sz="8" w:space="0" w:color="auto"/>
            </w:tcBorders>
            <w:shd w:val="clear" w:color="auto" w:fill="auto"/>
            <w:vAlign w:val="bottom"/>
          </w:tcPr>
          <w:p w14:paraId="4D187931" w14:textId="77777777" w:rsidR="00E139C3" w:rsidRPr="00EF193F" w:rsidRDefault="00E139C3" w:rsidP="007145B7">
            <w:pPr>
              <w:jc w:val="center"/>
              <w:rPr>
                <w:b/>
                <w:bCs/>
                <w:sz w:val="16"/>
                <w:szCs w:val="16"/>
                <w:lang w:val="ro-RO"/>
              </w:rPr>
            </w:pPr>
            <w:r w:rsidRPr="00EF193F">
              <w:rPr>
                <w:b/>
                <w:bCs/>
                <w:sz w:val="16"/>
                <w:szCs w:val="16"/>
                <w:lang w:val="ro-RO"/>
              </w:rPr>
              <w:t> </w:t>
            </w:r>
          </w:p>
        </w:tc>
        <w:tc>
          <w:tcPr>
            <w:tcW w:w="1077" w:type="dxa"/>
            <w:tcBorders>
              <w:top w:val="nil"/>
              <w:left w:val="nil"/>
              <w:bottom w:val="nil"/>
              <w:right w:val="single" w:sz="4" w:space="0" w:color="auto"/>
            </w:tcBorders>
            <w:shd w:val="clear" w:color="auto" w:fill="auto"/>
            <w:noWrap/>
            <w:vAlign w:val="bottom"/>
          </w:tcPr>
          <w:p w14:paraId="3EEE26A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nil"/>
              <w:right w:val="single" w:sz="4" w:space="0" w:color="auto"/>
            </w:tcBorders>
            <w:shd w:val="clear" w:color="auto" w:fill="auto"/>
            <w:noWrap/>
            <w:vAlign w:val="bottom"/>
          </w:tcPr>
          <w:p w14:paraId="514D3340"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nil"/>
              <w:right w:val="single" w:sz="4" w:space="0" w:color="auto"/>
            </w:tcBorders>
            <w:shd w:val="clear" w:color="auto" w:fill="auto"/>
            <w:noWrap/>
            <w:vAlign w:val="bottom"/>
          </w:tcPr>
          <w:p w14:paraId="19B3F7A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nil"/>
              <w:left w:val="nil"/>
              <w:bottom w:val="nil"/>
              <w:right w:val="single" w:sz="8" w:space="0" w:color="auto"/>
            </w:tcBorders>
            <w:shd w:val="clear" w:color="auto" w:fill="auto"/>
            <w:noWrap/>
            <w:vAlign w:val="bottom"/>
          </w:tcPr>
          <w:p w14:paraId="28301CCE"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8CDD696"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4" w:space="0" w:color="auto"/>
            </w:tcBorders>
            <w:shd w:val="clear" w:color="auto" w:fill="auto"/>
            <w:noWrap/>
            <w:vAlign w:val="bottom"/>
          </w:tcPr>
          <w:p w14:paraId="6BAE2AD5"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4" w:space="0" w:color="auto"/>
            </w:tcBorders>
            <w:shd w:val="clear" w:color="auto" w:fill="auto"/>
            <w:noWrap/>
            <w:vAlign w:val="bottom"/>
          </w:tcPr>
          <w:p w14:paraId="13AE0E44" w14:textId="77777777" w:rsidR="00E139C3" w:rsidRPr="00EF193F" w:rsidRDefault="00E139C3" w:rsidP="007145B7">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8" w:space="0" w:color="auto"/>
            </w:tcBorders>
            <w:shd w:val="clear" w:color="auto" w:fill="auto"/>
            <w:noWrap/>
            <w:vAlign w:val="bottom"/>
          </w:tcPr>
          <w:p w14:paraId="1765F4F0" w14:textId="77777777" w:rsidR="00E139C3" w:rsidRPr="00EF193F" w:rsidRDefault="00E139C3" w:rsidP="007145B7">
            <w:pPr>
              <w:rPr>
                <w:sz w:val="16"/>
                <w:szCs w:val="16"/>
                <w:lang w:val="ro-RO"/>
              </w:rPr>
            </w:pPr>
            <w:r w:rsidRPr="00EF193F">
              <w:rPr>
                <w:sz w:val="16"/>
                <w:szCs w:val="16"/>
                <w:lang w:val="ro-RO"/>
              </w:rPr>
              <w:t> </w:t>
            </w:r>
          </w:p>
        </w:tc>
      </w:tr>
      <w:tr w:rsidR="007B3C14" w:rsidRPr="00EF193F" w14:paraId="71A189F1" w14:textId="77777777">
        <w:trPr>
          <w:cantSplit/>
          <w:trHeight w:hRule="exact" w:val="170"/>
          <w:jc w:val="center"/>
        </w:trPr>
        <w:tc>
          <w:tcPr>
            <w:tcW w:w="3356"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65AAFCA5" w14:textId="77777777" w:rsidR="007B3C14" w:rsidRPr="00EF193F" w:rsidRDefault="007B3C14" w:rsidP="007145B7">
            <w:pPr>
              <w:rPr>
                <w:b/>
                <w:bCs/>
                <w:sz w:val="16"/>
                <w:szCs w:val="16"/>
                <w:lang w:val="ro-RO"/>
              </w:rPr>
            </w:pPr>
            <w:r w:rsidRPr="00EF193F">
              <w:rPr>
                <w:b/>
                <w:bCs/>
                <w:sz w:val="16"/>
                <w:szCs w:val="16"/>
                <w:lang w:val="ro-RO"/>
              </w:rPr>
              <w:t>Minima / Minimum</w:t>
            </w:r>
          </w:p>
        </w:tc>
        <w:tc>
          <w:tcPr>
            <w:tcW w:w="1077" w:type="dxa"/>
            <w:tcBorders>
              <w:top w:val="single" w:sz="8" w:space="0" w:color="auto"/>
              <w:left w:val="nil"/>
              <w:bottom w:val="single" w:sz="4" w:space="0" w:color="auto"/>
              <w:right w:val="single" w:sz="4" w:space="0" w:color="auto"/>
            </w:tcBorders>
            <w:shd w:val="clear" w:color="auto" w:fill="auto"/>
            <w:noWrap/>
            <w:vAlign w:val="bottom"/>
          </w:tcPr>
          <w:p w14:paraId="6BAB204D"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1F032C6D"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57CC0E37"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4A4A2BCC"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1A7F0675"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162765B6"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0075BB3B" w14:textId="77777777" w:rsidR="007B3C14" w:rsidRPr="00EF193F" w:rsidRDefault="007B3C14" w:rsidP="007145B7">
            <w:pPr>
              <w:jc w:val="right"/>
              <w:rPr>
                <w:sz w:val="16"/>
                <w:szCs w:val="16"/>
                <w:lang w:val="ro-RO"/>
              </w:rPr>
            </w:pP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3F9C7E2E" w14:textId="77777777" w:rsidR="007B3C14" w:rsidRPr="00EF193F" w:rsidRDefault="007B3C14" w:rsidP="007145B7">
            <w:pPr>
              <w:jc w:val="right"/>
              <w:rPr>
                <w:sz w:val="16"/>
                <w:szCs w:val="16"/>
                <w:lang w:val="ro-RO"/>
              </w:rPr>
            </w:pPr>
          </w:p>
        </w:tc>
      </w:tr>
      <w:tr w:rsidR="007B3C14" w:rsidRPr="00EF193F" w14:paraId="016DCFC2" w14:textId="77777777">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5D35E90C" w14:textId="77777777" w:rsidR="007B3C14" w:rsidRPr="00EF193F" w:rsidRDefault="007B3C14" w:rsidP="007145B7">
            <w:pPr>
              <w:rPr>
                <w:b/>
                <w:bCs/>
                <w:sz w:val="16"/>
                <w:szCs w:val="16"/>
                <w:lang w:val="ro-RO"/>
              </w:rPr>
            </w:pPr>
            <w:r w:rsidRPr="00EF193F">
              <w:rPr>
                <w:b/>
                <w:bCs/>
                <w:sz w:val="16"/>
                <w:szCs w:val="16"/>
                <w:lang w:val="ro-RO"/>
              </w:rPr>
              <w:t>Maxim</w:t>
            </w:r>
            <w:r w:rsidR="00047F87" w:rsidRPr="00EF193F">
              <w:rPr>
                <w:b/>
                <w:bCs/>
                <w:sz w:val="16"/>
                <w:szCs w:val="16"/>
                <w:lang w:val="ro-RO"/>
              </w:rPr>
              <w:t>a</w:t>
            </w:r>
            <w:r w:rsidRPr="00EF193F">
              <w:rPr>
                <w:b/>
                <w:bCs/>
                <w:sz w:val="16"/>
                <w:szCs w:val="16"/>
                <w:lang w:val="ro-RO"/>
              </w:rPr>
              <w:t xml:space="preserve"> / Maximum</w:t>
            </w:r>
          </w:p>
        </w:tc>
        <w:tc>
          <w:tcPr>
            <w:tcW w:w="1077" w:type="dxa"/>
            <w:tcBorders>
              <w:top w:val="nil"/>
              <w:left w:val="nil"/>
              <w:bottom w:val="single" w:sz="4" w:space="0" w:color="auto"/>
              <w:right w:val="single" w:sz="4" w:space="0" w:color="auto"/>
            </w:tcBorders>
            <w:shd w:val="clear" w:color="auto" w:fill="auto"/>
            <w:noWrap/>
            <w:vAlign w:val="bottom"/>
          </w:tcPr>
          <w:p w14:paraId="783A4CFE"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6FA8B218"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5C52C72"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6846D047"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7FB11CD7"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48AC5745"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69CD2F4"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195588CD" w14:textId="77777777" w:rsidR="007B3C14" w:rsidRPr="00EF193F" w:rsidRDefault="007B3C14" w:rsidP="007145B7">
            <w:pPr>
              <w:jc w:val="right"/>
              <w:rPr>
                <w:sz w:val="16"/>
                <w:szCs w:val="16"/>
                <w:lang w:val="ro-RO"/>
              </w:rPr>
            </w:pPr>
          </w:p>
        </w:tc>
      </w:tr>
      <w:tr w:rsidR="007B3C14" w:rsidRPr="00EF193F" w14:paraId="1F691D3E" w14:textId="77777777">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6CC7EA30" w14:textId="77777777" w:rsidR="007B3C14" w:rsidRPr="00EF193F" w:rsidRDefault="007B3C14" w:rsidP="007145B7">
            <w:pPr>
              <w:rPr>
                <w:b/>
                <w:bCs/>
                <w:sz w:val="16"/>
                <w:szCs w:val="16"/>
                <w:lang w:val="ro-RO"/>
              </w:rPr>
            </w:pPr>
            <w:r w:rsidRPr="00EF193F">
              <w:rPr>
                <w:b/>
                <w:bCs/>
                <w:sz w:val="16"/>
                <w:szCs w:val="16"/>
                <w:lang w:val="ro-RO"/>
              </w:rPr>
              <w:t>Media/ Átlag</w:t>
            </w:r>
          </w:p>
        </w:tc>
        <w:tc>
          <w:tcPr>
            <w:tcW w:w="1077" w:type="dxa"/>
            <w:tcBorders>
              <w:top w:val="nil"/>
              <w:left w:val="nil"/>
              <w:bottom w:val="single" w:sz="4" w:space="0" w:color="auto"/>
              <w:right w:val="single" w:sz="4" w:space="0" w:color="auto"/>
            </w:tcBorders>
            <w:shd w:val="clear" w:color="auto" w:fill="auto"/>
            <w:noWrap/>
            <w:vAlign w:val="bottom"/>
          </w:tcPr>
          <w:p w14:paraId="4C7033CA"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077FB79C"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49B38C60"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081D1B44"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FABB1C1"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8CF1FD7"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D055612"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70C3B7A5" w14:textId="77777777" w:rsidR="007B3C14" w:rsidRPr="00EF193F" w:rsidRDefault="007B3C14" w:rsidP="007145B7">
            <w:pPr>
              <w:jc w:val="center"/>
              <w:rPr>
                <w:sz w:val="16"/>
                <w:szCs w:val="16"/>
                <w:lang w:val="ro-RO"/>
              </w:rPr>
            </w:pPr>
          </w:p>
        </w:tc>
      </w:tr>
      <w:tr w:rsidR="007B3C14" w:rsidRPr="00EF193F" w14:paraId="08DA6A1C" w14:textId="77777777">
        <w:trPr>
          <w:cantSplit/>
          <w:trHeight w:hRule="exact" w:val="384"/>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1E93A75F" w14:textId="77777777" w:rsidR="007B3C14" w:rsidRPr="00EF193F" w:rsidRDefault="00AE0365" w:rsidP="007145B7">
            <w:pPr>
              <w:rPr>
                <w:b/>
                <w:bCs/>
                <w:strike/>
                <w:sz w:val="16"/>
                <w:szCs w:val="16"/>
                <w:u w:val="double"/>
                <w:lang w:val="ro-RO"/>
              </w:rPr>
            </w:pPr>
            <w:r w:rsidRPr="00EF193F">
              <w:rPr>
                <w:b/>
                <w:bCs/>
                <w:sz w:val="16"/>
                <w:szCs w:val="16"/>
                <w:lang w:val="ro-RO"/>
              </w:rPr>
              <w:t>Limita de cuantificare/ Alsó méréshatár</w:t>
            </w:r>
          </w:p>
        </w:tc>
        <w:tc>
          <w:tcPr>
            <w:tcW w:w="1077" w:type="dxa"/>
            <w:tcBorders>
              <w:top w:val="nil"/>
              <w:left w:val="nil"/>
              <w:bottom w:val="single" w:sz="4" w:space="0" w:color="auto"/>
              <w:right w:val="single" w:sz="4" w:space="0" w:color="auto"/>
            </w:tcBorders>
            <w:shd w:val="clear" w:color="auto" w:fill="auto"/>
            <w:noWrap/>
            <w:vAlign w:val="bottom"/>
          </w:tcPr>
          <w:p w14:paraId="2188A4CE"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2273CA5"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064E3633"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0181F51C"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71A4D796"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BEF79F9"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0D271ACE" w14:textId="77777777" w:rsidR="007B3C14" w:rsidRPr="00EF193F" w:rsidRDefault="007B3C14" w:rsidP="007145B7">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303C000B" w14:textId="77777777" w:rsidR="007B3C14" w:rsidRPr="00EF193F" w:rsidRDefault="007B3C14" w:rsidP="007145B7">
            <w:pPr>
              <w:jc w:val="center"/>
              <w:rPr>
                <w:sz w:val="16"/>
                <w:szCs w:val="16"/>
                <w:lang w:val="ro-RO"/>
              </w:rPr>
            </w:pPr>
          </w:p>
        </w:tc>
      </w:tr>
      <w:tr w:rsidR="00EB7E4F" w:rsidRPr="00EF193F" w14:paraId="5E7F07D4" w14:textId="77777777">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3E256BEB" w14:textId="77777777" w:rsidR="007B3C14" w:rsidRPr="00EF193F" w:rsidRDefault="007B3C14" w:rsidP="007145B7">
            <w:pPr>
              <w:rPr>
                <w:b/>
                <w:bCs/>
                <w:sz w:val="16"/>
                <w:szCs w:val="16"/>
                <w:lang w:val="ro-RO"/>
              </w:rPr>
            </w:pPr>
            <w:r w:rsidRPr="00EF193F">
              <w:rPr>
                <w:b/>
                <w:bCs/>
                <w:sz w:val="16"/>
                <w:szCs w:val="16"/>
                <w:lang w:val="ro-RO"/>
              </w:rPr>
              <w:t>N</w:t>
            </w:r>
            <w:r w:rsidR="00AE0365" w:rsidRPr="00EF193F">
              <w:rPr>
                <w:b/>
                <w:bCs/>
                <w:sz w:val="16"/>
                <w:szCs w:val="16"/>
                <w:lang w:val="ro-RO"/>
              </w:rPr>
              <w:t>umă</w:t>
            </w:r>
            <w:r w:rsidRPr="00EF193F">
              <w:rPr>
                <w:b/>
                <w:bCs/>
                <w:sz w:val="16"/>
                <w:szCs w:val="16"/>
                <w:lang w:val="ro-RO"/>
              </w:rPr>
              <w:t xml:space="preserve">r valori măsurate / Mért értékek </w:t>
            </w:r>
            <w:r w:rsidR="00207C56" w:rsidRPr="00EF193F">
              <w:rPr>
                <w:b/>
                <w:bCs/>
                <w:sz w:val="16"/>
                <w:szCs w:val="16"/>
                <w:lang w:val="ro-RO"/>
              </w:rPr>
              <w:t>sz</w:t>
            </w:r>
            <w:r w:rsidR="00AE0365" w:rsidRPr="00EF193F">
              <w:rPr>
                <w:b/>
                <w:bCs/>
                <w:sz w:val="16"/>
                <w:szCs w:val="16"/>
                <w:lang w:val="ro-RO"/>
              </w:rPr>
              <w:t>áma</w:t>
            </w:r>
          </w:p>
        </w:tc>
        <w:tc>
          <w:tcPr>
            <w:tcW w:w="1077" w:type="dxa"/>
            <w:tcBorders>
              <w:top w:val="nil"/>
              <w:left w:val="nil"/>
              <w:bottom w:val="single" w:sz="4" w:space="0" w:color="auto"/>
              <w:right w:val="single" w:sz="4" w:space="0" w:color="auto"/>
            </w:tcBorders>
            <w:shd w:val="clear" w:color="auto" w:fill="auto"/>
            <w:noWrap/>
            <w:vAlign w:val="bottom"/>
          </w:tcPr>
          <w:p w14:paraId="3CA9F59B"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F400FFA"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7B1CD67"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3B21AB41"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5B3B75B"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2A8DD043"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D7B68A4" w14:textId="77777777" w:rsidR="007B3C14" w:rsidRPr="00EF193F" w:rsidRDefault="007B3C14" w:rsidP="007145B7">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226A2E4D" w14:textId="77777777" w:rsidR="007B3C14" w:rsidRPr="00EF193F" w:rsidRDefault="007B3C14" w:rsidP="007145B7">
            <w:pPr>
              <w:jc w:val="right"/>
              <w:rPr>
                <w:sz w:val="16"/>
                <w:szCs w:val="16"/>
                <w:lang w:val="ro-RO"/>
              </w:rPr>
            </w:pPr>
          </w:p>
        </w:tc>
      </w:tr>
      <w:tr w:rsidR="007B3C14" w:rsidRPr="00EF193F" w14:paraId="07A1DFD4" w14:textId="77777777">
        <w:trPr>
          <w:cantSplit/>
          <w:trHeight w:hRule="exact" w:val="170"/>
          <w:jc w:val="center"/>
        </w:trPr>
        <w:tc>
          <w:tcPr>
            <w:tcW w:w="3356"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14:paraId="4A5C3146" w14:textId="77777777" w:rsidR="007B3C14" w:rsidRPr="00EF193F" w:rsidRDefault="007C4D97" w:rsidP="006B1CD6">
            <w:pPr>
              <w:rPr>
                <w:b/>
                <w:bCs/>
                <w:sz w:val="16"/>
                <w:szCs w:val="16"/>
                <w:lang w:val="ro-RO"/>
              </w:rPr>
            </w:pPr>
            <w:r w:rsidRPr="00EF193F">
              <w:rPr>
                <w:b/>
                <w:bCs/>
                <w:sz w:val="16"/>
                <w:szCs w:val="16"/>
                <w:lang w:val="ro-RO"/>
              </w:rPr>
              <w:t>Starea de calitate</w:t>
            </w:r>
            <w:r w:rsidR="007B3C14" w:rsidRPr="00EF193F">
              <w:rPr>
                <w:b/>
                <w:bCs/>
                <w:sz w:val="16"/>
                <w:szCs w:val="16"/>
                <w:lang w:val="ro-RO"/>
              </w:rPr>
              <w:t>/ Minős</w:t>
            </w:r>
            <w:r w:rsidR="003B0F2F" w:rsidRPr="00EF193F">
              <w:rPr>
                <w:b/>
                <w:bCs/>
                <w:sz w:val="16"/>
                <w:szCs w:val="16"/>
                <w:lang w:val="ro-RO"/>
              </w:rPr>
              <w:t xml:space="preserve">égi </w:t>
            </w:r>
            <w:r w:rsidR="006B1CD6" w:rsidRPr="00EF193F">
              <w:rPr>
                <w:b/>
                <w:bCs/>
                <w:sz w:val="16"/>
                <w:szCs w:val="16"/>
                <w:lang w:val="ro-RO"/>
              </w:rPr>
              <w:t>állapot</w:t>
            </w:r>
          </w:p>
        </w:tc>
        <w:tc>
          <w:tcPr>
            <w:tcW w:w="1077" w:type="dxa"/>
            <w:tcBorders>
              <w:top w:val="nil"/>
              <w:left w:val="nil"/>
              <w:bottom w:val="single" w:sz="8" w:space="0" w:color="auto"/>
              <w:right w:val="single" w:sz="4" w:space="0" w:color="auto"/>
            </w:tcBorders>
            <w:shd w:val="clear" w:color="auto" w:fill="auto"/>
            <w:noWrap/>
            <w:vAlign w:val="center"/>
          </w:tcPr>
          <w:p w14:paraId="4DDB1B6D" w14:textId="77777777" w:rsidR="007B3C14" w:rsidRPr="00EF193F" w:rsidRDefault="007B3C14" w:rsidP="007145B7">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bottom"/>
          </w:tcPr>
          <w:p w14:paraId="69B80BFF" w14:textId="77777777" w:rsidR="007B3C14" w:rsidRPr="00EF193F" w:rsidRDefault="007B3C14" w:rsidP="007145B7">
            <w:pPr>
              <w:rPr>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54B128F3" w14:textId="77777777" w:rsidR="007B3C14" w:rsidRPr="00EF193F" w:rsidRDefault="007B3C14" w:rsidP="007145B7">
            <w:pPr>
              <w:jc w:val="center"/>
              <w:rPr>
                <w:b/>
                <w:bCs/>
                <w:sz w:val="16"/>
                <w:szCs w:val="16"/>
                <w:lang w:val="ro-RO"/>
              </w:rPr>
            </w:pPr>
          </w:p>
        </w:tc>
        <w:tc>
          <w:tcPr>
            <w:tcW w:w="1248" w:type="dxa"/>
            <w:tcBorders>
              <w:top w:val="nil"/>
              <w:left w:val="nil"/>
              <w:bottom w:val="single" w:sz="8" w:space="0" w:color="auto"/>
              <w:right w:val="single" w:sz="8" w:space="0" w:color="auto"/>
            </w:tcBorders>
            <w:shd w:val="clear" w:color="auto" w:fill="auto"/>
            <w:noWrap/>
            <w:vAlign w:val="center"/>
          </w:tcPr>
          <w:p w14:paraId="2B7CE106" w14:textId="77777777" w:rsidR="007B3C14" w:rsidRPr="00EF193F" w:rsidRDefault="007B3C14" w:rsidP="007145B7">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70D1687C" w14:textId="77777777" w:rsidR="007B3C14" w:rsidRPr="00EF193F" w:rsidRDefault="007B3C14" w:rsidP="007145B7">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2CA25DED" w14:textId="77777777" w:rsidR="007B3C14" w:rsidRPr="00EF193F" w:rsidRDefault="007B3C14" w:rsidP="007145B7">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bottom"/>
          </w:tcPr>
          <w:p w14:paraId="6BFA10C1" w14:textId="77777777" w:rsidR="007B3C14" w:rsidRPr="00EF193F" w:rsidRDefault="007B3C14" w:rsidP="007145B7">
            <w:pPr>
              <w:rPr>
                <w:sz w:val="16"/>
                <w:szCs w:val="16"/>
                <w:lang w:val="ro-RO"/>
              </w:rPr>
            </w:pPr>
          </w:p>
        </w:tc>
        <w:tc>
          <w:tcPr>
            <w:tcW w:w="1248" w:type="dxa"/>
            <w:tcBorders>
              <w:top w:val="nil"/>
              <w:left w:val="nil"/>
              <w:bottom w:val="single" w:sz="8" w:space="0" w:color="auto"/>
              <w:right w:val="single" w:sz="8" w:space="0" w:color="auto"/>
            </w:tcBorders>
            <w:shd w:val="clear" w:color="auto" w:fill="auto"/>
            <w:noWrap/>
            <w:vAlign w:val="center"/>
          </w:tcPr>
          <w:p w14:paraId="7361BD23" w14:textId="77777777" w:rsidR="007B3C14" w:rsidRPr="00EF193F" w:rsidRDefault="007B3C14" w:rsidP="007145B7">
            <w:pPr>
              <w:jc w:val="center"/>
              <w:rPr>
                <w:b/>
                <w:bCs/>
                <w:sz w:val="16"/>
                <w:szCs w:val="16"/>
                <w:lang w:val="ro-RO"/>
              </w:rPr>
            </w:pPr>
          </w:p>
        </w:tc>
      </w:tr>
    </w:tbl>
    <w:p w14:paraId="68148215" w14:textId="77777777" w:rsidR="009862D7" w:rsidRPr="00EF193F" w:rsidRDefault="009862D7" w:rsidP="009862D7">
      <w:pPr>
        <w:rPr>
          <w:b/>
          <w:lang w:val="ro-RO"/>
        </w:rPr>
      </w:pPr>
    </w:p>
    <w:p w14:paraId="75CF5710" w14:textId="77777777" w:rsidR="009E6003" w:rsidRPr="00EF193F" w:rsidRDefault="009E6003" w:rsidP="009862D7">
      <w:pPr>
        <w:rPr>
          <w:b/>
          <w:lang w:val="ro-RO"/>
        </w:rPr>
        <w:sectPr w:rsidR="009E6003" w:rsidRPr="00EF193F" w:rsidSect="00396E24">
          <w:headerReference w:type="default" r:id="rId19"/>
          <w:pgSz w:w="16840" w:h="11907" w:orient="landscape" w:code="9"/>
          <w:pgMar w:top="1138" w:right="1411" w:bottom="144" w:left="1411" w:header="850" w:footer="562" w:gutter="0"/>
          <w:cols w:space="708"/>
          <w:docGrid w:linePitch="326"/>
        </w:sectPr>
      </w:pPr>
    </w:p>
    <w:p w14:paraId="2E4BEF2F" w14:textId="77777777" w:rsidR="00214260" w:rsidRPr="00EF193F" w:rsidRDefault="00214260" w:rsidP="00214260">
      <w:pPr>
        <w:ind w:left="7966"/>
        <w:jc w:val="right"/>
        <w:rPr>
          <w:b/>
          <w:lang w:val="ro-RO"/>
        </w:rPr>
      </w:pPr>
      <w:r w:rsidRPr="00EF193F">
        <w:rPr>
          <w:b/>
          <w:lang w:val="ro-RO"/>
        </w:rPr>
        <w:lastRenderedPageBreak/>
        <w:t>Anexa nr. 6.2  / 6.2 sz. Melléklet</w:t>
      </w:r>
    </w:p>
    <w:p w14:paraId="3223A6FB" w14:textId="77777777" w:rsidR="00214260" w:rsidRPr="00EF193F" w:rsidRDefault="00214260" w:rsidP="00214260">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1CC9BAE9" w14:textId="77777777" w:rsidR="00214260" w:rsidRPr="00EF193F" w:rsidRDefault="00214260" w:rsidP="00214260">
      <w:pPr>
        <w:pStyle w:val="Heading1"/>
        <w:rPr>
          <w:rStyle w:val="Style1"/>
          <w:b/>
          <w:i w:val="0"/>
        </w:rPr>
      </w:pPr>
      <w:r w:rsidRPr="00EF193F">
        <w:rPr>
          <w:rStyle w:val="Style1"/>
          <w:b/>
          <w:i w:val="0"/>
        </w:rPr>
        <w:t>care formează sau traversează frontiera româno-ungară</w:t>
      </w:r>
    </w:p>
    <w:p w14:paraId="02143A51" w14:textId="77777777" w:rsidR="00214260" w:rsidRPr="00EF193F" w:rsidRDefault="00214260" w:rsidP="00214260">
      <w:pPr>
        <w:jc w:val="right"/>
        <w:rPr>
          <w:b/>
        </w:rPr>
      </w:pPr>
      <w:r w:rsidRPr="00EF193F">
        <w:rPr>
          <w:b/>
          <w:lang w:val="ro-RO"/>
        </w:rPr>
        <w:t>Szab</w:t>
      </w:r>
      <w:r w:rsidRPr="00EF193F">
        <w:rPr>
          <w:b/>
        </w:rPr>
        <w:t>ályzat a magyar román határt alkotó vagy a határ</w:t>
      </w:r>
    </w:p>
    <w:p w14:paraId="5D0DD558" w14:textId="77777777" w:rsidR="00214260" w:rsidRPr="00EF193F" w:rsidRDefault="00214260" w:rsidP="00214260">
      <w:pPr>
        <w:jc w:val="right"/>
        <w:rPr>
          <w:lang w:val="ro-RO"/>
        </w:rPr>
      </w:pPr>
      <w:r w:rsidRPr="00EF193F">
        <w:rPr>
          <w:b/>
        </w:rPr>
        <w:t xml:space="preserve"> által átmetszett folyók vízminőségének követésére</w:t>
      </w:r>
    </w:p>
    <w:p w14:paraId="76BE7958" w14:textId="77777777" w:rsidR="00214260" w:rsidRPr="00EF193F" w:rsidRDefault="00214260" w:rsidP="00214260">
      <w:pPr>
        <w:rPr>
          <w:sz w:val="16"/>
          <w:szCs w:val="16"/>
          <w:lang w:val="ro-RO"/>
        </w:rPr>
      </w:pPr>
      <w:r w:rsidRPr="00EF193F">
        <w:rPr>
          <w:sz w:val="16"/>
          <w:szCs w:val="16"/>
          <w:lang w:val="ro-RO"/>
        </w:rPr>
        <w:t>Râul: .................</w:t>
      </w:r>
    </w:p>
    <w:p w14:paraId="044216CA" w14:textId="77777777" w:rsidR="00214260" w:rsidRPr="00EF193F" w:rsidRDefault="00214260" w:rsidP="00214260">
      <w:pPr>
        <w:rPr>
          <w:sz w:val="16"/>
          <w:szCs w:val="16"/>
          <w:lang w:val="ro-RO"/>
        </w:rPr>
      </w:pPr>
      <w:r w:rsidRPr="00EF193F">
        <w:rPr>
          <w:sz w:val="16"/>
          <w:szCs w:val="16"/>
          <w:lang w:val="ro-RO"/>
        </w:rPr>
        <w:t>Folyó: .................</w:t>
      </w:r>
    </w:p>
    <w:p w14:paraId="7670F38F" w14:textId="77777777" w:rsidR="00214260" w:rsidRPr="00EF193F" w:rsidRDefault="00214260" w:rsidP="00214260">
      <w:pPr>
        <w:jc w:val="center"/>
        <w:rPr>
          <w:b/>
          <w:sz w:val="22"/>
          <w:szCs w:val="22"/>
          <w:lang w:val="ro-RO"/>
        </w:rPr>
      </w:pPr>
      <w:r w:rsidRPr="00EF193F">
        <w:rPr>
          <w:b/>
          <w:sz w:val="22"/>
          <w:szCs w:val="22"/>
          <w:lang w:val="ro-RO"/>
        </w:rPr>
        <w:t>EVALUAREA REZULTATELOR ANALIZELOR BIOLOGICE EFECTUATE IN ZONA DE FRONTIERA IN ANUL .......</w:t>
      </w:r>
    </w:p>
    <w:p w14:paraId="663CAD48" w14:textId="77777777" w:rsidR="00214260" w:rsidRPr="00EF193F" w:rsidRDefault="00214260" w:rsidP="00214260">
      <w:pPr>
        <w:jc w:val="center"/>
        <w:rPr>
          <w:b/>
          <w:sz w:val="22"/>
          <w:szCs w:val="22"/>
          <w:lang w:val="ro-RO"/>
        </w:rPr>
      </w:pPr>
      <w:r w:rsidRPr="00EF193F">
        <w:rPr>
          <w:b/>
          <w:sz w:val="22"/>
          <w:szCs w:val="22"/>
          <w:lang w:val="ro-RO"/>
        </w:rPr>
        <w:t>A HATÁR KÖZÉLEBEN ....... ÉVBEN VÉGZETT BIOLÓGIAI VIZSGÁLATOK EREDMÉNYEINEK ÉRTÉKELÉSE</w:t>
      </w:r>
    </w:p>
    <w:p w14:paraId="40D09892" w14:textId="77777777" w:rsidR="00233613" w:rsidRPr="00EF193F" w:rsidRDefault="00233613" w:rsidP="00233613">
      <w:pPr>
        <w:jc w:val="center"/>
        <w:rPr>
          <w:b/>
          <w:sz w:val="22"/>
          <w:szCs w:val="22"/>
          <w:lang w:val="ro-RO"/>
        </w:rPr>
      </w:pPr>
    </w:p>
    <w:tbl>
      <w:tblPr>
        <w:tblW w:w="4626" w:type="pct"/>
        <w:jc w:val="center"/>
        <w:tblLook w:val="0000" w:firstRow="0" w:lastRow="0" w:firstColumn="0" w:lastColumn="0" w:noHBand="0" w:noVBand="0"/>
      </w:tblPr>
      <w:tblGrid>
        <w:gridCol w:w="663"/>
        <w:gridCol w:w="1395"/>
        <w:gridCol w:w="1298"/>
        <w:gridCol w:w="1077"/>
        <w:gridCol w:w="1248"/>
        <w:gridCol w:w="1248"/>
        <w:gridCol w:w="1248"/>
        <w:gridCol w:w="1248"/>
        <w:gridCol w:w="1248"/>
        <w:gridCol w:w="1248"/>
        <w:gridCol w:w="1248"/>
      </w:tblGrid>
      <w:tr w:rsidR="00233613" w:rsidRPr="00EF193F" w14:paraId="33C72F33" w14:textId="77777777" w:rsidTr="007B46E1">
        <w:trPr>
          <w:cantSplit/>
          <w:trHeight w:val="219"/>
          <w:jc w:val="center"/>
        </w:trPr>
        <w:tc>
          <w:tcPr>
            <w:tcW w:w="3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79E4B8" w14:textId="77777777" w:rsidR="00233613" w:rsidRPr="00EF193F" w:rsidRDefault="00233613" w:rsidP="007B46E1">
            <w:pPr>
              <w:rPr>
                <w:b/>
                <w:bCs/>
                <w:strike/>
                <w:sz w:val="16"/>
                <w:szCs w:val="16"/>
                <w:lang w:val="ro-RO"/>
              </w:rPr>
            </w:pPr>
          </w:p>
        </w:tc>
        <w:tc>
          <w:tcPr>
            <w:tcW w:w="9813" w:type="dxa"/>
            <w:gridSpan w:val="8"/>
            <w:tcBorders>
              <w:top w:val="single" w:sz="8" w:space="0" w:color="auto"/>
              <w:left w:val="single" w:sz="4" w:space="0" w:color="auto"/>
              <w:bottom w:val="single" w:sz="8" w:space="0" w:color="auto"/>
              <w:right w:val="single" w:sz="8" w:space="0" w:color="000000"/>
            </w:tcBorders>
            <w:shd w:val="clear" w:color="auto" w:fill="auto"/>
            <w:noWrap/>
            <w:vAlign w:val="center"/>
          </w:tcPr>
          <w:p w14:paraId="68482BDA" w14:textId="77777777" w:rsidR="00233613" w:rsidRPr="00EF193F" w:rsidRDefault="00233613" w:rsidP="007B46E1">
            <w:pPr>
              <w:jc w:val="center"/>
              <w:rPr>
                <w:b/>
                <w:bCs/>
                <w:sz w:val="16"/>
                <w:szCs w:val="16"/>
                <w:lang w:val="ro-RO"/>
              </w:rPr>
            </w:pPr>
            <w:r w:rsidRPr="00EF193F">
              <w:rPr>
                <w:b/>
                <w:bCs/>
                <w:sz w:val="16"/>
                <w:szCs w:val="16"/>
                <w:lang w:val="ro-RO"/>
              </w:rPr>
              <w:t>Indicatori/ Komponensek</w:t>
            </w:r>
          </w:p>
        </w:tc>
      </w:tr>
      <w:tr w:rsidR="00233613" w:rsidRPr="00EF193F" w14:paraId="1CD31135" w14:textId="77777777" w:rsidTr="007B46E1">
        <w:trPr>
          <w:cantSplit/>
          <w:trHeight w:hRule="exact" w:val="696"/>
          <w:jc w:val="center"/>
        </w:trPr>
        <w:tc>
          <w:tcPr>
            <w:tcW w:w="663" w:type="dxa"/>
            <w:vMerge w:val="restart"/>
            <w:tcBorders>
              <w:top w:val="single" w:sz="4" w:space="0" w:color="auto"/>
              <w:left w:val="single" w:sz="8" w:space="0" w:color="auto"/>
              <w:right w:val="single" w:sz="8" w:space="0" w:color="000000"/>
            </w:tcBorders>
            <w:shd w:val="clear" w:color="auto" w:fill="auto"/>
            <w:noWrap/>
            <w:vAlign w:val="center"/>
          </w:tcPr>
          <w:p w14:paraId="7B6A8BAB" w14:textId="77777777" w:rsidR="00233613" w:rsidRPr="00EF193F" w:rsidRDefault="00233613" w:rsidP="007B46E1">
            <w:pPr>
              <w:jc w:val="center"/>
              <w:rPr>
                <w:b/>
                <w:bCs/>
                <w:sz w:val="16"/>
                <w:szCs w:val="16"/>
              </w:rPr>
            </w:pPr>
            <w:r w:rsidRPr="00EF193F">
              <w:rPr>
                <w:b/>
                <w:bCs/>
                <w:sz w:val="16"/>
                <w:szCs w:val="16"/>
                <w:lang w:val="ro-RO"/>
              </w:rPr>
              <w:t>Nr.</w:t>
            </w:r>
            <w:r w:rsidRPr="00EF193F">
              <w:rPr>
                <w:b/>
                <w:bCs/>
                <w:sz w:val="16"/>
                <w:szCs w:val="16"/>
              </w:rPr>
              <w:t>/</w:t>
            </w:r>
          </w:p>
          <w:p w14:paraId="417D1EA6" w14:textId="77777777" w:rsidR="00233613" w:rsidRPr="00EF193F" w:rsidRDefault="00233613" w:rsidP="007B46E1">
            <w:pPr>
              <w:jc w:val="center"/>
              <w:rPr>
                <w:b/>
                <w:bCs/>
                <w:sz w:val="16"/>
                <w:szCs w:val="16"/>
                <w:lang w:val="ro-RO"/>
              </w:rPr>
            </w:pPr>
            <w:r w:rsidRPr="00EF193F">
              <w:rPr>
                <w:b/>
                <w:bCs/>
                <w:sz w:val="16"/>
                <w:szCs w:val="16"/>
                <w:lang w:val="ro-RO"/>
              </w:rPr>
              <w:t>Szám</w:t>
            </w:r>
          </w:p>
        </w:tc>
        <w:tc>
          <w:tcPr>
            <w:tcW w:w="1395" w:type="dxa"/>
            <w:vMerge w:val="restart"/>
            <w:tcBorders>
              <w:top w:val="single" w:sz="4" w:space="0" w:color="auto"/>
              <w:left w:val="single" w:sz="8" w:space="0" w:color="auto"/>
              <w:right w:val="single" w:sz="8" w:space="0" w:color="000000"/>
            </w:tcBorders>
            <w:shd w:val="clear" w:color="auto" w:fill="auto"/>
            <w:vAlign w:val="center"/>
          </w:tcPr>
          <w:p w14:paraId="780DA623" w14:textId="77777777" w:rsidR="00233613" w:rsidRPr="00EF193F" w:rsidRDefault="00233613" w:rsidP="007B46E1">
            <w:pPr>
              <w:jc w:val="center"/>
              <w:rPr>
                <w:b/>
                <w:bCs/>
                <w:sz w:val="16"/>
                <w:szCs w:val="16"/>
                <w:lang w:val="ro-RO"/>
              </w:rPr>
            </w:pPr>
            <w:r w:rsidRPr="00EF193F">
              <w:rPr>
                <w:b/>
                <w:bCs/>
                <w:sz w:val="16"/>
                <w:szCs w:val="16"/>
                <w:lang w:val="ro-RO"/>
              </w:rPr>
              <w:t>Ţara/Ország</w:t>
            </w:r>
          </w:p>
        </w:tc>
        <w:tc>
          <w:tcPr>
            <w:tcW w:w="1298" w:type="dxa"/>
            <w:vMerge w:val="restart"/>
            <w:tcBorders>
              <w:top w:val="single" w:sz="4" w:space="0" w:color="auto"/>
              <w:left w:val="single" w:sz="8" w:space="0" w:color="auto"/>
              <w:right w:val="single" w:sz="8" w:space="0" w:color="000000"/>
            </w:tcBorders>
            <w:shd w:val="clear" w:color="auto" w:fill="auto"/>
            <w:vAlign w:val="center"/>
          </w:tcPr>
          <w:p w14:paraId="3EAB72C5" w14:textId="77777777" w:rsidR="00233613" w:rsidRPr="00EF193F" w:rsidRDefault="00233613" w:rsidP="007B46E1">
            <w:pPr>
              <w:jc w:val="center"/>
              <w:rPr>
                <w:b/>
                <w:bCs/>
                <w:sz w:val="16"/>
                <w:szCs w:val="16"/>
                <w:lang w:val="ro-RO"/>
              </w:rPr>
            </w:pPr>
            <w:r w:rsidRPr="00EF193F">
              <w:rPr>
                <w:b/>
                <w:bCs/>
                <w:sz w:val="16"/>
                <w:szCs w:val="16"/>
                <w:lang w:val="ro-RO"/>
              </w:rPr>
              <w:t>Data/Dátum</w:t>
            </w:r>
          </w:p>
        </w:tc>
        <w:tc>
          <w:tcPr>
            <w:tcW w:w="9813" w:type="dxa"/>
            <w:gridSpan w:val="8"/>
            <w:tcBorders>
              <w:top w:val="nil"/>
              <w:left w:val="single" w:sz="8" w:space="0" w:color="auto"/>
              <w:bottom w:val="single" w:sz="4" w:space="0" w:color="auto"/>
              <w:right w:val="single" w:sz="8" w:space="0" w:color="auto"/>
            </w:tcBorders>
            <w:shd w:val="clear" w:color="auto" w:fill="auto"/>
            <w:noWrap/>
            <w:vAlign w:val="center"/>
          </w:tcPr>
          <w:p w14:paraId="525EB254" w14:textId="77777777" w:rsidR="00233613" w:rsidRPr="00EF193F" w:rsidRDefault="00233613" w:rsidP="007B46E1">
            <w:pPr>
              <w:jc w:val="center"/>
              <w:rPr>
                <w:b/>
                <w:bCs/>
                <w:i/>
                <w:iCs/>
                <w:lang w:val="ro-RO"/>
              </w:rPr>
            </w:pPr>
            <w:r w:rsidRPr="00EF193F">
              <w:rPr>
                <w:b/>
                <w:bCs/>
                <w:i/>
                <w:iCs/>
                <w:lang w:val="ro-RO"/>
              </w:rPr>
              <w:t>Denumirea indicatorilor conform anexei nr.</w:t>
            </w:r>
            <w:r w:rsidRPr="00EF193F">
              <w:rPr>
                <w:b/>
                <w:bCs/>
                <w:iCs/>
                <w:lang w:val="ro-RO"/>
              </w:rPr>
              <w:t xml:space="preserve"> </w:t>
            </w:r>
            <w:r w:rsidRPr="00EF193F">
              <w:rPr>
                <w:b/>
                <w:bCs/>
                <w:i/>
                <w:iCs/>
                <w:lang w:val="ro-RO"/>
              </w:rPr>
              <w:t>3, pe coloane(tabelul are mai multe pagini)/</w:t>
            </w:r>
          </w:p>
          <w:p w14:paraId="15EC144A" w14:textId="77777777" w:rsidR="00233613" w:rsidRPr="00EF193F" w:rsidRDefault="00233613" w:rsidP="007B46E1">
            <w:pPr>
              <w:jc w:val="center"/>
              <w:rPr>
                <w:b/>
                <w:bCs/>
                <w:i/>
                <w:iCs/>
                <w:sz w:val="16"/>
                <w:szCs w:val="16"/>
                <w:lang w:val="ro-RO"/>
              </w:rPr>
            </w:pPr>
            <w:r w:rsidRPr="00EF193F">
              <w:rPr>
                <w:b/>
                <w:bCs/>
                <w:i/>
                <w:iCs/>
                <w:lang w:val="ro-RO"/>
              </w:rPr>
              <w:t>Mért jellemzők neve a.3. sz. mellékletnek megfelelően, oszloponként (a táblázat több oldalas)</w:t>
            </w:r>
          </w:p>
        </w:tc>
      </w:tr>
      <w:tr w:rsidR="00233613" w:rsidRPr="00EF193F" w14:paraId="02FD94F9" w14:textId="77777777" w:rsidTr="007B46E1">
        <w:trPr>
          <w:cantSplit/>
          <w:trHeight w:val="191"/>
          <w:jc w:val="center"/>
        </w:trPr>
        <w:tc>
          <w:tcPr>
            <w:tcW w:w="663" w:type="dxa"/>
            <w:vMerge/>
            <w:tcBorders>
              <w:left w:val="single" w:sz="8" w:space="0" w:color="auto"/>
              <w:bottom w:val="single" w:sz="8" w:space="0" w:color="auto"/>
              <w:right w:val="single" w:sz="8" w:space="0" w:color="auto"/>
            </w:tcBorders>
            <w:shd w:val="clear" w:color="auto" w:fill="auto"/>
            <w:noWrap/>
            <w:vAlign w:val="center"/>
          </w:tcPr>
          <w:p w14:paraId="6847EC2D" w14:textId="77777777" w:rsidR="00233613" w:rsidRPr="00EF193F" w:rsidRDefault="00233613" w:rsidP="007B46E1">
            <w:pPr>
              <w:jc w:val="center"/>
              <w:rPr>
                <w:b/>
                <w:bCs/>
                <w:sz w:val="16"/>
                <w:szCs w:val="16"/>
                <w:lang w:val="ro-RO"/>
              </w:rPr>
            </w:pPr>
          </w:p>
        </w:tc>
        <w:tc>
          <w:tcPr>
            <w:tcW w:w="1395" w:type="dxa"/>
            <w:vMerge/>
            <w:tcBorders>
              <w:left w:val="single" w:sz="8" w:space="0" w:color="auto"/>
              <w:bottom w:val="single" w:sz="8" w:space="0" w:color="auto"/>
              <w:right w:val="single" w:sz="8" w:space="0" w:color="auto"/>
            </w:tcBorders>
            <w:shd w:val="clear" w:color="auto" w:fill="auto"/>
            <w:vAlign w:val="center"/>
          </w:tcPr>
          <w:p w14:paraId="2A3C76F4" w14:textId="77777777" w:rsidR="00233613" w:rsidRPr="00EF193F" w:rsidRDefault="00233613" w:rsidP="007B46E1">
            <w:pPr>
              <w:jc w:val="center"/>
              <w:rPr>
                <w:b/>
                <w:bCs/>
                <w:sz w:val="16"/>
                <w:szCs w:val="16"/>
              </w:rPr>
            </w:pPr>
          </w:p>
        </w:tc>
        <w:tc>
          <w:tcPr>
            <w:tcW w:w="1298" w:type="dxa"/>
            <w:vMerge/>
            <w:tcBorders>
              <w:left w:val="single" w:sz="8" w:space="0" w:color="auto"/>
              <w:bottom w:val="single" w:sz="8" w:space="0" w:color="auto"/>
              <w:right w:val="single" w:sz="8" w:space="0" w:color="000000"/>
            </w:tcBorders>
            <w:shd w:val="clear" w:color="auto" w:fill="auto"/>
            <w:vAlign w:val="center"/>
          </w:tcPr>
          <w:p w14:paraId="6CAC4B1A" w14:textId="77777777" w:rsidR="00233613" w:rsidRPr="00EF193F" w:rsidRDefault="00233613" w:rsidP="007B46E1">
            <w:pPr>
              <w:jc w:val="center"/>
              <w:rPr>
                <w:b/>
                <w:bCs/>
                <w:sz w:val="16"/>
                <w:szCs w:val="16"/>
              </w:rPr>
            </w:pPr>
          </w:p>
        </w:tc>
        <w:tc>
          <w:tcPr>
            <w:tcW w:w="9813" w:type="dxa"/>
            <w:gridSpan w:val="8"/>
            <w:tcBorders>
              <w:top w:val="single" w:sz="4" w:space="0" w:color="auto"/>
              <w:left w:val="single" w:sz="8" w:space="0" w:color="000000"/>
              <w:bottom w:val="single" w:sz="8" w:space="0" w:color="auto"/>
              <w:right w:val="single" w:sz="8" w:space="0" w:color="auto"/>
            </w:tcBorders>
            <w:shd w:val="clear" w:color="auto" w:fill="auto"/>
            <w:noWrap/>
            <w:vAlign w:val="center"/>
          </w:tcPr>
          <w:p w14:paraId="28CA03D5" w14:textId="77777777" w:rsidR="00233613" w:rsidRPr="00EF193F" w:rsidRDefault="00233613" w:rsidP="007B46E1">
            <w:pPr>
              <w:jc w:val="center"/>
              <w:rPr>
                <w:b/>
                <w:bCs/>
                <w:i/>
                <w:iCs/>
                <w:sz w:val="16"/>
                <w:szCs w:val="16"/>
                <w:lang w:val="ro-RO"/>
              </w:rPr>
            </w:pPr>
            <w:r w:rsidRPr="00EF193F">
              <w:rPr>
                <w:b/>
                <w:bCs/>
                <w:i/>
                <w:iCs/>
                <w:sz w:val="16"/>
                <w:szCs w:val="16"/>
                <w:lang w:val="ro-RO"/>
              </w:rPr>
              <w:t xml:space="preserve">Unitatea de măsură a indicatorilor / </w:t>
            </w:r>
          </w:p>
          <w:p w14:paraId="6901BEB2" w14:textId="77777777" w:rsidR="00233613" w:rsidRPr="00EF193F" w:rsidRDefault="00233613" w:rsidP="007B46E1">
            <w:pPr>
              <w:jc w:val="center"/>
              <w:rPr>
                <w:b/>
                <w:bCs/>
                <w:i/>
                <w:iCs/>
                <w:sz w:val="16"/>
                <w:szCs w:val="16"/>
                <w:lang w:val="ro-RO"/>
              </w:rPr>
            </w:pPr>
            <w:r w:rsidRPr="00EF193F">
              <w:rPr>
                <w:b/>
                <w:bCs/>
                <w:i/>
                <w:iCs/>
                <w:sz w:val="16"/>
                <w:szCs w:val="16"/>
                <w:lang w:val="ro-RO"/>
              </w:rPr>
              <w:t>A mért jellemző mértékegysége</w:t>
            </w:r>
          </w:p>
        </w:tc>
      </w:tr>
      <w:tr w:rsidR="00233613" w:rsidRPr="00EF193F" w14:paraId="6CC00EEA"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5548D3EC" w14:textId="77777777" w:rsidR="00233613" w:rsidRPr="00EF193F" w:rsidRDefault="00233613" w:rsidP="007B46E1">
            <w:pPr>
              <w:jc w:val="center"/>
              <w:rPr>
                <w:bCs/>
                <w:sz w:val="16"/>
                <w:szCs w:val="16"/>
                <w:lang w:val="ro-RO"/>
              </w:rPr>
            </w:pPr>
            <w:r w:rsidRPr="00EF193F">
              <w:rPr>
                <w:bCs/>
                <w:sz w:val="16"/>
                <w:szCs w:val="16"/>
                <w:lang w:val="ro-RO"/>
              </w:rPr>
              <w:t>1</w:t>
            </w:r>
          </w:p>
        </w:tc>
        <w:tc>
          <w:tcPr>
            <w:tcW w:w="1395" w:type="dxa"/>
            <w:vMerge w:val="restart"/>
            <w:tcBorders>
              <w:top w:val="nil"/>
              <w:left w:val="nil"/>
              <w:right w:val="single" w:sz="4" w:space="0" w:color="auto"/>
            </w:tcBorders>
            <w:shd w:val="clear" w:color="auto" w:fill="auto"/>
            <w:vAlign w:val="bottom"/>
          </w:tcPr>
          <w:p w14:paraId="65F6D8CE" w14:textId="77777777" w:rsidR="00233613" w:rsidRPr="00EF193F" w:rsidRDefault="00B261AA" w:rsidP="007B46E1">
            <w:pPr>
              <w:jc w:val="center"/>
              <w:rPr>
                <w:bCs/>
                <w:sz w:val="20"/>
                <w:szCs w:val="20"/>
                <w:lang w:val="ro-RO"/>
              </w:rPr>
            </w:pPr>
            <w:r w:rsidRPr="00EF193F">
              <w:rPr>
                <w:bCs/>
                <w:sz w:val="20"/>
                <w:szCs w:val="20"/>
                <w:lang w:val="ro-RO"/>
              </w:rPr>
              <w:t>R</w:t>
            </w:r>
          </w:p>
        </w:tc>
        <w:tc>
          <w:tcPr>
            <w:tcW w:w="1298" w:type="dxa"/>
            <w:tcBorders>
              <w:top w:val="nil"/>
              <w:left w:val="nil"/>
              <w:bottom w:val="single" w:sz="4" w:space="0" w:color="auto"/>
              <w:right w:val="single" w:sz="8" w:space="0" w:color="auto"/>
            </w:tcBorders>
            <w:shd w:val="clear" w:color="auto" w:fill="auto"/>
            <w:vAlign w:val="bottom"/>
          </w:tcPr>
          <w:p w14:paraId="49E84009"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6DED740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988494B"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C7090B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56BDD5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61678C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4723D93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4550B69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4478E398"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5BA421A2"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1F0918E7" w14:textId="77777777" w:rsidR="00233613" w:rsidRPr="00EF193F" w:rsidRDefault="00233613" w:rsidP="007B46E1">
            <w:pPr>
              <w:jc w:val="center"/>
              <w:rPr>
                <w:bCs/>
                <w:sz w:val="16"/>
                <w:szCs w:val="16"/>
                <w:lang w:val="ro-RO"/>
              </w:rPr>
            </w:pPr>
            <w:r w:rsidRPr="00EF193F">
              <w:rPr>
                <w:bCs/>
                <w:sz w:val="16"/>
                <w:szCs w:val="16"/>
                <w:lang w:val="ro-RO"/>
              </w:rPr>
              <w:t>2</w:t>
            </w:r>
          </w:p>
        </w:tc>
        <w:tc>
          <w:tcPr>
            <w:tcW w:w="1395" w:type="dxa"/>
            <w:vMerge/>
            <w:tcBorders>
              <w:left w:val="nil"/>
              <w:right w:val="single" w:sz="4" w:space="0" w:color="auto"/>
            </w:tcBorders>
            <w:shd w:val="clear" w:color="auto" w:fill="auto"/>
            <w:vAlign w:val="bottom"/>
          </w:tcPr>
          <w:p w14:paraId="3B0D0CFE"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EB83327"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B8F58E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5535C6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A0BDED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46FA8C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AAC49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nil"/>
            </w:tcBorders>
            <w:shd w:val="clear" w:color="auto" w:fill="auto"/>
            <w:noWrap/>
            <w:vAlign w:val="bottom"/>
          </w:tcPr>
          <w:p w14:paraId="3445B193" w14:textId="77777777" w:rsidR="00233613" w:rsidRPr="00EF193F" w:rsidRDefault="00233613" w:rsidP="007B46E1">
            <w:pPr>
              <w:rPr>
                <w:sz w:val="16"/>
                <w:szCs w:val="16"/>
                <w:lang w:val="ro-RO"/>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A158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DD83CE0"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74F22107"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2AB2FE6" w14:textId="77777777" w:rsidR="00233613" w:rsidRPr="00EF193F" w:rsidRDefault="00233613" w:rsidP="007B46E1">
            <w:pPr>
              <w:jc w:val="center"/>
              <w:rPr>
                <w:bCs/>
                <w:sz w:val="16"/>
                <w:szCs w:val="16"/>
                <w:lang w:val="ro-RO"/>
              </w:rPr>
            </w:pPr>
            <w:r w:rsidRPr="00EF193F">
              <w:rPr>
                <w:bCs/>
                <w:sz w:val="16"/>
                <w:szCs w:val="16"/>
                <w:lang w:val="ro-RO"/>
              </w:rPr>
              <w:t>3</w:t>
            </w:r>
          </w:p>
        </w:tc>
        <w:tc>
          <w:tcPr>
            <w:tcW w:w="1395" w:type="dxa"/>
            <w:vMerge/>
            <w:tcBorders>
              <w:left w:val="nil"/>
              <w:right w:val="single" w:sz="4" w:space="0" w:color="auto"/>
            </w:tcBorders>
            <w:shd w:val="clear" w:color="auto" w:fill="auto"/>
            <w:vAlign w:val="bottom"/>
          </w:tcPr>
          <w:p w14:paraId="3C59618C"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4C000D47"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390A395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84631D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7F3F02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0450241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84603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1E6CE99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34B03A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7FD6F7EC"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269C91B8"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07E9F2F9" w14:textId="77777777" w:rsidR="00233613" w:rsidRPr="00EF193F" w:rsidRDefault="00233613" w:rsidP="007B46E1">
            <w:pPr>
              <w:jc w:val="center"/>
              <w:rPr>
                <w:bCs/>
                <w:sz w:val="16"/>
                <w:szCs w:val="16"/>
                <w:lang w:val="ro-RO"/>
              </w:rPr>
            </w:pPr>
            <w:r w:rsidRPr="00EF193F">
              <w:rPr>
                <w:bCs/>
                <w:sz w:val="16"/>
                <w:szCs w:val="16"/>
                <w:lang w:val="ro-RO"/>
              </w:rPr>
              <w:t>4</w:t>
            </w:r>
          </w:p>
        </w:tc>
        <w:tc>
          <w:tcPr>
            <w:tcW w:w="1395" w:type="dxa"/>
            <w:vMerge/>
            <w:tcBorders>
              <w:left w:val="nil"/>
              <w:right w:val="single" w:sz="4" w:space="0" w:color="auto"/>
            </w:tcBorders>
            <w:shd w:val="clear" w:color="auto" w:fill="auto"/>
            <w:vAlign w:val="bottom"/>
          </w:tcPr>
          <w:p w14:paraId="351ADD73"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2AE57F2"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570D09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3FEAC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C32A2A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7D963FD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1C529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nil"/>
            </w:tcBorders>
            <w:shd w:val="clear" w:color="auto" w:fill="auto"/>
            <w:noWrap/>
            <w:vAlign w:val="bottom"/>
          </w:tcPr>
          <w:p w14:paraId="4199D801" w14:textId="77777777" w:rsidR="00233613" w:rsidRPr="00EF193F" w:rsidRDefault="00233613" w:rsidP="007B46E1">
            <w:pPr>
              <w:rPr>
                <w:sz w:val="16"/>
                <w:szCs w:val="16"/>
                <w:lang w:val="ro-RO"/>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0741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A721BAE"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15FA8039"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5F8EF976" w14:textId="77777777" w:rsidR="00233613" w:rsidRPr="00EF193F" w:rsidRDefault="00233613" w:rsidP="007B46E1">
            <w:pPr>
              <w:jc w:val="center"/>
              <w:rPr>
                <w:bCs/>
                <w:sz w:val="16"/>
                <w:szCs w:val="16"/>
                <w:lang w:val="ro-RO"/>
              </w:rPr>
            </w:pPr>
            <w:r w:rsidRPr="00EF193F">
              <w:rPr>
                <w:bCs/>
                <w:sz w:val="16"/>
                <w:szCs w:val="16"/>
                <w:lang w:val="ro-RO"/>
              </w:rPr>
              <w:t>5</w:t>
            </w:r>
          </w:p>
        </w:tc>
        <w:tc>
          <w:tcPr>
            <w:tcW w:w="1395" w:type="dxa"/>
            <w:vMerge/>
            <w:tcBorders>
              <w:left w:val="nil"/>
              <w:right w:val="single" w:sz="4" w:space="0" w:color="auto"/>
            </w:tcBorders>
            <w:shd w:val="clear" w:color="auto" w:fill="auto"/>
            <w:vAlign w:val="bottom"/>
          </w:tcPr>
          <w:p w14:paraId="0B0517DC"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D710D4A"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517BCD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AB3EEE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3E0DE3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4BAF7EB"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C5D4D4" w14:textId="77777777" w:rsidR="00233613" w:rsidRPr="00EF193F" w:rsidRDefault="00233613" w:rsidP="007B46E1">
            <w:pPr>
              <w:ind w:left="-111" w:firstLine="111"/>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782966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7D152B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645E6FF9"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7686634"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615B93D" w14:textId="77777777" w:rsidR="00233613" w:rsidRPr="00EF193F" w:rsidRDefault="00233613" w:rsidP="007B46E1">
            <w:pPr>
              <w:jc w:val="center"/>
              <w:rPr>
                <w:bCs/>
                <w:sz w:val="16"/>
                <w:szCs w:val="16"/>
                <w:lang w:val="ro-RO"/>
              </w:rPr>
            </w:pPr>
            <w:r w:rsidRPr="00EF193F">
              <w:rPr>
                <w:bCs/>
                <w:sz w:val="16"/>
                <w:szCs w:val="16"/>
                <w:lang w:val="ro-RO"/>
              </w:rPr>
              <w:t>6</w:t>
            </w:r>
          </w:p>
        </w:tc>
        <w:tc>
          <w:tcPr>
            <w:tcW w:w="1395" w:type="dxa"/>
            <w:vMerge/>
            <w:tcBorders>
              <w:left w:val="nil"/>
              <w:right w:val="single" w:sz="4" w:space="0" w:color="auto"/>
            </w:tcBorders>
            <w:shd w:val="clear" w:color="auto" w:fill="auto"/>
            <w:vAlign w:val="bottom"/>
          </w:tcPr>
          <w:p w14:paraId="4A702B48"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4C3945FE"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4C3EFD2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781F5B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FBC4AB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358A40A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3DEB35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192C95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742623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8BFF6B6"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C2C6B33"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B25BAAC" w14:textId="77777777" w:rsidR="00233613" w:rsidRPr="00EF193F" w:rsidRDefault="00233613" w:rsidP="007B46E1">
            <w:pPr>
              <w:jc w:val="center"/>
              <w:rPr>
                <w:bCs/>
                <w:sz w:val="16"/>
                <w:szCs w:val="16"/>
                <w:lang w:val="ro-RO"/>
              </w:rPr>
            </w:pPr>
            <w:r w:rsidRPr="00EF193F">
              <w:rPr>
                <w:bCs/>
                <w:sz w:val="16"/>
                <w:szCs w:val="16"/>
                <w:lang w:val="ro-RO"/>
              </w:rPr>
              <w:t>7</w:t>
            </w:r>
          </w:p>
        </w:tc>
        <w:tc>
          <w:tcPr>
            <w:tcW w:w="1395" w:type="dxa"/>
            <w:vMerge/>
            <w:tcBorders>
              <w:left w:val="nil"/>
              <w:right w:val="single" w:sz="4" w:space="0" w:color="auto"/>
            </w:tcBorders>
            <w:shd w:val="clear" w:color="auto" w:fill="auto"/>
            <w:vAlign w:val="bottom"/>
          </w:tcPr>
          <w:p w14:paraId="617733E5"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50EC91C"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34606C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07DA37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EF5743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977FCE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B2D313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FC5A68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1C93696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5E40849D"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4F607236"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7F198081" w14:textId="77777777" w:rsidR="00233613" w:rsidRPr="00EF193F" w:rsidRDefault="00233613" w:rsidP="007B46E1">
            <w:pPr>
              <w:jc w:val="center"/>
              <w:rPr>
                <w:bCs/>
                <w:sz w:val="16"/>
                <w:szCs w:val="16"/>
                <w:lang w:val="ro-RO"/>
              </w:rPr>
            </w:pPr>
            <w:r w:rsidRPr="00EF193F">
              <w:rPr>
                <w:bCs/>
                <w:sz w:val="16"/>
                <w:szCs w:val="16"/>
                <w:lang w:val="ro-RO"/>
              </w:rPr>
              <w:t>8</w:t>
            </w:r>
          </w:p>
        </w:tc>
        <w:tc>
          <w:tcPr>
            <w:tcW w:w="1395" w:type="dxa"/>
            <w:vMerge/>
            <w:tcBorders>
              <w:left w:val="nil"/>
              <w:right w:val="single" w:sz="4" w:space="0" w:color="auto"/>
            </w:tcBorders>
            <w:shd w:val="clear" w:color="auto" w:fill="auto"/>
            <w:vAlign w:val="bottom"/>
          </w:tcPr>
          <w:p w14:paraId="1063D42B"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0CF4079"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9E94D6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64B546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2F1505B"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EA4663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F2E7F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8B98BE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138037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CE9C612"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1ED68C2F"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420A5B02" w14:textId="77777777" w:rsidR="00233613" w:rsidRPr="00EF193F" w:rsidRDefault="00233613" w:rsidP="007B46E1">
            <w:pPr>
              <w:jc w:val="center"/>
              <w:rPr>
                <w:bCs/>
                <w:sz w:val="16"/>
                <w:szCs w:val="16"/>
                <w:lang w:val="ro-RO"/>
              </w:rPr>
            </w:pPr>
            <w:r w:rsidRPr="00EF193F">
              <w:rPr>
                <w:bCs/>
                <w:sz w:val="16"/>
                <w:szCs w:val="16"/>
                <w:lang w:val="ro-RO"/>
              </w:rPr>
              <w:t>9</w:t>
            </w:r>
          </w:p>
        </w:tc>
        <w:tc>
          <w:tcPr>
            <w:tcW w:w="1395" w:type="dxa"/>
            <w:vMerge/>
            <w:tcBorders>
              <w:left w:val="nil"/>
              <w:right w:val="single" w:sz="4" w:space="0" w:color="auto"/>
            </w:tcBorders>
            <w:shd w:val="clear" w:color="auto" w:fill="auto"/>
            <w:vAlign w:val="bottom"/>
          </w:tcPr>
          <w:p w14:paraId="225229F4"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45204165"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01798BA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EF0000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83CFAE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6671913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DDF7A7" w14:textId="77777777" w:rsidR="00233613" w:rsidRPr="00EF193F" w:rsidRDefault="00233613" w:rsidP="007B46E1">
            <w:pPr>
              <w:rPr>
                <w:i/>
                <w:iCs/>
                <w:sz w:val="16"/>
                <w:szCs w:val="16"/>
                <w:lang w:val="ro-RO"/>
              </w:rPr>
            </w:pPr>
            <w:r w:rsidRPr="00EF193F">
              <w:rPr>
                <w:i/>
                <w:iCs/>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7728C5F" w14:textId="77777777" w:rsidR="00233613" w:rsidRPr="00EF193F" w:rsidRDefault="00233613" w:rsidP="007B46E1">
            <w:pPr>
              <w:rPr>
                <w:i/>
                <w:iCs/>
                <w:sz w:val="16"/>
                <w:szCs w:val="16"/>
                <w:lang w:val="ro-RO"/>
              </w:rPr>
            </w:pPr>
            <w:r w:rsidRPr="00EF193F">
              <w:rPr>
                <w:i/>
                <w:iCs/>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07FF60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080E1209"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53387A01"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7CCA14C" w14:textId="77777777" w:rsidR="00233613" w:rsidRPr="00EF193F" w:rsidRDefault="00233613" w:rsidP="007B46E1">
            <w:pPr>
              <w:jc w:val="center"/>
              <w:rPr>
                <w:bCs/>
                <w:sz w:val="16"/>
                <w:szCs w:val="16"/>
                <w:lang w:val="ro-RO"/>
              </w:rPr>
            </w:pPr>
            <w:r w:rsidRPr="00EF193F">
              <w:rPr>
                <w:bCs/>
                <w:sz w:val="16"/>
                <w:szCs w:val="16"/>
                <w:lang w:val="ro-RO"/>
              </w:rPr>
              <w:t>10</w:t>
            </w:r>
          </w:p>
        </w:tc>
        <w:tc>
          <w:tcPr>
            <w:tcW w:w="1395" w:type="dxa"/>
            <w:vMerge/>
            <w:tcBorders>
              <w:left w:val="nil"/>
              <w:right w:val="single" w:sz="4" w:space="0" w:color="auto"/>
            </w:tcBorders>
            <w:shd w:val="clear" w:color="auto" w:fill="auto"/>
            <w:vAlign w:val="bottom"/>
          </w:tcPr>
          <w:p w14:paraId="70549941"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88838BD"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CF59AA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53BCDF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25964E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A7FF80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A5A50A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5D3D32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A59695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032C3D4E"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30CDEBC1"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8AD59B3" w14:textId="77777777" w:rsidR="00233613" w:rsidRPr="00EF193F" w:rsidRDefault="00233613" w:rsidP="007B46E1">
            <w:pPr>
              <w:jc w:val="center"/>
              <w:rPr>
                <w:bCs/>
                <w:sz w:val="16"/>
                <w:szCs w:val="16"/>
                <w:lang w:val="ro-RO"/>
              </w:rPr>
            </w:pPr>
            <w:r w:rsidRPr="00EF193F">
              <w:rPr>
                <w:bCs/>
                <w:sz w:val="16"/>
                <w:szCs w:val="16"/>
                <w:lang w:val="ro-RO"/>
              </w:rPr>
              <w:t>11</w:t>
            </w:r>
          </w:p>
        </w:tc>
        <w:tc>
          <w:tcPr>
            <w:tcW w:w="1395" w:type="dxa"/>
            <w:vMerge/>
            <w:tcBorders>
              <w:left w:val="nil"/>
              <w:right w:val="single" w:sz="4" w:space="0" w:color="auto"/>
            </w:tcBorders>
            <w:shd w:val="clear" w:color="auto" w:fill="auto"/>
            <w:vAlign w:val="bottom"/>
          </w:tcPr>
          <w:p w14:paraId="6D56F0A1"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B5A5111"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2E4C75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DBFA64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C5BA81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34B9B2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68AD35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6DAC41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1A085A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7633804C"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1579D98"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66DA2699" w14:textId="77777777" w:rsidR="00233613" w:rsidRPr="00EF193F" w:rsidRDefault="00233613" w:rsidP="007B46E1">
            <w:pPr>
              <w:jc w:val="center"/>
              <w:rPr>
                <w:bCs/>
                <w:sz w:val="16"/>
                <w:szCs w:val="16"/>
                <w:lang w:val="ro-RO"/>
              </w:rPr>
            </w:pPr>
            <w:r w:rsidRPr="00EF193F">
              <w:rPr>
                <w:bCs/>
                <w:sz w:val="16"/>
                <w:szCs w:val="16"/>
                <w:lang w:val="ro-RO"/>
              </w:rPr>
              <w:t>12</w:t>
            </w:r>
          </w:p>
        </w:tc>
        <w:tc>
          <w:tcPr>
            <w:tcW w:w="1395" w:type="dxa"/>
            <w:vMerge/>
            <w:tcBorders>
              <w:left w:val="nil"/>
              <w:bottom w:val="single" w:sz="4" w:space="0" w:color="auto"/>
              <w:right w:val="single" w:sz="4" w:space="0" w:color="auto"/>
            </w:tcBorders>
            <w:shd w:val="clear" w:color="auto" w:fill="auto"/>
            <w:vAlign w:val="bottom"/>
          </w:tcPr>
          <w:p w14:paraId="5A07B377"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47CCE0B"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2F978D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79D282B"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31ADA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08431B2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174680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9C7A05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A602F7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7097845"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0017F5A7"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7945C8B3" w14:textId="77777777" w:rsidR="00233613" w:rsidRPr="00EF193F" w:rsidRDefault="00233613" w:rsidP="007B46E1">
            <w:pPr>
              <w:jc w:val="center"/>
              <w:rPr>
                <w:bCs/>
                <w:sz w:val="16"/>
                <w:szCs w:val="16"/>
                <w:lang w:val="ro-RO"/>
              </w:rPr>
            </w:pPr>
            <w:r w:rsidRPr="00EF193F">
              <w:rPr>
                <w:bCs/>
                <w:sz w:val="16"/>
                <w:szCs w:val="16"/>
                <w:lang w:val="ro-RO"/>
              </w:rPr>
              <w:t>13</w:t>
            </w:r>
          </w:p>
        </w:tc>
        <w:tc>
          <w:tcPr>
            <w:tcW w:w="1395" w:type="dxa"/>
            <w:vMerge w:val="restart"/>
            <w:tcBorders>
              <w:top w:val="nil"/>
              <w:left w:val="nil"/>
              <w:right w:val="single" w:sz="4" w:space="0" w:color="auto"/>
            </w:tcBorders>
            <w:shd w:val="clear" w:color="auto" w:fill="auto"/>
            <w:vAlign w:val="bottom"/>
          </w:tcPr>
          <w:p w14:paraId="05317E3B" w14:textId="77777777" w:rsidR="00233613" w:rsidRPr="00EF193F" w:rsidRDefault="00B261AA" w:rsidP="007B46E1">
            <w:pPr>
              <w:jc w:val="center"/>
              <w:rPr>
                <w:bCs/>
                <w:sz w:val="20"/>
                <w:szCs w:val="20"/>
                <w:lang w:val="ro-RO"/>
              </w:rPr>
            </w:pPr>
            <w:r w:rsidRPr="00EF193F">
              <w:rPr>
                <w:sz w:val="20"/>
                <w:szCs w:val="20"/>
                <w:lang w:val="ro-RO"/>
              </w:rPr>
              <w:t>U</w:t>
            </w:r>
          </w:p>
        </w:tc>
        <w:tc>
          <w:tcPr>
            <w:tcW w:w="1298" w:type="dxa"/>
            <w:tcBorders>
              <w:top w:val="nil"/>
              <w:left w:val="nil"/>
              <w:bottom w:val="single" w:sz="4" w:space="0" w:color="auto"/>
              <w:right w:val="single" w:sz="8" w:space="0" w:color="auto"/>
            </w:tcBorders>
            <w:shd w:val="clear" w:color="auto" w:fill="auto"/>
            <w:vAlign w:val="bottom"/>
          </w:tcPr>
          <w:p w14:paraId="56C45302"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44B148B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03EADC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F9C9DD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65FAA4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134A1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20E4353"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839A17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5F3412C"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C87B890"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237B1C7" w14:textId="77777777" w:rsidR="00233613" w:rsidRPr="00EF193F" w:rsidRDefault="00233613" w:rsidP="007B46E1">
            <w:pPr>
              <w:jc w:val="center"/>
              <w:rPr>
                <w:bCs/>
                <w:sz w:val="16"/>
                <w:szCs w:val="16"/>
                <w:lang w:val="ro-RO"/>
              </w:rPr>
            </w:pPr>
            <w:r w:rsidRPr="00EF193F">
              <w:rPr>
                <w:bCs/>
                <w:sz w:val="16"/>
                <w:szCs w:val="16"/>
                <w:lang w:val="ro-RO"/>
              </w:rPr>
              <w:t>14</w:t>
            </w:r>
          </w:p>
        </w:tc>
        <w:tc>
          <w:tcPr>
            <w:tcW w:w="1395" w:type="dxa"/>
            <w:vMerge/>
            <w:tcBorders>
              <w:left w:val="nil"/>
              <w:right w:val="single" w:sz="4" w:space="0" w:color="auto"/>
            </w:tcBorders>
            <w:shd w:val="clear" w:color="auto" w:fill="auto"/>
            <w:vAlign w:val="bottom"/>
          </w:tcPr>
          <w:p w14:paraId="1DABFC48"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9FA273A"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3CBFCA7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24C619E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EDBBBDB"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EC2A8B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CF140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F40161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89BC65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1B141574"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5C1A93CB"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DC059B6" w14:textId="77777777" w:rsidR="00233613" w:rsidRPr="00EF193F" w:rsidRDefault="00233613" w:rsidP="007B46E1">
            <w:pPr>
              <w:jc w:val="center"/>
              <w:rPr>
                <w:bCs/>
                <w:sz w:val="16"/>
                <w:szCs w:val="16"/>
                <w:lang w:val="ro-RO"/>
              </w:rPr>
            </w:pPr>
            <w:r w:rsidRPr="00EF193F">
              <w:rPr>
                <w:bCs/>
                <w:sz w:val="16"/>
                <w:szCs w:val="16"/>
                <w:lang w:val="ro-RO"/>
              </w:rPr>
              <w:t>15</w:t>
            </w:r>
          </w:p>
        </w:tc>
        <w:tc>
          <w:tcPr>
            <w:tcW w:w="1395" w:type="dxa"/>
            <w:vMerge/>
            <w:tcBorders>
              <w:left w:val="nil"/>
              <w:right w:val="single" w:sz="4" w:space="0" w:color="auto"/>
            </w:tcBorders>
            <w:shd w:val="clear" w:color="auto" w:fill="auto"/>
            <w:vAlign w:val="bottom"/>
          </w:tcPr>
          <w:p w14:paraId="473E5616"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3D7961F5"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74AFD74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8E2D8D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1A5C1B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F047A5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D7448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626D142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DAC35C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298D470"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3DEFFB33"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02A4BB0D" w14:textId="77777777" w:rsidR="00233613" w:rsidRPr="00EF193F" w:rsidRDefault="00233613" w:rsidP="007B46E1">
            <w:pPr>
              <w:jc w:val="center"/>
              <w:rPr>
                <w:bCs/>
                <w:sz w:val="16"/>
                <w:szCs w:val="16"/>
                <w:lang w:val="ro-RO"/>
              </w:rPr>
            </w:pPr>
            <w:r w:rsidRPr="00EF193F">
              <w:rPr>
                <w:bCs/>
                <w:sz w:val="16"/>
                <w:szCs w:val="16"/>
                <w:lang w:val="ro-RO"/>
              </w:rPr>
              <w:t>16</w:t>
            </w:r>
          </w:p>
        </w:tc>
        <w:tc>
          <w:tcPr>
            <w:tcW w:w="1395" w:type="dxa"/>
            <w:vMerge/>
            <w:tcBorders>
              <w:left w:val="nil"/>
              <w:right w:val="single" w:sz="4" w:space="0" w:color="auto"/>
            </w:tcBorders>
            <w:shd w:val="clear" w:color="auto" w:fill="auto"/>
            <w:vAlign w:val="bottom"/>
          </w:tcPr>
          <w:p w14:paraId="04A88F35" w14:textId="77777777" w:rsidR="00233613" w:rsidRPr="00EF193F" w:rsidRDefault="00233613" w:rsidP="007B46E1">
            <w:pPr>
              <w:jc w:val="center"/>
              <w:rPr>
                <w:bCs/>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18AA18C" w14:textId="77777777" w:rsidR="00233613" w:rsidRPr="00EF193F" w:rsidRDefault="00233613" w:rsidP="007B46E1">
            <w:pPr>
              <w:jc w:val="center"/>
              <w:rPr>
                <w:bCs/>
                <w:sz w:val="16"/>
                <w:szCs w:val="16"/>
                <w:lang w:val="ro-RO"/>
              </w:rPr>
            </w:pPr>
            <w:r w:rsidRPr="00EF193F">
              <w:rPr>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4E6458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AAA09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841700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3174DD5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B5D4AE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50F14A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E98F07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2C4DC0F3"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E35EFDB"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A84B3F6" w14:textId="77777777" w:rsidR="00233613" w:rsidRPr="00EF193F" w:rsidRDefault="00233613" w:rsidP="007B46E1">
            <w:pPr>
              <w:jc w:val="center"/>
              <w:rPr>
                <w:sz w:val="16"/>
                <w:szCs w:val="16"/>
                <w:lang w:val="ro-RO"/>
              </w:rPr>
            </w:pPr>
            <w:r w:rsidRPr="00EF193F">
              <w:rPr>
                <w:sz w:val="16"/>
                <w:szCs w:val="16"/>
                <w:lang w:val="ro-RO"/>
              </w:rPr>
              <w:t>17</w:t>
            </w:r>
          </w:p>
        </w:tc>
        <w:tc>
          <w:tcPr>
            <w:tcW w:w="1395" w:type="dxa"/>
            <w:vMerge/>
            <w:tcBorders>
              <w:left w:val="nil"/>
              <w:right w:val="single" w:sz="4" w:space="0" w:color="auto"/>
            </w:tcBorders>
            <w:shd w:val="clear" w:color="auto" w:fill="auto"/>
            <w:vAlign w:val="bottom"/>
          </w:tcPr>
          <w:p w14:paraId="0FF8B571"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5355780E"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0EBA04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A70B2E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08C7CC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789C640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2B5D95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5601AC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42EF156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691538EE"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47160634"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263F85E4" w14:textId="77777777" w:rsidR="00233613" w:rsidRPr="00EF193F" w:rsidRDefault="00233613" w:rsidP="007B46E1">
            <w:pPr>
              <w:jc w:val="center"/>
              <w:rPr>
                <w:sz w:val="16"/>
                <w:szCs w:val="16"/>
                <w:lang w:val="ro-RO"/>
              </w:rPr>
            </w:pPr>
            <w:r w:rsidRPr="00EF193F">
              <w:rPr>
                <w:sz w:val="16"/>
                <w:szCs w:val="16"/>
                <w:lang w:val="ro-RO"/>
              </w:rPr>
              <w:t>18</w:t>
            </w:r>
          </w:p>
        </w:tc>
        <w:tc>
          <w:tcPr>
            <w:tcW w:w="1395" w:type="dxa"/>
            <w:vMerge/>
            <w:tcBorders>
              <w:left w:val="nil"/>
              <w:right w:val="single" w:sz="4" w:space="0" w:color="auto"/>
            </w:tcBorders>
            <w:shd w:val="clear" w:color="auto" w:fill="auto"/>
            <w:vAlign w:val="bottom"/>
          </w:tcPr>
          <w:p w14:paraId="6E0053DE"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1D9E55E6"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E5221E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FEBBAD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16AAF3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54D132F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9D00F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A3B491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F6FE24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52489F59"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377004BE"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2F8CFCF" w14:textId="77777777" w:rsidR="00233613" w:rsidRPr="00EF193F" w:rsidRDefault="00233613" w:rsidP="007B46E1">
            <w:pPr>
              <w:jc w:val="center"/>
              <w:rPr>
                <w:sz w:val="16"/>
                <w:szCs w:val="16"/>
                <w:lang w:val="ro-RO"/>
              </w:rPr>
            </w:pPr>
            <w:r w:rsidRPr="00EF193F">
              <w:rPr>
                <w:sz w:val="16"/>
                <w:szCs w:val="16"/>
                <w:lang w:val="ro-RO"/>
              </w:rPr>
              <w:t>19</w:t>
            </w:r>
          </w:p>
        </w:tc>
        <w:tc>
          <w:tcPr>
            <w:tcW w:w="1395" w:type="dxa"/>
            <w:vMerge/>
            <w:tcBorders>
              <w:left w:val="nil"/>
              <w:right w:val="single" w:sz="4" w:space="0" w:color="auto"/>
            </w:tcBorders>
            <w:shd w:val="clear" w:color="auto" w:fill="auto"/>
            <w:vAlign w:val="bottom"/>
          </w:tcPr>
          <w:p w14:paraId="0E4906A7"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2290EEF7"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D2C395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4A0C6F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6FE2EC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1055467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27DD3E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2036D1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215EF3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4E874BB4"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5F9A08F0"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5F72CA62" w14:textId="77777777" w:rsidR="00233613" w:rsidRPr="00EF193F" w:rsidRDefault="00233613" w:rsidP="007B46E1">
            <w:pPr>
              <w:jc w:val="center"/>
              <w:rPr>
                <w:sz w:val="16"/>
                <w:szCs w:val="16"/>
                <w:lang w:val="ro-RO"/>
              </w:rPr>
            </w:pPr>
            <w:r w:rsidRPr="00EF193F">
              <w:rPr>
                <w:sz w:val="16"/>
                <w:szCs w:val="16"/>
                <w:lang w:val="ro-RO"/>
              </w:rPr>
              <w:t>20</w:t>
            </w:r>
          </w:p>
        </w:tc>
        <w:tc>
          <w:tcPr>
            <w:tcW w:w="1395" w:type="dxa"/>
            <w:vMerge/>
            <w:tcBorders>
              <w:left w:val="nil"/>
              <w:right w:val="single" w:sz="4" w:space="0" w:color="auto"/>
            </w:tcBorders>
            <w:shd w:val="clear" w:color="auto" w:fill="auto"/>
            <w:vAlign w:val="bottom"/>
          </w:tcPr>
          <w:p w14:paraId="51CAF7E1"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72944A40"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3DF17F72"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74B31E8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16A7841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3382B52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6B7FD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0F152910"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9D5143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3E7668AA"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34CCE4E6"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355CE75" w14:textId="77777777" w:rsidR="00233613" w:rsidRPr="00EF193F" w:rsidRDefault="00233613" w:rsidP="007B46E1">
            <w:pPr>
              <w:jc w:val="center"/>
              <w:rPr>
                <w:sz w:val="16"/>
                <w:szCs w:val="16"/>
                <w:lang w:val="ro-RO"/>
              </w:rPr>
            </w:pPr>
            <w:r w:rsidRPr="00EF193F">
              <w:rPr>
                <w:sz w:val="16"/>
                <w:szCs w:val="16"/>
                <w:lang w:val="ro-RO"/>
              </w:rPr>
              <w:t>21</w:t>
            </w:r>
          </w:p>
        </w:tc>
        <w:tc>
          <w:tcPr>
            <w:tcW w:w="1395" w:type="dxa"/>
            <w:vMerge/>
            <w:tcBorders>
              <w:left w:val="nil"/>
              <w:right w:val="single" w:sz="4" w:space="0" w:color="auto"/>
            </w:tcBorders>
            <w:shd w:val="clear" w:color="auto" w:fill="auto"/>
            <w:vAlign w:val="bottom"/>
          </w:tcPr>
          <w:p w14:paraId="7DDE2E39"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4FA04B19"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536DEAC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AD5A9D1"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31E08D9E"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0EA5C64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B58B5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7B006EA"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7060536"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3D02F063"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1CC12424"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3762AB7" w14:textId="77777777" w:rsidR="00233613" w:rsidRPr="00EF193F" w:rsidRDefault="00233613" w:rsidP="007B46E1">
            <w:pPr>
              <w:jc w:val="center"/>
              <w:rPr>
                <w:sz w:val="16"/>
                <w:szCs w:val="16"/>
                <w:lang w:val="ro-RO"/>
              </w:rPr>
            </w:pPr>
            <w:r w:rsidRPr="00EF193F">
              <w:rPr>
                <w:sz w:val="16"/>
                <w:szCs w:val="16"/>
                <w:lang w:val="ro-RO"/>
              </w:rPr>
              <w:t>22</w:t>
            </w:r>
          </w:p>
        </w:tc>
        <w:tc>
          <w:tcPr>
            <w:tcW w:w="1395" w:type="dxa"/>
            <w:vMerge/>
            <w:tcBorders>
              <w:left w:val="nil"/>
              <w:right w:val="single" w:sz="4" w:space="0" w:color="auto"/>
            </w:tcBorders>
            <w:shd w:val="clear" w:color="auto" w:fill="auto"/>
            <w:vAlign w:val="bottom"/>
          </w:tcPr>
          <w:p w14:paraId="57517C2E"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C15D869"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1D1C1CF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5A90346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69382DB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2B3F73F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C50AF6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7E6713F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537587A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5EE1F000"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66E215EB" w14:textId="77777777" w:rsidTr="007B46E1">
        <w:trPr>
          <w:cantSplit/>
          <w:trHeight w:hRule="exact" w:val="170"/>
          <w:jc w:val="center"/>
        </w:trPr>
        <w:tc>
          <w:tcPr>
            <w:tcW w:w="663" w:type="dxa"/>
            <w:tcBorders>
              <w:top w:val="nil"/>
              <w:left w:val="single" w:sz="8" w:space="0" w:color="auto"/>
              <w:bottom w:val="single" w:sz="4" w:space="0" w:color="auto"/>
              <w:right w:val="single" w:sz="4" w:space="0" w:color="auto"/>
            </w:tcBorders>
            <w:shd w:val="clear" w:color="auto" w:fill="auto"/>
            <w:noWrap/>
            <w:vAlign w:val="bottom"/>
          </w:tcPr>
          <w:p w14:paraId="38944162" w14:textId="77777777" w:rsidR="00233613" w:rsidRPr="00EF193F" w:rsidRDefault="00233613" w:rsidP="007B46E1">
            <w:pPr>
              <w:jc w:val="center"/>
              <w:rPr>
                <w:sz w:val="16"/>
                <w:szCs w:val="16"/>
                <w:lang w:val="ro-RO"/>
              </w:rPr>
            </w:pPr>
            <w:r w:rsidRPr="00EF193F">
              <w:rPr>
                <w:sz w:val="16"/>
                <w:szCs w:val="16"/>
                <w:lang w:val="ro-RO"/>
              </w:rPr>
              <w:t>23</w:t>
            </w:r>
          </w:p>
        </w:tc>
        <w:tc>
          <w:tcPr>
            <w:tcW w:w="1395" w:type="dxa"/>
            <w:vMerge/>
            <w:tcBorders>
              <w:left w:val="nil"/>
              <w:right w:val="single" w:sz="4" w:space="0" w:color="auto"/>
            </w:tcBorders>
            <w:shd w:val="clear" w:color="auto" w:fill="auto"/>
            <w:vAlign w:val="bottom"/>
          </w:tcPr>
          <w:p w14:paraId="2A9D314F" w14:textId="77777777" w:rsidR="00233613" w:rsidRPr="00EF193F" w:rsidRDefault="00233613" w:rsidP="007B46E1">
            <w:pPr>
              <w:jc w:val="center"/>
              <w:rPr>
                <w:sz w:val="16"/>
                <w:szCs w:val="16"/>
                <w:lang w:val="ro-RO"/>
              </w:rPr>
            </w:pPr>
          </w:p>
        </w:tc>
        <w:tc>
          <w:tcPr>
            <w:tcW w:w="1298" w:type="dxa"/>
            <w:tcBorders>
              <w:top w:val="nil"/>
              <w:left w:val="nil"/>
              <w:bottom w:val="single" w:sz="4" w:space="0" w:color="auto"/>
              <w:right w:val="single" w:sz="8" w:space="0" w:color="auto"/>
            </w:tcBorders>
            <w:shd w:val="clear" w:color="auto" w:fill="auto"/>
            <w:vAlign w:val="bottom"/>
          </w:tcPr>
          <w:p w14:paraId="6B795BF8"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single" w:sz="4" w:space="0" w:color="auto"/>
              <w:right w:val="single" w:sz="4" w:space="0" w:color="auto"/>
            </w:tcBorders>
            <w:shd w:val="clear" w:color="auto" w:fill="auto"/>
            <w:noWrap/>
            <w:vAlign w:val="bottom"/>
          </w:tcPr>
          <w:p w14:paraId="29CA22B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4AA3B15C"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4" w:space="0" w:color="auto"/>
            </w:tcBorders>
            <w:shd w:val="clear" w:color="auto" w:fill="auto"/>
            <w:noWrap/>
            <w:vAlign w:val="bottom"/>
          </w:tcPr>
          <w:p w14:paraId="04D7E43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single" w:sz="4" w:space="0" w:color="auto"/>
              <w:right w:val="single" w:sz="8" w:space="0" w:color="auto"/>
            </w:tcBorders>
            <w:shd w:val="clear" w:color="auto" w:fill="auto"/>
            <w:noWrap/>
            <w:vAlign w:val="bottom"/>
          </w:tcPr>
          <w:p w14:paraId="695A40D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761015"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A53D44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4" w:space="0" w:color="auto"/>
            </w:tcBorders>
            <w:shd w:val="clear" w:color="auto" w:fill="auto"/>
            <w:noWrap/>
            <w:vAlign w:val="bottom"/>
          </w:tcPr>
          <w:p w14:paraId="3D02F7FD"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4" w:space="0" w:color="auto"/>
              <w:right w:val="single" w:sz="8" w:space="0" w:color="auto"/>
            </w:tcBorders>
            <w:shd w:val="clear" w:color="auto" w:fill="auto"/>
            <w:noWrap/>
            <w:vAlign w:val="bottom"/>
          </w:tcPr>
          <w:p w14:paraId="35F08319"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16723BED" w14:textId="77777777" w:rsidTr="007B46E1">
        <w:trPr>
          <w:cantSplit/>
          <w:trHeight w:hRule="exact" w:val="170"/>
          <w:jc w:val="center"/>
        </w:trPr>
        <w:tc>
          <w:tcPr>
            <w:tcW w:w="663" w:type="dxa"/>
            <w:tcBorders>
              <w:top w:val="nil"/>
              <w:left w:val="single" w:sz="8" w:space="0" w:color="auto"/>
              <w:bottom w:val="nil"/>
              <w:right w:val="single" w:sz="4" w:space="0" w:color="auto"/>
            </w:tcBorders>
            <w:shd w:val="clear" w:color="auto" w:fill="auto"/>
            <w:noWrap/>
            <w:vAlign w:val="bottom"/>
          </w:tcPr>
          <w:p w14:paraId="0A6FCF49" w14:textId="77777777" w:rsidR="00233613" w:rsidRPr="00EF193F" w:rsidRDefault="00233613" w:rsidP="007B46E1">
            <w:pPr>
              <w:jc w:val="center"/>
              <w:rPr>
                <w:sz w:val="16"/>
                <w:szCs w:val="16"/>
                <w:lang w:val="ro-RO"/>
              </w:rPr>
            </w:pPr>
            <w:r w:rsidRPr="00EF193F">
              <w:rPr>
                <w:sz w:val="16"/>
                <w:szCs w:val="16"/>
                <w:lang w:val="ro-RO"/>
              </w:rPr>
              <w:t>24</w:t>
            </w:r>
          </w:p>
        </w:tc>
        <w:tc>
          <w:tcPr>
            <w:tcW w:w="1395" w:type="dxa"/>
            <w:vMerge/>
            <w:tcBorders>
              <w:left w:val="nil"/>
              <w:bottom w:val="nil"/>
              <w:right w:val="single" w:sz="4" w:space="0" w:color="auto"/>
            </w:tcBorders>
            <w:shd w:val="clear" w:color="auto" w:fill="auto"/>
            <w:vAlign w:val="bottom"/>
          </w:tcPr>
          <w:p w14:paraId="7E6FE11B" w14:textId="77777777" w:rsidR="00233613" w:rsidRPr="00EF193F" w:rsidRDefault="00233613" w:rsidP="007B46E1">
            <w:pPr>
              <w:jc w:val="center"/>
              <w:rPr>
                <w:sz w:val="16"/>
                <w:szCs w:val="16"/>
                <w:lang w:val="ro-RO"/>
              </w:rPr>
            </w:pPr>
          </w:p>
        </w:tc>
        <w:tc>
          <w:tcPr>
            <w:tcW w:w="1298" w:type="dxa"/>
            <w:tcBorders>
              <w:top w:val="nil"/>
              <w:left w:val="nil"/>
              <w:bottom w:val="nil"/>
              <w:right w:val="single" w:sz="8" w:space="0" w:color="auto"/>
            </w:tcBorders>
            <w:shd w:val="clear" w:color="auto" w:fill="auto"/>
            <w:vAlign w:val="bottom"/>
          </w:tcPr>
          <w:p w14:paraId="251BD4DA" w14:textId="77777777" w:rsidR="00233613" w:rsidRPr="00EF193F" w:rsidRDefault="00233613" w:rsidP="007B46E1">
            <w:pPr>
              <w:jc w:val="center"/>
              <w:rPr>
                <w:b/>
                <w:bCs/>
                <w:sz w:val="16"/>
                <w:szCs w:val="16"/>
                <w:lang w:val="ro-RO"/>
              </w:rPr>
            </w:pPr>
            <w:r w:rsidRPr="00EF193F">
              <w:rPr>
                <w:b/>
                <w:bCs/>
                <w:sz w:val="16"/>
                <w:szCs w:val="16"/>
                <w:lang w:val="ro-RO"/>
              </w:rPr>
              <w:t> </w:t>
            </w:r>
          </w:p>
        </w:tc>
        <w:tc>
          <w:tcPr>
            <w:tcW w:w="1077" w:type="dxa"/>
            <w:tcBorders>
              <w:top w:val="nil"/>
              <w:left w:val="nil"/>
              <w:bottom w:val="nil"/>
              <w:right w:val="single" w:sz="4" w:space="0" w:color="auto"/>
            </w:tcBorders>
            <w:shd w:val="clear" w:color="auto" w:fill="auto"/>
            <w:noWrap/>
            <w:vAlign w:val="bottom"/>
          </w:tcPr>
          <w:p w14:paraId="37C1756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nil"/>
              <w:right w:val="single" w:sz="4" w:space="0" w:color="auto"/>
            </w:tcBorders>
            <w:shd w:val="clear" w:color="auto" w:fill="auto"/>
            <w:noWrap/>
            <w:vAlign w:val="bottom"/>
          </w:tcPr>
          <w:p w14:paraId="13C1D1D4"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nil"/>
              <w:right w:val="single" w:sz="4" w:space="0" w:color="auto"/>
            </w:tcBorders>
            <w:shd w:val="clear" w:color="auto" w:fill="auto"/>
            <w:noWrap/>
            <w:vAlign w:val="bottom"/>
          </w:tcPr>
          <w:p w14:paraId="0D9B6A9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nil"/>
              <w:left w:val="nil"/>
              <w:bottom w:val="nil"/>
              <w:right w:val="single" w:sz="8" w:space="0" w:color="auto"/>
            </w:tcBorders>
            <w:shd w:val="clear" w:color="auto" w:fill="auto"/>
            <w:noWrap/>
            <w:vAlign w:val="bottom"/>
          </w:tcPr>
          <w:p w14:paraId="1E54DBA7"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87B635F"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4" w:space="0" w:color="auto"/>
            </w:tcBorders>
            <w:shd w:val="clear" w:color="auto" w:fill="auto"/>
            <w:noWrap/>
            <w:vAlign w:val="bottom"/>
          </w:tcPr>
          <w:p w14:paraId="709FF4D9"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4" w:space="0" w:color="auto"/>
            </w:tcBorders>
            <w:shd w:val="clear" w:color="auto" w:fill="auto"/>
            <w:noWrap/>
            <w:vAlign w:val="bottom"/>
          </w:tcPr>
          <w:p w14:paraId="438111A8" w14:textId="77777777" w:rsidR="00233613" w:rsidRPr="00EF193F" w:rsidRDefault="00233613" w:rsidP="007B46E1">
            <w:pPr>
              <w:rPr>
                <w:sz w:val="16"/>
                <w:szCs w:val="16"/>
                <w:lang w:val="ro-RO"/>
              </w:rPr>
            </w:pPr>
            <w:r w:rsidRPr="00EF193F">
              <w:rPr>
                <w:sz w:val="16"/>
                <w:szCs w:val="16"/>
                <w:lang w:val="ro-RO"/>
              </w:rPr>
              <w:t> </w:t>
            </w:r>
          </w:p>
        </w:tc>
        <w:tc>
          <w:tcPr>
            <w:tcW w:w="1248" w:type="dxa"/>
            <w:tcBorders>
              <w:top w:val="single" w:sz="4" w:space="0" w:color="auto"/>
              <w:left w:val="nil"/>
              <w:bottom w:val="single" w:sz="8" w:space="0" w:color="auto"/>
              <w:right w:val="single" w:sz="8" w:space="0" w:color="auto"/>
            </w:tcBorders>
            <w:shd w:val="clear" w:color="auto" w:fill="auto"/>
            <w:noWrap/>
            <w:vAlign w:val="bottom"/>
          </w:tcPr>
          <w:p w14:paraId="498F385E" w14:textId="77777777" w:rsidR="00233613" w:rsidRPr="00EF193F" w:rsidRDefault="00233613" w:rsidP="007B46E1">
            <w:pPr>
              <w:rPr>
                <w:sz w:val="16"/>
                <w:szCs w:val="16"/>
                <w:lang w:val="ro-RO"/>
              </w:rPr>
            </w:pPr>
            <w:r w:rsidRPr="00EF193F">
              <w:rPr>
                <w:sz w:val="16"/>
                <w:szCs w:val="16"/>
                <w:lang w:val="ro-RO"/>
              </w:rPr>
              <w:t> </w:t>
            </w:r>
          </w:p>
        </w:tc>
      </w:tr>
      <w:tr w:rsidR="00233613" w:rsidRPr="00EF193F" w14:paraId="0465D5FD" w14:textId="77777777" w:rsidTr="007B46E1">
        <w:trPr>
          <w:cantSplit/>
          <w:trHeight w:hRule="exact" w:val="170"/>
          <w:jc w:val="center"/>
        </w:trPr>
        <w:tc>
          <w:tcPr>
            <w:tcW w:w="3356"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3771BB68" w14:textId="77777777" w:rsidR="00233613" w:rsidRPr="00EF193F" w:rsidRDefault="00233613" w:rsidP="007B46E1">
            <w:pPr>
              <w:rPr>
                <w:b/>
                <w:bCs/>
                <w:sz w:val="16"/>
                <w:szCs w:val="16"/>
                <w:lang w:val="ro-RO"/>
              </w:rPr>
            </w:pPr>
            <w:r w:rsidRPr="00EF193F">
              <w:rPr>
                <w:b/>
                <w:bCs/>
                <w:sz w:val="16"/>
                <w:szCs w:val="16"/>
                <w:lang w:val="ro-RO"/>
              </w:rPr>
              <w:t>Minima / Minimum</w:t>
            </w:r>
          </w:p>
        </w:tc>
        <w:tc>
          <w:tcPr>
            <w:tcW w:w="1077" w:type="dxa"/>
            <w:tcBorders>
              <w:top w:val="single" w:sz="8" w:space="0" w:color="auto"/>
              <w:left w:val="nil"/>
              <w:bottom w:val="single" w:sz="4" w:space="0" w:color="auto"/>
              <w:right w:val="single" w:sz="4" w:space="0" w:color="auto"/>
            </w:tcBorders>
            <w:shd w:val="clear" w:color="auto" w:fill="auto"/>
            <w:noWrap/>
            <w:vAlign w:val="bottom"/>
          </w:tcPr>
          <w:p w14:paraId="212F4320"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2D2EDAE6"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79906CD6"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34AC524B"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51DDC729"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442E4769"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4" w:space="0" w:color="auto"/>
            </w:tcBorders>
            <w:shd w:val="clear" w:color="auto" w:fill="auto"/>
            <w:noWrap/>
            <w:vAlign w:val="bottom"/>
          </w:tcPr>
          <w:p w14:paraId="3E7666FA" w14:textId="77777777" w:rsidR="00233613" w:rsidRPr="00EF193F" w:rsidRDefault="00233613" w:rsidP="007B46E1">
            <w:pPr>
              <w:jc w:val="right"/>
              <w:rPr>
                <w:sz w:val="16"/>
                <w:szCs w:val="16"/>
                <w:lang w:val="ro-RO"/>
              </w:rPr>
            </w:pPr>
          </w:p>
        </w:tc>
        <w:tc>
          <w:tcPr>
            <w:tcW w:w="1248" w:type="dxa"/>
            <w:tcBorders>
              <w:top w:val="single" w:sz="8" w:space="0" w:color="auto"/>
              <w:left w:val="nil"/>
              <w:bottom w:val="single" w:sz="4" w:space="0" w:color="auto"/>
              <w:right w:val="single" w:sz="8" w:space="0" w:color="auto"/>
            </w:tcBorders>
            <w:shd w:val="clear" w:color="auto" w:fill="auto"/>
            <w:noWrap/>
            <w:vAlign w:val="bottom"/>
          </w:tcPr>
          <w:p w14:paraId="5F596ADF" w14:textId="77777777" w:rsidR="00233613" w:rsidRPr="00EF193F" w:rsidRDefault="00233613" w:rsidP="007B46E1">
            <w:pPr>
              <w:jc w:val="right"/>
              <w:rPr>
                <w:sz w:val="16"/>
                <w:szCs w:val="16"/>
                <w:lang w:val="ro-RO"/>
              </w:rPr>
            </w:pPr>
          </w:p>
        </w:tc>
      </w:tr>
      <w:tr w:rsidR="00233613" w:rsidRPr="00EF193F" w14:paraId="78A3D745" w14:textId="77777777" w:rsidTr="007B46E1">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51CF10BE" w14:textId="77777777" w:rsidR="00233613" w:rsidRPr="00EF193F" w:rsidRDefault="00233613" w:rsidP="007B46E1">
            <w:pPr>
              <w:rPr>
                <w:b/>
                <w:bCs/>
                <w:sz w:val="16"/>
                <w:szCs w:val="16"/>
                <w:lang w:val="ro-RO"/>
              </w:rPr>
            </w:pPr>
            <w:r w:rsidRPr="00EF193F">
              <w:rPr>
                <w:b/>
                <w:bCs/>
                <w:sz w:val="16"/>
                <w:szCs w:val="16"/>
                <w:lang w:val="ro-RO"/>
              </w:rPr>
              <w:t>Maxima / Maximum</w:t>
            </w:r>
          </w:p>
        </w:tc>
        <w:tc>
          <w:tcPr>
            <w:tcW w:w="1077" w:type="dxa"/>
            <w:tcBorders>
              <w:top w:val="nil"/>
              <w:left w:val="nil"/>
              <w:bottom w:val="single" w:sz="4" w:space="0" w:color="auto"/>
              <w:right w:val="single" w:sz="4" w:space="0" w:color="auto"/>
            </w:tcBorders>
            <w:shd w:val="clear" w:color="auto" w:fill="auto"/>
            <w:noWrap/>
            <w:vAlign w:val="bottom"/>
          </w:tcPr>
          <w:p w14:paraId="0FC22DF5"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2769B6D2"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D974D37"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5079EFED"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70F632BB"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00535C2"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2EC16D6"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4634F4E5" w14:textId="77777777" w:rsidR="00233613" w:rsidRPr="00EF193F" w:rsidRDefault="00233613" w:rsidP="007B46E1">
            <w:pPr>
              <w:jc w:val="right"/>
              <w:rPr>
                <w:sz w:val="16"/>
                <w:szCs w:val="16"/>
                <w:lang w:val="ro-RO"/>
              </w:rPr>
            </w:pPr>
          </w:p>
        </w:tc>
      </w:tr>
      <w:tr w:rsidR="00233613" w:rsidRPr="00EF193F" w14:paraId="48518C41" w14:textId="77777777" w:rsidTr="007B46E1">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4086695A" w14:textId="77777777" w:rsidR="00233613" w:rsidRPr="00EF193F" w:rsidRDefault="00233613" w:rsidP="007B46E1">
            <w:pPr>
              <w:rPr>
                <w:b/>
                <w:bCs/>
                <w:sz w:val="16"/>
                <w:szCs w:val="16"/>
                <w:lang w:val="ro-RO"/>
              </w:rPr>
            </w:pPr>
            <w:r w:rsidRPr="00EF193F">
              <w:rPr>
                <w:b/>
                <w:bCs/>
                <w:sz w:val="16"/>
                <w:szCs w:val="16"/>
                <w:lang w:val="ro-RO"/>
              </w:rPr>
              <w:t>Media/ Átlag</w:t>
            </w:r>
          </w:p>
        </w:tc>
        <w:tc>
          <w:tcPr>
            <w:tcW w:w="1077" w:type="dxa"/>
            <w:tcBorders>
              <w:top w:val="nil"/>
              <w:left w:val="nil"/>
              <w:bottom w:val="single" w:sz="4" w:space="0" w:color="auto"/>
              <w:right w:val="single" w:sz="4" w:space="0" w:color="auto"/>
            </w:tcBorders>
            <w:shd w:val="clear" w:color="auto" w:fill="auto"/>
            <w:noWrap/>
            <w:vAlign w:val="bottom"/>
          </w:tcPr>
          <w:p w14:paraId="7F848220"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980FD10"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047916F9"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3472FEDD"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AA824CD"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F988F02"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7AB324F4"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459D8DB1" w14:textId="77777777" w:rsidR="00233613" w:rsidRPr="00EF193F" w:rsidRDefault="00233613" w:rsidP="007B46E1">
            <w:pPr>
              <w:jc w:val="center"/>
              <w:rPr>
                <w:sz w:val="16"/>
                <w:szCs w:val="16"/>
                <w:lang w:val="ro-RO"/>
              </w:rPr>
            </w:pPr>
          </w:p>
        </w:tc>
      </w:tr>
      <w:tr w:rsidR="00233613" w:rsidRPr="00EF193F" w14:paraId="18682679" w14:textId="77777777" w:rsidTr="007B46E1">
        <w:trPr>
          <w:cantSplit/>
          <w:trHeight w:hRule="exact" w:val="384"/>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7B7E61FE" w14:textId="77777777" w:rsidR="00233613" w:rsidRPr="00EF193F" w:rsidRDefault="00233613" w:rsidP="007B46E1">
            <w:pPr>
              <w:rPr>
                <w:b/>
                <w:bCs/>
                <w:strike/>
                <w:sz w:val="16"/>
                <w:szCs w:val="16"/>
                <w:u w:val="double"/>
                <w:lang w:val="ro-RO"/>
              </w:rPr>
            </w:pPr>
            <w:r w:rsidRPr="00EF193F">
              <w:rPr>
                <w:b/>
                <w:bCs/>
                <w:sz w:val="16"/>
                <w:szCs w:val="16"/>
                <w:lang w:val="ro-RO"/>
              </w:rPr>
              <w:t>Limita de cuantificare/ Alsó méréshatár</w:t>
            </w:r>
          </w:p>
        </w:tc>
        <w:tc>
          <w:tcPr>
            <w:tcW w:w="1077" w:type="dxa"/>
            <w:tcBorders>
              <w:top w:val="nil"/>
              <w:left w:val="nil"/>
              <w:bottom w:val="single" w:sz="4" w:space="0" w:color="auto"/>
              <w:right w:val="single" w:sz="4" w:space="0" w:color="auto"/>
            </w:tcBorders>
            <w:shd w:val="clear" w:color="auto" w:fill="auto"/>
            <w:noWrap/>
            <w:vAlign w:val="bottom"/>
          </w:tcPr>
          <w:p w14:paraId="3A8238F2"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0CF7681"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2201FD7E"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4166A151"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19477266"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64FC81F4"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461251BF" w14:textId="77777777" w:rsidR="00233613" w:rsidRPr="00EF193F" w:rsidRDefault="00233613" w:rsidP="007B46E1">
            <w:pPr>
              <w:jc w:val="center"/>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47D6D9A3" w14:textId="77777777" w:rsidR="00233613" w:rsidRPr="00EF193F" w:rsidRDefault="00233613" w:rsidP="007B46E1">
            <w:pPr>
              <w:jc w:val="center"/>
              <w:rPr>
                <w:sz w:val="16"/>
                <w:szCs w:val="16"/>
                <w:lang w:val="ro-RO"/>
              </w:rPr>
            </w:pPr>
          </w:p>
        </w:tc>
      </w:tr>
      <w:tr w:rsidR="00233613" w:rsidRPr="00EF193F" w14:paraId="203E2A97" w14:textId="77777777" w:rsidTr="007B46E1">
        <w:trPr>
          <w:cantSplit/>
          <w:trHeight w:hRule="exact" w:val="170"/>
          <w:jc w:val="center"/>
        </w:trPr>
        <w:tc>
          <w:tcPr>
            <w:tcW w:w="3356"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6E98A4C7" w14:textId="77777777" w:rsidR="00233613" w:rsidRPr="00EF193F" w:rsidRDefault="00233613" w:rsidP="007B46E1">
            <w:pPr>
              <w:rPr>
                <w:b/>
                <w:bCs/>
                <w:sz w:val="16"/>
                <w:szCs w:val="16"/>
                <w:lang w:val="ro-RO"/>
              </w:rPr>
            </w:pPr>
            <w:r w:rsidRPr="00EF193F">
              <w:rPr>
                <w:b/>
                <w:bCs/>
                <w:sz w:val="16"/>
                <w:szCs w:val="16"/>
                <w:lang w:val="ro-RO"/>
              </w:rPr>
              <w:t>Număr valori măsurate / Mért értékek száma</w:t>
            </w:r>
          </w:p>
        </w:tc>
        <w:tc>
          <w:tcPr>
            <w:tcW w:w="1077" w:type="dxa"/>
            <w:tcBorders>
              <w:top w:val="nil"/>
              <w:left w:val="nil"/>
              <w:bottom w:val="single" w:sz="4" w:space="0" w:color="auto"/>
              <w:right w:val="single" w:sz="4" w:space="0" w:color="auto"/>
            </w:tcBorders>
            <w:shd w:val="clear" w:color="auto" w:fill="auto"/>
            <w:noWrap/>
            <w:vAlign w:val="bottom"/>
          </w:tcPr>
          <w:p w14:paraId="70F668AA"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381A440F"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62B1C87E"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596569D5"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2299E4FA"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04F20113"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4" w:space="0" w:color="auto"/>
            </w:tcBorders>
            <w:shd w:val="clear" w:color="auto" w:fill="auto"/>
            <w:noWrap/>
            <w:vAlign w:val="bottom"/>
          </w:tcPr>
          <w:p w14:paraId="531FD67F" w14:textId="77777777" w:rsidR="00233613" w:rsidRPr="00EF193F" w:rsidRDefault="00233613" w:rsidP="007B46E1">
            <w:pPr>
              <w:jc w:val="right"/>
              <w:rPr>
                <w:sz w:val="16"/>
                <w:szCs w:val="16"/>
                <w:lang w:val="ro-RO"/>
              </w:rPr>
            </w:pPr>
          </w:p>
        </w:tc>
        <w:tc>
          <w:tcPr>
            <w:tcW w:w="1248" w:type="dxa"/>
            <w:tcBorders>
              <w:top w:val="nil"/>
              <w:left w:val="nil"/>
              <w:bottom w:val="single" w:sz="4" w:space="0" w:color="auto"/>
              <w:right w:val="single" w:sz="8" w:space="0" w:color="auto"/>
            </w:tcBorders>
            <w:shd w:val="clear" w:color="auto" w:fill="auto"/>
            <w:noWrap/>
            <w:vAlign w:val="bottom"/>
          </w:tcPr>
          <w:p w14:paraId="0774A081" w14:textId="77777777" w:rsidR="00233613" w:rsidRPr="00EF193F" w:rsidRDefault="00233613" w:rsidP="007B46E1">
            <w:pPr>
              <w:jc w:val="right"/>
              <w:rPr>
                <w:sz w:val="16"/>
                <w:szCs w:val="16"/>
                <w:lang w:val="ro-RO"/>
              </w:rPr>
            </w:pPr>
          </w:p>
        </w:tc>
      </w:tr>
      <w:tr w:rsidR="00233613" w:rsidRPr="00EF193F" w14:paraId="5318D9B4" w14:textId="77777777" w:rsidTr="007B46E1">
        <w:trPr>
          <w:cantSplit/>
          <w:trHeight w:hRule="exact" w:val="170"/>
          <w:jc w:val="center"/>
        </w:trPr>
        <w:tc>
          <w:tcPr>
            <w:tcW w:w="3356"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14:paraId="0BF49F67" w14:textId="77777777" w:rsidR="00233613" w:rsidRPr="00EF193F" w:rsidRDefault="00233613" w:rsidP="007B46E1">
            <w:pPr>
              <w:rPr>
                <w:b/>
                <w:bCs/>
                <w:sz w:val="16"/>
                <w:szCs w:val="16"/>
                <w:lang w:val="ro-RO"/>
              </w:rPr>
            </w:pPr>
            <w:r w:rsidRPr="00EF193F">
              <w:rPr>
                <w:b/>
                <w:bCs/>
                <w:sz w:val="16"/>
                <w:szCs w:val="16"/>
                <w:lang w:val="ro-RO"/>
              </w:rPr>
              <w:t>Starea de calitate/ Minőségi állapot</w:t>
            </w:r>
          </w:p>
        </w:tc>
        <w:tc>
          <w:tcPr>
            <w:tcW w:w="1077" w:type="dxa"/>
            <w:tcBorders>
              <w:top w:val="nil"/>
              <w:left w:val="nil"/>
              <w:bottom w:val="single" w:sz="8" w:space="0" w:color="auto"/>
              <w:right w:val="single" w:sz="4" w:space="0" w:color="auto"/>
            </w:tcBorders>
            <w:shd w:val="clear" w:color="auto" w:fill="auto"/>
            <w:noWrap/>
            <w:vAlign w:val="center"/>
          </w:tcPr>
          <w:p w14:paraId="4293DCE7" w14:textId="77777777" w:rsidR="00233613" w:rsidRPr="00EF193F" w:rsidRDefault="00233613" w:rsidP="007B46E1">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bottom"/>
          </w:tcPr>
          <w:p w14:paraId="3D8E6362" w14:textId="77777777" w:rsidR="00233613" w:rsidRPr="00EF193F" w:rsidRDefault="00233613" w:rsidP="007B46E1">
            <w:pPr>
              <w:rPr>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1A877BCC" w14:textId="77777777" w:rsidR="00233613" w:rsidRPr="00EF193F" w:rsidRDefault="00233613" w:rsidP="007B46E1">
            <w:pPr>
              <w:jc w:val="center"/>
              <w:rPr>
                <w:b/>
                <w:bCs/>
                <w:sz w:val="16"/>
                <w:szCs w:val="16"/>
                <w:lang w:val="ro-RO"/>
              </w:rPr>
            </w:pPr>
          </w:p>
        </w:tc>
        <w:tc>
          <w:tcPr>
            <w:tcW w:w="1248" w:type="dxa"/>
            <w:tcBorders>
              <w:top w:val="nil"/>
              <w:left w:val="nil"/>
              <w:bottom w:val="single" w:sz="8" w:space="0" w:color="auto"/>
              <w:right w:val="single" w:sz="8" w:space="0" w:color="auto"/>
            </w:tcBorders>
            <w:shd w:val="clear" w:color="auto" w:fill="auto"/>
            <w:noWrap/>
            <w:vAlign w:val="center"/>
          </w:tcPr>
          <w:p w14:paraId="5AA508BD" w14:textId="77777777" w:rsidR="00233613" w:rsidRPr="00EF193F" w:rsidRDefault="00233613" w:rsidP="007B46E1">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084D2D61" w14:textId="77777777" w:rsidR="00233613" w:rsidRPr="00EF193F" w:rsidRDefault="00233613" w:rsidP="007B46E1">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center"/>
          </w:tcPr>
          <w:p w14:paraId="13D2993D" w14:textId="77777777" w:rsidR="00233613" w:rsidRPr="00EF193F" w:rsidRDefault="00233613" w:rsidP="007B46E1">
            <w:pPr>
              <w:jc w:val="center"/>
              <w:rPr>
                <w:b/>
                <w:bCs/>
                <w:sz w:val="16"/>
                <w:szCs w:val="16"/>
                <w:lang w:val="ro-RO"/>
              </w:rPr>
            </w:pPr>
          </w:p>
        </w:tc>
        <w:tc>
          <w:tcPr>
            <w:tcW w:w="1248" w:type="dxa"/>
            <w:tcBorders>
              <w:top w:val="nil"/>
              <w:left w:val="nil"/>
              <w:bottom w:val="single" w:sz="8" w:space="0" w:color="auto"/>
              <w:right w:val="single" w:sz="4" w:space="0" w:color="auto"/>
            </w:tcBorders>
            <w:shd w:val="clear" w:color="auto" w:fill="auto"/>
            <w:noWrap/>
            <w:vAlign w:val="bottom"/>
          </w:tcPr>
          <w:p w14:paraId="114D7914" w14:textId="77777777" w:rsidR="00233613" w:rsidRPr="00EF193F" w:rsidRDefault="00233613" w:rsidP="007B46E1">
            <w:pPr>
              <w:rPr>
                <w:sz w:val="16"/>
                <w:szCs w:val="16"/>
                <w:lang w:val="ro-RO"/>
              </w:rPr>
            </w:pPr>
          </w:p>
        </w:tc>
        <w:tc>
          <w:tcPr>
            <w:tcW w:w="1248" w:type="dxa"/>
            <w:tcBorders>
              <w:top w:val="nil"/>
              <w:left w:val="nil"/>
              <w:bottom w:val="single" w:sz="8" w:space="0" w:color="auto"/>
              <w:right w:val="single" w:sz="8" w:space="0" w:color="auto"/>
            </w:tcBorders>
            <w:shd w:val="clear" w:color="auto" w:fill="auto"/>
            <w:noWrap/>
            <w:vAlign w:val="center"/>
          </w:tcPr>
          <w:p w14:paraId="642AA56B" w14:textId="77777777" w:rsidR="00233613" w:rsidRPr="00EF193F" w:rsidRDefault="00233613" w:rsidP="007B46E1">
            <w:pPr>
              <w:jc w:val="center"/>
              <w:rPr>
                <w:b/>
                <w:bCs/>
                <w:sz w:val="16"/>
                <w:szCs w:val="16"/>
                <w:lang w:val="ro-RO"/>
              </w:rPr>
            </w:pPr>
          </w:p>
        </w:tc>
      </w:tr>
    </w:tbl>
    <w:p w14:paraId="7B64B471" w14:textId="77777777" w:rsidR="00530BE9" w:rsidRPr="00EF193F" w:rsidRDefault="00530BE9" w:rsidP="00530BE9">
      <w:pPr>
        <w:rPr>
          <w:b/>
          <w:strike/>
          <w:u w:val="double"/>
          <w:lang w:val="ro-RO"/>
        </w:rPr>
        <w:sectPr w:rsidR="00530BE9" w:rsidRPr="00EF193F" w:rsidSect="002C0563">
          <w:headerReference w:type="default" r:id="rId20"/>
          <w:pgSz w:w="16840" w:h="11907" w:orient="landscape" w:code="9"/>
          <w:pgMar w:top="1138" w:right="1411" w:bottom="720" w:left="1411" w:header="850" w:footer="562" w:gutter="0"/>
          <w:cols w:space="708"/>
          <w:docGrid w:linePitch="326"/>
        </w:sectPr>
      </w:pPr>
    </w:p>
    <w:p w14:paraId="616B3C06" w14:textId="77777777" w:rsidR="00FA2BC5" w:rsidRPr="00EF193F" w:rsidRDefault="00FA2BC5" w:rsidP="00FA2BC5">
      <w:pPr>
        <w:jc w:val="right"/>
        <w:rPr>
          <w:b/>
        </w:rPr>
      </w:pPr>
      <w:r w:rsidRPr="00EF193F">
        <w:rPr>
          <w:b/>
          <w:lang w:val="ro-RO"/>
        </w:rPr>
        <w:lastRenderedPageBreak/>
        <w:t xml:space="preserve">Anexa nr. 7.1 / </w:t>
      </w:r>
      <w:r w:rsidRPr="00EF193F">
        <w:rPr>
          <w:b/>
        </w:rPr>
        <w:t>7.1. sz. melléklet</w:t>
      </w:r>
    </w:p>
    <w:p w14:paraId="69EA9E73" w14:textId="77777777" w:rsidR="00FA2BC5" w:rsidRPr="00EF193F" w:rsidRDefault="00FA2BC5" w:rsidP="00FA2BC5">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68CD8DAC" w14:textId="77777777" w:rsidR="00FA2BC5" w:rsidRPr="00EF193F" w:rsidRDefault="00FA2BC5" w:rsidP="00FA2BC5">
      <w:pPr>
        <w:pStyle w:val="Heading1"/>
        <w:rPr>
          <w:bCs w:val="0"/>
        </w:rPr>
      </w:pPr>
      <w:r w:rsidRPr="00EF193F">
        <w:rPr>
          <w:rStyle w:val="Style1"/>
          <w:b/>
          <w:i w:val="0"/>
        </w:rPr>
        <w:t>care formează sau traversează frontiera româno-ungară</w:t>
      </w:r>
    </w:p>
    <w:p w14:paraId="30C0EEE7" w14:textId="77777777" w:rsidR="00FA2BC5" w:rsidRPr="00EF193F" w:rsidRDefault="00FA2BC5" w:rsidP="00FA2BC5">
      <w:pPr>
        <w:jc w:val="right"/>
        <w:rPr>
          <w:b/>
        </w:rPr>
      </w:pPr>
      <w:r w:rsidRPr="00EF193F">
        <w:rPr>
          <w:b/>
          <w:lang w:val="ro-RO"/>
        </w:rPr>
        <w:t>Szab</w:t>
      </w:r>
      <w:r w:rsidRPr="00EF193F">
        <w:rPr>
          <w:b/>
        </w:rPr>
        <w:t>ályzat a magyar román határt alkotó vagy a határ</w:t>
      </w:r>
    </w:p>
    <w:p w14:paraId="7499F193" w14:textId="77777777" w:rsidR="00FA2BC5" w:rsidRPr="00EF193F" w:rsidRDefault="00FA2BC5" w:rsidP="00FA2BC5">
      <w:pPr>
        <w:jc w:val="right"/>
        <w:rPr>
          <w:lang w:val="ro-RO"/>
        </w:rPr>
      </w:pPr>
      <w:r w:rsidRPr="00EF193F">
        <w:rPr>
          <w:b/>
        </w:rPr>
        <w:t xml:space="preserve"> által átmetszett folyók vízminőségének követésére</w:t>
      </w:r>
    </w:p>
    <w:p w14:paraId="50D5968D" w14:textId="77777777" w:rsidR="00FA2BC5" w:rsidRPr="00EF193F" w:rsidRDefault="00FA2BC5" w:rsidP="00FA2BC5">
      <w:pPr>
        <w:jc w:val="right"/>
        <w:rPr>
          <w:b/>
        </w:rPr>
      </w:pPr>
    </w:p>
    <w:p w14:paraId="2CFD8CB2" w14:textId="77777777" w:rsidR="00D06A21" w:rsidRPr="00EF193F" w:rsidRDefault="00D06A21" w:rsidP="00FA2BC5">
      <w:pPr>
        <w:jc w:val="right"/>
        <w:rPr>
          <w:b/>
        </w:rPr>
      </w:pPr>
    </w:p>
    <w:p w14:paraId="160B4A9B" w14:textId="77777777" w:rsidR="00D06A21" w:rsidRPr="00EF193F" w:rsidRDefault="00D06A21" w:rsidP="00FA2BC5">
      <w:pPr>
        <w:jc w:val="right"/>
        <w:rPr>
          <w:b/>
        </w:rPr>
      </w:pPr>
    </w:p>
    <w:p w14:paraId="4A39C9CA" w14:textId="77777777" w:rsidR="00FA2BC5" w:rsidRPr="00EF193F" w:rsidRDefault="00FA2BC5" w:rsidP="00A404B9">
      <w:pPr>
        <w:jc w:val="center"/>
        <w:rPr>
          <w:b/>
          <w:vertAlign w:val="superscript"/>
          <w:lang w:val="ro-RO"/>
        </w:rPr>
      </w:pPr>
      <w:r w:rsidRPr="00EF193F">
        <w:rPr>
          <w:b/>
          <w:lang w:val="ro-RO"/>
        </w:rPr>
        <w:t>Sistemul de valori limită, utilizat la evaluare</w:t>
      </w:r>
      <w:r w:rsidR="00FB0D23" w:rsidRPr="00EF193F">
        <w:rPr>
          <w:b/>
          <w:lang w:val="ro-RO"/>
        </w:rPr>
        <w:t xml:space="preserve">a indicatorilor </w:t>
      </w:r>
      <w:r w:rsidR="00E14C8D" w:rsidRPr="00EF193F">
        <w:rPr>
          <w:b/>
          <w:lang w:val="ro-RO"/>
        </w:rPr>
        <w:t>fizico-chimici</w:t>
      </w:r>
      <w:r w:rsidR="00C45DB7" w:rsidRPr="00EF193F">
        <w:rPr>
          <w:b/>
          <w:lang w:val="ro-RO"/>
        </w:rPr>
        <w:t xml:space="preserve">, </w:t>
      </w:r>
      <w:r w:rsidR="00FF16C1" w:rsidRPr="00EF193F">
        <w:rPr>
          <w:b/>
          <w:vertAlign w:val="superscript"/>
          <w:lang w:val="ro-RO"/>
        </w:rPr>
        <w:t>1</w:t>
      </w:r>
      <w:r w:rsidR="00590CF1" w:rsidRPr="00EF193F">
        <w:rPr>
          <w:b/>
          <w:vertAlign w:val="superscript"/>
          <w:lang w:val="ro-RO"/>
        </w:rPr>
        <w:t>)</w:t>
      </w:r>
    </w:p>
    <w:p w14:paraId="25FF2E0A" w14:textId="77777777" w:rsidR="001D1682" w:rsidRPr="00EF193F" w:rsidRDefault="00FA2BC5" w:rsidP="001D1682">
      <w:pPr>
        <w:jc w:val="center"/>
        <w:rPr>
          <w:b/>
          <w:vertAlign w:val="superscript"/>
          <w:lang w:val="ro-RO"/>
        </w:rPr>
      </w:pPr>
      <w:r w:rsidRPr="00EF193F">
        <w:rPr>
          <w:b/>
        </w:rPr>
        <w:t>A</w:t>
      </w:r>
      <w:r w:rsidR="00E14C8D" w:rsidRPr="00EF193F">
        <w:rPr>
          <w:b/>
        </w:rPr>
        <w:t xml:space="preserve"> </w:t>
      </w:r>
      <w:r w:rsidR="00073E74" w:rsidRPr="00EF193F">
        <w:rPr>
          <w:b/>
        </w:rPr>
        <w:t xml:space="preserve">fizikai, </w:t>
      </w:r>
      <w:r w:rsidR="0057590D">
        <w:rPr>
          <w:b/>
        </w:rPr>
        <w:t>k</w:t>
      </w:r>
      <w:r w:rsidR="0057590D" w:rsidRPr="000406C6">
        <w:rPr>
          <w:b/>
          <w:bCs/>
        </w:rPr>
        <w:t>émiai</w:t>
      </w:r>
      <w:r w:rsidR="00C45DB7" w:rsidRPr="00EF193F">
        <w:rPr>
          <w:b/>
        </w:rPr>
        <w:t xml:space="preserve"> </w:t>
      </w:r>
      <w:r w:rsidR="00F64D8E" w:rsidRPr="00EF193F">
        <w:rPr>
          <w:b/>
          <w:bCs/>
          <w:lang w:val="ro-RO"/>
        </w:rPr>
        <w:t>jellemző</w:t>
      </w:r>
      <w:r w:rsidR="00E14C8D" w:rsidRPr="00EF193F">
        <w:rPr>
          <w:b/>
        </w:rPr>
        <w:t>k</w:t>
      </w:r>
      <w:r w:rsidRPr="00EF193F">
        <w:rPr>
          <w:b/>
        </w:rPr>
        <w:t xml:space="preserve"> minősítés</w:t>
      </w:r>
      <w:r w:rsidR="00FF4811" w:rsidRPr="00EF193F">
        <w:rPr>
          <w:b/>
        </w:rPr>
        <w:t>é</w:t>
      </w:r>
      <w:r w:rsidRPr="00EF193F">
        <w:rPr>
          <w:b/>
        </w:rPr>
        <w:t>nél alkalmazott határértékrendszer</w:t>
      </w:r>
      <w:r w:rsidR="001D1682" w:rsidRPr="00EF193F">
        <w:rPr>
          <w:b/>
        </w:rPr>
        <w:t xml:space="preserve"> </w:t>
      </w:r>
      <w:r w:rsidR="00FF16C1" w:rsidRPr="00EF193F">
        <w:rPr>
          <w:b/>
          <w:vertAlign w:val="superscript"/>
          <w:lang w:val="ro-RO"/>
        </w:rPr>
        <w:t>1</w:t>
      </w:r>
      <w:r w:rsidR="00590CF1" w:rsidRPr="00EF193F">
        <w:rPr>
          <w:b/>
          <w:vertAlign w:val="superscript"/>
          <w:lang w:val="ro-RO"/>
        </w:rPr>
        <w:t>)</w:t>
      </w:r>
    </w:p>
    <w:p w14:paraId="4995FF70" w14:textId="77777777" w:rsidR="00FA2BC5" w:rsidRPr="00EF193F" w:rsidRDefault="00FA2BC5" w:rsidP="00FA2BC5">
      <w:pPr>
        <w:rPr>
          <w:b/>
        </w:rPr>
      </w:pPr>
    </w:p>
    <w:tbl>
      <w:tblPr>
        <w:tblW w:w="9631" w:type="dxa"/>
        <w:tblInd w:w="-5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1"/>
        <w:gridCol w:w="1620"/>
        <w:gridCol w:w="1440"/>
      </w:tblGrid>
      <w:tr w:rsidR="00E7710B" w:rsidRPr="00EF193F" w14:paraId="6867360B" w14:textId="77777777">
        <w:trPr>
          <w:trHeight w:val="966"/>
          <w:tblHeader/>
        </w:trPr>
        <w:tc>
          <w:tcPr>
            <w:tcW w:w="6571" w:type="dxa"/>
            <w:noWrap/>
            <w:vAlign w:val="center"/>
          </w:tcPr>
          <w:p w14:paraId="1A75424F" w14:textId="77777777" w:rsidR="00E7710B" w:rsidRPr="00EF193F" w:rsidRDefault="00E7710B" w:rsidP="003441AA">
            <w:pPr>
              <w:jc w:val="center"/>
            </w:pPr>
            <w:r w:rsidRPr="00EF193F">
              <w:rPr>
                <w:lang w:val="ro-RO"/>
              </w:rPr>
              <w:t>Indicator de calitatea apei</w:t>
            </w:r>
            <w:r w:rsidRPr="00EF193F">
              <w:t xml:space="preserve"> / Vízminőségi jellemző</w:t>
            </w:r>
          </w:p>
        </w:tc>
        <w:tc>
          <w:tcPr>
            <w:tcW w:w="1620" w:type="dxa"/>
            <w:vAlign w:val="center"/>
          </w:tcPr>
          <w:p w14:paraId="1F7D8347" w14:textId="77777777" w:rsidR="00E7710B" w:rsidRPr="00EF193F" w:rsidRDefault="00E7710B" w:rsidP="003441AA">
            <w:pPr>
              <w:jc w:val="center"/>
            </w:pPr>
            <w:r w:rsidRPr="00EF193F">
              <w:rPr>
                <w:lang w:val="ro-RO"/>
              </w:rPr>
              <w:t>UM /</w:t>
            </w:r>
          </w:p>
          <w:p w14:paraId="2D220593" w14:textId="77777777" w:rsidR="00E7710B" w:rsidRPr="00EF193F" w:rsidRDefault="00E7710B" w:rsidP="003441AA">
            <w:pPr>
              <w:jc w:val="center"/>
            </w:pPr>
            <w:r w:rsidRPr="00EF193F">
              <w:t>Mértékegység</w:t>
            </w:r>
          </w:p>
        </w:tc>
        <w:tc>
          <w:tcPr>
            <w:tcW w:w="1440" w:type="dxa"/>
            <w:vAlign w:val="center"/>
          </w:tcPr>
          <w:p w14:paraId="0D3C9685" w14:textId="77777777" w:rsidR="00E7710B" w:rsidRPr="00EF193F" w:rsidRDefault="00E7710B" w:rsidP="003441AA">
            <w:pPr>
              <w:jc w:val="center"/>
              <w:rPr>
                <w:lang w:val="ro-RO"/>
              </w:rPr>
            </w:pPr>
            <w:r w:rsidRPr="00EF193F">
              <w:rPr>
                <w:lang w:val="ro-RO"/>
              </w:rPr>
              <w:t>Valoare limită</w:t>
            </w:r>
            <w:r w:rsidRPr="00EF193F">
              <w:t xml:space="preserve"> / Határérték</w:t>
            </w:r>
          </w:p>
        </w:tc>
      </w:tr>
      <w:tr w:rsidR="00E7710B" w:rsidRPr="00EF193F" w14:paraId="65CB1726" w14:textId="77777777">
        <w:trPr>
          <w:trHeight w:val="300"/>
        </w:trPr>
        <w:tc>
          <w:tcPr>
            <w:tcW w:w="6571" w:type="dxa"/>
            <w:noWrap/>
            <w:vAlign w:val="center"/>
          </w:tcPr>
          <w:p w14:paraId="5A913A02" w14:textId="77777777" w:rsidR="00CF1C33" w:rsidRPr="00EF193F" w:rsidRDefault="00E7710B" w:rsidP="003441AA">
            <w:pPr>
              <w:rPr>
                <w:bCs/>
              </w:rPr>
            </w:pPr>
            <w:r w:rsidRPr="00EF193F">
              <w:rPr>
                <w:b/>
                <w:bCs/>
                <w:lang w:val="ro-RO"/>
              </w:rPr>
              <w:t>A  Indicatorii regimului de oxigen</w:t>
            </w:r>
            <w:r w:rsidRPr="00EF193F">
              <w:rPr>
                <w:bCs/>
              </w:rPr>
              <w:t xml:space="preserve"> / </w:t>
            </w:r>
          </w:p>
          <w:p w14:paraId="106B3BCA" w14:textId="77777777" w:rsidR="00E7710B" w:rsidRPr="00EF193F" w:rsidRDefault="00E7710B" w:rsidP="003441AA">
            <w:pPr>
              <w:rPr>
                <w:lang w:val="ro-RO"/>
              </w:rPr>
            </w:pPr>
            <w:r w:rsidRPr="00EF193F">
              <w:rPr>
                <w:b/>
                <w:bCs/>
              </w:rPr>
              <w:t xml:space="preserve">A  Oxigénháztartás </w:t>
            </w:r>
            <w:r w:rsidRPr="00EF193F">
              <w:rPr>
                <w:b/>
                <w:bCs/>
                <w:lang w:val="pt-BR"/>
              </w:rPr>
              <w:t>jellemző</w:t>
            </w:r>
            <w:r w:rsidRPr="00EF193F">
              <w:rPr>
                <w:b/>
                <w:bCs/>
              </w:rPr>
              <w:t>i</w:t>
            </w:r>
          </w:p>
        </w:tc>
        <w:tc>
          <w:tcPr>
            <w:tcW w:w="1620" w:type="dxa"/>
            <w:noWrap/>
            <w:vAlign w:val="center"/>
          </w:tcPr>
          <w:p w14:paraId="7CE17EC9" w14:textId="77777777" w:rsidR="00E7710B" w:rsidRPr="00EF193F" w:rsidRDefault="00E7710B" w:rsidP="003441AA">
            <w:pPr>
              <w:jc w:val="center"/>
            </w:pPr>
          </w:p>
        </w:tc>
        <w:tc>
          <w:tcPr>
            <w:tcW w:w="1440" w:type="dxa"/>
            <w:vAlign w:val="center"/>
          </w:tcPr>
          <w:p w14:paraId="71C9CD04" w14:textId="77777777" w:rsidR="00E7710B" w:rsidRPr="00EF193F" w:rsidRDefault="00E7710B" w:rsidP="000E4935">
            <w:pPr>
              <w:jc w:val="center"/>
            </w:pPr>
          </w:p>
        </w:tc>
      </w:tr>
      <w:tr w:rsidR="00E7710B" w:rsidRPr="00EF193F" w14:paraId="699EEC32" w14:textId="77777777">
        <w:trPr>
          <w:trHeight w:val="300"/>
        </w:trPr>
        <w:tc>
          <w:tcPr>
            <w:tcW w:w="6571" w:type="dxa"/>
            <w:noWrap/>
            <w:vAlign w:val="center"/>
          </w:tcPr>
          <w:p w14:paraId="3B440105" w14:textId="77777777" w:rsidR="00E7710B" w:rsidRPr="00EF193F" w:rsidRDefault="00E7710B" w:rsidP="003441AA">
            <w:r w:rsidRPr="00EF193F">
              <w:rPr>
                <w:lang w:val="ro-RO"/>
              </w:rPr>
              <w:t>Oxigen dizolvat</w:t>
            </w:r>
            <w:r w:rsidRPr="00EF193F">
              <w:t xml:space="preserve"> / Oldott oxigén                                   </w:t>
            </w:r>
            <w:r w:rsidR="00BB43D6" w:rsidRPr="00EF193F">
              <w:t xml:space="preserve"> </w:t>
            </w:r>
            <w:r w:rsidRPr="00EF193F">
              <w:t xml:space="preserve">     (DO)</w:t>
            </w:r>
          </w:p>
        </w:tc>
        <w:tc>
          <w:tcPr>
            <w:tcW w:w="1620" w:type="dxa"/>
            <w:noWrap/>
            <w:vAlign w:val="center"/>
          </w:tcPr>
          <w:p w14:paraId="3AE7EC17" w14:textId="77777777" w:rsidR="00E7710B" w:rsidRPr="00EF193F" w:rsidRDefault="00E7710B" w:rsidP="003441AA">
            <w:pPr>
              <w:jc w:val="center"/>
            </w:pPr>
            <w:r w:rsidRPr="00EF193F">
              <w:t>mg/l</w:t>
            </w:r>
          </w:p>
        </w:tc>
        <w:tc>
          <w:tcPr>
            <w:tcW w:w="1440" w:type="dxa"/>
            <w:vAlign w:val="center"/>
          </w:tcPr>
          <w:p w14:paraId="6E590EEF" w14:textId="77777777" w:rsidR="00E7710B" w:rsidRPr="00EF193F" w:rsidRDefault="00E7710B" w:rsidP="000E4935">
            <w:pPr>
              <w:jc w:val="center"/>
            </w:pPr>
            <w:r w:rsidRPr="00EF193F">
              <w:t>6,5</w:t>
            </w:r>
          </w:p>
        </w:tc>
      </w:tr>
      <w:tr w:rsidR="00E7710B" w:rsidRPr="00EF193F" w14:paraId="1FBCC8E0" w14:textId="77777777">
        <w:trPr>
          <w:trHeight w:val="300"/>
        </w:trPr>
        <w:tc>
          <w:tcPr>
            <w:tcW w:w="6571" w:type="dxa"/>
            <w:noWrap/>
            <w:vAlign w:val="center"/>
          </w:tcPr>
          <w:p w14:paraId="10D8204B" w14:textId="77777777" w:rsidR="00E7710B" w:rsidRPr="00EF193F" w:rsidRDefault="00E7710B" w:rsidP="003441AA">
            <w:r w:rsidRPr="00EF193F">
              <w:rPr>
                <w:lang w:val="ro-RO"/>
              </w:rPr>
              <w:t>CBO</w:t>
            </w:r>
            <w:r w:rsidRPr="00EF193F">
              <w:rPr>
                <w:vertAlign w:val="subscript"/>
                <w:lang w:val="ro-RO"/>
              </w:rPr>
              <w:t>5</w:t>
            </w:r>
            <w:r w:rsidRPr="00EF193F">
              <w:rPr>
                <w:lang w:val="ro-RO"/>
              </w:rPr>
              <w:t xml:space="preserve"> / </w:t>
            </w:r>
            <w:r w:rsidRPr="00EF193F">
              <w:t>BOI</w:t>
            </w:r>
            <w:r w:rsidRPr="00EF193F">
              <w:rPr>
                <w:vertAlign w:val="subscript"/>
              </w:rPr>
              <w:t xml:space="preserve">5                                                                                                    </w:t>
            </w:r>
            <w:r w:rsidRPr="00EF193F">
              <w:t>(BOD</w:t>
            </w:r>
            <w:r w:rsidRPr="00EF193F">
              <w:rPr>
                <w:vertAlign w:val="subscript"/>
              </w:rPr>
              <w:t>5</w:t>
            </w:r>
            <w:r w:rsidRPr="00EF193F">
              <w:t>)</w:t>
            </w:r>
          </w:p>
        </w:tc>
        <w:tc>
          <w:tcPr>
            <w:tcW w:w="1620" w:type="dxa"/>
            <w:noWrap/>
            <w:vAlign w:val="center"/>
          </w:tcPr>
          <w:p w14:paraId="4E5BA6D3" w14:textId="77777777" w:rsidR="00E7710B" w:rsidRPr="00EF193F" w:rsidRDefault="00E7710B" w:rsidP="003441AA">
            <w:pPr>
              <w:jc w:val="center"/>
            </w:pPr>
            <w:r w:rsidRPr="00EF193F">
              <w:t>mg/l</w:t>
            </w:r>
          </w:p>
        </w:tc>
        <w:tc>
          <w:tcPr>
            <w:tcW w:w="1440" w:type="dxa"/>
            <w:vAlign w:val="center"/>
          </w:tcPr>
          <w:p w14:paraId="2D1BD4BB" w14:textId="77777777" w:rsidR="00E7710B" w:rsidRPr="00EF193F" w:rsidDel="00FA0623" w:rsidRDefault="00E7710B" w:rsidP="000E4935">
            <w:pPr>
              <w:jc w:val="center"/>
            </w:pPr>
            <w:r w:rsidRPr="00EF193F">
              <w:t>5,0</w:t>
            </w:r>
          </w:p>
        </w:tc>
      </w:tr>
      <w:tr w:rsidR="00E7710B" w:rsidRPr="00EF193F" w14:paraId="2960E7E1" w14:textId="77777777">
        <w:trPr>
          <w:trHeight w:val="300"/>
        </w:trPr>
        <w:tc>
          <w:tcPr>
            <w:tcW w:w="6571" w:type="dxa"/>
            <w:noWrap/>
            <w:vAlign w:val="center"/>
          </w:tcPr>
          <w:p w14:paraId="28730308" w14:textId="77777777" w:rsidR="00E7710B" w:rsidRPr="00EF193F" w:rsidRDefault="00E7710B" w:rsidP="0049318C">
            <w:pPr>
              <w:rPr>
                <w:lang w:val="ro-RO"/>
              </w:rPr>
            </w:pPr>
            <w:r w:rsidRPr="00EF193F">
              <w:rPr>
                <w:lang w:val="ro-RO"/>
              </w:rPr>
              <w:t xml:space="preserve">CCO-Cr / </w:t>
            </w:r>
            <w:r w:rsidRPr="00EF193F">
              <w:rPr>
                <w:lang w:val="it-IT"/>
              </w:rPr>
              <w:t>KOI</w:t>
            </w:r>
            <w:r w:rsidRPr="00EF193F">
              <w:rPr>
                <w:vertAlign w:val="subscript"/>
                <w:lang w:val="it-IT"/>
              </w:rPr>
              <w:t>Cr</w:t>
            </w:r>
            <w:r w:rsidRPr="00EF193F">
              <w:rPr>
                <w:lang w:val="it-IT"/>
              </w:rPr>
              <w:t xml:space="preserve">             </w:t>
            </w:r>
            <w:r w:rsidRPr="00EF193F">
              <w:rPr>
                <w:lang w:val="ro-RO"/>
              </w:rPr>
              <w:t xml:space="preserve">                             </w:t>
            </w:r>
            <w:r w:rsidR="00BB43D6" w:rsidRPr="00EF193F">
              <w:rPr>
                <w:lang w:val="ro-RO"/>
              </w:rPr>
              <w:t xml:space="preserve"> </w:t>
            </w:r>
            <w:r w:rsidRPr="00EF193F">
              <w:rPr>
                <w:lang w:val="ro-RO"/>
              </w:rPr>
              <w:t xml:space="preserve">     (COD/K</w:t>
            </w:r>
            <w:r w:rsidRPr="00EF193F">
              <w:rPr>
                <w:vertAlign w:val="subscript"/>
                <w:lang w:val="ro-RO"/>
              </w:rPr>
              <w:t>2</w:t>
            </w:r>
            <w:r w:rsidRPr="00EF193F">
              <w:rPr>
                <w:lang w:val="ro-RO"/>
              </w:rPr>
              <w:t>Cr</w:t>
            </w:r>
            <w:r w:rsidRPr="00EF193F">
              <w:rPr>
                <w:vertAlign w:val="subscript"/>
                <w:lang w:val="ro-RO"/>
              </w:rPr>
              <w:t>2</w:t>
            </w:r>
            <w:r w:rsidRPr="00EF193F">
              <w:rPr>
                <w:lang w:val="ro-RO"/>
              </w:rPr>
              <w:t>O</w:t>
            </w:r>
            <w:r w:rsidRPr="00EF193F">
              <w:rPr>
                <w:vertAlign w:val="subscript"/>
                <w:lang w:val="ro-RO"/>
              </w:rPr>
              <w:t>7</w:t>
            </w:r>
            <w:r w:rsidRPr="00EF193F">
              <w:rPr>
                <w:lang w:val="ro-RO"/>
              </w:rPr>
              <w:t>)</w:t>
            </w:r>
          </w:p>
        </w:tc>
        <w:tc>
          <w:tcPr>
            <w:tcW w:w="1620" w:type="dxa"/>
            <w:noWrap/>
            <w:vAlign w:val="center"/>
          </w:tcPr>
          <w:p w14:paraId="5F481296" w14:textId="77777777" w:rsidR="00E7710B" w:rsidRPr="00EF193F" w:rsidRDefault="00E7710B" w:rsidP="003441AA">
            <w:pPr>
              <w:jc w:val="center"/>
            </w:pPr>
            <w:r w:rsidRPr="00EF193F">
              <w:t>mg/l</w:t>
            </w:r>
          </w:p>
        </w:tc>
        <w:tc>
          <w:tcPr>
            <w:tcW w:w="1440" w:type="dxa"/>
            <w:vAlign w:val="center"/>
          </w:tcPr>
          <w:p w14:paraId="6AFDE5AC" w14:textId="77777777" w:rsidR="00E7710B" w:rsidRPr="00EF193F" w:rsidRDefault="00E7710B" w:rsidP="000E4935">
            <w:pPr>
              <w:jc w:val="center"/>
            </w:pPr>
            <w:r w:rsidRPr="00EF193F">
              <w:t>25</w:t>
            </w:r>
          </w:p>
        </w:tc>
      </w:tr>
      <w:tr w:rsidR="00E7710B" w:rsidRPr="00EF193F" w14:paraId="3F5D5DAF" w14:textId="77777777">
        <w:trPr>
          <w:trHeight w:val="300"/>
        </w:trPr>
        <w:tc>
          <w:tcPr>
            <w:tcW w:w="6571" w:type="dxa"/>
            <w:noWrap/>
            <w:vAlign w:val="center"/>
          </w:tcPr>
          <w:p w14:paraId="05AC67E7" w14:textId="77777777" w:rsidR="00CF1C33" w:rsidRPr="00EF193F" w:rsidRDefault="00E7710B" w:rsidP="003441AA">
            <w:pPr>
              <w:rPr>
                <w:bCs/>
              </w:rPr>
            </w:pPr>
            <w:r w:rsidRPr="00EF193F">
              <w:rPr>
                <w:b/>
                <w:bCs/>
                <w:lang w:val="ro-RO"/>
              </w:rPr>
              <w:t>B  Indicatorii regimului de nutrienţi</w:t>
            </w:r>
            <w:r w:rsidRPr="00EF193F">
              <w:rPr>
                <w:bCs/>
              </w:rPr>
              <w:t xml:space="preserve"> / </w:t>
            </w:r>
          </w:p>
          <w:p w14:paraId="421AAF22" w14:textId="77777777" w:rsidR="00E7710B" w:rsidRPr="00EF193F" w:rsidRDefault="00E7710B" w:rsidP="003441AA">
            <w:pPr>
              <w:rPr>
                <w:lang w:val="ro-RO"/>
              </w:rPr>
            </w:pPr>
            <w:r w:rsidRPr="00EF193F">
              <w:rPr>
                <w:b/>
                <w:bCs/>
              </w:rPr>
              <w:t xml:space="preserve">B </w:t>
            </w:r>
            <w:r w:rsidR="00CF1C33" w:rsidRPr="00EF193F">
              <w:rPr>
                <w:b/>
                <w:bCs/>
              </w:rPr>
              <w:t xml:space="preserve"> </w:t>
            </w:r>
            <w:r w:rsidRPr="00EF193F">
              <w:rPr>
                <w:b/>
                <w:bCs/>
              </w:rPr>
              <w:t xml:space="preserve">Tápanyagháztartás </w:t>
            </w:r>
            <w:r w:rsidRPr="00EF193F">
              <w:rPr>
                <w:b/>
                <w:bCs/>
                <w:lang w:val="pt-BR"/>
              </w:rPr>
              <w:t>jellemző</w:t>
            </w:r>
            <w:r w:rsidRPr="00EF193F">
              <w:rPr>
                <w:b/>
                <w:bCs/>
              </w:rPr>
              <w:t>i</w:t>
            </w:r>
          </w:p>
        </w:tc>
        <w:tc>
          <w:tcPr>
            <w:tcW w:w="1620" w:type="dxa"/>
            <w:noWrap/>
            <w:vAlign w:val="center"/>
          </w:tcPr>
          <w:p w14:paraId="14BD7742" w14:textId="77777777" w:rsidR="00E7710B" w:rsidRPr="00EF193F" w:rsidRDefault="00E7710B" w:rsidP="003441AA">
            <w:pPr>
              <w:jc w:val="center"/>
            </w:pPr>
          </w:p>
        </w:tc>
        <w:tc>
          <w:tcPr>
            <w:tcW w:w="1440" w:type="dxa"/>
            <w:vAlign w:val="center"/>
          </w:tcPr>
          <w:p w14:paraId="4394D287" w14:textId="77777777" w:rsidR="00E7710B" w:rsidRPr="00EF193F" w:rsidRDefault="00E7710B" w:rsidP="000E4935">
            <w:pPr>
              <w:jc w:val="center"/>
            </w:pPr>
          </w:p>
        </w:tc>
      </w:tr>
      <w:tr w:rsidR="00E7710B" w:rsidRPr="00EF193F" w14:paraId="7FF11D2B" w14:textId="77777777">
        <w:trPr>
          <w:trHeight w:val="300"/>
        </w:trPr>
        <w:tc>
          <w:tcPr>
            <w:tcW w:w="6571" w:type="dxa"/>
            <w:vAlign w:val="center"/>
          </w:tcPr>
          <w:p w14:paraId="7BDFD7D7" w14:textId="77777777" w:rsidR="00E7710B" w:rsidRPr="00EF193F" w:rsidRDefault="00E7710B" w:rsidP="0049318C">
            <w:pPr>
              <w:rPr>
                <w:lang w:val="ro-RO"/>
              </w:rPr>
            </w:pPr>
            <w:r w:rsidRPr="00EF193F">
              <w:rPr>
                <w:lang w:val="ro-RO"/>
              </w:rPr>
              <w:t xml:space="preserve">Amoniu-N / </w:t>
            </w:r>
            <w:r w:rsidRPr="00EF193F">
              <w:rPr>
                <w:lang w:val="pt-BR"/>
              </w:rPr>
              <w:t xml:space="preserve">Ammónium-N      </w:t>
            </w:r>
            <w:r w:rsidRPr="00EF193F">
              <w:rPr>
                <w:lang w:val="ro-RO"/>
              </w:rPr>
              <w:t xml:space="preserve">                                     (NH</w:t>
            </w:r>
            <w:r w:rsidRPr="00EF193F">
              <w:rPr>
                <w:vertAlign w:val="subscript"/>
                <w:lang w:val="ro-RO"/>
              </w:rPr>
              <w:t>4</w:t>
            </w:r>
            <w:r w:rsidRPr="00EF193F">
              <w:rPr>
                <w:lang w:val="ro-RO"/>
              </w:rPr>
              <w:t>-N)</w:t>
            </w:r>
          </w:p>
        </w:tc>
        <w:tc>
          <w:tcPr>
            <w:tcW w:w="1620" w:type="dxa"/>
            <w:vAlign w:val="center"/>
          </w:tcPr>
          <w:p w14:paraId="55684811" w14:textId="77777777" w:rsidR="00E7710B" w:rsidRPr="00EF193F" w:rsidRDefault="00E7710B" w:rsidP="003441AA">
            <w:pPr>
              <w:jc w:val="center"/>
            </w:pPr>
            <w:r w:rsidRPr="00EF193F">
              <w:t>mg/l</w:t>
            </w:r>
          </w:p>
        </w:tc>
        <w:tc>
          <w:tcPr>
            <w:tcW w:w="1440" w:type="dxa"/>
            <w:vAlign w:val="center"/>
          </w:tcPr>
          <w:p w14:paraId="1CA1A2D9" w14:textId="77777777" w:rsidR="00E7710B" w:rsidRPr="00EF193F" w:rsidRDefault="00E7710B" w:rsidP="00E16B7D">
            <w:pPr>
              <w:jc w:val="center"/>
            </w:pPr>
            <w:r w:rsidRPr="00EF193F">
              <w:t>0,5</w:t>
            </w:r>
          </w:p>
        </w:tc>
      </w:tr>
      <w:tr w:rsidR="00E7710B" w:rsidRPr="00EF193F" w14:paraId="1B4270BE" w14:textId="77777777">
        <w:trPr>
          <w:trHeight w:val="300"/>
        </w:trPr>
        <w:tc>
          <w:tcPr>
            <w:tcW w:w="6571" w:type="dxa"/>
            <w:vAlign w:val="center"/>
          </w:tcPr>
          <w:p w14:paraId="5FF8FF9E" w14:textId="77777777" w:rsidR="00E7710B" w:rsidRPr="00EF193F" w:rsidRDefault="00E7710B" w:rsidP="0049318C">
            <w:pPr>
              <w:rPr>
                <w:lang w:val="ro-RO"/>
              </w:rPr>
            </w:pPr>
            <w:r w:rsidRPr="00EF193F">
              <w:rPr>
                <w:lang w:val="ro-RO"/>
              </w:rPr>
              <w:t>Azotiti-N / Nitrit-N                                                       (NO</w:t>
            </w:r>
            <w:r w:rsidRPr="00EF193F">
              <w:rPr>
                <w:vertAlign w:val="subscript"/>
                <w:lang w:val="ro-RO"/>
              </w:rPr>
              <w:t>2</w:t>
            </w:r>
            <w:r w:rsidRPr="00EF193F">
              <w:rPr>
                <w:lang w:val="ro-RO"/>
              </w:rPr>
              <w:t>-N)</w:t>
            </w:r>
          </w:p>
        </w:tc>
        <w:tc>
          <w:tcPr>
            <w:tcW w:w="1620" w:type="dxa"/>
            <w:vAlign w:val="center"/>
          </w:tcPr>
          <w:p w14:paraId="6E733A1F" w14:textId="77777777" w:rsidR="00E7710B" w:rsidRPr="00EF193F" w:rsidRDefault="00E7710B" w:rsidP="003441AA">
            <w:pPr>
              <w:jc w:val="center"/>
            </w:pPr>
            <w:r w:rsidRPr="00EF193F">
              <w:t>mg/l</w:t>
            </w:r>
          </w:p>
        </w:tc>
        <w:tc>
          <w:tcPr>
            <w:tcW w:w="1440" w:type="dxa"/>
            <w:vAlign w:val="center"/>
          </w:tcPr>
          <w:p w14:paraId="55899C6A" w14:textId="77777777" w:rsidR="00E7710B" w:rsidRPr="00EF193F" w:rsidRDefault="00E7710B" w:rsidP="000E4935">
            <w:pPr>
              <w:jc w:val="center"/>
            </w:pPr>
            <w:r w:rsidRPr="00EF193F">
              <w:t>0,06</w:t>
            </w:r>
          </w:p>
        </w:tc>
      </w:tr>
      <w:tr w:rsidR="00E7710B" w:rsidRPr="00EF193F" w14:paraId="0F8587B0" w14:textId="77777777">
        <w:trPr>
          <w:trHeight w:val="300"/>
        </w:trPr>
        <w:tc>
          <w:tcPr>
            <w:tcW w:w="6571" w:type="dxa"/>
            <w:vAlign w:val="center"/>
          </w:tcPr>
          <w:p w14:paraId="5EEBE185" w14:textId="77777777" w:rsidR="00E7710B" w:rsidRPr="00EF193F" w:rsidRDefault="00E7710B" w:rsidP="0049318C">
            <w:pPr>
              <w:rPr>
                <w:lang w:val="ro-RO"/>
              </w:rPr>
            </w:pPr>
            <w:r w:rsidRPr="00EF193F">
              <w:rPr>
                <w:lang w:val="ro-RO"/>
              </w:rPr>
              <w:t>Azotati-N / Nitrát-N                                                      (NO</w:t>
            </w:r>
            <w:r w:rsidRPr="00EF193F">
              <w:rPr>
                <w:vertAlign w:val="subscript"/>
                <w:lang w:val="ro-RO"/>
              </w:rPr>
              <w:t>3</w:t>
            </w:r>
            <w:r w:rsidRPr="00EF193F">
              <w:rPr>
                <w:lang w:val="ro-RO"/>
              </w:rPr>
              <w:t>-N)</w:t>
            </w:r>
          </w:p>
        </w:tc>
        <w:tc>
          <w:tcPr>
            <w:tcW w:w="1620" w:type="dxa"/>
            <w:vAlign w:val="center"/>
          </w:tcPr>
          <w:p w14:paraId="1A378382" w14:textId="77777777" w:rsidR="00E7710B" w:rsidRPr="00EF193F" w:rsidRDefault="00E7710B" w:rsidP="003441AA">
            <w:pPr>
              <w:jc w:val="center"/>
            </w:pPr>
            <w:r w:rsidRPr="00EF193F">
              <w:t>mg/l</w:t>
            </w:r>
          </w:p>
        </w:tc>
        <w:tc>
          <w:tcPr>
            <w:tcW w:w="1440" w:type="dxa"/>
            <w:vAlign w:val="center"/>
          </w:tcPr>
          <w:p w14:paraId="5EBCE40C" w14:textId="77777777" w:rsidR="00E7710B" w:rsidRPr="00EF193F" w:rsidRDefault="00E7710B" w:rsidP="000E4935">
            <w:pPr>
              <w:jc w:val="center"/>
            </w:pPr>
            <w:r w:rsidRPr="00EF193F">
              <w:t>2,5</w:t>
            </w:r>
          </w:p>
        </w:tc>
      </w:tr>
      <w:tr w:rsidR="00E7710B" w:rsidRPr="00EF193F" w14:paraId="516F05C1" w14:textId="77777777">
        <w:trPr>
          <w:trHeight w:val="300"/>
        </w:trPr>
        <w:tc>
          <w:tcPr>
            <w:tcW w:w="6571" w:type="dxa"/>
            <w:vAlign w:val="center"/>
          </w:tcPr>
          <w:p w14:paraId="10B330EC" w14:textId="77777777" w:rsidR="00E7710B" w:rsidRPr="00EF193F" w:rsidRDefault="00E7710B" w:rsidP="0049318C">
            <w:pPr>
              <w:rPr>
                <w:lang w:val="ro-RO"/>
              </w:rPr>
            </w:pPr>
            <w:r w:rsidRPr="00EF193F">
              <w:rPr>
                <w:lang w:val="ro-RO"/>
              </w:rPr>
              <w:t>Azot total / Összes nitrogén                                            (N tot.)</w:t>
            </w:r>
          </w:p>
        </w:tc>
        <w:tc>
          <w:tcPr>
            <w:tcW w:w="1620" w:type="dxa"/>
            <w:vAlign w:val="center"/>
          </w:tcPr>
          <w:p w14:paraId="45689A3C" w14:textId="77777777" w:rsidR="00E7710B" w:rsidRPr="00EF193F" w:rsidRDefault="00E7710B" w:rsidP="003441AA">
            <w:pPr>
              <w:jc w:val="center"/>
            </w:pPr>
            <w:r w:rsidRPr="00EF193F">
              <w:t>mg/l</w:t>
            </w:r>
          </w:p>
        </w:tc>
        <w:tc>
          <w:tcPr>
            <w:tcW w:w="1440" w:type="dxa"/>
            <w:vAlign w:val="center"/>
          </w:tcPr>
          <w:p w14:paraId="58F1DB18" w14:textId="77777777" w:rsidR="00E7710B" w:rsidRPr="00EF193F" w:rsidRDefault="00E7710B" w:rsidP="000E4935">
            <w:pPr>
              <w:jc w:val="center"/>
            </w:pPr>
            <w:r w:rsidRPr="00EF193F">
              <w:t>4,0</w:t>
            </w:r>
          </w:p>
        </w:tc>
      </w:tr>
      <w:tr w:rsidR="00E7710B" w:rsidRPr="00EF193F" w14:paraId="1A243A1C" w14:textId="77777777">
        <w:trPr>
          <w:trHeight w:val="300"/>
        </w:trPr>
        <w:tc>
          <w:tcPr>
            <w:tcW w:w="6571" w:type="dxa"/>
            <w:vAlign w:val="center"/>
          </w:tcPr>
          <w:p w14:paraId="2B3C9561" w14:textId="77777777" w:rsidR="00E7710B" w:rsidRPr="00EF193F" w:rsidRDefault="00E7710B" w:rsidP="0049318C">
            <w:pPr>
              <w:rPr>
                <w:lang w:val="ro-RO"/>
              </w:rPr>
            </w:pPr>
            <w:r w:rsidRPr="00EF193F">
              <w:rPr>
                <w:lang w:val="ro-RO"/>
              </w:rPr>
              <w:t>Ortofosfat-P / Ortofoszfát-P                                        (o-PO</w:t>
            </w:r>
            <w:r w:rsidRPr="00EF193F">
              <w:rPr>
                <w:vertAlign w:val="subscript"/>
                <w:lang w:val="ro-RO"/>
              </w:rPr>
              <w:t>4</w:t>
            </w:r>
            <w:r w:rsidRPr="00EF193F">
              <w:rPr>
                <w:lang w:val="ro-RO"/>
              </w:rPr>
              <w:t>-P)</w:t>
            </w:r>
          </w:p>
        </w:tc>
        <w:tc>
          <w:tcPr>
            <w:tcW w:w="1620" w:type="dxa"/>
            <w:vAlign w:val="center"/>
          </w:tcPr>
          <w:p w14:paraId="4E3B8307" w14:textId="77777777" w:rsidR="00E7710B" w:rsidRPr="00EF193F" w:rsidRDefault="00E7710B" w:rsidP="003441AA">
            <w:pPr>
              <w:jc w:val="center"/>
            </w:pPr>
            <w:r w:rsidRPr="00EF193F">
              <w:t>mg/l</w:t>
            </w:r>
          </w:p>
        </w:tc>
        <w:tc>
          <w:tcPr>
            <w:tcW w:w="1440" w:type="dxa"/>
            <w:vAlign w:val="center"/>
          </w:tcPr>
          <w:p w14:paraId="5C1E86BF" w14:textId="77777777" w:rsidR="00E7710B" w:rsidRPr="00EF193F" w:rsidRDefault="00E7710B" w:rsidP="00E16B7D">
            <w:pPr>
              <w:jc w:val="center"/>
            </w:pPr>
            <w:r w:rsidRPr="00EF193F">
              <w:t>0,15</w:t>
            </w:r>
          </w:p>
        </w:tc>
      </w:tr>
      <w:tr w:rsidR="00E7710B" w:rsidRPr="00EF193F" w14:paraId="7E378BE8" w14:textId="77777777">
        <w:trPr>
          <w:trHeight w:val="300"/>
        </w:trPr>
        <w:tc>
          <w:tcPr>
            <w:tcW w:w="6571" w:type="dxa"/>
            <w:vAlign w:val="center"/>
          </w:tcPr>
          <w:p w14:paraId="7AD60D26" w14:textId="77777777" w:rsidR="00E7710B" w:rsidRPr="00EF193F" w:rsidRDefault="00E7710B" w:rsidP="0049318C">
            <w:pPr>
              <w:rPr>
                <w:lang w:val="ro-RO"/>
              </w:rPr>
            </w:pPr>
            <w:r w:rsidRPr="00EF193F">
              <w:rPr>
                <w:lang w:val="ro-RO"/>
              </w:rPr>
              <w:t>Fosfor total / Összes foszfor                                            (P tot.)</w:t>
            </w:r>
          </w:p>
        </w:tc>
        <w:tc>
          <w:tcPr>
            <w:tcW w:w="1620" w:type="dxa"/>
            <w:vAlign w:val="center"/>
          </w:tcPr>
          <w:p w14:paraId="00C367DD" w14:textId="77777777" w:rsidR="00E7710B" w:rsidRPr="00EF193F" w:rsidRDefault="00E7710B" w:rsidP="003441AA">
            <w:pPr>
              <w:jc w:val="center"/>
            </w:pPr>
            <w:r w:rsidRPr="00EF193F">
              <w:t>mg/l</w:t>
            </w:r>
          </w:p>
        </w:tc>
        <w:tc>
          <w:tcPr>
            <w:tcW w:w="1440" w:type="dxa"/>
            <w:vAlign w:val="center"/>
          </w:tcPr>
          <w:p w14:paraId="637442E7" w14:textId="77777777" w:rsidR="00E7710B" w:rsidRPr="00EF193F" w:rsidRDefault="00E7710B" w:rsidP="00716A54">
            <w:pPr>
              <w:jc w:val="center"/>
            </w:pPr>
            <w:r w:rsidRPr="00EF193F">
              <w:t>0,35</w:t>
            </w:r>
          </w:p>
        </w:tc>
      </w:tr>
      <w:tr w:rsidR="00E7710B" w:rsidRPr="00EF193F" w14:paraId="457EC6E2" w14:textId="77777777">
        <w:trPr>
          <w:trHeight w:val="300"/>
        </w:trPr>
        <w:tc>
          <w:tcPr>
            <w:tcW w:w="6571" w:type="dxa"/>
            <w:noWrap/>
            <w:vAlign w:val="center"/>
          </w:tcPr>
          <w:p w14:paraId="33FF2F7B" w14:textId="77777777" w:rsidR="00E7710B" w:rsidRPr="00EF193F" w:rsidRDefault="00E7710B" w:rsidP="003441AA">
            <w:pPr>
              <w:rPr>
                <w:lang w:val="ro-RO"/>
              </w:rPr>
            </w:pPr>
            <w:r w:rsidRPr="00EF193F">
              <w:rPr>
                <w:b/>
                <w:bCs/>
                <w:lang w:val="ro-RO"/>
              </w:rPr>
              <w:t>C  Indicatorii de salinitate</w:t>
            </w:r>
            <w:r w:rsidRPr="00EF193F">
              <w:rPr>
                <w:bCs/>
              </w:rPr>
              <w:t xml:space="preserve"> / </w:t>
            </w:r>
            <w:r w:rsidRPr="00EF193F">
              <w:rPr>
                <w:b/>
                <w:bCs/>
              </w:rPr>
              <w:t xml:space="preserve">C  Sóháztartás </w:t>
            </w:r>
            <w:r w:rsidRPr="00EF193F">
              <w:rPr>
                <w:b/>
                <w:bCs/>
                <w:lang w:val="pt-BR"/>
              </w:rPr>
              <w:t>jellemző</w:t>
            </w:r>
            <w:r w:rsidRPr="00EF193F">
              <w:rPr>
                <w:b/>
                <w:bCs/>
              </w:rPr>
              <w:t>i</w:t>
            </w:r>
          </w:p>
        </w:tc>
        <w:tc>
          <w:tcPr>
            <w:tcW w:w="1620" w:type="dxa"/>
            <w:noWrap/>
            <w:vAlign w:val="center"/>
          </w:tcPr>
          <w:p w14:paraId="5FCD403F" w14:textId="77777777" w:rsidR="00E7710B" w:rsidRPr="00EF193F" w:rsidRDefault="00E7710B" w:rsidP="003441AA">
            <w:pPr>
              <w:jc w:val="center"/>
            </w:pPr>
          </w:p>
        </w:tc>
        <w:tc>
          <w:tcPr>
            <w:tcW w:w="1440" w:type="dxa"/>
            <w:vAlign w:val="center"/>
          </w:tcPr>
          <w:p w14:paraId="6026A46D" w14:textId="77777777" w:rsidR="00E7710B" w:rsidRPr="00EF193F" w:rsidRDefault="00E7710B" w:rsidP="000E4935">
            <w:pPr>
              <w:jc w:val="center"/>
            </w:pPr>
          </w:p>
        </w:tc>
      </w:tr>
      <w:tr w:rsidR="00E7710B" w:rsidRPr="00EF193F" w14:paraId="345AA01C" w14:textId="77777777">
        <w:trPr>
          <w:trHeight w:val="300"/>
        </w:trPr>
        <w:tc>
          <w:tcPr>
            <w:tcW w:w="6571" w:type="dxa"/>
            <w:vAlign w:val="center"/>
          </w:tcPr>
          <w:p w14:paraId="2BA0AB69" w14:textId="77777777" w:rsidR="00E7710B" w:rsidRPr="00EF193F" w:rsidRDefault="00E7710B" w:rsidP="003441AA">
            <w:r w:rsidRPr="00EF193F">
              <w:rPr>
                <w:lang w:val="ro-RO"/>
              </w:rPr>
              <w:t>Cloruri</w:t>
            </w:r>
            <w:r w:rsidRPr="00EF193F">
              <w:t xml:space="preserve"> / Klorid                                                                     (Cl)</w:t>
            </w:r>
          </w:p>
        </w:tc>
        <w:tc>
          <w:tcPr>
            <w:tcW w:w="1620" w:type="dxa"/>
            <w:vAlign w:val="center"/>
          </w:tcPr>
          <w:p w14:paraId="4DDCB6C8" w14:textId="77777777" w:rsidR="00E7710B" w:rsidRPr="00EF193F" w:rsidRDefault="00E7710B" w:rsidP="003441AA">
            <w:pPr>
              <w:jc w:val="center"/>
            </w:pPr>
            <w:r w:rsidRPr="00EF193F">
              <w:t>mg/l</w:t>
            </w:r>
          </w:p>
        </w:tc>
        <w:tc>
          <w:tcPr>
            <w:tcW w:w="1440" w:type="dxa"/>
            <w:vAlign w:val="center"/>
          </w:tcPr>
          <w:p w14:paraId="275CF61E" w14:textId="77777777" w:rsidR="00E7710B" w:rsidRPr="00EF193F" w:rsidRDefault="00E7710B" w:rsidP="000E4935">
            <w:pPr>
              <w:jc w:val="center"/>
            </w:pPr>
            <w:r w:rsidRPr="00EF193F">
              <w:t>60</w:t>
            </w:r>
          </w:p>
        </w:tc>
      </w:tr>
      <w:tr w:rsidR="00E7710B" w:rsidRPr="00EF193F" w14:paraId="7A4B788F" w14:textId="77777777">
        <w:trPr>
          <w:trHeight w:val="300"/>
        </w:trPr>
        <w:tc>
          <w:tcPr>
            <w:tcW w:w="6571" w:type="dxa"/>
            <w:vAlign w:val="center"/>
          </w:tcPr>
          <w:p w14:paraId="13BD2964" w14:textId="77AEB8C3" w:rsidR="00E7710B" w:rsidRPr="009B7CBB" w:rsidRDefault="00CF1C33" w:rsidP="003441AA">
            <w:r w:rsidRPr="009B7CBB">
              <w:rPr>
                <w:lang w:val="ro-RO"/>
              </w:rPr>
              <w:t xml:space="preserve">Conductivitate </w:t>
            </w:r>
            <w:r w:rsidR="00FC175D" w:rsidRPr="009B7CBB">
              <w:rPr>
                <w:lang w:val="ro-RO"/>
              </w:rPr>
              <w:t>(</w:t>
            </w:r>
            <w:r w:rsidR="00FE6DEB" w:rsidRPr="009B7CBB">
              <w:rPr>
                <w:lang w:val="ro-RO"/>
              </w:rPr>
              <w:t>25</w:t>
            </w:r>
            <w:r w:rsidRPr="009B7CBB">
              <w:rPr>
                <w:lang w:val="ro-RO"/>
              </w:rPr>
              <w:t>°C</w:t>
            </w:r>
            <w:r w:rsidR="00FC175D" w:rsidRPr="009B7CBB">
              <w:rPr>
                <w:lang w:val="ro-RO"/>
              </w:rPr>
              <w:t>)</w:t>
            </w:r>
            <w:r w:rsidRPr="009B7CBB">
              <w:rPr>
                <w:lang w:val="ro-RO"/>
              </w:rPr>
              <w:t xml:space="preserve"> / </w:t>
            </w:r>
            <w:smartTag w:uri="urn:schemas-microsoft-com:office:smarttags" w:element="PersonName">
              <w:r w:rsidRPr="009B7CBB">
                <w:rPr>
                  <w:lang w:val="ro-RO"/>
                </w:rPr>
                <w:t>Vezetők</w:t>
              </w:r>
            </w:smartTag>
            <w:r w:rsidRPr="009B7CBB">
              <w:rPr>
                <w:lang w:val="ro-RO"/>
              </w:rPr>
              <w:t xml:space="preserve">épesség </w:t>
            </w:r>
            <w:r w:rsidR="00CD4858" w:rsidRPr="009B7CBB">
              <w:rPr>
                <w:lang w:val="ro-RO"/>
              </w:rPr>
              <w:t>(</w:t>
            </w:r>
            <w:r w:rsidR="00FE6DEB" w:rsidRPr="009B7CBB">
              <w:rPr>
                <w:lang w:val="ro-RO"/>
              </w:rPr>
              <w:t>25</w:t>
            </w:r>
            <w:r w:rsidRPr="009B7CBB">
              <w:rPr>
                <w:lang w:val="ro-RO"/>
              </w:rPr>
              <w:t>°C</w:t>
            </w:r>
            <w:r w:rsidR="00FC175D" w:rsidRPr="009B7CBB">
              <w:rPr>
                <w:lang w:val="ro-RO"/>
              </w:rPr>
              <w:t>)</w:t>
            </w:r>
            <w:r w:rsidRPr="009B7CBB">
              <w:rPr>
                <w:lang w:val="ro-RO"/>
              </w:rPr>
              <w:t xml:space="preserve">            (Cond.)</w:t>
            </w:r>
          </w:p>
        </w:tc>
        <w:tc>
          <w:tcPr>
            <w:tcW w:w="1620" w:type="dxa"/>
            <w:vAlign w:val="center"/>
          </w:tcPr>
          <w:p w14:paraId="5AE9A549" w14:textId="77777777" w:rsidR="00E7710B" w:rsidRPr="00EF193F" w:rsidRDefault="00E7710B" w:rsidP="003441AA">
            <w:pPr>
              <w:jc w:val="center"/>
            </w:pPr>
            <w:r w:rsidRPr="00EF193F">
              <w:t>µS/cm</w:t>
            </w:r>
          </w:p>
        </w:tc>
        <w:tc>
          <w:tcPr>
            <w:tcW w:w="1440" w:type="dxa"/>
            <w:vAlign w:val="center"/>
          </w:tcPr>
          <w:p w14:paraId="5076D80E" w14:textId="77777777" w:rsidR="00E7710B" w:rsidRPr="00EF193F" w:rsidRDefault="00E7710B" w:rsidP="000E4935">
            <w:pPr>
              <w:jc w:val="center"/>
              <w:rPr>
                <w:iCs/>
                <w:strike/>
              </w:rPr>
            </w:pPr>
            <w:r w:rsidRPr="00EF193F">
              <w:rPr>
                <w:iCs/>
              </w:rPr>
              <w:t>1200</w:t>
            </w:r>
          </w:p>
        </w:tc>
      </w:tr>
      <w:tr w:rsidR="00E7710B" w:rsidRPr="00EF193F" w14:paraId="4A7D8F63" w14:textId="77777777">
        <w:trPr>
          <w:trHeight w:val="300"/>
        </w:trPr>
        <w:tc>
          <w:tcPr>
            <w:tcW w:w="6571" w:type="dxa"/>
            <w:noWrap/>
            <w:vAlign w:val="center"/>
          </w:tcPr>
          <w:p w14:paraId="3C5D003C" w14:textId="77777777" w:rsidR="00CF1C33" w:rsidRPr="009B7CBB" w:rsidRDefault="00E7710B" w:rsidP="00880921">
            <w:pPr>
              <w:rPr>
                <w:bCs/>
              </w:rPr>
            </w:pPr>
            <w:r w:rsidRPr="009B7CBB">
              <w:rPr>
                <w:b/>
                <w:bCs/>
                <w:lang w:val="ro-RO"/>
              </w:rPr>
              <w:t xml:space="preserve">D  </w:t>
            </w:r>
            <w:r w:rsidRPr="009B7CBB">
              <w:rPr>
                <w:rStyle w:val="Style1"/>
                <w:b/>
              </w:rPr>
              <w:t>Alţi indicatori fizico chimici generali</w:t>
            </w:r>
            <w:r w:rsidRPr="009B7CBB">
              <w:rPr>
                <w:bCs/>
              </w:rPr>
              <w:t xml:space="preserve"> / </w:t>
            </w:r>
          </w:p>
          <w:p w14:paraId="56DEC20E" w14:textId="77777777" w:rsidR="00E7710B" w:rsidRPr="009B7CBB" w:rsidRDefault="00E7710B" w:rsidP="00880921">
            <w:pPr>
              <w:rPr>
                <w:lang w:val="ro-RO"/>
              </w:rPr>
            </w:pPr>
            <w:r w:rsidRPr="009B7CBB">
              <w:rPr>
                <w:b/>
                <w:bCs/>
              </w:rPr>
              <w:t xml:space="preserve">D  </w:t>
            </w:r>
            <w:r w:rsidRPr="009B7CBB">
              <w:rPr>
                <w:b/>
                <w:bCs/>
                <w:lang w:val="ro-RO"/>
              </w:rPr>
              <w:t xml:space="preserve">Egyéb fizikai, kémai </w:t>
            </w:r>
            <w:r w:rsidRPr="009B7CBB">
              <w:rPr>
                <w:b/>
                <w:bCs/>
              </w:rPr>
              <w:t>jellemzők</w:t>
            </w:r>
          </w:p>
        </w:tc>
        <w:tc>
          <w:tcPr>
            <w:tcW w:w="1620" w:type="dxa"/>
            <w:noWrap/>
            <w:vAlign w:val="center"/>
          </w:tcPr>
          <w:p w14:paraId="3AC77F22" w14:textId="77777777" w:rsidR="00E7710B" w:rsidRPr="00EF193F" w:rsidRDefault="00E7710B" w:rsidP="003441AA">
            <w:pPr>
              <w:jc w:val="center"/>
            </w:pPr>
          </w:p>
        </w:tc>
        <w:tc>
          <w:tcPr>
            <w:tcW w:w="1440" w:type="dxa"/>
            <w:vAlign w:val="center"/>
          </w:tcPr>
          <w:p w14:paraId="12651259" w14:textId="77777777" w:rsidR="00E7710B" w:rsidRPr="00EF193F" w:rsidRDefault="00E7710B" w:rsidP="000E4935">
            <w:pPr>
              <w:jc w:val="center"/>
            </w:pPr>
          </w:p>
        </w:tc>
      </w:tr>
      <w:tr w:rsidR="00E7710B" w:rsidRPr="00EF193F" w14:paraId="39A0A100" w14:textId="77777777">
        <w:trPr>
          <w:trHeight w:val="383"/>
        </w:trPr>
        <w:tc>
          <w:tcPr>
            <w:tcW w:w="6571" w:type="dxa"/>
            <w:vAlign w:val="center"/>
          </w:tcPr>
          <w:p w14:paraId="4DF2A580" w14:textId="77777777" w:rsidR="00E7710B" w:rsidRPr="00EF193F" w:rsidRDefault="00E7710B" w:rsidP="00D75BCB">
            <w:r w:rsidRPr="00EF193F">
              <w:rPr>
                <w:lang w:val="ro-RO"/>
              </w:rPr>
              <w:t>pH</w:t>
            </w:r>
            <w:r w:rsidR="00D75BCB" w:rsidRPr="00EF193F">
              <w:rPr>
                <w:lang w:val="ro-RO"/>
              </w:rPr>
              <w:t xml:space="preserve"> (25°C)</w:t>
            </w:r>
          </w:p>
        </w:tc>
        <w:tc>
          <w:tcPr>
            <w:tcW w:w="1620" w:type="dxa"/>
            <w:vAlign w:val="center"/>
          </w:tcPr>
          <w:p w14:paraId="70C405D9" w14:textId="77777777" w:rsidR="00E7710B" w:rsidRPr="00EF193F" w:rsidRDefault="00E7710B" w:rsidP="003441AA">
            <w:pPr>
              <w:jc w:val="center"/>
            </w:pPr>
            <w:r w:rsidRPr="00EF193F">
              <w:t>-</w:t>
            </w:r>
          </w:p>
        </w:tc>
        <w:tc>
          <w:tcPr>
            <w:tcW w:w="1440" w:type="dxa"/>
            <w:vAlign w:val="center"/>
          </w:tcPr>
          <w:p w14:paraId="2B215AAE" w14:textId="77777777" w:rsidR="00E7710B" w:rsidRPr="00EF193F" w:rsidRDefault="00E7710B" w:rsidP="000E4935">
            <w:pPr>
              <w:jc w:val="center"/>
            </w:pPr>
            <w:r w:rsidRPr="00EF193F">
              <w:t>6,5-9,0</w:t>
            </w:r>
          </w:p>
        </w:tc>
      </w:tr>
      <w:tr w:rsidR="00E7710B" w:rsidRPr="00EF193F" w14:paraId="6E158BAE" w14:textId="77777777">
        <w:trPr>
          <w:trHeight w:val="300"/>
        </w:trPr>
        <w:tc>
          <w:tcPr>
            <w:tcW w:w="6571" w:type="dxa"/>
            <w:noWrap/>
            <w:vAlign w:val="center"/>
          </w:tcPr>
          <w:p w14:paraId="624D4408" w14:textId="77777777" w:rsidR="00CF1C33" w:rsidRPr="00EF193F" w:rsidRDefault="00E7710B" w:rsidP="00880921">
            <w:pPr>
              <w:rPr>
                <w:bCs/>
              </w:rPr>
            </w:pPr>
            <w:r w:rsidRPr="00EF193F">
              <w:rPr>
                <w:b/>
                <w:bCs/>
                <w:lang w:val="ro-RO"/>
              </w:rPr>
              <w:t xml:space="preserve">E  </w:t>
            </w:r>
            <w:r w:rsidRPr="00EF193F">
              <w:rPr>
                <w:rStyle w:val="Style1"/>
                <w:b/>
              </w:rPr>
              <w:t>Metale grele şi cianuri totale</w:t>
            </w:r>
            <w:r w:rsidRPr="00EF193F">
              <w:rPr>
                <w:bCs/>
              </w:rPr>
              <w:t xml:space="preserve"> / </w:t>
            </w:r>
          </w:p>
          <w:p w14:paraId="4937C83D" w14:textId="77777777" w:rsidR="00E7710B" w:rsidRPr="00EF193F" w:rsidRDefault="00E7710B" w:rsidP="00880921">
            <w:pPr>
              <w:rPr>
                <w:lang w:val="ro-RO"/>
              </w:rPr>
            </w:pPr>
            <w:r w:rsidRPr="00EF193F">
              <w:rPr>
                <w:b/>
                <w:bCs/>
              </w:rPr>
              <w:t xml:space="preserve">E  </w:t>
            </w:r>
            <w:r w:rsidRPr="00EF193F">
              <w:rPr>
                <w:b/>
                <w:bCs/>
                <w:lang w:val="ro-RO"/>
              </w:rPr>
              <w:t>Nehézfémek és összes cianid</w:t>
            </w:r>
          </w:p>
        </w:tc>
        <w:tc>
          <w:tcPr>
            <w:tcW w:w="1620" w:type="dxa"/>
            <w:noWrap/>
            <w:vAlign w:val="center"/>
          </w:tcPr>
          <w:p w14:paraId="7C09A41F" w14:textId="77777777" w:rsidR="00E7710B" w:rsidRPr="00EF193F" w:rsidRDefault="00E7710B" w:rsidP="003441AA">
            <w:pPr>
              <w:jc w:val="center"/>
            </w:pPr>
          </w:p>
        </w:tc>
        <w:tc>
          <w:tcPr>
            <w:tcW w:w="1440" w:type="dxa"/>
            <w:vAlign w:val="center"/>
          </w:tcPr>
          <w:p w14:paraId="18EA42E8" w14:textId="77777777" w:rsidR="00E7710B" w:rsidRPr="00EF193F" w:rsidRDefault="00E7710B" w:rsidP="000E4935">
            <w:pPr>
              <w:jc w:val="center"/>
            </w:pPr>
          </w:p>
        </w:tc>
      </w:tr>
      <w:tr w:rsidR="00E7710B" w:rsidRPr="00EF193F" w14:paraId="5F3E51C0" w14:textId="77777777">
        <w:trPr>
          <w:trHeight w:val="300"/>
        </w:trPr>
        <w:tc>
          <w:tcPr>
            <w:tcW w:w="6571" w:type="dxa"/>
            <w:shd w:val="clear" w:color="auto" w:fill="auto"/>
            <w:vAlign w:val="center"/>
          </w:tcPr>
          <w:p w14:paraId="4B9C8467" w14:textId="77777777" w:rsidR="00E7710B" w:rsidRPr="00EF193F" w:rsidRDefault="00E7710B" w:rsidP="0049318C">
            <w:pPr>
              <w:rPr>
                <w:lang w:val="ro-RO"/>
              </w:rPr>
            </w:pPr>
            <w:r w:rsidRPr="00EF193F">
              <w:rPr>
                <w:lang w:val="ro-RO"/>
              </w:rPr>
              <w:t>Zinc (dizolvat) / Zink (oldott)                                       (Zn(dis))</w:t>
            </w:r>
          </w:p>
        </w:tc>
        <w:tc>
          <w:tcPr>
            <w:tcW w:w="1620" w:type="dxa"/>
            <w:shd w:val="clear" w:color="auto" w:fill="auto"/>
            <w:vAlign w:val="center"/>
          </w:tcPr>
          <w:p w14:paraId="4E90365D" w14:textId="77777777" w:rsidR="00E7710B" w:rsidRPr="00EF193F" w:rsidRDefault="00E7710B" w:rsidP="003441AA">
            <w:pPr>
              <w:jc w:val="center"/>
            </w:pPr>
            <w:r w:rsidRPr="00EF193F">
              <w:t>µg/l</w:t>
            </w:r>
          </w:p>
        </w:tc>
        <w:tc>
          <w:tcPr>
            <w:tcW w:w="1440" w:type="dxa"/>
            <w:vAlign w:val="center"/>
          </w:tcPr>
          <w:p w14:paraId="0D826A8D" w14:textId="77777777" w:rsidR="00E7710B" w:rsidRPr="00EF193F" w:rsidRDefault="00E7710B" w:rsidP="000E4935">
            <w:pPr>
              <w:jc w:val="center"/>
            </w:pPr>
            <w:r w:rsidRPr="00EF193F">
              <w:t>75</w:t>
            </w:r>
          </w:p>
        </w:tc>
      </w:tr>
      <w:tr w:rsidR="00E7710B" w:rsidRPr="00EF193F" w14:paraId="3986755A" w14:textId="77777777">
        <w:trPr>
          <w:trHeight w:val="300"/>
        </w:trPr>
        <w:tc>
          <w:tcPr>
            <w:tcW w:w="6571" w:type="dxa"/>
            <w:shd w:val="clear" w:color="auto" w:fill="auto"/>
            <w:vAlign w:val="center"/>
          </w:tcPr>
          <w:p w14:paraId="74D32B3B" w14:textId="77777777" w:rsidR="00E7710B" w:rsidRPr="00EF193F" w:rsidRDefault="00E7710B" w:rsidP="0049318C">
            <w:pPr>
              <w:rPr>
                <w:lang w:val="ro-RO"/>
              </w:rPr>
            </w:pPr>
            <w:r w:rsidRPr="00EF193F">
              <w:rPr>
                <w:lang w:val="ro-RO"/>
              </w:rPr>
              <w:t>Cupru (dizolvat) / Réz (oldott)                                     (Cu(dis))</w:t>
            </w:r>
          </w:p>
        </w:tc>
        <w:tc>
          <w:tcPr>
            <w:tcW w:w="1620" w:type="dxa"/>
            <w:shd w:val="clear" w:color="auto" w:fill="auto"/>
            <w:vAlign w:val="center"/>
          </w:tcPr>
          <w:p w14:paraId="642E79A2" w14:textId="77777777" w:rsidR="00E7710B" w:rsidRPr="00EF193F" w:rsidRDefault="00E7710B" w:rsidP="003441AA">
            <w:pPr>
              <w:jc w:val="center"/>
            </w:pPr>
            <w:r w:rsidRPr="00EF193F">
              <w:t>µg/l</w:t>
            </w:r>
          </w:p>
        </w:tc>
        <w:tc>
          <w:tcPr>
            <w:tcW w:w="1440" w:type="dxa"/>
            <w:vAlign w:val="center"/>
          </w:tcPr>
          <w:p w14:paraId="65FD17C9" w14:textId="77777777" w:rsidR="00E7710B" w:rsidRPr="00EF193F" w:rsidRDefault="00E7710B" w:rsidP="000E4935">
            <w:pPr>
              <w:jc w:val="center"/>
            </w:pPr>
            <w:r w:rsidRPr="00EF193F">
              <w:t>10</w:t>
            </w:r>
          </w:p>
        </w:tc>
      </w:tr>
      <w:tr w:rsidR="00E7710B" w:rsidRPr="00EF193F" w14:paraId="3F145740" w14:textId="77777777">
        <w:trPr>
          <w:trHeight w:val="300"/>
        </w:trPr>
        <w:tc>
          <w:tcPr>
            <w:tcW w:w="6571" w:type="dxa"/>
            <w:shd w:val="clear" w:color="auto" w:fill="auto"/>
            <w:vAlign w:val="center"/>
          </w:tcPr>
          <w:p w14:paraId="7650D6C8" w14:textId="382EEEB4" w:rsidR="00E7710B" w:rsidRPr="00EF193F" w:rsidRDefault="00E7710B" w:rsidP="0049318C">
            <w:pPr>
              <w:rPr>
                <w:lang w:val="ro-RO"/>
              </w:rPr>
            </w:pPr>
            <w:r w:rsidRPr="00EF193F">
              <w:rPr>
                <w:lang w:val="ro-RO"/>
              </w:rPr>
              <w:t xml:space="preserve">Crom total (dizolvat) / </w:t>
            </w:r>
            <w:r w:rsidR="00CD4858">
              <w:rPr>
                <w:lang w:val="ro-RO"/>
              </w:rPr>
              <w:t>K</w:t>
            </w:r>
            <w:r w:rsidRPr="00EF193F">
              <w:rPr>
                <w:lang w:val="ro-RO"/>
              </w:rPr>
              <w:t>róm</w:t>
            </w:r>
            <w:r w:rsidR="00CD4858">
              <w:rPr>
                <w:lang w:val="ro-RO"/>
              </w:rPr>
              <w:t xml:space="preserve"> (III</w:t>
            </w:r>
            <w:r w:rsidR="009B7CBB">
              <w:rPr>
                <w:lang w:val="ro-RO"/>
              </w:rPr>
              <w:t>-</w:t>
            </w:r>
            <w:r w:rsidR="00CD4858">
              <w:rPr>
                <w:lang w:val="ro-RO"/>
              </w:rPr>
              <w:t>VI) (</w:t>
            </w:r>
            <w:r w:rsidRPr="00EF193F">
              <w:rPr>
                <w:lang w:val="ro-RO"/>
              </w:rPr>
              <w:t>oldott)         (Cr tot.(dis))</w:t>
            </w:r>
          </w:p>
        </w:tc>
        <w:tc>
          <w:tcPr>
            <w:tcW w:w="1620" w:type="dxa"/>
            <w:shd w:val="clear" w:color="auto" w:fill="auto"/>
            <w:vAlign w:val="center"/>
          </w:tcPr>
          <w:p w14:paraId="164CB5BD" w14:textId="77777777" w:rsidR="00E7710B" w:rsidRPr="00EF193F" w:rsidRDefault="00E7710B" w:rsidP="003441AA">
            <w:pPr>
              <w:jc w:val="center"/>
            </w:pPr>
            <w:r w:rsidRPr="00EF193F">
              <w:t>µg/l</w:t>
            </w:r>
          </w:p>
        </w:tc>
        <w:tc>
          <w:tcPr>
            <w:tcW w:w="1440" w:type="dxa"/>
            <w:vAlign w:val="center"/>
          </w:tcPr>
          <w:p w14:paraId="17E4C989" w14:textId="77777777" w:rsidR="00E7710B" w:rsidRPr="00EF193F" w:rsidRDefault="00E7710B" w:rsidP="000E4935">
            <w:pPr>
              <w:jc w:val="center"/>
            </w:pPr>
            <w:r w:rsidRPr="00EF193F">
              <w:t>20</w:t>
            </w:r>
          </w:p>
        </w:tc>
      </w:tr>
      <w:tr w:rsidR="00E7710B" w:rsidRPr="00EF193F" w14:paraId="47F8616A" w14:textId="77777777">
        <w:trPr>
          <w:trHeight w:val="300"/>
        </w:trPr>
        <w:tc>
          <w:tcPr>
            <w:tcW w:w="6571" w:type="dxa"/>
            <w:shd w:val="clear" w:color="auto" w:fill="auto"/>
            <w:vAlign w:val="center"/>
          </w:tcPr>
          <w:p w14:paraId="0A63FADC" w14:textId="77777777" w:rsidR="00E7710B" w:rsidRPr="00EF193F" w:rsidRDefault="00E7710B" w:rsidP="0049318C">
            <w:pPr>
              <w:rPr>
                <w:lang w:val="ro-RO"/>
              </w:rPr>
            </w:pPr>
            <w:r w:rsidRPr="00EF193F">
              <w:rPr>
                <w:lang w:val="ro-RO"/>
              </w:rPr>
              <w:t xml:space="preserve">Arsen (dizolvat) / </w:t>
            </w:r>
            <w:r w:rsidRPr="00EF193F">
              <w:t xml:space="preserve">Arzén (oldott)                                 </w:t>
            </w:r>
            <w:r w:rsidRPr="00EF193F">
              <w:rPr>
                <w:lang w:val="ro-RO"/>
              </w:rPr>
              <w:t xml:space="preserve"> (As(dis))</w:t>
            </w:r>
          </w:p>
        </w:tc>
        <w:tc>
          <w:tcPr>
            <w:tcW w:w="1620" w:type="dxa"/>
            <w:shd w:val="clear" w:color="auto" w:fill="auto"/>
            <w:vAlign w:val="center"/>
          </w:tcPr>
          <w:p w14:paraId="389B7DC6" w14:textId="77777777" w:rsidR="00E7710B" w:rsidRPr="00EF193F" w:rsidRDefault="00E7710B" w:rsidP="003441AA">
            <w:pPr>
              <w:jc w:val="center"/>
            </w:pPr>
            <w:r w:rsidRPr="00EF193F">
              <w:t>µg/l</w:t>
            </w:r>
          </w:p>
        </w:tc>
        <w:tc>
          <w:tcPr>
            <w:tcW w:w="1440" w:type="dxa"/>
            <w:vAlign w:val="center"/>
          </w:tcPr>
          <w:p w14:paraId="4034E315" w14:textId="77777777" w:rsidR="00E7710B" w:rsidRPr="00EF193F" w:rsidRDefault="00E7710B" w:rsidP="000E4935">
            <w:pPr>
              <w:jc w:val="center"/>
            </w:pPr>
            <w:r w:rsidRPr="00EF193F">
              <w:t>30</w:t>
            </w:r>
          </w:p>
        </w:tc>
      </w:tr>
      <w:tr w:rsidR="00E7710B" w:rsidRPr="00EF193F" w14:paraId="5E4AE80D" w14:textId="77777777">
        <w:trPr>
          <w:trHeight w:val="300"/>
        </w:trPr>
        <w:tc>
          <w:tcPr>
            <w:tcW w:w="6571" w:type="dxa"/>
            <w:vAlign w:val="center"/>
          </w:tcPr>
          <w:p w14:paraId="1EBDEF9C" w14:textId="77777777" w:rsidR="00E7710B" w:rsidRPr="00EF193F" w:rsidRDefault="00E7710B" w:rsidP="00D75BCB">
            <w:pPr>
              <w:rPr>
                <w:lang w:val="ro-RO"/>
              </w:rPr>
            </w:pPr>
            <w:r w:rsidRPr="00EF193F">
              <w:rPr>
                <w:lang w:val="ro-RO"/>
              </w:rPr>
              <w:t xml:space="preserve">Cianuri (totale) / </w:t>
            </w:r>
            <w:r w:rsidRPr="00EF193F">
              <w:rPr>
                <w:lang w:val="it-IT"/>
              </w:rPr>
              <w:t xml:space="preserve">Cianid (összes)                                  </w:t>
            </w:r>
            <w:r w:rsidRPr="00EF193F">
              <w:rPr>
                <w:lang w:val="ro-RO"/>
              </w:rPr>
              <w:t>(CN</w:t>
            </w:r>
            <w:r w:rsidR="00D75BCB" w:rsidRPr="00EF193F">
              <w:rPr>
                <w:lang w:val="ro-RO"/>
              </w:rPr>
              <w:t>(tot)</w:t>
            </w:r>
            <w:r w:rsidRPr="00EF193F">
              <w:rPr>
                <w:lang w:val="ro-RO"/>
              </w:rPr>
              <w:t>)</w:t>
            </w:r>
          </w:p>
        </w:tc>
        <w:tc>
          <w:tcPr>
            <w:tcW w:w="1620" w:type="dxa"/>
            <w:vAlign w:val="center"/>
          </w:tcPr>
          <w:p w14:paraId="779DEDD0" w14:textId="77777777" w:rsidR="00E7710B" w:rsidRPr="00EF193F" w:rsidRDefault="00E7710B" w:rsidP="003441AA">
            <w:pPr>
              <w:jc w:val="center"/>
            </w:pPr>
            <w:r w:rsidRPr="00EF193F">
              <w:t>µg/l</w:t>
            </w:r>
          </w:p>
        </w:tc>
        <w:tc>
          <w:tcPr>
            <w:tcW w:w="1440" w:type="dxa"/>
            <w:vAlign w:val="center"/>
          </w:tcPr>
          <w:p w14:paraId="00B942F9" w14:textId="77777777" w:rsidR="00E7710B" w:rsidRPr="00EF193F" w:rsidRDefault="00E7710B" w:rsidP="000E4935">
            <w:pPr>
              <w:jc w:val="center"/>
            </w:pPr>
            <w:r w:rsidRPr="00EF193F">
              <w:t>30</w:t>
            </w:r>
          </w:p>
        </w:tc>
      </w:tr>
    </w:tbl>
    <w:p w14:paraId="7AB53142" w14:textId="77777777" w:rsidR="00D06A21" w:rsidRPr="00EF193F" w:rsidRDefault="00BC491B" w:rsidP="009004B3">
      <w:pPr>
        <w:rPr>
          <w:b/>
          <w:vertAlign w:val="superscript"/>
          <w:lang w:val="ro-RO"/>
        </w:rPr>
      </w:pPr>
      <w:r w:rsidRPr="00EF193F">
        <w:rPr>
          <w:b/>
          <w:vertAlign w:val="superscript"/>
          <w:lang w:val="ro-RO"/>
        </w:rPr>
        <w:br w:type="page"/>
      </w:r>
    </w:p>
    <w:p w14:paraId="142FA3EB" w14:textId="77777777" w:rsidR="00E65C24" w:rsidRPr="00EF193F" w:rsidRDefault="00E65C24" w:rsidP="00E65C24">
      <w:pPr>
        <w:jc w:val="both"/>
        <w:rPr>
          <w:sz w:val="20"/>
          <w:szCs w:val="20"/>
          <w:lang w:val="ro-RO"/>
        </w:rPr>
      </w:pPr>
      <w:r w:rsidRPr="00EF193F">
        <w:rPr>
          <w:b/>
          <w:vertAlign w:val="superscript"/>
          <w:lang w:val="ro-RO"/>
        </w:rPr>
        <w:lastRenderedPageBreak/>
        <w:t xml:space="preserve">1) </w:t>
      </w:r>
      <w:r w:rsidRPr="00EF193F">
        <w:rPr>
          <w:sz w:val="20"/>
          <w:szCs w:val="20"/>
          <w:lang w:val="ro-RO"/>
        </w:rPr>
        <w:t>Încadrarea în starea de calitate: se compară valoarea medie obţinută cu valoarea limită specifică fiecărui indicator din anexă. Dacă valoarea medie este mai mică sau egală cu valoarea limită, atunci indicatorului respectiv i se va atribui „starea bună”</w:t>
      </w:r>
      <w:r w:rsidRPr="00EF193F">
        <w:rPr>
          <w:sz w:val="20"/>
          <w:szCs w:val="20"/>
        </w:rPr>
        <w:t>.</w:t>
      </w:r>
      <w:r w:rsidRPr="00EF193F">
        <w:rPr>
          <w:sz w:val="20"/>
          <w:szCs w:val="20"/>
          <w:lang w:val="ro-RO"/>
        </w:rPr>
        <w:t xml:space="preserve"> Dacă valoarea medie este mai mare decât valoarea limită atunci indicatorului respectiv i se va atribui „nu atinge starea bună” </w:t>
      </w:r>
      <w:r w:rsidR="009A1FA3" w:rsidRPr="00EF193F">
        <w:rPr>
          <w:strike/>
          <w:sz w:val="20"/>
          <w:szCs w:val="20"/>
        </w:rPr>
        <w:t>.</w:t>
      </w:r>
    </w:p>
    <w:p w14:paraId="02B03A6D" w14:textId="77777777" w:rsidR="00E65C24" w:rsidRPr="00EF193F" w:rsidRDefault="00E65C24" w:rsidP="00E65C24">
      <w:pPr>
        <w:jc w:val="both"/>
        <w:rPr>
          <w:sz w:val="20"/>
          <w:szCs w:val="20"/>
          <w:lang w:val="ro-RO"/>
        </w:rPr>
      </w:pPr>
      <w:r w:rsidRPr="00EF193F">
        <w:rPr>
          <w:sz w:val="20"/>
          <w:szCs w:val="20"/>
          <w:lang w:val="ro-RO"/>
        </w:rPr>
        <w:t>Excepţie fac oxigenul dizolvat</w:t>
      </w:r>
      <w:r w:rsidR="00F66F87" w:rsidRPr="00EF193F">
        <w:rPr>
          <w:sz w:val="20"/>
          <w:szCs w:val="20"/>
          <w:lang w:val="ro-RO"/>
        </w:rPr>
        <w:t xml:space="preserve">, </w:t>
      </w:r>
      <w:r w:rsidRPr="00EF193F">
        <w:rPr>
          <w:sz w:val="20"/>
          <w:szCs w:val="20"/>
          <w:lang w:val="ro-RO"/>
        </w:rPr>
        <w:t xml:space="preserve">şi pH la care evaluarea se va face astfel: </w:t>
      </w:r>
    </w:p>
    <w:p w14:paraId="3DBE2916" w14:textId="77777777" w:rsidR="00E65C24" w:rsidRPr="00EF193F" w:rsidRDefault="00E65C24" w:rsidP="00B0033D">
      <w:pPr>
        <w:jc w:val="both"/>
        <w:rPr>
          <w:sz w:val="20"/>
          <w:szCs w:val="20"/>
          <w:lang w:val="ro-RO"/>
        </w:rPr>
      </w:pPr>
      <w:r w:rsidRPr="00EF193F">
        <w:rPr>
          <w:sz w:val="20"/>
          <w:szCs w:val="20"/>
          <w:lang w:val="ro-RO"/>
        </w:rPr>
        <w:t>- pentru oxigen dizolvat</w:t>
      </w:r>
      <w:r w:rsidR="00F66F87" w:rsidRPr="00EF193F">
        <w:rPr>
          <w:sz w:val="20"/>
          <w:szCs w:val="20"/>
          <w:lang w:val="ro-RO"/>
        </w:rPr>
        <w:t xml:space="preserve">, </w:t>
      </w:r>
      <w:r w:rsidRPr="00EF193F">
        <w:rPr>
          <w:sz w:val="20"/>
          <w:szCs w:val="20"/>
          <w:lang w:val="ro-RO"/>
        </w:rPr>
        <w:t>dacă valoarea medie este mai mare sau egală cu valoarea limită, atunci indicatorului i se va atribui „starea bună”</w:t>
      </w:r>
      <w:r w:rsidR="007C5B18">
        <w:rPr>
          <w:strike/>
          <w:sz w:val="20"/>
          <w:szCs w:val="20"/>
          <w:lang w:val="ro-RO"/>
        </w:rPr>
        <w:t>,</w:t>
      </w:r>
      <w:r w:rsidRPr="00EF193F">
        <w:rPr>
          <w:sz w:val="20"/>
          <w:szCs w:val="20"/>
          <w:lang w:val="ro-RO"/>
        </w:rPr>
        <w:t xml:space="preserve"> iar dacă valoarea medie este mai mică decât valoarea limită atunci indicatorului i se va atribui „nu stare bună”</w:t>
      </w:r>
      <w:r w:rsidR="007C5B18">
        <w:rPr>
          <w:strike/>
          <w:sz w:val="20"/>
          <w:szCs w:val="20"/>
        </w:rPr>
        <w:t>.</w:t>
      </w:r>
    </w:p>
    <w:p w14:paraId="433B0165" w14:textId="77777777" w:rsidR="00E65C24" w:rsidRPr="00EF193F" w:rsidRDefault="00E65C24" w:rsidP="00E65C24">
      <w:pPr>
        <w:jc w:val="both"/>
        <w:rPr>
          <w:strike/>
          <w:sz w:val="20"/>
          <w:szCs w:val="20"/>
          <w:lang w:val="ro-RO"/>
        </w:rPr>
      </w:pPr>
      <w:r w:rsidRPr="00EF193F">
        <w:rPr>
          <w:sz w:val="20"/>
          <w:szCs w:val="20"/>
          <w:lang w:val="ro-RO"/>
        </w:rPr>
        <w:t>- pentru pH: dacă valoarea medie se incadrează în intervalul 6.5 – 9.0 atunci indicatorului i se va atribui „starea bună”</w:t>
      </w:r>
      <w:r w:rsidR="007C5B18">
        <w:rPr>
          <w:strike/>
          <w:sz w:val="20"/>
          <w:szCs w:val="20"/>
          <w:lang w:val="ro-RO"/>
        </w:rPr>
        <w:t>,</w:t>
      </w:r>
      <w:r w:rsidRPr="00EF193F">
        <w:rPr>
          <w:sz w:val="20"/>
          <w:szCs w:val="20"/>
          <w:lang w:val="ro-RO"/>
        </w:rPr>
        <w:t xml:space="preserve"> iar dacă aceasta este în afara intervalului i se va atribui „nu stare bună”</w:t>
      </w:r>
      <w:r w:rsidR="007C5B18">
        <w:rPr>
          <w:strike/>
          <w:sz w:val="20"/>
          <w:szCs w:val="20"/>
          <w:lang w:val="ro-RO"/>
        </w:rPr>
        <w:t>.</w:t>
      </w:r>
    </w:p>
    <w:p w14:paraId="49B14659" w14:textId="77777777" w:rsidR="00E65C24" w:rsidRPr="00EF193F" w:rsidRDefault="00E65C24" w:rsidP="00E65C24">
      <w:pPr>
        <w:jc w:val="both"/>
        <w:rPr>
          <w:sz w:val="20"/>
          <w:szCs w:val="20"/>
          <w:lang w:val="ro-RO"/>
        </w:rPr>
      </w:pPr>
      <w:r w:rsidRPr="00EF193F">
        <w:rPr>
          <w:sz w:val="20"/>
          <w:szCs w:val="20"/>
          <w:lang w:val="ro-RO"/>
        </w:rPr>
        <w:t>Încadrarea în starea de calitate a grupei de indicatori definită conform art. 6 din Regulament este dată de cea mai defavorabilă încadrare a c</w:t>
      </w:r>
      <w:r w:rsidR="00B0033D" w:rsidRPr="00EF193F">
        <w:rPr>
          <w:sz w:val="20"/>
          <w:szCs w:val="20"/>
          <w:lang w:val="ro-RO"/>
        </w:rPr>
        <w:t>omponenţilor grupei respective.</w:t>
      </w:r>
    </w:p>
    <w:p w14:paraId="30E4A930" w14:textId="77777777" w:rsidR="009004B3" w:rsidRPr="00EF193F" w:rsidRDefault="009004B3" w:rsidP="00354D99">
      <w:pPr>
        <w:jc w:val="both"/>
        <w:rPr>
          <w:sz w:val="20"/>
          <w:szCs w:val="20"/>
          <w:lang w:val="ro-RO"/>
        </w:rPr>
      </w:pPr>
    </w:p>
    <w:p w14:paraId="4F3B5CA5" w14:textId="77777777" w:rsidR="00761EA7" w:rsidRPr="00EF193F" w:rsidRDefault="00747CD1" w:rsidP="00895146">
      <w:pPr>
        <w:jc w:val="both"/>
        <w:rPr>
          <w:sz w:val="20"/>
          <w:szCs w:val="20"/>
        </w:rPr>
      </w:pPr>
      <w:r w:rsidRPr="00EF193F">
        <w:rPr>
          <w:vertAlign w:val="superscript"/>
          <w:lang w:val="ro-RO"/>
        </w:rPr>
        <w:t>1</w:t>
      </w:r>
      <w:r w:rsidR="00590CF1" w:rsidRPr="00EF193F">
        <w:rPr>
          <w:vertAlign w:val="superscript"/>
          <w:lang w:val="ro-RO"/>
        </w:rPr>
        <w:t xml:space="preserve"> </w:t>
      </w:r>
      <w:r w:rsidR="00B12D03" w:rsidRPr="00EF193F">
        <w:rPr>
          <w:sz w:val="20"/>
          <w:szCs w:val="20"/>
          <w:lang w:val="ro-RO"/>
        </w:rPr>
        <w:t>Minőségi állapotba való besorolás: ö</w:t>
      </w:r>
      <w:r w:rsidR="00B12D03" w:rsidRPr="00EF193F">
        <w:rPr>
          <w:sz w:val="20"/>
          <w:szCs w:val="20"/>
        </w:rPr>
        <w:t xml:space="preserve">sszehasonlításra kerül az átlagérték a mellékletben szereplő </w:t>
      </w:r>
      <w:r w:rsidR="00F64D8E" w:rsidRPr="00EF193F">
        <w:rPr>
          <w:bCs/>
          <w:sz w:val="20"/>
          <w:szCs w:val="20"/>
          <w:lang w:val="ro-RO"/>
        </w:rPr>
        <w:t>jellemző</w:t>
      </w:r>
      <w:r w:rsidR="00B12D03" w:rsidRPr="00EF193F">
        <w:rPr>
          <w:sz w:val="20"/>
          <w:szCs w:val="20"/>
        </w:rPr>
        <w:t>kr</w:t>
      </w:r>
      <w:r w:rsidR="00F64D8E" w:rsidRPr="00EF193F">
        <w:rPr>
          <w:sz w:val="20"/>
          <w:szCs w:val="20"/>
        </w:rPr>
        <w:t>e</w:t>
      </w:r>
      <w:r w:rsidR="00B12D03" w:rsidRPr="00EF193F">
        <w:rPr>
          <w:sz w:val="20"/>
          <w:szCs w:val="20"/>
        </w:rPr>
        <w:t xml:space="preserve"> vonatkozó határértékkel. Abban az esetben, ha az átlagérték kisebb vagy egyenlő a határértékkel az adott </w:t>
      </w:r>
      <w:r w:rsidR="00F64D8E" w:rsidRPr="00EF193F">
        <w:rPr>
          <w:bCs/>
          <w:sz w:val="20"/>
          <w:szCs w:val="20"/>
        </w:rPr>
        <w:t>jellemző</w:t>
      </w:r>
      <w:r w:rsidR="009A1D74" w:rsidRPr="00EF193F">
        <w:rPr>
          <w:sz w:val="20"/>
          <w:szCs w:val="20"/>
        </w:rPr>
        <w:t xml:space="preserve">  „jó állapot</w:t>
      </w:r>
      <w:r w:rsidR="00895146" w:rsidRPr="00EF193F">
        <w:rPr>
          <w:sz w:val="20"/>
          <w:szCs w:val="20"/>
        </w:rPr>
        <w:t>”</w:t>
      </w:r>
      <w:r w:rsidR="009A1D74" w:rsidRPr="00EF193F">
        <w:rPr>
          <w:sz w:val="20"/>
          <w:szCs w:val="20"/>
        </w:rPr>
        <w:t xml:space="preserve"> </w:t>
      </w:r>
      <w:r w:rsidR="00761EA7" w:rsidRPr="00EF193F">
        <w:rPr>
          <w:sz w:val="20"/>
          <w:szCs w:val="20"/>
        </w:rPr>
        <w:t>jelzőt kap</w:t>
      </w:r>
      <w:r w:rsidR="00761EA7" w:rsidRPr="00EF193F">
        <w:rPr>
          <w:strike/>
          <w:sz w:val="20"/>
          <w:szCs w:val="20"/>
        </w:rPr>
        <w:t>.</w:t>
      </w:r>
      <w:r w:rsidR="00761EA7" w:rsidRPr="00EF193F">
        <w:rPr>
          <w:sz w:val="20"/>
          <w:szCs w:val="20"/>
        </w:rPr>
        <w:t xml:space="preserve"> Ha az átlagérték nagyobb a határértéknél az adott </w:t>
      </w:r>
      <w:r w:rsidR="00F64D8E" w:rsidRPr="00EF193F">
        <w:rPr>
          <w:bCs/>
          <w:sz w:val="20"/>
          <w:szCs w:val="20"/>
        </w:rPr>
        <w:t>jellemző</w:t>
      </w:r>
      <w:r w:rsidR="00761EA7" w:rsidRPr="00EF193F">
        <w:rPr>
          <w:sz w:val="20"/>
          <w:szCs w:val="20"/>
        </w:rPr>
        <w:t xml:space="preserve"> </w:t>
      </w:r>
      <w:r w:rsidR="009A1D74" w:rsidRPr="00EF193F">
        <w:rPr>
          <w:sz w:val="20"/>
          <w:szCs w:val="20"/>
        </w:rPr>
        <w:t>„nem éri el a jó</w:t>
      </w:r>
      <w:r w:rsidR="00E05933" w:rsidRPr="00EF193F">
        <w:rPr>
          <w:sz w:val="20"/>
          <w:szCs w:val="20"/>
        </w:rPr>
        <w:t xml:space="preserve"> minőségi</w:t>
      </w:r>
      <w:r w:rsidR="009A1D74" w:rsidRPr="00EF193F">
        <w:rPr>
          <w:sz w:val="20"/>
          <w:szCs w:val="20"/>
        </w:rPr>
        <w:t xml:space="preserve"> állapotot”</w:t>
      </w:r>
      <w:r w:rsidR="00761EA7" w:rsidRPr="00EF193F">
        <w:rPr>
          <w:sz w:val="20"/>
          <w:szCs w:val="20"/>
        </w:rPr>
        <w:t xml:space="preserve"> jelzőt kap</w:t>
      </w:r>
      <w:r w:rsidR="00761EA7" w:rsidRPr="00EF193F">
        <w:rPr>
          <w:strike/>
          <w:sz w:val="20"/>
          <w:szCs w:val="20"/>
        </w:rPr>
        <w:t>.</w:t>
      </w:r>
    </w:p>
    <w:p w14:paraId="335E0759" w14:textId="77777777" w:rsidR="00761EA7" w:rsidRPr="00EF193F" w:rsidRDefault="00761EA7" w:rsidP="00354D99">
      <w:pPr>
        <w:jc w:val="both"/>
        <w:rPr>
          <w:sz w:val="20"/>
          <w:szCs w:val="20"/>
        </w:rPr>
      </w:pPr>
      <w:r w:rsidRPr="00EF193F">
        <w:rPr>
          <w:sz w:val="20"/>
          <w:szCs w:val="20"/>
        </w:rPr>
        <w:t>Kivételt képez az oldott oxigén</w:t>
      </w:r>
      <w:r w:rsidR="00E05933" w:rsidRPr="00EF193F">
        <w:rPr>
          <w:sz w:val="20"/>
          <w:szCs w:val="20"/>
        </w:rPr>
        <w:t xml:space="preserve">, </w:t>
      </w:r>
      <w:r w:rsidRPr="00EF193F">
        <w:rPr>
          <w:sz w:val="20"/>
          <w:szCs w:val="20"/>
        </w:rPr>
        <w:t>és a pH, melyeknél az értékelés a következőképpen történik:</w:t>
      </w:r>
    </w:p>
    <w:p w14:paraId="394CC044" w14:textId="77777777" w:rsidR="00CE4A81" w:rsidRPr="00EF193F" w:rsidRDefault="00761EA7" w:rsidP="00895146">
      <w:pPr>
        <w:jc w:val="both"/>
        <w:rPr>
          <w:sz w:val="20"/>
          <w:szCs w:val="20"/>
        </w:rPr>
      </w:pPr>
      <w:r w:rsidRPr="00EF193F">
        <w:rPr>
          <w:sz w:val="20"/>
          <w:szCs w:val="20"/>
        </w:rPr>
        <w:t>- oldott oxigén</w:t>
      </w:r>
      <w:r w:rsidR="00E05933" w:rsidRPr="00EF193F">
        <w:rPr>
          <w:sz w:val="20"/>
          <w:szCs w:val="20"/>
        </w:rPr>
        <w:t>,</w:t>
      </w:r>
      <w:r w:rsidRPr="00EF193F">
        <w:rPr>
          <w:sz w:val="20"/>
          <w:szCs w:val="20"/>
        </w:rPr>
        <w:t xml:space="preserve">: </w:t>
      </w:r>
      <w:r w:rsidR="00CE4A81" w:rsidRPr="00EF193F">
        <w:rPr>
          <w:sz w:val="20"/>
          <w:szCs w:val="20"/>
        </w:rPr>
        <w:t>ha az átlagérték nagyobb vagy egyenlő a határértékkel „jó állapot</w:t>
      </w:r>
      <w:r w:rsidR="00895146" w:rsidRPr="00EF193F">
        <w:rPr>
          <w:sz w:val="20"/>
          <w:szCs w:val="20"/>
        </w:rPr>
        <w:t>”</w:t>
      </w:r>
      <w:r w:rsidR="00CE4A81" w:rsidRPr="00EF193F">
        <w:rPr>
          <w:sz w:val="20"/>
          <w:szCs w:val="20"/>
        </w:rPr>
        <w:t xml:space="preserve"> jelzőt kap</w:t>
      </w:r>
      <w:r w:rsidR="00CE4A81" w:rsidRPr="00EF193F">
        <w:rPr>
          <w:strike/>
          <w:sz w:val="20"/>
          <w:szCs w:val="20"/>
        </w:rPr>
        <w:t>,</w:t>
      </w:r>
      <w:r w:rsidR="00CE4A81" w:rsidRPr="00EF193F">
        <w:rPr>
          <w:sz w:val="20"/>
          <w:szCs w:val="20"/>
        </w:rPr>
        <w:t xml:space="preserve"> </w:t>
      </w:r>
      <w:r w:rsidR="008A69DE" w:rsidRPr="00EF193F">
        <w:rPr>
          <w:sz w:val="20"/>
          <w:szCs w:val="20"/>
        </w:rPr>
        <w:t xml:space="preserve">ha </w:t>
      </w:r>
      <w:r w:rsidR="00CE4A81" w:rsidRPr="00EF193F">
        <w:rPr>
          <w:sz w:val="20"/>
          <w:szCs w:val="20"/>
        </w:rPr>
        <w:t xml:space="preserve">az átlagérték kisebb a határértéknél a </w:t>
      </w:r>
      <w:r w:rsidR="00F64D8E" w:rsidRPr="00EF193F">
        <w:rPr>
          <w:bCs/>
          <w:sz w:val="20"/>
          <w:szCs w:val="20"/>
        </w:rPr>
        <w:t>jellemző</w:t>
      </w:r>
      <w:r w:rsidR="00CE4A81" w:rsidRPr="00EF193F">
        <w:rPr>
          <w:sz w:val="20"/>
          <w:szCs w:val="20"/>
        </w:rPr>
        <w:t xml:space="preserve"> „nem éri el a jó állapotot” jelzőt kap.</w:t>
      </w:r>
    </w:p>
    <w:p w14:paraId="5078CFDD" w14:textId="77777777" w:rsidR="00E161C5" w:rsidRPr="00EF193F" w:rsidRDefault="00CE4A81" w:rsidP="00895146">
      <w:pPr>
        <w:jc w:val="both"/>
        <w:rPr>
          <w:sz w:val="20"/>
          <w:szCs w:val="20"/>
        </w:rPr>
      </w:pPr>
      <w:r w:rsidRPr="00EF193F">
        <w:rPr>
          <w:sz w:val="20"/>
          <w:szCs w:val="20"/>
        </w:rPr>
        <w:t xml:space="preserve">- pH: ha at átlagérték </w:t>
      </w:r>
      <w:r w:rsidRPr="00EF193F">
        <w:rPr>
          <w:sz w:val="20"/>
          <w:szCs w:val="20"/>
          <w:lang w:val="ro-RO"/>
        </w:rPr>
        <w:t>6</w:t>
      </w:r>
      <w:r w:rsidR="000C6C7A" w:rsidRPr="00EF193F">
        <w:rPr>
          <w:sz w:val="20"/>
          <w:szCs w:val="20"/>
          <w:lang w:val="ro-RO"/>
        </w:rPr>
        <w:t>,</w:t>
      </w:r>
      <w:r w:rsidRPr="00EF193F">
        <w:rPr>
          <w:sz w:val="20"/>
          <w:szCs w:val="20"/>
          <w:lang w:val="ro-RO"/>
        </w:rPr>
        <w:t>5 – 9</w:t>
      </w:r>
      <w:r w:rsidR="000C6C7A" w:rsidRPr="00EF193F">
        <w:rPr>
          <w:sz w:val="20"/>
          <w:szCs w:val="20"/>
          <w:lang w:val="ro-RO"/>
        </w:rPr>
        <w:t>,</w:t>
      </w:r>
      <w:r w:rsidRPr="00EF193F">
        <w:rPr>
          <w:sz w:val="20"/>
          <w:szCs w:val="20"/>
          <w:lang w:val="ro-RO"/>
        </w:rPr>
        <w:t xml:space="preserve">0 intervallumba inkadrálódik a </w:t>
      </w:r>
      <w:r w:rsidR="00F64D8E" w:rsidRPr="00EF193F">
        <w:rPr>
          <w:bCs/>
          <w:sz w:val="20"/>
          <w:szCs w:val="20"/>
        </w:rPr>
        <w:t>jellemző</w:t>
      </w:r>
      <w:r w:rsidR="00E161C5" w:rsidRPr="00EF193F">
        <w:rPr>
          <w:sz w:val="20"/>
          <w:szCs w:val="20"/>
          <w:lang w:val="ro-RO"/>
        </w:rPr>
        <w:t xml:space="preserve"> </w:t>
      </w:r>
      <w:r w:rsidR="00E161C5" w:rsidRPr="00EF193F">
        <w:rPr>
          <w:sz w:val="20"/>
          <w:szCs w:val="20"/>
        </w:rPr>
        <w:t>„jó minőségi állapot</w:t>
      </w:r>
      <w:r w:rsidR="00895146" w:rsidRPr="00EF193F">
        <w:rPr>
          <w:sz w:val="20"/>
          <w:szCs w:val="20"/>
        </w:rPr>
        <w:t>”</w:t>
      </w:r>
      <w:r w:rsidR="00E161C5" w:rsidRPr="00EF193F">
        <w:rPr>
          <w:sz w:val="20"/>
          <w:szCs w:val="20"/>
        </w:rPr>
        <w:t xml:space="preserve"> jelzőt kap, ha az intervallumon kívül helyezkedik</w:t>
      </w:r>
      <w:r w:rsidR="000C6C7A" w:rsidRPr="00EF193F">
        <w:rPr>
          <w:sz w:val="20"/>
          <w:szCs w:val="20"/>
        </w:rPr>
        <w:t xml:space="preserve"> el</w:t>
      </w:r>
      <w:r w:rsidR="00E161C5" w:rsidRPr="00EF193F">
        <w:rPr>
          <w:sz w:val="20"/>
          <w:szCs w:val="20"/>
        </w:rPr>
        <w:t xml:space="preserve"> „nem éri el a jó állapotot” jelzőt kap</w:t>
      </w:r>
      <w:r w:rsidR="00E161C5" w:rsidRPr="00EF193F">
        <w:rPr>
          <w:strike/>
          <w:sz w:val="20"/>
          <w:szCs w:val="20"/>
        </w:rPr>
        <w:t>.</w:t>
      </w:r>
    </w:p>
    <w:p w14:paraId="45CB1EFC" w14:textId="77777777" w:rsidR="00791D43" w:rsidRPr="00EF193F" w:rsidRDefault="00791D43" w:rsidP="000C6C7A">
      <w:pPr>
        <w:jc w:val="both"/>
        <w:rPr>
          <w:sz w:val="20"/>
          <w:szCs w:val="20"/>
        </w:rPr>
      </w:pPr>
      <w:r w:rsidRPr="00EF193F">
        <w:rPr>
          <w:sz w:val="20"/>
          <w:szCs w:val="20"/>
        </w:rPr>
        <w:t xml:space="preserve">A 6. cikknek megfelelően meghatározott </w:t>
      </w:r>
      <w:r w:rsidR="00F64D8E" w:rsidRPr="00EF193F">
        <w:rPr>
          <w:bCs/>
          <w:sz w:val="20"/>
          <w:szCs w:val="20"/>
        </w:rPr>
        <w:t>jellemző</w:t>
      </w:r>
      <w:r w:rsidR="00F64D8E" w:rsidRPr="00EF193F">
        <w:rPr>
          <w:sz w:val="20"/>
          <w:szCs w:val="20"/>
        </w:rPr>
        <w:t xml:space="preserve"> </w:t>
      </w:r>
      <w:r w:rsidRPr="00EF193F">
        <w:rPr>
          <w:sz w:val="20"/>
          <w:szCs w:val="20"/>
        </w:rPr>
        <w:t xml:space="preserve">csoport </w:t>
      </w:r>
      <w:r w:rsidR="000C6C7A" w:rsidRPr="00EF193F">
        <w:rPr>
          <w:sz w:val="20"/>
          <w:szCs w:val="20"/>
        </w:rPr>
        <w:t xml:space="preserve">minőségi </w:t>
      </w:r>
      <w:r w:rsidRPr="00EF193F">
        <w:rPr>
          <w:sz w:val="20"/>
          <w:szCs w:val="20"/>
        </w:rPr>
        <w:t>állapotba való besorolását az adott csoport komponenseinek kedve</w:t>
      </w:r>
      <w:r w:rsidR="00CD2BF7" w:rsidRPr="00EF193F">
        <w:rPr>
          <w:sz w:val="20"/>
          <w:szCs w:val="20"/>
        </w:rPr>
        <w:t>zőtlenebb besorolása adja meg.</w:t>
      </w:r>
    </w:p>
    <w:p w14:paraId="1C709140" w14:textId="77777777" w:rsidR="00791D43" w:rsidRPr="00EF193F" w:rsidRDefault="00CD2BF7" w:rsidP="00A34D4E">
      <w:pPr>
        <w:pStyle w:val="Heading1"/>
        <w:jc w:val="left"/>
        <w:rPr>
          <w:rStyle w:val="Style1"/>
          <w:b/>
          <w:i w:val="0"/>
        </w:rPr>
      </w:pPr>
      <w:r w:rsidRPr="00EF193F">
        <w:rPr>
          <w:rStyle w:val="Style1"/>
          <w:i w:val="0"/>
        </w:rPr>
        <w:br w:type="page"/>
      </w:r>
    </w:p>
    <w:p w14:paraId="258106B7" w14:textId="77777777" w:rsidR="00FF4DD3" w:rsidRPr="00EF193F" w:rsidRDefault="00FF4DD3" w:rsidP="00FF4DD3">
      <w:pPr>
        <w:jc w:val="right"/>
        <w:rPr>
          <w:lang w:val="ro-RO"/>
        </w:rPr>
      </w:pPr>
    </w:p>
    <w:p w14:paraId="61EB5260" w14:textId="77777777" w:rsidR="00FA2BC5" w:rsidRPr="00EF193F" w:rsidRDefault="00FA2BC5" w:rsidP="00FA2BC5">
      <w:pPr>
        <w:pStyle w:val="Heading1"/>
        <w:rPr>
          <w:rStyle w:val="Style1"/>
          <w:b/>
          <w:i w:val="0"/>
        </w:rPr>
      </w:pPr>
      <w:r w:rsidRPr="00EF193F">
        <w:rPr>
          <w:rStyle w:val="Style1"/>
          <w:b/>
          <w:i w:val="0"/>
        </w:rPr>
        <w:t>Anexa nr. 7.2 / 7.2. sz. melléklet</w:t>
      </w:r>
    </w:p>
    <w:p w14:paraId="1BC41A0C" w14:textId="77777777" w:rsidR="00FA2BC5" w:rsidRPr="00EF193F" w:rsidRDefault="00FA2BC5" w:rsidP="00FA2BC5">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4D280AC9" w14:textId="77777777" w:rsidR="00FA2BC5" w:rsidRPr="00EF193F" w:rsidRDefault="00FA2BC5" w:rsidP="00FA2BC5">
      <w:pPr>
        <w:pStyle w:val="Heading1"/>
        <w:rPr>
          <w:bCs w:val="0"/>
        </w:rPr>
      </w:pPr>
      <w:r w:rsidRPr="00EF193F">
        <w:rPr>
          <w:rStyle w:val="Style1"/>
          <w:b/>
          <w:i w:val="0"/>
        </w:rPr>
        <w:t>care formează sau traversează frontiera româno-ungară</w:t>
      </w:r>
    </w:p>
    <w:p w14:paraId="1432A55A" w14:textId="77777777" w:rsidR="00FA2BC5" w:rsidRPr="00EF193F" w:rsidRDefault="00FA2BC5" w:rsidP="00FA2BC5">
      <w:pPr>
        <w:jc w:val="right"/>
        <w:rPr>
          <w:b/>
        </w:rPr>
      </w:pPr>
      <w:r w:rsidRPr="00EF193F">
        <w:rPr>
          <w:b/>
          <w:lang w:val="ro-RO"/>
        </w:rPr>
        <w:t>Szab</w:t>
      </w:r>
      <w:r w:rsidRPr="00EF193F">
        <w:rPr>
          <w:b/>
        </w:rPr>
        <w:t>ályzat a magyar román határt alkotó vagy a határ</w:t>
      </w:r>
    </w:p>
    <w:p w14:paraId="75FE297C" w14:textId="77777777" w:rsidR="00FA2BC5" w:rsidRPr="00EF193F" w:rsidRDefault="00FA2BC5" w:rsidP="00FA2BC5">
      <w:pPr>
        <w:jc w:val="right"/>
        <w:rPr>
          <w:lang w:val="ro-RO"/>
        </w:rPr>
      </w:pPr>
      <w:r w:rsidRPr="00EF193F">
        <w:rPr>
          <w:b/>
        </w:rPr>
        <w:t xml:space="preserve"> által átmetszett folyók vízminőségének követésére</w:t>
      </w:r>
    </w:p>
    <w:p w14:paraId="328A784D" w14:textId="77777777" w:rsidR="00FA2BC5" w:rsidRPr="00EF193F" w:rsidRDefault="00FA2BC5" w:rsidP="00FA2BC5">
      <w:pPr>
        <w:jc w:val="right"/>
      </w:pPr>
    </w:p>
    <w:p w14:paraId="0535FE5D" w14:textId="77777777" w:rsidR="00FA2BC5" w:rsidRPr="00EF193F" w:rsidRDefault="00FA2BC5" w:rsidP="00FA2BC5">
      <w:pPr>
        <w:jc w:val="right"/>
        <w:rPr>
          <w:b/>
        </w:rPr>
      </w:pPr>
    </w:p>
    <w:p w14:paraId="036BE7D7" w14:textId="77777777" w:rsidR="00FA2BC5" w:rsidRPr="00EF193F" w:rsidRDefault="00321C74" w:rsidP="00FA2BC5">
      <w:pPr>
        <w:jc w:val="center"/>
        <w:rPr>
          <w:b/>
          <w:lang w:val="ro-RO"/>
        </w:rPr>
      </w:pPr>
      <w:r w:rsidRPr="00EF193F">
        <w:rPr>
          <w:b/>
          <w:lang w:val="ro-RO"/>
        </w:rPr>
        <w:t xml:space="preserve">F  </w:t>
      </w:r>
      <w:r w:rsidR="00FA2BC5" w:rsidRPr="00EF193F">
        <w:rPr>
          <w:b/>
          <w:lang w:val="ro-RO"/>
        </w:rPr>
        <w:t>Sistemul de valori limită, utilizat la evaluare</w:t>
      </w:r>
      <w:r w:rsidR="001F5AA6" w:rsidRPr="00EF193F">
        <w:rPr>
          <w:b/>
          <w:lang w:val="ro-RO"/>
        </w:rPr>
        <w:t>a substanţelor prioritare şi a altor substanţe periculoase</w:t>
      </w:r>
      <w:r w:rsidR="00CE1AAA" w:rsidRPr="00EF193F">
        <w:rPr>
          <w:b/>
          <w:lang w:val="ro-RO"/>
        </w:rPr>
        <w:t xml:space="preserve"> </w:t>
      </w:r>
      <w:r w:rsidR="005B0A9D" w:rsidRPr="00EF193F">
        <w:rPr>
          <w:b/>
          <w:vertAlign w:val="superscript"/>
          <w:lang w:val="ro-RO"/>
        </w:rPr>
        <w:t>1</w:t>
      </w:r>
      <w:r w:rsidR="00CE1AAA" w:rsidRPr="00EF193F">
        <w:rPr>
          <w:b/>
          <w:vertAlign w:val="superscript"/>
          <w:lang w:val="ro-RO"/>
        </w:rPr>
        <w:t>)</w:t>
      </w:r>
      <w:r w:rsidR="001F5AA6" w:rsidRPr="00EF193F">
        <w:rPr>
          <w:b/>
          <w:lang w:val="ro-RO"/>
        </w:rPr>
        <w:t xml:space="preserve"> / </w:t>
      </w:r>
    </w:p>
    <w:p w14:paraId="5DA9E378" w14:textId="77777777" w:rsidR="00FA2BC5" w:rsidRPr="00EF193F" w:rsidRDefault="00321C74" w:rsidP="00FA2BC5">
      <w:pPr>
        <w:jc w:val="center"/>
        <w:rPr>
          <w:b/>
          <w:vertAlign w:val="superscript"/>
        </w:rPr>
      </w:pPr>
      <w:r w:rsidRPr="00EF193F">
        <w:rPr>
          <w:b/>
        </w:rPr>
        <w:t xml:space="preserve">F  </w:t>
      </w:r>
      <w:r w:rsidR="00FA2BC5" w:rsidRPr="00EF193F">
        <w:rPr>
          <w:b/>
        </w:rPr>
        <w:t>A</w:t>
      </w:r>
      <w:r w:rsidR="00FF4811" w:rsidRPr="00EF193F">
        <w:rPr>
          <w:b/>
        </w:rPr>
        <w:t xml:space="preserve">z elsőbbségi </w:t>
      </w:r>
      <w:r w:rsidR="00CA64D2" w:rsidRPr="00EF193F">
        <w:rPr>
          <w:b/>
        </w:rPr>
        <w:t xml:space="preserve">és egyéb veszélyes </w:t>
      </w:r>
      <w:r w:rsidR="00FF4811" w:rsidRPr="00EF193F">
        <w:rPr>
          <w:b/>
        </w:rPr>
        <w:t>anyagok</w:t>
      </w:r>
      <w:r w:rsidR="00FA2BC5" w:rsidRPr="00EF193F">
        <w:rPr>
          <w:b/>
        </w:rPr>
        <w:t xml:space="preserve"> minősítés</w:t>
      </w:r>
      <w:r w:rsidR="00FF4811" w:rsidRPr="00EF193F">
        <w:rPr>
          <w:b/>
        </w:rPr>
        <w:t>é</w:t>
      </w:r>
      <w:r w:rsidR="00FA2BC5" w:rsidRPr="00EF193F">
        <w:rPr>
          <w:b/>
        </w:rPr>
        <w:t>nél alkalmazott határértékrendszer</w:t>
      </w:r>
      <w:r w:rsidR="005B0A9D" w:rsidRPr="00EF193F">
        <w:rPr>
          <w:b/>
          <w:vertAlign w:val="superscript"/>
          <w:lang w:val="ro-RO"/>
        </w:rPr>
        <w:t>1</w:t>
      </w:r>
      <w:r w:rsidR="00CE1AAA" w:rsidRPr="00EF193F">
        <w:rPr>
          <w:b/>
          <w:vertAlign w:val="superscript"/>
          <w:lang w:val="ro-RO"/>
        </w:rPr>
        <w:t>)</w:t>
      </w:r>
    </w:p>
    <w:p w14:paraId="59884D8E" w14:textId="77777777" w:rsidR="00CE3C9C" w:rsidRPr="00EF193F" w:rsidRDefault="00B9670D" w:rsidP="00A928D8">
      <w:pPr>
        <w:tabs>
          <w:tab w:val="left" w:pos="5520"/>
        </w:tabs>
      </w:pPr>
      <w:r w:rsidRPr="00EF193F">
        <w:tab/>
      </w:r>
    </w:p>
    <w:tbl>
      <w:tblPr>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
        <w:gridCol w:w="2312"/>
        <w:gridCol w:w="2312"/>
        <w:gridCol w:w="2042"/>
        <w:gridCol w:w="2856"/>
      </w:tblGrid>
      <w:tr w:rsidR="00536E17" w:rsidRPr="00EF193F" w14:paraId="34E1959B" w14:textId="77777777">
        <w:trPr>
          <w:cantSplit/>
          <w:trHeight w:val="634"/>
          <w:tblHeader/>
          <w:jc w:val="center"/>
        </w:trPr>
        <w:tc>
          <w:tcPr>
            <w:tcW w:w="762" w:type="dxa"/>
            <w:shd w:val="clear" w:color="auto" w:fill="auto"/>
            <w:vAlign w:val="center"/>
          </w:tcPr>
          <w:p w14:paraId="5D142E0E" w14:textId="77777777" w:rsidR="00536E17" w:rsidRPr="00EF193F" w:rsidRDefault="00536E17" w:rsidP="0024335E">
            <w:pPr>
              <w:widowControl w:val="0"/>
              <w:spacing w:before="60" w:after="60"/>
              <w:rPr>
                <w:b/>
                <w:sz w:val="20"/>
                <w:szCs w:val="20"/>
                <w:vertAlign w:val="superscript"/>
                <w:lang w:val="fr-BE" w:eastAsia="fr-BE"/>
              </w:rPr>
            </w:pPr>
            <w:r w:rsidRPr="00EF193F">
              <w:rPr>
                <w:b/>
                <w:noProof/>
                <w:sz w:val="20"/>
                <w:szCs w:val="20"/>
                <w:lang w:val="fr-BE" w:eastAsia="fr-BE"/>
              </w:rPr>
              <w:t>Nr.</w:t>
            </w:r>
          </w:p>
        </w:tc>
        <w:tc>
          <w:tcPr>
            <w:tcW w:w="2312" w:type="dxa"/>
          </w:tcPr>
          <w:p w14:paraId="6A37B762" w14:textId="77777777" w:rsidR="00536E17" w:rsidRPr="00EF193F" w:rsidRDefault="00536E17" w:rsidP="0024335E">
            <w:pPr>
              <w:widowControl w:val="0"/>
              <w:spacing w:before="60" w:after="60"/>
              <w:rPr>
                <w:b/>
                <w:noProof/>
                <w:sz w:val="20"/>
                <w:szCs w:val="20"/>
                <w:lang w:val="fr-BE" w:eastAsia="fr-BE"/>
              </w:rPr>
            </w:pPr>
            <w:r w:rsidRPr="00EF193F">
              <w:rPr>
                <w:b/>
                <w:noProof/>
                <w:sz w:val="20"/>
                <w:szCs w:val="20"/>
                <w:lang w:val="fr-BE" w:eastAsia="fr-BE"/>
              </w:rPr>
              <w:t>Denumire substanţă</w:t>
            </w:r>
          </w:p>
        </w:tc>
        <w:tc>
          <w:tcPr>
            <w:tcW w:w="2312" w:type="dxa"/>
            <w:shd w:val="clear" w:color="auto" w:fill="auto"/>
            <w:vAlign w:val="center"/>
          </w:tcPr>
          <w:p w14:paraId="768324CE" w14:textId="77777777" w:rsidR="00536E17" w:rsidRPr="00EF193F" w:rsidRDefault="00536E17" w:rsidP="0024335E">
            <w:pPr>
              <w:widowControl w:val="0"/>
              <w:spacing w:before="60" w:after="60"/>
              <w:rPr>
                <w:b/>
                <w:noProof/>
                <w:sz w:val="20"/>
                <w:szCs w:val="20"/>
                <w:lang w:val="fr-BE" w:eastAsia="fr-BE"/>
              </w:rPr>
            </w:pPr>
            <w:r w:rsidRPr="00EF193F">
              <w:rPr>
                <w:b/>
                <w:noProof/>
                <w:sz w:val="20"/>
                <w:szCs w:val="20"/>
                <w:lang w:val="fr-BE" w:eastAsia="fr-BE"/>
              </w:rPr>
              <w:t>Anyag neve</w:t>
            </w:r>
          </w:p>
        </w:tc>
        <w:tc>
          <w:tcPr>
            <w:tcW w:w="2042" w:type="dxa"/>
            <w:shd w:val="clear" w:color="auto" w:fill="auto"/>
            <w:vAlign w:val="center"/>
          </w:tcPr>
          <w:p w14:paraId="2027FCDB" w14:textId="77777777" w:rsidR="00536E17" w:rsidRPr="00EF193F" w:rsidRDefault="00536E17" w:rsidP="0024335E">
            <w:pPr>
              <w:widowControl w:val="0"/>
              <w:spacing w:before="60" w:after="60"/>
              <w:rPr>
                <w:b/>
                <w:noProof/>
                <w:sz w:val="20"/>
                <w:szCs w:val="20"/>
                <w:lang w:val="fr-BE" w:eastAsia="fr-BE"/>
              </w:rPr>
            </w:pPr>
            <w:r w:rsidRPr="00EF193F">
              <w:rPr>
                <w:b/>
                <w:noProof/>
                <w:sz w:val="20"/>
                <w:szCs w:val="20"/>
                <w:lang w:val="fr-BE" w:eastAsia="fr-BE"/>
              </w:rPr>
              <w:t xml:space="preserve">Nr. CAS </w:t>
            </w:r>
            <w:r w:rsidRPr="00EF193F">
              <w:rPr>
                <w:b/>
                <w:noProof/>
                <w:sz w:val="20"/>
                <w:szCs w:val="20"/>
                <w:vertAlign w:val="superscript"/>
                <w:lang w:val="fr-BE" w:eastAsia="fr-BE"/>
              </w:rPr>
              <w:t>2)</w:t>
            </w:r>
          </w:p>
          <w:p w14:paraId="391C2783" w14:textId="77777777" w:rsidR="00536E17" w:rsidRPr="00EF193F" w:rsidRDefault="00536E17" w:rsidP="0024335E">
            <w:pPr>
              <w:widowControl w:val="0"/>
              <w:spacing w:before="60" w:after="60"/>
              <w:rPr>
                <w:b/>
                <w:sz w:val="20"/>
                <w:szCs w:val="20"/>
                <w:lang w:val="fr-BE" w:eastAsia="fr-BE"/>
              </w:rPr>
            </w:pPr>
            <w:r w:rsidRPr="00EF193F">
              <w:rPr>
                <w:b/>
                <w:noProof/>
                <w:sz w:val="20"/>
                <w:szCs w:val="20"/>
                <w:lang w:val="fr-BE" w:eastAsia="fr-BE"/>
              </w:rPr>
              <w:t xml:space="preserve">CAS-szám </w:t>
            </w:r>
            <w:r w:rsidRPr="00EF193F">
              <w:rPr>
                <w:b/>
                <w:bCs/>
                <w:noProof/>
                <w:sz w:val="20"/>
                <w:szCs w:val="20"/>
                <w:vertAlign w:val="superscript"/>
                <w:lang w:val="fr-BE" w:eastAsia="fr-BE"/>
              </w:rPr>
              <w:t>2)</w:t>
            </w:r>
          </w:p>
        </w:tc>
        <w:tc>
          <w:tcPr>
            <w:tcW w:w="2856" w:type="dxa"/>
            <w:shd w:val="clear" w:color="auto" w:fill="auto"/>
            <w:vAlign w:val="center"/>
          </w:tcPr>
          <w:p w14:paraId="0824B126" w14:textId="77777777" w:rsidR="00536E17" w:rsidRPr="00EF193F" w:rsidRDefault="00536E17" w:rsidP="00B0033D">
            <w:pPr>
              <w:widowControl w:val="0"/>
              <w:spacing w:before="60" w:after="60"/>
              <w:rPr>
                <w:b/>
                <w:noProof/>
                <w:sz w:val="20"/>
                <w:szCs w:val="20"/>
                <w:lang w:val="fr-BE" w:eastAsia="fr-BE"/>
              </w:rPr>
            </w:pPr>
            <w:r w:rsidRPr="00EF193F">
              <w:rPr>
                <w:b/>
                <w:noProof/>
                <w:sz w:val="20"/>
                <w:szCs w:val="20"/>
                <w:lang w:val="fr-BE" w:eastAsia="fr-BE"/>
              </w:rPr>
              <w:t>Valoare limit</w:t>
            </w:r>
            <w:r w:rsidRPr="00EF193F">
              <w:rPr>
                <w:b/>
                <w:noProof/>
                <w:sz w:val="20"/>
                <w:szCs w:val="20"/>
                <w:lang w:val="ro-RO" w:eastAsia="fr-BE"/>
              </w:rPr>
              <w:t>ă</w:t>
            </w:r>
            <w:r w:rsidRPr="00EF193F">
              <w:rPr>
                <w:b/>
                <w:noProof/>
                <w:sz w:val="20"/>
                <w:szCs w:val="20"/>
                <w:lang w:val="fr-BE" w:eastAsia="fr-BE"/>
              </w:rPr>
              <w:t xml:space="preserve"> </w:t>
            </w:r>
            <w:r w:rsidRPr="00EF193F">
              <w:rPr>
                <w:b/>
                <w:noProof/>
                <w:sz w:val="20"/>
                <w:szCs w:val="20"/>
                <w:lang w:eastAsia="fr-BE"/>
              </w:rPr>
              <w:t>[µg/l]</w:t>
            </w:r>
            <w:r w:rsidRPr="00EF193F">
              <w:rPr>
                <w:b/>
                <w:bCs/>
                <w:noProof/>
                <w:sz w:val="20"/>
                <w:szCs w:val="20"/>
                <w:vertAlign w:val="superscript"/>
                <w:lang w:val="fr-BE" w:eastAsia="fr-BE"/>
              </w:rPr>
              <w:t xml:space="preserve"> </w:t>
            </w:r>
          </w:p>
          <w:p w14:paraId="02ACA925" w14:textId="77777777" w:rsidR="00536E17" w:rsidRPr="00EF193F" w:rsidRDefault="00536E17" w:rsidP="0024335E">
            <w:pPr>
              <w:widowControl w:val="0"/>
              <w:spacing w:before="60" w:after="60"/>
              <w:rPr>
                <w:b/>
                <w:strike/>
                <w:sz w:val="20"/>
                <w:szCs w:val="20"/>
                <w:lang w:val="fr-BE" w:eastAsia="fr-BE"/>
              </w:rPr>
            </w:pPr>
            <w:r w:rsidRPr="00EF193F">
              <w:rPr>
                <w:b/>
                <w:noProof/>
                <w:sz w:val="20"/>
                <w:szCs w:val="20"/>
                <w:lang w:val="fr-BE" w:eastAsia="fr-BE"/>
              </w:rPr>
              <w:t xml:space="preserve">Vízminőségi határérték </w:t>
            </w:r>
            <w:r w:rsidRPr="00EF193F">
              <w:rPr>
                <w:b/>
                <w:noProof/>
                <w:sz w:val="20"/>
                <w:szCs w:val="20"/>
                <w:lang w:eastAsia="fr-BE"/>
              </w:rPr>
              <w:t>[µg/l]</w:t>
            </w:r>
          </w:p>
        </w:tc>
      </w:tr>
      <w:tr w:rsidR="00536E17" w:rsidRPr="00EF193F" w14:paraId="3688E2FA" w14:textId="77777777">
        <w:trPr>
          <w:cantSplit/>
          <w:jc w:val="center"/>
        </w:trPr>
        <w:tc>
          <w:tcPr>
            <w:tcW w:w="762" w:type="dxa"/>
            <w:vAlign w:val="center"/>
          </w:tcPr>
          <w:p w14:paraId="4D3538BF"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w:t>
            </w:r>
          </w:p>
        </w:tc>
        <w:tc>
          <w:tcPr>
            <w:tcW w:w="2312" w:type="dxa"/>
          </w:tcPr>
          <w:p w14:paraId="0DCED546" w14:textId="77777777" w:rsidR="00536E17" w:rsidRPr="00EF193F" w:rsidRDefault="00536E17" w:rsidP="0024335E">
            <w:pPr>
              <w:widowControl w:val="0"/>
              <w:spacing w:before="60" w:after="60"/>
              <w:rPr>
                <w:noProof/>
                <w:sz w:val="20"/>
                <w:szCs w:val="20"/>
                <w:lang w:val="fr-BE" w:eastAsia="fr-BE"/>
              </w:rPr>
            </w:pPr>
            <w:r w:rsidRPr="00EF193F">
              <w:rPr>
                <w:sz w:val="20"/>
                <w:szCs w:val="20"/>
              </w:rPr>
              <w:t>Alaclor</w:t>
            </w:r>
          </w:p>
        </w:tc>
        <w:tc>
          <w:tcPr>
            <w:tcW w:w="2312" w:type="dxa"/>
            <w:vAlign w:val="center"/>
          </w:tcPr>
          <w:p w14:paraId="52D8A8C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Alaklór</w:t>
            </w:r>
          </w:p>
        </w:tc>
        <w:tc>
          <w:tcPr>
            <w:tcW w:w="2042" w:type="dxa"/>
            <w:vAlign w:val="center"/>
          </w:tcPr>
          <w:p w14:paraId="5CCEFB8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15972</w:t>
            </w:r>
            <w:r w:rsidRPr="00EF193F">
              <w:rPr>
                <w:noProof/>
                <w:sz w:val="20"/>
                <w:szCs w:val="20"/>
                <w:lang w:val="fr-BE" w:eastAsia="fr-BE"/>
              </w:rPr>
              <w:noBreakHyphen/>
              <w:t>60</w:t>
            </w:r>
            <w:r w:rsidRPr="00EF193F">
              <w:rPr>
                <w:noProof/>
                <w:sz w:val="20"/>
                <w:szCs w:val="20"/>
                <w:lang w:val="fr-BE" w:eastAsia="fr-BE"/>
              </w:rPr>
              <w:noBreakHyphen/>
              <w:t>8</w:t>
            </w:r>
          </w:p>
        </w:tc>
        <w:tc>
          <w:tcPr>
            <w:tcW w:w="2856" w:type="dxa"/>
            <w:vAlign w:val="center"/>
          </w:tcPr>
          <w:p w14:paraId="0B938CB0"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0,3</w:t>
            </w:r>
          </w:p>
        </w:tc>
      </w:tr>
      <w:tr w:rsidR="00536E17" w:rsidRPr="00EF193F" w14:paraId="28E2C3BE" w14:textId="77777777">
        <w:trPr>
          <w:cantSplit/>
          <w:jc w:val="center"/>
        </w:trPr>
        <w:tc>
          <w:tcPr>
            <w:tcW w:w="762" w:type="dxa"/>
            <w:vAlign w:val="center"/>
          </w:tcPr>
          <w:p w14:paraId="3C785CA6"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w:t>
            </w:r>
          </w:p>
        </w:tc>
        <w:tc>
          <w:tcPr>
            <w:tcW w:w="2312" w:type="dxa"/>
          </w:tcPr>
          <w:p w14:paraId="70871F3F" w14:textId="77777777" w:rsidR="00536E17" w:rsidRPr="00EF193F" w:rsidRDefault="00536E17" w:rsidP="0024335E">
            <w:pPr>
              <w:widowControl w:val="0"/>
              <w:spacing w:before="60" w:after="60"/>
              <w:rPr>
                <w:noProof/>
                <w:sz w:val="20"/>
                <w:szCs w:val="20"/>
                <w:lang w:val="fr-BE" w:eastAsia="fr-BE"/>
              </w:rPr>
            </w:pPr>
            <w:r w:rsidRPr="00EF193F">
              <w:rPr>
                <w:sz w:val="20"/>
                <w:szCs w:val="20"/>
              </w:rPr>
              <w:t>Antracen</w:t>
            </w:r>
          </w:p>
        </w:tc>
        <w:tc>
          <w:tcPr>
            <w:tcW w:w="2312" w:type="dxa"/>
            <w:vAlign w:val="center"/>
          </w:tcPr>
          <w:p w14:paraId="0AC6B704"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Antracén</w:t>
            </w:r>
          </w:p>
        </w:tc>
        <w:tc>
          <w:tcPr>
            <w:tcW w:w="2042" w:type="dxa"/>
            <w:vAlign w:val="center"/>
          </w:tcPr>
          <w:p w14:paraId="0467C323"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120</w:t>
            </w:r>
            <w:r w:rsidRPr="00EF193F">
              <w:rPr>
                <w:noProof/>
                <w:sz w:val="20"/>
                <w:szCs w:val="20"/>
                <w:lang w:val="fr-BE" w:eastAsia="fr-BE"/>
              </w:rPr>
              <w:noBreakHyphen/>
              <w:t>12</w:t>
            </w:r>
            <w:r w:rsidRPr="00EF193F">
              <w:rPr>
                <w:noProof/>
                <w:sz w:val="20"/>
                <w:szCs w:val="20"/>
                <w:lang w:val="fr-BE" w:eastAsia="fr-BE"/>
              </w:rPr>
              <w:noBreakHyphen/>
              <w:t>7</w:t>
            </w:r>
          </w:p>
        </w:tc>
        <w:tc>
          <w:tcPr>
            <w:tcW w:w="2856" w:type="dxa"/>
            <w:vAlign w:val="center"/>
          </w:tcPr>
          <w:p w14:paraId="1BB5CF6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0,1</w:t>
            </w:r>
          </w:p>
        </w:tc>
      </w:tr>
      <w:tr w:rsidR="00536E17" w:rsidRPr="00EF193F" w14:paraId="0084DE0C" w14:textId="77777777">
        <w:trPr>
          <w:cantSplit/>
          <w:jc w:val="center"/>
        </w:trPr>
        <w:tc>
          <w:tcPr>
            <w:tcW w:w="762" w:type="dxa"/>
            <w:vAlign w:val="center"/>
          </w:tcPr>
          <w:p w14:paraId="1E7C0646"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(3)</w:t>
            </w:r>
          </w:p>
        </w:tc>
        <w:tc>
          <w:tcPr>
            <w:tcW w:w="2312" w:type="dxa"/>
          </w:tcPr>
          <w:p w14:paraId="17097264" w14:textId="77777777" w:rsidR="00536E17" w:rsidRPr="00EF193F" w:rsidRDefault="00536E17" w:rsidP="0024335E">
            <w:pPr>
              <w:widowControl w:val="0"/>
              <w:spacing w:before="60" w:after="60"/>
              <w:rPr>
                <w:noProof/>
                <w:sz w:val="20"/>
                <w:szCs w:val="20"/>
                <w:lang w:val="fr-BE" w:eastAsia="fr-BE"/>
              </w:rPr>
            </w:pPr>
            <w:r w:rsidRPr="00EF193F">
              <w:rPr>
                <w:sz w:val="20"/>
                <w:szCs w:val="20"/>
              </w:rPr>
              <w:t>Atrazin</w:t>
            </w:r>
          </w:p>
        </w:tc>
        <w:tc>
          <w:tcPr>
            <w:tcW w:w="2312" w:type="dxa"/>
            <w:vAlign w:val="center"/>
          </w:tcPr>
          <w:p w14:paraId="60761A54"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Atrazin</w:t>
            </w:r>
          </w:p>
        </w:tc>
        <w:tc>
          <w:tcPr>
            <w:tcW w:w="2042" w:type="dxa"/>
            <w:vAlign w:val="center"/>
          </w:tcPr>
          <w:p w14:paraId="2DDCE49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1912</w:t>
            </w:r>
            <w:r w:rsidRPr="00EF193F">
              <w:rPr>
                <w:noProof/>
                <w:sz w:val="20"/>
                <w:szCs w:val="20"/>
                <w:lang w:val="fr-BE" w:eastAsia="fr-BE"/>
              </w:rPr>
              <w:noBreakHyphen/>
              <w:t>24</w:t>
            </w:r>
            <w:r w:rsidRPr="00EF193F">
              <w:rPr>
                <w:noProof/>
                <w:sz w:val="20"/>
                <w:szCs w:val="20"/>
                <w:lang w:val="fr-BE" w:eastAsia="fr-BE"/>
              </w:rPr>
              <w:noBreakHyphen/>
              <w:t>9</w:t>
            </w:r>
          </w:p>
        </w:tc>
        <w:tc>
          <w:tcPr>
            <w:tcW w:w="2856" w:type="dxa"/>
            <w:vAlign w:val="center"/>
          </w:tcPr>
          <w:p w14:paraId="0E3ACAD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0,6</w:t>
            </w:r>
          </w:p>
        </w:tc>
      </w:tr>
      <w:tr w:rsidR="00536E17" w:rsidRPr="00EF193F" w14:paraId="2AFE08AA" w14:textId="77777777">
        <w:trPr>
          <w:cantSplit/>
          <w:jc w:val="center"/>
        </w:trPr>
        <w:tc>
          <w:tcPr>
            <w:tcW w:w="762" w:type="dxa"/>
            <w:vAlign w:val="center"/>
          </w:tcPr>
          <w:p w14:paraId="04472577"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(4)</w:t>
            </w:r>
          </w:p>
        </w:tc>
        <w:tc>
          <w:tcPr>
            <w:tcW w:w="2312" w:type="dxa"/>
          </w:tcPr>
          <w:p w14:paraId="3874F510" w14:textId="77777777" w:rsidR="00536E17" w:rsidRPr="00EF193F" w:rsidRDefault="00536E17" w:rsidP="0024335E">
            <w:pPr>
              <w:widowControl w:val="0"/>
              <w:spacing w:before="60" w:after="60"/>
              <w:rPr>
                <w:noProof/>
                <w:sz w:val="20"/>
                <w:szCs w:val="20"/>
                <w:lang w:val="en-GB" w:eastAsia="fr-BE"/>
              </w:rPr>
            </w:pPr>
            <w:r w:rsidRPr="00EF193F">
              <w:rPr>
                <w:sz w:val="20"/>
                <w:szCs w:val="20"/>
              </w:rPr>
              <w:t>Benzen</w:t>
            </w:r>
          </w:p>
        </w:tc>
        <w:tc>
          <w:tcPr>
            <w:tcW w:w="2312" w:type="dxa"/>
            <w:vAlign w:val="center"/>
          </w:tcPr>
          <w:p w14:paraId="79EA39F0"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Benzol</w:t>
            </w:r>
          </w:p>
        </w:tc>
        <w:tc>
          <w:tcPr>
            <w:tcW w:w="2042" w:type="dxa"/>
            <w:vAlign w:val="center"/>
          </w:tcPr>
          <w:p w14:paraId="29BDA5F3"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71</w:t>
            </w:r>
            <w:r w:rsidRPr="00EF193F">
              <w:rPr>
                <w:noProof/>
                <w:sz w:val="20"/>
                <w:szCs w:val="20"/>
                <w:lang w:val="fr-BE" w:eastAsia="fr-BE"/>
              </w:rPr>
              <w:noBreakHyphen/>
              <w:t>43</w:t>
            </w:r>
            <w:r w:rsidRPr="00EF193F">
              <w:rPr>
                <w:noProof/>
                <w:sz w:val="20"/>
                <w:szCs w:val="20"/>
                <w:lang w:val="fr-BE" w:eastAsia="fr-BE"/>
              </w:rPr>
              <w:noBreakHyphen/>
              <w:t>2</w:t>
            </w:r>
          </w:p>
        </w:tc>
        <w:tc>
          <w:tcPr>
            <w:tcW w:w="2856" w:type="dxa"/>
            <w:vAlign w:val="center"/>
          </w:tcPr>
          <w:p w14:paraId="6B94153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10</w:t>
            </w:r>
          </w:p>
        </w:tc>
      </w:tr>
      <w:tr w:rsidR="00536E17" w:rsidRPr="00EF193F" w14:paraId="5C4BC202" w14:textId="77777777">
        <w:trPr>
          <w:cantSplit/>
          <w:jc w:val="center"/>
        </w:trPr>
        <w:tc>
          <w:tcPr>
            <w:tcW w:w="762" w:type="dxa"/>
            <w:vAlign w:val="center"/>
          </w:tcPr>
          <w:p w14:paraId="6E9F3201"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(6)</w:t>
            </w:r>
          </w:p>
        </w:tc>
        <w:tc>
          <w:tcPr>
            <w:tcW w:w="2312" w:type="dxa"/>
          </w:tcPr>
          <w:p w14:paraId="6C4E3ECE" w14:textId="77777777" w:rsidR="00536E17" w:rsidRPr="00EF193F" w:rsidRDefault="00536E17" w:rsidP="00536E17">
            <w:pPr>
              <w:autoSpaceDE w:val="0"/>
              <w:autoSpaceDN w:val="0"/>
              <w:adjustRightInd w:val="0"/>
              <w:spacing w:before="20" w:after="20"/>
              <w:ind w:left="56" w:right="56"/>
              <w:rPr>
                <w:sz w:val="20"/>
                <w:szCs w:val="20"/>
              </w:rPr>
            </w:pPr>
            <w:r w:rsidRPr="00EF193F">
              <w:rPr>
                <w:sz w:val="20"/>
                <w:szCs w:val="20"/>
              </w:rPr>
              <w:t xml:space="preserve">Cadmiu și compușii acestuia </w:t>
            </w:r>
          </w:p>
          <w:p w14:paraId="10CC5B27" w14:textId="77777777" w:rsidR="00536E17" w:rsidRPr="00EF193F" w:rsidRDefault="00536E17" w:rsidP="00536E17">
            <w:pPr>
              <w:pageBreakBefore/>
              <w:widowControl w:val="0"/>
              <w:spacing w:before="60" w:after="60"/>
              <w:rPr>
                <w:noProof/>
                <w:sz w:val="20"/>
                <w:szCs w:val="20"/>
                <w:lang w:val="fr-BE" w:eastAsia="fr-BE"/>
              </w:rPr>
            </w:pPr>
            <w:r w:rsidRPr="00EF193F">
              <w:rPr>
                <w:sz w:val="20"/>
                <w:szCs w:val="20"/>
              </w:rPr>
              <w:t>(în funcție de clasele de    duritate a apei)</w:t>
            </w:r>
            <w:r w:rsidRPr="00EF193F">
              <w:rPr>
                <w:noProof/>
                <w:sz w:val="20"/>
                <w:szCs w:val="20"/>
                <w:vertAlign w:val="superscript"/>
                <w:lang w:val="fr-BE" w:eastAsia="fr-BE"/>
              </w:rPr>
              <w:t xml:space="preserve"> 4)</w:t>
            </w:r>
          </w:p>
        </w:tc>
        <w:tc>
          <w:tcPr>
            <w:tcW w:w="2312" w:type="dxa"/>
            <w:vAlign w:val="center"/>
          </w:tcPr>
          <w:p w14:paraId="0AD19374"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Kadmium és vegyületei</w:t>
            </w:r>
          </w:p>
          <w:p w14:paraId="25128A08" w14:textId="77777777" w:rsidR="00536E17" w:rsidRPr="00EF193F" w:rsidRDefault="00536E17" w:rsidP="0024335E">
            <w:pPr>
              <w:pageBreakBefore/>
              <w:widowControl w:val="0"/>
              <w:spacing w:before="60" w:after="60"/>
              <w:rPr>
                <w:noProof/>
                <w:sz w:val="20"/>
                <w:szCs w:val="20"/>
                <w:lang w:val="fr-BE" w:eastAsia="fr-BE"/>
              </w:rPr>
            </w:pPr>
          </w:p>
          <w:p w14:paraId="534613EC" w14:textId="77777777" w:rsidR="00536E17" w:rsidRPr="00EF193F" w:rsidRDefault="00536E17" w:rsidP="0024335E">
            <w:pPr>
              <w:pageBreakBefore/>
              <w:widowControl w:val="0"/>
              <w:spacing w:before="60" w:after="60"/>
              <w:rPr>
                <w:sz w:val="20"/>
                <w:szCs w:val="20"/>
                <w:lang w:val="fr-BE" w:eastAsia="fr-BE"/>
              </w:rPr>
            </w:pPr>
            <w:r w:rsidRPr="00EF193F">
              <w:rPr>
                <w:noProof/>
                <w:sz w:val="20"/>
                <w:szCs w:val="20"/>
                <w:lang w:val="fr-BE" w:eastAsia="fr-BE"/>
              </w:rPr>
              <w:t>(a vízkeménységi osztályoktól függően)</w:t>
            </w:r>
            <w:r w:rsidRPr="00EF193F">
              <w:rPr>
                <w:noProof/>
                <w:sz w:val="20"/>
                <w:szCs w:val="20"/>
                <w:vertAlign w:val="superscript"/>
                <w:lang w:val="fr-BE" w:eastAsia="fr-BE"/>
              </w:rPr>
              <w:t>4)</w:t>
            </w:r>
          </w:p>
        </w:tc>
        <w:tc>
          <w:tcPr>
            <w:tcW w:w="2042" w:type="dxa"/>
            <w:vAlign w:val="center"/>
          </w:tcPr>
          <w:p w14:paraId="4277155B"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7440</w:t>
            </w:r>
            <w:r w:rsidRPr="00EF193F">
              <w:rPr>
                <w:noProof/>
                <w:sz w:val="20"/>
                <w:szCs w:val="20"/>
                <w:lang w:val="fr-BE" w:eastAsia="fr-BE"/>
              </w:rPr>
              <w:noBreakHyphen/>
              <w:t>43</w:t>
            </w:r>
            <w:r w:rsidRPr="00EF193F">
              <w:rPr>
                <w:noProof/>
                <w:sz w:val="20"/>
                <w:szCs w:val="20"/>
                <w:lang w:val="fr-BE" w:eastAsia="fr-BE"/>
              </w:rPr>
              <w:noBreakHyphen/>
              <w:t>9</w:t>
            </w:r>
          </w:p>
        </w:tc>
        <w:tc>
          <w:tcPr>
            <w:tcW w:w="2856" w:type="dxa"/>
            <w:vAlign w:val="center"/>
          </w:tcPr>
          <w:p w14:paraId="6D7B2EFB" w14:textId="77777777" w:rsidR="00536E17" w:rsidRPr="00EF193F" w:rsidRDefault="00536E17" w:rsidP="0024335E">
            <w:pPr>
              <w:pageBreakBefore/>
              <w:widowControl w:val="0"/>
              <w:spacing w:before="60" w:after="60"/>
              <w:rPr>
                <w:noProof/>
                <w:sz w:val="20"/>
                <w:szCs w:val="20"/>
                <w:lang w:val="fr-BE" w:eastAsia="fr-BE"/>
              </w:rPr>
            </w:pPr>
            <w:r w:rsidRPr="00EF193F">
              <w:rPr>
                <w:sz w:val="20"/>
                <w:szCs w:val="20"/>
                <w:lang w:eastAsia="fr-BE"/>
              </w:rPr>
              <w:t xml:space="preserve">≤ 0,08  (Clasa 1. / 1. </w:t>
            </w:r>
            <w:r w:rsidRPr="00EF193F">
              <w:rPr>
                <w:noProof/>
                <w:sz w:val="20"/>
                <w:szCs w:val="20"/>
                <w:lang w:val="fr-BE" w:eastAsia="fr-BE"/>
              </w:rPr>
              <w:t>osztály)</w:t>
            </w:r>
          </w:p>
          <w:p w14:paraId="29C634BE" w14:textId="77777777" w:rsidR="00536E17" w:rsidRPr="00EF193F" w:rsidRDefault="00536E17" w:rsidP="0024335E">
            <w:pPr>
              <w:pageBreakBefore/>
              <w:widowControl w:val="0"/>
              <w:spacing w:before="60" w:after="60"/>
              <w:rPr>
                <w:noProof/>
                <w:sz w:val="20"/>
                <w:szCs w:val="20"/>
                <w:lang w:val="fr-BE" w:eastAsia="fr-BE"/>
              </w:rPr>
            </w:pPr>
            <w:r w:rsidRPr="00EF193F">
              <w:rPr>
                <w:sz w:val="20"/>
                <w:szCs w:val="20"/>
                <w:lang w:eastAsia="fr-BE"/>
              </w:rPr>
              <w:t xml:space="preserve">0,08  (Clasa 2. / 2. </w:t>
            </w:r>
            <w:r w:rsidRPr="00EF193F">
              <w:rPr>
                <w:noProof/>
                <w:sz w:val="20"/>
                <w:szCs w:val="20"/>
                <w:lang w:val="fr-BE" w:eastAsia="fr-BE"/>
              </w:rPr>
              <w:t>osztály)</w:t>
            </w:r>
          </w:p>
          <w:p w14:paraId="33E223AF" w14:textId="77777777" w:rsidR="00536E17" w:rsidRPr="00EF193F" w:rsidRDefault="00536E17" w:rsidP="0024335E">
            <w:pPr>
              <w:pageBreakBefore/>
              <w:widowControl w:val="0"/>
              <w:spacing w:before="60" w:after="60"/>
              <w:rPr>
                <w:noProof/>
                <w:sz w:val="20"/>
                <w:szCs w:val="20"/>
                <w:lang w:val="fr-BE" w:eastAsia="fr-BE"/>
              </w:rPr>
            </w:pPr>
            <w:r w:rsidRPr="00EF193F">
              <w:rPr>
                <w:sz w:val="20"/>
                <w:szCs w:val="20"/>
                <w:lang w:eastAsia="fr-BE"/>
              </w:rPr>
              <w:t xml:space="preserve">0,09  (Clasa 3. / 3. </w:t>
            </w:r>
            <w:r w:rsidRPr="00EF193F">
              <w:rPr>
                <w:noProof/>
                <w:sz w:val="20"/>
                <w:szCs w:val="20"/>
                <w:lang w:val="fr-BE" w:eastAsia="fr-BE"/>
              </w:rPr>
              <w:t>osztály)</w:t>
            </w:r>
          </w:p>
          <w:p w14:paraId="057FAF11" w14:textId="77777777" w:rsidR="00536E17" w:rsidRPr="00EF193F" w:rsidRDefault="00536E17" w:rsidP="0024335E">
            <w:pPr>
              <w:pageBreakBefore/>
              <w:widowControl w:val="0"/>
              <w:spacing w:before="60" w:after="60"/>
              <w:rPr>
                <w:noProof/>
                <w:sz w:val="20"/>
                <w:szCs w:val="20"/>
                <w:lang w:val="fr-BE" w:eastAsia="fr-BE"/>
              </w:rPr>
            </w:pPr>
            <w:r w:rsidRPr="00EF193F">
              <w:rPr>
                <w:sz w:val="20"/>
                <w:szCs w:val="20"/>
                <w:lang w:eastAsia="fr-BE"/>
              </w:rPr>
              <w:t xml:space="preserve">0,15  (Clasa 4. / 4. </w:t>
            </w:r>
            <w:r w:rsidRPr="00EF193F">
              <w:rPr>
                <w:noProof/>
                <w:sz w:val="20"/>
                <w:szCs w:val="20"/>
                <w:lang w:val="fr-BE" w:eastAsia="fr-BE"/>
              </w:rPr>
              <w:t>osztály)</w:t>
            </w:r>
          </w:p>
          <w:p w14:paraId="0E6BE563" w14:textId="77777777" w:rsidR="00536E17" w:rsidRPr="00EF193F" w:rsidRDefault="00536E17" w:rsidP="0024335E">
            <w:pPr>
              <w:pageBreakBefore/>
              <w:widowControl w:val="0"/>
              <w:spacing w:before="60" w:after="60"/>
              <w:rPr>
                <w:sz w:val="20"/>
                <w:szCs w:val="20"/>
                <w:lang w:val="fr-BE" w:eastAsia="fr-BE"/>
              </w:rPr>
            </w:pPr>
            <w:r w:rsidRPr="00EF193F">
              <w:rPr>
                <w:sz w:val="20"/>
                <w:szCs w:val="20"/>
                <w:lang w:eastAsia="fr-BE"/>
              </w:rPr>
              <w:t xml:space="preserve">0,25  (Clasa 5. / 5. </w:t>
            </w:r>
            <w:r w:rsidRPr="00EF193F">
              <w:rPr>
                <w:noProof/>
                <w:sz w:val="20"/>
                <w:szCs w:val="20"/>
                <w:lang w:val="fr-BE" w:eastAsia="fr-BE"/>
              </w:rPr>
              <w:t>osztály)</w:t>
            </w:r>
          </w:p>
        </w:tc>
      </w:tr>
      <w:tr w:rsidR="00536E17" w:rsidRPr="00EF193F" w14:paraId="2E98DCE2" w14:textId="77777777">
        <w:trPr>
          <w:cantSplit/>
          <w:jc w:val="center"/>
        </w:trPr>
        <w:tc>
          <w:tcPr>
            <w:tcW w:w="762" w:type="dxa"/>
            <w:vAlign w:val="center"/>
          </w:tcPr>
          <w:p w14:paraId="615EA5A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(6a)</w:t>
            </w:r>
          </w:p>
        </w:tc>
        <w:tc>
          <w:tcPr>
            <w:tcW w:w="2312" w:type="dxa"/>
          </w:tcPr>
          <w:p w14:paraId="0706238F" w14:textId="77777777" w:rsidR="00536E17" w:rsidRPr="00EF193F" w:rsidRDefault="00536E17" w:rsidP="0024335E">
            <w:pPr>
              <w:widowControl w:val="0"/>
              <w:spacing w:before="60" w:after="60"/>
              <w:rPr>
                <w:noProof/>
                <w:sz w:val="20"/>
                <w:szCs w:val="20"/>
                <w:lang w:val="fr-BE" w:eastAsia="fr-BE"/>
              </w:rPr>
            </w:pPr>
            <w:r w:rsidRPr="00EF193F">
              <w:rPr>
                <w:sz w:val="20"/>
                <w:szCs w:val="20"/>
              </w:rPr>
              <w:t xml:space="preserve">Tetraclorura de carbon </w:t>
            </w:r>
            <w:r w:rsidRPr="00EF193F">
              <w:rPr>
                <w:bCs/>
                <w:noProof/>
                <w:sz w:val="20"/>
                <w:szCs w:val="20"/>
                <w:vertAlign w:val="superscript"/>
                <w:lang w:val="fr-BE" w:eastAsia="fr-BE"/>
              </w:rPr>
              <w:t>5)</w:t>
            </w:r>
          </w:p>
        </w:tc>
        <w:tc>
          <w:tcPr>
            <w:tcW w:w="2312" w:type="dxa"/>
            <w:vAlign w:val="center"/>
          </w:tcPr>
          <w:p w14:paraId="118ECC4A" w14:textId="77777777" w:rsidR="00536E17" w:rsidRPr="00EF193F" w:rsidRDefault="00536E17" w:rsidP="0024335E">
            <w:pPr>
              <w:widowControl w:val="0"/>
              <w:spacing w:before="60" w:after="60"/>
              <w:rPr>
                <w:sz w:val="20"/>
                <w:szCs w:val="20"/>
                <w:lang w:val="fr-BE" w:eastAsia="fr-BE"/>
              </w:rPr>
            </w:pPr>
            <w:r w:rsidRPr="00EF193F">
              <w:rPr>
                <w:noProof/>
                <w:sz w:val="20"/>
                <w:szCs w:val="20"/>
                <w:lang w:val="fr-BE" w:eastAsia="fr-BE"/>
              </w:rPr>
              <w:t xml:space="preserve">Széntetraklorid </w:t>
            </w:r>
            <w:r w:rsidRPr="00EF193F">
              <w:rPr>
                <w:bCs/>
                <w:noProof/>
                <w:sz w:val="20"/>
                <w:szCs w:val="20"/>
                <w:vertAlign w:val="superscript"/>
                <w:lang w:val="fr-BE" w:eastAsia="fr-BE"/>
              </w:rPr>
              <w:t>5)</w:t>
            </w:r>
          </w:p>
        </w:tc>
        <w:tc>
          <w:tcPr>
            <w:tcW w:w="2042" w:type="dxa"/>
            <w:vAlign w:val="center"/>
          </w:tcPr>
          <w:p w14:paraId="2E3FF43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56</w:t>
            </w:r>
            <w:r w:rsidRPr="00EF193F">
              <w:rPr>
                <w:noProof/>
                <w:sz w:val="20"/>
                <w:szCs w:val="20"/>
                <w:lang w:val="fr-BE" w:eastAsia="fr-BE"/>
              </w:rPr>
              <w:noBreakHyphen/>
              <w:t>23</w:t>
            </w:r>
            <w:r w:rsidRPr="00EF193F">
              <w:rPr>
                <w:noProof/>
                <w:sz w:val="20"/>
                <w:szCs w:val="20"/>
                <w:lang w:val="fr-BE" w:eastAsia="fr-BE"/>
              </w:rPr>
              <w:noBreakHyphen/>
              <w:t>5</w:t>
            </w:r>
          </w:p>
        </w:tc>
        <w:tc>
          <w:tcPr>
            <w:tcW w:w="2856" w:type="dxa"/>
            <w:vAlign w:val="center"/>
          </w:tcPr>
          <w:p w14:paraId="6688F12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12</w:t>
            </w:r>
          </w:p>
        </w:tc>
      </w:tr>
      <w:tr w:rsidR="00536E17" w:rsidRPr="00EF193F" w14:paraId="31FCBEC6" w14:textId="77777777">
        <w:trPr>
          <w:cantSplit/>
          <w:jc w:val="center"/>
        </w:trPr>
        <w:tc>
          <w:tcPr>
            <w:tcW w:w="762" w:type="dxa"/>
            <w:vAlign w:val="center"/>
          </w:tcPr>
          <w:p w14:paraId="395E90E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(8)</w:t>
            </w:r>
          </w:p>
        </w:tc>
        <w:tc>
          <w:tcPr>
            <w:tcW w:w="2312" w:type="dxa"/>
          </w:tcPr>
          <w:p w14:paraId="7BEA0711" w14:textId="77777777" w:rsidR="00536E17" w:rsidRPr="00EF193F" w:rsidRDefault="00536E17" w:rsidP="0024335E">
            <w:pPr>
              <w:widowControl w:val="0"/>
              <w:spacing w:before="60" w:after="60"/>
              <w:rPr>
                <w:noProof/>
                <w:sz w:val="20"/>
                <w:szCs w:val="20"/>
                <w:lang w:val="en-GB" w:eastAsia="fr-BE"/>
              </w:rPr>
            </w:pPr>
            <w:r w:rsidRPr="00EF193F">
              <w:rPr>
                <w:sz w:val="20"/>
                <w:szCs w:val="20"/>
              </w:rPr>
              <w:t>Clorfenvinfos</w:t>
            </w:r>
          </w:p>
        </w:tc>
        <w:tc>
          <w:tcPr>
            <w:tcW w:w="2312" w:type="dxa"/>
            <w:vAlign w:val="center"/>
          </w:tcPr>
          <w:p w14:paraId="5C1E21DE"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Klórfenvinfosz</w:t>
            </w:r>
          </w:p>
        </w:tc>
        <w:tc>
          <w:tcPr>
            <w:tcW w:w="2042" w:type="dxa"/>
            <w:vAlign w:val="center"/>
          </w:tcPr>
          <w:p w14:paraId="0B0623E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470</w:t>
            </w:r>
            <w:r w:rsidRPr="00EF193F">
              <w:rPr>
                <w:noProof/>
                <w:sz w:val="20"/>
                <w:szCs w:val="20"/>
                <w:lang w:val="fr-BE" w:eastAsia="fr-BE"/>
              </w:rPr>
              <w:noBreakHyphen/>
              <w:t>90</w:t>
            </w:r>
            <w:r w:rsidRPr="00EF193F">
              <w:rPr>
                <w:noProof/>
                <w:sz w:val="20"/>
                <w:szCs w:val="20"/>
                <w:lang w:val="fr-BE" w:eastAsia="fr-BE"/>
              </w:rPr>
              <w:noBreakHyphen/>
              <w:t>6</w:t>
            </w:r>
          </w:p>
        </w:tc>
        <w:tc>
          <w:tcPr>
            <w:tcW w:w="2856" w:type="dxa"/>
            <w:vAlign w:val="center"/>
          </w:tcPr>
          <w:p w14:paraId="059B4D9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0,1</w:t>
            </w:r>
          </w:p>
        </w:tc>
      </w:tr>
      <w:tr w:rsidR="00536E17" w:rsidRPr="00EF193F" w14:paraId="01B46DF6" w14:textId="77777777">
        <w:trPr>
          <w:cantSplit/>
          <w:jc w:val="center"/>
        </w:trPr>
        <w:tc>
          <w:tcPr>
            <w:tcW w:w="762" w:type="dxa"/>
            <w:vAlign w:val="center"/>
          </w:tcPr>
          <w:p w14:paraId="482F83C0"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(9)</w:t>
            </w:r>
          </w:p>
        </w:tc>
        <w:tc>
          <w:tcPr>
            <w:tcW w:w="2312" w:type="dxa"/>
          </w:tcPr>
          <w:p w14:paraId="61DE4413" w14:textId="77777777" w:rsidR="00536E17" w:rsidRPr="00EF193F" w:rsidRDefault="00536E17" w:rsidP="00536E17">
            <w:pPr>
              <w:autoSpaceDE w:val="0"/>
              <w:autoSpaceDN w:val="0"/>
              <w:adjustRightInd w:val="0"/>
              <w:spacing w:before="20" w:after="20"/>
              <w:ind w:left="56" w:right="56"/>
              <w:rPr>
                <w:sz w:val="20"/>
                <w:szCs w:val="20"/>
              </w:rPr>
            </w:pPr>
            <w:r w:rsidRPr="00EF193F">
              <w:rPr>
                <w:sz w:val="20"/>
                <w:szCs w:val="20"/>
              </w:rPr>
              <w:t>Clorpirifos</w:t>
            </w:r>
          </w:p>
          <w:p w14:paraId="26E67940" w14:textId="77777777" w:rsidR="00536E17" w:rsidRPr="00EF193F" w:rsidRDefault="00536E17" w:rsidP="00536E17">
            <w:pPr>
              <w:widowControl w:val="0"/>
              <w:spacing w:before="60" w:after="60"/>
              <w:rPr>
                <w:noProof/>
                <w:sz w:val="20"/>
                <w:szCs w:val="20"/>
                <w:lang w:val="en-GB" w:eastAsia="fr-BE"/>
              </w:rPr>
            </w:pPr>
            <w:r w:rsidRPr="00EF193F">
              <w:rPr>
                <w:sz w:val="20"/>
                <w:szCs w:val="20"/>
              </w:rPr>
              <w:t xml:space="preserve"> (Clorpirifos-etil)</w:t>
            </w:r>
          </w:p>
        </w:tc>
        <w:tc>
          <w:tcPr>
            <w:tcW w:w="2312" w:type="dxa"/>
            <w:vAlign w:val="center"/>
          </w:tcPr>
          <w:p w14:paraId="72C658C0"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Klórpirifosz (etilklórpirifosz)</w:t>
            </w:r>
          </w:p>
        </w:tc>
        <w:tc>
          <w:tcPr>
            <w:tcW w:w="2042" w:type="dxa"/>
            <w:vAlign w:val="center"/>
          </w:tcPr>
          <w:p w14:paraId="3E47A90C"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2921</w:t>
            </w:r>
            <w:r w:rsidRPr="00EF193F">
              <w:rPr>
                <w:noProof/>
                <w:sz w:val="20"/>
                <w:szCs w:val="20"/>
                <w:lang w:val="fr-BE" w:eastAsia="fr-BE"/>
              </w:rPr>
              <w:noBreakHyphen/>
              <w:t>88</w:t>
            </w:r>
            <w:r w:rsidRPr="00EF193F">
              <w:rPr>
                <w:noProof/>
                <w:sz w:val="20"/>
                <w:szCs w:val="20"/>
                <w:lang w:val="fr-BE" w:eastAsia="fr-BE"/>
              </w:rPr>
              <w:noBreakHyphen/>
              <w:t>2</w:t>
            </w:r>
          </w:p>
        </w:tc>
        <w:tc>
          <w:tcPr>
            <w:tcW w:w="2856" w:type="dxa"/>
            <w:vAlign w:val="center"/>
          </w:tcPr>
          <w:p w14:paraId="5E2D0F6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0,03</w:t>
            </w:r>
          </w:p>
        </w:tc>
      </w:tr>
      <w:tr w:rsidR="00536E17" w:rsidRPr="00EF193F" w14:paraId="668C91AC" w14:textId="77777777">
        <w:trPr>
          <w:cantSplit/>
          <w:jc w:val="center"/>
        </w:trPr>
        <w:tc>
          <w:tcPr>
            <w:tcW w:w="762" w:type="dxa"/>
            <w:vAlign w:val="center"/>
          </w:tcPr>
          <w:p w14:paraId="01EB28CC"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br w:type="page"/>
              <w:t>(9a)</w:t>
            </w:r>
          </w:p>
        </w:tc>
        <w:tc>
          <w:tcPr>
            <w:tcW w:w="2312" w:type="dxa"/>
          </w:tcPr>
          <w:p w14:paraId="3588D6F4" w14:textId="77777777" w:rsidR="00536E17" w:rsidRPr="0018414F" w:rsidRDefault="00536E17" w:rsidP="0024335E">
            <w:pPr>
              <w:widowControl w:val="0"/>
              <w:spacing w:before="60" w:after="60"/>
              <w:rPr>
                <w:noProof/>
                <w:sz w:val="20"/>
                <w:szCs w:val="20"/>
                <w:lang w:val="de-DE" w:eastAsia="fr-BE"/>
              </w:rPr>
            </w:pPr>
            <w:r w:rsidRPr="00EF193F">
              <w:rPr>
                <w:sz w:val="20"/>
                <w:szCs w:val="20"/>
              </w:rPr>
              <w:t xml:space="preserve">Pesticide ciclodiene: </w:t>
            </w:r>
            <w:r w:rsidRPr="00EF193F">
              <w:rPr>
                <w:sz w:val="20"/>
                <w:szCs w:val="20"/>
              </w:rPr>
              <w:br/>
              <w:t>Aldrin</w:t>
            </w:r>
            <w:r w:rsidRPr="00EF193F">
              <w:rPr>
                <w:bCs/>
                <w:noProof/>
                <w:sz w:val="20"/>
                <w:szCs w:val="20"/>
                <w:vertAlign w:val="superscript"/>
                <w:lang w:val="nl-NL" w:eastAsia="fr-BE"/>
              </w:rPr>
              <w:t>5)</w:t>
            </w:r>
            <w:r w:rsidRPr="00EF193F">
              <w:rPr>
                <w:position w:val="10"/>
                <w:sz w:val="20"/>
                <w:szCs w:val="20"/>
              </w:rPr>
              <w:br/>
            </w:r>
            <w:r w:rsidRPr="00EF193F">
              <w:rPr>
                <w:sz w:val="20"/>
                <w:szCs w:val="20"/>
              </w:rPr>
              <w:t>Dieldrin</w:t>
            </w:r>
            <w:r w:rsidRPr="00EF193F">
              <w:rPr>
                <w:bCs/>
                <w:noProof/>
                <w:sz w:val="20"/>
                <w:szCs w:val="20"/>
                <w:vertAlign w:val="superscript"/>
                <w:lang w:val="nl-NL" w:eastAsia="fr-BE"/>
              </w:rPr>
              <w:t>5)</w:t>
            </w:r>
            <w:r w:rsidRPr="00EF193F">
              <w:rPr>
                <w:position w:val="10"/>
                <w:sz w:val="20"/>
                <w:szCs w:val="20"/>
              </w:rPr>
              <w:br/>
            </w:r>
            <w:r w:rsidRPr="00EF193F">
              <w:rPr>
                <w:sz w:val="20"/>
                <w:szCs w:val="20"/>
              </w:rPr>
              <w:t>Endrin</w:t>
            </w:r>
            <w:r w:rsidRPr="00EF193F">
              <w:rPr>
                <w:bCs/>
                <w:noProof/>
                <w:sz w:val="20"/>
                <w:szCs w:val="20"/>
                <w:vertAlign w:val="superscript"/>
                <w:lang w:val="nl-NL" w:eastAsia="fr-BE"/>
              </w:rPr>
              <w:t>5)</w:t>
            </w:r>
            <w:r w:rsidRPr="00EF193F">
              <w:rPr>
                <w:position w:val="10"/>
                <w:sz w:val="20"/>
                <w:szCs w:val="20"/>
              </w:rPr>
              <w:br/>
            </w:r>
            <w:r w:rsidRPr="00EF193F">
              <w:rPr>
                <w:sz w:val="20"/>
                <w:szCs w:val="20"/>
              </w:rPr>
              <w:t>Izodrin</w:t>
            </w:r>
            <w:r w:rsidRPr="00EF193F">
              <w:rPr>
                <w:bCs/>
                <w:noProof/>
                <w:sz w:val="20"/>
                <w:szCs w:val="20"/>
                <w:vertAlign w:val="superscript"/>
                <w:lang w:val="nl-NL" w:eastAsia="fr-BE"/>
              </w:rPr>
              <w:t>5)</w:t>
            </w:r>
          </w:p>
        </w:tc>
        <w:tc>
          <w:tcPr>
            <w:tcW w:w="2312" w:type="dxa"/>
            <w:vAlign w:val="center"/>
          </w:tcPr>
          <w:p w14:paraId="5DAB2BFF" w14:textId="77777777" w:rsidR="00536E17" w:rsidRPr="0018414F" w:rsidRDefault="00536E17" w:rsidP="0024335E">
            <w:pPr>
              <w:widowControl w:val="0"/>
              <w:spacing w:before="60" w:after="60"/>
              <w:rPr>
                <w:noProof/>
                <w:sz w:val="20"/>
                <w:szCs w:val="20"/>
                <w:lang w:val="de-DE" w:eastAsia="fr-BE"/>
              </w:rPr>
            </w:pPr>
            <w:r w:rsidRPr="0018414F">
              <w:rPr>
                <w:noProof/>
                <w:sz w:val="20"/>
                <w:szCs w:val="20"/>
                <w:lang w:val="de-DE" w:eastAsia="fr-BE"/>
              </w:rPr>
              <w:t>Ciklodién peszticidek:</w:t>
            </w:r>
          </w:p>
          <w:p w14:paraId="0AC3B446" w14:textId="77777777" w:rsidR="00536E17" w:rsidRPr="0018414F" w:rsidRDefault="00536E17" w:rsidP="0024335E">
            <w:pPr>
              <w:widowControl w:val="0"/>
              <w:spacing w:before="60" w:after="60"/>
              <w:rPr>
                <w:noProof/>
                <w:sz w:val="20"/>
                <w:szCs w:val="20"/>
                <w:lang w:val="de-DE" w:eastAsia="fr-BE"/>
              </w:rPr>
            </w:pPr>
            <w:r w:rsidRPr="0018414F">
              <w:rPr>
                <w:noProof/>
                <w:sz w:val="20"/>
                <w:szCs w:val="20"/>
                <w:lang w:val="de-DE" w:eastAsia="fr-BE"/>
              </w:rPr>
              <w:t>Aldrin</w:t>
            </w:r>
            <w:r w:rsidRPr="0018414F">
              <w:rPr>
                <w:bCs/>
                <w:noProof/>
                <w:sz w:val="20"/>
                <w:szCs w:val="20"/>
                <w:vertAlign w:val="superscript"/>
                <w:lang w:val="de-DE" w:eastAsia="fr-BE"/>
              </w:rPr>
              <w:t>5)</w:t>
            </w:r>
          </w:p>
          <w:p w14:paraId="10E7A4B8" w14:textId="77777777" w:rsidR="00536E17" w:rsidRPr="0018414F" w:rsidRDefault="00536E17" w:rsidP="0024335E">
            <w:pPr>
              <w:widowControl w:val="0"/>
              <w:spacing w:before="60" w:after="60"/>
              <w:rPr>
                <w:noProof/>
                <w:sz w:val="20"/>
                <w:szCs w:val="20"/>
                <w:lang w:val="de-DE" w:eastAsia="fr-BE"/>
              </w:rPr>
            </w:pPr>
            <w:r w:rsidRPr="0018414F">
              <w:rPr>
                <w:noProof/>
                <w:sz w:val="20"/>
                <w:szCs w:val="20"/>
                <w:lang w:val="de-DE" w:eastAsia="fr-BE"/>
              </w:rPr>
              <w:t>Dieldrin</w:t>
            </w:r>
            <w:r w:rsidRPr="0018414F">
              <w:rPr>
                <w:bCs/>
                <w:noProof/>
                <w:sz w:val="20"/>
                <w:szCs w:val="20"/>
                <w:vertAlign w:val="superscript"/>
                <w:lang w:val="de-DE" w:eastAsia="fr-BE"/>
              </w:rPr>
              <w:t>5)</w:t>
            </w:r>
          </w:p>
          <w:p w14:paraId="21A6DEAB" w14:textId="77777777" w:rsidR="00536E17" w:rsidRPr="0018414F" w:rsidRDefault="00536E17" w:rsidP="0024335E">
            <w:pPr>
              <w:widowControl w:val="0"/>
              <w:spacing w:before="60" w:after="60"/>
              <w:rPr>
                <w:noProof/>
                <w:sz w:val="20"/>
                <w:szCs w:val="20"/>
                <w:lang w:val="de-DE" w:eastAsia="fr-BE"/>
              </w:rPr>
            </w:pPr>
            <w:r w:rsidRPr="0018414F">
              <w:rPr>
                <w:noProof/>
                <w:sz w:val="20"/>
                <w:szCs w:val="20"/>
                <w:lang w:val="de-DE" w:eastAsia="fr-BE"/>
              </w:rPr>
              <w:t>Endrin</w:t>
            </w:r>
            <w:r w:rsidRPr="0018414F">
              <w:rPr>
                <w:bCs/>
                <w:noProof/>
                <w:sz w:val="20"/>
                <w:szCs w:val="20"/>
                <w:vertAlign w:val="superscript"/>
                <w:lang w:val="de-DE" w:eastAsia="fr-BE"/>
              </w:rPr>
              <w:t>5)</w:t>
            </w:r>
          </w:p>
          <w:p w14:paraId="19B905F6" w14:textId="77777777" w:rsidR="00536E17" w:rsidRPr="00EF193F" w:rsidRDefault="00536E17" w:rsidP="0024335E">
            <w:pPr>
              <w:widowControl w:val="0"/>
              <w:spacing w:before="60" w:after="60"/>
              <w:rPr>
                <w:sz w:val="20"/>
                <w:szCs w:val="20"/>
                <w:lang w:val="en-GB" w:eastAsia="fr-BE"/>
              </w:rPr>
            </w:pPr>
            <w:r w:rsidRPr="00EF193F">
              <w:rPr>
                <w:noProof/>
                <w:sz w:val="20"/>
                <w:szCs w:val="20"/>
                <w:lang w:val="en-GB" w:eastAsia="fr-BE"/>
              </w:rPr>
              <w:t xml:space="preserve">Izodrin </w:t>
            </w:r>
            <w:r w:rsidRPr="00EF193F">
              <w:rPr>
                <w:bCs/>
                <w:noProof/>
                <w:sz w:val="20"/>
                <w:szCs w:val="20"/>
                <w:vertAlign w:val="superscript"/>
                <w:lang w:val="fr-BE" w:eastAsia="fr-BE"/>
              </w:rPr>
              <w:t>5)</w:t>
            </w:r>
          </w:p>
        </w:tc>
        <w:tc>
          <w:tcPr>
            <w:tcW w:w="2042" w:type="dxa"/>
            <w:vAlign w:val="center"/>
          </w:tcPr>
          <w:p w14:paraId="6A267EEA" w14:textId="77777777" w:rsidR="00536E17" w:rsidRPr="00EF193F" w:rsidRDefault="00536E17" w:rsidP="0024335E">
            <w:pPr>
              <w:widowControl w:val="0"/>
              <w:spacing w:before="60" w:after="60"/>
              <w:rPr>
                <w:noProof/>
                <w:sz w:val="20"/>
                <w:szCs w:val="20"/>
                <w:lang w:eastAsia="fr-BE"/>
              </w:rPr>
            </w:pPr>
            <w:r w:rsidRPr="00EF193F">
              <w:rPr>
                <w:noProof/>
                <w:sz w:val="20"/>
                <w:szCs w:val="20"/>
                <w:lang w:eastAsia="fr-BE"/>
              </w:rPr>
              <w:br/>
            </w:r>
            <w:r w:rsidRPr="00EF193F">
              <w:rPr>
                <w:noProof/>
                <w:sz w:val="20"/>
                <w:szCs w:val="20"/>
                <w:lang w:val="pt-BR" w:eastAsia="fr-BE"/>
              </w:rPr>
              <w:t>309</w:t>
            </w:r>
            <w:r w:rsidRPr="00EF193F">
              <w:rPr>
                <w:noProof/>
                <w:sz w:val="20"/>
                <w:szCs w:val="20"/>
                <w:lang w:val="pt-BR" w:eastAsia="fr-BE"/>
              </w:rPr>
              <w:noBreakHyphen/>
              <w:t>00</w:t>
            </w:r>
            <w:r w:rsidRPr="00EF193F">
              <w:rPr>
                <w:noProof/>
                <w:sz w:val="20"/>
                <w:szCs w:val="20"/>
                <w:lang w:val="pt-BR" w:eastAsia="fr-BE"/>
              </w:rPr>
              <w:noBreakHyphen/>
              <w:t>2</w:t>
            </w:r>
          </w:p>
          <w:p w14:paraId="61DFBAF6"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60</w:t>
            </w:r>
            <w:r w:rsidRPr="00EF193F">
              <w:rPr>
                <w:noProof/>
                <w:sz w:val="20"/>
                <w:szCs w:val="20"/>
                <w:lang w:val="pt-BR" w:eastAsia="fr-BE"/>
              </w:rPr>
              <w:noBreakHyphen/>
              <w:t>57</w:t>
            </w:r>
            <w:r w:rsidRPr="00EF193F">
              <w:rPr>
                <w:noProof/>
                <w:sz w:val="20"/>
                <w:szCs w:val="20"/>
                <w:lang w:val="pt-BR" w:eastAsia="fr-BE"/>
              </w:rPr>
              <w:noBreakHyphen/>
              <w:t>1</w:t>
            </w:r>
          </w:p>
          <w:p w14:paraId="5F14550B"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72</w:t>
            </w:r>
            <w:r w:rsidRPr="00EF193F">
              <w:rPr>
                <w:noProof/>
                <w:sz w:val="20"/>
                <w:szCs w:val="20"/>
                <w:lang w:val="pt-BR" w:eastAsia="fr-BE"/>
              </w:rPr>
              <w:noBreakHyphen/>
              <w:t>20</w:t>
            </w:r>
            <w:r w:rsidRPr="00EF193F">
              <w:rPr>
                <w:noProof/>
                <w:sz w:val="20"/>
                <w:szCs w:val="20"/>
                <w:lang w:val="pt-BR" w:eastAsia="fr-BE"/>
              </w:rPr>
              <w:noBreakHyphen/>
              <w:t>8</w:t>
            </w:r>
          </w:p>
          <w:p w14:paraId="2A0F737E"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465</w:t>
            </w:r>
            <w:r w:rsidRPr="00EF193F">
              <w:rPr>
                <w:noProof/>
                <w:sz w:val="20"/>
                <w:szCs w:val="20"/>
                <w:lang w:val="pt-BR" w:eastAsia="fr-BE"/>
              </w:rPr>
              <w:noBreakHyphen/>
              <w:t>73</w:t>
            </w:r>
            <w:r w:rsidRPr="00EF193F">
              <w:rPr>
                <w:noProof/>
                <w:sz w:val="20"/>
                <w:szCs w:val="20"/>
                <w:lang w:val="pt-BR" w:eastAsia="fr-BE"/>
              </w:rPr>
              <w:noBreakHyphen/>
              <w:t>6</w:t>
            </w:r>
          </w:p>
        </w:tc>
        <w:tc>
          <w:tcPr>
            <w:tcW w:w="2856" w:type="dxa"/>
            <w:vAlign w:val="center"/>
          </w:tcPr>
          <w:p w14:paraId="2DCE8337"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fr-BE" w:eastAsia="fr-BE"/>
              </w:rPr>
              <w:t>Σ</w:t>
            </w:r>
            <w:r w:rsidRPr="00EF193F">
              <w:rPr>
                <w:noProof/>
                <w:sz w:val="20"/>
                <w:szCs w:val="20"/>
                <w:lang w:val="pt-BR" w:eastAsia="fr-BE"/>
              </w:rPr>
              <w:t xml:space="preserve"> = 0,01</w:t>
            </w:r>
          </w:p>
        </w:tc>
      </w:tr>
      <w:tr w:rsidR="00536E17" w:rsidRPr="00EF193F" w14:paraId="222CBEAC" w14:textId="77777777">
        <w:trPr>
          <w:cantSplit/>
          <w:jc w:val="center"/>
        </w:trPr>
        <w:tc>
          <w:tcPr>
            <w:tcW w:w="762" w:type="dxa"/>
            <w:vMerge w:val="restart"/>
            <w:vAlign w:val="center"/>
          </w:tcPr>
          <w:p w14:paraId="39BD5245"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(9b)</w:t>
            </w:r>
          </w:p>
        </w:tc>
        <w:tc>
          <w:tcPr>
            <w:tcW w:w="2312" w:type="dxa"/>
          </w:tcPr>
          <w:p w14:paraId="2F09F24A" w14:textId="77777777" w:rsidR="00536E17" w:rsidRPr="00EF193F" w:rsidRDefault="00536E17" w:rsidP="0024335E">
            <w:pPr>
              <w:widowControl w:val="0"/>
              <w:spacing w:before="60" w:after="60"/>
              <w:rPr>
                <w:noProof/>
                <w:sz w:val="20"/>
                <w:szCs w:val="20"/>
                <w:lang w:val="pt-BR" w:eastAsia="fr-BE"/>
              </w:rPr>
            </w:pPr>
            <w:r w:rsidRPr="00EF193F">
              <w:rPr>
                <w:sz w:val="20"/>
                <w:szCs w:val="20"/>
              </w:rPr>
              <w:t xml:space="preserve">DDT total </w:t>
            </w:r>
            <w:r w:rsidRPr="00EF193F">
              <w:rPr>
                <w:bCs/>
                <w:noProof/>
                <w:sz w:val="20"/>
                <w:szCs w:val="20"/>
                <w:vertAlign w:val="superscript"/>
                <w:lang w:val="pt-BR" w:eastAsia="fr-BE"/>
              </w:rPr>
              <w:t>5,6)</w:t>
            </w:r>
          </w:p>
        </w:tc>
        <w:tc>
          <w:tcPr>
            <w:tcW w:w="2312" w:type="dxa"/>
            <w:vAlign w:val="center"/>
          </w:tcPr>
          <w:p w14:paraId="2BA0D6D4" w14:textId="77777777" w:rsidR="00536E17" w:rsidRPr="00EF193F" w:rsidRDefault="00536E17" w:rsidP="0024335E">
            <w:pPr>
              <w:widowControl w:val="0"/>
              <w:spacing w:before="60" w:after="60"/>
              <w:rPr>
                <w:sz w:val="20"/>
                <w:szCs w:val="20"/>
                <w:lang w:val="pt-BR" w:eastAsia="fr-BE"/>
              </w:rPr>
            </w:pPr>
            <w:r w:rsidRPr="00EF193F">
              <w:rPr>
                <w:noProof/>
                <w:sz w:val="20"/>
                <w:szCs w:val="20"/>
                <w:lang w:val="pt-BR" w:eastAsia="fr-BE"/>
              </w:rPr>
              <w:t xml:space="preserve">Összes DDT </w:t>
            </w:r>
            <w:r w:rsidRPr="00EF193F">
              <w:rPr>
                <w:bCs/>
                <w:noProof/>
                <w:sz w:val="20"/>
                <w:szCs w:val="20"/>
                <w:vertAlign w:val="superscript"/>
                <w:lang w:val="pt-BR" w:eastAsia="fr-BE"/>
              </w:rPr>
              <w:t>5,6)</w:t>
            </w:r>
          </w:p>
        </w:tc>
        <w:tc>
          <w:tcPr>
            <w:tcW w:w="2042" w:type="dxa"/>
            <w:vAlign w:val="center"/>
          </w:tcPr>
          <w:p w14:paraId="545E439A"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nem alkalmazható</w:t>
            </w:r>
          </w:p>
        </w:tc>
        <w:tc>
          <w:tcPr>
            <w:tcW w:w="2856" w:type="dxa"/>
            <w:vAlign w:val="center"/>
          </w:tcPr>
          <w:p w14:paraId="3F545AD0"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0,025</w:t>
            </w:r>
          </w:p>
        </w:tc>
      </w:tr>
      <w:tr w:rsidR="00536E17" w:rsidRPr="00EF193F" w14:paraId="56947049" w14:textId="77777777">
        <w:trPr>
          <w:cantSplit/>
          <w:jc w:val="center"/>
        </w:trPr>
        <w:tc>
          <w:tcPr>
            <w:tcW w:w="762" w:type="dxa"/>
            <w:vMerge/>
            <w:vAlign w:val="center"/>
          </w:tcPr>
          <w:p w14:paraId="299B8F8C" w14:textId="77777777" w:rsidR="00536E17" w:rsidRPr="00EF193F" w:rsidRDefault="00536E17" w:rsidP="0024335E">
            <w:pPr>
              <w:widowControl w:val="0"/>
              <w:spacing w:before="60" w:after="60"/>
              <w:rPr>
                <w:noProof/>
                <w:sz w:val="20"/>
                <w:szCs w:val="20"/>
                <w:lang w:val="pt-BR" w:eastAsia="fr-BE"/>
              </w:rPr>
            </w:pPr>
          </w:p>
        </w:tc>
        <w:tc>
          <w:tcPr>
            <w:tcW w:w="2312" w:type="dxa"/>
          </w:tcPr>
          <w:p w14:paraId="4FDEB723" w14:textId="77777777" w:rsidR="00536E17" w:rsidRPr="00EF193F" w:rsidRDefault="00536E17" w:rsidP="0024335E">
            <w:pPr>
              <w:widowControl w:val="0"/>
              <w:spacing w:before="60" w:after="60"/>
              <w:rPr>
                <w:noProof/>
                <w:sz w:val="20"/>
                <w:szCs w:val="20"/>
                <w:lang w:val="pt-BR" w:eastAsia="fr-BE"/>
              </w:rPr>
            </w:pPr>
            <w:r w:rsidRPr="00EF193F">
              <w:rPr>
                <w:sz w:val="20"/>
                <w:szCs w:val="20"/>
              </w:rPr>
              <w:t>Para-para-DDT</w:t>
            </w:r>
          </w:p>
        </w:tc>
        <w:tc>
          <w:tcPr>
            <w:tcW w:w="2312" w:type="dxa"/>
            <w:vAlign w:val="center"/>
          </w:tcPr>
          <w:p w14:paraId="2E24AC48"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para-para</w:t>
            </w:r>
            <w:r w:rsidRPr="00EF193F">
              <w:rPr>
                <w:noProof/>
                <w:sz w:val="20"/>
                <w:szCs w:val="20"/>
                <w:lang w:val="pt-BR" w:eastAsia="fr-BE"/>
              </w:rPr>
              <w:noBreakHyphen/>
              <w:t>DDT</w:t>
            </w:r>
          </w:p>
        </w:tc>
        <w:tc>
          <w:tcPr>
            <w:tcW w:w="2042" w:type="dxa"/>
            <w:vAlign w:val="center"/>
          </w:tcPr>
          <w:p w14:paraId="4FF21594" w14:textId="77777777" w:rsidR="00536E17" w:rsidRPr="00EF193F" w:rsidRDefault="00536E17" w:rsidP="0024335E">
            <w:pPr>
              <w:widowControl w:val="0"/>
              <w:spacing w:before="60" w:after="60"/>
              <w:rPr>
                <w:i/>
                <w:iCs/>
                <w:noProof/>
                <w:sz w:val="20"/>
                <w:szCs w:val="20"/>
                <w:lang w:val="pt-BR" w:eastAsia="fr-BE"/>
              </w:rPr>
            </w:pPr>
            <w:r w:rsidRPr="00EF193F">
              <w:rPr>
                <w:noProof/>
                <w:sz w:val="20"/>
                <w:szCs w:val="20"/>
                <w:lang w:val="pt-BR" w:eastAsia="fr-BE"/>
              </w:rPr>
              <w:t>50</w:t>
            </w:r>
            <w:r w:rsidRPr="00EF193F">
              <w:rPr>
                <w:noProof/>
                <w:sz w:val="20"/>
                <w:szCs w:val="20"/>
                <w:lang w:val="pt-BR" w:eastAsia="fr-BE"/>
              </w:rPr>
              <w:noBreakHyphen/>
              <w:t>29</w:t>
            </w:r>
            <w:r w:rsidRPr="00EF193F">
              <w:rPr>
                <w:noProof/>
                <w:sz w:val="20"/>
                <w:szCs w:val="20"/>
                <w:lang w:val="pt-BR" w:eastAsia="fr-BE"/>
              </w:rPr>
              <w:noBreakHyphen/>
              <w:t xml:space="preserve">3 </w:t>
            </w:r>
          </w:p>
        </w:tc>
        <w:tc>
          <w:tcPr>
            <w:tcW w:w="2856" w:type="dxa"/>
            <w:vAlign w:val="center"/>
          </w:tcPr>
          <w:p w14:paraId="1532BD4A"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0,01</w:t>
            </w:r>
          </w:p>
        </w:tc>
      </w:tr>
      <w:tr w:rsidR="00536E17" w:rsidRPr="00EF193F" w14:paraId="468645E6" w14:textId="77777777">
        <w:trPr>
          <w:cantSplit/>
          <w:jc w:val="center"/>
        </w:trPr>
        <w:tc>
          <w:tcPr>
            <w:tcW w:w="762" w:type="dxa"/>
            <w:vAlign w:val="center"/>
          </w:tcPr>
          <w:p w14:paraId="17A48766" w14:textId="77777777" w:rsidR="00536E17" w:rsidRPr="00EF193F" w:rsidRDefault="00536E17" w:rsidP="0024335E">
            <w:pPr>
              <w:widowControl w:val="0"/>
              <w:spacing w:before="60" w:after="60"/>
              <w:rPr>
                <w:noProof/>
                <w:sz w:val="20"/>
                <w:szCs w:val="20"/>
                <w:lang w:val="pt-BR" w:eastAsia="fr-BE"/>
              </w:rPr>
            </w:pPr>
            <w:r w:rsidRPr="00EF193F">
              <w:rPr>
                <w:noProof/>
                <w:sz w:val="20"/>
                <w:szCs w:val="20"/>
                <w:lang w:val="pt-BR" w:eastAsia="fr-BE"/>
              </w:rPr>
              <w:t>(10)</w:t>
            </w:r>
          </w:p>
        </w:tc>
        <w:tc>
          <w:tcPr>
            <w:tcW w:w="2312" w:type="dxa"/>
          </w:tcPr>
          <w:p w14:paraId="1DEB1698" w14:textId="77777777" w:rsidR="00536E17" w:rsidRPr="00EF193F" w:rsidRDefault="00536E17" w:rsidP="0024335E">
            <w:pPr>
              <w:pageBreakBefore/>
              <w:widowControl w:val="0"/>
              <w:spacing w:before="60" w:after="60"/>
              <w:rPr>
                <w:noProof/>
                <w:sz w:val="20"/>
                <w:szCs w:val="20"/>
                <w:lang w:val="pt-BR" w:eastAsia="fr-BE"/>
              </w:rPr>
            </w:pPr>
            <w:r w:rsidRPr="00EF193F">
              <w:rPr>
                <w:sz w:val="20"/>
                <w:szCs w:val="20"/>
              </w:rPr>
              <w:t>1,2-Dikloretan</w:t>
            </w:r>
          </w:p>
        </w:tc>
        <w:tc>
          <w:tcPr>
            <w:tcW w:w="2312" w:type="dxa"/>
            <w:vAlign w:val="center"/>
          </w:tcPr>
          <w:p w14:paraId="5ECE8415" w14:textId="77777777" w:rsidR="00536E17" w:rsidRPr="00EF193F" w:rsidRDefault="00536E17" w:rsidP="0024335E">
            <w:pPr>
              <w:pageBreakBefore/>
              <w:widowControl w:val="0"/>
              <w:spacing w:before="60" w:after="60"/>
              <w:rPr>
                <w:sz w:val="20"/>
                <w:szCs w:val="20"/>
                <w:lang w:val="en-GB" w:eastAsia="fr-BE"/>
              </w:rPr>
            </w:pPr>
            <w:r w:rsidRPr="00EF193F">
              <w:rPr>
                <w:noProof/>
                <w:sz w:val="20"/>
                <w:szCs w:val="20"/>
                <w:lang w:val="pt-BR" w:eastAsia="fr-BE"/>
              </w:rPr>
              <w:t>1,</w:t>
            </w:r>
            <w:r w:rsidRPr="00EF193F">
              <w:rPr>
                <w:noProof/>
                <w:sz w:val="20"/>
                <w:szCs w:val="20"/>
                <w:lang w:val="en-GB" w:eastAsia="fr-BE"/>
              </w:rPr>
              <w:t>2-diklóretán</w:t>
            </w:r>
          </w:p>
        </w:tc>
        <w:tc>
          <w:tcPr>
            <w:tcW w:w="2042" w:type="dxa"/>
            <w:vAlign w:val="center"/>
          </w:tcPr>
          <w:p w14:paraId="33AE02AE"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107</w:t>
            </w:r>
            <w:r w:rsidRPr="00EF193F">
              <w:rPr>
                <w:noProof/>
                <w:sz w:val="20"/>
                <w:szCs w:val="20"/>
                <w:lang w:val="fr-BE" w:eastAsia="fr-BE"/>
              </w:rPr>
              <w:noBreakHyphen/>
              <w:t>06</w:t>
            </w:r>
            <w:r w:rsidRPr="00EF193F">
              <w:rPr>
                <w:noProof/>
                <w:sz w:val="20"/>
                <w:szCs w:val="20"/>
                <w:lang w:val="fr-BE" w:eastAsia="fr-BE"/>
              </w:rPr>
              <w:noBreakHyphen/>
              <w:t>2</w:t>
            </w:r>
          </w:p>
        </w:tc>
        <w:tc>
          <w:tcPr>
            <w:tcW w:w="2856" w:type="dxa"/>
            <w:vAlign w:val="center"/>
          </w:tcPr>
          <w:p w14:paraId="35A99A03"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 xml:space="preserve">10 </w:t>
            </w:r>
          </w:p>
        </w:tc>
      </w:tr>
      <w:tr w:rsidR="00536E17" w:rsidRPr="00EF193F" w14:paraId="2086C5BF" w14:textId="77777777">
        <w:trPr>
          <w:cantSplit/>
          <w:jc w:val="center"/>
        </w:trPr>
        <w:tc>
          <w:tcPr>
            <w:tcW w:w="762" w:type="dxa"/>
            <w:vAlign w:val="center"/>
          </w:tcPr>
          <w:p w14:paraId="2834561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(14)</w:t>
            </w:r>
          </w:p>
        </w:tc>
        <w:tc>
          <w:tcPr>
            <w:tcW w:w="2312" w:type="dxa"/>
          </w:tcPr>
          <w:p w14:paraId="7AD82392" w14:textId="77777777" w:rsidR="00536E17" w:rsidRPr="00EF193F" w:rsidRDefault="00536E17" w:rsidP="0024335E">
            <w:pPr>
              <w:widowControl w:val="0"/>
              <w:spacing w:before="60" w:after="60"/>
              <w:rPr>
                <w:noProof/>
                <w:sz w:val="20"/>
                <w:szCs w:val="20"/>
                <w:lang w:val="en-GB" w:eastAsia="fr-BE"/>
              </w:rPr>
            </w:pPr>
            <w:r w:rsidRPr="00EF193F">
              <w:rPr>
                <w:sz w:val="20"/>
                <w:szCs w:val="20"/>
              </w:rPr>
              <w:t>Endosulfan</w:t>
            </w:r>
          </w:p>
        </w:tc>
        <w:tc>
          <w:tcPr>
            <w:tcW w:w="2312" w:type="dxa"/>
            <w:vAlign w:val="center"/>
          </w:tcPr>
          <w:p w14:paraId="50D9891B"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Endoszulfán</w:t>
            </w:r>
          </w:p>
        </w:tc>
        <w:tc>
          <w:tcPr>
            <w:tcW w:w="2042" w:type="dxa"/>
            <w:vAlign w:val="center"/>
          </w:tcPr>
          <w:p w14:paraId="446DAE6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115</w:t>
            </w:r>
            <w:r w:rsidRPr="00EF193F">
              <w:rPr>
                <w:noProof/>
                <w:sz w:val="20"/>
                <w:szCs w:val="20"/>
                <w:lang w:val="fr-BE" w:eastAsia="fr-BE"/>
              </w:rPr>
              <w:noBreakHyphen/>
              <w:t>29</w:t>
            </w:r>
            <w:r w:rsidRPr="00EF193F">
              <w:rPr>
                <w:noProof/>
                <w:sz w:val="20"/>
                <w:szCs w:val="20"/>
                <w:lang w:val="fr-BE" w:eastAsia="fr-BE"/>
              </w:rPr>
              <w:noBreakHyphen/>
              <w:t>7</w:t>
            </w:r>
          </w:p>
        </w:tc>
        <w:tc>
          <w:tcPr>
            <w:tcW w:w="2856" w:type="dxa"/>
            <w:vAlign w:val="center"/>
          </w:tcPr>
          <w:p w14:paraId="3EC82D83"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0,005</w:t>
            </w:r>
          </w:p>
        </w:tc>
      </w:tr>
      <w:tr w:rsidR="00536E17" w:rsidRPr="00EF193F" w14:paraId="322658FE" w14:textId="77777777">
        <w:trPr>
          <w:cantSplit/>
          <w:jc w:val="center"/>
        </w:trPr>
        <w:tc>
          <w:tcPr>
            <w:tcW w:w="762" w:type="dxa"/>
            <w:vAlign w:val="center"/>
          </w:tcPr>
          <w:p w14:paraId="6D5CEAF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(15)</w:t>
            </w:r>
          </w:p>
        </w:tc>
        <w:tc>
          <w:tcPr>
            <w:tcW w:w="2312" w:type="dxa"/>
          </w:tcPr>
          <w:p w14:paraId="20AF7AAC" w14:textId="77777777" w:rsidR="00536E17" w:rsidRPr="00EF193F" w:rsidRDefault="00536E17" w:rsidP="0024335E">
            <w:pPr>
              <w:widowControl w:val="0"/>
              <w:spacing w:before="60" w:after="60"/>
              <w:rPr>
                <w:noProof/>
                <w:sz w:val="20"/>
                <w:szCs w:val="20"/>
                <w:lang w:val="en-GB" w:eastAsia="fr-BE"/>
              </w:rPr>
            </w:pPr>
            <w:r w:rsidRPr="00EF193F">
              <w:rPr>
                <w:sz w:val="20"/>
                <w:szCs w:val="20"/>
              </w:rPr>
              <w:t>Fluoranten</w:t>
            </w:r>
          </w:p>
        </w:tc>
        <w:tc>
          <w:tcPr>
            <w:tcW w:w="2312" w:type="dxa"/>
            <w:vAlign w:val="center"/>
          </w:tcPr>
          <w:p w14:paraId="0701EA16"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Fluorantén</w:t>
            </w:r>
          </w:p>
        </w:tc>
        <w:tc>
          <w:tcPr>
            <w:tcW w:w="2042" w:type="dxa"/>
            <w:vAlign w:val="center"/>
          </w:tcPr>
          <w:p w14:paraId="6F7DFA0C"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206</w:t>
            </w:r>
            <w:r w:rsidRPr="00EF193F">
              <w:rPr>
                <w:noProof/>
                <w:sz w:val="20"/>
                <w:szCs w:val="20"/>
                <w:lang w:val="fr-BE" w:eastAsia="fr-BE"/>
              </w:rPr>
              <w:noBreakHyphen/>
              <w:t>44</w:t>
            </w:r>
            <w:r w:rsidRPr="00EF193F">
              <w:rPr>
                <w:noProof/>
                <w:sz w:val="20"/>
                <w:szCs w:val="20"/>
                <w:lang w:val="fr-BE" w:eastAsia="fr-BE"/>
              </w:rPr>
              <w:noBreakHyphen/>
              <w:t>0</w:t>
            </w:r>
          </w:p>
        </w:tc>
        <w:tc>
          <w:tcPr>
            <w:tcW w:w="2856" w:type="dxa"/>
            <w:vAlign w:val="center"/>
          </w:tcPr>
          <w:p w14:paraId="4EEE9711" w14:textId="77777777" w:rsidR="00536E17" w:rsidRPr="00EF193F" w:rsidRDefault="00536E17" w:rsidP="0024335E">
            <w:pPr>
              <w:widowControl w:val="0"/>
              <w:spacing w:before="60" w:after="60"/>
              <w:rPr>
                <w:noProof/>
                <w:sz w:val="20"/>
                <w:szCs w:val="20"/>
                <w:vertAlign w:val="superscript"/>
                <w:lang w:val="fr-BE" w:eastAsia="fr-BE"/>
              </w:rPr>
            </w:pPr>
            <w:r w:rsidRPr="00EF193F">
              <w:rPr>
                <w:noProof/>
                <w:sz w:val="20"/>
                <w:szCs w:val="20"/>
                <w:lang w:val="fr-BE" w:eastAsia="fr-BE"/>
              </w:rPr>
              <w:t>0,0063</w:t>
            </w:r>
          </w:p>
        </w:tc>
      </w:tr>
      <w:tr w:rsidR="00536E17" w:rsidRPr="00EF193F" w14:paraId="7766D30F" w14:textId="77777777">
        <w:trPr>
          <w:cantSplit/>
          <w:jc w:val="center"/>
        </w:trPr>
        <w:tc>
          <w:tcPr>
            <w:tcW w:w="762" w:type="dxa"/>
            <w:vAlign w:val="center"/>
          </w:tcPr>
          <w:p w14:paraId="0430DEBF"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(16)</w:t>
            </w:r>
          </w:p>
        </w:tc>
        <w:tc>
          <w:tcPr>
            <w:tcW w:w="2312" w:type="dxa"/>
          </w:tcPr>
          <w:p w14:paraId="61DDEA06" w14:textId="77777777" w:rsidR="00536E17" w:rsidRPr="00EF193F" w:rsidRDefault="00536E17" w:rsidP="0024335E">
            <w:pPr>
              <w:widowControl w:val="0"/>
              <w:spacing w:before="60" w:after="60"/>
              <w:rPr>
                <w:noProof/>
                <w:sz w:val="20"/>
                <w:szCs w:val="20"/>
                <w:lang w:val="en-GB" w:eastAsia="fr-BE"/>
              </w:rPr>
            </w:pPr>
            <w:r w:rsidRPr="00EF193F">
              <w:rPr>
                <w:sz w:val="20"/>
                <w:szCs w:val="20"/>
              </w:rPr>
              <w:t>Hexaclorbenzen</w:t>
            </w:r>
            <w:r w:rsidRPr="00EF193F">
              <w:rPr>
                <w:noProof/>
                <w:sz w:val="28"/>
                <w:szCs w:val="28"/>
                <w:vertAlign w:val="superscript"/>
                <w:lang w:val="en-GB" w:eastAsia="fr-BE"/>
              </w:rPr>
              <w:t>*</w:t>
            </w:r>
          </w:p>
        </w:tc>
        <w:tc>
          <w:tcPr>
            <w:tcW w:w="2312" w:type="dxa"/>
            <w:vAlign w:val="center"/>
          </w:tcPr>
          <w:p w14:paraId="1967E191" w14:textId="77777777" w:rsidR="00536E17" w:rsidRPr="00EF193F" w:rsidRDefault="00536E17" w:rsidP="0024335E">
            <w:pPr>
              <w:widowControl w:val="0"/>
              <w:spacing w:before="60" w:after="60"/>
              <w:rPr>
                <w:noProof/>
                <w:sz w:val="20"/>
                <w:szCs w:val="20"/>
                <w:vertAlign w:val="superscript"/>
                <w:lang w:val="en-GB" w:eastAsia="fr-BE"/>
              </w:rPr>
            </w:pPr>
            <w:r w:rsidRPr="00EF193F">
              <w:rPr>
                <w:noProof/>
                <w:sz w:val="20"/>
                <w:szCs w:val="20"/>
                <w:lang w:val="en-GB" w:eastAsia="fr-BE"/>
              </w:rPr>
              <w:t>Hexaklór-benzol</w:t>
            </w:r>
            <w:r w:rsidRPr="00EF193F">
              <w:rPr>
                <w:b/>
                <w:noProof/>
                <w:sz w:val="28"/>
                <w:szCs w:val="28"/>
                <w:vertAlign w:val="superscript"/>
                <w:lang w:val="en-GB" w:eastAsia="fr-BE"/>
              </w:rPr>
              <w:t>*</w:t>
            </w:r>
          </w:p>
        </w:tc>
        <w:tc>
          <w:tcPr>
            <w:tcW w:w="2042" w:type="dxa"/>
            <w:vAlign w:val="center"/>
          </w:tcPr>
          <w:p w14:paraId="4145350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118</w:t>
            </w:r>
            <w:r w:rsidRPr="00EF193F">
              <w:rPr>
                <w:noProof/>
                <w:sz w:val="20"/>
                <w:szCs w:val="20"/>
                <w:lang w:val="fr-BE" w:eastAsia="fr-BE"/>
              </w:rPr>
              <w:noBreakHyphen/>
              <w:t>74</w:t>
            </w:r>
            <w:r w:rsidRPr="00EF193F">
              <w:rPr>
                <w:noProof/>
                <w:sz w:val="20"/>
                <w:szCs w:val="20"/>
                <w:lang w:val="fr-BE" w:eastAsia="fr-BE"/>
              </w:rPr>
              <w:noBreakHyphen/>
              <w:t>1</w:t>
            </w:r>
          </w:p>
        </w:tc>
        <w:tc>
          <w:tcPr>
            <w:tcW w:w="2856" w:type="dxa"/>
            <w:vAlign w:val="center"/>
          </w:tcPr>
          <w:p w14:paraId="1710B7C6"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0,05</w:t>
            </w:r>
          </w:p>
        </w:tc>
      </w:tr>
      <w:tr w:rsidR="00536E17" w:rsidRPr="00EF193F" w14:paraId="20694D44" w14:textId="77777777">
        <w:trPr>
          <w:cantSplit/>
          <w:jc w:val="center"/>
        </w:trPr>
        <w:tc>
          <w:tcPr>
            <w:tcW w:w="762" w:type="dxa"/>
            <w:vAlign w:val="center"/>
          </w:tcPr>
          <w:p w14:paraId="3EBBE621"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(17)</w:t>
            </w:r>
          </w:p>
        </w:tc>
        <w:tc>
          <w:tcPr>
            <w:tcW w:w="2312" w:type="dxa"/>
          </w:tcPr>
          <w:p w14:paraId="4978473F" w14:textId="77777777" w:rsidR="00536E17" w:rsidRPr="00EF193F" w:rsidRDefault="00536E17" w:rsidP="0024335E">
            <w:pPr>
              <w:widowControl w:val="0"/>
              <w:spacing w:before="60" w:after="60"/>
              <w:rPr>
                <w:noProof/>
                <w:sz w:val="20"/>
                <w:szCs w:val="20"/>
                <w:lang w:val="en-GB" w:eastAsia="fr-BE"/>
              </w:rPr>
            </w:pPr>
            <w:r w:rsidRPr="00EF193F">
              <w:rPr>
                <w:sz w:val="20"/>
                <w:szCs w:val="20"/>
              </w:rPr>
              <w:t>Hexaclorbutadiena</w:t>
            </w:r>
            <w:r w:rsidRPr="00EF193F">
              <w:rPr>
                <w:noProof/>
                <w:sz w:val="28"/>
                <w:szCs w:val="28"/>
                <w:vertAlign w:val="superscript"/>
                <w:lang w:val="en-GB" w:eastAsia="fr-BE"/>
              </w:rPr>
              <w:t>*</w:t>
            </w:r>
          </w:p>
        </w:tc>
        <w:tc>
          <w:tcPr>
            <w:tcW w:w="2312" w:type="dxa"/>
            <w:vAlign w:val="center"/>
          </w:tcPr>
          <w:p w14:paraId="26520BC3"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Hexaklór-butadién</w:t>
            </w:r>
            <w:r w:rsidRPr="00EF193F">
              <w:rPr>
                <w:noProof/>
                <w:sz w:val="28"/>
                <w:szCs w:val="28"/>
                <w:vertAlign w:val="superscript"/>
                <w:lang w:val="en-GB" w:eastAsia="fr-BE"/>
              </w:rPr>
              <w:t>*</w:t>
            </w:r>
          </w:p>
        </w:tc>
        <w:tc>
          <w:tcPr>
            <w:tcW w:w="2042" w:type="dxa"/>
            <w:vAlign w:val="center"/>
          </w:tcPr>
          <w:p w14:paraId="349A037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87</w:t>
            </w:r>
            <w:r w:rsidRPr="00EF193F">
              <w:rPr>
                <w:noProof/>
                <w:sz w:val="20"/>
                <w:szCs w:val="20"/>
                <w:lang w:val="fr-BE" w:eastAsia="fr-BE"/>
              </w:rPr>
              <w:noBreakHyphen/>
              <w:t>68</w:t>
            </w:r>
            <w:r w:rsidRPr="00EF193F">
              <w:rPr>
                <w:noProof/>
                <w:sz w:val="20"/>
                <w:szCs w:val="20"/>
                <w:lang w:val="fr-BE" w:eastAsia="fr-BE"/>
              </w:rPr>
              <w:noBreakHyphen/>
              <w:t>3</w:t>
            </w:r>
          </w:p>
        </w:tc>
        <w:tc>
          <w:tcPr>
            <w:tcW w:w="2856" w:type="dxa"/>
            <w:vAlign w:val="center"/>
          </w:tcPr>
          <w:p w14:paraId="1382EA7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0,6</w:t>
            </w:r>
          </w:p>
        </w:tc>
      </w:tr>
      <w:tr w:rsidR="00536E17" w:rsidRPr="00EF193F" w14:paraId="5A38F4FE" w14:textId="77777777">
        <w:trPr>
          <w:cantSplit/>
          <w:jc w:val="center"/>
        </w:trPr>
        <w:tc>
          <w:tcPr>
            <w:tcW w:w="762" w:type="dxa"/>
            <w:vAlign w:val="center"/>
          </w:tcPr>
          <w:p w14:paraId="02C5FD7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(18)</w:t>
            </w:r>
          </w:p>
        </w:tc>
        <w:tc>
          <w:tcPr>
            <w:tcW w:w="2312" w:type="dxa"/>
          </w:tcPr>
          <w:p w14:paraId="0099E7A6" w14:textId="77777777" w:rsidR="00536E17" w:rsidRPr="00EF193F" w:rsidRDefault="00536E17" w:rsidP="0024335E">
            <w:pPr>
              <w:widowControl w:val="0"/>
              <w:spacing w:before="60" w:after="60"/>
              <w:rPr>
                <w:noProof/>
                <w:sz w:val="20"/>
                <w:szCs w:val="20"/>
                <w:lang w:val="en-GB" w:eastAsia="fr-BE"/>
              </w:rPr>
            </w:pPr>
            <w:r w:rsidRPr="00EF193F">
              <w:rPr>
                <w:sz w:val="20"/>
                <w:szCs w:val="20"/>
              </w:rPr>
              <w:t>Hexaclorciclohexan</w:t>
            </w:r>
          </w:p>
        </w:tc>
        <w:tc>
          <w:tcPr>
            <w:tcW w:w="2312" w:type="dxa"/>
            <w:vAlign w:val="center"/>
          </w:tcPr>
          <w:p w14:paraId="2B5872DF"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Hexaklór-ciklohexán</w:t>
            </w:r>
          </w:p>
        </w:tc>
        <w:tc>
          <w:tcPr>
            <w:tcW w:w="2042" w:type="dxa"/>
            <w:vAlign w:val="center"/>
          </w:tcPr>
          <w:p w14:paraId="7B3B9BE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608</w:t>
            </w:r>
            <w:r w:rsidRPr="00EF193F">
              <w:rPr>
                <w:noProof/>
                <w:sz w:val="20"/>
                <w:szCs w:val="20"/>
                <w:lang w:val="fr-BE" w:eastAsia="fr-BE"/>
              </w:rPr>
              <w:noBreakHyphen/>
              <w:t>73</w:t>
            </w:r>
            <w:r w:rsidRPr="00EF193F">
              <w:rPr>
                <w:noProof/>
                <w:sz w:val="20"/>
                <w:szCs w:val="20"/>
                <w:lang w:val="fr-BE" w:eastAsia="fr-BE"/>
              </w:rPr>
              <w:noBreakHyphen/>
              <w:t>1</w:t>
            </w:r>
          </w:p>
        </w:tc>
        <w:tc>
          <w:tcPr>
            <w:tcW w:w="2856" w:type="dxa"/>
            <w:vAlign w:val="center"/>
          </w:tcPr>
          <w:p w14:paraId="38D83A14"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0,02</w:t>
            </w:r>
          </w:p>
        </w:tc>
      </w:tr>
      <w:tr w:rsidR="00536E17" w:rsidRPr="00EF193F" w14:paraId="5A220245" w14:textId="77777777">
        <w:trPr>
          <w:cantSplit/>
          <w:jc w:val="center"/>
        </w:trPr>
        <w:tc>
          <w:tcPr>
            <w:tcW w:w="762" w:type="dxa"/>
            <w:vAlign w:val="center"/>
          </w:tcPr>
          <w:p w14:paraId="561BAB6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(20)</w:t>
            </w:r>
          </w:p>
        </w:tc>
        <w:tc>
          <w:tcPr>
            <w:tcW w:w="2312" w:type="dxa"/>
          </w:tcPr>
          <w:p w14:paraId="7E8BADA3" w14:textId="77777777" w:rsidR="00536E17" w:rsidRPr="00EF193F" w:rsidRDefault="00536E17" w:rsidP="0024335E">
            <w:pPr>
              <w:widowControl w:val="0"/>
              <w:spacing w:before="60" w:after="60"/>
              <w:rPr>
                <w:noProof/>
                <w:sz w:val="20"/>
                <w:szCs w:val="20"/>
                <w:lang w:val="pt-PT" w:eastAsia="fr-BE"/>
              </w:rPr>
            </w:pPr>
            <w:r w:rsidRPr="00EF193F">
              <w:rPr>
                <w:sz w:val="20"/>
                <w:szCs w:val="20"/>
              </w:rPr>
              <w:t>Plumb și compușii acestuia</w:t>
            </w:r>
          </w:p>
        </w:tc>
        <w:tc>
          <w:tcPr>
            <w:tcW w:w="2312" w:type="dxa"/>
            <w:vAlign w:val="center"/>
          </w:tcPr>
          <w:p w14:paraId="4F9145E4"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Ólom és vegyületei</w:t>
            </w:r>
          </w:p>
        </w:tc>
        <w:tc>
          <w:tcPr>
            <w:tcW w:w="2042" w:type="dxa"/>
            <w:vAlign w:val="center"/>
          </w:tcPr>
          <w:p w14:paraId="13332974"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7439</w:t>
            </w:r>
            <w:r w:rsidRPr="00EF193F">
              <w:rPr>
                <w:noProof/>
                <w:sz w:val="20"/>
                <w:szCs w:val="20"/>
                <w:lang w:val="fr-BE" w:eastAsia="fr-BE"/>
              </w:rPr>
              <w:noBreakHyphen/>
              <w:t>92</w:t>
            </w:r>
            <w:r w:rsidRPr="00EF193F">
              <w:rPr>
                <w:noProof/>
                <w:sz w:val="20"/>
                <w:szCs w:val="20"/>
                <w:lang w:val="fr-BE" w:eastAsia="fr-BE"/>
              </w:rPr>
              <w:noBreakHyphen/>
              <w:t>1</w:t>
            </w:r>
          </w:p>
        </w:tc>
        <w:tc>
          <w:tcPr>
            <w:tcW w:w="2856" w:type="dxa"/>
            <w:vAlign w:val="center"/>
          </w:tcPr>
          <w:p w14:paraId="2CC9F0A7" w14:textId="77777777" w:rsidR="00536E17" w:rsidRPr="00EF193F" w:rsidRDefault="00536E17" w:rsidP="0024335E">
            <w:pPr>
              <w:widowControl w:val="0"/>
              <w:spacing w:before="60" w:after="60"/>
              <w:rPr>
                <w:strike/>
                <w:noProof/>
                <w:sz w:val="20"/>
                <w:szCs w:val="20"/>
                <w:lang w:val="fr-BE" w:eastAsia="fr-BE"/>
              </w:rPr>
            </w:pPr>
            <w:r w:rsidRPr="00EF193F">
              <w:rPr>
                <w:bCs/>
                <w:noProof/>
                <w:sz w:val="20"/>
                <w:szCs w:val="20"/>
                <w:lang w:val="fr-BE" w:eastAsia="fr-BE"/>
              </w:rPr>
              <w:t>1,2</w:t>
            </w:r>
          </w:p>
        </w:tc>
      </w:tr>
      <w:tr w:rsidR="00536E17" w:rsidRPr="00EF193F" w14:paraId="78B68776" w14:textId="77777777">
        <w:trPr>
          <w:cantSplit/>
          <w:jc w:val="center"/>
        </w:trPr>
        <w:tc>
          <w:tcPr>
            <w:tcW w:w="762" w:type="dxa"/>
            <w:vAlign w:val="center"/>
          </w:tcPr>
          <w:p w14:paraId="65BDF578"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lastRenderedPageBreak/>
              <w:t>(21)</w:t>
            </w:r>
          </w:p>
        </w:tc>
        <w:tc>
          <w:tcPr>
            <w:tcW w:w="2312" w:type="dxa"/>
          </w:tcPr>
          <w:p w14:paraId="437EE5B8" w14:textId="77777777" w:rsidR="00536E17" w:rsidRPr="00EF193F" w:rsidRDefault="00536E17" w:rsidP="0024335E">
            <w:pPr>
              <w:widowControl w:val="0"/>
              <w:spacing w:before="60" w:after="60"/>
              <w:rPr>
                <w:noProof/>
                <w:sz w:val="20"/>
                <w:szCs w:val="20"/>
                <w:lang w:val="pt-PT" w:eastAsia="fr-BE"/>
              </w:rPr>
            </w:pPr>
            <w:r w:rsidRPr="00EF193F">
              <w:rPr>
                <w:sz w:val="20"/>
                <w:szCs w:val="20"/>
              </w:rPr>
              <w:t>Mercur și compușii acestuia</w:t>
            </w:r>
            <w:r w:rsidRPr="00EF193F">
              <w:rPr>
                <w:noProof/>
                <w:sz w:val="20"/>
                <w:szCs w:val="20"/>
                <w:vertAlign w:val="superscript"/>
                <w:lang w:val="pt-PT" w:eastAsia="fr-BE"/>
              </w:rPr>
              <w:t>*</w:t>
            </w:r>
          </w:p>
        </w:tc>
        <w:tc>
          <w:tcPr>
            <w:tcW w:w="2312" w:type="dxa"/>
            <w:vAlign w:val="center"/>
          </w:tcPr>
          <w:p w14:paraId="763F979C"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Higany és vegyületei</w:t>
            </w:r>
            <w:r w:rsidRPr="00EF193F">
              <w:rPr>
                <w:noProof/>
                <w:sz w:val="20"/>
                <w:szCs w:val="20"/>
                <w:vertAlign w:val="superscript"/>
                <w:lang w:val="en-GB" w:eastAsia="fr-BE"/>
              </w:rPr>
              <w:t>*</w:t>
            </w:r>
          </w:p>
        </w:tc>
        <w:tc>
          <w:tcPr>
            <w:tcW w:w="2042" w:type="dxa"/>
            <w:vAlign w:val="center"/>
          </w:tcPr>
          <w:p w14:paraId="00A83EB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7439</w:t>
            </w:r>
            <w:r w:rsidRPr="00EF193F">
              <w:rPr>
                <w:noProof/>
                <w:sz w:val="20"/>
                <w:szCs w:val="20"/>
                <w:lang w:val="fr-BE" w:eastAsia="fr-BE"/>
              </w:rPr>
              <w:noBreakHyphen/>
              <w:t>97</w:t>
            </w:r>
            <w:r w:rsidRPr="00EF193F">
              <w:rPr>
                <w:noProof/>
                <w:sz w:val="20"/>
                <w:szCs w:val="20"/>
                <w:lang w:val="fr-BE" w:eastAsia="fr-BE"/>
              </w:rPr>
              <w:noBreakHyphen/>
              <w:t>6</w:t>
            </w:r>
          </w:p>
        </w:tc>
        <w:tc>
          <w:tcPr>
            <w:tcW w:w="2856" w:type="dxa"/>
            <w:vAlign w:val="center"/>
          </w:tcPr>
          <w:p w14:paraId="517B0D3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0,07</w:t>
            </w:r>
          </w:p>
        </w:tc>
      </w:tr>
      <w:tr w:rsidR="00536E17" w:rsidRPr="00EF193F" w14:paraId="69353239" w14:textId="77777777">
        <w:trPr>
          <w:cantSplit/>
          <w:jc w:val="center"/>
        </w:trPr>
        <w:tc>
          <w:tcPr>
            <w:tcW w:w="762" w:type="dxa"/>
            <w:vAlign w:val="center"/>
          </w:tcPr>
          <w:p w14:paraId="0D77C40A"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(22)</w:t>
            </w:r>
          </w:p>
        </w:tc>
        <w:tc>
          <w:tcPr>
            <w:tcW w:w="2312" w:type="dxa"/>
          </w:tcPr>
          <w:p w14:paraId="46A86503" w14:textId="77777777" w:rsidR="00536E17" w:rsidRPr="00EF193F" w:rsidRDefault="00536E17" w:rsidP="0024335E">
            <w:pPr>
              <w:widowControl w:val="0"/>
              <w:spacing w:before="60" w:after="60"/>
              <w:rPr>
                <w:noProof/>
                <w:sz w:val="20"/>
                <w:szCs w:val="20"/>
                <w:lang w:val="en-GB" w:eastAsia="fr-BE"/>
              </w:rPr>
            </w:pPr>
            <w:r w:rsidRPr="00EF193F">
              <w:rPr>
                <w:sz w:val="20"/>
                <w:szCs w:val="20"/>
              </w:rPr>
              <w:t>Naftalină</w:t>
            </w:r>
          </w:p>
        </w:tc>
        <w:tc>
          <w:tcPr>
            <w:tcW w:w="2312" w:type="dxa"/>
            <w:vAlign w:val="center"/>
          </w:tcPr>
          <w:p w14:paraId="4537F277"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Naftalin</w:t>
            </w:r>
          </w:p>
        </w:tc>
        <w:tc>
          <w:tcPr>
            <w:tcW w:w="2042" w:type="dxa"/>
            <w:vAlign w:val="center"/>
          </w:tcPr>
          <w:p w14:paraId="0E5D98EC"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91</w:t>
            </w:r>
            <w:r w:rsidRPr="00EF193F">
              <w:rPr>
                <w:noProof/>
                <w:sz w:val="20"/>
                <w:szCs w:val="20"/>
                <w:lang w:val="fr-BE" w:eastAsia="fr-BE"/>
              </w:rPr>
              <w:noBreakHyphen/>
              <w:t>20</w:t>
            </w:r>
            <w:r w:rsidRPr="00EF193F">
              <w:rPr>
                <w:noProof/>
                <w:sz w:val="20"/>
                <w:szCs w:val="20"/>
                <w:lang w:val="fr-BE" w:eastAsia="fr-BE"/>
              </w:rPr>
              <w:noBreakHyphen/>
              <w:t>3</w:t>
            </w:r>
          </w:p>
        </w:tc>
        <w:tc>
          <w:tcPr>
            <w:tcW w:w="2856" w:type="dxa"/>
            <w:vAlign w:val="center"/>
          </w:tcPr>
          <w:p w14:paraId="37C05978" w14:textId="77777777" w:rsidR="00536E17" w:rsidRPr="00EF193F" w:rsidRDefault="00536E17" w:rsidP="0024335E">
            <w:pPr>
              <w:widowControl w:val="0"/>
              <w:spacing w:before="60" w:after="60"/>
              <w:rPr>
                <w:strike/>
                <w:noProof/>
                <w:sz w:val="20"/>
                <w:szCs w:val="20"/>
                <w:lang w:val="fr-BE" w:eastAsia="fr-BE"/>
              </w:rPr>
            </w:pPr>
            <w:r w:rsidRPr="00EF193F">
              <w:rPr>
                <w:noProof/>
                <w:sz w:val="20"/>
                <w:szCs w:val="20"/>
                <w:lang w:val="fr-BE" w:eastAsia="fr-BE"/>
              </w:rPr>
              <w:t>2</w:t>
            </w:r>
          </w:p>
        </w:tc>
      </w:tr>
      <w:tr w:rsidR="00536E17" w:rsidRPr="00EF193F" w14:paraId="249A4D06" w14:textId="77777777">
        <w:trPr>
          <w:cantSplit/>
          <w:jc w:val="center"/>
        </w:trPr>
        <w:tc>
          <w:tcPr>
            <w:tcW w:w="762" w:type="dxa"/>
            <w:vAlign w:val="center"/>
          </w:tcPr>
          <w:p w14:paraId="38D4A88C"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(23)</w:t>
            </w:r>
          </w:p>
        </w:tc>
        <w:tc>
          <w:tcPr>
            <w:tcW w:w="2312" w:type="dxa"/>
          </w:tcPr>
          <w:p w14:paraId="5152D5A8" w14:textId="77777777" w:rsidR="00536E17" w:rsidRPr="00EF193F" w:rsidRDefault="003A6F9A" w:rsidP="0024335E">
            <w:pPr>
              <w:widowControl w:val="0"/>
              <w:spacing w:before="60" w:after="60"/>
              <w:rPr>
                <w:noProof/>
                <w:sz w:val="20"/>
                <w:szCs w:val="20"/>
                <w:lang w:val="it-IT" w:eastAsia="fr-BE"/>
              </w:rPr>
            </w:pPr>
            <w:r w:rsidRPr="00EF193F">
              <w:rPr>
                <w:sz w:val="20"/>
                <w:szCs w:val="20"/>
              </w:rPr>
              <w:t>Nichel ș</w:t>
            </w:r>
            <w:r w:rsidR="00536E17" w:rsidRPr="00EF193F">
              <w:rPr>
                <w:sz w:val="20"/>
                <w:szCs w:val="20"/>
              </w:rPr>
              <w:t>i compuții acestuia</w:t>
            </w:r>
          </w:p>
        </w:tc>
        <w:tc>
          <w:tcPr>
            <w:tcW w:w="2312" w:type="dxa"/>
            <w:vAlign w:val="center"/>
          </w:tcPr>
          <w:p w14:paraId="71DB5CDA"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Nikkel és vegyületei</w:t>
            </w:r>
          </w:p>
        </w:tc>
        <w:tc>
          <w:tcPr>
            <w:tcW w:w="2042" w:type="dxa"/>
            <w:vAlign w:val="center"/>
          </w:tcPr>
          <w:p w14:paraId="07861AB3"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7440</w:t>
            </w:r>
            <w:r w:rsidRPr="00EF193F">
              <w:rPr>
                <w:noProof/>
                <w:sz w:val="20"/>
                <w:szCs w:val="20"/>
                <w:lang w:val="fr-BE" w:eastAsia="fr-BE"/>
              </w:rPr>
              <w:noBreakHyphen/>
              <w:t>02</w:t>
            </w:r>
            <w:r w:rsidRPr="00EF193F">
              <w:rPr>
                <w:noProof/>
                <w:sz w:val="20"/>
                <w:szCs w:val="20"/>
                <w:lang w:val="fr-BE" w:eastAsia="fr-BE"/>
              </w:rPr>
              <w:noBreakHyphen/>
              <w:t>0</w:t>
            </w:r>
          </w:p>
        </w:tc>
        <w:tc>
          <w:tcPr>
            <w:tcW w:w="2856" w:type="dxa"/>
            <w:vAlign w:val="center"/>
          </w:tcPr>
          <w:p w14:paraId="3EBAF01D"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4</w:t>
            </w:r>
          </w:p>
        </w:tc>
      </w:tr>
      <w:tr w:rsidR="00536E17" w:rsidRPr="00EF193F" w14:paraId="449AB79A" w14:textId="77777777">
        <w:trPr>
          <w:cantSplit/>
          <w:jc w:val="center"/>
        </w:trPr>
        <w:tc>
          <w:tcPr>
            <w:tcW w:w="762" w:type="dxa"/>
            <w:vAlign w:val="center"/>
          </w:tcPr>
          <w:p w14:paraId="4E899367"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(26)</w:t>
            </w:r>
          </w:p>
        </w:tc>
        <w:tc>
          <w:tcPr>
            <w:tcW w:w="2312" w:type="dxa"/>
          </w:tcPr>
          <w:p w14:paraId="0EE8C76A" w14:textId="77777777" w:rsidR="00536E17" w:rsidRPr="00EF193F" w:rsidRDefault="00536E17" w:rsidP="0024335E">
            <w:pPr>
              <w:widowControl w:val="0"/>
              <w:spacing w:before="60" w:after="60"/>
              <w:rPr>
                <w:noProof/>
                <w:sz w:val="20"/>
                <w:szCs w:val="20"/>
                <w:lang w:val="en-GB" w:eastAsia="fr-BE"/>
              </w:rPr>
            </w:pPr>
            <w:r w:rsidRPr="00EF193F">
              <w:rPr>
                <w:sz w:val="20"/>
                <w:szCs w:val="20"/>
              </w:rPr>
              <w:t>Pentaclorbenzen</w:t>
            </w:r>
          </w:p>
        </w:tc>
        <w:tc>
          <w:tcPr>
            <w:tcW w:w="2312" w:type="dxa"/>
            <w:vAlign w:val="center"/>
          </w:tcPr>
          <w:p w14:paraId="1336DDB1"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Pentaklór-benzol</w:t>
            </w:r>
          </w:p>
        </w:tc>
        <w:tc>
          <w:tcPr>
            <w:tcW w:w="2042" w:type="dxa"/>
            <w:vAlign w:val="center"/>
          </w:tcPr>
          <w:p w14:paraId="3AE37AE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608</w:t>
            </w:r>
            <w:r w:rsidRPr="00EF193F">
              <w:rPr>
                <w:noProof/>
                <w:sz w:val="20"/>
                <w:szCs w:val="20"/>
                <w:lang w:val="fr-BE" w:eastAsia="fr-BE"/>
              </w:rPr>
              <w:noBreakHyphen/>
              <w:t>93</w:t>
            </w:r>
            <w:r w:rsidRPr="00EF193F">
              <w:rPr>
                <w:noProof/>
                <w:sz w:val="20"/>
                <w:szCs w:val="20"/>
                <w:lang w:val="fr-BE" w:eastAsia="fr-BE"/>
              </w:rPr>
              <w:noBreakHyphen/>
              <w:t>5</w:t>
            </w:r>
          </w:p>
        </w:tc>
        <w:tc>
          <w:tcPr>
            <w:tcW w:w="2856" w:type="dxa"/>
            <w:vAlign w:val="center"/>
          </w:tcPr>
          <w:p w14:paraId="43EF0B8B"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0,007</w:t>
            </w:r>
          </w:p>
        </w:tc>
      </w:tr>
      <w:tr w:rsidR="00536E17" w:rsidRPr="00EF193F" w14:paraId="5CFBD7A0" w14:textId="77777777">
        <w:trPr>
          <w:cantSplit/>
          <w:jc w:val="center"/>
        </w:trPr>
        <w:tc>
          <w:tcPr>
            <w:tcW w:w="762" w:type="dxa"/>
            <w:vMerge w:val="restart"/>
            <w:vAlign w:val="center"/>
          </w:tcPr>
          <w:p w14:paraId="7E825C31"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(28)</w:t>
            </w:r>
          </w:p>
        </w:tc>
        <w:tc>
          <w:tcPr>
            <w:tcW w:w="2312" w:type="dxa"/>
          </w:tcPr>
          <w:p w14:paraId="6A17CE6A" w14:textId="77777777" w:rsidR="00536E17" w:rsidRPr="00EF193F" w:rsidRDefault="00536E17" w:rsidP="0024335E">
            <w:pPr>
              <w:widowControl w:val="0"/>
              <w:spacing w:before="60" w:after="60"/>
              <w:rPr>
                <w:noProof/>
                <w:sz w:val="20"/>
                <w:szCs w:val="20"/>
                <w:lang w:val="en-GB" w:eastAsia="fr-BE"/>
              </w:rPr>
            </w:pPr>
            <w:r w:rsidRPr="00EF193F">
              <w:rPr>
                <w:sz w:val="20"/>
                <w:szCs w:val="20"/>
              </w:rPr>
              <w:t>Hidrocarburi aromatice policiclice (PAH)</w:t>
            </w:r>
          </w:p>
        </w:tc>
        <w:tc>
          <w:tcPr>
            <w:tcW w:w="2312" w:type="dxa"/>
            <w:vAlign w:val="center"/>
          </w:tcPr>
          <w:p w14:paraId="2E56BA36"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en-GB" w:eastAsia="fr-BE"/>
              </w:rPr>
              <w:t>Poliaromás szénhidrogének (PAH)</w:t>
            </w:r>
          </w:p>
        </w:tc>
        <w:tc>
          <w:tcPr>
            <w:tcW w:w="2042" w:type="dxa"/>
            <w:vAlign w:val="center"/>
          </w:tcPr>
          <w:p w14:paraId="50326D34" w14:textId="77777777" w:rsidR="00536E17" w:rsidRPr="00EF193F" w:rsidRDefault="00536E17" w:rsidP="0024335E">
            <w:pPr>
              <w:widowControl w:val="0"/>
              <w:spacing w:before="60" w:after="60"/>
              <w:rPr>
                <w:noProof/>
                <w:sz w:val="20"/>
                <w:szCs w:val="20"/>
                <w:lang w:val="pt-PT" w:eastAsia="fr-BE"/>
              </w:rPr>
            </w:pPr>
            <w:r w:rsidRPr="00EF193F">
              <w:rPr>
                <w:noProof/>
                <w:sz w:val="20"/>
                <w:szCs w:val="20"/>
                <w:lang w:val="pt-PT" w:eastAsia="fr-BE"/>
              </w:rPr>
              <w:t>nu se aplică /</w:t>
            </w:r>
          </w:p>
          <w:p w14:paraId="39943796" w14:textId="77777777" w:rsidR="00536E17" w:rsidRPr="00EF193F" w:rsidRDefault="00536E17" w:rsidP="0024335E">
            <w:pPr>
              <w:widowControl w:val="0"/>
              <w:spacing w:before="60" w:after="60"/>
              <w:rPr>
                <w:noProof/>
                <w:sz w:val="20"/>
                <w:szCs w:val="20"/>
                <w:lang w:val="pt-PT" w:eastAsia="fr-BE"/>
              </w:rPr>
            </w:pPr>
            <w:r w:rsidRPr="00EF193F">
              <w:rPr>
                <w:noProof/>
                <w:sz w:val="20"/>
                <w:szCs w:val="20"/>
                <w:lang w:val="pt-PT" w:eastAsia="fr-BE"/>
              </w:rPr>
              <w:t>nem alkalmaz-ható</w:t>
            </w:r>
          </w:p>
        </w:tc>
        <w:tc>
          <w:tcPr>
            <w:tcW w:w="2856" w:type="dxa"/>
            <w:vAlign w:val="center"/>
          </w:tcPr>
          <w:p w14:paraId="06254B37" w14:textId="77777777" w:rsidR="00536E17" w:rsidRPr="00EF193F" w:rsidRDefault="00536E17" w:rsidP="0024335E">
            <w:pPr>
              <w:widowControl w:val="0"/>
              <w:spacing w:before="60" w:after="60"/>
              <w:rPr>
                <w:noProof/>
                <w:sz w:val="20"/>
                <w:szCs w:val="20"/>
                <w:lang w:val="pt-PT" w:eastAsia="fr-BE"/>
              </w:rPr>
            </w:pPr>
            <w:r w:rsidRPr="00EF193F">
              <w:rPr>
                <w:noProof/>
                <w:sz w:val="20"/>
                <w:szCs w:val="20"/>
                <w:lang w:val="pt-PT" w:eastAsia="fr-BE"/>
              </w:rPr>
              <w:t>nu se aplică /</w:t>
            </w:r>
          </w:p>
          <w:p w14:paraId="5FC328A9" w14:textId="77777777" w:rsidR="00536E17" w:rsidRPr="00EF193F" w:rsidRDefault="00536E17" w:rsidP="0024335E">
            <w:pPr>
              <w:widowControl w:val="0"/>
              <w:spacing w:before="60" w:after="60"/>
              <w:rPr>
                <w:noProof/>
                <w:sz w:val="20"/>
                <w:szCs w:val="20"/>
                <w:lang w:val="pt-PT" w:eastAsia="fr-BE"/>
              </w:rPr>
            </w:pPr>
            <w:r w:rsidRPr="00EF193F">
              <w:rPr>
                <w:noProof/>
                <w:sz w:val="20"/>
                <w:szCs w:val="20"/>
                <w:lang w:val="pt-PT" w:eastAsia="fr-BE"/>
              </w:rPr>
              <w:t>nem alkalmazható</w:t>
            </w:r>
          </w:p>
        </w:tc>
      </w:tr>
      <w:tr w:rsidR="00536E17" w:rsidRPr="00EF193F" w14:paraId="6A090200" w14:textId="77777777">
        <w:trPr>
          <w:cantSplit/>
          <w:jc w:val="center"/>
        </w:trPr>
        <w:tc>
          <w:tcPr>
            <w:tcW w:w="762" w:type="dxa"/>
            <w:vMerge/>
            <w:vAlign w:val="center"/>
          </w:tcPr>
          <w:p w14:paraId="448BF51C" w14:textId="77777777" w:rsidR="00536E17" w:rsidRPr="00EF193F" w:rsidRDefault="00536E17" w:rsidP="0024335E">
            <w:pPr>
              <w:widowControl w:val="0"/>
              <w:spacing w:before="60" w:after="60"/>
              <w:rPr>
                <w:noProof/>
                <w:sz w:val="20"/>
                <w:szCs w:val="20"/>
                <w:lang w:val="pt-PT" w:eastAsia="fr-BE"/>
              </w:rPr>
            </w:pPr>
          </w:p>
        </w:tc>
        <w:tc>
          <w:tcPr>
            <w:tcW w:w="2312" w:type="dxa"/>
          </w:tcPr>
          <w:p w14:paraId="484700CC" w14:textId="77777777" w:rsidR="00536E17" w:rsidRPr="00EF193F" w:rsidRDefault="00536E17" w:rsidP="0024335E">
            <w:pPr>
              <w:widowControl w:val="0"/>
              <w:spacing w:before="60" w:after="60"/>
              <w:rPr>
                <w:noProof/>
                <w:sz w:val="20"/>
                <w:szCs w:val="20"/>
                <w:lang w:val="en-GB" w:eastAsia="fr-BE"/>
              </w:rPr>
            </w:pPr>
            <w:r w:rsidRPr="00EF193F">
              <w:rPr>
                <w:sz w:val="20"/>
                <w:szCs w:val="20"/>
              </w:rPr>
              <w:t>Benz(a)piren</w:t>
            </w:r>
          </w:p>
        </w:tc>
        <w:tc>
          <w:tcPr>
            <w:tcW w:w="2312" w:type="dxa"/>
            <w:vAlign w:val="center"/>
          </w:tcPr>
          <w:p w14:paraId="66F672D7"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Benzo[a]pirén</w:t>
            </w:r>
          </w:p>
        </w:tc>
        <w:tc>
          <w:tcPr>
            <w:tcW w:w="2042" w:type="dxa"/>
            <w:vAlign w:val="center"/>
          </w:tcPr>
          <w:p w14:paraId="17A08F0E"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50-32-8</w:t>
            </w:r>
          </w:p>
        </w:tc>
        <w:tc>
          <w:tcPr>
            <w:tcW w:w="2856" w:type="dxa"/>
            <w:vAlign w:val="center"/>
          </w:tcPr>
          <w:p w14:paraId="059CC39D"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1,7x10</w:t>
            </w:r>
            <w:r w:rsidRPr="00EF193F">
              <w:rPr>
                <w:noProof/>
                <w:sz w:val="20"/>
                <w:szCs w:val="20"/>
                <w:vertAlign w:val="superscript"/>
                <w:lang w:val="fr-BE" w:eastAsia="fr-BE"/>
              </w:rPr>
              <w:t>-4</w:t>
            </w:r>
          </w:p>
        </w:tc>
      </w:tr>
      <w:tr w:rsidR="00536E17" w:rsidRPr="00EF193F" w14:paraId="62D06E78" w14:textId="77777777">
        <w:trPr>
          <w:cantSplit/>
          <w:jc w:val="center"/>
        </w:trPr>
        <w:tc>
          <w:tcPr>
            <w:tcW w:w="762" w:type="dxa"/>
            <w:vMerge/>
            <w:vAlign w:val="center"/>
          </w:tcPr>
          <w:p w14:paraId="769E9B07" w14:textId="77777777" w:rsidR="00536E17" w:rsidRPr="00EF193F" w:rsidRDefault="00536E17" w:rsidP="0024335E">
            <w:pPr>
              <w:widowControl w:val="0"/>
              <w:spacing w:before="60" w:after="60"/>
              <w:rPr>
                <w:noProof/>
                <w:sz w:val="20"/>
                <w:szCs w:val="20"/>
                <w:lang w:val="fr-BE" w:eastAsia="fr-BE"/>
              </w:rPr>
            </w:pPr>
          </w:p>
        </w:tc>
        <w:tc>
          <w:tcPr>
            <w:tcW w:w="2312" w:type="dxa"/>
          </w:tcPr>
          <w:p w14:paraId="3DAE645D" w14:textId="77777777" w:rsidR="00536E17" w:rsidRPr="00EF193F" w:rsidRDefault="00536E17" w:rsidP="0024335E">
            <w:pPr>
              <w:widowControl w:val="0"/>
              <w:spacing w:before="60" w:after="60"/>
              <w:rPr>
                <w:noProof/>
                <w:sz w:val="20"/>
                <w:szCs w:val="20"/>
                <w:lang w:val="en-GB" w:eastAsia="fr-BE"/>
              </w:rPr>
            </w:pPr>
            <w:r w:rsidRPr="00EF193F">
              <w:rPr>
                <w:sz w:val="20"/>
                <w:szCs w:val="20"/>
              </w:rPr>
              <w:t xml:space="preserve">Benz(b)fluoranten </w:t>
            </w:r>
            <w:r w:rsidRPr="00EF193F">
              <w:rPr>
                <w:noProof/>
                <w:sz w:val="28"/>
                <w:szCs w:val="28"/>
                <w:vertAlign w:val="superscript"/>
                <w:lang w:val="en-GB" w:eastAsia="fr-BE"/>
              </w:rPr>
              <w:t>*</w:t>
            </w:r>
          </w:p>
        </w:tc>
        <w:tc>
          <w:tcPr>
            <w:tcW w:w="2312" w:type="dxa"/>
            <w:vAlign w:val="center"/>
          </w:tcPr>
          <w:p w14:paraId="664D1155"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Benzo[b]fluorantén</w:t>
            </w:r>
            <w:r w:rsidRPr="00EF193F">
              <w:rPr>
                <w:noProof/>
                <w:sz w:val="28"/>
                <w:szCs w:val="28"/>
                <w:vertAlign w:val="superscript"/>
                <w:lang w:val="en-GB" w:eastAsia="fr-BE"/>
              </w:rPr>
              <w:t>*</w:t>
            </w:r>
          </w:p>
        </w:tc>
        <w:tc>
          <w:tcPr>
            <w:tcW w:w="2042" w:type="dxa"/>
            <w:vAlign w:val="center"/>
          </w:tcPr>
          <w:p w14:paraId="359EEA0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205</w:t>
            </w:r>
            <w:r w:rsidRPr="00EF193F">
              <w:rPr>
                <w:noProof/>
                <w:sz w:val="20"/>
                <w:szCs w:val="20"/>
                <w:lang w:val="fr-BE" w:eastAsia="fr-BE"/>
              </w:rPr>
              <w:noBreakHyphen/>
              <w:t>99</w:t>
            </w:r>
            <w:r w:rsidRPr="00EF193F">
              <w:rPr>
                <w:noProof/>
                <w:sz w:val="20"/>
                <w:szCs w:val="20"/>
                <w:lang w:val="fr-BE" w:eastAsia="fr-BE"/>
              </w:rPr>
              <w:noBreakHyphen/>
              <w:t>2</w:t>
            </w:r>
          </w:p>
        </w:tc>
        <w:tc>
          <w:tcPr>
            <w:tcW w:w="2856" w:type="dxa"/>
            <w:shd w:val="clear" w:color="auto" w:fill="auto"/>
            <w:vAlign w:val="center"/>
          </w:tcPr>
          <w:p w14:paraId="2C84196E" w14:textId="77777777" w:rsidR="00536E17" w:rsidRPr="00EF193F" w:rsidRDefault="00536E17" w:rsidP="00047F87">
            <w:pPr>
              <w:widowControl w:val="0"/>
              <w:spacing w:before="60" w:after="60"/>
              <w:rPr>
                <w:bCs/>
                <w:iCs/>
                <w:noProof/>
                <w:sz w:val="20"/>
                <w:szCs w:val="20"/>
                <w:lang w:val="pt-PT" w:eastAsia="fr-BE"/>
              </w:rPr>
            </w:pPr>
            <w:r w:rsidRPr="00EF193F">
              <w:rPr>
                <w:bCs/>
                <w:iCs/>
                <w:noProof/>
                <w:sz w:val="20"/>
                <w:szCs w:val="20"/>
                <w:lang w:val="pt-PT" w:eastAsia="fr-BE"/>
              </w:rPr>
              <w:t>0,017</w:t>
            </w:r>
          </w:p>
        </w:tc>
      </w:tr>
      <w:tr w:rsidR="00536E17" w:rsidRPr="00EF193F" w14:paraId="17066E3E" w14:textId="77777777">
        <w:trPr>
          <w:cantSplit/>
          <w:jc w:val="center"/>
        </w:trPr>
        <w:tc>
          <w:tcPr>
            <w:tcW w:w="762" w:type="dxa"/>
            <w:vMerge/>
            <w:vAlign w:val="center"/>
          </w:tcPr>
          <w:p w14:paraId="712AE5CE" w14:textId="77777777" w:rsidR="00536E17" w:rsidRPr="00EF193F" w:rsidRDefault="00536E17" w:rsidP="0024335E">
            <w:pPr>
              <w:widowControl w:val="0"/>
              <w:spacing w:before="60" w:after="60"/>
              <w:rPr>
                <w:noProof/>
                <w:sz w:val="20"/>
                <w:szCs w:val="20"/>
                <w:lang w:val="pt-PT" w:eastAsia="fr-BE"/>
              </w:rPr>
            </w:pPr>
          </w:p>
        </w:tc>
        <w:tc>
          <w:tcPr>
            <w:tcW w:w="2312" w:type="dxa"/>
          </w:tcPr>
          <w:p w14:paraId="15BF057A" w14:textId="77777777" w:rsidR="00536E17" w:rsidRPr="00EF193F" w:rsidRDefault="00536E17" w:rsidP="0024335E">
            <w:pPr>
              <w:widowControl w:val="0"/>
              <w:spacing w:before="60" w:after="60"/>
              <w:rPr>
                <w:noProof/>
                <w:sz w:val="20"/>
                <w:szCs w:val="20"/>
                <w:lang w:val="en-GB" w:eastAsia="fr-BE"/>
              </w:rPr>
            </w:pPr>
            <w:r w:rsidRPr="00EF193F">
              <w:rPr>
                <w:sz w:val="20"/>
                <w:szCs w:val="20"/>
              </w:rPr>
              <w:t>Benz(k)fluoranten</w:t>
            </w:r>
            <w:r w:rsidRPr="00EF193F">
              <w:rPr>
                <w:noProof/>
                <w:sz w:val="28"/>
                <w:szCs w:val="28"/>
                <w:vertAlign w:val="superscript"/>
                <w:lang w:val="en-GB" w:eastAsia="fr-BE"/>
              </w:rPr>
              <w:t>*</w:t>
            </w:r>
          </w:p>
        </w:tc>
        <w:tc>
          <w:tcPr>
            <w:tcW w:w="2312" w:type="dxa"/>
            <w:vAlign w:val="center"/>
          </w:tcPr>
          <w:p w14:paraId="5C41D3B0"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Benzo[k]fluorantén</w:t>
            </w:r>
            <w:r w:rsidRPr="00EF193F">
              <w:rPr>
                <w:noProof/>
                <w:sz w:val="28"/>
                <w:szCs w:val="28"/>
                <w:vertAlign w:val="superscript"/>
                <w:lang w:val="en-GB" w:eastAsia="fr-BE"/>
              </w:rPr>
              <w:t>*</w:t>
            </w:r>
          </w:p>
        </w:tc>
        <w:tc>
          <w:tcPr>
            <w:tcW w:w="2042" w:type="dxa"/>
            <w:vAlign w:val="center"/>
          </w:tcPr>
          <w:p w14:paraId="6462F3E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207</w:t>
            </w:r>
            <w:r w:rsidRPr="00EF193F">
              <w:rPr>
                <w:noProof/>
                <w:sz w:val="20"/>
                <w:szCs w:val="20"/>
                <w:lang w:val="fr-BE" w:eastAsia="fr-BE"/>
              </w:rPr>
              <w:noBreakHyphen/>
              <w:t>08</w:t>
            </w:r>
            <w:r w:rsidRPr="00EF193F">
              <w:rPr>
                <w:noProof/>
                <w:sz w:val="20"/>
                <w:szCs w:val="20"/>
                <w:lang w:val="fr-BE" w:eastAsia="fr-BE"/>
              </w:rPr>
              <w:noBreakHyphen/>
              <w:t>9</w:t>
            </w:r>
          </w:p>
        </w:tc>
        <w:tc>
          <w:tcPr>
            <w:tcW w:w="2856" w:type="dxa"/>
            <w:shd w:val="clear" w:color="auto" w:fill="auto"/>
            <w:vAlign w:val="center"/>
          </w:tcPr>
          <w:p w14:paraId="433302FD" w14:textId="77777777" w:rsidR="00536E17" w:rsidRPr="00EF193F" w:rsidRDefault="00536E17" w:rsidP="00980D8C">
            <w:pPr>
              <w:widowControl w:val="0"/>
              <w:spacing w:before="60" w:after="60"/>
              <w:rPr>
                <w:bCs/>
                <w:iCs/>
                <w:sz w:val="20"/>
                <w:szCs w:val="20"/>
                <w:lang w:val="pt-PT" w:eastAsia="fr-BE"/>
              </w:rPr>
            </w:pPr>
            <w:r w:rsidRPr="00EF193F">
              <w:rPr>
                <w:bCs/>
                <w:iCs/>
                <w:sz w:val="20"/>
                <w:szCs w:val="20"/>
                <w:lang w:val="pt-PT" w:eastAsia="fr-BE"/>
              </w:rPr>
              <w:t>0,017</w:t>
            </w:r>
          </w:p>
        </w:tc>
      </w:tr>
      <w:tr w:rsidR="00536E17" w:rsidRPr="00EF193F" w14:paraId="0732906F" w14:textId="77777777">
        <w:trPr>
          <w:cantSplit/>
          <w:jc w:val="center"/>
        </w:trPr>
        <w:tc>
          <w:tcPr>
            <w:tcW w:w="762" w:type="dxa"/>
            <w:vMerge/>
            <w:vAlign w:val="center"/>
          </w:tcPr>
          <w:p w14:paraId="6CBFFB31" w14:textId="77777777" w:rsidR="00536E17" w:rsidRPr="00EF193F" w:rsidRDefault="00536E17" w:rsidP="0024335E">
            <w:pPr>
              <w:widowControl w:val="0"/>
              <w:spacing w:before="60" w:after="60"/>
              <w:rPr>
                <w:noProof/>
                <w:sz w:val="20"/>
                <w:szCs w:val="20"/>
                <w:lang w:val="pt-PT" w:eastAsia="fr-BE"/>
              </w:rPr>
            </w:pPr>
          </w:p>
        </w:tc>
        <w:tc>
          <w:tcPr>
            <w:tcW w:w="2312" w:type="dxa"/>
          </w:tcPr>
          <w:p w14:paraId="1C146942" w14:textId="77777777" w:rsidR="00536E17" w:rsidRPr="00EF193F" w:rsidRDefault="00536E17" w:rsidP="0024335E">
            <w:pPr>
              <w:widowControl w:val="0"/>
              <w:spacing w:before="60" w:after="60"/>
              <w:rPr>
                <w:noProof/>
                <w:sz w:val="20"/>
                <w:szCs w:val="20"/>
                <w:lang w:val="it-IT" w:eastAsia="fr-BE"/>
              </w:rPr>
            </w:pPr>
            <w:r w:rsidRPr="00EF193F">
              <w:rPr>
                <w:sz w:val="20"/>
                <w:szCs w:val="20"/>
              </w:rPr>
              <w:t xml:space="preserve">Benz(g,h,i)perilen </w:t>
            </w:r>
            <w:r w:rsidRPr="00EF193F">
              <w:rPr>
                <w:noProof/>
                <w:sz w:val="28"/>
                <w:szCs w:val="28"/>
                <w:vertAlign w:val="superscript"/>
                <w:lang w:val="it-IT" w:eastAsia="fr-BE"/>
              </w:rPr>
              <w:t>*</w:t>
            </w:r>
          </w:p>
        </w:tc>
        <w:tc>
          <w:tcPr>
            <w:tcW w:w="2312" w:type="dxa"/>
            <w:vAlign w:val="center"/>
          </w:tcPr>
          <w:p w14:paraId="5616D687" w14:textId="77777777" w:rsidR="00536E17" w:rsidRPr="00EF193F" w:rsidRDefault="00536E17" w:rsidP="0024335E">
            <w:pPr>
              <w:widowControl w:val="0"/>
              <w:spacing w:before="60" w:after="60"/>
              <w:rPr>
                <w:noProof/>
                <w:sz w:val="20"/>
                <w:szCs w:val="20"/>
                <w:lang w:val="it-IT" w:eastAsia="fr-BE"/>
              </w:rPr>
            </w:pPr>
            <w:r w:rsidRPr="00EF193F">
              <w:rPr>
                <w:noProof/>
                <w:sz w:val="20"/>
                <w:szCs w:val="20"/>
                <w:lang w:val="it-IT" w:eastAsia="fr-BE"/>
              </w:rPr>
              <w:t>Benzo[g,h,i]perilén</w:t>
            </w:r>
            <w:r w:rsidRPr="00EF193F">
              <w:rPr>
                <w:noProof/>
                <w:sz w:val="28"/>
                <w:szCs w:val="28"/>
                <w:vertAlign w:val="superscript"/>
                <w:lang w:val="en-GB" w:eastAsia="fr-BE"/>
              </w:rPr>
              <w:t>*</w:t>
            </w:r>
          </w:p>
        </w:tc>
        <w:tc>
          <w:tcPr>
            <w:tcW w:w="2042" w:type="dxa"/>
            <w:vAlign w:val="center"/>
          </w:tcPr>
          <w:p w14:paraId="4530D2CF"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191</w:t>
            </w:r>
            <w:r w:rsidRPr="00EF193F">
              <w:rPr>
                <w:noProof/>
                <w:sz w:val="20"/>
                <w:szCs w:val="20"/>
                <w:lang w:val="fr-BE" w:eastAsia="fr-BE"/>
              </w:rPr>
              <w:noBreakHyphen/>
              <w:t>24</w:t>
            </w:r>
            <w:r w:rsidRPr="00EF193F">
              <w:rPr>
                <w:noProof/>
                <w:sz w:val="20"/>
                <w:szCs w:val="20"/>
                <w:lang w:val="fr-BE" w:eastAsia="fr-BE"/>
              </w:rPr>
              <w:noBreakHyphen/>
              <w:t>2</w:t>
            </w:r>
          </w:p>
        </w:tc>
        <w:tc>
          <w:tcPr>
            <w:tcW w:w="2856" w:type="dxa"/>
            <w:shd w:val="clear" w:color="auto" w:fill="auto"/>
            <w:vAlign w:val="center"/>
          </w:tcPr>
          <w:p w14:paraId="7D1419E6" w14:textId="77777777" w:rsidR="00536E17" w:rsidRPr="00EF193F" w:rsidRDefault="00536E17" w:rsidP="00047F87">
            <w:pPr>
              <w:widowControl w:val="0"/>
              <w:spacing w:before="60" w:after="60"/>
              <w:rPr>
                <w:bCs/>
                <w:iCs/>
                <w:noProof/>
                <w:sz w:val="20"/>
                <w:szCs w:val="20"/>
                <w:lang w:val="pt-PT" w:eastAsia="fr-BE"/>
              </w:rPr>
            </w:pPr>
            <w:r w:rsidRPr="00EF193F">
              <w:rPr>
                <w:bCs/>
                <w:iCs/>
                <w:noProof/>
                <w:sz w:val="20"/>
                <w:szCs w:val="20"/>
                <w:lang w:val="pt-PT" w:eastAsia="fr-BE"/>
              </w:rPr>
              <w:t>8,2x10</w:t>
            </w:r>
            <w:r w:rsidRPr="00EF193F">
              <w:rPr>
                <w:bCs/>
                <w:iCs/>
                <w:noProof/>
                <w:sz w:val="20"/>
                <w:szCs w:val="20"/>
                <w:vertAlign w:val="superscript"/>
                <w:lang w:val="pt-PT" w:eastAsia="fr-BE"/>
              </w:rPr>
              <w:t>-3</w:t>
            </w:r>
          </w:p>
        </w:tc>
      </w:tr>
      <w:tr w:rsidR="00536E17" w:rsidRPr="00EF193F" w14:paraId="39E32EC3" w14:textId="77777777">
        <w:trPr>
          <w:cantSplit/>
          <w:jc w:val="center"/>
        </w:trPr>
        <w:tc>
          <w:tcPr>
            <w:tcW w:w="762" w:type="dxa"/>
            <w:vAlign w:val="center"/>
          </w:tcPr>
          <w:p w14:paraId="39DB99D0"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(29)</w:t>
            </w:r>
          </w:p>
        </w:tc>
        <w:tc>
          <w:tcPr>
            <w:tcW w:w="2312" w:type="dxa"/>
          </w:tcPr>
          <w:p w14:paraId="38A88FD6" w14:textId="77777777" w:rsidR="00536E17" w:rsidRPr="00EF193F" w:rsidRDefault="00536E17" w:rsidP="0024335E">
            <w:pPr>
              <w:pageBreakBefore/>
              <w:widowControl w:val="0"/>
              <w:spacing w:before="60" w:after="60"/>
              <w:rPr>
                <w:noProof/>
                <w:sz w:val="20"/>
                <w:szCs w:val="20"/>
                <w:lang w:val="en-GB" w:eastAsia="fr-BE"/>
              </w:rPr>
            </w:pPr>
            <w:r w:rsidRPr="00EF193F">
              <w:rPr>
                <w:sz w:val="20"/>
                <w:szCs w:val="20"/>
              </w:rPr>
              <w:t>Simazin</w:t>
            </w:r>
          </w:p>
        </w:tc>
        <w:tc>
          <w:tcPr>
            <w:tcW w:w="2312" w:type="dxa"/>
            <w:vAlign w:val="center"/>
          </w:tcPr>
          <w:p w14:paraId="35A2E553" w14:textId="77777777" w:rsidR="00536E17" w:rsidRPr="00EF193F" w:rsidRDefault="00536E17" w:rsidP="0024335E">
            <w:pPr>
              <w:pageBreakBefore/>
              <w:widowControl w:val="0"/>
              <w:spacing w:before="60" w:after="60"/>
              <w:rPr>
                <w:noProof/>
                <w:sz w:val="20"/>
                <w:szCs w:val="20"/>
                <w:lang w:val="en-GB" w:eastAsia="fr-BE"/>
              </w:rPr>
            </w:pPr>
            <w:r w:rsidRPr="00EF193F">
              <w:rPr>
                <w:noProof/>
                <w:sz w:val="20"/>
                <w:szCs w:val="20"/>
                <w:lang w:val="en-GB" w:eastAsia="fr-BE"/>
              </w:rPr>
              <w:t>Simazin</w:t>
            </w:r>
          </w:p>
        </w:tc>
        <w:tc>
          <w:tcPr>
            <w:tcW w:w="2042" w:type="dxa"/>
            <w:vAlign w:val="center"/>
          </w:tcPr>
          <w:p w14:paraId="45448029"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122</w:t>
            </w:r>
            <w:r w:rsidRPr="00EF193F">
              <w:rPr>
                <w:noProof/>
                <w:sz w:val="20"/>
                <w:szCs w:val="20"/>
                <w:lang w:val="fr-BE" w:eastAsia="fr-BE"/>
              </w:rPr>
              <w:noBreakHyphen/>
              <w:t>34</w:t>
            </w:r>
            <w:r w:rsidRPr="00EF193F">
              <w:rPr>
                <w:noProof/>
                <w:sz w:val="20"/>
                <w:szCs w:val="20"/>
                <w:lang w:val="fr-BE" w:eastAsia="fr-BE"/>
              </w:rPr>
              <w:noBreakHyphen/>
              <w:t>9</w:t>
            </w:r>
          </w:p>
        </w:tc>
        <w:tc>
          <w:tcPr>
            <w:tcW w:w="2856" w:type="dxa"/>
            <w:vAlign w:val="center"/>
          </w:tcPr>
          <w:p w14:paraId="6FF58B05" w14:textId="77777777" w:rsidR="00536E17" w:rsidRPr="00EF193F" w:rsidRDefault="00536E17" w:rsidP="0024335E">
            <w:pPr>
              <w:pageBreakBefore/>
              <w:widowControl w:val="0"/>
              <w:spacing w:before="60" w:after="60"/>
              <w:rPr>
                <w:noProof/>
                <w:sz w:val="20"/>
                <w:szCs w:val="20"/>
                <w:lang w:val="fr-BE" w:eastAsia="fr-BE"/>
              </w:rPr>
            </w:pPr>
            <w:r w:rsidRPr="00EF193F">
              <w:rPr>
                <w:noProof/>
                <w:sz w:val="20"/>
                <w:szCs w:val="20"/>
                <w:lang w:val="fr-BE" w:eastAsia="fr-BE"/>
              </w:rPr>
              <w:t>1</w:t>
            </w:r>
          </w:p>
        </w:tc>
      </w:tr>
      <w:tr w:rsidR="00536E17" w:rsidRPr="00EF193F" w14:paraId="6C06E407" w14:textId="77777777">
        <w:trPr>
          <w:cantSplit/>
          <w:jc w:val="center"/>
        </w:trPr>
        <w:tc>
          <w:tcPr>
            <w:tcW w:w="762" w:type="dxa"/>
            <w:vAlign w:val="center"/>
          </w:tcPr>
          <w:p w14:paraId="5B85B0B3"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(29a)</w:t>
            </w:r>
          </w:p>
        </w:tc>
        <w:tc>
          <w:tcPr>
            <w:tcW w:w="2312" w:type="dxa"/>
          </w:tcPr>
          <w:p w14:paraId="32D8B645" w14:textId="77777777" w:rsidR="00536E17" w:rsidRPr="00EF193F" w:rsidRDefault="00536E17" w:rsidP="0024335E">
            <w:pPr>
              <w:widowControl w:val="0"/>
              <w:spacing w:before="60" w:after="60"/>
              <w:rPr>
                <w:noProof/>
                <w:sz w:val="20"/>
                <w:szCs w:val="20"/>
                <w:lang w:val="en-GB" w:eastAsia="fr-BE"/>
              </w:rPr>
            </w:pPr>
            <w:r w:rsidRPr="00EF193F">
              <w:rPr>
                <w:sz w:val="20"/>
                <w:szCs w:val="20"/>
              </w:rPr>
              <w:t>Tetracloretilenă</w:t>
            </w:r>
            <w:r w:rsidRPr="00EF193F">
              <w:rPr>
                <w:bCs/>
                <w:noProof/>
                <w:sz w:val="20"/>
                <w:szCs w:val="20"/>
                <w:vertAlign w:val="superscript"/>
                <w:lang w:val="en-GB" w:eastAsia="fr-BE"/>
              </w:rPr>
              <w:t>5)</w:t>
            </w:r>
          </w:p>
        </w:tc>
        <w:tc>
          <w:tcPr>
            <w:tcW w:w="2312" w:type="dxa"/>
            <w:vAlign w:val="center"/>
          </w:tcPr>
          <w:p w14:paraId="3ED5367B" w14:textId="77777777" w:rsidR="00536E17" w:rsidRPr="00EF193F" w:rsidRDefault="00536E17" w:rsidP="0024335E">
            <w:pPr>
              <w:widowControl w:val="0"/>
              <w:spacing w:before="60" w:after="60"/>
              <w:rPr>
                <w:sz w:val="20"/>
                <w:szCs w:val="20"/>
                <w:lang w:val="en-GB" w:eastAsia="fr-BE"/>
              </w:rPr>
            </w:pPr>
            <w:r w:rsidRPr="00EF193F">
              <w:rPr>
                <w:noProof/>
                <w:sz w:val="20"/>
                <w:szCs w:val="20"/>
                <w:lang w:val="en-GB" w:eastAsia="fr-BE"/>
              </w:rPr>
              <w:t xml:space="preserve">Tetraklór-etilén </w:t>
            </w:r>
            <w:r w:rsidRPr="00EF193F">
              <w:rPr>
                <w:bCs/>
                <w:noProof/>
                <w:sz w:val="20"/>
                <w:szCs w:val="20"/>
                <w:vertAlign w:val="superscript"/>
                <w:lang w:val="en-GB" w:eastAsia="fr-BE"/>
              </w:rPr>
              <w:t>5)</w:t>
            </w:r>
          </w:p>
        </w:tc>
        <w:tc>
          <w:tcPr>
            <w:tcW w:w="2042" w:type="dxa"/>
            <w:vAlign w:val="center"/>
          </w:tcPr>
          <w:p w14:paraId="1497D61E"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127</w:t>
            </w:r>
            <w:r w:rsidRPr="00EF193F">
              <w:rPr>
                <w:noProof/>
                <w:sz w:val="20"/>
                <w:szCs w:val="20"/>
                <w:lang w:val="fr-BE" w:eastAsia="fr-BE"/>
              </w:rPr>
              <w:noBreakHyphen/>
              <w:t>18</w:t>
            </w:r>
            <w:r w:rsidRPr="00EF193F">
              <w:rPr>
                <w:noProof/>
                <w:sz w:val="20"/>
                <w:szCs w:val="20"/>
                <w:lang w:val="fr-BE" w:eastAsia="fr-BE"/>
              </w:rPr>
              <w:noBreakHyphen/>
              <w:t>4</w:t>
            </w:r>
          </w:p>
        </w:tc>
        <w:tc>
          <w:tcPr>
            <w:tcW w:w="2856" w:type="dxa"/>
            <w:vAlign w:val="center"/>
          </w:tcPr>
          <w:p w14:paraId="1FFDF0AD"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10</w:t>
            </w:r>
          </w:p>
        </w:tc>
      </w:tr>
      <w:tr w:rsidR="00536E17" w:rsidRPr="00EF193F" w14:paraId="19D21058" w14:textId="77777777">
        <w:trPr>
          <w:cantSplit/>
          <w:jc w:val="center"/>
        </w:trPr>
        <w:tc>
          <w:tcPr>
            <w:tcW w:w="762" w:type="dxa"/>
            <w:vAlign w:val="center"/>
          </w:tcPr>
          <w:p w14:paraId="5F66CFCF"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(29b)</w:t>
            </w:r>
          </w:p>
        </w:tc>
        <w:tc>
          <w:tcPr>
            <w:tcW w:w="2312" w:type="dxa"/>
          </w:tcPr>
          <w:p w14:paraId="063F2E5D" w14:textId="77777777" w:rsidR="00536E17" w:rsidRPr="00EF193F" w:rsidRDefault="00536E17" w:rsidP="0024335E">
            <w:pPr>
              <w:widowControl w:val="0"/>
              <w:spacing w:before="60" w:after="60"/>
              <w:rPr>
                <w:noProof/>
                <w:sz w:val="20"/>
                <w:szCs w:val="20"/>
                <w:lang w:val="en-GB" w:eastAsia="fr-BE"/>
              </w:rPr>
            </w:pPr>
            <w:r w:rsidRPr="00EF193F">
              <w:rPr>
                <w:sz w:val="20"/>
                <w:szCs w:val="20"/>
              </w:rPr>
              <w:t>Tricloretilenă</w:t>
            </w:r>
            <w:r w:rsidRPr="00EF193F">
              <w:rPr>
                <w:bCs/>
                <w:noProof/>
                <w:sz w:val="20"/>
                <w:szCs w:val="20"/>
                <w:vertAlign w:val="superscript"/>
                <w:lang w:val="en-GB" w:eastAsia="fr-BE"/>
              </w:rPr>
              <w:t>5)</w:t>
            </w:r>
          </w:p>
        </w:tc>
        <w:tc>
          <w:tcPr>
            <w:tcW w:w="2312" w:type="dxa"/>
            <w:vAlign w:val="center"/>
          </w:tcPr>
          <w:p w14:paraId="40E26A6B" w14:textId="77777777" w:rsidR="00536E17" w:rsidRPr="00EF193F" w:rsidRDefault="00536E17" w:rsidP="0024335E">
            <w:pPr>
              <w:widowControl w:val="0"/>
              <w:spacing w:before="60" w:after="60"/>
              <w:rPr>
                <w:sz w:val="20"/>
                <w:szCs w:val="20"/>
                <w:lang w:val="en-GB" w:eastAsia="fr-BE"/>
              </w:rPr>
            </w:pPr>
            <w:r w:rsidRPr="00EF193F">
              <w:rPr>
                <w:noProof/>
                <w:sz w:val="20"/>
                <w:szCs w:val="20"/>
                <w:lang w:val="en-GB" w:eastAsia="fr-BE"/>
              </w:rPr>
              <w:t xml:space="preserve">Triklór-etilén </w:t>
            </w:r>
            <w:r w:rsidRPr="00EF193F">
              <w:rPr>
                <w:bCs/>
                <w:noProof/>
                <w:sz w:val="20"/>
                <w:szCs w:val="20"/>
                <w:vertAlign w:val="superscript"/>
                <w:lang w:val="en-GB" w:eastAsia="fr-BE"/>
              </w:rPr>
              <w:t>5)</w:t>
            </w:r>
          </w:p>
        </w:tc>
        <w:tc>
          <w:tcPr>
            <w:tcW w:w="2042" w:type="dxa"/>
            <w:vAlign w:val="center"/>
          </w:tcPr>
          <w:p w14:paraId="4919736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79</w:t>
            </w:r>
            <w:r w:rsidRPr="00EF193F">
              <w:rPr>
                <w:noProof/>
                <w:sz w:val="20"/>
                <w:szCs w:val="20"/>
                <w:lang w:val="fr-BE" w:eastAsia="fr-BE"/>
              </w:rPr>
              <w:noBreakHyphen/>
              <w:t>01</w:t>
            </w:r>
            <w:r w:rsidRPr="00EF193F">
              <w:rPr>
                <w:noProof/>
                <w:sz w:val="20"/>
                <w:szCs w:val="20"/>
                <w:lang w:val="fr-BE" w:eastAsia="fr-BE"/>
              </w:rPr>
              <w:noBreakHyphen/>
              <w:t>6</w:t>
            </w:r>
          </w:p>
        </w:tc>
        <w:tc>
          <w:tcPr>
            <w:tcW w:w="2856" w:type="dxa"/>
            <w:vAlign w:val="center"/>
          </w:tcPr>
          <w:p w14:paraId="706CD270"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10</w:t>
            </w:r>
          </w:p>
        </w:tc>
      </w:tr>
      <w:tr w:rsidR="00536E17" w:rsidRPr="00EF193F" w14:paraId="50C8DE2A" w14:textId="77777777">
        <w:trPr>
          <w:cantSplit/>
          <w:jc w:val="center"/>
        </w:trPr>
        <w:tc>
          <w:tcPr>
            <w:tcW w:w="762" w:type="dxa"/>
            <w:vAlign w:val="center"/>
          </w:tcPr>
          <w:p w14:paraId="2AC9CAF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(31)</w:t>
            </w:r>
          </w:p>
        </w:tc>
        <w:tc>
          <w:tcPr>
            <w:tcW w:w="2312" w:type="dxa"/>
          </w:tcPr>
          <w:p w14:paraId="1A7C857B" w14:textId="77777777" w:rsidR="00536E17" w:rsidRPr="00EF193F" w:rsidRDefault="00536E17" w:rsidP="0024335E">
            <w:pPr>
              <w:widowControl w:val="0"/>
              <w:spacing w:before="60" w:after="60"/>
              <w:rPr>
                <w:noProof/>
                <w:sz w:val="20"/>
                <w:szCs w:val="20"/>
                <w:lang w:val="en-GB" w:eastAsia="fr-BE"/>
              </w:rPr>
            </w:pPr>
            <w:r w:rsidRPr="00EF193F">
              <w:rPr>
                <w:sz w:val="20"/>
                <w:szCs w:val="20"/>
              </w:rPr>
              <w:t>Triclorobenzeni</w:t>
            </w:r>
          </w:p>
        </w:tc>
        <w:tc>
          <w:tcPr>
            <w:tcW w:w="2312" w:type="dxa"/>
            <w:vAlign w:val="center"/>
          </w:tcPr>
          <w:p w14:paraId="36197D0D"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Triklór-benzolok</w:t>
            </w:r>
          </w:p>
        </w:tc>
        <w:tc>
          <w:tcPr>
            <w:tcW w:w="2042" w:type="dxa"/>
            <w:vAlign w:val="center"/>
          </w:tcPr>
          <w:p w14:paraId="0ADF2C80"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12002-48-1</w:t>
            </w:r>
          </w:p>
        </w:tc>
        <w:tc>
          <w:tcPr>
            <w:tcW w:w="2856" w:type="dxa"/>
            <w:vAlign w:val="center"/>
          </w:tcPr>
          <w:p w14:paraId="2EBAD6A2"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 xml:space="preserve">0,4 </w:t>
            </w:r>
          </w:p>
        </w:tc>
      </w:tr>
      <w:tr w:rsidR="00536E17" w:rsidRPr="00EF193F" w14:paraId="24C45687" w14:textId="77777777">
        <w:trPr>
          <w:cantSplit/>
          <w:jc w:val="center"/>
        </w:trPr>
        <w:tc>
          <w:tcPr>
            <w:tcW w:w="762" w:type="dxa"/>
            <w:vAlign w:val="center"/>
          </w:tcPr>
          <w:p w14:paraId="44FFDEE1"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(32)</w:t>
            </w:r>
          </w:p>
        </w:tc>
        <w:tc>
          <w:tcPr>
            <w:tcW w:w="2312" w:type="dxa"/>
          </w:tcPr>
          <w:p w14:paraId="27162D9D" w14:textId="77777777" w:rsidR="00536E17" w:rsidRPr="00EF193F" w:rsidRDefault="00536E17" w:rsidP="0024335E">
            <w:pPr>
              <w:widowControl w:val="0"/>
              <w:spacing w:before="60" w:after="60"/>
              <w:rPr>
                <w:noProof/>
                <w:sz w:val="20"/>
                <w:szCs w:val="20"/>
                <w:lang w:val="en-GB" w:eastAsia="fr-BE"/>
              </w:rPr>
            </w:pPr>
            <w:r w:rsidRPr="00EF193F">
              <w:rPr>
                <w:sz w:val="20"/>
                <w:szCs w:val="20"/>
              </w:rPr>
              <w:t>Triclorometan (cloroform)</w:t>
            </w:r>
          </w:p>
        </w:tc>
        <w:tc>
          <w:tcPr>
            <w:tcW w:w="2312" w:type="dxa"/>
            <w:vAlign w:val="center"/>
          </w:tcPr>
          <w:p w14:paraId="18E0ABA4"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Triklór-metán</w:t>
            </w:r>
          </w:p>
        </w:tc>
        <w:tc>
          <w:tcPr>
            <w:tcW w:w="2042" w:type="dxa"/>
            <w:vAlign w:val="center"/>
          </w:tcPr>
          <w:p w14:paraId="7E25709E"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67-66-3</w:t>
            </w:r>
          </w:p>
        </w:tc>
        <w:tc>
          <w:tcPr>
            <w:tcW w:w="2856" w:type="dxa"/>
            <w:vAlign w:val="center"/>
          </w:tcPr>
          <w:p w14:paraId="7D5E4685"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 xml:space="preserve">2,5 </w:t>
            </w:r>
          </w:p>
        </w:tc>
      </w:tr>
      <w:tr w:rsidR="00536E17" w:rsidRPr="00EF193F" w14:paraId="2D2F57C9" w14:textId="77777777">
        <w:trPr>
          <w:cantSplit/>
          <w:jc w:val="center"/>
        </w:trPr>
        <w:tc>
          <w:tcPr>
            <w:tcW w:w="762" w:type="dxa"/>
            <w:vAlign w:val="center"/>
          </w:tcPr>
          <w:p w14:paraId="1B383669"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(33)</w:t>
            </w:r>
          </w:p>
        </w:tc>
        <w:tc>
          <w:tcPr>
            <w:tcW w:w="2312" w:type="dxa"/>
          </w:tcPr>
          <w:p w14:paraId="568C2AEB" w14:textId="77777777" w:rsidR="00536E17" w:rsidRPr="00EF193F" w:rsidRDefault="00536E17" w:rsidP="0024335E">
            <w:pPr>
              <w:widowControl w:val="0"/>
              <w:spacing w:before="60" w:after="60"/>
              <w:rPr>
                <w:noProof/>
                <w:sz w:val="20"/>
                <w:szCs w:val="20"/>
                <w:lang w:val="en-GB" w:eastAsia="fr-BE"/>
              </w:rPr>
            </w:pPr>
            <w:r w:rsidRPr="00EF193F">
              <w:rPr>
                <w:sz w:val="20"/>
                <w:szCs w:val="20"/>
              </w:rPr>
              <w:t>Trifluralin</w:t>
            </w:r>
          </w:p>
        </w:tc>
        <w:tc>
          <w:tcPr>
            <w:tcW w:w="2312" w:type="dxa"/>
            <w:vAlign w:val="center"/>
          </w:tcPr>
          <w:p w14:paraId="5A574BDE" w14:textId="77777777" w:rsidR="00536E17" w:rsidRPr="00EF193F" w:rsidRDefault="00536E17" w:rsidP="0024335E">
            <w:pPr>
              <w:widowControl w:val="0"/>
              <w:spacing w:before="60" w:after="60"/>
              <w:rPr>
                <w:noProof/>
                <w:sz w:val="20"/>
                <w:szCs w:val="20"/>
                <w:lang w:val="en-GB" w:eastAsia="fr-BE"/>
              </w:rPr>
            </w:pPr>
            <w:r w:rsidRPr="00EF193F">
              <w:rPr>
                <w:noProof/>
                <w:sz w:val="20"/>
                <w:szCs w:val="20"/>
                <w:lang w:val="en-GB" w:eastAsia="fr-BE"/>
              </w:rPr>
              <w:t>Trifluralin</w:t>
            </w:r>
          </w:p>
        </w:tc>
        <w:tc>
          <w:tcPr>
            <w:tcW w:w="2042" w:type="dxa"/>
            <w:vAlign w:val="center"/>
          </w:tcPr>
          <w:p w14:paraId="62065CF6"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1582-09-8</w:t>
            </w:r>
          </w:p>
        </w:tc>
        <w:tc>
          <w:tcPr>
            <w:tcW w:w="2856" w:type="dxa"/>
            <w:vAlign w:val="center"/>
          </w:tcPr>
          <w:p w14:paraId="292936FD" w14:textId="77777777" w:rsidR="00536E17" w:rsidRPr="00EF193F" w:rsidRDefault="00536E17" w:rsidP="0024335E">
            <w:pPr>
              <w:widowControl w:val="0"/>
              <w:spacing w:before="60" w:after="60"/>
              <w:rPr>
                <w:noProof/>
                <w:sz w:val="20"/>
                <w:szCs w:val="20"/>
                <w:lang w:val="fr-BE" w:eastAsia="fr-BE"/>
              </w:rPr>
            </w:pPr>
            <w:r w:rsidRPr="00EF193F">
              <w:rPr>
                <w:noProof/>
                <w:sz w:val="20"/>
                <w:szCs w:val="20"/>
                <w:lang w:val="fr-BE" w:eastAsia="fr-BE"/>
              </w:rPr>
              <w:t>0,03</w:t>
            </w:r>
          </w:p>
        </w:tc>
      </w:tr>
    </w:tbl>
    <w:p w14:paraId="0C4785A0" w14:textId="77777777" w:rsidR="005B0A9D" w:rsidRPr="00EF193F" w:rsidRDefault="005B0A9D" w:rsidP="00F233CF">
      <w:pPr>
        <w:pStyle w:val="CharCharChar0"/>
        <w:rPr>
          <w:noProof/>
          <w:sz w:val="20"/>
          <w:szCs w:val="20"/>
          <w:vertAlign w:val="superscript"/>
          <w:lang w:eastAsia="fr-BE"/>
        </w:rPr>
      </w:pPr>
    </w:p>
    <w:p w14:paraId="2EDE092B" w14:textId="77777777" w:rsidR="004163AA" w:rsidRPr="00EF193F" w:rsidRDefault="004163AA" w:rsidP="00F233CF">
      <w:pPr>
        <w:pStyle w:val="CharCharChar0"/>
        <w:rPr>
          <w:noProof/>
          <w:sz w:val="20"/>
          <w:szCs w:val="20"/>
          <w:vertAlign w:val="superscript"/>
          <w:lang w:eastAsia="fr-BE"/>
        </w:rPr>
      </w:pPr>
    </w:p>
    <w:p w14:paraId="17127963" w14:textId="77777777" w:rsidR="004163AA" w:rsidRPr="00EF193F" w:rsidRDefault="004163AA" w:rsidP="00F233CF">
      <w:pPr>
        <w:pStyle w:val="CharCharChar0"/>
        <w:rPr>
          <w:noProof/>
          <w:sz w:val="20"/>
          <w:szCs w:val="20"/>
          <w:vertAlign w:val="superscript"/>
          <w:lang w:eastAsia="fr-BE"/>
        </w:rPr>
      </w:pPr>
    </w:p>
    <w:p w14:paraId="3AC7785F" w14:textId="77777777" w:rsidR="00B0033D" w:rsidRPr="00EF193F" w:rsidRDefault="00B0033D" w:rsidP="00536E17">
      <w:pPr>
        <w:ind w:left="-567"/>
        <w:jc w:val="both"/>
        <w:rPr>
          <w:sz w:val="20"/>
          <w:szCs w:val="20"/>
          <w:lang w:val="ro-RO"/>
        </w:rPr>
      </w:pPr>
      <w:r w:rsidRPr="00EF193F">
        <w:rPr>
          <w:sz w:val="20"/>
          <w:szCs w:val="20"/>
          <w:vertAlign w:val="superscript"/>
          <w:lang w:val="ro-RO"/>
        </w:rPr>
        <w:t xml:space="preserve">1)  </w:t>
      </w:r>
      <w:r w:rsidRPr="00EF193F">
        <w:rPr>
          <w:sz w:val="20"/>
          <w:szCs w:val="20"/>
          <w:lang w:val="ro-RO"/>
        </w:rPr>
        <w:t xml:space="preserve">Încadrarea în starea de calitate: se compară valoarea medie </w:t>
      </w:r>
      <w:r w:rsidR="00625ABC" w:rsidRPr="00EF193F">
        <w:rPr>
          <w:sz w:val="20"/>
          <w:szCs w:val="20"/>
          <w:lang w:val="ro-RO"/>
        </w:rPr>
        <w:t xml:space="preserve">a concentraţiilor </w:t>
      </w:r>
      <w:r w:rsidR="007A6FC8" w:rsidRPr="00EF193F">
        <w:rPr>
          <w:sz w:val="20"/>
          <w:szCs w:val="20"/>
          <w:lang w:val="ro-RO"/>
        </w:rPr>
        <w:t xml:space="preserve">determinate </w:t>
      </w:r>
      <w:r w:rsidRPr="00EF193F">
        <w:rPr>
          <w:sz w:val="20"/>
          <w:szCs w:val="20"/>
          <w:lang w:val="ro-RO"/>
        </w:rPr>
        <w:t xml:space="preserve">cu </w:t>
      </w:r>
      <w:r w:rsidR="007A6FC8" w:rsidRPr="00EF193F">
        <w:rPr>
          <w:sz w:val="20"/>
          <w:szCs w:val="20"/>
          <w:lang w:val="ro-RO"/>
        </w:rPr>
        <w:t xml:space="preserve">valoarea limita </w:t>
      </w:r>
      <w:r w:rsidR="00BC289C" w:rsidRPr="00EF193F">
        <w:rPr>
          <w:sz w:val="20"/>
          <w:szCs w:val="20"/>
          <w:lang w:val="ro-RO"/>
        </w:rPr>
        <w:t xml:space="preserve">specifică </w:t>
      </w:r>
      <w:r w:rsidRPr="00EF193F">
        <w:rPr>
          <w:sz w:val="20"/>
          <w:szCs w:val="20"/>
          <w:lang w:val="ro-RO"/>
        </w:rPr>
        <w:t xml:space="preserve">fiecărui indicator din anexa. Dacă valoarea medie este mai mică sau egală cu </w:t>
      </w:r>
      <w:r w:rsidR="00625ABC" w:rsidRPr="00EF193F">
        <w:rPr>
          <w:sz w:val="20"/>
          <w:szCs w:val="20"/>
          <w:lang w:val="ro-RO"/>
        </w:rPr>
        <w:t xml:space="preserve"> </w:t>
      </w:r>
      <w:r w:rsidR="00BC289C" w:rsidRPr="00EF193F">
        <w:rPr>
          <w:sz w:val="20"/>
          <w:szCs w:val="20"/>
          <w:lang w:val="ro-RO"/>
        </w:rPr>
        <w:t>valoarea limimtă</w:t>
      </w:r>
      <w:r w:rsidRPr="00EF193F">
        <w:rPr>
          <w:sz w:val="20"/>
          <w:szCs w:val="20"/>
          <w:lang w:val="ro-RO"/>
        </w:rPr>
        <w:t xml:space="preserve">, atunci indicatorului respectiv i se va atribui </w:t>
      </w:r>
      <w:r w:rsidR="009C1616" w:rsidRPr="00EF193F">
        <w:rPr>
          <w:sz w:val="20"/>
          <w:szCs w:val="20"/>
          <w:lang w:val="ro-RO"/>
        </w:rPr>
        <w:t xml:space="preserve">starea de calitate </w:t>
      </w:r>
      <w:r w:rsidRPr="00EF193F">
        <w:rPr>
          <w:sz w:val="20"/>
          <w:szCs w:val="20"/>
          <w:lang w:val="ro-RO"/>
        </w:rPr>
        <w:t>„starea bună”</w:t>
      </w:r>
      <w:r w:rsidR="008948BF" w:rsidRPr="00EF193F">
        <w:rPr>
          <w:i/>
          <w:sz w:val="20"/>
          <w:szCs w:val="20"/>
        </w:rPr>
        <w:t>.</w:t>
      </w:r>
      <w:r w:rsidRPr="00EF193F">
        <w:rPr>
          <w:sz w:val="20"/>
          <w:szCs w:val="20"/>
          <w:lang w:val="ro-RO"/>
        </w:rPr>
        <w:t xml:space="preserve"> Dacă valoarea medie</w:t>
      </w:r>
      <w:r w:rsidR="009C1616" w:rsidRPr="00EF193F">
        <w:rPr>
          <w:sz w:val="20"/>
          <w:szCs w:val="20"/>
          <w:lang w:val="ro-RO"/>
        </w:rPr>
        <w:t xml:space="preserve"> </w:t>
      </w:r>
      <w:r w:rsidRPr="00EF193F">
        <w:rPr>
          <w:sz w:val="20"/>
          <w:szCs w:val="20"/>
          <w:lang w:val="ro-RO"/>
        </w:rPr>
        <w:t xml:space="preserve">este mai mare decât </w:t>
      </w:r>
      <w:r w:rsidR="000930AC" w:rsidRPr="00EF193F">
        <w:rPr>
          <w:sz w:val="20"/>
          <w:szCs w:val="20"/>
          <w:lang w:val="ro-RO"/>
        </w:rPr>
        <w:t>valoarea limită</w:t>
      </w:r>
      <w:r w:rsidRPr="00EF193F">
        <w:rPr>
          <w:sz w:val="20"/>
          <w:szCs w:val="20"/>
          <w:lang w:val="ro-RO"/>
        </w:rPr>
        <w:t xml:space="preserve"> atunci indicatorului respectiv i se va atribui „nu atinge starea bună”.</w:t>
      </w:r>
    </w:p>
    <w:p w14:paraId="1161B134" w14:textId="77777777" w:rsidR="004163AA" w:rsidRPr="00EF193F" w:rsidRDefault="004163AA" w:rsidP="004163AA">
      <w:pPr>
        <w:ind w:left="-567"/>
        <w:jc w:val="both"/>
        <w:rPr>
          <w:sz w:val="20"/>
          <w:szCs w:val="20"/>
          <w:lang w:val="ro-RO"/>
        </w:rPr>
      </w:pPr>
      <w:r w:rsidRPr="00EF193F">
        <w:rPr>
          <w:sz w:val="20"/>
          <w:szCs w:val="20"/>
          <w:lang w:val="ro-RO"/>
        </w:rPr>
        <w:t xml:space="preserve">Încadrarea în starea de calitate pentru substanţele marcate cu </w:t>
      </w:r>
      <w:r w:rsidRPr="00EF193F">
        <w:rPr>
          <w:noProof/>
          <w:sz w:val="28"/>
          <w:szCs w:val="28"/>
          <w:vertAlign w:val="superscript"/>
          <w:lang w:val="ro-RO" w:eastAsia="fr-BE"/>
        </w:rPr>
        <w:t>*</w:t>
      </w:r>
      <w:r w:rsidRPr="00EF193F">
        <w:rPr>
          <w:noProof/>
          <w:sz w:val="20"/>
          <w:szCs w:val="20"/>
          <w:lang w:val="ro-RO" w:eastAsia="fr-BE"/>
        </w:rPr>
        <w:t>:</w:t>
      </w:r>
      <w:r w:rsidRPr="00EF193F">
        <w:rPr>
          <w:sz w:val="20"/>
          <w:szCs w:val="20"/>
          <w:lang w:val="ro-RO"/>
        </w:rPr>
        <w:t xml:space="preserve"> se compară valoarea maximă a concentraţiilor determinate cu valoarea limita a fiecărui indicator din anexa. Dacă valoarea maximă este mai mică sau egală cu  standardul de calitate, atunci indicatorului respectiv i se va atribui starea de calitate „starea bună„. Dacă valoarea maximă este mai mare decât valoarea limită atunci indicatorului respectiv i se va atribui „nu atinge starea bună” </w:t>
      </w:r>
    </w:p>
    <w:p w14:paraId="6BD7BF73" w14:textId="77777777" w:rsidR="00FF16C1" w:rsidRPr="00EF193F" w:rsidRDefault="00FF16C1" w:rsidP="00536E17">
      <w:pPr>
        <w:ind w:left="-567"/>
        <w:jc w:val="both"/>
        <w:rPr>
          <w:sz w:val="20"/>
          <w:szCs w:val="20"/>
          <w:vertAlign w:val="superscript"/>
          <w:lang w:val="ro-RO"/>
        </w:rPr>
      </w:pPr>
    </w:p>
    <w:p w14:paraId="4ED89B62" w14:textId="77777777" w:rsidR="005B0A9D" w:rsidRPr="00EF193F" w:rsidRDefault="005B0A9D" w:rsidP="00536E17">
      <w:pPr>
        <w:ind w:left="-567"/>
        <w:jc w:val="both"/>
        <w:rPr>
          <w:sz w:val="20"/>
          <w:szCs w:val="20"/>
        </w:rPr>
      </w:pPr>
      <w:r w:rsidRPr="00EF193F">
        <w:rPr>
          <w:sz w:val="20"/>
          <w:szCs w:val="20"/>
          <w:vertAlign w:val="superscript"/>
          <w:lang w:val="ro-RO"/>
        </w:rPr>
        <w:t xml:space="preserve">1)  </w:t>
      </w:r>
      <w:r w:rsidRPr="00EF193F">
        <w:rPr>
          <w:sz w:val="20"/>
          <w:szCs w:val="20"/>
          <w:lang w:val="ro-RO"/>
        </w:rPr>
        <w:t>Minőségi állapotba való besorolás: ö</w:t>
      </w:r>
      <w:r w:rsidRPr="00EF193F">
        <w:rPr>
          <w:sz w:val="20"/>
          <w:szCs w:val="20"/>
        </w:rPr>
        <w:t xml:space="preserve">sszehasonlításra kerül </w:t>
      </w:r>
      <w:r w:rsidR="00874AEA" w:rsidRPr="00EF193F">
        <w:rPr>
          <w:sz w:val="20"/>
          <w:szCs w:val="20"/>
        </w:rPr>
        <w:t xml:space="preserve">a mért koncentrációk </w:t>
      </w:r>
      <w:r w:rsidRPr="00EF193F">
        <w:rPr>
          <w:sz w:val="20"/>
          <w:szCs w:val="20"/>
        </w:rPr>
        <w:t>átlagérték</w:t>
      </w:r>
      <w:r w:rsidR="00874AEA" w:rsidRPr="00EF193F">
        <w:rPr>
          <w:sz w:val="20"/>
          <w:szCs w:val="20"/>
        </w:rPr>
        <w:t>e</w:t>
      </w:r>
      <w:r w:rsidRPr="00EF193F">
        <w:rPr>
          <w:sz w:val="20"/>
          <w:szCs w:val="20"/>
        </w:rPr>
        <w:t xml:space="preserve"> a mellékletben szereplő </w:t>
      </w:r>
      <w:r w:rsidRPr="00EF193F">
        <w:rPr>
          <w:bCs/>
          <w:sz w:val="20"/>
          <w:szCs w:val="20"/>
          <w:lang w:val="ro-RO"/>
        </w:rPr>
        <w:t>jellemző</w:t>
      </w:r>
      <w:r w:rsidRPr="00EF193F">
        <w:rPr>
          <w:sz w:val="20"/>
          <w:szCs w:val="20"/>
        </w:rPr>
        <w:t>k</w:t>
      </w:r>
      <w:r w:rsidR="00895146" w:rsidRPr="00EF193F">
        <w:rPr>
          <w:sz w:val="20"/>
          <w:szCs w:val="20"/>
        </w:rPr>
        <w:t xml:space="preserve"> </w:t>
      </w:r>
      <w:r w:rsidR="00FD0716" w:rsidRPr="00EF193F">
        <w:rPr>
          <w:sz w:val="20"/>
          <w:szCs w:val="20"/>
        </w:rPr>
        <w:t xml:space="preserve">határértékeivel. </w:t>
      </w:r>
      <w:r w:rsidRPr="00EF193F">
        <w:rPr>
          <w:sz w:val="20"/>
          <w:szCs w:val="20"/>
        </w:rPr>
        <w:t>Abban az esetben, ha az átlagérték</w:t>
      </w:r>
      <w:r w:rsidR="006F3CC3" w:rsidRPr="00EF193F">
        <w:rPr>
          <w:sz w:val="20"/>
          <w:szCs w:val="20"/>
        </w:rPr>
        <w:t xml:space="preserve"> </w:t>
      </w:r>
      <w:r w:rsidRPr="00EF193F">
        <w:rPr>
          <w:sz w:val="20"/>
          <w:szCs w:val="20"/>
        </w:rPr>
        <w:t xml:space="preserve">kisebb vagy egyenlő a </w:t>
      </w:r>
      <w:r w:rsidR="00530BE9" w:rsidRPr="00EF193F">
        <w:rPr>
          <w:sz w:val="20"/>
          <w:szCs w:val="20"/>
        </w:rPr>
        <w:t xml:space="preserve">határértékkel </w:t>
      </w:r>
      <w:r w:rsidRPr="00EF193F">
        <w:rPr>
          <w:sz w:val="20"/>
          <w:szCs w:val="20"/>
        </w:rPr>
        <w:t xml:space="preserve">az adott </w:t>
      </w:r>
      <w:r w:rsidRPr="00EF193F">
        <w:rPr>
          <w:bCs/>
          <w:sz w:val="20"/>
          <w:szCs w:val="20"/>
        </w:rPr>
        <w:t>jellemző</w:t>
      </w:r>
      <w:r w:rsidRPr="00EF193F">
        <w:rPr>
          <w:sz w:val="20"/>
          <w:szCs w:val="20"/>
        </w:rPr>
        <w:t xml:space="preserve"> „jó minőségi állapot</w:t>
      </w:r>
      <w:r w:rsidR="007916F7" w:rsidRPr="00EF193F">
        <w:rPr>
          <w:sz w:val="20"/>
          <w:szCs w:val="20"/>
        </w:rPr>
        <w:t>”</w:t>
      </w:r>
      <w:r w:rsidRPr="00EF193F">
        <w:rPr>
          <w:sz w:val="20"/>
          <w:szCs w:val="20"/>
        </w:rPr>
        <w:t xml:space="preserve"> jelzőt kap. Ha az átlagérték</w:t>
      </w:r>
      <w:r w:rsidR="006F3CC3" w:rsidRPr="00EF193F">
        <w:rPr>
          <w:sz w:val="20"/>
          <w:szCs w:val="20"/>
        </w:rPr>
        <w:t xml:space="preserve"> </w:t>
      </w:r>
      <w:r w:rsidRPr="00EF193F">
        <w:rPr>
          <w:sz w:val="20"/>
          <w:szCs w:val="20"/>
        </w:rPr>
        <w:t xml:space="preserve">nagyobb a </w:t>
      </w:r>
      <w:r w:rsidR="00530BE9" w:rsidRPr="00EF193F">
        <w:rPr>
          <w:sz w:val="20"/>
          <w:szCs w:val="20"/>
        </w:rPr>
        <w:t xml:space="preserve">határértéknel </w:t>
      </w:r>
      <w:r w:rsidRPr="00EF193F">
        <w:rPr>
          <w:sz w:val="20"/>
          <w:szCs w:val="20"/>
        </w:rPr>
        <w:t xml:space="preserve">az adott </w:t>
      </w:r>
      <w:r w:rsidRPr="00EF193F">
        <w:rPr>
          <w:bCs/>
          <w:sz w:val="20"/>
          <w:szCs w:val="20"/>
        </w:rPr>
        <w:t>jellemző</w:t>
      </w:r>
      <w:r w:rsidRPr="00EF193F">
        <w:rPr>
          <w:sz w:val="20"/>
          <w:szCs w:val="20"/>
        </w:rPr>
        <w:t xml:space="preserve"> „nem ér</w:t>
      </w:r>
      <w:r w:rsidR="00745221" w:rsidRPr="00EF193F">
        <w:rPr>
          <w:sz w:val="20"/>
          <w:szCs w:val="20"/>
        </w:rPr>
        <w:t>i el a jó állapotot” jelzőt kap.</w:t>
      </w:r>
    </w:p>
    <w:p w14:paraId="66CDDB23" w14:textId="77777777" w:rsidR="004163AA" w:rsidRPr="00EF193F" w:rsidRDefault="004163AA" w:rsidP="004163AA">
      <w:pPr>
        <w:ind w:left="-567"/>
        <w:jc w:val="both"/>
        <w:rPr>
          <w:sz w:val="20"/>
          <w:szCs w:val="20"/>
        </w:rPr>
      </w:pPr>
      <w:r w:rsidRPr="00EF193F">
        <w:rPr>
          <w:sz w:val="20"/>
          <w:szCs w:val="20"/>
        </w:rPr>
        <w:t xml:space="preserve">A </w:t>
      </w:r>
      <w:r w:rsidRPr="00EF193F">
        <w:rPr>
          <w:sz w:val="28"/>
          <w:szCs w:val="28"/>
        </w:rPr>
        <w:t>*</w:t>
      </w:r>
      <w:r w:rsidRPr="00EF193F">
        <w:rPr>
          <w:sz w:val="20"/>
          <w:szCs w:val="20"/>
        </w:rPr>
        <w:t>-gal jelőlt</w:t>
      </w:r>
      <w:r w:rsidRPr="00EF193F">
        <w:rPr>
          <w:sz w:val="20"/>
          <w:szCs w:val="20"/>
          <w:lang w:val="ro-RO"/>
        </w:rPr>
        <w:t xml:space="preserve"> anyagok minőségi állapotba való besorolása: ö</w:t>
      </w:r>
      <w:r w:rsidRPr="00EF193F">
        <w:rPr>
          <w:sz w:val="20"/>
          <w:szCs w:val="20"/>
        </w:rPr>
        <w:t xml:space="preserve">sszehasonlításra kerül a mért koncentrációk maximális értéke a mellékletben szereplő </w:t>
      </w:r>
      <w:r w:rsidRPr="00EF193F">
        <w:rPr>
          <w:bCs/>
          <w:sz w:val="20"/>
          <w:szCs w:val="20"/>
          <w:lang w:val="ro-RO"/>
        </w:rPr>
        <w:t>jellemző</w:t>
      </w:r>
      <w:r w:rsidRPr="00EF193F">
        <w:rPr>
          <w:sz w:val="20"/>
          <w:szCs w:val="20"/>
        </w:rPr>
        <w:t xml:space="preserve">k határértékeivel. Abban az esetben, ha a maximum kisebb vagy egyenlő a minőségi standarddal az adott </w:t>
      </w:r>
      <w:r w:rsidRPr="00EF193F">
        <w:rPr>
          <w:bCs/>
          <w:sz w:val="20"/>
          <w:szCs w:val="20"/>
        </w:rPr>
        <w:t>jellemző</w:t>
      </w:r>
      <w:r w:rsidRPr="00EF193F">
        <w:rPr>
          <w:sz w:val="20"/>
          <w:szCs w:val="20"/>
        </w:rPr>
        <w:t xml:space="preserve"> „jó” minőségi állapot jelzőt kap. Ha a maximum nagyobb a határértéknél az adott </w:t>
      </w:r>
      <w:r w:rsidRPr="00EF193F">
        <w:rPr>
          <w:bCs/>
          <w:sz w:val="20"/>
          <w:szCs w:val="20"/>
        </w:rPr>
        <w:t>jellemző</w:t>
      </w:r>
      <w:r w:rsidRPr="00EF193F">
        <w:rPr>
          <w:sz w:val="20"/>
          <w:szCs w:val="20"/>
        </w:rPr>
        <w:t xml:space="preserve"> „nem éri el a jó állapotot” jelzőt kap.</w:t>
      </w:r>
    </w:p>
    <w:p w14:paraId="025CB412" w14:textId="77777777" w:rsidR="003B6BF2" w:rsidRPr="00EF193F" w:rsidRDefault="003B6BF2" w:rsidP="00536E17">
      <w:pPr>
        <w:jc w:val="both"/>
        <w:rPr>
          <w:sz w:val="20"/>
          <w:szCs w:val="20"/>
        </w:rPr>
      </w:pPr>
    </w:p>
    <w:p w14:paraId="3974CEA9" w14:textId="77777777" w:rsidR="00FF16C1" w:rsidRPr="00EF193F" w:rsidRDefault="00236070" w:rsidP="00536E17">
      <w:pPr>
        <w:pStyle w:val="CharCharChar0"/>
        <w:ind w:left="-567"/>
        <w:jc w:val="both"/>
        <w:rPr>
          <w:sz w:val="20"/>
          <w:szCs w:val="20"/>
        </w:rPr>
      </w:pPr>
      <w:r w:rsidRPr="00EF193F">
        <w:rPr>
          <w:noProof/>
          <w:sz w:val="20"/>
          <w:szCs w:val="20"/>
          <w:vertAlign w:val="superscript"/>
          <w:lang w:eastAsia="fr-BE"/>
        </w:rPr>
        <w:t xml:space="preserve">2) </w:t>
      </w:r>
      <w:r w:rsidR="00F33845" w:rsidRPr="00EF193F">
        <w:rPr>
          <w:noProof/>
          <w:sz w:val="20"/>
          <w:szCs w:val="20"/>
          <w:lang w:eastAsia="fr-BE"/>
        </w:rPr>
        <w:t xml:space="preserve">CAS: </w:t>
      </w:r>
      <w:r w:rsidR="00D36DD8" w:rsidRPr="00EF193F">
        <w:rPr>
          <w:sz w:val="20"/>
          <w:szCs w:val="20"/>
        </w:rPr>
        <w:t>Chemical Abstracts Service (Serviciul de catalogare a substan</w:t>
      </w:r>
      <w:r w:rsidR="0091517D" w:rsidRPr="00EF193F">
        <w:rPr>
          <w:sz w:val="20"/>
          <w:szCs w:val="20"/>
        </w:rPr>
        <w:t>ţ</w:t>
      </w:r>
      <w:r w:rsidR="00D36DD8" w:rsidRPr="00EF193F">
        <w:rPr>
          <w:sz w:val="20"/>
          <w:szCs w:val="20"/>
        </w:rPr>
        <w:t>elor chimice).</w:t>
      </w:r>
    </w:p>
    <w:p w14:paraId="5129051C" w14:textId="77777777" w:rsidR="00E9290C"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2) </w:t>
      </w:r>
      <w:r w:rsidR="00980D8C" w:rsidRPr="00EF193F">
        <w:rPr>
          <w:noProof/>
          <w:sz w:val="20"/>
          <w:szCs w:val="20"/>
          <w:lang w:eastAsia="fr-BE"/>
        </w:rPr>
        <w:t>CAS: Vegyianyag Nyilvántartási Szolgálat (Chemical Abstracts Service).</w:t>
      </w:r>
    </w:p>
    <w:p w14:paraId="2DB5DA3D" w14:textId="77777777" w:rsidR="00FF16C1"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3) </w:t>
      </w:r>
      <w:r w:rsidR="0020705A" w:rsidRPr="00EF193F">
        <w:rPr>
          <w:sz w:val="20"/>
          <w:szCs w:val="20"/>
        </w:rPr>
        <w:t>Apele de suprafa</w:t>
      </w:r>
      <w:r w:rsidR="0091517D" w:rsidRPr="00EF193F">
        <w:rPr>
          <w:sz w:val="20"/>
          <w:szCs w:val="20"/>
        </w:rPr>
        <w:t>ţ</w:t>
      </w:r>
      <w:r w:rsidR="0020705A" w:rsidRPr="00EF193F">
        <w:rPr>
          <w:sz w:val="20"/>
          <w:szCs w:val="20"/>
        </w:rPr>
        <w:t xml:space="preserve">ă interioare cuprind râurile </w:t>
      </w:r>
      <w:r w:rsidR="00FF16C1" w:rsidRPr="00EF193F">
        <w:rPr>
          <w:sz w:val="20"/>
          <w:szCs w:val="20"/>
        </w:rPr>
        <w:t>ş</w:t>
      </w:r>
      <w:r w:rsidR="0020705A" w:rsidRPr="00EF193F">
        <w:rPr>
          <w:sz w:val="20"/>
          <w:szCs w:val="20"/>
        </w:rPr>
        <w:t xml:space="preserve">i lacurile, precum </w:t>
      </w:r>
      <w:r w:rsidR="00FF16C1" w:rsidRPr="00EF193F">
        <w:rPr>
          <w:sz w:val="20"/>
          <w:szCs w:val="20"/>
        </w:rPr>
        <w:t>ş</w:t>
      </w:r>
      <w:r w:rsidR="0020705A" w:rsidRPr="00EF193F">
        <w:rPr>
          <w:sz w:val="20"/>
          <w:szCs w:val="20"/>
        </w:rPr>
        <w:t>i corpurile de apă artificiale sau puternic modificate care au legătură cu acestea</w:t>
      </w:r>
    </w:p>
    <w:p w14:paraId="3482328C" w14:textId="77777777" w:rsidR="00980D8C"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3) </w:t>
      </w:r>
      <w:r w:rsidR="00980D8C" w:rsidRPr="00EF193F">
        <w:rPr>
          <w:noProof/>
          <w:sz w:val="20"/>
          <w:szCs w:val="20"/>
          <w:lang w:eastAsia="fr-BE"/>
        </w:rPr>
        <w:t>A szárazföldi felszíni vizek a folyókat, tavakat és kapcsolódó mesterséges vagy jelentősen módosított víztesteket foglalják magukban.</w:t>
      </w:r>
    </w:p>
    <w:p w14:paraId="01D9FD47" w14:textId="77777777" w:rsidR="002F4DBF" w:rsidRPr="00EF193F" w:rsidRDefault="002F4DBF" w:rsidP="00536E17">
      <w:pPr>
        <w:pStyle w:val="CharCharChar0"/>
        <w:ind w:left="-567"/>
        <w:jc w:val="both"/>
        <w:rPr>
          <w:noProof/>
          <w:sz w:val="20"/>
          <w:szCs w:val="20"/>
          <w:lang w:eastAsia="fr-BE"/>
        </w:rPr>
      </w:pPr>
      <w:bookmarkStart w:id="1" w:name="ControlPages"/>
    </w:p>
    <w:p w14:paraId="22D64D29" w14:textId="77777777" w:rsidR="003B6BF2" w:rsidRPr="00EF193F" w:rsidRDefault="003B6BF2" w:rsidP="00536E17">
      <w:pPr>
        <w:pStyle w:val="CharCharChar0"/>
        <w:ind w:left="-567"/>
        <w:jc w:val="both"/>
        <w:rPr>
          <w:noProof/>
          <w:sz w:val="20"/>
          <w:szCs w:val="20"/>
          <w:lang w:eastAsia="fr-BE"/>
        </w:rPr>
      </w:pPr>
    </w:p>
    <w:p w14:paraId="125AD280" w14:textId="77777777" w:rsidR="00FF16C1"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4) </w:t>
      </w:r>
      <w:r w:rsidR="0020705A" w:rsidRPr="00EF193F">
        <w:rPr>
          <w:sz w:val="20"/>
          <w:szCs w:val="20"/>
        </w:rPr>
        <w:t xml:space="preserve">Pentru cadmiu </w:t>
      </w:r>
      <w:r w:rsidR="00FF16C1" w:rsidRPr="00EF193F">
        <w:rPr>
          <w:sz w:val="20"/>
          <w:szCs w:val="20"/>
        </w:rPr>
        <w:t>ş</w:t>
      </w:r>
      <w:r w:rsidR="0020705A" w:rsidRPr="00EF193F">
        <w:rPr>
          <w:sz w:val="20"/>
          <w:szCs w:val="20"/>
        </w:rPr>
        <w:t>i compu</w:t>
      </w:r>
      <w:r w:rsidR="00FF16C1" w:rsidRPr="00EF193F">
        <w:rPr>
          <w:sz w:val="20"/>
          <w:szCs w:val="20"/>
        </w:rPr>
        <w:t>ş</w:t>
      </w:r>
      <w:r w:rsidR="0020705A" w:rsidRPr="00EF193F">
        <w:rPr>
          <w:sz w:val="20"/>
          <w:szCs w:val="20"/>
        </w:rPr>
        <w:t>ii săi (nr. 6), valorile SCM-urilor variază în func</w:t>
      </w:r>
      <w:r w:rsidR="0091517D" w:rsidRPr="00EF193F">
        <w:rPr>
          <w:sz w:val="20"/>
          <w:szCs w:val="20"/>
        </w:rPr>
        <w:t>ţ</w:t>
      </w:r>
      <w:r w:rsidR="0020705A" w:rsidRPr="00EF193F">
        <w:rPr>
          <w:sz w:val="20"/>
          <w:szCs w:val="20"/>
        </w:rPr>
        <w:t>ie de duritatea apei, pentru care s-au stabilit cinci clase (clasa 1: &lt; 40 mg CaCO</w:t>
      </w:r>
      <w:r w:rsidR="00E85E93" w:rsidRPr="00EF193F">
        <w:rPr>
          <w:rStyle w:val="sub1"/>
          <w:sz w:val="20"/>
          <w:szCs w:val="20"/>
          <w:specVanish w:val="0"/>
        </w:rPr>
        <w:t>3</w:t>
      </w:r>
      <w:r w:rsidR="0020705A" w:rsidRPr="00EF193F">
        <w:rPr>
          <w:sz w:val="20"/>
          <w:szCs w:val="20"/>
        </w:rPr>
        <w:t>/l, clasa 2: 40 până la &lt; 50 mg CaCO</w:t>
      </w:r>
      <w:r w:rsidR="0020705A" w:rsidRPr="00EF193F">
        <w:rPr>
          <w:rStyle w:val="sub1"/>
          <w:sz w:val="20"/>
          <w:szCs w:val="20"/>
          <w:specVanish w:val="0"/>
        </w:rPr>
        <w:t>3</w:t>
      </w:r>
      <w:r w:rsidR="0020705A" w:rsidRPr="00EF193F">
        <w:rPr>
          <w:sz w:val="20"/>
          <w:szCs w:val="20"/>
        </w:rPr>
        <w:t>/l, clasa 3: 50 până la &lt; 100 mg CaCO</w:t>
      </w:r>
      <w:r w:rsidR="0020705A" w:rsidRPr="00EF193F">
        <w:rPr>
          <w:rStyle w:val="sub1"/>
          <w:sz w:val="20"/>
          <w:szCs w:val="20"/>
          <w:specVanish w:val="0"/>
        </w:rPr>
        <w:t>3</w:t>
      </w:r>
      <w:r w:rsidR="0020705A" w:rsidRPr="00EF193F">
        <w:rPr>
          <w:sz w:val="20"/>
          <w:szCs w:val="20"/>
        </w:rPr>
        <w:t>/l, clasa 4: 100 până la &lt; 200 mg CaCO</w:t>
      </w:r>
      <w:r w:rsidR="0020705A" w:rsidRPr="00EF193F">
        <w:rPr>
          <w:rStyle w:val="sub1"/>
          <w:sz w:val="20"/>
          <w:szCs w:val="20"/>
          <w:specVanish w:val="0"/>
        </w:rPr>
        <w:t>3</w:t>
      </w:r>
      <w:r w:rsidR="0020705A" w:rsidRPr="00EF193F">
        <w:rPr>
          <w:sz w:val="20"/>
          <w:szCs w:val="20"/>
        </w:rPr>
        <w:t xml:space="preserve">/l </w:t>
      </w:r>
      <w:r w:rsidR="00FF16C1" w:rsidRPr="00EF193F">
        <w:rPr>
          <w:sz w:val="20"/>
          <w:szCs w:val="20"/>
        </w:rPr>
        <w:t>ş</w:t>
      </w:r>
      <w:r w:rsidR="0020705A" w:rsidRPr="00EF193F">
        <w:rPr>
          <w:sz w:val="20"/>
          <w:szCs w:val="20"/>
        </w:rPr>
        <w:t>i clasa 5: ≥ 200 mg CaCO</w:t>
      </w:r>
      <w:r w:rsidR="0020705A" w:rsidRPr="00EF193F">
        <w:rPr>
          <w:rStyle w:val="sub1"/>
          <w:sz w:val="20"/>
          <w:szCs w:val="20"/>
          <w:specVanish w:val="0"/>
        </w:rPr>
        <w:t>3</w:t>
      </w:r>
      <w:r w:rsidR="0020705A" w:rsidRPr="00EF193F">
        <w:rPr>
          <w:sz w:val="20"/>
          <w:szCs w:val="20"/>
        </w:rPr>
        <w:t>/l).</w:t>
      </w:r>
    </w:p>
    <w:p w14:paraId="414A303F" w14:textId="77777777" w:rsidR="00980D8C"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4) </w:t>
      </w:r>
      <w:r w:rsidR="00980D8C" w:rsidRPr="00EF193F">
        <w:rPr>
          <w:noProof/>
          <w:sz w:val="20"/>
          <w:szCs w:val="20"/>
          <w:lang w:eastAsia="fr-BE"/>
        </w:rPr>
        <w:t>A kadmium és vegyületei esetében (6. sorszám) az EQS-értékek a víz keménységétől függően változnak öt osztálykategória szerint (1. osztály:</w:t>
      </w:r>
      <w:r w:rsidR="00980D8C" w:rsidRPr="00EF193F">
        <w:rPr>
          <w:sz w:val="20"/>
          <w:szCs w:val="20"/>
          <w:lang w:eastAsia="fr-BE"/>
        </w:rPr>
        <w:t xml:space="preserve"> </w:t>
      </w:r>
      <w:r w:rsidR="00980D8C" w:rsidRPr="00EF193F">
        <w:rPr>
          <w:noProof/>
          <w:sz w:val="20"/>
          <w:szCs w:val="20"/>
          <w:lang w:eastAsia="fr-BE"/>
        </w:rPr>
        <w:t>&lt;40 mg CaCO</w:t>
      </w:r>
      <w:r w:rsidR="00980D8C" w:rsidRPr="00EF193F">
        <w:rPr>
          <w:noProof/>
          <w:sz w:val="20"/>
          <w:szCs w:val="20"/>
          <w:vertAlign w:val="subscript"/>
          <w:lang w:eastAsia="fr-BE"/>
        </w:rPr>
        <w:t>3</w:t>
      </w:r>
      <w:r w:rsidR="00980D8C" w:rsidRPr="00EF193F">
        <w:rPr>
          <w:noProof/>
          <w:sz w:val="20"/>
          <w:szCs w:val="20"/>
          <w:lang w:eastAsia="fr-BE"/>
        </w:rPr>
        <w:t>/l, 2. osztály:</w:t>
      </w:r>
      <w:r w:rsidR="00980D8C" w:rsidRPr="00EF193F">
        <w:rPr>
          <w:sz w:val="20"/>
          <w:szCs w:val="20"/>
          <w:lang w:eastAsia="fr-BE"/>
        </w:rPr>
        <w:t xml:space="preserve"> </w:t>
      </w:r>
      <w:r w:rsidR="00980D8C" w:rsidRPr="00EF193F">
        <w:rPr>
          <w:noProof/>
          <w:sz w:val="20"/>
          <w:szCs w:val="20"/>
          <w:lang w:eastAsia="fr-BE"/>
        </w:rPr>
        <w:t>40-től &lt;50 mg CaCO</w:t>
      </w:r>
      <w:r w:rsidR="00980D8C" w:rsidRPr="00EF193F">
        <w:rPr>
          <w:noProof/>
          <w:sz w:val="20"/>
          <w:szCs w:val="20"/>
          <w:vertAlign w:val="subscript"/>
          <w:lang w:eastAsia="fr-BE"/>
        </w:rPr>
        <w:t>3</w:t>
      </w:r>
      <w:r w:rsidR="00980D8C" w:rsidRPr="00EF193F">
        <w:rPr>
          <w:noProof/>
          <w:sz w:val="20"/>
          <w:szCs w:val="20"/>
          <w:lang w:eastAsia="fr-BE"/>
        </w:rPr>
        <w:t>/l, 3. osztály:</w:t>
      </w:r>
      <w:r w:rsidR="00980D8C" w:rsidRPr="00EF193F">
        <w:rPr>
          <w:sz w:val="20"/>
          <w:szCs w:val="20"/>
          <w:lang w:eastAsia="fr-BE"/>
        </w:rPr>
        <w:t xml:space="preserve"> </w:t>
      </w:r>
      <w:r w:rsidR="00980D8C" w:rsidRPr="00EF193F">
        <w:rPr>
          <w:noProof/>
          <w:sz w:val="20"/>
          <w:szCs w:val="20"/>
          <w:lang w:eastAsia="fr-BE"/>
        </w:rPr>
        <w:t>50-től &lt;100 mg CaCO</w:t>
      </w:r>
      <w:r w:rsidR="00980D8C" w:rsidRPr="00EF193F">
        <w:rPr>
          <w:noProof/>
          <w:sz w:val="20"/>
          <w:szCs w:val="20"/>
          <w:vertAlign w:val="subscript"/>
          <w:lang w:eastAsia="fr-BE"/>
        </w:rPr>
        <w:t>3</w:t>
      </w:r>
      <w:r w:rsidR="00980D8C" w:rsidRPr="00EF193F">
        <w:rPr>
          <w:noProof/>
          <w:sz w:val="20"/>
          <w:szCs w:val="20"/>
          <w:lang w:eastAsia="fr-BE"/>
        </w:rPr>
        <w:t>/l, 4. osztály:</w:t>
      </w:r>
      <w:r w:rsidR="00980D8C" w:rsidRPr="00EF193F">
        <w:rPr>
          <w:sz w:val="20"/>
          <w:szCs w:val="20"/>
          <w:lang w:eastAsia="fr-BE"/>
        </w:rPr>
        <w:t xml:space="preserve"> </w:t>
      </w:r>
      <w:r w:rsidR="00980D8C" w:rsidRPr="00EF193F">
        <w:rPr>
          <w:noProof/>
          <w:sz w:val="20"/>
          <w:szCs w:val="20"/>
          <w:lang w:eastAsia="fr-BE"/>
        </w:rPr>
        <w:t>100-tól &lt;200 mg CaCO</w:t>
      </w:r>
      <w:r w:rsidR="00980D8C" w:rsidRPr="00EF193F">
        <w:rPr>
          <w:noProof/>
          <w:sz w:val="20"/>
          <w:szCs w:val="20"/>
          <w:vertAlign w:val="subscript"/>
          <w:lang w:eastAsia="fr-BE"/>
        </w:rPr>
        <w:t>3</w:t>
      </w:r>
      <w:r w:rsidR="00980D8C" w:rsidRPr="00EF193F">
        <w:rPr>
          <w:noProof/>
          <w:sz w:val="20"/>
          <w:szCs w:val="20"/>
          <w:lang w:eastAsia="fr-BE"/>
        </w:rPr>
        <w:t>/l és 5. osztály:</w:t>
      </w:r>
      <w:r w:rsidR="00980D8C" w:rsidRPr="00EF193F">
        <w:rPr>
          <w:sz w:val="20"/>
          <w:szCs w:val="20"/>
          <w:lang w:eastAsia="fr-BE"/>
        </w:rPr>
        <w:t xml:space="preserve"> </w:t>
      </w:r>
      <w:r w:rsidR="00980D8C" w:rsidRPr="00EF193F">
        <w:rPr>
          <w:noProof/>
          <w:sz w:val="20"/>
          <w:szCs w:val="20"/>
          <w:lang w:eastAsia="fr-BE"/>
        </w:rPr>
        <w:t>≥200 mg CaCO</w:t>
      </w:r>
      <w:r w:rsidR="00980D8C" w:rsidRPr="00EF193F">
        <w:rPr>
          <w:noProof/>
          <w:sz w:val="20"/>
          <w:szCs w:val="20"/>
          <w:vertAlign w:val="subscript"/>
          <w:lang w:eastAsia="fr-BE"/>
        </w:rPr>
        <w:t>3</w:t>
      </w:r>
      <w:r w:rsidR="00980D8C" w:rsidRPr="00EF193F">
        <w:rPr>
          <w:noProof/>
          <w:sz w:val="20"/>
          <w:szCs w:val="20"/>
          <w:lang w:eastAsia="fr-BE"/>
        </w:rPr>
        <w:t>/l).</w:t>
      </w:r>
    </w:p>
    <w:p w14:paraId="5629C01F" w14:textId="77777777" w:rsidR="003B6BF2" w:rsidRPr="00EF193F" w:rsidRDefault="003B6BF2" w:rsidP="00536E17">
      <w:pPr>
        <w:pStyle w:val="CharCharChar0"/>
        <w:jc w:val="both"/>
        <w:rPr>
          <w:noProof/>
          <w:sz w:val="20"/>
          <w:szCs w:val="20"/>
          <w:lang w:eastAsia="fr-BE"/>
        </w:rPr>
      </w:pPr>
    </w:p>
    <w:bookmarkEnd w:id="1"/>
    <w:p w14:paraId="1ABC39EF" w14:textId="77777777" w:rsidR="00FF16C1"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5) </w:t>
      </w:r>
      <w:r w:rsidR="0020705A" w:rsidRPr="00EF193F">
        <w:rPr>
          <w:sz w:val="20"/>
          <w:szCs w:val="20"/>
        </w:rPr>
        <w:t>Această substan</w:t>
      </w:r>
      <w:r w:rsidR="0091517D" w:rsidRPr="00EF193F">
        <w:rPr>
          <w:sz w:val="20"/>
          <w:szCs w:val="20"/>
        </w:rPr>
        <w:t>ţ</w:t>
      </w:r>
      <w:r w:rsidR="0020705A" w:rsidRPr="00EF193F">
        <w:rPr>
          <w:sz w:val="20"/>
          <w:szCs w:val="20"/>
        </w:rPr>
        <w:t>ă nu este o substan</w:t>
      </w:r>
      <w:r w:rsidR="0091517D" w:rsidRPr="00EF193F">
        <w:rPr>
          <w:sz w:val="20"/>
          <w:szCs w:val="20"/>
        </w:rPr>
        <w:t>ţ</w:t>
      </w:r>
      <w:r w:rsidR="0020705A" w:rsidRPr="00EF193F">
        <w:rPr>
          <w:sz w:val="20"/>
          <w:szCs w:val="20"/>
        </w:rPr>
        <w:t>ă prioritară, ci unul dintre ceilal</w:t>
      </w:r>
      <w:r w:rsidR="0091517D" w:rsidRPr="00EF193F">
        <w:rPr>
          <w:sz w:val="20"/>
          <w:szCs w:val="20"/>
        </w:rPr>
        <w:t>ţ</w:t>
      </w:r>
      <w:r w:rsidR="0020705A" w:rsidRPr="00EF193F">
        <w:rPr>
          <w:sz w:val="20"/>
          <w:szCs w:val="20"/>
        </w:rPr>
        <w:t>i poluan</w:t>
      </w:r>
      <w:r w:rsidR="0091517D" w:rsidRPr="00EF193F">
        <w:rPr>
          <w:sz w:val="20"/>
          <w:szCs w:val="20"/>
        </w:rPr>
        <w:t>ţ</w:t>
      </w:r>
      <w:r w:rsidR="00A128BF" w:rsidRPr="00EF193F">
        <w:rPr>
          <w:sz w:val="20"/>
          <w:szCs w:val="20"/>
        </w:rPr>
        <w:t xml:space="preserve">i pentru care SCM-urile sunt </w:t>
      </w:r>
      <w:r w:rsidR="0020705A" w:rsidRPr="00EF193F">
        <w:rPr>
          <w:sz w:val="20"/>
          <w:szCs w:val="20"/>
        </w:rPr>
        <w:t>identice cu cele stabilite în legisla</w:t>
      </w:r>
      <w:r w:rsidR="0091517D" w:rsidRPr="00EF193F">
        <w:rPr>
          <w:sz w:val="20"/>
          <w:szCs w:val="20"/>
        </w:rPr>
        <w:t>ţ</w:t>
      </w:r>
      <w:r w:rsidR="0020705A" w:rsidRPr="00EF193F">
        <w:rPr>
          <w:sz w:val="20"/>
          <w:szCs w:val="20"/>
        </w:rPr>
        <w:t>ia aplicată înainte de 13 ianuarie 2009</w:t>
      </w:r>
      <w:r w:rsidR="00F33845" w:rsidRPr="00EF193F">
        <w:rPr>
          <w:noProof/>
          <w:sz w:val="20"/>
          <w:szCs w:val="20"/>
          <w:lang w:eastAsia="fr-BE"/>
        </w:rPr>
        <w:t>.</w:t>
      </w:r>
    </w:p>
    <w:p w14:paraId="4207430A" w14:textId="77777777" w:rsidR="00980D8C"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5) </w:t>
      </w:r>
      <w:r w:rsidR="00980D8C" w:rsidRPr="00EF193F">
        <w:rPr>
          <w:noProof/>
          <w:sz w:val="20"/>
          <w:szCs w:val="20"/>
          <w:lang w:eastAsia="fr-BE"/>
        </w:rPr>
        <w:t>Ez az anyag nem elsőbbségi anyag, hanem azon egyéb szennyezőanyagok egyike, amelyek esetében az EQS azonos a 2009. január 13. előtt alkalmazott jogszabályban meghatározottakkal.</w:t>
      </w:r>
    </w:p>
    <w:p w14:paraId="2BA3BFD5" w14:textId="77777777" w:rsidR="003B6BF2" w:rsidRPr="00EF193F" w:rsidRDefault="003B6BF2" w:rsidP="00536E17">
      <w:pPr>
        <w:pStyle w:val="CharCharChar0"/>
        <w:jc w:val="both"/>
        <w:rPr>
          <w:strike/>
          <w:noProof/>
          <w:sz w:val="20"/>
          <w:szCs w:val="20"/>
          <w:lang w:eastAsia="fr-BE"/>
        </w:rPr>
      </w:pPr>
    </w:p>
    <w:p w14:paraId="4403291E" w14:textId="77777777" w:rsidR="00FF16C1"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6) </w:t>
      </w:r>
      <w:r w:rsidR="0020705A" w:rsidRPr="00EF193F">
        <w:rPr>
          <w:sz w:val="20"/>
          <w:szCs w:val="20"/>
        </w:rPr>
        <w:t xml:space="preserve">DDT total cuprinde suma izomerilor 1,1,1-triclor-2,2 bis (p-clorfenil) etan (nr. CAS 50-29-3; nr. UE 200-024-3); 1,1,1-triclor-2 (o-clorfenil)-2-(p-clorfenil) etan (nr. CAS 789-02-6; nr. UE 212-332-5); 1,1-diclor-2,2 bis (p-clorfenil) etilenă (nr. CAS 72-55-9; nr. UE 200-784-6); </w:t>
      </w:r>
      <w:r w:rsidR="00FF16C1" w:rsidRPr="00EF193F">
        <w:rPr>
          <w:sz w:val="20"/>
          <w:szCs w:val="20"/>
        </w:rPr>
        <w:t>ş</w:t>
      </w:r>
      <w:r w:rsidR="0020705A" w:rsidRPr="00EF193F">
        <w:rPr>
          <w:sz w:val="20"/>
          <w:szCs w:val="20"/>
        </w:rPr>
        <w:t>i 1,1-diclor-2,2 bis (p-clorfenil) etan (nr. CAS 72-54-8; nr. UE 200-783-0).</w:t>
      </w:r>
    </w:p>
    <w:p w14:paraId="484D3C77" w14:textId="77777777" w:rsidR="00980D8C" w:rsidRPr="00EF193F" w:rsidRDefault="00236070" w:rsidP="00536E17">
      <w:pPr>
        <w:pStyle w:val="CharCharChar0"/>
        <w:ind w:left="-567"/>
        <w:jc w:val="both"/>
        <w:rPr>
          <w:noProof/>
          <w:sz w:val="20"/>
          <w:szCs w:val="20"/>
          <w:lang w:eastAsia="fr-BE"/>
        </w:rPr>
      </w:pPr>
      <w:r w:rsidRPr="00EF193F">
        <w:rPr>
          <w:noProof/>
          <w:sz w:val="20"/>
          <w:szCs w:val="20"/>
          <w:vertAlign w:val="superscript"/>
          <w:lang w:eastAsia="fr-BE"/>
        </w:rPr>
        <w:t xml:space="preserve">6) </w:t>
      </w:r>
      <w:r w:rsidR="00980D8C" w:rsidRPr="00EF193F">
        <w:rPr>
          <w:noProof/>
          <w:sz w:val="20"/>
          <w:szCs w:val="20"/>
          <w:lang w:eastAsia="fr-BE"/>
        </w:rPr>
        <w:t>Az összes DDT az 1,1,1-triklór-2,2-bisz[p-klórfenil]-etán (CAS-szám:</w:t>
      </w:r>
      <w:r w:rsidR="00980D8C" w:rsidRPr="00EF193F">
        <w:rPr>
          <w:sz w:val="20"/>
          <w:szCs w:val="20"/>
          <w:lang w:eastAsia="fr-BE"/>
        </w:rPr>
        <w:t xml:space="preserve"> </w:t>
      </w:r>
      <w:r w:rsidR="00980D8C" w:rsidRPr="00EF193F">
        <w:rPr>
          <w:noProof/>
          <w:sz w:val="20"/>
          <w:szCs w:val="20"/>
          <w:lang w:eastAsia="fr-BE"/>
        </w:rPr>
        <w:t>50-29-3;</w:t>
      </w:r>
      <w:r w:rsidR="00980D8C" w:rsidRPr="00EF193F">
        <w:rPr>
          <w:sz w:val="20"/>
          <w:szCs w:val="20"/>
          <w:lang w:eastAsia="fr-BE"/>
        </w:rPr>
        <w:t xml:space="preserve"> </w:t>
      </w:r>
      <w:r w:rsidR="00980D8C" w:rsidRPr="00EF193F">
        <w:rPr>
          <w:noProof/>
          <w:sz w:val="20"/>
          <w:szCs w:val="20"/>
          <w:lang w:eastAsia="fr-BE"/>
        </w:rPr>
        <w:t>EU-szám:</w:t>
      </w:r>
      <w:r w:rsidR="00980D8C" w:rsidRPr="00EF193F">
        <w:rPr>
          <w:sz w:val="20"/>
          <w:szCs w:val="20"/>
          <w:lang w:eastAsia="fr-BE"/>
        </w:rPr>
        <w:t xml:space="preserve"> </w:t>
      </w:r>
      <w:r w:rsidR="00980D8C" w:rsidRPr="00EF193F">
        <w:rPr>
          <w:noProof/>
          <w:sz w:val="20"/>
          <w:szCs w:val="20"/>
          <w:lang w:eastAsia="fr-BE"/>
        </w:rPr>
        <w:t>200-024-3), az 1,1,1-triklór-2-[o-klórfenil]-2-[p-klórfenil]-etán (CAS-szám:</w:t>
      </w:r>
      <w:r w:rsidR="00980D8C" w:rsidRPr="00EF193F">
        <w:rPr>
          <w:sz w:val="20"/>
          <w:szCs w:val="20"/>
          <w:lang w:eastAsia="fr-BE"/>
        </w:rPr>
        <w:t xml:space="preserve"> </w:t>
      </w:r>
      <w:r w:rsidR="00980D8C" w:rsidRPr="00EF193F">
        <w:rPr>
          <w:noProof/>
          <w:sz w:val="20"/>
          <w:szCs w:val="20"/>
          <w:lang w:eastAsia="fr-BE"/>
        </w:rPr>
        <w:t>789-02-6;</w:t>
      </w:r>
      <w:r w:rsidR="00980D8C" w:rsidRPr="00EF193F">
        <w:rPr>
          <w:sz w:val="20"/>
          <w:szCs w:val="20"/>
          <w:lang w:eastAsia="fr-BE"/>
        </w:rPr>
        <w:t xml:space="preserve"> </w:t>
      </w:r>
      <w:r w:rsidR="00980D8C" w:rsidRPr="00EF193F">
        <w:rPr>
          <w:noProof/>
          <w:sz w:val="20"/>
          <w:szCs w:val="20"/>
          <w:lang w:eastAsia="fr-BE"/>
        </w:rPr>
        <w:t>EU-szám:</w:t>
      </w:r>
      <w:r w:rsidR="00980D8C" w:rsidRPr="00EF193F">
        <w:rPr>
          <w:sz w:val="20"/>
          <w:szCs w:val="20"/>
          <w:lang w:eastAsia="fr-BE"/>
        </w:rPr>
        <w:t xml:space="preserve"> </w:t>
      </w:r>
      <w:r w:rsidR="00980D8C" w:rsidRPr="00EF193F">
        <w:rPr>
          <w:noProof/>
          <w:sz w:val="20"/>
          <w:szCs w:val="20"/>
          <w:lang w:eastAsia="fr-BE"/>
        </w:rPr>
        <w:t>212-332-5), az 1,1-diklór-2,2-bisz[p-klórfenil]-etilén (CAS-szám:</w:t>
      </w:r>
      <w:r w:rsidR="00980D8C" w:rsidRPr="00EF193F">
        <w:rPr>
          <w:sz w:val="20"/>
          <w:szCs w:val="20"/>
          <w:lang w:eastAsia="fr-BE"/>
        </w:rPr>
        <w:t xml:space="preserve"> </w:t>
      </w:r>
      <w:r w:rsidR="00980D8C" w:rsidRPr="00EF193F">
        <w:rPr>
          <w:noProof/>
          <w:sz w:val="20"/>
          <w:szCs w:val="20"/>
          <w:lang w:eastAsia="fr-BE"/>
        </w:rPr>
        <w:t>72-55-9;</w:t>
      </w:r>
      <w:r w:rsidR="00980D8C" w:rsidRPr="00EF193F">
        <w:rPr>
          <w:sz w:val="20"/>
          <w:szCs w:val="20"/>
          <w:lang w:eastAsia="fr-BE"/>
        </w:rPr>
        <w:t xml:space="preserve"> </w:t>
      </w:r>
      <w:r w:rsidR="00980D8C" w:rsidRPr="00EF193F">
        <w:rPr>
          <w:noProof/>
          <w:sz w:val="20"/>
          <w:szCs w:val="20"/>
          <w:lang w:eastAsia="fr-BE"/>
        </w:rPr>
        <w:t>EU-szám:</w:t>
      </w:r>
      <w:r w:rsidR="00980D8C" w:rsidRPr="00EF193F">
        <w:rPr>
          <w:sz w:val="20"/>
          <w:szCs w:val="20"/>
          <w:lang w:eastAsia="fr-BE"/>
        </w:rPr>
        <w:t xml:space="preserve"> </w:t>
      </w:r>
      <w:r w:rsidR="00980D8C" w:rsidRPr="00EF193F">
        <w:rPr>
          <w:noProof/>
          <w:sz w:val="20"/>
          <w:szCs w:val="20"/>
          <w:lang w:eastAsia="fr-BE"/>
        </w:rPr>
        <w:t>200-784-6) és az 1,1-diklór-2,2-bisz[p-klórfenil]-etán (CAS-szám:</w:t>
      </w:r>
      <w:r w:rsidR="00980D8C" w:rsidRPr="00EF193F">
        <w:rPr>
          <w:sz w:val="20"/>
          <w:szCs w:val="20"/>
          <w:lang w:eastAsia="fr-BE"/>
        </w:rPr>
        <w:t xml:space="preserve"> </w:t>
      </w:r>
      <w:r w:rsidR="00980D8C" w:rsidRPr="00EF193F">
        <w:rPr>
          <w:noProof/>
          <w:sz w:val="20"/>
          <w:szCs w:val="20"/>
          <w:lang w:eastAsia="fr-BE"/>
        </w:rPr>
        <w:t>72-54-8;</w:t>
      </w:r>
      <w:r w:rsidR="00980D8C" w:rsidRPr="00EF193F">
        <w:rPr>
          <w:sz w:val="20"/>
          <w:szCs w:val="20"/>
          <w:lang w:eastAsia="fr-BE"/>
        </w:rPr>
        <w:t xml:space="preserve"> </w:t>
      </w:r>
      <w:r w:rsidR="00980D8C" w:rsidRPr="00EF193F">
        <w:rPr>
          <w:noProof/>
          <w:sz w:val="20"/>
          <w:szCs w:val="20"/>
          <w:lang w:eastAsia="fr-BE"/>
        </w:rPr>
        <w:t>EU-szám:</w:t>
      </w:r>
      <w:r w:rsidR="00980D8C" w:rsidRPr="00EF193F">
        <w:rPr>
          <w:sz w:val="20"/>
          <w:szCs w:val="20"/>
          <w:lang w:eastAsia="fr-BE"/>
        </w:rPr>
        <w:t xml:space="preserve"> </w:t>
      </w:r>
      <w:r w:rsidR="00980D8C" w:rsidRPr="00EF193F">
        <w:rPr>
          <w:noProof/>
          <w:sz w:val="20"/>
          <w:szCs w:val="20"/>
          <w:lang w:eastAsia="fr-BE"/>
        </w:rPr>
        <w:t>200-783-0) izomerek összegét jelenti.</w:t>
      </w:r>
    </w:p>
    <w:p w14:paraId="56156F88" w14:textId="77777777" w:rsidR="001247DA" w:rsidRPr="00EF193F" w:rsidRDefault="001247DA" w:rsidP="00536E17">
      <w:pPr>
        <w:pStyle w:val="CharCharChar0"/>
        <w:ind w:left="-567"/>
        <w:jc w:val="both"/>
        <w:rPr>
          <w:noProof/>
          <w:sz w:val="20"/>
          <w:szCs w:val="20"/>
          <w:lang w:eastAsia="fr-BE"/>
        </w:rPr>
      </w:pPr>
    </w:p>
    <w:p w14:paraId="0F648721" w14:textId="77777777" w:rsidR="001247DA" w:rsidRPr="00EF193F" w:rsidRDefault="001247DA" w:rsidP="00536E17">
      <w:pPr>
        <w:pStyle w:val="CharCharChar0"/>
        <w:ind w:left="-567"/>
        <w:jc w:val="both"/>
        <w:rPr>
          <w:noProof/>
          <w:sz w:val="20"/>
          <w:szCs w:val="20"/>
          <w:lang w:eastAsia="fr-BE"/>
        </w:rPr>
      </w:pPr>
    </w:p>
    <w:p w14:paraId="1EA0C4D9" w14:textId="77777777" w:rsidR="001247DA" w:rsidRPr="00EF193F" w:rsidRDefault="001247DA" w:rsidP="00536E17">
      <w:pPr>
        <w:pStyle w:val="CharCharChar0"/>
        <w:ind w:left="-567"/>
        <w:jc w:val="both"/>
        <w:rPr>
          <w:noProof/>
          <w:sz w:val="20"/>
          <w:szCs w:val="20"/>
          <w:vertAlign w:val="superscript"/>
          <w:lang w:val="hu-HU" w:eastAsia="fr-BE"/>
        </w:rPr>
      </w:pPr>
    </w:p>
    <w:p w14:paraId="18AC73BA" w14:textId="77777777" w:rsidR="00980D8C" w:rsidRPr="00EF193F" w:rsidRDefault="00745221" w:rsidP="007941B8">
      <w:pPr>
        <w:pStyle w:val="Point0"/>
        <w:spacing w:before="0" w:after="0" w:line="240" w:lineRule="auto"/>
        <w:ind w:left="0" w:firstLine="0"/>
        <w:rPr>
          <w:noProof/>
          <w:sz w:val="20"/>
          <w:szCs w:val="20"/>
          <w:lang w:val="pl-PL" w:eastAsia="fr-BE"/>
        </w:rPr>
      </w:pPr>
      <w:r w:rsidRPr="00EF193F">
        <w:rPr>
          <w:strike/>
          <w:noProof/>
          <w:sz w:val="20"/>
          <w:szCs w:val="20"/>
          <w:lang w:val="pl-PL" w:eastAsia="fr-BE"/>
        </w:rPr>
        <w:br w:type="page"/>
      </w:r>
    </w:p>
    <w:p w14:paraId="2AE07792" w14:textId="77777777" w:rsidR="00114DFB" w:rsidRPr="00EF193F" w:rsidRDefault="00114DFB" w:rsidP="00114DFB">
      <w:pPr>
        <w:pStyle w:val="Heading1"/>
        <w:rPr>
          <w:rStyle w:val="Style1"/>
          <w:b/>
          <w:i w:val="0"/>
        </w:rPr>
      </w:pPr>
      <w:r w:rsidRPr="00EF193F">
        <w:rPr>
          <w:rStyle w:val="Style1"/>
          <w:b/>
          <w:i w:val="0"/>
        </w:rPr>
        <w:lastRenderedPageBreak/>
        <w:t>Anexa nr. 7.3 / 7.3. sz. melléklet</w:t>
      </w:r>
    </w:p>
    <w:p w14:paraId="0057DD15" w14:textId="77777777" w:rsidR="00114DFB" w:rsidRPr="00EF193F" w:rsidRDefault="00114DFB" w:rsidP="00114DFB">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45C91538" w14:textId="77777777" w:rsidR="00114DFB" w:rsidRPr="00EF193F" w:rsidRDefault="00114DFB" w:rsidP="00114DFB">
      <w:pPr>
        <w:pStyle w:val="Heading1"/>
        <w:rPr>
          <w:bCs w:val="0"/>
        </w:rPr>
      </w:pPr>
      <w:r w:rsidRPr="00EF193F">
        <w:rPr>
          <w:rStyle w:val="Style1"/>
          <w:b/>
          <w:i w:val="0"/>
        </w:rPr>
        <w:t>care formează sau traversează frontiera româno-ungară</w:t>
      </w:r>
    </w:p>
    <w:p w14:paraId="4E3FCDBA" w14:textId="77777777" w:rsidR="00114DFB" w:rsidRPr="00EF193F" w:rsidRDefault="00114DFB" w:rsidP="00114DFB">
      <w:pPr>
        <w:jc w:val="right"/>
        <w:rPr>
          <w:b/>
        </w:rPr>
      </w:pPr>
      <w:r w:rsidRPr="00EF193F">
        <w:rPr>
          <w:b/>
          <w:lang w:val="ro-RO"/>
        </w:rPr>
        <w:t>Szab</w:t>
      </w:r>
      <w:r w:rsidRPr="00EF193F">
        <w:rPr>
          <w:b/>
        </w:rPr>
        <w:t>ályzat a magyar román határt alkotó vagy a határ</w:t>
      </w:r>
    </w:p>
    <w:p w14:paraId="00C42C45" w14:textId="77777777" w:rsidR="00114DFB" w:rsidRPr="00EF193F" w:rsidRDefault="00114DFB" w:rsidP="00114DFB">
      <w:pPr>
        <w:jc w:val="right"/>
        <w:rPr>
          <w:lang w:val="ro-RO"/>
        </w:rPr>
      </w:pPr>
      <w:r w:rsidRPr="00EF193F">
        <w:rPr>
          <w:b/>
        </w:rPr>
        <w:t xml:space="preserve"> által átmetszett folyók vízminőségének követésére</w:t>
      </w:r>
    </w:p>
    <w:p w14:paraId="00E3026D" w14:textId="77777777" w:rsidR="00114DFB" w:rsidRPr="00EF193F" w:rsidRDefault="00114DFB" w:rsidP="00114DFB">
      <w:pPr>
        <w:jc w:val="right"/>
      </w:pPr>
    </w:p>
    <w:p w14:paraId="1FE0BB49" w14:textId="77777777" w:rsidR="00087F44" w:rsidRPr="00EF193F" w:rsidRDefault="00321C74" w:rsidP="00087F44">
      <w:pPr>
        <w:ind w:firstLine="708"/>
        <w:rPr>
          <w:b/>
        </w:rPr>
      </w:pPr>
      <w:r w:rsidRPr="00EF193F">
        <w:rPr>
          <w:b/>
          <w:lang w:val="ro-RO"/>
        </w:rPr>
        <w:t xml:space="preserve">G  </w:t>
      </w:r>
      <w:r w:rsidR="008A796D" w:rsidRPr="00EF193F">
        <w:rPr>
          <w:b/>
          <w:lang w:val="ro-RO"/>
        </w:rPr>
        <w:t>Sistemul de valori limită, utilizat la evaluarea indicatorilor biologici</w:t>
      </w:r>
      <w:r w:rsidR="00E8395B" w:rsidRPr="00EF193F">
        <w:rPr>
          <w:b/>
          <w:lang w:val="ro-RO"/>
        </w:rPr>
        <w:t xml:space="preserve"> </w:t>
      </w:r>
      <w:r w:rsidR="002F24C3" w:rsidRPr="00EF193F">
        <w:rPr>
          <w:b/>
          <w:vertAlign w:val="superscript"/>
          <w:lang w:val="ro-RO"/>
        </w:rPr>
        <w:t>1</w:t>
      </w:r>
      <w:r w:rsidR="00590CF1" w:rsidRPr="00EF193F">
        <w:rPr>
          <w:b/>
          <w:vertAlign w:val="superscript"/>
          <w:lang w:val="ro-RO"/>
        </w:rPr>
        <w:t>)</w:t>
      </w:r>
      <w:r w:rsidR="00087F44" w:rsidRPr="00EF193F">
        <w:rPr>
          <w:b/>
          <w:vertAlign w:val="superscript"/>
          <w:lang w:val="ro-RO"/>
        </w:rPr>
        <w:t xml:space="preserve"> </w:t>
      </w:r>
      <w:r w:rsidR="00087F44" w:rsidRPr="00EF193F">
        <w:rPr>
          <w:b/>
        </w:rPr>
        <w:t xml:space="preserve">/ </w:t>
      </w:r>
    </w:p>
    <w:p w14:paraId="0B7D9A87" w14:textId="77777777" w:rsidR="00590CF1" w:rsidRPr="00EF193F" w:rsidRDefault="00321C74" w:rsidP="00087F44">
      <w:pPr>
        <w:ind w:firstLine="708"/>
        <w:rPr>
          <w:b/>
          <w:vertAlign w:val="superscript"/>
          <w:lang w:val="ro-RO"/>
        </w:rPr>
      </w:pPr>
      <w:r w:rsidRPr="00EF193F">
        <w:rPr>
          <w:b/>
        </w:rPr>
        <w:t xml:space="preserve">G  </w:t>
      </w:r>
      <w:r w:rsidR="00FF4811" w:rsidRPr="00EF193F">
        <w:rPr>
          <w:b/>
        </w:rPr>
        <w:t xml:space="preserve">A biológiai </w:t>
      </w:r>
      <w:r w:rsidR="00F64D8E" w:rsidRPr="00EF193F">
        <w:rPr>
          <w:b/>
          <w:bCs/>
          <w:lang w:val="ro-RO"/>
        </w:rPr>
        <w:t>jellemző</w:t>
      </w:r>
      <w:r w:rsidR="00474467" w:rsidRPr="00EF193F">
        <w:rPr>
          <w:b/>
        </w:rPr>
        <w:t xml:space="preserve">k </w:t>
      </w:r>
      <w:r w:rsidR="00FF4811" w:rsidRPr="00EF193F">
        <w:rPr>
          <w:b/>
        </w:rPr>
        <w:t>minősítés</w:t>
      </w:r>
      <w:r w:rsidR="008A796D" w:rsidRPr="00EF193F">
        <w:rPr>
          <w:b/>
        </w:rPr>
        <w:t>é</w:t>
      </w:r>
      <w:r w:rsidR="00FF4811" w:rsidRPr="00EF193F">
        <w:rPr>
          <w:b/>
        </w:rPr>
        <w:t>nél alkalmazott határértékrendszer</w:t>
      </w:r>
      <w:r w:rsidR="00E8395B" w:rsidRPr="00EF193F">
        <w:rPr>
          <w:b/>
        </w:rPr>
        <w:t xml:space="preserve"> </w:t>
      </w:r>
      <w:r w:rsidR="002F24C3" w:rsidRPr="00EF193F">
        <w:rPr>
          <w:b/>
          <w:vertAlign w:val="superscript"/>
          <w:lang w:val="ro-RO"/>
        </w:rPr>
        <w:t>1</w:t>
      </w:r>
      <w:r w:rsidR="00590CF1" w:rsidRPr="00EF193F">
        <w:rPr>
          <w:b/>
          <w:vertAlign w:val="superscript"/>
          <w:lang w:val="ro-RO"/>
        </w:rPr>
        <w:t>)</w:t>
      </w:r>
    </w:p>
    <w:p w14:paraId="6C9DDE4E" w14:textId="77777777" w:rsidR="00114DFB" w:rsidRPr="00EF193F" w:rsidRDefault="00114DFB" w:rsidP="00F54BF7">
      <w:pPr>
        <w:jc w:val="center"/>
        <w:rPr>
          <w:b/>
          <w:lang w:val="ro-RO"/>
        </w:rPr>
      </w:pPr>
    </w:p>
    <w:p w14:paraId="7F6653CD" w14:textId="77777777" w:rsidR="007A2761" w:rsidRPr="00EF193F" w:rsidRDefault="007A2761" w:rsidP="007A2761">
      <w:pPr>
        <w:rPr>
          <w:sz w:val="22"/>
          <w:szCs w:val="22"/>
        </w:rPr>
      </w:pPr>
    </w:p>
    <w:p w14:paraId="13A9D2A4" w14:textId="77777777" w:rsidR="007A2761" w:rsidRPr="00EF193F" w:rsidRDefault="007A2761" w:rsidP="007A2761">
      <w:pPr>
        <w:rPr>
          <w:sz w:val="22"/>
          <w:szCs w:val="22"/>
        </w:rPr>
      </w:pPr>
    </w:p>
    <w:p w14:paraId="75029818" w14:textId="77777777" w:rsidR="007A2761" w:rsidRPr="00EF193F" w:rsidRDefault="007A2761" w:rsidP="007A2761">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2700"/>
      </w:tblGrid>
      <w:tr w:rsidR="00E8395B" w:rsidRPr="00EF193F" w14:paraId="1C9B6F15" w14:textId="77777777">
        <w:tc>
          <w:tcPr>
            <w:tcW w:w="3780" w:type="dxa"/>
            <w:vAlign w:val="center"/>
          </w:tcPr>
          <w:p w14:paraId="7F91CB99" w14:textId="77777777" w:rsidR="00E8395B" w:rsidRPr="00EF193F" w:rsidRDefault="00E8395B" w:rsidP="004D1B1A">
            <w:pPr>
              <w:autoSpaceDE w:val="0"/>
              <w:autoSpaceDN w:val="0"/>
              <w:adjustRightInd w:val="0"/>
              <w:spacing w:before="20" w:after="20"/>
              <w:ind w:left="56" w:right="56"/>
              <w:jc w:val="center"/>
            </w:pPr>
            <w:r w:rsidRPr="00EF193F">
              <w:t>Indicator de calitate a apei /</w:t>
            </w:r>
          </w:p>
          <w:p w14:paraId="173CA897" w14:textId="77777777" w:rsidR="00E8395B" w:rsidRPr="00EF193F" w:rsidRDefault="00E8395B" w:rsidP="004D1B1A">
            <w:pPr>
              <w:autoSpaceDE w:val="0"/>
              <w:autoSpaceDN w:val="0"/>
              <w:adjustRightInd w:val="0"/>
              <w:spacing w:before="20" w:after="20"/>
              <w:ind w:left="56" w:right="56"/>
              <w:jc w:val="center"/>
            </w:pPr>
            <w:r w:rsidRPr="00EF193F">
              <w:t xml:space="preserve"> Vízminőségi </w:t>
            </w:r>
            <w:r w:rsidR="00FF16C1" w:rsidRPr="00EF193F">
              <w:t>jellemző</w:t>
            </w:r>
            <w:r w:rsidRPr="00EF193F">
              <w:t xml:space="preserve"> </w:t>
            </w:r>
          </w:p>
          <w:p w14:paraId="0D1C7403" w14:textId="77777777" w:rsidR="00E8395B" w:rsidRPr="00EF193F" w:rsidRDefault="00E8395B" w:rsidP="004D1B1A">
            <w:pPr>
              <w:autoSpaceDE w:val="0"/>
              <w:autoSpaceDN w:val="0"/>
              <w:adjustRightInd w:val="0"/>
              <w:spacing w:before="20" w:after="20"/>
              <w:ind w:left="56" w:right="56"/>
              <w:jc w:val="center"/>
            </w:pPr>
          </w:p>
        </w:tc>
        <w:tc>
          <w:tcPr>
            <w:tcW w:w="1260" w:type="dxa"/>
            <w:vAlign w:val="center"/>
          </w:tcPr>
          <w:p w14:paraId="179B51B0" w14:textId="77777777" w:rsidR="00E8395B" w:rsidRPr="00EF193F" w:rsidRDefault="00E8395B" w:rsidP="004D1B1A">
            <w:pPr>
              <w:autoSpaceDE w:val="0"/>
              <w:autoSpaceDN w:val="0"/>
              <w:adjustRightInd w:val="0"/>
              <w:spacing w:before="20" w:after="20"/>
              <w:ind w:left="56" w:right="56"/>
              <w:jc w:val="center"/>
            </w:pPr>
            <w:r w:rsidRPr="00EF193F">
              <w:t>UM / Mérték-</w:t>
            </w:r>
          </w:p>
          <w:p w14:paraId="3C998210" w14:textId="77777777" w:rsidR="00E8395B" w:rsidRPr="00EF193F" w:rsidRDefault="00E8395B" w:rsidP="004D1B1A">
            <w:pPr>
              <w:autoSpaceDE w:val="0"/>
              <w:autoSpaceDN w:val="0"/>
              <w:adjustRightInd w:val="0"/>
              <w:spacing w:before="20" w:after="20"/>
              <w:ind w:left="56" w:right="56"/>
              <w:jc w:val="center"/>
            </w:pPr>
            <w:r w:rsidRPr="00EF193F">
              <w:t>egység</w:t>
            </w:r>
          </w:p>
        </w:tc>
        <w:tc>
          <w:tcPr>
            <w:tcW w:w="2700" w:type="dxa"/>
          </w:tcPr>
          <w:p w14:paraId="681F7155" w14:textId="77777777" w:rsidR="00E8395B" w:rsidRPr="00EF193F" w:rsidRDefault="00E8395B" w:rsidP="004D1B1A">
            <w:pPr>
              <w:jc w:val="center"/>
              <w:rPr>
                <w:lang w:val="ro-RO"/>
              </w:rPr>
            </w:pPr>
          </w:p>
          <w:p w14:paraId="194BBBB3" w14:textId="77777777" w:rsidR="00E8395B" w:rsidRPr="00EF193F" w:rsidRDefault="00E8395B" w:rsidP="004D1B1A">
            <w:pPr>
              <w:jc w:val="center"/>
            </w:pPr>
            <w:r w:rsidRPr="00EF193F">
              <w:rPr>
                <w:lang w:val="ro-RO"/>
              </w:rPr>
              <w:t>Valoare limită</w:t>
            </w:r>
            <w:r w:rsidRPr="00EF193F">
              <w:t xml:space="preserve"> /</w:t>
            </w:r>
          </w:p>
          <w:p w14:paraId="096C7223" w14:textId="77777777" w:rsidR="00E8395B" w:rsidRPr="00EF193F" w:rsidRDefault="00E8395B" w:rsidP="004D1B1A">
            <w:pPr>
              <w:jc w:val="center"/>
            </w:pPr>
            <w:r w:rsidRPr="00EF193F">
              <w:t xml:space="preserve"> Határérték</w:t>
            </w:r>
          </w:p>
          <w:p w14:paraId="20634D5B" w14:textId="77777777" w:rsidR="00E8395B" w:rsidRPr="00EF193F" w:rsidRDefault="00E8395B" w:rsidP="007A2761"/>
        </w:tc>
      </w:tr>
      <w:tr w:rsidR="0035501E" w:rsidRPr="00EF193F" w14:paraId="6C428AE4" w14:textId="77777777">
        <w:tc>
          <w:tcPr>
            <w:tcW w:w="3780" w:type="dxa"/>
            <w:vAlign w:val="center"/>
          </w:tcPr>
          <w:p w14:paraId="12013600" w14:textId="77777777" w:rsidR="0035501E" w:rsidRPr="00EF193F" w:rsidRDefault="0035501E" w:rsidP="00454E0B">
            <w:pPr>
              <w:autoSpaceDE w:val="0"/>
              <w:autoSpaceDN w:val="0"/>
              <w:adjustRightInd w:val="0"/>
              <w:spacing w:before="20" w:after="20"/>
              <w:ind w:left="56" w:right="56"/>
            </w:pPr>
            <w:r w:rsidRPr="00EF193F">
              <w:t>Klorofill-a /</w:t>
            </w:r>
            <w:r w:rsidRPr="00EF193F">
              <w:rPr>
                <w:lang w:val="ro-RO"/>
              </w:rPr>
              <w:t>Clorofila-a</w:t>
            </w:r>
          </w:p>
        </w:tc>
        <w:tc>
          <w:tcPr>
            <w:tcW w:w="1260" w:type="dxa"/>
            <w:vAlign w:val="center"/>
          </w:tcPr>
          <w:p w14:paraId="53814869" w14:textId="77777777" w:rsidR="0035501E" w:rsidRPr="00EF193F" w:rsidRDefault="0035501E" w:rsidP="0035501E">
            <w:pPr>
              <w:jc w:val="center"/>
              <w:rPr>
                <w:sz w:val="22"/>
                <w:szCs w:val="22"/>
              </w:rPr>
            </w:pPr>
            <w:r w:rsidRPr="00EF193F">
              <w:t>µg/l</w:t>
            </w:r>
          </w:p>
        </w:tc>
        <w:tc>
          <w:tcPr>
            <w:tcW w:w="2700" w:type="dxa"/>
            <w:vAlign w:val="center"/>
          </w:tcPr>
          <w:p w14:paraId="21C3B6A5" w14:textId="77777777" w:rsidR="0035501E" w:rsidRPr="00EF193F" w:rsidRDefault="0035501E" w:rsidP="0035501E">
            <w:pPr>
              <w:jc w:val="center"/>
              <w:rPr>
                <w:sz w:val="22"/>
                <w:szCs w:val="22"/>
              </w:rPr>
            </w:pPr>
            <w:r w:rsidRPr="00EF193F">
              <w:t>10</w:t>
            </w:r>
            <w:r w:rsidR="00346BCE" w:rsidRPr="00EF193F">
              <w:t>,0</w:t>
            </w:r>
          </w:p>
        </w:tc>
      </w:tr>
      <w:tr w:rsidR="0035501E" w:rsidRPr="00EF193F" w14:paraId="3380B45D" w14:textId="77777777">
        <w:tc>
          <w:tcPr>
            <w:tcW w:w="3780" w:type="dxa"/>
            <w:vAlign w:val="center"/>
          </w:tcPr>
          <w:p w14:paraId="4FD73A73" w14:textId="77777777" w:rsidR="0035501E" w:rsidRPr="00EF193F" w:rsidRDefault="0035501E" w:rsidP="00454E0B">
            <w:pPr>
              <w:autoSpaceDE w:val="0"/>
              <w:autoSpaceDN w:val="0"/>
              <w:adjustRightInd w:val="0"/>
              <w:spacing w:before="20" w:after="20"/>
              <w:ind w:left="56" w:right="56"/>
            </w:pPr>
            <w:r w:rsidRPr="00EF193F">
              <w:t xml:space="preserve">Fitoplankton </w:t>
            </w:r>
            <w:smartTag w:uri="urn:schemas-microsoft-com:office:smarttags" w:element="stockticker">
              <w:r w:rsidRPr="00EF193F">
                <w:t>EQR</w:t>
              </w:r>
            </w:smartTag>
            <w:r w:rsidRPr="00EF193F">
              <w:t xml:space="preserve"> /Fitoplancton </w:t>
            </w:r>
            <w:smartTag w:uri="urn:schemas-microsoft-com:office:smarttags" w:element="stockticker">
              <w:r w:rsidRPr="00EF193F">
                <w:t>EQR</w:t>
              </w:r>
            </w:smartTag>
          </w:p>
        </w:tc>
        <w:tc>
          <w:tcPr>
            <w:tcW w:w="1260" w:type="dxa"/>
          </w:tcPr>
          <w:p w14:paraId="0EEA1DBB" w14:textId="77777777" w:rsidR="0035501E" w:rsidRPr="00EF193F" w:rsidRDefault="0035501E" w:rsidP="0035501E">
            <w:pPr>
              <w:jc w:val="center"/>
            </w:pPr>
            <w:r w:rsidRPr="00EF193F">
              <w:t>-</w:t>
            </w:r>
          </w:p>
        </w:tc>
        <w:tc>
          <w:tcPr>
            <w:tcW w:w="2700" w:type="dxa"/>
          </w:tcPr>
          <w:p w14:paraId="46833B24" w14:textId="77777777" w:rsidR="0035501E" w:rsidRPr="00EF193F" w:rsidRDefault="0035501E" w:rsidP="0035501E">
            <w:pPr>
              <w:jc w:val="center"/>
            </w:pPr>
            <w:r w:rsidRPr="00EF193F">
              <w:t>0,6</w:t>
            </w:r>
            <w:r w:rsidR="00346BCE" w:rsidRPr="00EF193F">
              <w:t>0</w:t>
            </w:r>
          </w:p>
        </w:tc>
      </w:tr>
      <w:tr w:rsidR="0035501E" w:rsidRPr="00EF193F" w14:paraId="67471228" w14:textId="77777777">
        <w:tc>
          <w:tcPr>
            <w:tcW w:w="3780" w:type="dxa"/>
            <w:vAlign w:val="center"/>
          </w:tcPr>
          <w:p w14:paraId="6B9416EB" w14:textId="77777777" w:rsidR="0035501E" w:rsidRPr="00EF193F" w:rsidRDefault="0035501E" w:rsidP="00454E0B">
            <w:pPr>
              <w:autoSpaceDE w:val="0"/>
              <w:autoSpaceDN w:val="0"/>
              <w:adjustRightInd w:val="0"/>
              <w:spacing w:before="20" w:after="20"/>
              <w:ind w:left="56" w:right="56"/>
            </w:pPr>
            <w:r w:rsidRPr="00EF193F">
              <w:t xml:space="preserve">Fitobenton </w:t>
            </w:r>
            <w:smartTag w:uri="urn:schemas-microsoft-com:office:smarttags" w:element="stockticker">
              <w:r w:rsidRPr="00EF193F">
                <w:t>EQR</w:t>
              </w:r>
            </w:smartTag>
            <w:r w:rsidRPr="00EF193F">
              <w:t xml:space="preserve"> /Fitobentos </w:t>
            </w:r>
            <w:smartTag w:uri="urn:schemas-microsoft-com:office:smarttags" w:element="stockticker">
              <w:r w:rsidRPr="00EF193F">
                <w:t>EQR</w:t>
              </w:r>
            </w:smartTag>
          </w:p>
        </w:tc>
        <w:tc>
          <w:tcPr>
            <w:tcW w:w="1260" w:type="dxa"/>
          </w:tcPr>
          <w:p w14:paraId="2B402BFC" w14:textId="77777777" w:rsidR="0035501E" w:rsidRPr="00EF193F" w:rsidRDefault="0035501E" w:rsidP="0035501E">
            <w:pPr>
              <w:jc w:val="center"/>
            </w:pPr>
            <w:r w:rsidRPr="00EF193F">
              <w:t>-</w:t>
            </w:r>
          </w:p>
        </w:tc>
        <w:tc>
          <w:tcPr>
            <w:tcW w:w="2700" w:type="dxa"/>
          </w:tcPr>
          <w:p w14:paraId="57E42AB4" w14:textId="77777777" w:rsidR="0035501E" w:rsidRPr="00EF193F" w:rsidRDefault="0035501E" w:rsidP="0035501E">
            <w:pPr>
              <w:jc w:val="center"/>
            </w:pPr>
            <w:r w:rsidRPr="00EF193F">
              <w:t>0,6</w:t>
            </w:r>
            <w:r w:rsidR="00346BCE" w:rsidRPr="00EF193F">
              <w:t>0</w:t>
            </w:r>
          </w:p>
        </w:tc>
      </w:tr>
      <w:tr w:rsidR="0035501E" w:rsidRPr="00EF193F" w14:paraId="7E7B3975" w14:textId="77777777">
        <w:tc>
          <w:tcPr>
            <w:tcW w:w="3780" w:type="dxa"/>
            <w:vAlign w:val="center"/>
          </w:tcPr>
          <w:p w14:paraId="2C906F69" w14:textId="77777777" w:rsidR="0035501E" w:rsidRPr="00EF193F" w:rsidRDefault="0035501E" w:rsidP="0035501E">
            <w:pPr>
              <w:autoSpaceDE w:val="0"/>
              <w:autoSpaceDN w:val="0"/>
              <w:adjustRightInd w:val="0"/>
              <w:spacing w:before="20" w:after="20"/>
              <w:ind w:left="56" w:right="56"/>
            </w:pPr>
            <w:r w:rsidRPr="00EF193F">
              <w:t xml:space="preserve">Makrozoobenton </w:t>
            </w:r>
            <w:smartTag w:uri="urn:schemas-microsoft-com:office:smarttags" w:element="stockticker">
              <w:r w:rsidRPr="00EF193F">
                <w:t>EQR</w:t>
              </w:r>
            </w:smartTag>
            <w:r w:rsidRPr="00EF193F">
              <w:t xml:space="preserve"> /</w:t>
            </w:r>
          </w:p>
          <w:p w14:paraId="3C0ED1AE" w14:textId="77777777" w:rsidR="0035501E" w:rsidRPr="00EF193F" w:rsidRDefault="0035501E" w:rsidP="0035501E">
            <w:pPr>
              <w:autoSpaceDE w:val="0"/>
              <w:autoSpaceDN w:val="0"/>
              <w:adjustRightInd w:val="0"/>
              <w:spacing w:before="20" w:after="20"/>
              <w:ind w:left="56" w:right="56"/>
            </w:pPr>
            <w:r w:rsidRPr="00EF193F">
              <w:t xml:space="preserve">Macronevertebrate acvatice </w:t>
            </w:r>
            <w:smartTag w:uri="urn:schemas-microsoft-com:office:smarttags" w:element="stockticker">
              <w:r w:rsidRPr="00EF193F">
                <w:t>EQR</w:t>
              </w:r>
            </w:smartTag>
          </w:p>
        </w:tc>
        <w:tc>
          <w:tcPr>
            <w:tcW w:w="1260" w:type="dxa"/>
          </w:tcPr>
          <w:p w14:paraId="1F8EE571" w14:textId="77777777" w:rsidR="0035501E" w:rsidRPr="00EF193F" w:rsidRDefault="0035501E" w:rsidP="0035501E">
            <w:pPr>
              <w:jc w:val="center"/>
            </w:pPr>
            <w:r w:rsidRPr="00EF193F">
              <w:t>-</w:t>
            </w:r>
          </w:p>
        </w:tc>
        <w:tc>
          <w:tcPr>
            <w:tcW w:w="2700" w:type="dxa"/>
          </w:tcPr>
          <w:p w14:paraId="4804E2BD" w14:textId="77777777" w:rsidR="0035501E" w:rsidRPr="00EF193F" w:rsidRDefault="0035501E" w:rsidP="0035501E">
            <w:pPr>
              <w:jc w:val="center"/>
            </w:pPr>
            <w:r w:rsidRPr="00EF193F">
              <w:t>0,6</w:t>
            </w:r>
            <w:r w:rsidR="00346BCE" w:rsidRPr="00EF193F">
              <w:t>0</w:t>
            </w:r>
          </w:p>
        </w:tc>
      </w:tr>
    </w:tbl>
    <w:p w14:paraId="585844AC" w14:textId="77777777" w:rsidR="00590CF1" w:rsidRPr="00EF193F" w:rsidRDefault="00590CF1" w:rsidP="00590CF1">
      <w:pPr>
        <w:rPr>
          <w:sz w:val="22"/>
          <w:szCs w:val="22"/>
        </w:rPr>
      </w:pPr>
    </w:p>
    <w:p w14:paraId="4D4F6E66" w14:textId="77777777" w:rsidR="00DE3596" w:rsidRPr="00EF193F" w:rsidRDefault="00DE3596" w:rsidP="00B0033D">
      <w:pPr>
        <w:jc w:val="both"/>
        <w:rPr>
          <w:sz w:val="20"/>
          <w:szCs w:val="20"/>
          <w:lang w:val="ro-RO"/>
        </w:rPr>
      </w:pPr>
      <w:r w:rsidRPr="00EF193F">
        <w:rPr>
          <w:vertAlign w:val="superscript"/>
          <w:lang w:val="ro-RO"/>
        </w:rPr>
        <w:t xml:space="preserve">1) </w:t>
      </w:r>
      <w:r w:rsidR="00454E0B" w:rsidRPr="00EF193F">
        <w:rPr>
          <w:sz w:val="20"/>
          <w:szCs w:val="20"/>
          <w:lang w:val="ro-RO"/>
        </w:rPr>
        <w:t>Incadrarea î</w:t>
      </w:r>
      <w:r w:rsidRPr="00EF193F">
        <w:rPr>
          <w:sz w:val="20"/>
          <w:szCs w:val="20"/>
          <w:lang w:val="ro-RO"/>
        </w:rPr>
        <w:t>n</w:t>
      </w:r>
      <w:r w:rsidR="00454E0B" w:rsidRPr="00EF193F">
        <w:rPr>
          <w:sz w:val="20"/>
          <w:szCs w:val="20"/>
          <w:lang w:val="ro-RO"/>
        </w:rPr>
        <w:t xml:space="preserve"> starea de calitate: se compară </w:t>
      </w:r>
      <w:r w:rsidRPr="00EF193F">
        <w:rPr>
          <w:sz w:val="20"/>
          <w:szCs w:val="20"/>
          <w:lang w:val="ro-RO"/>
        </w:rPr>
        <w:t>valoarea medie obtin</w:t>
      </w:r>
      <w:r w:rsidR="00454E0B" w:rsidRPr="00EF193F">
        <w:rPr>
          <w:sz w:val="20"/>
          <w:szCs w:val="20"/>
          <w:lang w:val="ro-RO"/>
        </w:rPr>
        <w:t>uta cu valoarea limita specifică</w:t>
      </w:r>
      <w:r w:rsidRPr="00EF193F">
        <w:rPr>
          <w:sz w:val="20"/>
          <w:szCs w:val="20"/>
          <w:lang w:val="ro-RO"/>
        </w:rPr>
        <w:t xml:space="preserve"> fi</w:t>
      </w:r>
      <w:r w:rsidR="00454E0B" w:rsidRPr="00EF193F">
        <w:rPr>
          <w:sz w:val="20"/>
          <w:szCs w:val="20"/>
          <w:lang w:val="ro-RO"/>
        </w:rPr>
        <w:t>ecărui indicator din anexă. Dacă</w:t>
      </w:r>
      <w:r w:rsidRPr="00EF193F">
        <w:rPr>
          <w:sz w:val="20"/>
          <w:szCs w:val="20"/>
          <w:lang w:val="ro-RO"/>
        </w:rPr>
        <w:t xml:space="preserve"> valoarea medie este mai mare (mai mică în cazul clorofilei-a) sau egala cu valoarea limita, atunci indicatorului respec</w:t>
      </w:r>
      <w:r w:rsidR="00454E0B" w:rsidRPr="00EF193F">
        <w:rPr>
          <w:sz w:val="20"/>
          <w:szCs w:val="20"/>
          <w:lang w:val="ro-RO"/>
        </w:rPr>
        <w:t>tiv i se va atribui „starea bună</w:t>
      </w:r>
      <w:r w:rsidRPr="00EF193F">
        <w:rPr>
          <w:sz w:val="20"/>
          <w:szCs w:val="20"/>
          <w:lang w:val="ro-RO"/>
        </w:rPr>
        <w:t>”</w:t>
      </w:r>
      <w:r w:rsidRPr="00EF193F">
        <w:rPr>
          <w:sz w:val="20"/>
          <w:szCs w:val="20"/>
        </w:rPr>
        <w:t>.</w:t>
      </w:r>
      <w:r w:rsidRPr="00EF193F">
        <w:rPr>
          <w:sz w:val="20"/>
          <w:szCs w:val="20"/>
          <w:lang w:val="ro-RO"/>
        </w:rPr>
        <w:t xml:space="preserve"> </w:t>
      </w:r>
      <w:r w:rsidR="00454E0B" w:rsidRPr="00EF193F">
        <w:rPr>
          <w:sz w:val="20"/>
          <w:szCs w:val="20"/>
          <w:lang w:val="ro-RO"/>
        </w:rPr>
        <w:t>Dacă valoarea medie este mai mică decâ</w:t>
      </w:r>
      <w:r w:rsidRPr="00EF193F">
        <w:rPr>
          <w:sz w:val="20"/>
          <w:szCs w:val="20"/>
          <w:lang w:val="ro-RO"/>
        </w:rPr>
        <w:t>t valoarea limita (mai mare în cazul clorofilei-a) atunci indicatorului respectiv i se va atribui</w:t>
      </w:r>
      <w:r w:rsidR="00454E0B" w:rsidRPr="00EF193F">
        <w:rPr>
          <w:sz w:val="20"/>
          <w:szCs w:val="20"/>
          <w:lang w:val="ro-RO"/>
        </w:rPr>
        <w:t xml:space="preserve"> „nu atinge starea bună</w:t>
      </w:r>
      <w:r w:rsidRPr="00EF193F">
        <w:rPr>
          <w:sz w:val="20"/>
          <w:szCs w:val="20"/>
          <w:lang w:val="ro-RO"/>
        </w:rPr>
        <w:t>”</w:t>
      </w:r>
      <w:r w:rsidR="00B0033D" w:rsidRPr="00EF193F">
        <w:rPr>
          <w:sz w:val="20"/>
          <w:szCs w:val="20"/>
          <w:lang w:val="ro-RO"/>
        </w:rPr>
        <w:t>.</w:t>
      </w:r>
    </w:p>
    <w:p w14:paraId="7B4B18D1" w14:textId="77777777" w:rsidR="00DE3596" w:rsidRPr="00EF193F" w:rsidRDefault="00DE3596" w:rsidP="00DE3596">
      <w:pPr>
        <w:rPr>
          <w:strike/>
          <w:u w:val="double"/>
          <w:lang w:val="ro-RO"/>
        </w:rPr>
      </w:pPr>
    </w:p>
    <w:p w14:paraId="0B03FAFF" w14:textId="77777777" w:rsidR="00DE3596" w:rsidRPr="00EF193F" w:rsidRDefault="00DE3596" w:rsidP="00B0033D">
      <w:pPr>
        <w:jc w:val="both"/>
        <w:rPr>
          <w:sz w:val="20"/>
          <w:szCs w:val="20"/>
        </w:rPr>
      </w:pPr>
      <w:r w:rsidRPr="00EF193F">
        <w:rPr>
          <w:sz w:val="20"/>
          <w:szCs w:val="20"/>
          <w:vertAlign w:val="superscript"/>
          <w:lang w:val="ro-RO"/>
        </w:rPr>
        <w:t>1)</w:t>
      </w:r>
      <w:r w:rsidRPr="00EF193F">
        <w:rPr>
          <w:sz w:val="20"/>
          <w:szCs w:val="20"/>
          <w:lang w:val="ro-RO"/>
        </w:rPr>
        <w:t xml:space="preserve"> Minőségi állapotba történő besorolás: ö</w:t>
      </w:r>
      <w:r w:rsidRPr="00EF193F">
        <w:rPr>
          <w:sz w:val="20"/>
          <w:szCs w:val="20"/>
        </w:rPr>
        <w:t xml:space="preserve">sszehasonlításra kerül az átlagérték a mellékletben szereplő </w:t>
      </w:r>
      <w:r w:rsidRPr="00EF193F">
        <w:rPr>
          <w:bCs/>
          <w:sz w:val="20"/>
          <w:szCs w:val="20"/>
          <w:lang w:val="ro-RO"/>
        </w:rPr>
        <w:t>jellemző</w:t>
      </w:r>
      <w:r w:rsidRPr="00EF193F">
        <w:rPr>
          <w:sz w:val="20"/>
          <w:szCs w:val="20"/>
        </w:rPr>
        <w:t xml:space="preserve">kre vonatkozó határértékkel. Abban az esetben, ha az átlagérték nagyobb (klorofill-a esetében kisebb) vagy egyenlő a határértékkel az adott </w:t>
      </w:r>
      <w:r w:rsidRPr="00EF193F">
        <w:rPr>
          <w:bCs/>
          <w:sz w:val="20"/>
          <w:szCs w:val="20"/>
        </w:rPr>
        <w:t>jellemző</w:t>
      </w:r>
      <w:r w:rsidRPr="00EF193F">
        <w:rPr>
          <w:sz w:val="20"/>
          <w:szCs w:val="20"/>
        </w:rPr>
        <w:t>höz „jó minőségi állapot</w:t>
      </w:r>
      <w:r w:rsidR="005D4666" w:rsidRPr="00EF193F">
        <w:rPr>
          <w:sz w:val="20"/>
          <w:szCs w:val="20"/>
        </w:rPr>
        <w:t>”</w:t>
      </w:r>
      <w:r w:rsidRPr="00EF193F">
        <w:rPr>
          <w:sz w:val="20"/>
          <w:szCs w:val="20"/>
        </w:rPr>
        <w:t xml:space="preserve"> jelzőt kap</w:t>
      </w:r>
      <w:r w:rsidR="005D4666" w:rsidRPr="00EF193F">
        <w:rPr>
          <w:sz w:val="20"/>
          <w:szCs w:val="20"/>
        </w:rPr>
        <w:t xml:space="preserve">. </w:t>
      </w:r>
      <w:r w:rsidRPr="00EF193F">
        <w:rPr>
          <w:sz w:val="20"/>
          <w:szCs w:val="20"/>
        </w:rPr>
        <w:t xml:space="preserve">Ha az átlagérték kisebb a határértéknél (klorofill-a esetében nagyobb) az adott </w:t>
      </w:r>
      <w:r w:rsidRPr="00EF193F">
        <w:rPr>
          <w:bCs/>
          <w:sz w:val="20"/>
          <w:szCs w:val="20"/>
        </w:rPr>
        <w:t>jellemző</w:t>
      </w:r>
      <w:r w:rsidRPr="00EF193F">
        <w:rPr>
          <w:sz w:val="20"/>
          <w:szCs w:val="20"/>
        </w:rPr>
        <w:t xml:space="preserve"> „nem éri el a jó állapotot” jelzőt kap.</w:t>
      </w:r>
    </w:p>
    <w:p w14:paraId="32C0BFDC" w14:textId="77777777" w:rsidR="004D4E05" w:rsidRPr="00EF193F" w:rsidRDefault="00DE3596" w:rsidP="004D4E05">
      <w:pPr>
        <w:tabs>
          <w:tab w:val="left" w:pos="1348"/>
          <w:tab w:val="left" w:pos="2308"/>
          <w:tab w:val="left" w:pos="3268"/>
          <w:tab w:val="left" w:pos="4228"/>
          <w:tab w:val="left" w:pos="5188"/>
          <w:tab w:val="left" w:pos="6148"/>
          <w:tab w:val="left" w:pos="7108"/>
          <w:tab w:val="left" w:pos="8068"/>
        </w:tabs>
        <w:ind w:left="108"/>
        <w:jc w:val="right"/>
        <w:rPr>
          <w:b/>
          <w:bCs/>
        </w:rPr>
      </w:pPr>
      <w:r w:rsidRPr="00EF193F">
        <w:rPr>
          <w:strike/>
          <w:sz w:val="20"/>
          <w:szCs w:val="20"/>
          <w:u w:val="double"/>
        </w:rPr>
        <w:br w:type="page"/>
      </w:r>
      <w:r w:rsidR="004D4E05" w:rsidRPr="00EF193F">
        <w:rPr>
          <w:b/>
          <w:bCs/>
        </w:rPr>
        <w:lastRenderedPageBreak/>
        <w:t>Anexa nr. 8.</w:t>
      </w:r>
      <w:r w:rsidR="00645E1D" w:rsidRPr="00EF193F">
        <w:rPr>
          <w:b/>
          <w:bCs/>
        </w:rPr>
        <w:t xml:space="preserve"> / </w:t>
      </w:r>
      <w:r w:rsidR="00B52E8B" w:rsidRPr="00EF193F">
        <w:rPr>
          <w:b/>
          <w:bCs/>
        </w:rPr>
        <w:t>8. sz.</w:t>
      </w:r>
      <w:r w:rsidR="004D4E05" w:rsidRPr="00EF193F">
        <w:rPr>
          <w:b/>
          <w:bCs/>
        </w:rPr>
        <w:t xml:space="preserve"> melléklet</w:t>
      </w:r>
    </w:p>
    <w:p w14:paraId="278D2FBE" w14:textId="77777777" w:rsidR="00DF6C4F" w:rsidRPr="00EF193F" w:rsidRDefault="00DF6C4F" w:rsidP="00B0033D">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6E6D572D" w14:textId="77777777" w:rsidR="00DF6C4F" w:rsidRPr="00EF193F" w:rsidRDefault="00DF6C4F" w:rsidP="00DF6C4F">
      <w:pPr>
        <w:pStyle w:val="Heading1"/>
        <w:rPr>
          <w:rStyle w:val="Style1"/>
          <w:b/>
          <w:i w:val="0"/>
        </w:rPr>
      </w:pPr>
      <w:r w:rsidRPr="00EF193F">
        <w:rPr>
          <w:rStyle w:val="Style1"/>
          <w:b/>
          <w:i w:val="0"/>
        </w:rPr>
        <w:t>care formează sau traversează frontiera româno-ungară</w:t>
      </w:r>
    </w:p>
    <w:p w14:paraId="73B63A4D" w14:textId="77777777" w:rsidR="008C2FD5" w:rsidRPr="00EF193F" w:rsidRDefault="008C2FD5" w:rsidP="008C2FD5">
      <w:pPr>
        <w:jc w:val="right"/>
        <w:rPr>
          <w:b/>
        </w:rPr>
      </w:pPr>
      <w:r w:rsidRPr="00EF193F">
        <w:rPr>
          <w:b/>
          <w:lang w:val="ro-RO"/>
        </w:rPr>
        <w:t>Szab</w:t>
      </w:r>
      <w:r w:rsidRPr="00EF193F">
        <w:rPr>
          <w:b/>
        </w:rPr>
        <w:t>ályzat a magyar román határt alkotó vagy a határ</w:t>
      </w:r>
    </w:p>
    <w:p w14:paraId="30E79DF9" w14:textId="77777777" w:rsidR="008C2FD5" w:rsidRPr="00EF193F" w:rsidRDefault="008C2FD5" w:rsidP="008C2FD5">
      <w:pPr>
        <w:jc w:val="right"/>
        <w:rPr>
          <w:lang w:val="ro-RO"/>
        </w:rPr>
      </w:pPr>
      <w:r w:rsidRPr="00EF193F">
        <w:rPr>
          <w:b/>
        </w:rPr>
        <w:t xml:space="preserve"> által átmetszett folyók vízminőségének követésére</w:t>
      </w:r>
    </w:p>
    <w:p w14:paraId="40A438FE" w14:textId="77777777" w:rsidR="008C2FD5" w:rsidRPr="00EF193F" w:rsidRDefault="008C2FD5" w:rsidP="008C2FD5">
      <w:pPr>
        <w:jc w:val="right"/>
        <w:rPr>
          <w:lang w:val="ro-RO"/>
        </w:rPr>
      </w:pPr>
    </w:p>
    <w:p w14:paraId="772B3273" w14:textId="77777777" w:rsidR="004D4E05" w:rsidRPr="00EF193F" w:rsidRDefault="004D4E05" w:rsidP="004D4E05">
      <w:pPr>
        <w:tabs>
          <w:tab w:val="left" w:pos="1348"/>
          <w:tab w:val="left" w:pos="2308"/>
          <w:tab w:val="left" w:pos="3268"/>
          <w:tab w:val="left" w:pos="4228"/>
          <w:tab w:val="left" w:pos="5188"/>
          <w:tab w:val="left" w:pos="6148"/>
          <w:tab w:val="left" w:pos="7108"/>
          <w:tab w:val="left" w:pos="8068"/>
        </w:tabs>
        <w:ind w:left="108"/>
        <w:rPr>
          <w:b/>
          <w:bCs/>
          <w:sz w:val="20"/>
          <w:szCs w:val="20"/>
          <w:lang w:val="ro-RO"/>
        </w:rPr>
      </w:pPr>
    </w:p>
    <w:p w14:paraId="4F3B5F3C" w14:textId="77777777" w:rsidR="004D4E05" w:rsidRPr="00EF193F" w:rsidRDefault="00074F8F" w:rsidP="0057590D">
      <w:pPr>
        <w:ind w:left="-360" w:right="-360"/>
        <w:jc w:val="center"/>
        <w:rPr>
          <w:b/>
          <w:bCs/>
          <w:lang w:val="ro-RO"/>
        </w:rPr>
      </w:pPr>
      <w:r w:rsidRPr="00EF193F">
        <w:rPr>
          <w:b/>
          <w:bCs/>
        </w:rPr>
        <w:t>Starea</w:t>
      </w:r>
      <w:r w:rsidR="004D4E05" w:rsidRPr="00EF193F">
        <w:rPr>
          <w:b/>
          <w:bCs/>
          <w:lang w:val="ro-RO"/>
        </w:rPr>
        <w:t xml:space="preserve"> calit</w:t>
      </w:r>
      <w:r w:rsidR="001F4E34" w:rsidRPr="00EF193F">
        <w:rPr>
          <w:b/>
          <w:bCs/>
          <w:lang w:val="ro-RO"/>
        </w:rPr>
        <w:t>ăţii</w:t>
      </w:r>
      <w:r w:rsidR="004D4E05" w:rsidRPr="00EF193F">
        <w:rPr>
          <w:b/>
          <w:bCs/>
          <w:lang w:val="ro-RO"/>
        </w:rPr>
        <w:t xml:space="preserve"> cursuri</w:t>
      </w:r>
      <w:r w:rsidRPr="00EF193F">
        <w:rPr>
          <w:b/>
          <w:bCs/>
          <w:lang w:val="ro-RO"/>
        </w:rPr>
        <w:t>lor</w:t>
      </w:r>
      <w:r w:rsidR="004D4E05" w:rsidRPr="00EF193F">
        <w:rPr>
          <w:b/>
          <w:bCs/>
          <w:lang w:val="ro-RO"/>
        </w:rPr>
        <w:t xml:space="preserve"> de apă pe grupe de indicatori </w:t>
      </w:r>
      <w:r w:rsidR="00635DC9" w:rsidRPr="00EF193F">
        <w:rPr>
          <w:b/>
          <w:bCs/>
          <w:lang w:val="ro-RO"/>
        </w:rPr>
        <w:t xml:space="preserve"> de calitate,  </w:t>
      </w:r>
      <w:r w:rsidR="004D4E05" w:rsidRPr="00EF193F">
        <w:rPr>
          <w:b/>
          <w:bCs/>
          <w:lang w:val="ro-RO"/>
        </w:rPr>
        <w:t>în anul .........</w:t>
      </w:r>
    </w:p>
    <w:p w14:paraId="33C16B92" w14:textId="77777777" w:rsidR="00635DC9" w:rsidRPr="00EF193F" w:rsidRDefault="00635DC9" w:rsidP="00635DC9">
      <w:pPr>
        <w:ind w:left="-360"/>
        <w:jc w:val="center"/>
        <w:rPr>
          <w:b/>
          <w:bCs/>
          <w:lang w:val="ro-RO"/>
        </w:rPr>
      </w:pPr>
      <w:r w:rsidRPr="00EF193F">
        <w:rPr>
          <w:b/>
          <w:bCs/>
          <w:lang w:val="ro-RO"/>
        </w:rPr>
        <w:t>A minőségi jellemzők csoportjai szerinti vízminőségi állapot, valamennyi vízfolyásra,</w:t>
      </w:r>
    </w:p>
    <w:p w14:paraId="1E4893A9" w14:textId="77777777" w:rsidR="00635DC9" w:rsidRPr="00EF193F" w:rsidRDefault="00635DC9" w:rsidP="00635DC9">
      <w:pPr>
        <w:ind w:left="-360"/>
        <w:jc w:val="center"/>
        <w:rPr>
          <w:b/>
          <w:bCs/>
          <w:lang w:val="ro-RO"/>
        </w:rPr>
      </w:pPr>
      <w:r w:rsidRPr="00EF193F">
        <w:rPr>
          <w:b/>
          <w:bCs/>
          <w:lang w:val="ro-RO"/>
        </w:rPr>
        <w:t>.......... évre</w:t>
      </w:r>
    </w:p>
    <w:p w14:paraId="61558924" w14:textId="77777777" w:rsidR="003E3CF7" w:rsidRPr="00EF193F" w:rsidRDefault="003E3CF7" w:rsidP="004D4E05">
      <w:pPr>
        <w:ind w:left="-360"/>
        <w:jc w:val="center"/>
        <w:rPr>
          <w:b/>
          <w:bCs/>
          <w:lang w:val="ro-RO"/>
        </w:rPr>
      </w:pPr>
    </w:p>
    <w:p w14:paraId="297B269C" w14:textId="77777777" w:rsidR="004D4E05" w:rsidRPr="00EF193F" w:rsidRDefault="004D4E05" w:rsidP="004D4E05">
      <w:pPr>
        <w:ind w:left="108"/>
        <w:rPr>
          <w:b/>
          <w:bCs/>
          <w:sz w:val="20"/>
          <w:szCs w:val="20"/>
          <w:lang w:val="ro-RO"/>
        </w:rPr>
      </w:pPr>
      <w:r w:rsidRPr="00EF193F">
        <w:rPr>
          <w:b/>
          <w:bCs/>
          <w:sz w:val="20"/>
          <w:szCs w:val="20"/>
          <w:lang w:val="ro-RO"/>
        </w:rPr>
        <w:t> </w:t>
      </w:r>
    </w:p>
    <w:tbl>
      <w:tblPr>
        <w:tblW w:w="462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04"/>
        <w:gridCol w:w="992"/>
        <w:gridCol w:w="951"/>
        <w:gridCol w:w="992"/>
        <w:gridCol w:w="992"/>
        <w:gridCol w:w="992"/>
        <w:gridCol w:w="951"/>
        <w:gridCol w:w="924"/>
      </w:tblGrid>
      <w:tr w:rsidR="00BE2A28" w:rsidRPr="00EF193F" w14:paraId="741B9265" w14:textId="77777777" w:rsidTr="009B7CBB">
        <w:trPr>
          <w:trHeight w:val="330"/>
          <w:jc w:val="center"/>
        </w:trPr>
        <w:tc>
          <w:tcPr>
            <w:tcW w:w="1602" w:type="dxa"/>
            <w:vMerge w:val="restart"/>
            <w:shd w:val="clear" w:color="auto" w:fill="auto"/>
            <w:textDirection w:val="btLr"/>
            <w:vAlign w:val="center"/>
          </w:tcPr>
          <w:p w14:paraId="7485042A" w14:textId="77777777" w:rsidR="00297B8A" w:rsidRPr="00EF193F" w:rsidRDefault="00BE2A28" w:rsidP="00F54BF7">
            <w:pPr>
              <w:ind w:left="113" w:right="113"/>
              <w:jc w:val="center"/>
              <w:rPr>
                <w:b/>
                <w:bCs/>
                <w:sz w:val="20"/>
                <w:szCs w:val="20"/>
                <w:lang w:val="pt-BR"/>
              </w:rPr>
            </w:pPr>
            <w:r w:rsidRPr="00EF193F">
              <w:rPr>
                <w:b/>
                <w:bCs/>
                <w:sz w:val="20"/>
                <w:szCs w:val="20"/>
                <w:lang w:val="pt-BR"/>
              </w:rPr>
              <w:t xml:space="preserve">Curs de apă </w:t>
            </w:r>
          </w:p>
          <w:p w14:paraId="2DFDA2C4" w14:textId="77777777" w:rsidR="00BE2A28" w:rsidRPr="00EF193F" w:rsidRDefault="00BE2A28" w:rsidP="00F54BF7">
            <w:pPr>
              <w:ind w:left="113" w:right="113"/>
              <w:jc w:val="center"/>
              <w:rPr>
                <w:b/>
                <w:bCs/>
                <w:sz w:val="20"/>
                <w:szCs w:val="20"/>
                <w:lang w:val="pt-BR"/>
              </w:rPr>
            </w:pPr>
            <w:r w:rsidRPr="00EF193F">
              <w:rPr>
                <w:b/>
                <w:bCs/>
                <w:sz w:val="20"/>
                <w:szCs w:val="20"/>
                <w:lang w:val="pt-BR"/>
              </w:rPr>
              <w:t>Vízfolyás</w:t>
            </w:r>
          </w:p>
        </w:tc>
        <w:tc>
          <w:tcPr>
            <w:tcW w:w="6915" w:type="dxa"/>
            <w:gridSpan w:val="7"/>
            <w:shd w:val="clear" w:color="auto" w:fill="auto"/>
            <w:vAlign w:val="center"/>
          </w:tcPr>
          <w:p w14:paraId="7659F511" w14:textId="77777777" w:rsidR="00BE2A28" w:rsidRPr="00EF193F" w:rsidRDefault="007C4D97" w:rsidP="005E234A">
            <w:pPr>
              <w:jc w:val="center"/>
              <w:rPr>
                <w:b/>
                <w:bCs/>
                <w:sz w:val="20"/>
                <w:szCs w:val="20"/>
                <w:lang w:val="pt-BR"/>
              </w:rPr>
            </w:pPr>
            <w:r w:rsidRPr="00EF193F">
              <w:rPr>
                <w:b/>
                <w:bCs/>
                <w:sz w:val="20"/>
                <w:szCs w:val="20"/>
                <w:lang w:val="pt-BR"/>
              </w:rPr>
              <w:t xml:space="preserve"> Starea de calitate</w:t>
            </w:r>
            <w:r w:rsidR="00297B8A" w:rsidRPr="00EF193F">
              <w:rPr>
                <w:b/>
                <w:bCs/>
                <w:sz w:val="20"/>
                <w:szCs w:val="20"/>
                <w:lang w:val="pt-BR"/>
              </w:rPr>
              <w:t xml:space="preserve"> </w:t>
            </w:r>
            <w:r w:rsidR="00BE2A28" w:rsidRPr="00EF193F">
              <w:rPr>
                <w:b/>
                <w:bCs/>
                <w:sz w:val="20"/>
                <w:szCs w:val="20"/>
                <w:lang w:val="pt-BR"/>
              </w:rPr>
              <w:t>/</w:t>
            </w:r>
            <w:r w:rsidR="00297B8A" w:rsidRPr="00EF193F">
              <w:rPr>
                <w:b/>
                <w:bCs/>
                <w:sz w:val="20"/>
                <w:szCs w:val="20"/>
                <w:lang w:val="pt-BR"/>
              </w:rPr>
              <w:t xml:space="preserve"> </w:t>
            </w:r>
            <w:r w:rsidR="00BE2A28" w:rsidRPr="00EF193F">
              <w:rPr>
                <w:b/>
                <w:bCs/>
                <w:sz w:val="20"/>
                <w:szCs w:val="20"/>
                <w:lang w:val="pt-BR"/>
              </w:rPr>
              <w:t xml:space="preserve">Vízminőségi </w:t>
            </w:r>
            <w:r w:rsidR="005A042A" w:rsidRPr="00EF193F">
              <w:rPr>
                <w:b/>
                <w:bCs/>
                <w:sz w:val="20"/>
                <w:szCs w:val="20"/>
                <w:lang w:val="pt-BR"/>
              </w:rPr>
              <w:t>állapot</w:t>
            </w:r>
          </w:p>
        </w:tc>
      </w:tr>
      <w:tr w:rsidR="00BE2A28" w:rsidRPr="00EF193F" w14:paraId="15024F77" w14:textId="77777777" w:rsidTr="009B7CBB">
        <w:trPr>
          <w:trHeight w:val="3564"/>
          <w:jc w:val="center"/>
        </w:trPr>
        <w:tc>
          <w:tcPr>
            <w:tcW w:w="1602" w:type="dxa"/>
            <w:vMerge/>
            <w:shd w:val="clear" w:color="auto" w:fill="auto"/>
            <w:vAlign w:val="center"/>
          </w:tcPr>
          <w:p w14:paraId="60CC2B65" w14:textId="77777777" w:rsidR="00BE2A28" w:rsidRPr="00EF193F" w:rsidRDefault="00BE2A28" w:rsidP="005E234A">
            <w:pPr>
              <w:rPr>
                <w:b/>
                <w:bCs/>
                <w:sz w:val="20"/>
                <w:szCs w:val="20"/>
                <w:lang w:val="pt-BR"/>
              </w:rPr>
            </w:pPr>
          </w:p>
        </w:tc>
        <w:tc>
          <w:tcPr>
            <w:tcW w:w="992" w:type="dxa"/>
            <w:shd w:val="clear" w:color="auto" w:fill="auto"/>
            <w:textDirection w:val="btLr"/>
            <w:vAlign w:val="center"/>
          </w:tcPr>
          <w:p w14:paraId="13A9A187" w14:textId="77777777" w:rsidR="00BE2A28" w:rsidRPr="00EF193F" w:rsidRDefault="00BE2A28" w:rsidP="005E234A">
            <w:pPr>
              <w:jc w:val="center"/>
              <w:rPr>
                <w:b/>
                <w:bCs/>
                <w:sz w:val="20"/>
                <w:szCs w:val="20"/>
                <w:lang w:val="pt-BR"/>
              </w:rPr>
            </w:pPr>
            <w:r w:rsidRPr="00EF193F">
              <w:rPr>
                <w:b/>
                <w:bCs/>
                <w:sz w:val="20"/>
                <w:szCs w:val="20"/>
                <w:lang w:val="pt-BR"/>
              </w:rPr>
              <w:t>A  Indicatorii regimului de oxigen</w:t>
            </w:r>
            <w:r w:rsidRPr="00EF193F">
              <w:rPr>
                <w:b/>
                <w:bCs/>
                <w:sz w:val="20"/>
                <w:szCs w:val="20"/>
                <w:lang w:val="pt-BR"/>
              </w:rPr>
              <w:br/>
              <w:t>A  Oxigénháztartás jellemzői</w:t>
            </w:r>
          </w:p>
        </w:tc>
        <w:tc>
          <w:tcPr>
            <w:tcW w:w="993" w:type="dxa"/>
            <w:textDirection w:val="btLr"/>
            <w:vAlign w:val="center"/>
          </w:tcPr>
          <w:p w14:paraId="6DA677BB" w14:textId="77777777" w:rsidR="00BE2A28" w:rsidRPr="00EF193F" w:rsidRDefault="00BE2A28" w:rsidP="009A7B26">
            <w:pPr>
              <w:jc w:val="center"/>
              <w:rPr>
                <w:b/>
                <w:bCs/>
                <w:sz w:val="20"/>
                <w:szCs w:val="20"/>
                <w:lang w:val="pt-BR"/>
              </w:rPr>
            </w:pPr>
            <w:r w:rsidRPr="00EF193F">
              <w:rPr>
                <w:b/>
                <w:bCs/>
                <w:sz w:val="20"/>
                <w:szCs w:val="20"/>
                <w:lang w:val="pt-BR"/>
              </w:rPr>
              <w:t>B  Indicatorii regimului de nutrienţi</w:t>
            </w:r>
            <w:r w:rsidRPr="00EF193F">
              <w:rPr>
                <w:b/>
                <w:bCs/>
                <w:sz w:val="20"/>
                <w:szCs w:val="20"/>
                <w:lang w:val="pt-BR"/>
              </w:rPr>
              <w:br/>
              <w:t>B  Tápanyagháztartás jellemzői</w:t>
            </w:r>
          </w:p>
        </w:tc>
        <w:tc>
          <w:tcPr>
            <w:tcW w:w="992" w:type="dxa"/>
            <w:shd w:val="clear" w:color="auto" w:fill="auto"/>
            <w:textDirection w:val="btLr"/>
            <w:vAlign w:val="center"/>
          </w:tcPr>
          <w:p w14:paraId="264C29E9" w14:textId="77777777" w:rsidR="00BE2A28" w:rsidRPr="00EF193F" w:rsidRDefault="00BE2A28" w:rsidP="009A7B26">
            <w:pPr>
              <w:jc w:val="center"/>
              <w:rPr>
                <w:b/>
                <w:bCs/>
                <w:sz w:val="20"/>
                <w:szCs w:val="20"/>
                <w:lang w:val="it-IT"/>
              </w:rPr>
            </w:pPr>
            <w:r w:rsidRPr="00EF193F">
              <w:rPr>
                <w:b/>
                <w:bCs/>
                <w:sz w:val="20"/>
                <w:szCs w:val="20"/>
                <w:lang w:val="it-IT"/>
              </w:rPr>
              <w:t>C  Indicatori de salinitate</w:t>
            </w:r>
            <w:r w:rsidRPr="00EF193F">
              <w:rPr>
                <w:b/>
                <w:bCs/>
                <w:sz w:val="20"/>
                <w:szCs w:val="20"/>
                <w:lang w:val="it-IT"/>
              </w:rPr>
              <w:br/>
              <w:t>C  Sóháztartás</w:t>
            </w:r>
          </w:p>
        </w:tc>
        <w:tc>
          <w:tcPr>
            <w:tcW w:w="992" w:type="dxa"/>
            <w:shd w:val="clear" w:color="auto" w:fill="auto"/>
            <w:textDirection w:val="btLr"/>
            <w:vAlign w:val="center"/>
          </w:tcPr>
          <w:p w14:paraId="52F0958D" w14:textId="77777777" w:rsidR="00297B8A" w:rsidRPr="00EF193F" w:rsidRDefault="00BE2A28" w:rsidP="00A404B9">
            <w:pPr>
              <w:jc w:val="center"/>
              <w:rPr>
                <w:rStyle w:val="Style1"/>
                <w:b/>
                <w:sz w:val="20"/>
                <w:szCs w:val="20"/>
              </w:rPr>
            </w:pPr>
            <w:r w:rsidRPr="00EF193F">
              <w:rPr>
                <w:b/>
                <w:bCs/>
                <w:sz w:val="20"/>
                <w:szCs w:val="20"/>
                <w:lang w:val="ro-RO"/>
              </w:rPr>
              <w:t xml:space="preserve">D  </w:t>
            </w:r>
            <w:r w:rsidRPr="00EF193F">
              <w:rPr>
                <w:rStyle w:val="Style1"/>
                <w:b/>
                <w:sz w:val="20"/>
                <w:szCs w:val="20"/>
              </w:rPr>
              <w:t xml:space="preserve">Alţi indicatori fizico chimici generali </w:t>
            </w:r>
          </w:p>
          <w:p w14:paraId="72A62E1E" w14:textId="77777777" w:rsidR="00BE2A28" w:rsidRPr="00EF193F" w:rsidRDefault="00BE2A28" w:rsidP="00297B8A">
            <w:pPr>
              <w:jc w:val="center"/>
              <w:rPr>
                <w:b/>
                <w:bCs/>
                <w:sz w:val="20"/>
                <w:szCs w:val="20"/>
                <w:lang w:val="ro-RO"/>
              </w:rPr>
            </w:pPr>
            <w:r w:rsidRPr="00EF193F">
              <w:rPr>
                <w:b/>
                <w:bCs/>
                <w:sz w:val="20"/>
                <w:szCs w:val="20"/>
              </w:rPr>
              <w:t xml:space="preserve">D  Egyéb fizikai, kémiai </w:t>
            </w:r>
            <w:r w:rsidR="00F64D8E" w:rsidRPr="00EF193F">
              <w:rPr>
                <w:b/>
                <w:bCs/>
                <w:sz w:val="20"/>
                <w:szCs w:val="20"/>
                <w:lang w:val="ro-RO"/>
              </w:rPr>
              <w:t>jellemző</w:t>
            </w:r>
            <w:r w:rsidRPr="00EF193F">
              <w:rPr>
                <w:b/>
                <w:bCs/>
                <w:sz w:val="20"/>
                <w:szCs w:val="20"/>
              </w:rPr>
              <w:t>k</w:t>
            </w:r>
          </w:p>
        </w:tc>
        <w:tc>
          <w:tcPr>
            <w:tcW w:w="992" w:type="dxa"/>
            <w:shd w:val="clear" w:color="auto" w:fill="auto"/>
            <w:textDirection w:val="btLr"/>
            <w:vAlign w:val="center"/>
          </w:tcPr>
          <w:p w14:paraId="6C442450" w14:textId="77777777" w:rsidR="00297B8A" w:rsidRPr="00EF193F" w:rsidRDefault="00BE2A28" w:rsidP="00297B8A">
            <w:pPr>
              <w:jc w:val="center"/>
              <w:rPr>
                <w:b/>
                <w:bCs/>
                <w:sz w:val="20"/>
                <w:szCs w:val="20"/>
              </w:rPr>
            </w:pPr>
            <w:r w:rsidRPr="00EF193F">
              <w:rPr>
                <w:b/>
                <w:bCs/>
                <w:sz w:val="20"/>
                <w:szCs w:val="20"/>
                <w:lang w:val="ro-RO"/>
              </w:rPr>
              <w:t xml:space="preserve">E  </w:t>
            </w:r>
            <w:r w:rsidRPr="00EF193F">
              <w:rPr>
                <w:rStyle w:val="Style1"/>
                <w:b/>
                <w:sz w:val="20"/>
                <w:szCs w:val="20"/>
              </w:rPr>
              <w:t>Metale grele şi cianuri totale</w:t>
            </w:r>
          </w:p>
          <w:p w14:paraId="0D32152A" w14:textId="77777777" w:rsidR="00BE2A28" w:rsidRPr="00EF193F" w:rsidRDefault="00BE2A28" w:rsidP="00297B8A">
            <w:pPr>
              <w:jc w:val="center"/>
              <w:rPr>
                <w:b/>
                <w:bCs/>
                <w:dstrike/>
                <w:sz w:val="20"/>
                <w:szCs w:val="20"/>
                <w:u w:val="double" w:color="FF0000"/>
                <w:lang w:val="it-IT"/>
              </w:rPr>
            </w:pPr>
            <w:r w:rsidRPr="00EF193F">
              <w:rPr>
                <w:b/>
                <w:bCs/>
                <w:sz w:val="20"/>
                <w:szCs w:val="20"/>
              </w:rPr>
              <w:t xml:space="preserve">E  </w:t>
            </w:r>
            <w:r w:rsidRPr="00EF193F">
              <w:rPr>
                <w:b/>
                <w:bCs/>
                <w:sz w:val="20"/>
                <w:szCs w:val="20"/>
                <w:lang w:val="ro-RO"/>
              </w:rPr>
              <w:t>Nehézfémek és cianid</w:t>
            </w:r>
          </w:p>
        </w:tc>
        <w:tc>
          <w:tcPr>
            <w:tcW w:w="993" w:type="dxa"/>
            <w:textDirection w:val="btLr"/>
            <w:vAlign w:val="center"/>
          </w:tcPr>
          <w:p w14:paraId="5562A8B9" w14:textId="77777777" w:rsidR="00297B8A" w:rsidRPr="00EF193F" w:rsidRDefault="00BE2A28" w:rsidP="00297B8A">
            <w:pPr>
              <w:jc w:val="center"/>
              <w:rPr>
                <w:b/>
                <w:bCs/>
                <w:sz w:val="20"/>
                <w:szCs w:val="20"/>
                <w:lang w:val="ro-RO"/>
              </w:rPr>
            </w:pPr>
            <w:r w:rsidRPr="00EF193F">
              <w:rPr>
                <w:b/>
                <w:bCs/>
                <w:sz w:val="20"/>
                <w:szCs w:val="20"/>
                <w:lang w:val="ro-RO"/>
              </w:rPr>
              <w:t xml:space="preserve">F </w:t>
            </w:r>
            <w:r w:rsidR="00F54BF7" w:rsidRPr="00EF193F">
              <w:rPr>
                <w:b/>
                <w:bCs/>
                <w:sz w:val="20"/>
                <w:szCs w:val="20"/>
                <w:lang w:val="ro-RO"/>
              </w:rPr>
              <w:t xml:space="preserve"> </w:t>
            </w:r>
            <w:r w:rsidRPr="00EF193F">
              <w:rPr>
                <w:b/>
                <w:bCs/>
                <w:sz w:val="20"/>
                <w:szCs w:val="20"/>
                <w:lang w:val="ro-RO"/>
              </w:rPr>
              <w:t xml:space="preserve">Substante prioritare </w:t>
            </w:r>
            <w:r w:rsidRPr="00EF193F">
              <w:rPr>
                <w:rStyle w:val="Style1"/>
                <w:b/>
                <w:sz w:val="20"/>
                <w:szCs w:val="20"/>
              </w:rPr>
              <w:t>şi alte substanţe periculoase</w:t>
            </w:r>
            <w:r w:rsidRPr="00EF193F">
              <w:rPr>
                <w:b/>
                <w:bCs/>
                <w:sz w:val="20"/>
                <w:szCs w:val="20"/>
                <w:vertAlign w:val="superscript"/>
                <w:lang w:val="ro-RO"/>
              </w:rPr>
              <w:t xml:space="preserve"> </w:t>
            </w:r>
          </w:p>
          <w:p w14:paraId="44EFB173" w14:textId="77777777" w:rsidR="00BE2A28" w:rsidRPr="00EF193F" w:rsidRDefault="00BE2A28" w:rsidP="00297B8A">
            <w:pPr>
              <w:jc w:val="center"/>
              <w:rPr>
                <w:b/>
                <w:bCs/>
                <w:sz w:val="20"/>
                <w:szCs w:val="20"/>
                <w:lang w:val="ro-RO"/>
              </w:rPr>
            </w:pPr>
            <w:r w:rsidRPr="00EF193F">
              <w:rPr>
                <w:b/>
                <w:bCs/>
                <w:sz w:val="20"/>
                <w:szCs w:val="20"/>
                <w:lang w:val="ro-RO"/>
              </w:rPr>
              <w:t>F</w:t>
            </w:r>
            <w:r w:rsidR="00F54BF7" w:rsidRPr="00EF193F">
              <w:rPr>
                <w:b/>
                <w:bCs/>
                <w:sz w:val="20"/>
                <w:szCs w:val="20"/>
                <w:lang w:val="ro-RO"/>
              </w:rPr>
              <w:t xml:space="preserve"> </w:t>
            </w:r>
            <w:r w:rsidRPr="00EF193F">
              <w:rPr>
                <w:b/>
                <w:bCs/>
                <w:sz w:val="20"/>
                <w:szCs w:val="20"/>
                <w:lang w:val="ro-RO"/>
              </w:rPr>
              <w:t xml:space="preserve"> El</w:t>
            </w:r>
            <w:r w:rsidRPr="00EF193F">
              <w:rPr>
                <w:b/>
                <w:bCs/>
                <w:sz w:val="20"/>
                <w:szCs w:val="20"/>
              </w:rPr>
              <w:t>sőbbségi és egyéb veszélyes anyagok</w:t>
            </w:r>
          </w:p>
        </w:tc>
        <w:tc>
          <w:tcPr>
            <w:tcW w:w="961" w:type="dxa"/>
            <w:textDirection w:val="btLr"/>
            <w:vAlign w:val="center"/>
          </w:tcPr>
          <w:p w14:paraId="3A77665D" w14:textId="77777777" w:rsidR="007B7EEF" w:rsidRPr="00EF193F" w:rsidRDefault="007B7EEF" w:rsidP="003C79A4">
            <w:pPr>
              <w:jc w:val="center"/>
              <w:rPr>
                <w:b/>
                <w:bCs/>
                <w:sz w:val="20"/>
                <w:szCs w:val="20"/>
              </w:rPr>
            </w:pPr>
            <w:r w:rsidRPr="00EF193F">
              <w:rPr>
                <w:b/>
                <w:bCs/>
                <w:sz w:val="20"/>
                <w:szCs w:val="20"/>
              </w:rPr>
              <w:t>G Indicatori biologici</w:t>
            </w:r>
          </w:p>
          <w:p w14:paraId="119ED29B" w14:textId="77777777" w:rsidR="00BE2A28" w:rsidRPr="00EF193F" w:rsidRDefault="00BE2A28" w:rsidP="003C79A4">
            <w:pPr>
              <w:jc w:val="center"/>
              <w:rPr>
                <w:b/>
                <w:bCs/>
                <w:sz w:val="20"/>
                <w:szCs w:val="20"/>
                <w:lang w:val="ro-RO"/>
              </w:rPr>
            </w:pPr>
            <w:r w:rsidRPr="00EF193F">
              <w:rPr>
                <w:b/>
                <w:bCs/>
                <w:sz w:val="20"/>
                <w:szCs w:val="20"/>
              </w:rPr>
              <w:t>G</w:t>
            </w:r>
            <w:r w:rsidR="00F54BF7" w:rsidRPr="00EF193F">
              <w:rPr>
                <w:b/>
                <w:bCs/>
                <w:sz w:val="20"/>
                <w:szCs w:val="20"/>
              </w:rPr>
              <w:t xml:space="preserve"> </w:t>
            </w:r>
            <w:r w:rsidRPr="00EF193F">
              <w:rPr>
                <w:b/>
                <w:bCs/>
                <w:sz w:val="20"/>
                <w:szCs w:val="20"/>
              </w:rPr>
              <w:t xml:space="preserve"> Biológiai jellemzők</w:t>
            </w:r>
          </w:p>
        </w:tc>
      </w:tr>
      <w:tr w:rsidR="00BE2A28" w:rsidRPr="00EF193F" w14:paraId="08A7276C" w14:textId="77777777" w:rsidTr="009B7CBB">
        <w:trPr>
          <w:trHeight w:val="510"/>
          <w:jc w:val="center"/>
        </w:trPr>
        <w:tc>
          <w:tcPr>
            <w:tcW w:w="1602" w:type="dxa"/>
            <w:shd w:val="clear" w:color="auto" w:fill="auto"/>
            <w:vAlign w:val="center"/>
          </w:tcPr>
          <w:p w14:paraId="14AF42D4" w14:textId="77777777" w:rsidR="00BE2A28" w:rsidRPr="00EF193F" w:rsidRDefault="00BE2A28" w:rsidP="005E234A">
            <w:pPr>
              <w:jc w:val="center"/>
              <w:rPr>
                <w:sz w:val="20"/>
                <w:szCs w:val="20"/>
              </w:rPr>
            </w:pPr>
            <w:r w:rsidRPr="00EF193F">
              <w:rPr>
                <w:sz w:val="20"/>
                <w:szCs w:val="20"/>
              </w:rPr>
              <w:t>Tur</w:t>
            </w:r>
            <w:r w:rsidRPr="00EF193F">
              <w:rPr>
                <w:sz w:val="20"/>
                <w:szCs w:val="20"/>
              </w:rPr>
              <w:br/>
              <w:t>Túr</w:t>
            </w:r>
          </w:p>
        </w:tc>
        <w:tc>
          <w:tcPr>
            <w:tcW w:w="992" w:type="dxa"/>
            <w:shd w:val="clear" w:color="auto" w:fill="auto"/>
            <w:noWrap/>
            <w:vAlign w:val="center"/>
          </w:tcPr>
          <w:p w14:paraId="22A37424" w14:textId="77777777" w:rsidR="00BE2A28" w:rsidRPr="00EF193F" w:rsidRDefault="00BE2A28" w:rsidP="005E234A">
            <w:pPr>
              <w:jc w:val="center"/>
              <w:rPr>
                <w:sz w:val="20"/>
                <w:szCs w:val="20"/>
              </w:rPr>
            </w:pPr>
          </w:p>
        </w:tc>
        <w:tc>
          <w:tcPr>
            <w:tcW w:w="993" w:type="dxa"/>
            <w:vAlign w:val="center"/>
          </w:tcPr>
          <w:p w14:paraId="73AB5A99" w14:textId="77777777" w:rsidR="00BE2A28" w:rsidRPr="00EF193F" w:rsidRDefault="00BE2A28" w:rsidP="009A7B26">
            <w:pPr>
              <w:jc w:val="center"/>
              <w:rPr>
                <w:sz w:val="20"/>
                <w:szCs w:val="20"/>
              </w:rPr>
            </w:pPr>
          </w:p>
        </w:tc>
        <w:tc>
          <w:tcPr>
            <w:tcW w:w="992" w:type="dxa"/>
            <w:shd w:val="clear" w:color="auto" w:fill="auto"/>
            <w:noWrap/>
            <w:vAlign w:val="center"/>
          </w:tcPr>
          <w:p w14:paraId="0FBF9167" w14:textId="77777777" w:rsidR="00BE2A28" w:rsidRPr="00EF193F" w:rsidRDefault="00BE2A28" w:rsidP="005E234A">
            <w:pPr>
              <w:jc w:val="center"/>
              <w:rPr>
                <w:sz w:val="20"/>
                <w:szCs w:val="20"/>
              </w:rPr>
            </w:pPr>
          </w:p>
        </w:tc>
        <w:tc>
          <w:tcPr>
            <w:tcW w:w="992" w:type="dxa"/>
            <w:shd w:val="clear" w:color="auto" w:fill="auto"/>
            <w:noWrap/>
            <w:vAlign w:val="center"/>
          </w:tcPr>
          <w:p w14:paraId="4339CC99" w14:textId="77777777" w:rsidR="00BE2A28" w:rsidRPr="00EF193F" w:rsidRDefault="00BE2A28" w:rsidP="005E234A">
            <w:pPr>
              <w:jc w:val="center"/>
              <w:rPr>
                <w:sz w:val="20"/>
                <w:szCs w:val="20"/>
              </w:rPr>
            </w:pPr>
          </w:p>
        </w:tc>
        <w:tc>
          <w:tcPr>
            <w:tcW w:w="992" w:type="dxa"/>
            <w:shd w:val="clear" w:color="auto" w:fill="auto"/>
            <w:noWrap/>
            <w:vAlign w:val="center"/>
          </w:tcPr>
          <w:p w14:paraId="1B6ADB8E" w14:textId="77777777" w:rsidR="00BE2A28" w:rsidRPr="00EF193F" w:rsidRDefault="00BE2A28" w:rsidP="005E234A">
            <w:pPr>
              <w:jc w:val="center"/>
              <w:rPr>
                <w:sz w:val="20"/>
                <w:szCs w:val="20"/>
              </w:rPr>
            </w:pPr>
          </w:p>
        </w:tc>
        <w:tc>
          <w:tcPr>
            <w:tcW w:w="993" w:type="dxa"/>
            <w:vAlign w:val="center"/>
          </w:tcPr>
          <w:p w14:paraId="6D75A57C" w14:textId="77777777" w:rsidR="00BE2A28" w:rsidRPr="00EF193F" w:rsidRDefault="00BE2A28" w:rsidP="005E234A">
            <w:pPr>
              <w:jc w:val="center"/>
              <w:rPr>
                <w:sz w:val="20"/>
                <w:szCs w:val="20"/>
              </w:rPr>
            </w:pPr>
          </w:p>
        </w:tc>
        <w:tc>
          <w:tcPr>
            <w:tcW w:w="961" w:type="dxa"/>
          </w:tcPr>
          <w:p w14:paraId="555A6A26" w14:textId="77777777" w:rsidR="00BE2A28" w:rsidRPr="00EF193F" w:rsidRDefault="00BE2A28" w:rsidP="005E234A">
            <w:pPr>
              <w:jc w:val="center"/>
              <w:rPr>
                <w:sz w:val="20"/>
                <w:szCs w:val="20"/>
              </w:rPr>
            </w:pPr>
          </w:p>
        </w:tc>
      </w:tr>
      <w:tr w:rsidR="00BE2A28" w:rsidRPr="00EF193F" w14:paraId="600F0973" w14:textId="77777777" w:rsidTr="009B7CBB">
        <w:trPr>
          <w:trHeight w:val="510"/>
          <w:jc w:val="center"/>
        </w:trPr>
        <w:tc>
          <w:tcPr>
            <w:tcW w:w="1602" w:type="dxa"/>
            <w:shd w:val="clear" w:color="auto" w:fill="auto"/>
            <w:vAlign w:val="center"/>
          </w:tcPr>
          <w:p w14:paraId="0FA01821" w14:textId="77777777" w:rsidR="00BE2A28" w:rsidRPr="00EF193F" w:rsidRDefault="00BE2A28" w:rsidP="005E234A">
            <w:pPr>
              <w:jc w:val="center"/>
              <w:rPr>
                <w:sz w:val="20"/>
                <w:szCs w:val="20"/>
              </w:rPr>
            </w:pPr>
            <w:r w:rsidRPr="00EF193F">
              <w:rPr>
                <w:sz w:val="20"/>
                <w:szCs w:val="20"/>
              </w:rPr>
              <w:t>Someş</w:t>
            </w:r>
            <w:r w:rsidRPr="00EF193F">
              <w:rPr>
                <w:sz w:val="20"/>
                <w:szCs w:val="20"/>
              </w:rPr>
              <w:br/>
              <w:t>Szamos</w:t>
            </w:r>
          </w:p>
        </w:tc>
        <w:tc>
          <w:tcPr>
            <w:tcW w:w="992" w:type="dxa"/>
            <w:shd w:val="clear" w:color="auto" w:fill="auto"/>
            <w:noWrap/>
            <w:vAlign w:val="center"/>
          </w:tcPr>
          <w:p w14:paraId="0BCA5ED1" w14:textId="77777777" w:rsidR="00BE2A28" w:rsidRPr="00EF193F" w:rsidRDefault="00BE2A28" w:rsidP="005E234A">
            <w:pPr>
              <w:jc w:val="center"/>
              <w:rPr>
                <w:sz w:val="20"/>
                <w:szCs w:val="20"/>
              </w:rPr>
            </w:pPr>
          </w:p>
        </w:tc>
        <w:tc>
          <w:tcPr>
            <w:tcW w:w="993" w:type="dxa"/>
            <w:vAlign w:val="center"/>
          </w:tcPr>
          <w:p w14:paraId="6DA42D92" w14:textId="77777777" w:rsidR="00BE2A28" w:rsidRPr="00EF193F" w:rsidRDefault="00BE2A28" w:rsidP="009A7B26">
            <w:pPr>
              <w:jc w:val="center"/>
              <w:rPr>
                <w:sz w:val="20"/>
                <w:szCs w:val="20"/>
              </w:rPr>
            </w:pPr>
          </w:p>
        </w:tc>
        <w:tc>
          <w:tcPr>
            <w:tcW w:w="992" w:type="dxa"/>
            <w:shd w:val="clear" w:color="auto" w:fill="auto"/>
            <w:noWrap/>
            <w:vAlign w:val="center"/>
          </w:tcPr>
          <w:p w14:paraId="4E753C57" w14:textId="77777777" w:rsidR="00BE2A28" w:rsidRPr="00EF193F" w:rsidRDefault="00BE2A28" w:rsidP="005E234A">
            <w:pPr>
              <w:jc w:val="center"/>
              <w:rPr>
                <w:sz w:val="20"/>
                <w:szCs w:val="20"/>
              </w:rPr>
            </w:pPr>
          </w:p>
        </w:tc>
        <w:tc>
          <w:tcPr>
            <w:tcW w:w="992" w:type="dxa"/>
            <w:shd w:val="clear" w:color="auto" w:fill="auto"/>
            <w:noWrap/>
            <w:vAlign w:val="center"/>
          </w:tcPr>
          <w:p w14:paraId="0298AAA7" w14:textId="77777777" w:rsidR="00BE2A28" w:rsidRPr="00EF193F" w:rsidRDefault="00BE2A28" w:rsidP="005E234A">
            <w:pPr>
              <w:jc w:val="center"/>
              <w:rPr>
                <w:sz w:val="20"/>
                <w:szCs w:val="20"/>
              </w:rPr>
            </w:pPr>
          </w:p>
        </w:tc>
        <w:tc>
          <w:tcPr>
            <w:tcW w:w="992" w:type="dxa"/>
            <w:shd w:val="clear" w:color="auto" w:fill="auto"/>
            <w:noWrap/>
            <w:vAlign w:val="center"/>
          </w:tcPr>
          <w:p w14:paraId="35D7825D" w14:textId="77777777" w:rsidR="00BE2A28" w:rsidRPr="00EF193F" w:rsidRDefault="00BE2A28" w:rsidP="005E234A">
            <w:pPr>
              <w:jc w:val="center"/>
              <w:rPr>
                <w:sz w:val="20"/>
                <w:szCs w:val="20"/>
              </w:rPr>
            </w:pPr>
          </w:p>
        </w:tc>
        <w:tc>
          <w:tcPr>
            <w:tcW w:w="993" w:type="dxa"/>
            <w:vAlign w:val="center"/>
          </w:tcPr>
          <w:p w14:paraId="27B0FE62" w14:textId="77777777" w:rsidR="00BE2A28" w:rsidRPr="00EF193F" w:rsidRDefault="00BE2A28" w:rsidP="005E234A">
            <w:pPr>
              <w:jc w:val="center"/>
              <w:rPr>
                <w:sz w:val="20"/>
                <w:szCs w:val="20"/>
              </w:rPr>
            </w:pPr>
          </w:p>
        </w:tc>
        <w:tc>
          <w:tcPr>
            <w:tcW w:w="961" w:type="dxa"/>
          </w:tcPr>
          <w:p w14:paraId="4C1BC2DA" w14:textId="77777777" w:rsidR="00BE2A28" w:rsidRPr="00EF193F" w:rsidRDefault="00BE2A28" w:rsidP="005E234A">
            <w:pPr>
              <w:jc w:val="center"/>
              <w:rPr>
                <w:sz w:val="20"/>
                <w:szCs w:val="20"/>
              </w:rPr>
            </w:pPr>
          </w:p>
        </w:tc>
      </w:tr>
      <w:tr w:rsidR="00BE2A28" w:rsidRPr="00EF193F" w14:paraId="35A58A5B" w14:textId="77777777" w:rsidTr="009B7CBB">
        <w:trPr>
          <w:trHeight w:val="510"/>
          <w:jc w:val="center"/>
        </w:trPr>
        <w:tc>
          <w:tcPr>
            <w:tcW w:w="1602" w:type="dxa"/>
            <w:shd w:val="clear" w:color="auto" w:fill="auto"/>
            <w:vAlign w:val="center"/>
          </w:tcPr>
          <w:p w14:paraId="3BEA5BF7" w14:textId="77777777" w:rsidR="00BE2A28" w:rsidRPr="00EF193F" w:rsidRDefault="00BE2A28" w:rsidP="005E234A">
            <w:pPr>
              <w:jc w:val="center"/>
              <w:rPr>
                <w:sz w:val="20"/>
                <w:szCs w:val="20"/>
              </w:rPr>
            </w:pPr>
            <w:r w:rsidRPr="00EF193F">
              <w:rPr>
                <w:sz w:val="20"/>
                <w:szCs w:val="20"/>
              </w:rPr>
              <w:t>Crasna</w:t>
            </w:r>
            <w:r w:rsidRPr="00EF193F">
              <w:rPr>
                <w:sz w:val="20"/>
                <w:szCs w:val="20"/>
              </w:rPr>
              <w:br/>
              <w:t>Kraszna</w:t>
            </w:r>
          </w:p>
        </w:tc>
        <w:tc>
          <w:tcPr>
            <w:tcW w:w="992" w:type="dxa"/>
            <w:shd w:val="clear" w:color="auto" w:fill="auto"/>
            <w:noWrap/>
            <w:vAlign w:val="center"/>
          </w:tcPr>
          <w:p w14:paraId="28D6EEBF" w14:textId="77777777" w:rsidR="00BE2A28" w:rsidRPr="00EF193F" w:rsidRDefault="00BE2A28" w:rsidP="005E234A">
            <w:pPr>
              <w:jc w:val="center"/>
              <w:rPr>
                <w:sz w:val="20"/>
                <w:szCs w:val="20"/>
              </w:rPr>
            </w:pPr>
          </w:p>
        </w:tc>
        <w:tc>
          <w:tcPr>
            <w:tcW w:w="993" w:type="dxa"/>
            <w:vAlign w:val="center"/>
          </w:tcPr>
          <w:p w14:paraId="5891CAF6" w14:textId="77777777" w:rsidR="00BE2A28" w:rsidRPr="00EF193F" w:rsidRDefault="00BE2A28" w:rsidP="009A7B26">
            <w:pPr>
              <w:jc w:val="center"/>
              <w:rPr>
                <w:sz w:val="20"/>
                <w:szCs w:val="20"/>
              </w:rPr>
            </w:pPr>
          </w:p>
        </w:tc>
        <w:tc>
          <w:tcPr>
            <w:tcW w:w="992" w:type="dxa"/>
            <w:shd w:val="clear" w:color="auto" w:fill="auto"/>
            <w:noWrap/>
            <w:vAlign w:val="center"/>
          </w:tcPr>
          <w:p w14:paraId="6C241455" w14:textId="77777777" w:rsidR="00BE2A28" w:rsidRPr="00EF193F" w:rsidRDefault="00BE2A28" w:rsidP="005E234A">
            <w:pPr>
              <w:jc w:val="center"/>
              <w:rPr>
                <w:sz w:val="20"/>
                <w:szCs w:val="20"/>
              </w:rPr>
            </w:pPr>
          </w:p>
        </w:tc>
        <w:tc>
          <w:tcPr>
            <w:tcW w:w="992" w:type="dxa"/>
            <w:shd w:val="clear" w:color="auto" w:fill="auto"/>
            <w:noWrap/>
            <w:vAlign w:val="center"/>
          </w:tcPr>
          <w:p w14:paraId="3F2D0055" w14:textId="77777777" w:rsidR="00BE2A28" w:rsidRPr="00EF193F" w:rsidRDefault="00BE2A28" w:rsidP="005E234A">
            <w:pPr>
              <w:jc w:val="center"/>
              <w:rPr>
                <w:sz w:val="20"/>
                <w:szCs w:val="20"/>
              </w:rPr>
            </w:pPr>
          </w:p>
        </w:tc>
        <w:tc>
          <w:tcPr>
            <w:tcW w:w="992" w:type="dxa"/>
            <w:shd w:val="clear" w:color="auto" w:fill="auto"/>
            <w:noWrap/>
            <w:vAlign w:val="center"/>
          </w:tcPr>
          <w:p w14:paraId="3C7295AB" w14:textId="77777777" w:rsidR="00BE2A28" w:rsidRPr="00EF193F" w:rsidRDefault="00BE2A28" w:rsidP="005E234A">
            <w:pPr>
              <w:jc w:val="center"/>
              <w:rPr>
                <w:sz w:val="20"/>
                <w:szCs w:val="20"/>
              </w:rPr>
            </w:pPr>
          </w:p>
        </w:tc>
        <w:tc>
          <w:tcPr>
            <w:tcW w:w="993" w:type="dxa"/>
            <w:vAlign w:val="center"/>
          </w:tcPr>
          <w:p w14:paraId="12E4A454" w14:textId="77777777" w:rsidR="00BE2A28" w:rsidRPr="00EF193F" w:rsidRDefault="00BE2A28" w:rsidP="005E234A">
            <w:pPr>
              <w:jc w:val="center"/>
              <w:rPr>
                <w:sz w:val="20"/>
                <w:szCs w:val="20"/>
              </w:rPr>
            </w:pPr>
          </w:p>
        </w:tc>
        <w:tc>
          <w:tcPr>
            <w:tcW w:w="961" w:type="dxa"/>
          </w:tcPr>
          <w:p w14:paraId="6880F0DF" w14:textId="77777777" w:rsidR="00BE2A28" w:rsidRPr="00EF193F" w:rsidRDefault="00BE2A28" w:rsidP="005E234A">
            <w:pPr>
              <w:jc w:val="center"/>
              <w:rPr>
                <w:sz w:val="20"/>
                <w:szCs w:val="20"/>
              </w:rPr>
            </w:pPr>
          </w:p>
        </w:tc>
      </w:tr>
      <w:tr w:rsidR="00BE2A28" w:rsidRPr="00EF193F" w14:paraId="03920F91" w14:textId="77777777" w:rsidTr="009B7CBB">
        <w:trPr>
          <w:trHeight w:val="510"/>
          <w:jc w:val="center"/>
        </w:trPr>
        <w:tc>
          <w:tcPr>
            <w:tcW w:w="1602" w:type="dxa"/>
            <w:shd w:val="clear" w:color="auto" w:fill="auto"/>
            <w:vAlign w:val="center"/>
          </w:tcPr>
          <w:p w14:paraId="2AB99BC1" w14:textId="77777777" w:rsidR="00BE2A28" w:rsidRPr="00EF193F" w:rsidRDefault="00BE2A28" w:rsidP="005E234A">
            <w:pPr>
              <w:jc w:val="center"/>
              <w:rPr>
                <w:sz w:val="20"/>
                <w:szCs w:val="20"/>
              </w:rPr>
            </w:pPr>
            <w:r w:rsidRPr="00EF193F">
              <w:rPr>
                <w:sz w:val="20"/>
                <w:szCs w:val="20"/>
              </w:rPr>
              <w:t>Ier</w:t>
            </w:r>
            <w:r w:rsidRPr="00EF193F">
              <w:rPr>
                <w:sz w:val="20"/>
                <w:szCs w:val="20"/>
              </w:rPr>
              <w:br/>
              <w:t>Ér</w:t>
            </w:r>
          </w:p>
        </w:tc>
        <w:tc>
          <w:tcPr>
            <w:tcW w:w="992" w:type="dxa"/>
            <w:shd w:val="clear" w:color="auto" w:fill="auto"/>
            <w:noWrap/>
            <w:vAlign w:val="center"/>
          </w:tcPr>
          <w:p w14:paraId="2D98F4A9" w14:textId="77777777" w:rsidR="00BE2A28" w:rsidRPr="00EF193F" w:rsidRDefault="00BE2A28" w:rsidP="005E234A">
            <w:pPr>
              <w:jc w:val="center"/>
              <w:rPr>
                <w:sz w:val="20"/>
                <w:szCs w:val="20"/>
              </w:rPr>
            </w:pPr>
          </w:p>
        </w:tc>
        <w:tc>
          <w:tcPr>
            <w:tcW w:w="993" w:type="dxa"/>
            <w:vAlign w:val="center"/>
          </w:tcPr>
          <w:p w14:paraId="5FEEBE0D" w14:textId="77777777" w:rsidR="00BE2A28" w:rsidRPr="00EF193F" w:rsidRDefault="00BE2A28" w:rsidP="009A7B26">
            <w:pPr>
              <w:jc w:val="center"/>
              <w:rPr>
                <w:sz w:val="20"/>
                <w:szCs w:val="20"/>
              </w:rPr>
            </w:pPr>
          </w:p>
        </w:tc>
        <w:tc>
          <w:tcPr>
            <w:tcW w:w="992" w:type="dxa"/>
            <w:shd w:val="clear" w:color="auto" w:fill="auto"/>
            <w:noWrap/>
            <w:vAlign w:val="center"/>
          </w:tcPr>
          <w:p w14:paraId="64FDDD93" w14:textId="77777777" w:rsidR="00BE2A28" w:rsidRPr="00EF193F" w:rsidRDefault="00BE2A28" w:rsidP="005E234A">
            <w:pPr>
              <w:jc w:val="center"/>
              <w:rPr>
                <w:sz w:val="20"/>
                <w:szCs w:val="20"/>
              </w:rPr>
            </w:pPr>
          </w:p>
        </w:tc>
        <w:tc>
          <w:tcPr>
            <w:tcW w:w="992" w:type="dxa"/>
            <w:shd w:val="clear" w:color="auto" w:fill="auto"/>
            <w:noWrap/>
            <w:vAlign w:val="center"/>
          </w:tcPr>
          <w:p w14:paraId="7A2A3CF8" w14:textId="77777777" w:rsidR="00BE2A28" w:rsidRPr="00EF193F" w:rsidRDefault="00BE2A28" w:rsidP="005E234A">
            <w:pPr>
              <w:jc w:val="center"/>
              <w:rPr>
                <w:sz w:val="20"/>
                <w:szCs w:val="20"/>
              </w:rPr>
            </w:pPr>
          </w:p>
        </w:tc>
        <w:tc>
          <w:tcPr>
            <w:tcW w:w="992" w:type="dxa"/>
            <w:shd w:val="clear" w:color="auto" w:fill="auto"/>
            <w:noWrap/>
            <w:vAlign w:val="center"/>
          </w:tcPr>
          <w:p w14:paraId="4171FDDD" w14:textId="77777777" w:rsidR="00BE2A28" w:rsidRPr="00EF193F" w:rsidRDefault="00BE2A28" w:rsidP="005E234A">
            <w:pPr>
              <w:jc w:val="center"/>
              <w:rPr>
                <w:sz w:val="20"/>
                <w:szCs w:val="20"/>
              </w:rPr>
            </w:pPr>
          </w:p>
        </w:tc>
        <w:tc>
          <w:tcPr>
            <w:tcW w:w="993" w:type="dxa"/>
            <w:vAlign w:val="center"/>
          </w:tcPr>
          <w:p w14:paraId="4D24E638" w14:textId="77777777" w:rsidR="00BE2A28" w:rsidRPr="00EF193F" w:rsidRDefault="00BE2A28" w:rsidP="005E234A">
            <w:pPr>
              <w:jc w:val="center"/>
              <w:rPr>
                <w:sz w:val="20"/>
                <w:szCs w:val="20"/>
              </w:rPr>
            </w:pPr>
          </w:p>
        </w:tc>
        <w:tc>
          <w:tcPr>
            <w:tcW w:w="961" w:type="dxa"/>
          </w:tcPr>
          <w:p w14:paraId="1BA0D181" w14:textId="77777777" w:rsidR="00BE2A28" w:rsidRPr="00EF193F" w:rsidRDefault="00BE2A28" w:rsidP="005E234A">
            <w:pPr>
              <w:jc w:val="center"/>
              <w:rPr>
                <w:sz w:val="20"/>
                <w:szCs w:val="20"/>
              </w:rPr>
            </w:pPr>
          </w:p>
        </w:tc>
      </w:tr>
      <w:tr w:rsidR="00BE2A28" w:rsidRPr="00EF193F" w14:paraId="078D568E" w14:textId="77777777" w:rsidTr="009B7CBB">
        <w:trPr>
          <w:trHeight w:val="510"/>
          <w:jc w:val="center"/>
        </w:trPr>
        <w:tc>
          <w:tcPr>
            <w:tcW w:w="1602" w:type="dxa"/>
            <w:shd w:val="clear" w:color="auto" w:fill="auto"/>
            <w:vAlign w:val="center"/>
          </w:tcPr>
          <w:p w14:paraId="156BEF04" w14:textId="77777777" w:rsidR="00BE2A28" w:rsidRPr="00EF193F" w:rsidRDefault="00BE2A28" w:rsidP="005E234A">
            <w:pPr>
              <w:jc w:val="center"/>
              <w:rPr>
                <w:sz w:val="20"/>
                <w:szCs w:val="20"/>
              </w:rPr>
            </w:pPr>
            <w:r w:rsidRPr="00EF193F">
              <w:rPr>
                <w:sz w:val="20"/>
                <w:szCs w:val="20"/>
              </w:rPr>
              <w:t>Barcău</w:t>
            </w:r>
            <w:r w:rsidRPr="00EF193F">
              <w:rPr>
                <w:sz w:val="20"/>
                <w:szCs w:val="20"/>
              </w:rPr>
              <w:br/>
              <w:t>Berettyó</w:t>
            </w:r>
          </w:p>
        </w:tc>
        <w:tc>
          <w:tcPr>
            <w:tcW w:w="992" w:type="dxa"/>
            <w:shd w:val="clear" w:color="auto" w:fill="auto"/>
            <w:noWrap/>
            <w:vAlign w:val="center"/>
          </w:tcPr>
          <w:p w14:paraId="68BD2EEA" w14:textId="77777777" w:rsidR="00BE2A28" w:rsidRPr="00EF193F" w:rsidRDefault="00BE2A28" w:rsidP="005E234A">
            <w:pPr>
              <w:jc w:val="center"/>
              <w:rPr>
                <w:sz w:val="20"/>
                <w:szCs w:val="20"/>
              </w:rPr>
            </w:pPr>
          </w:p>
        </w:tc>
        <w:tc>
          <w:tcPr>
            <w:tcW w:w="993" w:type="dxa"/>
            <w:vAlign w:val="center"/>
          </w:tcPr>
          <w:p w14:paraId="3CBDA545" w14:textId="77777777" w:rsidR="00BE2A28" w:rsidRPr="00EF193F" w:rsidRDefault="00BE2A28" w:rsidP="009A7B26">
            <w:pPr>
              <w:jc w:val="center"/>
              <w:rPr>
                <w:sz w:val="20"/>
                <w:szCs w:val="20"/>
              </w:rPr>
            </w:pPr>
          </w:p>
        </w:tc>
        <w:tc>
          <w:tcPr>
            <w:tcW w:w="992" w:type="dxa"/>
            <w:shd w:val="clear" w:color="auto" w:fill="auto"/>
            <w:noWrap/>
            <w:vAlign w:val="center"/>
          </w:tcPr>
          <w:p w14:paraId="527A0EDF" w14:textId="77777777" w:rsidR="00BE2A28" w:rsidRPr="00EF193F" w:rsidRDefault="00BE2A28" w:rsidP="005E234A">
            <w:pPr>
              <w:jc w:val="center"/>
              <w:rPr>
                <w:sz w:val="20"/>
                <w:szCs w:val="20"/>
              </w:rPr>
            </w:pPr>
          </w:p>
        </w:tc>
        <w:tc>
          <w:tcPr>
            <w:tcW w:w="992" w:type="dxa"/>
            <w:shd w:val="clear" w:color="auto" w:fill="auto"/>
            <w:noWrap/>
            <w:vAlign w:val="center"/>
          </w:tcPr>
          <w:p w14:paraId="2F9973CE" w14:textId="77777777" w:rsidR="00BE2A28" w:rsidRPr="00EF193F" w:rsidRDefault="00BE2A28" w:rsidP="005E234A">
            <w:pPr>
              <w:jc w:val="center"/>
              <w:rPr>
                <w:sz w:val="20"/>
                <w:szCs w:val="20"/>
              </w:rPr>
            </w:pPr>
          </w:p>
        </w:tc>
        <w:tc>
          <w:tcPr>
            <w:tcW w:w="992" w:type="dxa"/>
            <w:shd w:val="clear" w:color="auto" w:fill="auto"/>
            <w:noWrap/>
            <w:vAlign w:val="center"/>
          </w:tcPr>
          <w:p w14:paraId="2CFC63CE" w14:textId="77777777" w:rsidR="00BE2A28" w:rsidRPr="00EF193F" w:rsidRDefault="00BE2A28" w:rsidP="005E234A">
            <w:pPr>
              <w:jc w:val="center"/>
              <w:rPr>
                <w:sz w:val="20"/>
                <w:szCs w:val="20"/>
              </w:rPr>
            </w:pPr>
          </w:p>
        </w:tc>
        <w:tc>
          <w:tcPr>
            <w:tcW w:w="993" w:type="dxa"/>
            <w:vAlign w:val="center"/>
          </w:tcPr>
          <w:p w14:paraId="698D91A0" w14:textId="77777777" w:rsidR="00BE2A28" w:rsidRPr="00EF193F" w:rsidRDefault="00BE2A28" w:rsidP="005E234A">
            <w:pPr>
              <w:jc w:val="center"/>
              <w:rPr>
                <w:sz w:val="20"/>
                <w:szCs w:val="20"/>
              </w:rPr>
            </w:pPr>
          </w:p>
        </w:tc>
        <w:tc>
          <w:tcPr>
            <w:tcW w:w="961" w:type="dxa"/>
          </w:tcPr>
          <w:p w14:paraId="7718A560" w14:textId="77777777" w:rsidR="00BE2A28" w:rsidRPr="00EF193F" w:rsidRDefault="00BE2A28" w:rsidP="005E234A">
            <w:pPr>
              <w:jc w:val="center"/>
              <w:rPr>
                <w:sz w:val="20"/>
                <w:szCs w:val="20"/>
              </w:rPr>
            </w:pPr>
          </w:p>
        </w:tc>
      </w:tr>
      <w:tr w:rsidR="00BE2A28" w:rsidRPr="00EF193F" w14:paraId="4FA3E109" w14:textId="77777777" w:rsidTr="009B7CBB">
        <w:trPr>
          <w:trHeight w:val="510"/>
          <w:jc w:val="center"/>
        </w:trPr>
        <w:tc>
          <w:tcPr>
            <w:tcW w:w="1602" w:type="dxa"/>
            <w:shd w:val="clear" w:color="auto" w:fill="auto"/>
            <w:vAlign w:val="center"/>
          </w:tcPr>
          <w:p w14:paraId="543E30AB" w14:textId="77777777" w:rsidR="00BE2A28" w:rsidRPr="00EF193F" w:rsidRDefault="00BE2A28" w:rsidP="005E234A">
            <w:pPr>
              <w:jc w:val="center"/>
              <w:rPr>
                <w:sz w:val="20"/>
                <w:szCs w:val="20"/>
              </w:rPr>
            </w:pPr>
            <w:r w:rsidRPr="00EF193F">
              <w:rPr>
                <w:sz w:val="20"/>
                <w:szCs w:val="20"/>
              </w:rPr>
              <w:t>Crişul Repede</w:t>
            </w:r>
            <w:r w:rsidRPr="00EF193F">
              <w:rPr>
                <w:sz w:val="20"/>
                <w:szCs w:val="20"/>
              </w:rPr>
              <w:br/>
              <w:t>Sebes-Körös</w:t>
            </w:r>
          </w:p>
        </w:tc>
        <w:tc>
          <w:tcPr>
            <w:tcW w:w="992" w:type="dxa"/>
            <w:shd w:val="clear" w:color="auto" w:fill="auto"/>
            <w:noWrap/>
            <w:vAlign w:val="center"/>
          </w:tcPr>
          <w:p w14:paraId="70DDFAF7" w14:textId="77777777" w:rsidR="00BE2A28" w:rsidRPr="00EF193F" w:rsidRDefault="00BE2A28" w:rsidP="005E234A">
            <w:pPr>
              <w:jc w:val="center"/>
              <w:rPr>
                <w:sz w:val="20"/>
                <w:szCs w:val="20"/>
              </w:rPr>
            </w:pPr>
          </w:p>
        </w:tc>
        <w:tc>
          <w:tcPr>
            <w:tcW w:w="993" w:type="dxa"/>
            <w:vAlign w:val="center"/>
          </w:tcPr>
          <w:p w14:paraId="0EF1D6AF" w14:textId="77777777" w:rsidR="00BE2A28" w:rsidRPr="00EF193F" w:rsidRDefault="00BE2A28" w:rsidP="009A7B26">
            <w:pPr>
              <w:jc w:val="center"/>
              <w:rPr>
                <w:sz w:val="20"/>
                <w:szCs w:val="20"/>
              </w:rPr>
            </w:pPr>
          </w:p>
        </w:tc>
        <w:tc>
          <w:tcPr>
            <w:tcW w:w="992" w:type="dxa"/>
            <w:shd w:val="clear" w:color="auto" w:fill="auto"/>
            <w:noWrap/>
            <w:vAlign w:val="center"/>
          </w:tcPr>
          <w:p w14:paraId="6EC5C246" w14:textId="77777777" w:rsidR="00BE2A28" w:rsidRPr="00EF193F" w:rsidRDefault="00BE2A28" w:rsidP="005E234A">
            <w:pPr>
              <w:jc w:val="center"/>
              <w:rPr>
                <w:sz w:val="20"/>
                <w:szCs w:val="20"/>
              </w:rPr>
            </w:pPr>
          </w:p>
        </w:tc>
        <w:tc>
          <w:tcPr>
            <w:tcW w:w="992" w:type="dxa"/>
            <w:shd w:val="clear" w:color="auto" w:fill="auto"/>
            <w:noWrap/>
            <w:vAlign w:val="center"/>
          </w:tcPr>
          <w:p w14:paraId="33BAFB4E" w14:textId="77777777" w:rsidR="00BE2A28" w:rsidRPr="00EF193F" w:rsidRDefault="00BE2A28" w:rsidP="005E234A">
            <w:pPr>
              <w:jc w:val="center"/>
              <w:rPr>
                <w:sz w:val="20"/>
                <w:szCs w:val="20"/>
              </w:rPr>
            </w:pPr>
          </w:p>
        </w:tc>
        <w:tc>
          <w:tcPr>
            <w:tcW w:w="992" w:type="dxa"/>
            <w:shd w:val="clear" w:color="auto" w:fill="auto"/>
            <w:noWrap/>
            <w:vAlign w:val="center"/>
          </w:tcPr>
          <w:p w14:paraId="2747AD30" w14:textId="77777777" w:rsidR="00BE2A28" w:rsidRPr="00EF193F" w:rsidRDefault="00BE2A28" w:rsidP="005E234A">
            <w:pPr>
              <w:jc w:val="center"/>
              <w:rPr>
                <w:sz w:val="20"/>
                <w:szCs w:val="20"/>
              </w:rPr>
            </w:pPr>
          </w:p>
        </w:tc>
        <w:tc>
          <w:tcPr>
            <w:tcW w:w="993" w:type="dxa"/>
            <w:vAlign w:val="center"/>
          </w:tcPr>
          <w:p w14:paraId="03CBD9B7" w14:textId="77777777" w:rsidR="00BE2A28" w:rsidRPr="00EF193F" w:rsidRDefault="00BE2A28" w:rsidP="005E234A">
            <w:pPr>
              <w:jc w:val="center"/>
              <w:rPr>
                <w:sz w:val="20"/>
                <w:szCs w:val="20"/>
              </w:rPr>
            </w:pPr>
          </w:p>
        </w:tc>
        <w:tc>
          <w:tcPr>
            <w:tcW w:w="961" w:type="dxa"/>
          </w:tcPr>
          <w:p w14:paraId="3E6BFBB3" w14:textId="77777777" w:rsidR="00BE2A28" w:rsidRPr="00EF193F" w:rsidRDefault="00BE2A28" w:rsidP="005E234A">
            <w:pPr>
              <w:jc w:val="center"/>
              <w:rPr>
                <w:sz w:val="20"/>
                <w:szCs w:val="20"/>
              </w:rPr>
            </w:pPr>
          </w:p>
        </w:tc>
      </w:tr>
      <w:tr w:rsidR="00BE2A28" w:rsidRPr="00EF193F" w14:paraId="1BFBB728" w14:textId="77777777" w:rsidTr="009B7CBB">
        <w:trPr>
          <w:trHeight w:val="510"/>
          <w:jc w:val="center"/>
        </w:trPr>
        <w:tc>
          <w:tcPr>
            <w:tcW w:w="1602" w:type="dxa"/>
            <w:shd w:val="clear" w:color="auto" w:fill="auto"/>
            <w:vAlign w:val="center"/>
          </w:tcPr>
          <w:p w14:paraId="5CFCFC65" w14:textId="77777777" w:rsidR="00BE2A28" w:rsidRPr="00EF193F" w:rsidRDefault="00BE2A28" w:rsidP="005E234A">
            <w:pPr>
              <w:jc w:val="center"/>
              <w:rPr>
                <w:sz w:val="20"/>
                <w:szCs w:val="20"/>
              </w:rPr>
            </w:pPr>
            <w:r w:rsidRPr="00EF193F">
              <w:rPr>
                <w:sz w:val="20"/>
                <w:szCs w:val="20"/>
              </w:rPr>
              <w:t>Crişul Negru</w:t>
            </w:r>
            <w:r w:rsidRPr="00EF193F">
              <w:rPr>
                <w:sz w:val="20"/>
                <w:szCs w:val="20"/>
              </w:rPr>
              <w:br/>
              <w:t>Fekete-Körös</w:t>
            </w:r>
          </w:p>
        </w:tc>
        <w:tc>
          <w:tcPr>
            <w:tcW w:w="992" w:type="dxa"/>
            <w:shd w:val="clear" w:color="auto" w:fill="auto"/>
            <w:noWrap/>
            <w:vAlign w:val="center"/>
          </w:tcPr>
          <w:p w14:paraId="706B9EA2" w14:textId="77777777" w:rsidR="00BE2A28" w:rsidRPr="00EF193F" w:rsidRDefault="00BE2A28" w:rsidP="005E234A">
            <w:pPr>
              <w:jc w:val="center"/>
              <w:rPr>
                <w:sz w:val="20"/>
                <w:szCs w:val="20"/>
              </w:rPr>
            </w:pPr>
          </w:p>
        </w:tc>
        <w:tc>
          <w:tcPr>
            <w:tcW w:w="993" w:type="dxa"/>
            <w:vAlign w:val="center"/>
          </w:tcPr>
          <w:p w14:paraId="6BB194ED" w14:textId="77777777" w:rsidR="00BE2A28" w:rsidRPr="00EF193F" w:rsidRDefault="00BE2A28" w:rsidP="009A7B26">
            <w:pPr>
              <w:jc w:val="center"/>
              <w:rPr>
                <w:sz w:val="20"/>
                <w:szCs w:val="20"/>
              </w:rPr>
            </w:pPr>
          </w:p>
        </w:tc>
        <w:tc>
          <w:tcPr>
            <w:tcW w:w="992" w:type="dxa"/>
            <w:shd w:val="clear" w:color="auto" w:fill="auto"/>
            <w:noWrap/>
            <w:vAlign w:val="center"/>
          </w:tcPr>
          <w:p w14:paraId="16AB2D7A" w14:textId="77777777" w:rsidR="00BE2A28" w:rsidRPr="00EF193F" w:rsidRDefault="00BE2A28" w:rsidP="005E234A">
            <w:pPr>
              <w:jc w:val="center"/>
              <w:rPr>
                <w:sz w:val="20"/>
                <w:szCs w:val="20"/>
              </w:rPr>
            </w:pPr>
          </w:p>
        </w:tc>
        <w:tc>
          <w:tcPr>
            <w:tcW w:w="992" w:type="dxa"/>
            <w:shd w:val="clear" w:color="auto" w:fill="auto"/>
            <w:noWrap/>
            <w:vAlign w:val="center"/>
          </w:tcPr>
          <w:p w14:paraId="3FFC7205" w14:textId="77777777" w:rsidR="00BE2A28" w:rsidRPr="00EF193F" w:rsidRDefault="00BE2A28" w:rsidP="005E234A">
            <w:pPr>
              <w:jc w:val="center"/>
              <w:rPr>
                <w:sz w:val="20"/>
                <w:szCs w:val="20"/>
              </w:rPr>
            </w:pPr>
          </w:p>
        </w:tc>
        <w:tc>
          <w:tcPr>
            <w:tcW w:w="992" w:type="dxa"/>
            <w:shd w:val="clear" w:color="auto" w:fill="auto"/>
            <w:noWrap/>
            <w:vAlign w:val="center"/>
          </w:tcPr>
          <w:p w14:paraId="52AEF558" w14:textId="77777777" w:rsidR="00BE2A28" w:rsidRPr="00EF193F" w:rsidRDefault="00BE2A28" w:rsidP="005E234A">
            <w:pPr>
              <w:jc w:val="center"/>
              <w:rPr>
                <w:sz w:val="20"/>
                <w:szCs w:val="20"/>
              </w:rPr>
            </w:pPr>
          </w:p>
        </w:tc>
        <w:tc>
          <w:tcPr>
            <w:tcW w:w="993" w:type="dxa"/>
            <w:vAlign w:val="center"/>
          </w:tcPr>
          <w:p w14:paraId="1D070E68" w14:textId="77777777" w:rsidR="00BE2A28" w:rsidRPr="00EF193F" w:rsidRDefault="00BE2A28" w:rsidP="005E234A">
            <w:pPr>
              <w:jc w:val="center"/>
              <w:rPr>
                <w:sz w:val="20"/>
                <w:szCs w:val="20"/>
              </w:rPr>
            </w:pPr>
          </w:p>
        </w:tc>
        <w:tc>
          <w:tcPr>
            <w:tcW w:w="961" w:type="dxa"/>
          </w:tcPr>
          <w:p w14:paraId="32C072AA" w14:textId="77777777" w:rsidR="00BE2A28" w:rsidRPr="00EF193F" w:rsidRDefault="00BE2A28" w:rsidP="005E234A">
            <w:pPr>
              <w:jc w:val="center"/>
              <w:rPr>
                <w:sz w:val="20"/>
                <w:szCs w:val="20"/>
              </w:rPr>
            </w:pPr>
          </w:p>
        </w:tc>
      </w:tr>
      <w:tr w:rsidR="00BE2A28" w:rsidRPr="00EF193F" w14:paraId="2E190F93" w14:textId="77777777" w:rsidTr="009B7CBB">
        <w:trPr>
          <w:trHeight w:val="510"/>
          <w:jc w:val="center"/>
        </w:trPr>
        <w:tc>
          <w:tcPr>
            <w:tcW w:w="1602" w:type="dxa"/>
            <w:shd w:val="clear" w:color="auto" w:fill="auto"/>
            <w:vAlign w:val="center"/>
          </w:tcPr>
          <w:p w14:paraId="22AE3361" w14:textId="77777777" w:rsidR="00BE2A28" w:rsidRPr="00EF193F" w:rsidRDefault="00BE2A28" w:rsidP="005E234A">
            <w:pPr>
              <w:jc w:val="center"/>
              <w:rPr>
                <w:sz w:val="20"/>
                <w:szCs w:val="20"/>
              </w:rPr>
            </w:pPr>
            <w:r w:rsidRPr="00EF193F">
              <w:rPr>
                <w:sz w:val="20"/>
                <w:szCs w:val="20"/>
              </w:rPr>
              <w:t>Crişul Alb</w:t>
            </w:r>
            <w:r w:rsidRPr="00EF193F">
              <w:rPr>
                <w:sz w:val="20"/>
                <w:szCs w:val="20"/>
              </w:rPr>
              <w:br/>
              <w:t>Fehér-Körös</w:t>
            </w:r>
          </w:p>
        </w:tc>
        <w:tc>
          <w:tcPr>
            <w:tcW w:w="992" w:type="dxa"/>
            <w:shd w:val="clear" w:color="auto" w:fill="auto"/>
            <w:noWrap/>
            <w:vAlign w:val="center"/>
          </w:tcPr>
          <w:p w14:paraId="0FF5CC69" w14:textId="77777777" w:rsidR="00BE2A28" w:rsidRPr="00EF193F" w:rsidRDefault="00BE2A28" w:rsidP="005E234A">
            <w:pPr>
              <w:jc w:val="center"/>
              <w:rPr>
                <w:sz w:val="20"/>
                <w:szCs w:val="20"/>
              </w:rPr>
            </w:pPr>
          </w:p>
        </w:tc>
        <w:tc>
          <w:tcPr>
            <w:tcW w:w="993" w:type="dxa"/>
            <w:vAlign w:val="center"/>
          </w:tcPr>
          <w:p w14:paraId="63AF8626" w14:textId="77777777" w:rsidR="00BE2A28" w:rsidRPr="00EF193F" w:rsidRDefault="00BE2A28" w:rsidP="009A7B26">
            <w:pPr>
              <w:jc w:val="center"/>
              <w:rPr>
                <w:sz w:val="20"/>
                <w:szCs w:val="20"/>
              </w:rPr>
            </w:pPr>
          </w:p>
        </w:tc>
        <w:tc>
          <w:tcPr>
            <w:tcW w:w="992" w:type="dxa"/>
            <w:shd w:val="clear" w:color="auto" w:fill="auto"/>
            <w:noWrap/>
            <w:vAlign w:val="center"/>
          </w:tcPr>
          <w:p w14:paraId="5FBA4DDF" w14:textId="77777777" w:rsidR="00BE2A28" w:rsidRPr="00EF193F" w:rsidRDefault="00BE2A28" w:rsidP="005E234A">
            <w:pPr>
              <w:jc w:val="center"/>
              <w:rPr>
                <w:sz w:val="20"/>
                <w:szCs w:val="20"/>
              </w:rPr>
            </w:pPr>
          </w:p>
        </w:tc>
        <w:tc>
          <w:tcPr>
            <w:tcW w:w="992" w:type="dxa"/>
            <w:shd w:val="clear" w:color="auto" w:fill="auto"/>
            <w:noWrap/>
            <w:vAlign w:val="center"/>
          </w:tcPr>
          <w:p w14:paraId="094A5DB3" w14:textId="77777777" w:rsidR="00BE2A28" w:rsidRPr="00EF193F" w:rsidRDefault="00BE2A28" w:rsidP="005E234A">
            <w:pPr>
              <w:jc w:val="center"/>
              <w:rPr>
                <w:sz w:val="20"/>
                <w:szCs w:val="20"/>
              </w:rPr>
            </w:pPr>
          </w:p>
        </w:tc>
        <w:tc>
          <w:tcPr>
            <w:tcW w:w="992" w:type="dxa"/>
            <w:shd w:val="clear" w:color="auto" w:fill="auto"/>
            <w:noWrap/>
            <w:vAlign w:val="center"/>
          </w:tcPr>
          <w:p w14:paraId="04F94EE8" w14:textId="77777777" w:rsidR="00BE2A28" w:rsidRPr="00EF193F" w:rsidRDefault="00BE2A28" w:rsidP="005E234A">
            <w:pPr>
              <w:jc w:val="center"/>
              <w:rPr>
                <w:sz w:val="20"/>
                <w:szCs w:val="20"/>
              </w:rPr>
            </w:pPr>
          </w:p>
        </w:tc>
        <w:tc>
          <w:tcPr>
            <w:tcW w:w="993" w:type="dxa"/>
            <w:vAlign w:val="center"/>
          </w:tcPr>
          <w:p w14:paraId="6B54DA91" w14:textId="77777777" w:rsidR="00BE2A28" w:rsidRPr="00EF193F" w:rsidRDefault="00BE2A28" w:rsidP="005E234A">
            <w:pPr>
              <w:jc w:val="center"/>
              <w:rPr>
                <w:sz w:val="20"/>
                <w:szCs w:val="20"/>
              </w:rPr>
            </w:pPr>
          </w:p>
        </w:tc>
        <w:tc>
          <w:tcPr>
            <w:tcW w:w="961" w:type="dxa"/>
          </w:tcPr>
          <w:p w14:paraId="3151E709" w14:textId="77777777" w:rsidR="00BE2A28" w:rsidRPr="00EF193F" w:rsidRDefault="00BE2A28" w:rsidP="005E234A">
            <w:pPr>
              <w:jc w:val="center"/>
              <w:rPr>
                <w:sz w:val="20"/>
                <w:szCs w:val="20"/>
              </w:rPr>
            </w:pPr>
          </w:p>
        </w:tc>
      </w:tr>
      <w:tr w:rsidR="00BE2A28" w:rsidRPr="00EF193F" w14:paraId="10868BA4" w14:textId="77777777" w:rsidTr="009B7CBB">
        <w:trPr>
          <w:trHeight w:val="525"/>
          <w:jc w:val="center"/>
        </w:trPr>
        <w:tc>
          <w:tcPr>
            <w:tcW w:w="1602" w:type="dxa"/>
            <w:shd w:val="clear" w:color="auto" w:fill="auto"/>
            <w:vAlign w:val="center"/>
          </w:tcPr>
          <w:p w14:paraId="127742F0" w14:textId="77777777" w:rsidR="00BE2A28" w:rsidRPr="00EF193F" w:rsidRDefault="00BE2A28" w:rsidP="005E234A">
            <w:pPr>
              <w:jc w:val="center"/>
              <w:rPr>
                <w:sz w:val="20"/>
                <w:szCs w:val="20"/>
              </w:rPr>
            </w:pPr>
            <w:r w:rsidRPr="00EF193F">
              <w:rPr>
                <w:sz w:val="20"/>
                <w:szCs w:val="20"/>
              </w:rPr>
              <w:t>Mureş</w:t>
            </w:r>
            <w:r w:rsidRPr="00EF193F">
              <w:rPr>
                <w:sz w:val="20"/>
                <w:szCs w:val="20"/>
              </w:rPr>
              <w:br/>
              <w:t>Maros</w:t>
            </w:r>
          </w:p>
        </w:tc>
        <w:tc>
          <w:tcPr>
            <w:tcW w:w="992" w:type="dxa"/>
            <w:shd w:val="clear" w:color="auto" w:fill="auto"/>
            <w:noWrap/>
            <w:vAlign w:val="center"/>
          </w:tcPr>
          <w:p w14:paraId="044F9E13" w14:textId="77777777" w:rsidR="00BE2A28" w:rsidRPr="00EF193F" w:rsidRDefault="00BE2A28" w:rsidP="005E234A">
            <w:pPr>
              <w:jc w:val="center"/>
              <w:rPr>
                <w:sz w:val="20"/>
                <w:szCs w:val="20"/>
              </w:rPr>
            </w:pPr>
          </w:p>
        </w:tc>
        <w:tc>
          <w:tcPr>
            <w:tcW w:w="993" w:type="dxa"/>
            <w:vAlign w:val="center"/>
          </w:tcPr>
          <w:p w14:paraId="7D6FEACF" w14:textId="77777777" w:rsidR="00BE2A28" w:rsidRPr="00EF193F" w:rsidRDefault="00BE2A28" w:rsidP="009A7B26">
            <w:pPr>
              <w:jc w:val="center"/>
              <w:rPr>
                <w:sz w:val="20"/>
                <w:szCs w:val="20"/>
              </w:rPr>
            </w:pPr>
          </w:p>
        </w:tc>
        <w:tc>
          <w:tcPr>
            <w:tcW w:w="992" w:type="dxa"/>
            <w:shd w:val="clear" w:color="auto" w:fill="auto"/>
            <w:noWrap/>
            <w:vAlign w:val="center"/>
          </w:tcPr>
          <w:p w14:paraId="498FF1F9" w14:textId="77777777" w:rsidR="00BE2A28" w:rsidRPr="00EF193F" w:rsidRDefault="00BE2A28" w:rsidP="005E234A">
            <w:pPr>
              <w:jc w:val="center"/>
              <w:rPr>
                <w:sz w:val="20"/>
                <w:szCs w:val="20"/>
              </w:rPr>
            </w:pPr>
          </w:p>
        </w:tc>
        <w:tc>
          <w:tcPr>
            <w:tcW w:w="992" w:type="dxa"/>
            <w:shd w:val="clear" w:color="auto" w:fill="auto"/>
            <w:noWrap/>
            <w:vAlign w:val="center"/>
          </w:tcPr>
          <w:p w14:paraId="3242B127" w14:textId="77777777" w:rsidR="00BE2A28" w:rsidRPr="00EF193F" w:rsidRDefault="00BE2A28" w:rsidP="005E234A">
            <w:pPr>
              <w:jc w:val="center"/>
              <w:rPr>
                <w:sz w:val="20"/>
                <w:szCs w:val="20"/>
              </w:rPr>
            </w:pPr>
          </w:p>
        </w:tc>
        <w:tc>
          <w:tcPr>
            <w:tcW w:w="992" w:type="dxa"/>
            <w:shd w:val="clear" w:color="auto" w:fill="auto"/>
            <w:noWrap/>
            <w:vAlign w:val="center"/>
          </w:tcPr>
          <w:p w14:paraId="4392FAE3" w14:textId="77777777" w:rsidR="00BE2A28" w:rsidRPr="00EF193F" w:rsidRDefault="00BE2A28" w:rsidP="005E234A">
            <w:pPr>
              <w:jc w:val="center"/>
              <w:rPr>
                <w:sz w:val="20"/>
                <w:szCs w:val="20"/>
              </w:rPr>
            </w:pPr>
          </w:p>
        </w:tc>
        <w:tc>
          <w:tcPr>
            <w:tcW w:w="993" w:type="dxa"/>
            <w:vAlign w:val="center"/>
          </w:tcPr>
          <w:p w14:paraId="78AFA882" w14:textId="77777777" w:rsidR="00BE2A28" w:rsidRPr="00EF193F" w:rsidRDefault="00BE2A28" w:rsidP="005E234A">
            <w:pPr>
              <w:jc w:val="center"/>
              <w:rPr>
                <w:sz w:val="20"/>
                <w:szCs w:val="20"/>
              </w:rPr>
            </w:pPr>
          </w:p>
        </w:tc>
        <w:tc>
          <w:tcPr>
            <w:tcW w:w="961" w:type="dxa"/>
          </w:tcPr>
          <w:p w14:paraId="05E07F76" w14:textId="77777777" w:rsidR="00BE2A28" w:rsidRPr="00EF193F" w:rsidRDefault="00BE2A28" w:rsidP="005E234A">
            <w:pPr>
              <w:jc w:val="center"/>
              <w:rPr>
                <w:sz w:val="20"/>
                <w:szCs w:val="20"/>
              </w:rPr>
            </w:pPr>
          </w:p>
        </w:tc>
      </w:tr>
    </w:tbl>
    <w:p w14:paraId="14A7C7C8" w14:textId="77777777" w:rsidR="004D4E05" w:rsidRPr="00EF193F" w:rsidRDefault="004D4E05" w:rsidP="004D4E05">
      <w:pPr>
        <w:rPr>
          <w:sz w:val="10"/>
          <w:szCs w:val="10"/>
        </w:rPr>
      </w:pPr>
    </w:p>
    <w:p w14:paraId="03A7F5CA" w14:textId="77777777" w:rsidR="00AA230A" w:rsidRPr="00EF193F" w:rsidRDefault="00AA230A" w:rsidP="00AA230A">
      <w:pPr>
        <w:rPr>
          <w:sz w:val="22"/>
          <w:szCs w:val="22"/>
        </w:rPr>
        <w:sectPr w:rsidR="00AA230A" w:rsidRPr="00EF193F" w:rsidSect="00577F5F">
          <w:pgSz w:w="11907" w:h="16840" w:code="9"/>
          <w:pgMar w:top="1411" w:right="1454" w:bottom="1411" w:left="1454" w:header="851" w:footer="567" w:gutter="0"/>
          <w:cols w:space="708"/>
          <w:docGrid w:linePitch="326"/>
        </w:sectPr>
      </w:pPr>
    </w:p>
    <w:p w14:paraId="5D8CE75A" w14:textId="77777777" w:rsidR="00522405" w:rsidRPr="00EF193F" w:rsidRDefault="00522405" w:rsidP="00522405">
      <w:pPr>
        <w:jc w:val="right"/>
        <w:rPr>
          <w:b/>
          <w:bCs/>
        </w:rPr>
      </w:pPr>
      <w:r w:rsidRPr="00EF193F">
        <w:rPr>
          <w:b/>
          <w:bCs/>
        </w:rPr>
        <w:lastRenderedPageBreak/>
        <w:t>Anexa nr. 9</w:t>
      </w:r>
      <w:r w:rsidR="008E4181" w:rsidRPr="00EF193F">
        <w:rPr>
          <w:b/>
          <w:bCs/>
        </w:rPr>
        <w:t>.1.</w:t>
      </w:r>
      <w:r w:rsidR="00B52E8B" w:rsidRPr="00EF193F">
        <w:rPr>
          <w:b/>
          <w:bCs/>
        </w:rPr>
        <w:t xml:space="preserve"> / 9.</w:t>
      </w:r>
      <w:r w:rsidR="008E4181" w:rsidRPr="00EF193F">
        <w:rPr>
          <w:b/>
          <w:bCs/>
        </w:rPr>
        <w:t>1.</w:t>
      </w:r>
      <w:r w:rsidR="00B52E8B" w:rsidRPr="00EF193F">
        <w:rPr>
          <w:b/>
          <w:bCs/>
        </w:rPr>
        <w:t xml:space="preserve"> sz.</w:t>
      </w:r>
      <w:r w:rsidRPr="00EF193F">
        <w:rPr>
          <w:b/>
          <w:bCs/>
        </w:rPr>
        <w:t xml:space="preserve"> </w:t>
      </w:r>
      <w:r w:rsidR="00DF6C4F" w:rsidRPr="00EF193F">
        <w:rPr>
          <w:b/>
          <w:bCs/>
        </w:rPr>
        <w:t>M</w:t>
      </w:r>
      <w:r w:rsidRPr="00EF193F">
        <w:rPr>
          <w:b/>
          <w:bCs/>
        </w:rPr>
        <w:t>elléklet</w:t>
      </w:r>
    </w:p>
    <w:p w14:paraId="01943E8B" w14:textId="77777777" w:rsidR="00DF6C4F" w:rsidRPr="00EF193F" w:rsidRDefault="00DF6C4F" w:rsidP="00DF6C4F">
      <w:pPr>
        <w:pStyle w:val="Heading1"/>
        <w:rPr>
          <w:rStyle w:val="Style1"/>
          <w:b/>
          <w:i w:val="0"/>
        </w:rPr>
      </w:pPr>
      <w:r w:rsidRPr="00EF193F">
        <w:rPr>
          <w:b/>
          <w:bCs w:val="0"/>
          <w:i w:val="0"/>
        </w:rPr>
        <w:t xml:space="preserve">la Regulamentul </w:t>
      </w:r>
      <w:r w:rsidRPr="00EF193F">
        <w:rPr>
          <w:rStyle w:val="Style1"/>
          <w:b/>
          <w:i w:val="0"/>
        </w:rPr>
        <w:t xml:space="preserve">pentru urmărirea calităţii apelor pe râurile </w:t>
      </w:r>
    </w:p>
    <w:p w14:paraId="2F2FFB9E" w14:textId="77777777" w:rsidR="00DF6C4F" w:rsidRPr="00EF193F" w:rsidRDefault="00DF6C4F" w:rsidP="00DF6C4F">
      <w:pPr>
        <w:pStyle w:val="Heading1"/>
        <w:rPr>
          <w:rStyle w:val="Style1"/>
          <w:b/>
          <w:i w:val="0"/>
        </w:rPr>
      </w:pPr>
      <w:r w:rsidRPr="00EF193F">
        <w:rPr>
          <w:rStyle w:val="Style1"/>
          <w:b/>
          <w:i w:val="0"/>
        </w:rPr>
        <w:t>care formează sau traversează frontiera româno-ungară</w:t>
      </w:r>
    </w:p>
    <w:p w14:paraId="5ED49AD0" w14:textId="77777777" w:rsidR="008C2FD5" w:rsidRPr="00EF193F" w:rsidRDefault="008C2FD5" w:rsidP="008C2FD5">
      <w:pPr>
        <w:jc w:val="right"/>
        <w:rPr>
          <w:b/>
        </w:rPr>
      </w:pPr>
      <w:r w:rsidRPr="00EF193F">
        <w:rPr>
          <w:b/>
          <w:lang w:val="ro-RO"/>
        </w:rPr>
        <w:t>Szab</w:t>
      </w:r>
      <w:r w:rsidRPr="00EF193F">
        <w:rPr>
          <w:b/>
        </w:rPr>
        <w:t>ályzat a magyar román határt alkotó vagy a határ</w:t>
      </w:r>
    </w:p>
    <w:p w14:paraId="1D440EAB" w14:textId="77777777" w:rsidR="008C2FD5" w:rsidRPr="00EF193F" w:rsidRDefault="008C2FD5" w:rsidP="008C2FD5">
      <w:pPr>
        <w:jc w:val="right"/>
        <w:rPr>
          <w:lang w:val="ro-RO"/>
        </w:rPr>
      </w:pPr>
      <w:r w:rsidRPr="00EF193F">
        <w:rPr>
          <w:b/>
        </w:rPr>
        <w:t xml:space="preserve"> által átmetszett folyók vízminőségének követésére</w:t>
      </w:r>
    </w:p>
    <w:p w14:paraId="56F383E5" w14:textId="77777777" w:rsidR="00522405" w:rsidRPr="00EF193F" w:rsidRDefault="00522405" w:rsidP="00522405">
      <w:pPr>
        <w:jc w:val="center"/>
        <w:rPr>
          <w:b/>
          <w:bCs/>
          <w:sz w:val="20"/>
          <w:szCs w:val="20"/>
        </w:rPr>
      </w:pPr>
    </w:p>
    <w:p w14:paraId="5717D6DC" w14:textId="77777777" w:rsidR="00A605BF" w:rsidRPr="00EF193F" w:rsidRDefault="00FD57FC" w:rsidP="00111689">
      <w:pPr>
        <w:jc w:val="center"/>
        <w:rPr>
          <w:b/>
          <w:bCs/>
          <w:dstrike/>
          <w:lang w:val="ro-RO"/>
        </w:rPr>
      </w:pPr>
      <w:r w:rsidRPr="00EF193F">
        <w:rPr>
          <w:b/>
          <w:bCs/>
          <w:lang w:val="ro-RO"/>
        </w:rPr>
        <w:t xml:space="preserve">Evaluarea </w:t>
      </w:r>
      <w:r w:rsidR="00A605BF" w:rsidRPr="00EF193F">
        <w:rPr>
          <w:b/>
          <w:bCs/>
          <w:lang w:val="ro-RO"/>
        </w:rPr>
        <w:t>modificării</w:t>
      </w:r>
      <w:r w:rsidRPr="00EF193F">
        <w:rPr>
          <w:b/>
          <w:bCs/>
          <w:lang w:val="ro-RO"/>
        </w:rPr>
        <w:t xml:space="preserve"> calităţii cursurilor de apă în anul ............. comparativ cu perioada premergătoare de cinci ani anteriori ..................,  pe baza valorilor medii </w:t>
      </w:r>
    </w:p>
    <w:p w14:paraId="489A9AA0" w14:textId="77777777" w:rsidR="00A605BF" w:rsidRPr="00EF193F" w:rsidRDefault="00A605BF" w:rsidP="00111689">
      <w:pPr>
        <w:jc w:val="center"/>
        <w:rPr>
          <w:b/>
          <w:bCs/>
          <w:dstrike/>
          <w:lang w:val="ro-RO"/>
        </w:rPr>
      </w:pPr>
    </w:p>
    <w:p w14:paraId="6E2ACAC2" w14:textId="77777777" w:rsidR="00111689" w:rsidRPr="00EF193F" w:rsidRDefault="00111689" w:rsidP="00111689">
      <w:pPr>
        <w:jc w:val="center"/>
        <w:rPr>
          <w:b/>
          <w:bCs/>
          <w:lang w:val="ro-RO"/>
        </w:rPr>
      </w:pPr>
      <w:r w:rsidRPr="00EF193F">
        <w:rPr>
          <w:b/>
          <w:bCs/>
        </w:rPr>
        <w:t xml:space="preserve">A vízfolyások </w:t>
      </w:r>
      <w:r w:rsidRPr="00EF193F">
        <w:rPr>
          <w:b/>
          <w:bCs/>
          <w:iCs/>
        </w:rPr>
        <w:t>vízminőség változásának ................ éves</w:t>
      </w:r>
      <w:r w:rsidRPr="00EF193F">
        <w:rPr>
          <w:b/>
          <w:bCs/>
          <w:i/>
          <w:iCs/>
        </w:rPr>
        <w:t xml:space="preserve"> </w:t>
      </w:r>
      <w:r w:rsidRPr="00EF193F">
        <w:rPr>
          <w:b/>
          <w:bCs/>
        </w:rPr>
        <w:t>értékelése az</w:t>
      </w:r>
      <w:r w:rsidRPr="00EF193F">
        <w:rPr>
          <w:b/>
          <w:bCs/>
          <w:lang w:val="ro-RO"/>
        </w:rPr>
        <w:t xml:space="preserve"> előző ......................... ötéves periódushoz viszonyítva, az átlag adatok alapján</w:t>
      </w:r>
    </w:p>
    <w:p w14:paraId="7AB15E1F" w14:textId="77777777" w:rsidR="00522405" w:rsidRPr="00EF193F" w:rsidRDefault="00522405" w:rsidP="00522405">
      <w:pPr>
        <w:jc w:val="center"/>
        <w:rPr>
          <w:b/>
          <w:bCs/>
          <w:sz w:val="20"/>
          <w:szCs w:val="20"/>
          <w:lang w:val="ro-RO"/>
        </w:rPr>
      </w:pPr>
    </w:p>
    <w:p w14:paraId="0174CFF7" w14:textId="77777777" w:rsidR="00A404B9" w:rsidRPr="00EF193F" w:rsidRDefault="00A404B9" w:rsidP="00522405">
      <w:pPr>
        <w:jc w:val="center"/>
        <w:rPr>
          <w:b/>
          <w:bCs/>
          <w:sz w:val="20"/>
          <w:szCs w:val="20"/>
          <w:lang w:val="ro-RO"/>
        </w:rPr>
      </w:pPr>
    </w:p>
    <w:tbl>
      <w:tblPr>
        <w:tblW w:w="9468"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1842"/>
        <w:gridCol w:w="1701"/>
        <w:gridCol w:w="1989"/>
      </w:tblGrid>
      <w:tr w:rsidR="0070510E" w:rsidRPr="00EF193F" w14:paraId="5D516D88" w14:textId="77777777">
        <w:trPr>
          <w:trHeight w:val="285"/>
        </w:trPr>
        <w:tc>
          <w:tcPr>
            <w:tcW w:w="2518" w:type="dxa"/>
            <w:vMerge w:val="restart"/>
            <w:tcBorders>
              <w:top w:val="single" w:sz="12" w:space="0" w:color="auto"/>
              <w:left w:val="single" w:sz="12" w:space="0" w:color="auto"/>
              <w:bottom w:val="single" w:sz="4" w:space="0" w:color="auto"/>
            </w:tcBorders>
            <w:shd w:val="clear" w:color="auto" w:fill="auto"/>
            <w:vAlign w:val="center"/>
          </w:tcPr>
          <w:p w14:paraId="795ADE37" w14:textId="77777777" w:rsidR="0070510E" w:rsidRPr="00EF193F" w:rsidRDefault="0070510E" w:rsidP="003E07EC">
            <w:pPr>
              <w:jc w:val="center"/>
              <w:rPr>
                <w:b/>
                <w:bCs/>
                <w:sz w:val="20"/>
                <w:szCs w:val="20"/>
                <w:lang w:val="ro-RO"/>
              </w:rPr>
            </w:pPr>
            <w:r w:rsidRPr="00EF193F">
              <w:rPr>
                <w:b/>
                <w:bCs/>
                <w:sz w:val="20"/>
                <w:szCs w:val="20"/>
                <w:lang w:val="ro-RO"/>
              </w:rPr>
              <w:t xml:space="preserve">Indicator de calitatea apei / </w:t>
            </w:r>
          </w:p>
          <w:p w14:paraId="2E0BD99F" w14:textId="77777777" w:rsidR="0070510E" w:rsidRPr="00EF193F" w:rsidRDefault="0070510E" w:rsidP="003E07EC">
            <w:pPr>
              <w:jc w:val="center"/>
              <w:rPr>
                <w:b/>
                <w:bCs/>
                <w:sz w:val="20"/>
                <w:szCs w:val="20"/>
                <w:lang w:val="ro-RO"/>
              </w:rPr>
            </w:pPr>
            <w:r w:rsidRPr="00EF193F">
              <w:rPr>
                <w:b/>
                <w:bCs/>
                <w:sz w:val="20"/>
                <w:szCs w:val="20"/>
                <w:lang w:val="ro-RO"/>
              </w:rPr>
              <w:t>Vízminőség</w:t>
            </w:r>
            <w:r w:rsidRPr="00EF193F">
              <w:rPr>
                <w:b/>
                <w:bCs/>
                <w:sz w:val="20"/>
                <w:szCs w:val="20"/>
                <w:lang w:val="pt-BR"/>
              </w:rPr>
              <w:t xml:space="preserve"> jellemző</w:t>
            </w:r>
          </w:p>
        </w:tc>
        <w:tc>
          <w:tcPr>
            <w:tcW w:w="1418" w:type="dxa"/>
            <w:vMerge w:val="restart"/>
            <w:tcBorders>
              <w:top w:val="single" w:sz="12" w:space="0" w:color="auto"/>
              <w:bottom w:val="single" w:sz="4" w:space="0" w:color="auto"/>
              <w:right w:val="single" w:sz="12" w:space="0" w:color="auto"/>
            </w:tcBorders>
            <w:shd w:val="clear" w:color="auto" w:fill="auto"/>
            <w:vAlign w:val="center"/>
          </w:tcPr>
          <w:p w14:paraId="17A86E86" w14:textId="77777777" w:rsidR="0070510E" w:rsidRPr="00EF193F" w:rsidRDefault="0070510E" w:rsidP="003E07EC">
            <w:pPr>
              <w:jc w:val="center"/>
              <w:rPr>
                <w:sz w:val="20"/>
                <w:szCs w:val="20"/>
                <w:lang w:val="ro-RO"/>
              </w:rPr>
            </w:pPr>
            <w:r w:rsidRPr="00EF193F">
              <w:rPr>
                <w:sz w:val="20"/>
                <w:szCs w:val="20"/>
                <w:lang w:val="ro-RO"/>
              </w:rPr>
              <w:t>UM/</w:t>
            </w:r>
          </w:p>
          <w:p w14:paraId="33A4C247" w14:textId="77777777" w:rsidR="0070510E" w:rsidRPr="00EF193F" w:rsidRDefault="0070510E" w:rsidP="003E07EC">
            <w:pPr>
              <w:jc w:val="center"/>
              <w:rPr>
                <w:sz w:val="20"/>
                <w:szCs w:val="20"/>
                <w:lang w:val="ro-RO"/>
              </w:rPr>
            </w:pPr>
            <w:r w:rsidRPr="00EF193F">
              <w:rPr>
                <w:sz w:val="20"/>
                <w:szCs w:val="20"/>
                <w:lang w:val="ro-RO"/>
              </w:rPr>
              <w:t>Mért. egys.</w:t>
            </w:r>
          </w:p>
        </w:tc>
        <w:tc>
          <w:tcPr>
            <w:tcW w:w="553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2BDEF17" w14:textId="77777777" w:rsidR="0070510E" w:rsidRPr="00EF193F" w:rsidRDefault="0070510E" w:rsidP="003E07EC">
            <w:pPr>
              <w:rPr>
                <w:b/>
                <w:bCs/>
                <w:sz w:val="20"/>
                <w:szCs w:val="20"/>
                <w:lang w:val="ro-RO"/>
              </w:rPr>
            </w:pPr>
            <w:r w:rsidRPr="00EF193F">
              <w:rPr>
                <w:b/>
                <w:bCs/>
                <w:sz w:val="20"/>
                <w:szCs w:val="20"/>
                <w:lang w:val="ro-RO"/>
              </w:rPr>
              <w:t>Râul /</w:t>
            </w:r>
          </w:p>
          <w:p w14:paraId="5B8A2244" w14:textId="77777777" w:rsidR="0070510E" w:rsidRPr="00EF193F" w:rsidRDefault="0070510E" w:rsidP="003E07EC">
            <w:pPr>
              <w:rPr>
                <w:b/>
                <w:bCs/>
                <w:sz w:val="20"/>
                <w:szCs w:val="20"/>
                <w:lang w:val="ro-RO"/>
              </w:rPr>
            </w:pPr>
            <w:r w:rsidRPr="00EF193F">
              <w:rPr>
                <w:b/>
                <w:bCs/>
                <w:sz w:val="20"/>
                <w:szCs w:val="20"/>
                <w:lang w:val="ro-RO"/>
              </w:rPr>
              <w:t>Folyó:</w:t>
            </w:r>
          </w:p>
        </w:tc>
      </w:tr>
      <w:tr w:rsidR="0070510E" w:rsidRPr="00EF193F" w14:paraId="7FEEFF94" w14:textId="77777777">
        <w:trPr>
          <w:trHeight w:val="835"/>
        </w:trPr>
        <w:tc>
          <w:tcPr>
            <w:tcW w:w="2518" w:type="dxa"/>
            <w:vMerge/>
            <w:tcBorders>
              <w:top w:val="single" w:sz="4" w:space="0" w:color="auto"/>
              <w:left w:val="single" w:sz="12" w:space="0" w:color="auto"/>
              <w:bottom w:val="single" w:sz="4" w:space="0" w:color="auto"/>
            </w:tcBorders>
            <w:shd w:val="clear" w:color="auto" w:fill="auto"/>
            <w:vAlign w:val="center"/>
          </w:tcPr>
          <w:p w14:paraId="17E3EAA7" w14:textId="77777777" w:rsidR="0070510E" w:rsidRPr="00EF193F" w:rsidRDefault="0070510E" w:rsidP="004E7C8D">
            <w:pPr>
              <w:rPr>
                <w:b/>
                <w:bCs/>
                <w:sz w:val="20"/>
                <w:szCs w:val="20"/>
                <w:lang w:val="ro-RO"/>
              </w:rPr>
            </w:pPr>
          </w:p>
        </w:tc>
        <w:tc>
          <w:tcPr>
            <w:tcW w:w="1418" w:type="dxa"/>
            <w:vMerge/>
            <w:tcBorders>
              <w:top w:val="single" w:sz="4" w:space="0" w:color="auto"/>
              <w:bottom w:val="single" w:sz="4" w:space="0" w:color="auto"/>
              <w:right w:val="single" w:sz="12" w:space="0" w:color="auto"/>
            </w:tcBorders>
            <w:shd w:val="clear" w:color="auto" w:fill="auto"/>
            <w:vAlign w:val="center"/>
          </w:tcPr>
          <w:p w14:paraId="1DADBFE4" w14:textId="77777777" w:rsidR="0070510E" w:rsidRPr="00EF193F" w:rsidRDefault="0070510E" w:rsidP="004E7C8D">
            <w:pP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2DA762A6" w14:textId="77777777" w:rsidR="0070510E" w:rsidRPr="00EF193F" w:rsidRDefault="0070510E" w:rsidP="004E7C8D">
            <w:pPr>
              <w:jc w:val="center"/>
              <w:rPr>
                <w:sz w:val="20"/>
                <w:szCs w:val="20"/>
                <w:lang w:val="ro-RO"/>
              </w:rPr>
            </w:pPr>
            <w:r w:rsidRPr="00EF193F">
              <w:rPr>
                <w:sz w:val="20"/>
                <w:szCs w:val="20"/>
                <w:lang w:val="ro-RO"/>
              </w:rPr>
              <w:t>5 ani</w:t>
            </w:r>
            <w:r w:rsidR="007F6D90" w:rsidRPr="00EF193F">
              <w:rPr>
                <w:sz w:val="20"/>
                <w:szCs w:val="20"/>
                <w:lang w:val="ro-RO"/>
              </w:rPr>
              <w:t xml:space="preserve"> </w:t>
            </w:r>
            <w:r w:rsidR="0077139A" w:rsidRPr="00EF193F">
              <w:rPr>
                <w:sz w:val="20"/>
                <w:szCs w:val="20"/>
                <w:lang w:val="ro-RO"/>
              </w:rPr>
              <w:t>(</w:t>
            </w:r>
            <w:r w:rsidR="007F6D90" w:rsidRPr="00EF193F">
              <w:rPr>
                <w:sz w:val="20"/>
                <w:szCs w:val="20"/>
                <w:lang w:val="ro-RO"/>
              </w:rPr>
              <w:t>media</w:t>
            </w:r>
            <w:r w:rsidR="0077139A" w:rsidRPr="00EF193F">
              <w:rPr>
                <w:sz w:val="20"/>
                <w:szCs w:val="20"/>
                <w:lang w:val="ro-RO"/>
              </w:rPr>
              <w:t>)</w:t>
            </w:r>
            <w:r w:rsidRPr="00EF193F">
              <w:rPr>
                <w:sz w:val="20"/>
                <w:szCs w:val="20"/>
                <w:lang w:val="ro-RO"/>
              </w:rPr>
              <w:t xml:space="preserve"> /</w:t>
            </w:r>
          </w:p>
          <w:p w14:paraId="09804576" w14:textId="77777777" w:rsidR="0070510E" w:rsidRPr="00EF193F" w:rsidRDefault="0070510E" w:rsidP="004E7C8D">
            <w:pPr>
              <w:jc w:val="center"/>
              <w:rPr>
                <w:sz w:val="20"/>
                <w:szCs w:val="20"/>
                <w:lang w:val="ro-RO"/>
              </w:rPr>
            </w:pPr>
            <w:r w:rsidRPr="00EF193F">
              <w:rPr>
                <w:sz w:val="20"/>
                <w:szCs w:val="20"/>
                <w:lang w:val="ro-RO"/>
              </w:rPr>
              <w:t xml:space="preserve"> 5 év</w:t>
            </w:r>
            <w:r w:rsidR="007F6D90" w:rsidRPr="00EF193F">
              <w:rPr>
                <w:sz w:val="20"/>
                <w:szCs w:val="20"/>
                <w:lang w:val="ro-RO"/>
              </w:rPr>
              <w:t xml:space="preserve"> átlaga</w:t>
            </w:r>
          </w:p>
        </w:tc>
        <w:tc>
          <w:tcPr>
            <w:tcW w:w="1701" w:type="dxa"/>
            <w:tcBorders>
              <w:top w:val="single" w:sz="4" w:space="0" w:color="auto"/>
              <w:bottom w:val="single" w:sz="4" w:space="0" w:color="auto"/>
              <w:right w:val="single" w:sz="4" w:space="0" w:color="auto"/>
            </w:tcBorders>
            <w:shd w:val="clear" w:color="auto" w:fill="auto"/>
            <w:vAlign w:val="center"/>
          </w:tcPr>
          <w:p w14:paraId="18F57A77" w14:textId="77777777" w:rsidR="007F6D90" w:rsidRPr="00EF193F" w:rsidRDefault="0070510E" w:rsidP="004E7C8D">
            <w:pPr>
              <w:jc w:val="center"/>
              <w:rPr>
                <w:sz w:val="20"/>
                <w:szCs w:val="20"/>
                <w:lang w:val="ro-RO"/>
              </w:rPr>
            </w:pPr>
            <w:r w:rsidRPr="00EF193F">
              <w:rPr>
                <w:sz w:val="20"/>
                <w:szCs w:val="20"/>
                <w:lang w:val="ro-RO"/>
              </w:rPr>
              <w:t xml:space="preserve">Anul.... </w:t>
            </w:r>
            <w:r w:rsidR="0077139A" w:rsidRPr="00EF193F">
              <w:rPr>
                <w:sz w:val="20"/>
                <w:szCs w:val="20"/>
                <w:lang w:val="ro-RO"/>
              </w:rPr>
              <w:t>(</w:t>
            </w:r>
            <w:r w:rsidR="007F6D90" w:rsidRPr="00EF193F">
              <w:rPr>
                <w:sz w:val="20"/>
                <w:szCs w:val="20"/>
                <w:lang w:val="ro-RO"/>
              </w:rPr>
              <w:t>media</w:t>
            </w:r>
            <w:r w:rsidR="0077139A" w:rsidRPr="00EF193F">
              <w:rPr>
                <w:sz w:val="20"/>
                <w:szCs w:val="20"/>
                <w:lang w:val="ro-RO"/>
              </w:rPr>
              <w:t>)</w:t>
            </w:r>
            <w:r w:rsidRPr="00EF193F">
              <w:rPr>
                <w:sz w:val="20"/>
                <w:szCs w:val="20"/>
                <w:lang w:val="ro-RO"/>
              </w:rPr>
              <w:t xml:space="preserve">/ </w:t>
            </w:r>
          </w:p>
          <w:p w14:paraId="1C67DC5B" w14:textId="77777777" w:rsidR="0070510E" w:rsidRPr="00EF193F" w:rsidRDefault="0070510E" w:rsidP="004E7C8D">
            <w:pPr>
              <w:jc w:val="center"/>
              <w:rPr>
                <w:sz w:val="20"/>
                <w:szCs w:val="20"/>
                <w:lang w:val="ro-RO"/>
              </w:rPr>
            </w:pPr>
            <w:r w:rsidRPr="00EF193F">
              <w:rPr>
                <w:sz w:val="20"/>
                <w:szCs w:val="20"/>
                <w:lang w:val="ro-RO"/>
              </w:rPr>
              <w:t>.... év</w:t>
            </w:r>
            <w:r w:rsidR="007F6D90" w:rsidRPr="00EF193F">
              <w:rPr>
                <w:sz w:val="20"/>
                <w:szCs w:val="20"/>
                <w:lang w:val="ro-RO"/>
              </w:rPr>
              <w:t xml:space="preserve"> átlaga</w:t>
            </w:r>
          </w:p>
        </w:tc>
        <w:tc>
          <w:tcPr>
            <w:tcW w:w="1989" w:type="dxa"/>
            <w:tcBorders>
              <w:top w:val="single" w:sz="4" w:space="0" w:color="auto"/>
              <w:left w:val="single" w:sz="4" w:space="0" w:color="auto"/>
              <w:bottom w:val="single" w:sz="4" w:space="0" w:color="auto"/>
              <w:right w:val="single" w:sz="12" w:space="0" w:color="auto"/>
            </w:tcBorders>
            <w:vAlign w:val="center"/>
          </w:tcPr>
          <w:p w14:paraId="577D6094" w14:textId="77777777" w:rsidR="0070510E" w:rsidRPr="00EF193F" w:rsidRDefault="0070510E" w:rsidP="0077139A">
            <w:pPr>
              <w:jc w:val="center"/>
              <w:rPr>
                <w:sz w:val="20"/>
                <w:szCs w:val="20"/>
                <w:lang w:val="ro-RO"/>
              </w:rPr>
            </w:pPr>
            <w:r w:rsidRPr="00EF193F">
              <w:rPr>
                <w:sz w:val="20"/>
                <w:szCs w:val="20"/>
                <w:lang w:val="ro-RO"/>
              </w:rPr>
              <w:t>Modif.</w:t>
            </w:r>
            <w:r w:rsidR="0077139A" w:rsidRPr="00EF193F">
              <w:rPr>
                <w:sz w:val="20"/>
                <w:szCs w:val="20"/>
                <w:lang w:val="ro-RO"/>
              </w:rPr>
              <w:t xml:space="preserve">față de </w:t>
            </w:r>
            <w:r w:rsidRPr="00EF193F">
              <w:rPr>
                <w:sz w:val="20"/>
                <w:szCs w:val="20"/>
                <w:lang w:val="ro-RO"/>
              </w:rPr>
              <w:t xml:space="preserve">±20% </w:t>
            </w:r>
            <w:r w:rsidR="007466D6" w:rsidRPr="00EF193F">
              <w:rPr>
                <w:sz w:val="20"/>
                <w:szCs w:val="20"/>
                <w:vertAlign w:val="superscript"/>
                <w:lang w:val="ro-RO"/>
              </w:rPr>
              <w:t>1</w:t>
            </w:r>
            <w:r w:rsidRPr="00EF193F">
              <w:rPr>
                <w:sz w:val="20"/>
                <w:szCs w:val="20"/>
                <w:lang w:val="ro-RO"/>
              </w:rPr>
              <w:t xml:space="preserve">/ </w:t>
            </w:r>
            <w:r w:rsidR="007F6D90" w:rsidRPr="00EF193F">
              <w:rPr>
                <w:sz w:val="20"/>
                <w:szCs w:val="20"/>
                <w:lang w:val="ro-RO"/>
              </w:rPr>
              <w:t>Vált.</w:t>
            </w:r>
            <w:r w:rsidRPr="00EF193F">
              <w:rPr>
                <w:sz w:val="20"/>
                <w:szCs w:val="20"/>
                <w:lang w:val="ro-RO"/>
              </w:rPr>
              <w:t>±20%</w:t>
            </w:r>
            <w:r w:rsidR="007F6D90" w:rsidRPr="00EF193F">
              <w:rPr>
                <w:sz w:val="20"/>
                <w:szCs w:val="20"/>
                <w:lang w:val="ro-RO"/>
              </w:rPr>
              <w:t>-tól</w:t>
            </w:r>
            <w:r w:rsidRPr="00EF193F">
              <w:rPr>
                <w:sz w:val="20"/>
                <w:szCs w:val="20"/>
                <w:lang w:val="ro-RO"/>
              </w:rPr>
              <w:t>.</w:t>
            </w:r>
            <w:r w:rsidR="007466D6" w:rsidRPr="00EF193F">
              <w:rPr>
                <w:sz w:val="20"/>
                <w:szCs w:val="20"/>
                <w:lang w:val="ro-RO"/>
              </w:rPr>
              <w:t xml:space="preserve"> </w:t>
            </w:r>
            <w:r w:rsidR="007466D6" w:rsidRPr="00EF193F">
              <w:rPr>
                <w:sz w:val="20"/>
                <w:szCs w:val="20"/>
                <w:vertAlign w:val="superscript"/>
                <w:lang w:val="ro-RO"/>
              </w:rPr>
              <w:t>1</w:t>
            </w:r>
          </w:p>
        </w:tc>
      </w:tr>
      <w:tr w:rsidR="0070510E" w:rsidRPr="00EF193F" w14:paraId="050E768D" w14:textId="77777777">
        <w:trPr>
          <w:trHeight w:hRule="exact" w:val="567"/>
        </w:trPr>
        <w:tc>
          <w:tcPr>
            <w:tcW w:w="2518" w:type="dxa"/>
            <w:tcBorders>
              <w:top w:val="single" w:sz="4" w:space="0" w:color="auto"/>
              <w:left w:val="single" w:sz="12" w:space="0" w:color="auto"/>
              <w:bottom w:val="single" w:sz="4" w:space="0" w:color="auto"/>
            </w:tcBorders>
            <w:shd w:val="clear" w:color="auto" w:fill="auto"/>
            <w:vAlign w:val="center"/>
          </w:tcPr>
          <w:p w14:paraId="0ECFCD99"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noWrap/>
            <w:vAlign w:val="center"/>
          </w:tcPr>
          <w:p w14:paraId="550F31BC"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noWrap/>
            <w:vAlign w:val="center"/>
          </w:tcPr>
          <w:p w14:paraId="42F3DA41"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noWrap/>
            <w:vAlign w:val="center"/>
          </w:tcPr>
          <w:p w14:paraId="2008CB1A"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0C6475F9" w14:textId="77777777" w:rsidR="0070510E" w:rsidRPr="00EF193F" w:rsidRDefault="0070510E" w:rsidP="003E07EC">
            <w:pPr>
              <w:jc w:val="center"/>
              <w:rPr>
                <w:sz w:val="20"/>
                <w:szCs w:val="20"/>
                <w:lang w:val="ro-RO"/>
              </w:rPr>
            </w:pPr>
            <w:r w:rsidRPr="00EF193F">
              <w:rPr>
                <w:sz w:val="20"/>
                <w:szCs w:val="20"/>
                <w:lang w:val="ro-RO"/>
              </w:rPr>
              <w:t>↑</w:t>
            </w:r>
          </w:p>
        </w:tc>
      </w:tr>
      <w:tr w:rsidR="0070510E" w:rsidRPr="00EF193F" w14:paraId="3EC38D6C" w14:textId="77777777">
        <w:trPr>
          <w:trHeight w:hRule="exact" w:val="567"/>
        </w:trPr>
        <w:tc>
          <w:tcPr>
            <w:tcW w:w="2518" w:type="dxa"/>
            <w:vMerge w:val="restart"/>
            <w:tcBorders>
              <w:top w:val="single" w:sz="4" w:space="0" w:color="auto"/>
              <w:left w:val="single" w:sz="12" w:space="0" w:color="auto"/>
            </w:tcBorders>
            <w:shd w:val="clear" w:color="auto" w:fill="auto"/>
            <w:textDirection w:val="btLr"/>
            <w:vAlign w:val="center"/>
          </w:tcPr>
          <w:p w14:paraId="16E6AF54" w14:textId="77777777" w:rsidR="0070510E" w:rsidRPr="00EF193F" w:rsidRDefault="0070510E" w:rsidP="003E07EC">
            <w:pPr>
              <w:adjustRightInd w:val="0"/>
              <w:snapToGrid w:val="0"/>
              <w:ind w:left="113" w:right="113"/>
              <w:jc w:val="both"/>
              <w:rPr>
                <w:bCs/>
                <w:i/>
                <w:iCs/>
                <w:sz w:val="20"/>
                <w:szCs w:val="20"/>
                <w:lang w:val="ro-RO"/>
              </w:rPr>
            </w:pPr>
            <w:r w:rsidRPr="00EF193F">
              <w:rPr>
                <w:bCs/>
                <w:i/>
                <w:iCs/>
                <w:sz w:val="20"/>
                <w:szCs w:val="20"/>
                <w:lang w:val="ro-RO"/>
              </w:rPr>
              <w:t xml:space="preserve">Denumirea indicatorilor evaluabili statistic, conform anexei nr.3, pe rânduri </w:t>
            </w:r>
          </w:p>
          <w:p w14:paraId="2AE0F485" w14:textId="77777777" w:rsidR="0070510E" w:rsidRPr="00EF193F" w:rsidRDefault="0070510E" w:rsidP="003E07EC">
            <w:pPr>
              <w:adjustRightInd w:val="0"/>
              <w:snapToGrid w:val="0"/>
              <w:ind w:left="113" w:right="113"/>
              <w:jc w:val="both"/>
              <w:rPr>
                <w:bCs/>
                <w:i/>
                <w:iCs/>
                <w:sz w:val="20"/>
                <w:szCs w:val="20"/>
                <w:lang w:val="ro-RO"/>
              </w:rPr>
            </w:pPr>
            <w:r w:rsidRPr="00EF193F">
              <w:rPr>
                <w:bCs/>
                <w:i/>
                <w:iCs/>
                <w:sz w:val="20"/>
                <w:szCs w:val="20"/>
                <w:lang w:val="ro-RO"/>
              </w:rPr>
              <w:t>(tabelul are mai multe pagini)  /</w:t>
            </w:r>
          </w:p>
          <w:p w14:paraId="13116557" w14:textId="77777777" w:rsidR="0070510E" w:rsidRPr="00EF193F" w:rsidRDefault="0070510E" w:rsidP="003E07EC">
            <w:pPr>
              <w:adjustRightInd w:val="0"/>
              <w:snapToGrid w:val="0"/>
              <w:ind w:left="113" w:right="113"/>
              <w:rPr>
                <w:sz w:val="20"/>
                <w:szCs w:val="20"/>
                <w:lang w:val="ro-RO"/>
              </w:rPr>
            </w:pPr>
            <w:r w:rsidRPr="00EF193F">
              <w:rPr>
                <w:bCs/>
                <w:i/>
                <w:iCs/>
                <w:sz w:val="20"/>
                <w:szCs w:val="20"/>
                <w:lang w:val="ro-RO"/>
              </w:rPr>
              <w:t>A statisztikailag értékelhető mért jellemzők neve a 3. sz. mellékletnek megfelelően, soronként (a táblázat több oldalas)</w:t>
            </w:r>
          </w:p>
        </w:tc>
        <w:tc>
          <w:tcPr>
            <w:tcW w:w="1418" w:type="dxa"/>
            <w:tcBorders>
              <w:top w:val="single" w:sz="4" w:space="0" w:color="auto"/>
              <w:bottom w:val="single" w:sz="4" w:space="0" w:color="auto"/>
              <w:right w:val="single" w:sz="12" w:space="0" w:color="auto"/>
            </w:tcBorders>
            <w:shd w:val="clear" w:color="auto" w:fill="auto"/>
            <w:noWrap/>
            <w:vAlign w:val="center"/>
          </w:tcPr>
          <w:p w14:paraId="1D6977F9"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noWrap/>
            <w:vAlign w:val="center"/>
          </w:tcPr>
          <w:p w14:paraId="722C5C3A"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noWrap/>
            <w:vAlign w:val="center"/>
          </w:tcPr>
          <w:p w14:paraId="2ADB15E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31E524DA" w14:textId="77777777" w:rsidR="0070510E" w:rsidRPr="00EF193F" w:rsidRDefault="0070510E" w:rsidP="003E07EC">
            <w:pPr>
              <w:jc w:val="center"/>
              <w:rPr>
                <w:sz w:val="20"/>
                <w:szCs w:val="20"/>
                <w:lang w:val="ro-RO"/>
              </w:rPr>
            </w:pPr>
            <w:r w:rsidRPr="00EF193F">
              <w:rPr>
                <w:sz w:val="20"/>
                <w:szCs w:val="20"/>
                <w:lang w:val="ro-RO"/>
              </w:rPr>
              <w:t>↓</w:t>
            </w:r>
          </w:p>
        </w:tc>
      </w:tr>
      <w:tr w:rsidR="0070510E" w:rsidRPr="00EF193F" w14:paraId="67FF5254" w14:textId="77777777">
        <w:trPr>
          <w:trHeight w:hRule="exact" w:val="567"/>
        </w:trPr>
        <w:tc>
          <w:tcPr>
            <w:tcW w:w="2518" w:type="dxa"/>
            <w:vMerge/>
            <w:tcBorders>
              <w:left w:val="single" w:sz="12" w:space="0" w:color="auto"/>
            </w:tcBorders>
            <w:shd w:val="clear" w:color="auto" w:fill="auto"/>
            <w:noWrap/>
            <w:textDirection w:val="tbRl"/>
            <w:tcFitText/>
            <w:vAlign w:val="center"/>
          </w:tcPr>
          <w:p w14:paraId="6F1533FC" w14:textId="77777777" w:rsidR="0070510E" w:rsidRPr="00EF193F" w:rsidRDefault="0070510E" w:rsidP="003E07EC">
            <w:pPr>
              <w:adjustRightInd w:val="0"/>
              <w:snapToGrid w:val="0"/>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1B783CE4"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6EC4B17F"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0ADA3799"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70938FC4" w14:textId="77777777" w:rsidR="0070510E" w:rsidRPr="00EF193F" w:rsidRDefault="0070510E" w:rsidP="003E07EC">
            <w:pPr>
              <w:jc w:val="center"/>
              <w:rPr>
                <w:sz w:val="20"/>
                <w:szCs w:val="20"/>
                <w:lang w:val="ro-RO"/>
              </w:rPr>
            </w:pPr>
            <w:r w:rsidRPr="00EF193F">
              <w:rPr>
                <w:sz w:val="20"/>
                <w:szCs w:val="20"/>
                <w:lang w:val="ro-RO"/>
              </w:rPr>
              <w:t>↔</w:t>
            </w:r>
          </w:p>
        </w:tc>
      </w:tr>
      <w:tr w:rsidR="0070510E" w:rsidRPr="00EF193F" w14:paraId="0C765A11" w14:textId="77777777">
        <w:trPr>
          <w:trHeight w:hRule="exact" w:val="567"/>
        </w:trPr>
        <w:tc>
          <w:tcPr>
            <w:tcW w:w="2518" w:type="dxa"/>
            <w:vMerge/>
            <w:tcBorders>
              <w:left w:val="single" w:sz="12" w:space="0" w:color="auto"/>
            </w:tcBorders>
            <w:shd w:val="clear" w:color="auto" w:fill="auto"/>
            <w:vAlign w:val="center"/>
          </w:tcPr>
          <w:p w14:paraId="490651BB" w14:textId="77777777" w:rsidR="0070510E" w:rsidRPr="00EF193F" w:rsidRDefault="0070510E" w:rsidP="003E07EC">
            <w:pPr>
              <w:ind w:left="113" w:right="113"/>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127A5E62"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7B839B35"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02E636A5"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54CB0B1E" w14:textId="77777777" w:rsidR="0070510E" w:rsidRPr="00EF193F" w:rsidRDefault="0070510E" w:rsidP="003E07EC">
            <w:pPr>
              <w:jc w:val="center"/>
              <w:rPr>
                <w:sz w:val="20"/>
                <w:szCs w:val="20"/>
                <w:lang w:val="ro-RO"/>
              </w:rPr>
            </w:pPr>
          </w:p>
        </w:tc>
      </w:tr>
      <w:tr w:rsidR="0070510E" w:rsidRPr="00EF193F" w14:paraId="79742310" w14:textId="77777777">
        <w:trPr>
          <w:trHeight w:hRule="exact" w:val="567"/>
        </w:trPr>
        <w:tc>
          <w:tcPr>
            <w:tcW w:w="2518" w:type="dxa"/>
            <w:vMerge/>
            <w:tcBorders>
              <w:left w:val="single" w:sz="12" w:space="0" w:color="auto"/>
            </w:tcBorders>
            <w:shd w:val="clear" w:color="auto" w:fill="auto"/>
            <w:vAlign w:val="center"/>
          </w:tcPr>
          <w:p w14:paraId="3369F254" w14:textId="77777777" w:rsidR="0070510E" w:rsidRPr="00EF193F" w:rsidRDefault="0070510E" w:rsidP="003E07EC">
            <w:pPr>
              <w:ind w:left="113" w:right="113"/>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0282442E"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5A7E4D02"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3A5D3DB1"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2614725D" w14:textId="77777777" w:rsidR="0070510E" w:rsidRPr="00EF193F" w:rsidRDefault="0070510E" w:rsidP="003E07EC">
            <w:pPr>
              <w:jc w:val="center"/>
              <w:rPr>
                <w:sz w:val="20"/>
                <w:szCs w:val="20"/>
                <w:lang w:val="ro-RO"/>
              </w:rPr>
            </w:pPr>
          </w:p>
        </w:tc>
      </w:tr>
      <w:tr w:rsidR="0070510E" w:rsidRPr="00EF193F" w14:paraId="7B87C232" w14:textId="77777777">
        <w:trPr>
          <w:trHeight w:hRule="exact" w:val="567"/>
        </w:trPr>
        <w:tc>
          <w:tcPr>
            <w:tcW w:w="2518" w:type="dxa"/>
            <w:vMerge/>
            <w:tcBorders>
              <w:left w:val="single" w:sz="12" w:space="0" w:color="auto"/>
            </w:tcBorders>
            <w:shd w:val="clear" w:color="auto" w:fill="auto"/>
            <w:vAlign w:val="center"/>
          </w:tcPr>
          <w:p w14:paraId="77720F60" w14:textId="77777777" w:rsidR="0070510E" w:rsidRPr="00EF193F" w:rsidRDefault="0070510E" w:rsidP="003E07EC">
            <w:pPr>
              <w:ind w:left="113" w:right="113"/>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6DC4CBBC"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31C8E0DC"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0267319D"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4BE717C5" w14:textId="77777777" w:rsidR="0070510E" w:rsidRPr="00EF193F" w:rsidRDefault="0070510E" w:rsidP="003E07EC">
            <w:pPr>
              <w:jc w:val="center"/>
              <w:rPr>
                <w:sz w:val="20"/>
                <w:szCs w:val="20"/>
                <w:lang w:val="ro-RO"/>
              </w:rPr>
            </w:pPr>
          </w:p>
        </w:tc>
      </w:tr>
      <w:tr w:rsidR="0070510E" w:rsidRPr="00EF193F" w14:paraId="1541E044" w14:textId="77777777">
        <w:trPr>
          <w:cantSplit/>
          <w:trHeight w:hRule="exact" w:val="577"/>
        </w:trPr>
        <w:tc>
          <w:tcPr>
            <w:tcW w:w="2518" w:type="dxa"/>
            <w:vMerge/>
            <w:tcBorders>
              <w:left w:val="single" w:sz="12" w:space="0" w:color="auto"/>
            </w:tcBorders>
            <w:shd w:val="clear" w:color="auto" w:fill="auto"/>
            <w:textDirection w:val="btLr"/>
            <w:tcFitText/>
            <w:vAlign w:val="center"/>
          </w:tcPr>
          <w:p w14:paraId="22320302" w14:textId="77777777" w:rsidR="0070510E" w:rsidRPr="00EF193F" w:rsidRDefault="0070510E" w:rsidP="003E07EC">
            <w:pPr>
              <w:ind w:left="113" w:right="113"/>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73AA2D87"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62A19106"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6B456C1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6151AC0A" w14:textId="77777777" w:rsidR="0070510E" w:rsidRPr="00EF193F" w:rsidRDefault="0070510E" w:rsidP="003E07EC">
            <w:pPr>
              <w:jc w:val="center"/>
              <w:rPr>
                <w:sz w:val="20"/>
                <w:szCs w:val="20"/>
                <w:lang w:val="ro-RO"/>
              </w:rPr>
            </w:pPr>
          </w:p>
        </w:tc>
      </w:tr>
      <w:tr w:rsidR="0070510E" w:rsidRPr="00EF193F" w14:paraId="4C3C4774" w14:textId="77777777">
        <w:trPr>
          <w:trHeight w:hRule="exact" w:val="567"/>
        </w:trPr>
        <w:tc>
          <w:tcPr>
            <w:tcW w:w="2518" w:type="dxa"/>
            <w:vMerge/>
            <w:tcBorders>
              <w:left w:val="single" w:sz="12" w:space="0" w:color="auto"/>
            </w:tcBorders>
            <w:shd w:val="clear" w:color="auto" w:fill="auto"/>
            <w:vAlign w:val="center"/>
          </w:tcPr>
          <w:p w14:paraId="1B454202"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4B020E22"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28E50C2A"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76106A9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6ED7148D" w14:textId="77777777" w:rsidR="0070510E" w:rsidRPr="00EF193F" w:rsidRDefault="0070510E" w:rsidP="003E07EC">
            <w:pPr>
              <w:jc w:val="center"/>
              <w:rPr>
                <w:sz w:val="20"/>
                <w:szCs w:val="20"/>
                <w:lang w:val="ro-RO"/>
              </w:rPr>
            </w:pPr>
          </w:p>
        </w:tc>
      </w:tr>
      <w:tr w:rsidR="0070510E" w:rsidRPr="00EF193F" w14:paraId="35BC8517" w14:textId="77777777">
        <w:trPr>
          <w:trHeight w:hRule="exact" w:val="567"/>
        </w:trPr>
        <w:tc>
          <w:tcPr>
            <w:tcW w:w="2518" w:type="dxa"/>
            <w:vMerge/>
            <w:tcBorders>
              <w:left w:val="single" w:sz="12" w:space="0" w:color="auto"/>
            </w:tcBorders>
            <w:shd w:val="clear" w:color="auto" w:fill="auto"/>
            <w:vAlign w:val="center"/>
          </w:tcPr>
          <w:p w14:paraId="3F8E0C13"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47721410"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7E787782"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6E8DC44A"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4FB033B5" w14:textId="77777777" w:rsidR="0070510E" w:rsidRPr="00EF193F" w:rsidRDefault="0070510E" w:rsidP="003E07EC">
            <w:pPr>
              <w:jc w:val="center"/>
              <w:rPr>
                <w:sz w:val="20"/>
                <w:szCs w:val="20"/>
                <w:lang w:val="ro-RO"/>
              </w:rPr>
            </w:pPr>
          </w:p>
        </w:tc>
      </w:tr>
      <w:tr w:rsidR="0070510E" w:rsidRPr="00EF193F" w14:paraId="5B8C205B" w14:textId="77777777">
        <w:trPr>
          <w:trHeight w:hRule="exact" w:val="567"/>
        </w:trPr>
        <w:tc>
          <w:tcPr>
            <w:tcW w:w="2518" w:type="dxa"/>
            <w:vMerge/>
            <w:tcBorders>
              <w:left w:val="single" w:sz="12" w:space="0" w:color="auto"/>
            </w:tcBorders>
            <w:shd w:val="clear" w:color="auto" w:fill="auto"/>
            <w:vAlign w:val="center"/>
          </w:tcPr>
          <w:p w14:paraId="1C4A9122"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73AE8DA8"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0A7D4ABD"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03A8ECEF"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0296501D" w14:textId="77777777" w:rsidR="0070510E" w:rsidRPr="00EF193F" w:rsidRDefault="0070510E" w:rsidP="003E07EC">
            <w:pPr>
              <w:jc w:val="center"/>
              <w:rPr>
                <w:sz w:val="20"/>
                <w:szCs w:val="20"/>
                <w:lang w:val="ro-RO"/>
              </w:rPr>
            </w:pPr>
          </w:p>
        </w:tc>
      </w:tr>
      <w:tr w:rsidR="0070510E" w:rsidRPr="00EF193F" w14:paraId="3A6903C8" w14:textId="77777777">
        <w:trPr>
          <w:trHeight w:hRule="exact" w:val="567"/>
        </w:trPr>
        <w:tc>
          <w:tcPr>
            <w:tcW w:w="2518" w:type="dxa"/>
            <w:vMerge/>
            <w:tcBorders>
              <w:left w:val="single" w:sz="12" w:space="0" w:color="auto"/>
            </w:tcBorders>
            <w:shd w:val="clear" w:color="auto" w:fill="auto"/>
            <w:vAlign w:val="center"/>
          </w:tcPr>
          <w:p w14:paraId="29C22944"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18B5D6E5"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1301C3B8"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45BE29FB"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2B5D6E9B" w14:textId="77777777" w:rsidR="0070510E" w:rsidRPr="00EF193F" w:rsidRDefault="0070510E" w:rsidP="003E07EC">
            <w:pPr>
              <w:jc w:val="center"/>
              <w:rPr>
                <w:sz w:val="20"/>
                <w:szCs w:val="20"/>
                <w:lang w:val="ro-RO"/>
              </w:rPr>
            </w:pPr>
          </w:p>
        </w:tc>
      </w:tr>
      <w:tr w:rsidR="0070510E" w:rsidRPr="00EF193F" w14:paraId="567482B8" w14:textId="77777777">
        <w:trPr>
          <w:trHeight w:hRule="exact" w:val="567"/>
        </w:trPr>
        <w:tc>
          <w:tcPr>
            <w:tcW w:w="2518" w:type="dxa"/>
            <w:vMerge/>
            <w:tcBorders>
              <w:left w:val="single" w:sz="12" w:space="0" w:color="auto"/>
            </w:tcBorders>
            <w:shd w:val="clear" w:color="auto" w:fill="auto"/>
            <w:vAlign w:val="center"/>
          </w:tcPr>
          <w:p w14:paraId="69C2D078"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71C46A00"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17237D1C"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47835F6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15F0EB03" w14:textId="77777777" w:rsidR="0070510E" w:rsidRPr="00EF193F" w:rsidRDefault="0070510E" w:rsidP="003E07EC">
            <w:pPr>
              <w:jc w:val="center"/>
              <w:rPr>
                <w:sz w:val="20"/>
                <w:szCs w:val="20"/>
                <w:lang w:val="ro-RO"/>
              </w:rPr>
            </w:pPr>
          </w:p>
        </w:tc>
      </w:tr>
      <w:tr w:rsidR="0070510E" w:rsidRPr="00EF193F" w14:paraId="74FD3D67" w14:textId="77777777">
        <w:trPr>
          <w:trHeight w:hRule="exact" w:val="567"/>
        </w:trPr>
        <w:tc>
          <w:tcPr>
            <w:tcW w:w="2518" w:type="dxa"/>
            <w:vMerge/>
            <w:tcBorders>
              <w:left w:val="single" w:sz="12" w:space="0" w:color="auto"/>
            </w:tcBorders>
            <w:shd w:val="clear" w:color="auto" w:fill="auto"/>
            <w:vAlign w:val="center"/>
          </w:tcPr>
          <w:p w14:paraId="4EC7A243"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5BA8C0E0"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73FC37B9"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2DF2B90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53B229DF" w14:textId="77777777" w:rsidR="0070510E" w:rsidRPr="00EF193F" w:rsidRDefault="0070510E" w:rsidP="003E07EC">
            <w:pPr>
              <w:jc w:val="center"/>
              <w:rPr>
                <w:sz w:val="20"/>
                <w:szCs w:val="20"/>
                <w:lang w:val="ro-RO"/>
              </w:rPr>
            </w:pPr>
          </w:p>
        </w:tc>
      </w:tr>
      <w:tr w:rsidR="0070510E" w:rsidRPr="00EF193F" w14:paraId="470A7684" w14:textId="77777777">
        <w:trPr>
          <w:trHeight w:hRule="exact" w:val="567"/>
        </w:trPr>
        <w:tc>
          <w:tcPr>
            <w:tcW w:w="2518" w:type="dxa"/>
            <w:vMerge/>
            <w:tcBorders>
              <w:left w:val="single" w:sz="12" w:space="0" w:color="auto"/>
              <w:bottom w:val="single" w:sz="4" w:space="0" w:color="auto"/>
            </w:tcBorders>
            <w:shd w:val="clear" w:color="auto" w:fill="auto"/>
            <w:vAlign w:val="center"/>
          </w:tcPr>
          <w:p w14:paraId="3229A01D" w14:textId="77777777" w:rsidR="0070510E" w:rsidRPr="00EF193F" w:rsidRDefault="0070510E" w:rsidP="003E07EC">
            <w:pPr>
              <w:rPr>
                <w:sz w:val="20"/>
                <w:szCs w:val="20"/>
                <w:lang w:val="ro-RO"/>
              </w:rPr>
            </w:pPr>
          </w:p>
        </w:tc>
        <w:tc>
          <w:tcPr>
            <w:tcW w:w="1418" w:type="dxa"/>
            <w:tcBorders>
              <w:top w:val="single" w:sz="4" w:space="0" w:color="auto"/>
              <w:bottom w:val="single" w:sz="4" w:space="0" w:color="auto"/>
              <w:right w:val="single" w:sz="12" w:space="0" w:color="auto"/>
            </w:tcBorders>
            <w:shd w:val="clear" w:color="auto" w:fill="auto"/>
            <w:vAlign w:val="center"/>
          </w:tcPr>
          <w:p w14:paraId="01F05094"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4" w:space="0" w:color="auto"/>
            </w:tcBorders>
            <w:shd w:val="clear" w:color="auto" w:fill="auto"/>
            <w:vAlign w:val="center"/>
          </w:tcPr>
          <w:p w14:paraId="7B5001A6" w14:textId="77777777" w:rsidR="0070510E" w:rsidRPr="00EF193F" w:rsidRDefault="0070510E" w:rsidP="003E07EC">
            <w:pPr>
              <w:jc w:val="center"/>
              <w:rPr>
                <w:sz w:val="20"/>
                <w:szCs w:val="20"/>
                <w:lang w:val="ro-RO"/>
              </w:rPr>
            </w:pPr>
          </w:p>
        </w:tc>
        <w:tc>
          <w:tcPr>
            <w:tcW w:w="1701" w:type="dxa"/>
            <w:tcBorders>
              <w:top w:val="single" w:sz="4" w:space="0" w:color="auto"/>
              <w:bottom w:val="single" w:sz="4" w:space="0" w:color="auto"/>
              <w:right w:val="single" w:sz="4" w:space="0" w:color="auto"/>
            </w:tcBorders>
            <w:shd w:val="clear" w:color="auto" w:fill="auto"/>
            <w:vAlign w:val="center"/>
          </w:tcPr>
          <w:p w14:paraId="475C2CE0"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4" w:space="0" w:color="auto"/>
              <w:right w:val="single" w:sz="12" w:space="0" w:color="auto"/>
            </w:tcBorders>
            <w:vAlign w:val="center"/>
          </w:tcPr>
          <w:p w14:paraId="3632699D" w14:textId="77777777" w:rsidR="0070510E" w:rsidRPr="00EF193F" w:rsidRDefault="0070510E" w:rsidP="003E07EC">
            <w:pPr>
              <w:jc w:val="center"/>
              <w:rPr>
                <w:sz w:val="20"/>
                <w:szCs w:val="20"/>
                <w:lang w:val="ro-RO"/>
              </w:rPr>
            </w:pPr>
          </w:p>
        </w:tc>
      </w:tr>
      <w:tr w:rsidR="0070510E" w:rsidRPr="00EF193F" w14:paraId="26623B75" w14:textId="77777777">
        <w:trPr>
          <w:trHeight w:hRule="exact" w:val="567"/>
        </w:trPr>
        <w:tc>
          <w:tcPr>
            <w:tcW w:w="2518" w:type="dxa"/>
            <w:tcBorders>
              <w:top w:val="single" w:sz="4" w:space="0" w:color="auto"/>
              <w:left w:val="single" w:sz="12" w:space="0" w:color="auto"/>
              <w:bottom w:val="single" w:sz="12" w:space="0" w:color="auto"/>
            </w:tcBorders>
            <w:shd w:val="clear" w:color="auto" w:fill="auto"/>
            <w:vAlign w:val="center"/>
          </w:tcPr>
          <w:p w14:paraId="77716E8E" w14:textId="77777777" w:rsidR="0070510E" w:rsidRPr="00EF193F" w:rsidRDefault="0070510E" w:rsidP="003E07EC">
            <w:pPr>
              <w:rPr>
                <w:sz w:val="20"/>
                <w:szCs w:val="20"/>
                <w:lang w:val="ro-RO"/>
              </w:rPr>
            </w:pPr>
          </w:p>
        </w:tc>
        <w:tc>
          <w:tcPr>
            <w:tcW w:w="1418" w:type="dxa"/>
            <w:tcBorders>
              <w:top w:val="single" w:sz="4" w:space="0" w:color="auto"/>
              <w:bottom w:val="single" w:sz="12" w:space="0" w:color="auto"/>
              <w:right w:val="single" w:sz="12" w:space="0" w:color="auto"/>
            </w:tcBorders>
            <w:shd w:val="clear" w:color="auto" w:fill="auto"/>
            <w:vAlign w:val="center"/>
          </w:tcPr>
          <w:p w14:paraId="55AB3E29" w14:textId="77777777" w:rsidR="0070510E" w:rsidRPr="00EF193F" w:rsidRDefault="0070510E" w:rsidP="003E07EC">
            <w:pPr>
              <w:jc w:val="center"/>
              <w:rPr>
                <w:sz w:val="20"/>
                <w:szCs w:val="20"/>
                <w:lang w:val="ro-RO"/>
              </w:rPr>
            </w:pPr>
          </w:p>
        </w:tc>
        <w:tc>
          <w:tcPr>
            <w:tcW w:w="1842" w:type="dxa"/>
            <w:tcBorders>
              <w:top w:val="single" w:sz="4" w:space="0" w:color="auto"/>
              <w:left w:val="single" w:sz="12" w:space="0" w:color="auto"/>
              <w:bottom w:val="single" w:sz="12" w:space="0" w:color="auto"/>
            </w:tcBorders>
            <w:shd w:val="clear" w:color="auto" w:fill="auto"/>
            <w:vAlign w:val="center"/>
          </w:tcPr>
          <w:p w14:paraId="257C9F69" w14:textId="77777777" w:rsidR="0070510E" w:rsidRPr="00EF193F" w:rsidRDefault="0070510E" w:rsidP="003E07EC">
            <w:pPr>
              <w:jc w:val="center"/>
              <w:rPr>
                <w:sz w:val="20"/>
                <w:szCs w:val="20"/>
                <w:lang w:val="ro-RO"/>
              </w:rPr>
            </w:pPr>
          </w:p>
        </w:tc>
        <w:tc>
          <w:tcPr>
            <w:tcW w:w="1701" w:type="dxa"/>
            <w:tcBorders>
              <w:top w:val="single" w:sz="4" w:space="0" w:color="auto"/>
              <w:bottom w:val="single" w:sz="12" w:space="0" w:color="auto"/>
              <w:right w:val="single" w:sz="4" w:space="0" w:color="auto"/>
            </w:tcBorders>
            <w:shd w:val="clear" w:color="auto" w:fill="auto"/>
            <w:vAlign w:val="center"/>
          </w:tcPr>
          <w:p w14:paraId="38FC43EE" w14:textId="77777777" w:rsidR="0070510E" w:rsidRPr="00EF193F" w:rsidRDefault="0070510E" w:rsidP="003E07EC">
            <w:pPr>
              <w:jc w:val="center"/>
              <w:rPr>
                <w:sz w:val="20"/>
                <w:szCs w:val="20"/>
                <w:lang w:val="ro-RO"/>
              </w:rPr>
            </w:pPr>
          </w:p>
        </w:tc>
        <w:tc>
          <w:tcPr>
            <w:tcW w:w="1989" w:type="dxa"/>
            <w:tcBorders>
              <w:top w:val="single" w:sz="4" w:space="0" w:color="auto"/>
              <w:left w:val="single" w:sz="4" w:space="0" w:color="auto"/>
              <w:bottom w:val="single" w:sz="12" w:space="0" w:color="auto"/>
              <w:right w:val="single" w:sz="12" w:space="0" w:color="auto"/>
            </w:tcBorders>
            <w:vAlign w:val="center"/>
          </w:tcPr>
          <w:p w14:paraId="40C6D18F" w14:textId="77777777" w:rsidR="0070510E" w:rsidRPr="00EF193F" w:rsidRDefault="0070510E" w:rsidP="003E07EC">
            <w:pPr>
              <w:jc w:val="center"/>
              <w:rPr>
                <w:sz w:val="20"/>
                <w:szCs w:val="20"/>
                <w:lang w:val="ro-RO"/>
              </w:rPr>
            </w:pPr>
          </w:p>
        </w:tc>
      </w:tr>
    </w:tbl>
    <w:p w14:paraId="218FCF8C" w14:textId="77777777" w:rsidR="008E4181" w:rsidRPr="00EF193F" w:rsidRDefault="008E4181" w:rsidP="00ED49B6">
      <w:pPr>
        <w:jc w:val="right"/>
      </w:pPr>
    </w:p>
    <w:p w14:paraId="2519F1BF" w14:textId="77777777" w:rsidR="00E61C49" w:rsidRPr="00EF193F" w:rsidRDefault="008E4181" w:rsidP="00067AC0">
      <w:pPr>
        <w:rPr>
          <w:sz w:val="20"/>
          <w:szCs w:val="20"/>
        </w:rPr>
      </w:pPr>
      <w:r w:rsidRPr="00EF193F">
        <w:br w:type="page"/>
      </w:r>
    </w:p>
    <w:p w14:paraId="6F5BF597" w14:textId="77777777" w:rsidR="00E61C49" w:rsidRPr="00EF193F" w:rsidRDefault="00E61C49" w:rsidP="00E61C49">
      <w:pPr>
        <w:rPr>
          <w:b/>
          <w:sz w:val="20"/>
          <w:szCs w:val="20"/>
        </w:rPr>
      </w:pPr>
      <w:r w:rsidRPr="00EF193F">
        <w:rPr>
          <w:b/>
          <w:sz w:val="20"/>
          <w:szCs w:val="20"/>
          <w:vertAlign w:val="superscript"/>
        </w:rPr>
        <w:lastRenderedPageBreak/>
        <w:t xml:space="preserve">1 </w:t>
      </w:r>
      <w:r w:rsidRPr="00EF193F">
        <w:rPr>
          <w:b/>
          <w:sz w:val="20"/>
          <w:szCs w:val="20"/>
        </w:rPr>
        <w:t xml:space="preserve">Interpretarea modificărilor: </w:t>
      </w:r>
    </w:p>
    <w:p w14:paraId="35E98D74" w14:textId="77777777" w:rsidR="00E61C49" w:rsidRPr="00EF193F" w:rsidRDefault="00E61C49" w:rsidP="001A4F7D">
      <w:pPr>
        <w:pStyle w:val="ListParagraph1"/>
        <w:numPr>
          <w:ilvl w:val="0"/>
          <w:numId w:val="26"/>
        </w:numPr>
        <w:ind w:left="540"/>
        <w:jc w:val="both"/>
        <w:rPr>
          <w:sz w:val="20"/>
          <w:szCs w:val="20"/>
        </w:rPr>
      </w:pPr>
      <w:r w:rsidRPr="00EF193F">
        <w:rPr>
          <w:sz w:val="20"/>
          <w:szCs w:val="20"/>
        </w:rPr>
        <w:t xml:space="preserve">dacă media anuală pentru anul în curs arată o îmbunătăţire mai mare </w:t>
      </w:r>
      <w:r w:rsidR="00895432" w:rsidRPr="00EF193F">
        <w:rPr>
          <w:sz w:val="20"/>
          <w:szCs w:val="20"/>
        </w:rPr>
        <w:t xml:space="preserve">sau egală </w:t>
      </w:r>
      <w:r w:rsidRPr="00EF193F">
        <w:rPr>
          <w:sz w:val="20"/>
          <w:szCs w:val="20"/>
        </w:rPr>
        <w:t>de 20 % faţă de media celor cinci ani anteriori,   modificarea va fi reprezentată cu următorul simbolul  “↑”</w:t>
      </w:r>
    </w:p>
    <w:p w14:paraId="5BE46EAF" w14:textId="77777777" w:rsidR="00E61C49" w:rsidRPr="00EF193F" w:rsidRDefault="00E61C49" w:rsidP="001A4F7D">
      <w:pPr>
        <w:pStyle w:val="ListParagraph1"/>
        <w:numPr>
          <w:ilvl w:val="0"/>
          <w:numId w:val="26"/>
        </w:numPr>
        <w:ind w:left="540"/>
        <w:jc w:val="both"/>
        <w:rPr>
          <w:sz w:val="20"/>
          <w:szCs w:val="20"/>
        </w:rPr>
      </w:pPr>
      <w:r w:rsidRPr="00EF193F">
        <w:rPr>
          <w:sz w:val="20"/>
          <w:szCs w:val="20"/>
        </w:rPr>
        <w:t xml:space="preserve">dacă media anuală pentru anul în curs arată o înrăutăţire mai mare </w:t>
      </w:r>
      <w:r w:rsidR="00895432" w:rsidRPr="00EF193F">
        <w:rPr>
          <w:sz w:val="20"/>
          <w:szCs w:val="20"/>
        </w:rPr>
        <w:t xml:space="preserve">strict </w:t>
      </w:r>
      <w:r w:rsidRPr="00EF193F">
        <w:rPr>
          <w:sz w:val="20"/>
          <w:szCs w:val="20"/>
        </w:rPr>
        <w:t>de 20 % faţă de media celor cinci ani anteriori, modificarea va fi reprezentată cu următorul simbol  “↓”</w:t>
      </w:r>
    </w:p>
    <w:p w14:paraId="65771DB8" w14:textId="77777777" w:rsidR="00E61C49" w:rsidRPr="00EF193F" w:rsidRDefault="00E61C49" w:rsidP="001A4F7D">
      <w:pPr>
        <w:pStyle w:val="ListParagraph1"/>
        <w:numPr>
          <w:ilvl w:val="0"/>
          <w:numId w:val="26"/>
        </w:numPr>
        <w:ind w:left="540"/>
        <w:jc w:val="both"/>
        <w:rPr>
          <w:sz w:val="20"/>
          <w:szCs w:val="20"/>
        </w:rPr>
      </w:pPr>
      <w:r w:rsidRPr="00EF193F">
        <w:rPr>
          <w:sz w:val="20"/>
          <w:szCs w:val="20"/>
        </w:rPr>
        <w:t>dacă media anuală pentru anul în curs arată îmbunătăţire</w:t>
      </w:r>
      <w:r w:rsidR="00895432" w:rsidRPr="00EF193F">
        <w:rPr>
          <w:sz w:val="20"/>
          <w:szCs w:val="20"/>
        </w:rPr>
        <w:t xml:space="preserve"> strict mai mică</w:t>
      </w:r>
      <w:r w:rsidRPr="00EF193F">
        <w:rPr>
          <w:sz w:val="20"/>
          <w:szCs w:val="20"/>
        </w:rPr>
        <w:t xml:space="preserve"> sau o înrăutăţire</w:t>
      </w:r>
      <w:r w:rsidR="00895432" w:rsidRPr="00EF193F">
        <w:rPr>
          <w:sz w:val="20"/>
          <w:szCs w:val="20"/>
        </w:rPr>
        <w:t xml:space="preserve"> </w:t>
      </w:r>
      <w:r w:rsidRPr="00EF193F">
        <w:rPr>
          <w:sz w:val="20"/>
          <w:szCs w:val="20"/>
        </w:rPr>
        <w:t>mai mică</w:t>
      </w:r>
      <w:r w:rsidR="00895432" w:rsidRPr="00EF193F">
        <w:rPr>
          <w:sz w:val="20"/>
          <w:szCs w:val="20"/>
        </w:rPr>
        <w:t xml:space="preserve"> sau </w:t>
      </w:r>
      <w:r w:rsidR="00B40967" w:rsidRPr="00EF193F">
        <w:rPr>
          <w:sz w:val="20"/>
          <w:szCs w:val="20"/>
        </w:rPr>
        <w:t xml:space="preserve"> </w:t>
      </w:r>
      <w:r w:rsidR="00895432" w:rsidRPr="00EF193F">
        <w:rPr>
          <w:sz w:val="20"/>
          <w:szCs w:val="20"/>
        </w:rPr>
        <w:t xml:space="preserve">egală </w:t>
      </w:r>
      <w:r w:rsidRPr="00EF193F">
        <w:rPr>
          <w:sz w:val="20"/>
          <w:szCs w:val="20"/>
        </w:rPr>
        <w:t>de 20 % faţă de media celor cinci ani anteriori, se consideră că nu există modificări, ceea ce va fi reprezentat, cu următorul simbol  “↔”</w:t>
      </w:r>
    </w:p>
    <w:p w14:paraId="25BBF622" w14:textId="77777777" w:rsidR="00850BF1" w:rsidRPr="00EF193F" w:rsidRDefault="00C935F4" w:rsidP="001A4F7D">
      <w:pPr>
        <w:pStyle w:val="ListParagraph1"/>
        <w:numPr>
          <w:ilvl w:val="0"/>
          <w:numId w:val="26"/>
        </w:numPr>
        <w:ind w:left="540"/>
        <w:jc w:val="both"/>
        <w:rPr>
          <w:sz w:val="20"/>
          <w:szCs w:val="20"/>
        </w:rPr>
      </w:pPr>
      <w:r w:rsidRPr="00EF193F">
        <w:rPr>
          <w:sz w:val="20"/>
          <w:szCs w:val="20"/>
        </w:rPr>
        <w:t>î</w:t>
      </w:r>
      <w:r w:rsidR="00850BF1" w:rsidRPr="00EF193F">
        <w:rPr>
          <w:sz w:val="20"/>
          <w:szCs w:val="20"/>
        </w:rPr>
        <w:t>mbunatațire reprezintă în general o scădere</w:t>
      </w:r>
      <w:r w:rsidR="00B40967" w:rsidRPr="00EF193F">
        <w:rPr>
          <w:sz w:val="20"/>
          <w:szCs w:val="20"/>
        </w:rPr>
        <w:t xml:space="preserve"> a valorilor medii anuale cu excepția </w:t>
      </w:r>
      <w:r w:rsidR="008C2195" w:rsidRPr="00EF193F">
        <w:rPr>
          <w:sz w:val="20"/>
          <w:szCs w:val="20"/>
        </w:rPr>
        <w:t>indicatorilor/</w:t>
      </w:r>
      <w:r w:rsidR="00B40967" w:rsidRPr="00EF193F">
        <w:rPr>
          <w:sz w:val="20"/>
          <w:szCs w:val="20"/>
        </w:rPr>
        <w:t>parametrilor:</w:t>
      </w:r>
      <w:r w:rsidR="00601A9C" w:rsidRPr="00EF193F">
        <w:rPr>
          <w:sz w:val="20"/>
          <w:szCs w:val="20"/>
        </w:rPr>
        <w:t>oxigen</w:t>
      </w:r>
      <w:r w:rsidR="00B40967" w:rsidRPr="00EF193F">
        <w:rPr>
          <w:sz w:val="20"/>
          <w:szCs w:val="20"/>
        </w:rPr>
        <w:t xml:space="preserve"> dizolvat,</w:t>
      </w:r>
      <w:r w:rsidR="00275CD0" w:rsidRPr="00EF193F">
        <w:rPr>
          <w:sz w:val="20"/>
          <w:szCs w:val="20"/>
        </w:rPr>
        <w:t xml:space="preserve"> </w:t>
      </w:r>
      <w:r w:rsidR="00B40967" w:rsidRPr="00EF193F">
        <w:rPr>
          <w:sz w:val="20"/>
          <w:szCs w:val="20"/>
        </w:rPr>
        <w:t>fitoplancton,</w:t>
      </w:r>
      <w:r w:rsidR="0040577E" w:rsidRPr="00EF193F">
        <w:rPr>
          <w:sz w:val="20"/>
          <w:szCs w:val="20"/>
        </w:rPr>
        <w:t>fitobentos,macronevertebrate bentice și debit pentru care imbunatațire reprezintă creșterea valorilor medii anuale.</w:t>
      </w:r>
      <w:r w:rsidR="0057590D">
        <w:rPr>
          <w:sz w:val="20"/>
          <w:szCs w:val="20"/>
        </w:rPr>
        <w:t xml:space="preserve"> </w:t>
      </w:r>
      <w:r w:rsidR="00982D75" w:rsidRPr="00EF193F">
        <w:rPr>
          <w:sz w:val="20"/>
          <w:szCs w:val="20"/>
        </w:rPr>
        <w:t>În cazul pH-ului se consideră îmbunătațire o modificare mai mare cu 5% în</w:t>
      </w:r>
      <w:r w:rsidR="003B5D01" w:rsidRPr="00EF193F">
        <w:rPr>
          <w:sz w:val="20"/>
          <w:szCs w:val="20"/>
        </w:rPr>
        <w:t>spre</w:t>
      </w:r>
      <w:r w:rsidR="00982D75" w:rsidRPr="00EF193F">
        <w:rPr>
          <w:sz w:val="20"/>
          <w:szCs w:val="20"/>
        </w:rPr>
        <w:t xml:space="preserve"> </w:t>
      </w:r>
      <w:r w:rsidR="00926456" w:rsidRPr="00EF193F">
        <w:rPr>
          <w:sz w:val="20"/>
          <w:szCs w:val="20"/>
        </w:rPr>
        <w:t>valo</w:t>
      </w:r>
      <w:r w:rsidR="008C2195" w:rsidRPr="00EF193F">
        <w:rPr>
          <w:sz w:val="20"/>
          <w:szCs w:val="20"/>
        </w:rPr>
        <w:t>a</w:t>
      </w:r>
      <w:r w:rsidR="00926456" w:rsidRPr="00EF193F">
        <w:rPr>
          <w:sz w:val="20"/>
          <w:szCs w:val="20"/>
        </w:rPr>
        <w:t>rea</w:t>
      </w:r>
      <w:r w:rsidR="00982D75" w:rsidRPr="00EF193F">
        <w:rPr>
          <w:sz w:val="20"/>
          <w:szCs w:val="20"/>
        </w:rPr>
        <w:t xml:space="preserve"> de pH</w:t>
      </w:r>
      <w:r w:rsidR="00663FF0" w:rsidRPr="00EF193F">
        <w:rPr>
          <w:sz w:val="20"/>
          <w:szCs w:val="20"/>
        </w:rPr>
        <w:t xml:space="preserve"> egal</w:t>
      </w:r>
      <w:r w:rsidR="008C2195" w:rsidRPr="00EF193F">
        <w:rPr>
          <w:sz w:val="20"/>
          <w:szCs w:val="20"/>
        </w:rPr>
        <w:t>ă</w:t>
      </w:r>
      <w:r w:rsidR="00663FF0" w:rsidRPr="00EF193F">
        <w:rPr>
          <w:sz w:val="20"/>
          <w:szCs w:val="20"/>
        </w:rPr>
        <w:t xml:space="preserve"> cu 7</w:t>
      </w:r>
      <w:r w:rsidR="0057590D">
        <w:rPr>
          <w:sz w:val="20"/>
          <w:szCs w:val="20"/>
        </w:rPr>
        <w:t>,</w:t>
      </w:r>
      <w:r w:rsidR="00663FF0" w:rsidRPr="00EF193F">
        <w:rPr>
          <w:sz w:val="20"/>
          <w:szCs w:val="20"/>
        </w:rPr>
        <w:t>75.</w:t>
      </w:r>
    </w:p>
    <w:p w14:paraId="36DE4B79" w14:textId="77777777" w:rsidR="00663FF0" w:rsidRPr="00EF193F" w:rsidRDefault="00C935F4" w:rsidP="001A4F7D">
      <w:pPr>
        <w:pStyle w:val="ListParagraph1"/>
        <w:numPr>
          <w:ilvl w:val="0"/>
          <w:numId w:val="26"/>
        </w:numPr>
        <w:ind w:left="540"/>
        <w:jc w:val="both"/>
        <w:rPr>
          <w:sz w:val="20"/>
          <w:szCs w:val="20"/>
        </w:rPr>
      </w:pPr>
      <w:r w:rsidRPr="00EF193F">
        <w:rPr>
          <w:sz w:val="20"/>
          <w:szCs w:val="20"/>
        </w:rPr>
        <w:t>î</w:t>
      </w:r>
      <w:r w:rsidR="00663FF0" w:rsidRPr="00EF193F">
        <w:rPr>
          <w:sz w:val="20"/>
          <w:szCs w:val="20"/>
        </w:rPr>
        <w:t xml:space="preserve">nrăutațire reprezintă în general o creștere a valorilor medii anuale cu excepția </w:t>
      </w:r>
      <w:r w:rsidR="008C2195" w:rsidRPr="00EF193F">
        <w:rPr>
          <w:sz w:val="20"/>
          <w:szCs w:val="20"/>
        </w:rPr>
        <w:t>indicatorilor/</w:t>
      </w:r>
      <w:r w:rsidR="00663FF0" w:rsidRPr="00EF193F">
        <w:rPr>
          <w:sz w:val="20"/>
          <w:szCs w:val="20"/>
        </w:rPr>
        <w:t>parametrilor:</w:t>
      </w:r>
      <w:r w:rsidR="00601A9C" w:rsidRPr="00EF193F">
        <w:rPr>
          <w:sz w:val="20"/>
          <w:szCs w:val="20"/>
        </w:rPr>
        <w:t>oxigen</w:t>
      </w:r>
      <w:r w:rsidR="00663FF0" w:rsidRPr="00EF193F">
        <w:rPr>
          <w:sz w:val="20"/>
          <w:szCs w:val="20"/>
        </w:rPr>
        <w:t xml:space="preserve"> dizolvat,fitoplancton,fitobentos,macronevertebrate bentice și </w:t>
      </w:r>
      <w:r w:rsidR="00601A9C" w:rsidRPr="00EF193F">
        <w:rPr>
          <w:sz w:val="20"/>
          <w:szCs w:val="20"/>
        </w:rPr>
        <w:t>debit pentru care înrăută</w:t>
      </w:r>
      <w:r w:rsidR="00663FF0" w:rsidRPr="00EF193F">
        <w:rPr>
          <w:sz w:val="20"/>
          <w:szCs w:val="20"/>
        </w:rPr>
        <w:t xml:space="preserve">țire reprezintă </w:t>
      </w:r>
      <w:r w:rsidR="00601A9C" w:rsidRPr="00EF193F">
        <w:rPr>
          <w:sz w:val="20"/>
          <w:szCs w:val="20"/>
        </w:rPr>
        <w:t>scăderea</w:t>
      </w:r>
      <w:r w:rsidR="00663FF0" w:rsidRPr="00EF193F">
        <w:rPr>
          <w:sz w:val="20"/>
          <w:szCs w:val="20"/>
        </w:rPr>
        <w:t xml:space="preserve"> valorilor medii anuale.În cazul pH-ului se consideră </w:t>
      </w:r>
      <w:r w:rsidR="003B5D01" w:rsidRPr="00EF193F">
        <w:rPr>
          <w:sz w:val="20"/>
          <w:szCs w:val="20"/>
        </w:rPr>
        <w:t xml:space="preserve">înrăutățire </w:t>
      </w:r>
      <w:r w:rsidR="00663FF0" w:rsidRPr="00EF193F">
        <w:rPr>
          <w:sz w:val="20"/>
          <w:szCs w:val="20"/>
        </w:rPr>
        <w:t xml:space="preserve">o modificare mai mare cu 5% </w:t>
      </w:r>
      <w:r w:rsidR="003B5D01" w:rsidRPr="00EF193F">
        <w:rPr>
          <w:sz w:val="20"/>
          <w:szCs w:val="20"/>
        </w:rPr>
        <w:t>dinspre valo</w:t>
      </w:r>
      <w:r w:rsidR="008C2195" w:rsidRPr="00EF193F">
        <w:rPr>
          <w:sz w:val="20"/>
          <w:szCs w:val="20"/>
        </w:rPr>
        <w:t>a</w:t>
      </w:r>
      <w:r w:rsidR="003B5D01" w:rsidRPr="00EF193F">
        <w:rPr>
          <w:sz w:val="20"/>
          <w:szCs w:val="20"/>
        </w:rPr>
        <w:t>rea</w:t>
      </w:r>
      <w:r w:rsidR="00663FF0" w:rsidRPr="00EF193F">
        <w:rPr>
          <w:sz w:val="20"/>
          <w:szCs w:val="20"/>
        </w:rPr>
        <w:t xml:space="preserve"> de pH egal</w:t>
      </w:r>
      <w:r w:rsidR="008C2195" w:rsidRPr="00EF193F">
        <w:rPr>
          <w:sz w:val="20"/>
          <w:szCs w:val="20"/>
          <w:lang w:val="ro-RO"/>
        </w:rPr>
        <w:t>ă</w:t>
      </w:r>
      <w:r w:rsidR="00663FF0" w:rsidRPr="00EF193F">
        <w:rPr>
          <w:sz w:val="20"/>
          <w:szCs w:val="20"/>
        </w:rPr>
        <w:t xml:space="preserve"> cu 7</w:t>
      </w:r>
      <w:r w:rsidR="0057590D">
        <w:rPr>
          <w:sz w:val="20"/>
          <w:szCs w:val="20"/>
        </w:rPr>
        <w:t>,</w:t>
      </w:r>
      <w:r w:rsidR="00663FF0" w:rsidRPr="00EF193F">
        <w:rPr>
          <w:sz w:val="20"/>
          <w:szCs w:val="20"/>
        </w:rPr>
        <w:t>75</w:t>
      </w:r>
      <w:r w:rsidR="004C6056" w:rsidRPr="00EF193F">
        <w:rPr>
          <w:sz w:val="20"/>
          <w:szCs w:val="20"/>
        </w:rPr>
        <w:t xml:space="preserve"> către valorile extreme ale intervalului de pH.</w:t>
      </w:r>
    </w:p>
    <w:p w14:paraId="090221A0" w14:textId="77777777" w:rsidR="00C935F4" w:rsidRPr="00EF193F" w:rsidRDefault="00C935F4" w:rsidP="00C935F4">
      <w:pPr>
        <w:ind w:left="426" w:hanging="284"/>
        <w:rPr>
          <w:sz w:val="20"/>
          <w:szCs w:val="20"/>
        </w:rPr>
      </w:pPr>
    </w:p>
    <w:p w14:paraId="31D0A13C" w14:textId="77777777" w:rsidR="00E61C49" w:rsidRPr="00EF193F" w:rsidRDefault="00E61C49" w:rsidP="007C3AE5">
      <w:pPr>
        <w:ind w:left="360" w:hanging="180"/>
        <w:jc w:val="both"/>
        <w:rPr>
          <w:b/>
          <w:sz w:val="20"/>
          <w:szCs w:val="20"/>
        </w:rPr>
      </w:pPr>
      <w:r w:rsidRPr="00EF193F">
        <w:rPr>
          <w:b/>
          <w:sz w:val="20"/>
          <w:szCs w:val="20"/>
          <w:vertAlign w:val="superscript"/>
        </w:rPr>
        <w:t>1</w:t>
      </w:r>
      <w:r w:rsidRPr="00EF193F">
        <w:rPr>
          <w:b/>
          <w:sz w:val="20"/>
          <w:szCs w:val="20"/>
        </w:rPr>
        <w:t xml:space="preserve"> </w:t>
      </w:r>
      <w:r w:rsidRPr="00EF193F">
        <w:rPr>
          <w:b/>
          <w:bCs/>
          <w:sz w:val="20"/>
          <w:szCs w:val="20"/>
        </w:rPr>
        <w:t>A változás értelmezése</w:t>
      </w:r>
      <w:r w:rsidRPr="00EF193F">
        <w:rPr>
          <w:b/>
          <w:sz w:val="20"/>
          <w:szCs w:val="20"/>
        </w:rPr>
        <w:t>:</w:t>
      </w:r>
    </w:p>
    <w:p w14:paraId="2BC657C9" w14:textId="77777777" w:rsidR="00E61C49" w:rsidRPr="00EF193F" w:rsidRDefault="00E61C49" w:rsidP="00E61C49">
      <w:pPr>
        <w:pStyle w:val="ListParagraph1"/>
        <w:numPr>
          <w:ilvl w:val="0"/>
          <w:numId w:val="26"/>
        </w:numPr>
        <w:ind w:left="540"/>
        <w:jc w:val="both"/>
        <w:rPr>
          <w:sz w:val="20"/>
          <w:szCs w:val="20"/>
          <w:lang w:val="ro-RO"/>
        </w:rPr>
      </w:pPr>
      <w:r w:rsidRPr="00EF193F">
        <w:rPr>
          <w:sz w:val="20"/>
          <w:szCs w:val="20"/>
        </w:rPr>
        <w:t>ha az öt év átlagához viszonyított adott év átlaga 20 %-nál nagyobb</w:t>
      </w:r>
      <w:r w:rsidR="007B0DDE" w:rsidRPr="00EF193F">
        <w:rPr>
          <w:sz w:val="20"/>
          <w:szCs w:val="20"/>
        </w:rPr>
        <w:t>, vagy egyenlő</w:t>
      </w:r>
      <w:r w:rsidRPr="00EF193F">
        <w:rPr>
          <w:sz w:val="20"/>
          <w:szCs w:val="20"/>
        </w:rPr>
        <w:t xml:space="preserve"> mértékű javulást mutat, a változást a következő szinbólummal jelöljük “↑”</w:t>
      </w:r>
    </w:p>
    <w:p w14:paraId="73227D74" w14:textId="77777777" w:rsidR="00E61C49" w:rsidRPr="00EF193F" w:rsidRDefault="00E61C49" w:rsidP="00E61C49">
      <w:pPr>
        <w:pStyle w:val="ListParagraph1"/>
        <w:numPr>
          <w:ilvl w:val="0"/>
          <w:numId w:val="26"/>
        </w:numPr>
        <w:ind w:left="540"/>
        <w:jc w:val="both"/>
        <w:rPr>
          <w:sz w:val="20"/>
          <w:szCs w:val="20"/>
          <w:lang w:val="ro-RO"/>
        </w:rPr>
      </w:pPr>
      <w:r w:rsidRPr="00EF193F">
        <w:rPr>
          <w:sz w:val="20"/>
          <w:szCs w:val="20"/>
        </w:rPr>
        <w:t>ha az öt év átlagához viszonyított adott év átlaga 20 %-nál nagyobb mértékű romlást  mutat, a változást a következő szinbólummal jelöljük “</w:t>
      </w:r>
      <w:r w:rsidRPr="00EF193F">
        <w:rPr>
          <w:sz w:val="20"/>
          <w:szCs w:val="20"/>
          <w:lang w:val="ro-RO"/>
        </w:rPr>
        <w:t>↓</w:t>
      </w:r>
      <w:r w:rsidRPr="00EF193F">
        <w:rPr>
          <w:sz w:val="20"/>
          <w:szCs w:val="20"/>
        </w:rPr>
        <w:t>”</w:t>
      </w:r>
    </w:p>
    <w:p w14:paraId="0D33B744" w14:textId="77777777" w:rsidR="00E61C49" w:rsidRPr="00EF193F" w:rsidRDefault="00E61C49" w:rsidP="00E61C49">
      <w:pPr>
        <w:pStyle w:val="ListParagraph1"/>
        <w:numPr>
          <w:ilvl w:val="0"/>
          <w:numId w:val="26"/>
        </w:numPr>
        <w:ind w:left="540"/>
        <w:jc w:val="both"/>
        <w:rPr>
          <w:sz w:val="20"/>
          <w:szCs w:val="20"/>
          <w:lang w:val="ro-RO"/>
        </w:rPr>
      </w:pPr>
      <w:r w:rsidRPr="00EF193F">
        <w:rPr>
          <w:sz w:val="20"/>
          <w:szCs w:val="20"/>
        </w:rPr>
        <w:t>ha az öt év átlagához viszonyított adott év átlaga 20 %-nál kisebb mértékű javulást, illetve kisebb</w:t>
      </w:r>
      <w:r w:rsidR="007B0DDE" w:rsidRPr="00EF193F">
        <w:rPr>
          <w:sz w:val="20"/>
          <w:szCs w:val="20"/>
        </w:rPr>
        <w:t>, vagy azzal egyenlő</w:t>
      </w:r>
      <w:r w:rsidRPr="00EF193F">
        <w:rPr>
          <w:sz w:val="20"/>
          <w:szCs w:val="20"/>
        </w:rPr>
        <w:t xml:space="preserve"> mértékű romlást mutat, nem beszélünk változástról, a következő szinbólummal jelöljük “</w:t>
      </w:r>
      <w:r w:rsidRPr="00EF193F">
        <w:rPr>
          <w:sz w:val="20"/>
          <w:szCs w:val="20"/>
          <w:lang w:val="ro-RO"/>
        </w:rPr>
        <w:t>↔</w:t>
      </w:r>
      <w:r w:rsidRPr="00EF193F">
        <w:rPr>
          <w:sz w:val="20"/>
          <w:szCs w:val="20"/>
        </w:rPr>
        <w:t>”.</w:t>
      </w:r>
    </w:p>
    <w:p w14:paraId="140A6361" w14:textId="77777777" w:rsidR="00E61C49" w:rsidRPr="00EF193F" w:rsidRDefault="00C935F4" w:rsidP="00067AC0">
      <w:pPr>
        <w:pStyle w:val="ListParagraph1"/>
        <w:numPr>
          <w:ilvl w:val="0"/>
          <w:numId w:val="26"/>
        </w:numPr>
        <w:ind w:left="540"/>
        <w:jc w:val="both"/>
        <w:rPr>
          <w:sz w:val="20"/>
          <w:szCs w:val="20"/>
        </w:rPr>
      </w:pPr>
      <w:r w:rsidRPr="00EF193F">
        <w:rPr>
          <w:sz w:val="20"/>
          <w:szCs w:val="20"/>
        </w:rPr>
        <w:t xml:space="preserve">javulás </w:t>
      </w:r>
      <w:r w:rsidR="007C3AE5" w:rsidRPr="00EF193F">
        <w:rPr>
          <w:sz w:val="20"/>
          <w:szCs w:val="20"/>
        </w:rPr>
        <w:t xml:space="preserve">általánoságban </w:t>
      </w:r>
      <w:r w:rsidR="00535E27" w:rsidRPr="00EF193F">
        <w:rPr>
          <w:sz w:val="20"/>
          <w:szCs w:val="20"/>
        </w:rPr>
        <w:t>az éves átlag értékek csökkenését jelenti, kivétel az</w:t>
      </w:r>
      <w:r w:rsidR="007C3AE5" w:rsidRPr="00EF193F">
        <w:rPr>
          <w:sz w:val="20"/>
          <w:szCs w:val="20"/>
        </w:rPr>
        <w:t xml:space="preserve"> oldott oxigén, fitoplankton, fitobenton, makrozoobenton</w:t>
      </w:r>
      <w:r w:rsidR="00535E27" w:rsidRPr="00EF193F">
        <w:rPr>
          <w:sz w:val="20"/>
          <w:szCs w:val="20"/>
        </w:rPr>
        <w:t>,</w:t>
      </w:r>
      <w:r w:rsidR="007C3AE5" w:rsidRPr="00EF193F">
        <w:rPr>
          <w:sz w:val="20"/>
          <w:szCs w:val="20"/>
        </w:rPr>
        <w:t xml:space="preserve"> vízhozam</w:t>
      </w:r>
      <w:r w:rsidR="00535E27" w:rsidRPr="00EF193F">
        <w:rPr>
          <w:sz w:val="20"/>
          <w:szCs w:val="20"/>
        </w:rPr>
        <w:t xml:space="preserve">, amelyek esetén a javulás az éves átlagok növekedését jelenti,  </w:t>
      </w:r>
      <w:r w:rsidR="008103B8" w:rsidRPr="00EF193F">
        <w:rPr>
          <w:sz w:val="20"/>
          <w:szCs w:val="20"/>
        </w:rPr>
        <w:t>p</w:t>
      </w:r>
      <w:r w:rsidR="007C3AE5" w:rsidRPr="00EF193F">
        <w:rPr>
          <w:sz w:val="20"/>
          <w:szCs w:val="20"/>
        </w:rPr>
        <w:t xml:space="preserve">H-nál </w:t>
      </w:r>
      <w:r w:rsidR="008103B8" w:rsidRPr="00EF193F">
        <w:rPr>
          <w:sz w:val="20"/>
          <w:szCs w:val="20"/>
        </w:rPr>
        <w:t xml:space="preserve">akkor beszélünk javulásról, amikor </w:t>
      </w:r>
      <w:r w:rsidR="007C3AE5" w:rsidRPr="00EF193F">
        <w:rPr>
          <w:sz w:val="20"/>
          <w:szCs w:val="20"/>
        </w:rPr>
        <w:t xml:space="preserve">5 %-nál nagyobb a változás és pH=7,75 </w:t>
      </w:r>
      <w:r w:rsidR="008103B8" w:rsidRPr="00EF193F">
        <w:rPr>
          <w:sz w:val="20"/>
          <w:szCs w:val="20"/>
        </w:rPr>
        <w:t>irányba mutat.</w:t>
      </w:r>
    </w:p>
    <w:p w14:paraId="6D933223" w14:textId="77777777" w:rsidR="00B63071" w:rsidRPr="00EF193F" w:rsidRDefault="00B63071" w:rsidP="00067AC0">
      <w:pPr>
        <w:pStyle w:val="ListParagraph1"/>
        <w:numPr>
          <w:ilvl w:val="0"/>
          <w:numId w:val="26"/>
        </w:numPr>
        <w:ind w:left="540"/>
        <w:jc w:val="both"/>
        <w:rPr>
          <w:sz w:val="20"/>
          <w:szCs w:val="20"/>
        </w:rPr>
      </w:pPr>
      <w:r w:rsidRPr="00EF193F">
        <w:rPr>
          <w:sz w:val="20"/>
          <w:szCs w:val="20"/>
        </w:rPr>
        <w:t xml:space="preserve">romlás általánoságban az éves átlag értékek növekedését jelenti, kivétel az oldott oxigén, fitoplankton, fitobenton, makrozoobenton, vízhozam, amelyek esetén a romlás az éves átlagok csökkenését jelenti,  pH-nál akkor beszélünk romlásról, amikor 5 %-nál nagyobb a változás és pH=7,75 </w:t>
      </w:r>
      <w:r w:rsidR="00AD5D56" w:rsidRPr="00EF193F">
        <w:rPr>
          <w:sz w:val="20"/>
          <w:szCs w:val="20"/>
        </w:rPr>
        <w:t>értéktől a pH intervallum extrém értékei felé mutat</w:t>
      </w:r>
      <w:r w:rsidRPr="00EF193F">
        <w:rPr>
          <w:sz w:val="20"/>
          <w:szCs w:val="20"/>
        </w:rPr>
        <w:t>.</w:t>
      </w:r>
    </w:p>
    <w:p w14:paraId="42F767DE" w14:textId="77777777" w:rsidR="00B63071" w:rsidRPr="00EF193F" w:rsidRDefault="00B63071" w:rsidP="004B01D3">
      <w:pPr>
        <w:pStyle w:val="ListParagraph1"/>
        <w:ind w:left="540"/>
        <w:jc w:val="both"/>
        <w:rPr>
          <w:sz w:val="20"/>
          <w:szCs w:val="20"/>
        </w:rPr>
      </w:pPr>
    </w:p>
    <w:p w14:paraId="285892EE" w14:textId="77777777" w:rsidR="00145302" w:rsidRPr="00EF193F" w:rsidRDefault="00145302" w:rsidP="008E4181">
      <w:pPr>
        <w:jc w:val="right"/>
      </w:pPr>
      <w:r w:rsidRPr="00EF193F">
        <w:br w:type="page"/>
      </w:r>
    </w:p>
    <w:p w14:paraId="690981C9" w14:textId="77777777" w:rsidR="008E4181" w:rsidRPr="00EF193F" w:rsidRDefault="008E4181" w:rsidP="008E4181">
      <w:pPr>
        <w:jc w:val="right"/>
        <w:rPr>
          <w:b/>
          <w:bCs/>
        </w:rPr>
      </w:pPr>
      <w:r w:rsidRPr="00EF193F">
        <w:rPr>
          <w:b/>
          <w:bCs/>
        </w:rPr>
        <w:lastRenderedPageBreak/>
        <w:t>Anexa nr. 9.2. / 9.2. sz. Melléklet</w:t>
      </w:r>
    </w:p>
    <w:p w14:paraId="2CC4E73E" w14:textId="77777777" w:rsidR="008E4181" w:rsidRPr="00EF193F" w:rsidRDefault="008E4181" w:rsidP="00B0033D">
      <w:pPr>
        <w:pStyle w:val="Heading1"/>
        <w:rPr>
          <w:rStyle w:val="Style1"/>
          <w:b/>
          <w:i w:val="0"/>
        </w:rPr>
      </w:pPr>
      <w:r w:rsidRPr="00EF193F">
        <w:rPr>
          <w:b/>
          <w:bCs w:val="0"/>
          <w:i w:val="0"/>
        </w:rPr>
        <w:t xml:space="preserve">la Regulamentul </w:t>
      </w:r>
      <w:r w:rsidRPr="00EF193F">
        <w:rPr>
          <w:rStyle w:val="Style1"/>
          <w:b/>
          <w:i w:val="0"/>
        </w:rPr>
        <w:t>pentru urmărirea calităţii apelor pe râurile</w:t>
      </w:r>
    </w:p>
    <w:p w14:paraId="18E80C98" w14:textId="77777777" w:rsidR="008E4181" w:rsidRPr="00EF193F" w:rsidRDefault="008E4181" w:rsidP="008E4181">
      <w:pPr>
        <w:pStyle w:val="Heading1"/>
        <w:rPr>
          <w:rStyle w:val="Style1"/>
          <w:b/>
          <w:i w:val="0"/>
        </w:rPr>
      </w:pPr>
      <w:r w:rsidRPr="00EF193F">
        <w:rPr>
          <w:rStyle w:val="Style1"/>
          <w:b/>
          <w:i w:val="0"/>
        </w:rPr>
        <w:t>care formează sau traversează frontiera româno-ungară</w:t>
      </w:r>
    </w:p>
    <w:p w14:paraId="1937D93F" w14:textId="77777777" w:rsidR="008E4181" w:rsidRPr="00EF193F" w:rsidRDefault="008E4181" w:rsidP="008E4181">
      <w:pPr>
        <w:jc w:val="right"/>
        <w:rPr>
          <w:b/>
        </w:rPr>
      </w:pPr>
      <w:r w:rsidRPr="00EF193F">
        <w:rPr>
          <w:b/>
          <w:lang w:val="ro-RO"/>
        </w:rPr>
        <w:t>Szab</w:t>
      </w:r>
      <w:r w:rsidRPr="00EF193F">
        <w:rPr>
          <w:b/>
        </w:rPr>
        <w:t>ályzat a magyar román határt alkotó vagy a határ</w:t>
      </w:r>
    </w:p>
    <w:p w14:paraId="0E95F7F1" w14:textId="77777777" w:rsidR="008E4181" w:rsidRPr="00EF193F" w:rsidRDefault="008E4181" w:rsidP="008E4181">
      <w:pPr>
        <w:jc w:val="right"/>
        <w:rPr>
          <w:lang w:val="ro-RO"/>
        </w:rPr>
      </w:pPr>
      <w:r w:rsidRPr="00EF193F">
        <w:rPr>
          <w:b/>
        </w:rPr>
        <w:t xml:space="preserve"> által átmetszett folyók vízminőségének követésére</w:t>
      </w:r>
    </w:p>
    <w:p w14:paraId="2A5598EA" w14:textId="77777777" w:rsidR="0009757B" w:rsidRPr="00EF193F" w:rsidRDefault="0009757B" w:rsidP="0009757B">
      <w:pPr>
        <w:rPr>
          <w:b/>
          <w:u w:val="single"/>
          <w:lang w:val="ro-RO"/>
        </w:rPr>
      </w:pPr>
    </w:p>
    <w:p w14:paraId="30D823F9" w14:textId="77777777" w:rsidR="008E4181" w:rsidRPr="00EF193F" w:rsidRDefault="008E4181" w:rsidP="008E4181">
      <w:pPr>
        <w:jc w:val="right"/>
        <w:rPr>
          <w:lang w:val="ro-RO"/>
        </w:rPr>
      </w:pPr>
    </w:p>
    <w:p w14:paraId="6EE8CE90" w14:textId="77777777" w:rsidR="00B11401" w:rsidRPr="00EF193F" w:rsidRDefault="00B11401" w:rsidP="0009757B">
      <w:pPr>
        <w:jc w:val="center"/>
        <w:rPr>
          <w:b/>
          <w:bCs/>
          <w:lang w:val="ro-RO"/>
        </w:rPr>
      </w:pPr>
      <w:r w:rsidRPr="00EF193F">
        <w:rPr>
          <w:b/>
          <w:bCs/>
          <w:lang w:val="ro-RO"/>
        </w:rPr>
        <w:t xml:space="preserve">Evaluarea tendinţelor de evoluţie a calităţii cursurilor de apă, din cinci în cinci ani, pe baza trendului linear al mediilor anuale, referitoare la ultimele două perioade de cinci ani </w:t>
      </w:r>
    </w:p>
    <w:p w14:paraId="7449529C" w14:textId="77777777" w:rsidR="00B11401" w:rsidRPr="00EF193F" w:rsidRDefault="007176F8" w:rsidP="00B11401">
      <w:pPr>
        <w:jc w:val="center"/>
        <w:rPr>
          <w:b/>
          <w:bCs/>
          <w:dstrike/>
          <w:lang w:val="ro-RO"/>
        </w:rPr>
      </w:pPr>
      <w:r w:rsidRPr="00EF193F">
        <w:rPr>
          <w:b/>
          <w:bCs/>
        </w:rPr>
        <w:t xml:space="preserve">   </w:t>
      </w:r>
      <w:r w:rsidR="00B11401" w:rsidRPr="00EF193F">
        <w:rPr>
          <w:b/>
          <w:bCs/>
        </w:rPr>
        <w:t xml:space="preserve">A vízfolyások </w:t>
      </w:r>
      <w:r w:rsidR="00B11401" w:rsidRPr="00EF193F">
        <w:rPr>
          <w:b/>
          <w:bCs/>
          <w:iCs/>
        </w:rPr>
        <w:t xml:space="preserve">vízminőségi tendenciáinak öt évenkénti </w:t>
      </w:r>
      <w:r w:rsidR="00B11401" w:rsidRPr="00EF193F">
        <w:rPr>
          <w:b/>
          <w:bCs/>
        </w:rPr>
        <w:t>értékelése az</w:t>
      </w:r>
      <w:r w:rsidR="00B11401" w:rsidRPr="00EF193F">
        <w:rPr>
          <w:b/>
          <w:bCs/>
          <w:lang w:val="ro-RO"/>
        </w:rPr>
        <w:t xml:space="preserve"> </w:t>
      </w:r>
      <w:r w:rsidR="00B11401" w:rsidRPr="00EF193F">
        <w:rPr>
          <w:b/>
          <w:bCs/>
        </w:rPr>
        <w:t>éves átlagok lineáris</w:t>
      </w:r>
      <w:r w:rsidRPr="00EF193F">
        <w:rPr>
          <w:b/>
          <w:bCs/>
        </w:rPr>
        <w:t xml:space="preserve"> </w:t>
      </w:r>
      <w:r w:rsidR="00B11401" w:rsidRPr="00EF193F">
        <w:rPr>
          <w:b/>
          <w:bCs/>
        </w:rPr>
        <w:t>trendje alapján, az utolsó kétszer ötéves periódusra vonatkozóan</w:t>
      </w:r>
    </w:p>
    <w:p w14:paraId="3BF324E1" w14:textId="77777777" w:rsidR="00871645" w:rsidRPr="00EF193F" w:rsidRDefault="00871645" w:rsidP="00871645">
      <w:pPr>
        <w:jc w:val="center"/>
        <w:rPr>
          <w:b/>
          <w:bCs/>
          <w:lang w:val="ro-RO"/>
        </w:rPr>
      </w:pPr>
    </w:p>
    <w:tbl>
      <w:tblPr>
        <w:tblW w:w="9918"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70"/>
        <w:gridCol w:w="1670"/>
        <w:gridCol w:w="1620"/>
        <w:gridCol w:w="1620"/>
        <w:gridCol w:w="1620"/>
        <w:gridCol w:w="1440"/>
      </w:tblGrid>
      <w:tr w:rsidR="00871645" w:rsidRPr="00EF193F" w14:paraId="328E36D3" w14:textId="77777777">
        <w:trPr>
          <w:trHeight w:val="214"/>
        </w:trPr>
        <w:tc>
          <w:tcPr>
            <w:tcW w:w="1278" w:type="dxa"/>
            <w:vMerge w:val="restart"/>
            <w:tcBorders>
              <w:top w:val="single" w:sz="12" w:space="0" w:color="auto"/>
              <w:left w:val="single" w:sz="12" w:space="0" w:color="auto"/>
            </w:tcBorders>
            <w:vAlign w:val="center"/>
          </w:tcPr>
          <w:p w14:paraId="79DAAF77" w14:textId="77777777" w:rsidR="00871645" w:rsidRPr="00EF193F" w:rsidRDefault="00871645" w:rsidP="00D77703">
            <w:pPr>
              <w:jc w:val="center"/>
              <w:rPr>
                <w:b/>
                <w:bCs/>
                <w:sz w:val="20"/>
                <w:szCs w:val="20"/>
                <w:lang w:val="ro-RO"/>
              </w:rPr>
            </w:pPr>
            <w:r w:rsidRPr="00EF193F">
              <w:rPr>
                <w:b/>
                <w:bCs/>
                <w:sz w:val="20"/>
                <w:szCs w:val="20"/>
                <w:lang w:val="ro-RO"/>
              </w:rPr>
              <w:t xml:space="preserve">Indicator de calitatea apei / </w:t>
            </w:r>
          </w:p>
          <w:p w14:paraId="558A5F5E" w14:textId="77777777" w:rsidR="00871645" w:rsidRPr="00EF193F" w:rsidRDefault="00871645" w:rsidP="00D77703">
            <w:pPr>
              <w:jc w:val="center"/>
              <w:rPr>
                <w:b/>
                <w:bCs/>
                <w:sz w:val="20"/>
                <w:szCs w:val="20"/>
                <w:lang w:val="ro-RO"/>
              </w:rPr>
            </w:pPr>
            <w:r w:rsidRPr="00EF193F">
              <w:rPr>
                <w:b/>
                <w:bCs/>
                <w:sz w:val="20"/>
                <w:szCs w:val="20"/>
                <w:lang w:val="ro-RO"/>
              </w:rPr>
              <w:t>Vízminőség jellemző</w:t>
            </w:r>
          </w:p>
        </w:tc>
        <w:tc>
          <w:tcPr>
            <w:tcW w:w="670" w:type="dxa"/>
            <w:vMerge w:val="restart"/>
            <w:tcBorders>
              <w:top w:val="single" w:sz="12" w:space="0" w:color="auto"/>
              <w:right w:val="single" w:sz="12" w:space="0" w:color="auto"/>
            </w:tcBorders>
            <w:vAlign w:val="center"/>
          </w:tcPr>
          <w:p w14:paraId="38796BCC" w14:textId="77777777" w:rsidR="00871645" w:rsidRPr="00EF193F" w:rsidRDefault="00871645" w:rsidP="00D77703">
            <w:pPr>
              <w:jc w:val="center"/>
              <w:rPr>
                <w:sz w:val="20"/>
                <w:szCs w:val="20"/>
                <w:lang w:val="ro-RO"/>
              </w:rPr>
            </w:pPr>
            <w:r w:rsidRPr="00EF193F">
              <w:rPr>
                <w:sz w:val="20"/>
                <w:szCs w:val="20"/>
                <w:lang w:val="ro-RO"/>
              </w:rPr>
              <w:t>UM/</w:t>
            </w:r>
          </w:p>
          <w:p w14:paraId="25293200" w14:textId="77777777" w:rsidR="00871645" w:rsidRPr="00EF193F" w:rsidRDefault="00871645" w:rsidP="00D77703">
            <w:pPr>
              <w:jc w:val="center"/>
              <w:rPr>
                <w:sz w:val="20"/>
                <w:szCs w:val="20"/>
                <w:lang w:val="ro-RO"/>
              </w:rPr>
            </w:pPr>
            <w:r w:rsidRPr="00EF193F">
              <w:rPr>
                <w:sz w:val="20"/>
                <w:szCs w:val="20"/>
                <w:lang w:val="ro-RO"/>
              </w:rPr>
              <w:t>Mért. egys.</w:t>
            </w:r>
          </w:p>
        </w:tc>
        <w:tc>
          <w:tcPr>
            <w:tcW w:w="7970" w:type="dxa"/>
            <w:gridSpan w:val="5"/>
            <w:tcBorders>
              <w:top w:val="single" w:sz="12" w:space="0" w:color="auto"/>
              <w:left w:val="single" w:sz="12" w:space="0" w:color="auto"/>
              <w:right w:val="single" w:sz="12" w:space="0" w:color="auto"/>
            </w:tcBorders>
            <w:noWrap/>
            <w:vAlign w:val="center"/>
          </w:tcPr>
          <w:p w14:paraId="386FE904" w14:textId="77777777" w:rsidR="00871645" w:rsidRPr="00EF193F" w:rsidRDefault="00871645" w:rsidP="00D77703">
            <w:pPr>
              <w:jc w:val="center"/>
              <w:rPr>
                <w:b/>
                <w:bCs/>
                <w:sz w:val="20"/>
                <w:szCs w:val="20"/>
                <w:lang w:val="ro-RO"/>
              </w:rPr>
            </w:pPr>
            <w:r w:rsidRPr="00EF193F">
              <w:rPr>
                <w:b/>
                <w:bCs/>
                <w:sz w:val="20"/>
                <w:szCs w:val="20"/>
                <w:lang w:val="ro-RO"/>
              </w:rPr>
              <w:t>Râul /</w:t>
            </w:r>
          </w:p>
          <w:p w14:paraId="384B0F14" w14:textId="77777777" w:rsidR="00871645" w:rsidRPr="00EF193F" w:rsidRDefault="00871645" w:rsidP="00D77703">
            <w:pPr>
              <w:rPr>
                <w:b/>
                <w:bCs/>
                <w:sz w:val="20"/>
                <w:szCs w:val="20"/>
                <w:lang w:val="ro-RO"/>
              </w:rPr>
            </w:pPr>
            <w:r w:rsidRPr="00EF193F">
              <w:rPr>
                <w:b/>
                <w:bCs/>
                <w:sz w:val="20"/>
                <w:szCs w:val="20"/>
                <w:lang w:val="ro-RO"/>
              </w:rPr>
              <w:t>Folyó:</w:t>
            </w:r>
          </w:p>
        </w:tc>
      </w:tr>
      <w:tr w:rsidR="00871645" w:rsidRPr="00EF193F" w14:paraId="5DA218BB" w14:textId="77777777">
        <w:trPr>
          <w:trHeight w:val="2258"/>
        </w:trPr>
        <w:tc>
          <w:tcPr>
            <w:tcW w:w="1278" w:type="dxa"/>
            <w:vMerge/>
            <w:tcBorders>
              <w:left w:val="single" w:sz="12" w:space="0" w:color="auto"/>
            </w:tcBorders>
            <w:vAlign w:val="center"/>
          </w:tcPr>
          <w:p w14:paraId="14DA1E36" w14:textId="77777777" w:rsidR="00871645" w:rsidRPr="00EF193F" w:rsidRDefault="00871645" w:rsidP="00D77703">
            <w:pPr>
              <w:rPr>
                <w:b/>
                <w:bCs/>
                <w:sz w:val="20"/>
                <w:szCs w:val="20"/>
                <w:lang w:val="ro-RO"/>
              </w:rPr>
            </w:pPr>
          </w:p>
        </w:tc>
        <w:tc>
          <w:tcPr>
            <w:tcW w:w="670" w:type="dxa"/>
            <w:vMerge/>
            <w:tcBorders>
              <w:right w:val="single" w:sz="12" w:space="0" w:color="auto"/>
            </w:tcBorders>
            <w:vAlign w:val="center"/>
          </w:tcPr>
          <w:p w14:paraId="0EC5C421" w14:textId="77777777" w:rsidR="00871645" w:rsidRPr="00EF193F" w:rsidRDefault="00871645" w:rsidP="00D77703">
            <w:pPr>
              <w:rPr>
                <w:sz w:val="20"/>
                <w:szCs w:val="20"/>
                <w:lang w:val="ro-RO"/>
              </w:rPr>
            </w:pPr>
          </w:p>
        </w:tc>
        <w:tc>
          <w:tcPr>
            <w:tcW w:w="1670" w:type="dxa"/>
            <w:tcBorders>
              <w:left w:val="single" w:sz="12" w:space="0" w:color="auto"/>
            </w:tcBorders>
            <w:vAlign w:val="center"/>
          </w:tcPr>
          <w:p w14:paraId="5401D68A" w14:textId="77777777" w:rsidR="00871645" w:rsidRPr="00EF193F" w:rsidRDefault="00871645" w:rsidP="00D77703">
            <w:pPr>
              <w:jc w:val="center"/>
              <w:rPr>
                <w:sz w:val="20"/>
                <w:szCs w:val="20"/>
              </w:rPr>
            </w:pPr>
            <w:r w:rsidRPr="00EF193F">
              <w:rPr>
                <w:sz w:val="20"/>
                <w:szCs w:val="20"/>
              </w:rPr>
              <w:t>panta dreptei celei mai probabile</w:t>
            </w:r>
            <w:r w:rsidRPr="00EF193F">
              <w:rPr>
                <w:sz w:val="20"/>
                <w:szCs w:val="20"/>
              </w:rPr>
              <w:br/>
              <w:t>pentru primul interval de 5 ani</w:t>
            </w:r>
            <w:r w:rsidRPr="00EF193F">
              <w:rPr>
                <w:sz w:val="20"/>
                <w:szCs w:val="20"/>
                <w:vertAlign w:val="superscript"/>
              </w:rPr>
              <w:t>1</w:t>
            </w:r>
            <w:r w:rsidRPr="00EF193F">
              <w:rPr>
                <w:sz w:val="20"/>
                <w:szCs w:val="20"/>
              </w:rPr>
              <w:br/>
              <w:t xml:space="preserve"> a legvalószinűbb trendvonal </w:t>
            </w:r>
            <w:r w:rsidR="007176F8" w:rsidRPr="00EF193F">
              <w:rPr>
                <w:sz w:val="20"/>
                <w:szCs w:val="20"/>
              </w:rPr>
              <w:t xml:space="preserve">normált </w:t>
            </w:r>
            <w:r w:rsidRPr="00EF193F">
              <w:rPr>
                <w:sz w:val="20"/>
                <w:szCs w:val="20"/>
              </w:rPr>
              <w:t>meredeksége az első 5 éves időszakra vonatkozóan</w:t>
            </w:r>
            <w:r w:rsidRPr="00EF193F">
              <w:rPr>
                <w:sz w:val="20"/>
                <w:szCs w:val="20"/>
                <w:vertAlign w:val="superscript"/>
              </w:rPr>
              <w:t>1</w:t>
            </w:r>
          </w:p>
        </w:tc>
        <w:tc>
          <w:tcPr>
            <w:tcW w:w="1620" w:type="dxa"/>
            <w:vAlign w:val="center"/>
          </w:tcPr>
          <w:p w14:paraId="659060F2" w14:textId="77777777" w:rsidR="00871645" w:rsidRPr="00EF193F" w:rsidRDefault="00871645" w:rsidP="003A6F9A">
            <w:pPr>
              <w:jc w:val="center"/>
              <w:rPr>
                <w:sz w:val="20"/>
                <w:szCs w:val="20"/>
              </w:rPr>
            </w:pPr>
            <w:r w:rsidRPr="00EF193F">
              <w:rPr>
                <w:sz w:val="20"/>
                <w:szCs w:val="20"/>
              </w:rPr>
              <w:t>tendin</w:t>
            </w:r>
            <w:r w:rsidR="00B806C8" w:rsidRPr="00EF193F">
              <w:rPr>
                <w:sz w:val="20"/>
                <w:szCs w:val="20"/>
              </w:rPr>
              <w:t>ţ</w:t>
            </w:r>
            <w:r w:rsidRPr="00EF193F">
              <w:rPr>
                <w:sz w:val="20"/>
                <w:szCs w:val="20"/>
              </w:rPr>
              <w:t>a mediilor anuale pentru primul interval de 5 ani</w:t>
            </w:r>
            <w:r w:rsidRPr="00EF193F">
              <w:rPr>
                <w:sz w:val="20"/>
                <w:szCs w:val="20"/>
                <w:vertAlign w:val="superscript"/>
              </w:rPr>
              <w:t>2</w:t>
            </w:r>
            <w:r w:rsidRPr="00EF193F">
              <w:rPr>
                <w:sz w:val="20"/>
                <w:szCs w:val="20"/>
              </w:rPr>
              <w:br/>
            </w:r>
            <w:r w:rsidR="007176F8" w:rsidRPr="00EF193F">
              <w:rPr>
                <w:sz w:val="20"/>
                <w:szCs w:val="20"/>
              </w:rPr>
              <w:t xml:space="preserve">öt év éves átlagai trendjének jelölése </w:t>
            </w:r>
            <w:r w:rsidRPr="00EF193F">
              <w:rPr>
                <w:sz w:val="20"/>
                <w:szCs w:val="20"/>
              </w:rPr>
              <w:t xml:space="preserve"> az első 5 éves időszakra vonatkozóan</w:t>
            </w:r>
            <w:r w:rsidRPr="00EF193F">
              <w:rPr>
                <w:sz w:val="20"/>
                <w:szCs w:val="20"/>
                <w:vertAlign w:val="superscript"/>
              </w:rPr>
              <w:t>2</w:t>
            </w:r>
          </w:p>
        </w:tc>
        <w:tc>
          <w:tcPr>
            <w:tcW w:w="1620" w:type="dxa"/>
            <w:vAlign w:val="center"/>
          </w:tcPr>
          <w:p w14:paraId="6EE40492" w14:textId="77777777" w:rsidR="00871645" w:rsidRPr="00EF193F" w:rsidRDefault="00871645" w:rsidP="00D77703">
            <w:pPr>
              <w:jc w:val="center"/>
              <w:rPr>
                <w:sz w:val="20"/>
                <w:szCs w:val="20"/>
              </w:rPr>
            </w:pPr>
            <w:r w:rsidRPr="00EF193F">
              <w:rPr>
                <w:sz w:val="20"/>
                <w:szCs w:val="20"/>
              </w:rPr>
              <w:t>panta dreptei celei mai probabile</w:t>
            </w:r>
            <w:r w:rsidRPr="00EF193F">
              <w:rPr>
                <w:sz w:val="20"/>
                <w:szCs w:val="20"/>
              </w:rPr>
              <w:br/>
              <w:t>pentru al doilea interval de 5 ani</w:t>
            </w:r>
            <w:r w:rsidRPr="00EF193F">
              <w:rPr>
                <w:sz w:val="20"/>
                <w:szCs w:val="20"/>
                <w:vertAlign w:val="superscript"/>
              </w:rPr>
              <w:t>1</w:t>
            </w:r>
            <w:r w:rsidRPr="00EF193F">
              <w:rPr>
                <w:sz w:val="20"/>
                <w:szCs w:val="20"/>
              </w:rPr>
              <w:br/>
              <w:t xml:space="preserve">a legvalószinűbb trendvonal </w:t>
            </w:r>
            <w:r w:rsidR="00110271" w:rsidRPr="00EF193F">
              <w:rPr>
                <w:sz w:val="20"/>
                <w:szCs w:val="20"/>
              </w:rPr>
              <w:t xml:space="preserve">normált </w:t>
            </w:r>
            <w:r w:rsidRPr="00EF193F">
              <w:rPr>
                <w:sz w:val="20"/>
                <w:szCs w:val="20"/>
              </w:rPr>
              <w:t>meredeksége a második 5 éves időszakra vonatkozóan</w:t>
            </w:r>
            <w:r w:rsidRPr="00EF193F">
              <w:rPr>
                <w:sz w:val="20"/>
                <w:szCs w:val="20"/>
                <w:vertAlign w:val="superscript"/>
              </w:rPr>
              <w:t>1</w:t>
            </w:r>
          </w:p>
        </w:tc>
        <w:tc>
          <w:tcPr>
            <w:tcW w:w="1620" w:type="dxa"/>
            <w:vAlign w:val="center"/>
          </w:tcPr>
          <w:p w14:paraId="3C903B04" w14:textId="77777777" w:rsidR="00110271" w:rsidRPr="00EF193F" w:rsidRDefault="00871645" w:rsidP="00D77703">
            <w:pPr>
              <w:jc w:val="center"/>
              <w:rPr>
                <w:sz w:val="20"/>
                <w:szCs w:val="20"/>
              </w:rPr>
            </w:pPr>
            <w:r w:rsidRPr="00EF193F">
              <w:rPr>
                <w:sz w:val="20"/>
                <w:szCs w:val="20"/>
              </w:rPr>
              <w:t>tendin</w:t>
            </w:r>
            <w:r w:rsidR="00B806C8" w:rsidRPr="00EF193F">
              <w:rPr>
                <w:sz w:val="20"/>
                <w:szCs w:val="20"/>
              </w:rPr>
              <w:t>ţ</w:t>
            </w:r>
            <w:r w:rsidRPr="00EF193F">
              <w:rPr>
                <w:sz w:val="20"/>
                <w:szCs w:val="20"/>
              </w:rPr>
              <w:t>a mediilor anuale pentru al doilea interval de 5 ani</w:t>
            </w:r>
            <w:r w:rsidRPr="00EF193F">
              <w:rPr>
                <w:sz w:val="20"/>
                <w:szCs w:val="20"/>
                <w:vertAlign w:val="superscript"/>
              </w:rPr>
              <w:t>2</w:t>
            </w:r>
            <w:r w:rsidRPr="00EF193F">
              <w:rPr>
                <w:sz w:val="20"/>
                <w:szCs w:val="20"/>
              </w:rPr>
              <w:br/>
            </w:r>
            <w:r w:rsidR="00110271" w:rsidRPr="00EF193F">
              <w:rPr>
                <w:sz w:val="20"/>
                <w:szCs w:val="20"/>
              </w:rPr>
              <w:t xml:space="preserve">öt év éves átlagai trendjének jelölése  </w:t>
            </w:r>
          </w:p>
          <w:p w14:paraId="0434EA8A" w14:textId="77777777" w:rsidR="00871645" w:rsidRPr="00EF193F" w:rsidRDefault="00871645" w:rsidP="00D77703">
            <w:pPr>
              <w:jc w:val="center"/>
              <w:rPr>
                <w:sz w:val="20"/>
                <w:szCs w:val="20"/>
              </w:rPr>
            </w:pPr>
            <w:r w:rsidRPr="00EF193F">
              <w:rPr>
                <w:sz w:val="20"/>
                <w:szCs w:val="20"/>
              </w:rPr>
              <w:t>második 5 éves időszakra vonatkozóan</w:t>
            </w:r>
            <w:r w:rsidRPr="00EF193F">
              <w:rPr>
                <w:sz w:val="20"/>
                <w:szCs w:val="20"/>
                <w:vertAlign w:val="superscript"/>
              </w:rPr>
              <w:t>2</w:t>
            </w:r>
            <w:r w:rsidRPr="00EF193F">
              <w:rPr>
                <w:sz w:val="20"/>
                <w:szCs w:val="20"/>
              </w:rPr>
              <w:t xml:space="preserve">  </w:t>
            </w:r>
          </w:p>
        </w:tc>
        <w:tc>
          <w:tcPr>
            <w:tcW w:w="1440" w:type="dxa"/>
            <w:tcBorders>
              <w:right w:val="single" w:sz="12" w:space="0" w:color="auto"/>
            </w:tcBorders>
            <w:vAlign w:val="center"/>
          </w:tcPr>
          <w:p w14:paraId="7D165AB0" w14:textId="77777777" w:rsidR="0021194A" w:rsidRPr="00EF193F" w:rsidRDefault="00871645" w:rsidP="003A6F9A">
            <w:pPr>
              <w:jc w:val="center"/>
              <w:rPr>
                <w:sz w:val="20"/>
                <w:szCs w:val="20"/>
                <w:vertAlign w:val="superscript"/>
              </w:rPr>
            </w:pPr>
            <w:r w:rsidRPr="00EF193F">
              <w:rPr>
                <w:sz w:val="20"/>
                <w:szCs w:val="20"/>
              </w:rPr>
              <w:t>tipul evolu</w:t>
            </w:r>
            <w:r w:rsidR="00B806C8" w:rsidRPr="00EF193F">
              <w:rPr>
                <w:sz w:val="20"/>
                <w:szCs w:val="20"/>
              </w:rPr>
              <w:t>ţ</w:t>
            </w:r>
            <w:r w:rsidRPr="00EF193F">
              <w:rPr>
                <w:sz w:val="20"/>
                <w:szCs w:val="20"/>
              </w:rPr>
              <w:t>iei</w:t>
            </w:r>
            <w:r w:rsidRPr="00EF193F">
              <w:rPr>
                <w:sz w:val="20"/>
                <w:szCs w:val="20"/>
                <w:vertAlign w:val="superscript"/>
              </w:rPr>
              <w:t>3</w:t>
            </w:r>
            <w:r w:rsidRPr="00EF193F">
              <w:rPr>
                <w:sz w:val="20"/>
                <w:szCs w:val="20"/>
              </w:rPr>
              <w:br/>
              <w:t xml:space="preserve">a </w:t>
            </w:r>
            <w:r w:rsidR="00110271" w:rsidRPr="00EF193F">
              <w:rPr>
                <w:sz w:val="20"/>
                <w:szCs w:val="20"/>
              </w:rPr>
              <w:t xml:space="preserve">fejlődés </w:t>
            </w:r>
            <w:r w:rsidRPr="00EF193F">
              <w:rPr>
                <w:sz w:val="20"/>
                <w:szCs w:val="20"/>
              </w:rPr>
              <w:t>típusa</w:t>
            </w:r>
            <w:r w:rsidRPr="00EF193F">
              <w:rPr>
                <w:sz w:val="20"/>
                <w:szCs w:val="20"/>
                <w:vertAlign w:val="superscript"/>
              </w:rPr>
              <w:t>3</w:t>
            </w:r>
          </w:p>
        </w:tc>
      </w:tr>
      <w:tr w:rsidR="00871645" w:rsidRPr="00EF193F" w14:paraId="65CEF7F0" w14:textId="77777777">
        <w:trPr>
          <w:trHeight w:hRule="exact" w:val="321"/>
        </w:trPr>
        <w:tc>
          <w:tcPr>
            <w:tcW w:w="1278" w:type="dxa"/>
            <w:tcBorders>
              <w:left w:val="single" w:sz="12" w:space="0" w:color="auto"/>
            </w:tcBorders>
            <w:vAlign w:val="center"/>
          </w:tcPr>
          <w:p w14:paraId="2E9BB572" w14:textId="77777777" w:rsidR="00871645" w:rsidRPr="00EF193F" w:rsidRDefault="00871645" w:rsidP="00D77703">
            <w:pPr>
              <w:rPr>
                <w:sz w:val="20"/>
                <w:szCs w:val="20"/>
                <w:lang w:val="ro-RO"/>
              </w:rPr>
            </w:pPr>
          </w:p>
        </w:tc>
        <w:tc>
          <w:tcPr>
            <w:tcW w:w="670" w:type="dxa"/>
            <w:tcBorders>
              <w:right w:val="single" w:sz="12" w:space="0" w:color="auto"/>
            </w:tcBorders>
            <w:noWrap/>
            <w:vAlign w:val="center"/>
          </w:tcPr>
          <w:p w14:paraId="268CA564" w14:textId="77777777" w:rsidR="00871645" w:rsidRPr="00EF193F" w:rsidRDefault="00871645" w:rsidP="00D77703">
            <w:pPr>
              <w:jc w:val="center"/>
              <w:rPr>
                <w:sz w:val="20"/>
                <w:szCs w:val="20"/>
                <w:lang w:val="ro-RO"/>
              </w:rPr>
            </w:pPr>
          </w:p>
        </w:tc>
        <w:tc>
          <w:tcPr>
            <w:tcW w:w="1670" w:type="dxa"/>
            <w:tcBorders>
              <w:left w:val="single" w:sz="12" w:space="0" w:color="auto"/>
            </w:tcBorders>
            <w:noWrap/>
            <w:vAlign w:val="center"/>
          </w:tcPr>
          <w:p w14:paraId="7CB1B209" w14:textId="77777777" w:rsidR="00871645" w:rsidRPr="00EF193F" w:rsidRDefault="00871645" w:rsidP="00D77703">
            <w:pPr>
              <w:jc w:val="center"/>
              <w:rPr>
                <w:sz w:val="20"/>
                <w:szCs w:val="20"/>
                <w:lang w:val="ro-RO"/>
              </w:rPr>
            </w:pPr>
          </w:p>
        </w:tc>
        <w:tc>
          <w:tcPr>
            <w:tcW w:w="1620" w:type="dxa"/>
            <w:noWrap/>
            <w:vAlign w:val="center"/>
          </w:tcPr>
          <w:p w14:paraId="4807F2C3" w14:textId="77777777" w:rsidR="00871645" w:rsidRPr="00EF193F" w:rsidRDefault="00321C74" w:rsidP="00D77703">
            <w:pPr>
              <w:jc w:val="center"/>
              <w:rPr>
                <w:sz w:val="20"/>
                <w:szCs w:val="20"/>
                <w:lang w:val="ro-RO"/>
              </w:rPr>
            </w:pPr>
            <w:r w:rsidRPr="00EF193F">
              <w:rPr>
                <w:sz w:val="20"/>
                <w:szCs w:val="20"/>
                <w:lang w:val="ro-RO"/>
              </w:rPr>
              <w:t>↑</w:t>
            </w:r>
          </w:p>
        </w:tc>
        <w:tc>
          <w:tcPr>
            <w:tcW w:w="1620" w:type="dxa"/>
            <w:noWrap/>
            <w:vAlign w:val="center"/>
          </w:tcPr>
          <w:p w14:paraId="73F90777" w14:textId="77777777" w:rsidR="00871645" w:rsidRPr="00EF193F" w:rsidRDefault="00871645" w:rsidP="00D77703">
            <w:pPr>
              <w:jc w:val="center"/>
              <w:rPr>
                <w:sz w:val="20"/>
                <w:szCs w:val="20"/>
                <w:lang w:val="ro-RO"/>
              </w:rPr>
            </w:pPr>
          </w:p>
        </w:tc>
        <w:tc>
          <w:tcPr>
            <w:tcW w:w="1620" w:type="dxa"/>
            <w:noWrap/>
            <w:vAlign w:val="center"/>
          </w:tcPr>
          <w:p w14:paraId="33A05E43" w14:textId="77777777" w:rsidR="00871645" w:rsidRPr="00EF193F" w:rsidRDefault="00321C74"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2A4CF7E6" w14:textId="77777777" w:rsidR="00871645" w:rsidRPr="00EF193F" w:rsidRDefault="00321C74" w:rsidP="00D77703">
            <w:pPr>
              <w:jc w:val="center"/>
              <w:rPr>
                <w:sz w:val="20"/>
                <w:szCs w:val="20"/>
                <w:lang w:val="ro-RO"/>
              </w:rPr>
            </w:pPr>
            <w:r w:rsidRPr="00EF193F">
              <w:rPr>
                <w:sz w:val="20"/>
                <w:szCs w:val="20"/>
                <w:lang w:val="ro-RO"/>
              </w:rPr>
              <w:t>↑↑</w:t>
            </w:r>
          </w:p>
        </w:tc>
      </w:tr>
      <w:tr w:rsidR="00871645" w:rsidRPr="00EF193F" w14:paraId="6BFEACC0" w14:textId="77777777">
        <w:trPr>
          <w:trHeight w:hRule="exact" w:val="454"/>
        </w:trPr>
        <w:tc>
          <w:tcPr>
            <w:tcW w:w="1278" w:type="dxa"/>
            <w:vMerge w:val="restart"/>
            <w:tcBorders>
              <w:left w:val="single" w:sz="12" w:space="0" w:color="auto"/>
            </w:tcBorders>
            <w:textDirection w:val="btLr"/>
            <w:vAlign w:val="center"/>
          </w:tcPr>
          <w:p w14:paraId="500A93AB" w14:textId="77777777" w:rsidR="00871645" w:rsidRPr="00EF193F" w:rsidRDefault="00871645" w:rsidP="00D77703">
            <w:pPr>
              <w:adjustRightInd w:val="0"/>
              <w:snapToGrid w:val="0"/>
              <w:ind w:left="113" w:right="113"/>
              <w:jc w:val="both"/>
              <w:rPr>
                <w:i/>
                <w:iCs/>
                <w:sz w:val="20"/>
                <w:szCs w:val="20"/>
                <w:lang w:val="ro-RO"/>
              </w:rPr>
            </w:pPr>
            <w:r w:rsidRPr="00EF193F">
              <w:rPr>
                <w:i/>
                <w:iCs/>
                <w:sz w:val="20"/>
                <w:szCs w:val="20"/>
                <w:lang w:val="ro-RO"/>
              </w:rPr>
              <w:t xml:space="preserve">Denumirea indicatorilor evaluabili statistic, conform anexei nr.3, pe rânduri </w:t>
            </w:r>
          </w:p>
          <w:p w14:paraId="40CFED06" w14:textId="77777777" w:rsidR="00871645" w:rsidRPr="00EF193F" w:rsidRDefault="00871645" w:rsidP="00D77703">
            <w:pPr>
              <w:adjustRightInd w:val="0"/>
              <w:snapToGrid w:val="0"/>
              <w:ind w:left="113" w:right="113"/>
              <w:jc w:val="both"/>
              <w:rPr>
                <w:i/>
                <w:iCs/>
                <w:sz w:val="20"/>
                <w:szCs w:val="20"/>
                <w:lang w:val="ro-RO"/>
              </w:rPr>
            </w:pPr>
            <w:r w:rsidRPr="00EF193F">
              <w:rPr>
                <w:i/>
                <w:iCs/>
                <w:sz w:val="20"/>
                <w:szCs w:val="20"/>
                <w:lang w:val="ro-RO"/>
              </w:rPr>
              <w:t>(tabelul are mai multe pagini)  /</w:t>
            </w:r>
          </w:p>
          <w:p w14:paraId="03C4DA39" w14:textId="77777777" w:rsidR="00871645" w:rsidRPr="00EF193F" w:rsidRDefault="00871645" w:rsidP="00D77703">
            <w:pPr>
              <w:adjustRightInd w:val="0"/>
              <w:snapToGrid w:val="0"/>
              <w:ind w:left="113" w:right="113"/>
              <w:rPr>
                <w:sz w:val="20"/>
                <w:szCs w:val="20"/>
                <w:lang w:val="ro-RO"/>
              </w:rPr>
            </w:pPr>
            <w:r w:rsidRPr="00EF193F">
              <w:rPr>
                <w:i/>
                <w:iCs/>
                <w:sz w:val="20"/>
                <w:szCs w:val="20"/>
                <w:lang w:val="ro-RO"/>
              </w:rPr>
              <w:t>A statisztikailag értékelhető mért jellemzők neve a 3. sz. mellékletnek megfelelően, soronként (a táblázat több oldalas)</w:t>
            </w:r>
          </w:p>
        </w:tc>
        <w:tc>
          <w:tcPr>
            <w:tcW w:w="670" w:type="dxa"/>
            <w:tcBorders>
              <w:right w:val="single" w:sz="12" w:space="0" w:color="auto"/>
            </w:tcBorders>
            <w:noWrap/>
            <w:vAlign w:val="center"/>
          </w:tcPr>
          <w:p w14:paraId="31F4646C" w14:textId="77777777" w:rsidR="00871645" w:rsidRPr="00EF193F" w:rsidRDefault="00871645" w:rsidP="00D77703">
            <w:pPr>
              <w:jc w:val="center"/>
              <w:rPr>
                <w:sz w:val="20"/>
                <w:szCs w:val="20"/>
                <w:lang w:val="ro-RO"/>
              </w:rPr>
            </w:pPr>
          </w:p>
        </w:tc>
        <w:tc>
          <w:tcPr>
            <w:tcW w:w="1670" w:type="dxa"/>
            <w:tcBorders>
              <w:left w:val="single" w:sz="12" w:space="0" w:color="auto"/>
            </w:tcBorders>
            <w:noWrap/>
            <w:vAlign w:val="center"/>
          </w:tcPr>
          <w:p w14:paraId="07BD410E" w14:textId="77777777" w:rsidR="00871645" w:rsidRPr="00EF193F" w:rsidRDefault="00871645" w:rsidP="00D77703">
            <w:pPr>
              <w:jc w:val="center"/>
              <w:rPr>
                <w:sz w:val="20"/>
                <w:szCs w:val="20"/>
                <w:lang w:val="ro-RO"/>
              </w:rPr>
            </w:pPr>
          </w:p>
        </w:tc>
        <w:tc>
          <w:tcPr>
            <w:tcW w:w="1620" w:type="dxa"/>
            <w:noWrap/>
            <w:vAlign w:val="center"/>
          </w:tcPr>
          <w:p w14:paraId="027563F2" w14:textId="77777777" w:rsidR="00871645" w:rsidRPr="00EF193F" w:rsidRDefault="00321C74" w:rsidP="00D77703">
            <w:pPr>
              <w:jc w:val="center"/>
              <w:rPr>
                <w:sz w:val="20"/>
                <w:szCs w:val="20"/>
                <w:lang w:val="ro-RO"/>
              </w:rPr>
            </w:pPr>
            <w:r w:rsidRPr="00EF193F">
              <w:rPr>
                <w:sz w:val="20"/>
                <w:szCs w:val="20"/>
                <w:lang w:val="ro-RO"/>
              </w:rPr>
              <w:t>↑</w:t>
            </w:r>
          </w:p>
        </w:tc>
        <w:tc>
          <w:tcPr>
            <w:tcW w:w="1620" w:type="dxa"/>
            <w:noWrap/>
            <w:vAlign w:val="center"/>
          </w:tcPr>
          <w:p w14:paraId="6C87F4AE" w14:textId="77777777" w:rsidR="00871645" w:rsidRPr="00EF193F" w:rsidRDefault="00871645" w:rsidP="00D77703">
            <w:pPr>
              <w:jc w:val="center"/>
              <w:rPr>
                <w:sz w:val="20"/>
                <w:szCs w:val="20"/>
                <w:lang w:val="ro-RO"/>
              </w:rPr>
            </w:pPr>
          </w:p>
        </w:tc>
        <w:tc>
          <w:tcPr>
            <w:tcW w:w="1620" w:type="dxa"/>
            <w:noWrap/>
            <w:vAlign w:val="center"/>
          </w:tcPr>
          <w:p w14:paraId="36C2B924" w14:textId="77777777" w:rsidR="00871645" w:rsidRPr="00EF193F" w:rsidRDefault="00321C74"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67456348" w14:textId="77777777" w:rsidR="00871645" w:rsidRPr="00EF193F" w:rsidRDefault="00321C74" w:rsidP="00D77703">
            <w:pPr>
              <w:jc w:val="center"/>
              <w:rPr>
                <w:sz w:val="20"/>
                <w:szCs w:val="20"/>
                <w:lang w:val="ro-RO"/>
              </w:rPr>
            </w:pPr>
            <w:r w:rsidRPr="00EF193F">
              <w:rPr>
                <w:sz w:val="20"/>
                <w:szCs w:val="20"/>
                <w:lang w:val="ro-RO"/>
              </w:rPr>
              <w:t>↓</w:t>
            </w:r>
          </w:p>
        </w:tc>
      </w:tr>
      <w:tr w:rsidR="00871645" w:rsidRPr="00EF193F" w14:paraId="78B0C4E7" w14:textId="77777777">
        <w:trPr>
          <w:trHeight w:hRule="exact" w:val="454"/>
        </w:trPr>
        <w:tc>
          <w:tcPr>
            <w:tcW w:w="1278" w:type="dxa"/>
            <w:vMerge/>
            <w:tcBorders>
              <w:left w:val="single" w:sz="12" w:space="0" w:color="auto"/>
            </w:tcBorders>
            <w:noWrap/>
            <w:textDirection w:val="tbRl"/>
            <w:tcFitText/>
            <w:vAlign w:val="center"/>
          </w:tcPr>
          <w:p w14:paraId="24363BA9" w14:textId="77777777" w:rsidR="00871645" w:rsidRPr="00EF193F" w:rsidRDefault="00871645" w:rsidP="00D77703">
            <w:pPr>
              <w:adjustRightInd w:val="0"/>
              <w:snapToGrid w:val="0"/>
              <w:rPr>
                <w:sz w:val="20"/>
                <w:szCs w:val="20"/>
                <w:lang w:val="ro-RO"/>
              </w:rPr>
            </w:pPr>
          </w:p>
        </w:tc>
        <w:tc>
          <w:tcPr>
            <w:tcW w:w="670" w:type="dxa"/>
            <w:tcBorders>
              <w:right w:val="single" w:sz="12" w:space="0" w:color="auto"/>
            </w:tcBorders>
            <w:vAlign w:val="center"/>
          </w:tcPr>
          <w:p w14:paraId="4F9B8A40"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1D139A82" w14:textId="77777777" w:rsidR="00871645" w:rsidRPr="00EF193F" w:rsidRDefault="00871645" w:rsidP="00D77703">
            <w:pPr>
              <w:jc w:val="center"/>
              <w:rPr>
                <w:sz w:val="20"/>
                <w:szCs w:val="20"/>
                <w:lang w:val="ro-RO"/>
              </w:rPr>
            </w:pPr>
          </w:p>
        </w:tc>
        <w:tc>
          <w:tcPr>
            <w:tcW w:w="1620" w:type="dxa"/>
            <w:vAlign w:val="center"/>
          </w:tcPr>
          <w:p w14:paraId="141B3E3A" w14:textId="77777777" w:rsidR="00871645" w:rsidRPr="00EF193F" w:rsidRDefault="00321C74" w:rsidP="00D77703">
            <w:pPr>
              <w:jc w:val="center"/>
              <w:rPr>
                <w:sz w:val="20"/>
                <w:szCs w:val="20"/>
                <w:lang w:val="ro-RO"/>
              </w:rPr>
            </w:pPr>
            <w:r w:rsidRPr="00EF193F">
              <w:rPr>
                <w:sz w:val="20"/>
                <w:szCs w:val="20"/>
                <w:lang w:val="ro-RO"/>
              </w:rPr>
              <w:t>↓</w:t>
            </w:r>
          </w:p>
        </w:tc>
        <w:tc>
          <w:tcPr>
            <w:tcW w:w="1620" w:type="dxa"/>
            <w:vAlign w:val="center"/>
          </w:tcPr>
          <w:p w14:paraId="742EF81B" w14:textId="77777777" w:rsidR="00871645" w:rsidRPr="00EF193F" w:rsidRDefault="00871645" w:rsidP="00D77703">
            <w:pPr>
              <w:jc w:val="center"/>
              <w:rPr>
                <w:sz w:val="20"/>
                <w:szCs w:val="20"/>
                <w:lang w:val="ro-RO"/>
              </w:rPr>
            </w:pPr>
          </w:p>
        </w:tc>
        <w:tc>
          <w:tcPr>
            <w:tcW w:w="1620" w:type="dxa"/>
            <w:vAlign w:val="center"/>
          </w:tcPr>
          <w:p w14:paraId="48F1171F" w14:textId="77777777" w:rsidR="00871645" w:rsidRPr="00EF193F" w:rsidRDefault="00321C74"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6410EF14" w14:textId="77777777" w:rsidR="00871645" w:rsidRPr="00EF193F" w:rsidRDefault="00321C74" w:rsidP="00D77703">
            <w:pPr>
              <w:jc w:val="center"/>
              <w:rPr>
                <w:sz w:val="20"/>
                <w:szCs w:val="20"/>
                <w:lang w:val="ro-RO"/>
              </w:rPr>
            </w:pPr>
            <w:r w:rsidRPr="00EF193F">
              <w:rPr>
                <w:sz w:val="20"/>
                <w:szCs w:val="20"/>
                <w:lang w:val="ro-RO"/>
              </w:rPr>
              <w:t>↑</w:t>
            </w:r>
          </w:p>
        </w:tc>
      </w:tr>
      <w:tr w:rsidR="00871645" w:rsidRPr="00EF193F" w14:paraId="7BF2A8A3" w14:textId="77777777">
        <w:trPr>
          <w:trHeight w:hRule="exact" w:val="454"/>
        </w:trPr>
        <w:tc>
          <w:tcPr>
            <w:tcW w:w="1278" w:type="dxa"/>
            <w:vMerge/>
            <w:tcBorders>
              <w:left w:val="single" w:sz="12" w:space="0" w:color="auto"/>
            </w:tcBorders>
            <w:vAlign w:val="center"/>
          </w:tcPr>
          <w:p w14:paraId="307ECEAD" w14:textId="77777777" w:rsidR="00871645" w:rsidRPr="00EF193F" w:rsidRDefault="00871645" w:rsidP="00D77703">
            <w:pPr>
              <w:ind w:left="113" w:right="113"/>
              <w:rPr>
                <w:sz w:val="20"/>
                <w:szCs w:val="20"/>
                <w:lang w:val="ro-RO"/>
              </w:rPr>
            </w:pPr>
          </w:p>
        </w:tc>
        <w:tc>
          <w:tcPr>
            <w:tcW w:w="670" w:type="dxa"/>
            <w:tcBorders>
              <w:right w:val="single" w:sz="12" w:space="0" w:color="auto"/>
            </w:tcBorders>
            <w:vAlign w:val="center"/>
          </w:tcPr>
          <w:p w14:paraId="0BCB86F6"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1A05431E" w14:textId="77777777" w:rsidR="00871645" w:rsidRPr="00EF193F" w:rsidRDefault="00871645" w:rsidP="00D77703">
            <w:pPr>
              <w:jc w:val="center"/>
              <w:rPr>
                <w:sz w:val="20"/>
                <w:szCs w:val="20"/>
                <w:lang w:val="ro-RO"/>
              </w:rPr>
            </w:pPr>
          </w:p>
        </w:tc>
        <w:tc>
          <w:tcPr>
            <w:tcW w:w="1620" w:type="dxa"/>
            <w:vAlign w:val="center"/>
          </w:tcPr>
          <w:p w14:paraId="56EC8EC5" w14:textId="77777777" w:rsidR="00871645" w:rsidRPr="00EF193F" w:rsidRDefault="00321C74" w:rsidP="00D77703">
            <w:pPr>
              <w:jc w:val="center"/>
              <w:rPr>
                <w:sz w:val="20"/>
                <w:szCs w:val="20"/>
                <w:lang w:val="ro-RO"/>
              </w:rPr>
            </w:pPr>
            <w:r w:rsidRPr="00EF193F">
              <w:rPr>
                <w:sz w:val="20"/>
                <w:szCs w:val="20"/>
                <w:lang w:val="ro-RO"/>
              </w:rPr>
              <w:t>↓</w:t>
            </w:r>
          </w:p>
        </w:tc>
        <w:tc>
          <w:tcPr>
            <w:tcW w:w="1620" w:type="dxa"/>
            <w:vAlign w:val="center"/>
          </w:tcPr>
          <w:p w14:paraId="4C2DF03C" w14:textId="77777777" w:rsidR="00871645" w:rsidRPr="00EF193F" w:rsidRDefault="00871645" w:rsidP="00D77703">
            <w:pPr>
              <w:jc w:val="center"/>
              <w:rPr>
                <w:sz w:val="20"/>
                <w:szCs w:val="20"/>
                <w:lang w:val="ro-RO"/>
              </w:rPr>
            </w:pPr>
          </w:p>
        </w:tc>
        <w:tc>
          <w:tcPr>
            <w:tcW w:w="1620" w:type="dxa"/>
            <w:vAlign w:val="center"/>
          </w:tcPr>
          <w:p w14:paraId="19661161" w14:textId="77777777" w:rsidR="00871645" w:rsidRPr="00EF193F" w:rsidRDefault="00321C74"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7BB57912" w14:textId="77777777" w:rsidR="00871645" w:rsidRPr="00EF193F" w:rsidRDefault="00321C74" w:rsidP="00D77703">
            <w:pPr>
              <w:jc w:val="center"/>
              <w:rPr>
                <w:sz w:val="20"/>
                <w:szCs w:val="20"/>
                <w:lang w:val="ro-RO"/>
              </w:rPr>
            </w:pPr>
            <w:r w:rsidRPr="00EF193F">
              <w:rPr>
                <w:sz w:val="20"/>
                <w:szCs w:val="20"/>
                <w:lang w:val="ro-RO"/>
              </w:rPr>
              <w:t>↓↓</w:t>
            </w:r>
          </w:p>
        </w:tc>
      </w:tr>
      <w:tr w:rsidR="00871645" w:rsidRPr="00EF193F" w14:paraId="5CBBD339" w14:textId="77777777">
        <w:trPr>
          <w:trHeight w:hRule="exact" w:val="454"/>
        </w:trPr>
        <w:tc>
          <w:tcPr>
            <w:tcW w:w="1278" w:type="dxa"/>
            <w:vMerge/>
            <w:tcBorders>
              <w:left w:val="single" w:sz="12" w:space="0" w:color="auto"/>
            </w:tcBorders>
            <w:vAlign w:val="center"/>
          </w:tcPr>
          <w:p w14:paraId="273C7438" w14:textId="77777777" w:rsidR="00871645" w:rsidRPr="00EF193F" w:rsidRDefault="00871645" w:rsidP="00D77703">
            <w:pPr>
              <w:ind w:left="113" w:right="113"/>
              <w:rPr>
                <w:sz w:val="20"/>
                <w:szCs w:val="20"/>
                <w:lang w:val="ro-RO"/>
              </w:rPr>
            </w:pPr>
          </w:p>
        </w:tc>
        <w:tc>
          <w:tcPr>
            <w:tcW w:w="670" w:type="dxa"/>
            <w:tcBorders>
              <w:right w:val="single" w:sz="12" w:space="0" w:color="auto"/>
            </w:tcBorders>
            <w:vAlign w:val="center"/>
          </w:tcPr>
          <w:p w14:paraId="55435DB0"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146DFE82" w14:textId="77777777" w:rsidR="00871645" w:rsidRPr="00EF193F" w:rsidRDefault="00871645" w:rsidP="00D77703">
            <w:pPr>
              <w:jc w:val="center"/>
              <w:rPr>
                <w:sz w:val="20"/>
                <w:szCs w:val="20"/>
                <w:lang w:val="ro-RO"/>
              </w:rPr>
            </w:pPr>
          </w:p>
        </w:tc>
        <w:tc>
          <w:tcPr>
            <w:tcW w:w="1620" w:type="dxa"/>
            <w:vAlign w:val="center"/>
          </w:tcPr>
          <w:p w14:paraId="5AC98556" w14:textId="77777777" w:rsidR="00871645" w:rsidRPr="00EF193F" w:rsidRDefault="005D0437" w:rsidP="00D77703">
            <w:pPr>
              <w:jc w:val="center"/>
              <w:rPr>
                <w:sz w:val="20"/>
                <w:szCs w:val="20"/>
                <w:lang w:val="ro-RO"/>
              </w:rPr>
            </w:pPr>
            <w:r w:rsidRPr="00EF193F">
              <w:rPr>
                <w:sz w:val="20"/>
                <w:szCs w:val="20"/>
                <w:lang w:val="ro-RO"/>
              </w:rPr>
              <w:t>↔</w:t>
            </w:r>
          </w:p>
        </w:tc>
        <w:tc>
          <w:tcPr>
            <w:tcW w:w="1620" w:type="dxa"/>
            <w:vAlign w:val="center"/>
          </w:tcPr>
          <w:p w14:paraId="000D125B" w14:textId="77777777" w:rsidR="00871645" w:rsidRPr="00EF193F" w:rsidRDefault="00871645" w:rsidP="00D77703">
            <w:pPr>
              <w:jc w:val="center"/>
              <w:rPr>
                <w:sz w:val="20"/>
                <w:szCs w:val="20"/>
                <w:lang w:val="ro-RO"/>
              </w:rPr>
            </w:pPr>
          </w:p>
        </w:tc>
        <w:tc>
          <w:tcPr>
            <w:tcW w:w="1620" w:type="dxa"/>
            <w:vAlign w:val="center"/>
          </w:tcPr>
          <w:p w14:paraId="1085E5EF" w14:textId="77777777" w:rsidR="00871645" w:rsidRPr="00EF193F" w:rsidRDefault="005D0437"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7BD2B021" w14:textId="77777777" w:rsidR="00871645" w:rsidRPr="00EF193F" w:rsidRDefault="005D0437" w:rsidP="00D77703">
            <w:pPr>
              <w:jc w:val="center"/>
              <w:rPr>
                <w:sz w:val="20"/>
                <w:szCs w:val="20"/>
                <w:lang w:val="ro-RO"/>
              </w:rPr>
            </w:pPr>
            <w:r w:rsidRPr="00EF193F">
              <w:rPr>
                <w:sz w:val="20"/>
                <w:szCs w:val="20"/>
                <w:lang w:val="ro-RO"/>
              </w:rPr>
              <w:t>↔↔</w:t>
            </w:r>
          </w:p>
        </w:tc>
      </w:tr>
      <w:tr w:rsidR="00871645" w:rsidRPr="00EF193F" w14:paraId="39FB3D7B" w14:textId="77777777">
        <w:trPr>
          <w:trHeight w:hRule="exact" w:val="454"/>
        </w:trPr>
        <w:tc>
          <w:tcPr>
            <w:tcW w:w="1278" w:type="dxa"/>
            <w:vMerge/>
            <w:tcBorders>
              <w:left w:val="single" w:sz="12" w:space="0" w:color="auto"/>
            </w:tcBorders>
            <w:vAlign w:val="center"/>
          </w:tcPr>
          <w:p w14:paraId="2CA31570" w14:textId="77777777" w:rsidR="00871645" w:rsidRPr="00EF193F" w:rsidRDefault="00871645" w:rsidP="00D77703">
            <w:pPr>
              <w:ind w:left="113" w:right="113"/>
              <w:rPr>
                <w:sz w:val="20"/>
                <w:szCs w:val="20"/>
                <w:lang w:val="ro-RO"/>
              </w:rPr>
            </w:pPr>
          </w:p>
        </w:tc>
        <w:tc>
          <w:tcPr>
            <w:tcW w:w="670" w:type="dxa"/>
            <w:tcBorders>
              <w:right w:val="single" w:sz="12" w:space="0" w:color="auto"/>
            </w:tcBorders>
            <w:vAlign w:val="center"/>
          </w:tcPr>
          <w:p w14:paraId="077A3A77"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7721935C" w14:textId="77777777" w:rsidR="00871645" w:rsidRPr="00EF193F" w:rsidRDefault="00871645" w:rsidP="00D77703">
            <w:pPr>
              <w:jc w:val="center"/>
              <w:rPr>
                <w:sz w:val="20"/>
                <w:szCs w:val="20"/>
                <w:lang w:val="ro-RO"/>
              </w:rPr>
            </w:pPr>
          </w:p>
        </w:tc>
        <w:tc>
          <w:tcPr>
            <w:tcW w:w="1620" w:type="dxa"/>
            <w:vAlign w:val="center"/>
          </w:tcPr>
          <w:p w14:paraId="5E1F3019" w14:textId="77777777" w:rsidR="00871645" w:rsidRPr="00EF193F" w:rsidRDefault="005D0437" w:rsidP="00D77703">
            <w:pPr>
              <w:jc w:val="center"/>
              <w:rPr>
                <w:sz w:val="20"/>
                <w:szCs w:val="20"/>
                <w:lang w:val="ro-RO"/>
              </w:rPr>
            </w:pPr>
            <w:r w:rsidRPr="00EF193F">
              <w:rPr>
                <w:sz w:val="20"/>
                <w:szCs w:val="20"/>
                <w:lang w:val="ro-RO"/>
              </w:rPr>
              <w:t>↔</w:t>
            </w:r>
          </w:p>
        </w:tc>
        <w:tc>
          <w:tcPr>
            <w:tcW w:w="1620" w:type="dxa"/>
            <w:vAlign w:val="center"/>
          </w:tcPr>
          <w:p w14:paraId="6D851CB3" w14:textId="77777777" w:rsidR="00871645" w:rsidRPr="00EF193F" w:rsidRDefault="00871645" w:rsidP="00D77703">
            <w:pPr>
              <w:jc w:val="center"/>
              <w:rPr>
                <w:sz w:val="20"/>
                <w:szCs w:val="20"/>
                <w:lang w:val="ro-RO"/>
              </w:rPr>
            </w:pPr>
          </w:p>
        </w:tc>
        <w:tc>
          <w:tcPr>
            <w:tcW w:w="1620" w:type="dxa"/>
            <w:vAlign w:val="center"/>
          </w:tcPr>
          <w:p w14:paraId="26AAF544" w14:textId="77777777" w:rsidR="00871645" w:rsidRPr="00EF193F" w:rsidRDefault="005D0437"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078FFD76" w14:textId="77777777" w:rsidR="00871645" w:rsidRPr="00EF193F" w:rsidRDefault="005D0437" w:rsidP="00D77703">
            <w:pPr>
              <w:jc w:val="center"/>
              <w:rPr>
                <w:sz w:val="20"/>
                <w:szCs w:val="20"/>
                <w:lang w:val="ro-RO"/>
              </w:rPr>
            </w:pPr>
            <w:r w:rsidRPr="00EF193F">
              <w:rPr>
                <w:sz w:val="20"/>
                <w:szCs w:val="20"/>
                <w:lang w:val="ro-RO"/>
              </w:rPr>
              <w:t>↑</w:t>
            </w:r>
          </w:p>
        </w:tc>
      </w:tr>
      <w:tr w:rsidR="00871645" w:rsidRPr="00EF193F" w14:paraId="2B1D562C" w14:textId="77777777">
        <w:trPr>
          <w:cantSplit/>
          <w:trHeight w:hRule="exact" w:val="454"/>
        </w:trPr>
        <w:tc>
          <w:tcPr>
            <w:tcW w:w="1278" w:type="dxa"/>
            <w:vMerge/>
            <w:tcBorders>
              <w:left w:val="single" w:sz="12" w:space="0" w:color="auto"/>
            </w:tcBorders>
            <w:textDirection w:val="btLr"/>
            <w:tcFitText/>
            <w:vAlign w:val="center"/>
          </w:tcPr>
          <w:p w14:paraId="76727890" w14:textId="77777777" w:rsidR="00871645" w:rsidRPr="00EF193F" w:rsidRDefault="00871645" w:rsidP="00D77703">
            <w:pPr>
              <w:ind w:left="113" w:right="113"/>
              <w:rPr>
                <w:sz w:val="20"/>
                <w:szCs w:val="20"/>
                <w:lang w:val="ro-RO"/>
              </w:rPr>
            </w:pPr>
          </w:p>
        </w:tc>
        <w:tc>
          <w:tcPr>
            <w:tcW w:w="670" w:type="dxa"/>
            <w:tcBorders>
              <w:right w:val="single" w:sz="12" w:space="0" w:color="auto"/>
            </w:tcBorders>
            <w:vAlign w:val="center"/>
          </w:tcPr>
          <w:p w14:paraId="20882732"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22547ECF" w14:textId="77777777" w:rsidR="00871645" w:rsidRPr="00EF193F" w:rsidRDefault="00871645" w:rsidP="00D77703">
            <w:pPr>
              <w:jc w:val="center"/>
              <w:rPr>
                <w:sz w:val="20"/>
                <w:szCs w:val="20"/>
                <w:lang w:val="ro-RO"/>
              </w:rPr>
            </w:pPr>
          </w:p>
        </w:tc>
        <w:tc>
          <w:tcPr>
            <w:tcW w:w="1620" w:type="dxa"/>
            <w:vAlign w:val="center"/>
          </w:tcPr>
          <w:p w14:paraId="1E919648" w14:textId="77777777" w:rsidR="00871645" w:rsidRPr="00EF193F" w:rsidRDefault="005D0437" w:rsidP="00D77703">
            <w:pPr>
              <w:jc w:val="center"/>
              <w:rPr>
                <w:sz w:val="20"/>
                <w:szCs w:val="20"/>
                <w:lang w:val="ro-RO"/>
              </w:rPr>
            </w:pPr>
            <w:r w:rsidRPr="00EF193F">
              <w:rPr>
                <w:sz w:val="20"/>
                <w:szCs w:val="20"/>
                <w:lang w:val="ro-RO"/>
              </w:rPr>
              <w:t>↑</w:t>
            </w:r>
          </w:p>
        </w:tc>
        <w:tc>
          <w:tcPr>
            <w:tcW w:w="1620" w:type="dxa"/>
            <w:vAlign w:val="center"/>
          </w:tcPr>
          <w:p w14:paraId="523EFBC8" w14:textId="77777777" w:rsidR="00871645" w:rsidRPr="00EF193F" w:rsidRDefault="00871645" w:rsidP="00D77703">
            <w:pPr>
              <w:jc w:val="center"/>
              <w:rPr>
                <w:sz w:val="20"/>
                <w:szCs w:val="20"/>
                <w:lang w:val="ro-RO"/>
              </w:rPr>
            </w:pPr>
          </w:p>
        </w:tc>
        <w:tc>
          <w:tcPr>
            <w:tcW w:w="1620" w:type="dxa"/>
            <w:vAlign w:val="center"/>
          </w:tcPr>
          <w:p w14:paraId="554E0744" w14:textId="77777777" w:rsidR="00871645" w:rsidRPr="00EF193F" w:rsidRDefault="005D0437"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2D798CDA" w14:textId="77777777" w:rsidR="00871645" w:rsidRPr="00EF193F" w:rsidRDefault="005D0437" w:rsidP="00D77703">
            <w:pPr>
              <w:jc w:val="center"/>
              <w:rPr>
                <w:sz w:val="20"/>
                <w:szCs w:val="20"/>
                <w:lang w:val="ro-RO"/>
              </w:rPr>
            </w:pPr>
            <w:r w:rsidRPr="00EF193F">
              <w:rPr>
                <w:sz w:val="20"/>
                <w:szCs w:val="20"/>
                <w:lang w:val="ro-RO"/>
              </w:rPr>
              <w:t>↔</w:t>
            </w:r>
          </w:p>
        </w:tc>
      </w:tr>
      <w:tr w:rsidR="00871645" w:rsidRPr="00EF193F" w14:paraId="628811C4" w14:textId="77777777">
        <w:trPr>
          <w:trHeight w:hRule="exact" w:val="454"/>
        </w:trPr>
        <w:tc>
          <w:tcPr>
            <w:tcW w:w="1278" w:type="dxa"/>
            <w:vMerge/>
            <w:tcBorders>
              <w:left w:val="single" w:sz="12" w:space="0" w:color="auto"/>
            </w:tcBorders>
            <w:vAlign w:val="center"/>
          </w:tcPr>
          <w:p w14:paraId="1F7F9AB2" w14:textId="77777777" w:rsidR="00871645" w:rsidRPr="00EF193F" w:rsidRDefault="00871645" w:rsidP="00D77703">
            <w:pPr>
              <w:rPr>
                <w:sz w:val="20"/>
                <w:szCs w:val="20"/>
                <w:lang w:val="ro-RO"/>
              </w:rPr>
            </w:pPr>
          </w:p>
        </w:tc>
        <w:tc>
          <w:tcPr>
            <w:tcW w:w="670" w:type="dxa"/>
            <w:tcBorders>
              <w:right w:val="single" w:sz="12" w:space="0" w:color="auto"/>
            </w:tcBorders>
            <w:vAlign w:val="center"/>
          </w:tcPr>
          <w:p w14:paraId="7D5E67CA"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29C0BB60" w14:textId="77777777" w:rsidR="00871645" w:rsidRPr="00EF193F" w:rsidRDefault="00871645" w:rsidP="00D77703">
            <w:pPr>
              <w:jc w:val="center"/>
              <w:rPr>
                <w:sz w:val="20"/>
                <w:szCs w:val="20"/>
                <w:lang w:val="ro-RO"/>
              </w:rPr>
            </w:pPr>
          </w:p>
        </w:tc>
        <w:tc>
          <w:tcPr>
            <w:tcW w:w="1620" w:type="dxa"/>
            <w:vAlign w:val="center"/>
          </w:tcPr>
          <w:p w14:paraId="61E1299D" w14:textId="77777777" w:rsidR="00871645" w:rsidRPr="00EF193F" w:rsidRDefault="005D0437" w:rsidP="00D77703">
            <w:pPr>
              <w:jc w:val="center"/>
              <w:rPr>
                <w:sz w:val="20"/>
                <w:szCs w:val="20"/>
                <w:lang w:val="ro-RO"/>
              </w:rPr>
            </w:pPr>
            <w:r w:rsidRPr="00EF193F">
              <w:rPr>
                <w:sz w:val="20"/>
                <w:szCs w:val="20"/>
                <w:lang w:val="ro-RO"/>
              </w:rPr>
              <w:t>↔</w:t>
            </w:r>
          </w:p>
        </w:tc>
        <w:tc>
          <w:tcPr>
            <w:tcW w:w="1620" w:type="dxa"/>
            <w:vAlign w:val="center"/>
          </w:tcPr>
          <w:p w14:paraId="160660C7" w14:textId="77777777" w:rsidR="00871645" w:rsidRPr="00EF193F" w:rsidRDefault="00871645" w:rsidP="00D77703">
            <w:pPr>
              <w:jc w:val="center"/>
              <w:rPr>
                <w:sz w:val="20"/>
                <w:szCs w:val="20"/>
                <w:lang w:val="ro-RO"/>
              </w:rPr>
            </w:pPr>
          </w:p>
        </w:tc>
        <w:tc>
          <w:tcPr>
            <w:tcW w:w="1620" w:type="dxa"/>
            <w:vAlign w:val="center"/>
          </w:tcPr>
          <w:p w14:paraId="0DBB659F" w14:textId="77777777" w:rsidR="00871645" w:rsidRPr="00EF193F" w:rsidRDefault="005D0437"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6936487F" w14:textId="77777777" w:rsidR="00871645" w:rsidRPr="00EF193F" w:rsidRDefault="005D0437" w:rsidP="00D77703">
            <w:pPr>
              <w:jc w:val="center"/>
              <w:rPr>
                <w:sz w:val="20"/>
                <w:szCs w:val="20"/>
                <w:lang w:val="ro-RO"/>
              </w:rPr>
            </w:pPr>
            <w:r w:rsidRPr="00EF193F">
              <w:rPr>
                <w:sz w:val="20"/>
                <w:szCs w:val="20"/>
                <w:lang w:val="ro-RO"/>
              </w:rPr>
              <w:t>↓</w:t>
            </w:r>
          </w:p>
        </w:tc>
      </w:tr>
      <w:tr w:rsidR="00871645" w:rsidRPr="00EF193F" w14:paraId="51AB55A0" w14:textId="77777777">
        <w:trPr>
          <w:trHeight w:hRule="exact" w:val="454"/>
        </w:trPr>
        <w:tc>
          <w:tcPr>
            <w:tcW w:w="1278" w:type="dxa"/>
            <w:vMerge/>
            <w:tcBorders>
              <w:left w:val="single" w:sz="12" w:space="0" w:color="auto"/>
            </w:tcBorders>
            <w:vAlign w:val="center"/>
          </w:tcPr>
          <w:p w14:paraId="191E800C" w14:textId="77777777" w:rsidR="00871645" w:rsidRPr="00EF193F" w:rsidRDefault="00871645" w:rsidP="00D77703">
            <w:pPr>
              <w:rPr>
                <w:sz w:val="20"/>
                <w:szCs w:val="20"/>
                <w:lang w:val="ro-RO"/>
              </w:rPr>
            </w:pPr>
          </w:p>
        </w:tc>
        <w:tc>
          <w:tcPr>
            <w:tcW w:w="670" w:type="dxa"/>
            <w:tcBorders>
              <w:right w:val="single" w:sz="12" w:space="0" w:color="auto"/>
            </w:tcBorders>
            <w:vAlign w:val="center"/>
          </w:tcPr>
          <w:p w14:paraId="4222F8CB"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52AF5292" w14:textId="77777777" w:rsidR="00871645" w:rsidRPr="00EF193F" w:rsidRDefault="00871645" w:rsidP="00D77703">
            <w:pPr>
              <w:jc w:val="center"/>
              <w:rPr>
                <w:sz w:val="20"/>
                <w:szCs w:val="20"/>
                <w:lang w:val="ro-RO"/>
              </w:rPr>
            </w:pPr>
          </w:p>
        </w:tc>
        <w:tc>
          <w:tcPr>
            <w:tcW w:w="1620" w:type="dxa"/>
            <w:vAlign w:val="center"/>
          </w:tcPr>
          <w:p w14:paraId="2AFF882D" w14:textId="77777777" w:rsidR="00871645" w:rsidRPr="00EF193F" w:rsidRDefault="005D0437" w:rsidP="00D77703">
            <w:pPr>
              <w:jc w:val="center"/>
              <w:rPr>
                <w:sz w:val="20"/>
                <w:szCs w:val="20"/>
                <w:lang w:val="ro-RO"/>
              </w:rPr>
            </w:pPr>
            <w:r w:rsidRPr="00EF193F">
              <w:rPr>
                <w:sz w:val="20"/>
                <w:szCs w:val="20"/>
                <w:lang w:val="ro-RO"/>
              </w:rPr>
              <w:t>↓</w:t>
            </w:r>
          </w:p>
        </w:tc>
        <w:tc>
          <w:tcPr>
            <w:tcW w:w="1620" w:type="dxa"/>
            <w:vAlign w:val="center"/>
          </w:tcPr>
          <w:p w14:paraId="2817F7B9" w14:textId="77777777" w:rsidR="00871645" w:rsidRPr="00EF193F" w:rsidRDefault="00871645" w:rsidP="00D77703">
            <w:pPr>
              <w:jc w:val="center"/>
              <w:rPr>
                <w:sz w:val="20"/>
                <w:szCs w:val="20"/>
                <w:lang w:val="ro-RO"/>
              </w:rPr>
            </w:pPr>
          </w:p>
        </w:tc>
        <w:tc>
          <w:tcPr>
            <w:tcW w:w="1620" w:type="dxa"/>
            <w:vAlign w:val="center"/>
          </w:tcPr>
          <w:p w14:paraId="3A8731B9" w14:textId="77777777" w:rsidR="00871645" w:rsidRPr="00EF193F" w:rsidRDefault="005D0437"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6F8B64EA" w14:textId="77777777" w:rsidR="00871645" w:rsidRPr="00EF193F" w:rsidRDefault="005D0437" w:rsidP="00D77703">
            <w:pPr>
              <w:jc w:val="center"/>
              <w:rPr>
                <w:sz w:val="20"/>
                <w:szCs w:val="20"/>
                <w:lang w:val="ro-RO"/>
              </w:rPr>
            </w:pPr>
            <w:r w:rsidRPr="00EF193F">
              <w:rPr>
                <w:sz w:val="20"/>
                <w:szCs w:val="20"/>
                <w:lang w:val="ro-RO"/>
              </w:rPr>
              <w:t>↔</w:t>
            </w:r>
          </w:p>
        </w:tc>
      </w:tr>
      <w:tr w:rsidR="001B11B2" w:rsidRPr="00EF193F" w14:paraId="2836C9BB" w14:textId="77777777">
        <w:trPr>
          <w:trHeight w:hRule="exact" w:val="454"/>
        </w:trPr>
        <w:tc>
          <w:tcPr>
            <w:tcW w:w="1278" w:type="dxa"/>
            <w:vMerge/>
            <w:tcBorders>
              <w:left w:val="single" w:sz="12" w:space="0" w:color="auto"/>
            </w:tcBorders>
            <w:vAlign w:val="center"/>
          </w:tcPr>
          <w:p w14:paraId="3500B544" w14:textId="77777777" w:rsidR="001B11B2" w:rsidRPr="00EF193F" w:rsidRDefault="001B11B2" w:rsidP="00D77703">
            <w:pPr>
              <w:rPr>
                <w:sz w:val="20"/>
                <w:szCs w:val="20"/>
                <w:lang w:val="ro-RO"/>
              </w:rPr>
            </w:pPr>
          </w:p>
        </w:tc>
        <w:tc>
          <w:tcPr>
            <w:tcW w:w="670" w:type="dxa"/>
            <w:tcBorders>
              <w:right w:val="single" w:sz="12" w:space="0" w:color="auto"/>
            </w:tcBorders>
            <w:vAlign w:val="center"/>
          </w:tcPr>
          <w:p w14:paraId="7736B8E2" w14:textId="77777777" w:rsidR="001B11B2" w:rsidRPr="00EF193F" w:rsidRDefault="001B11B2" w:rsidP="00D77703">
            <w:pPr>
              <w:jc w:val="center"/>
              <w:rPr>
                <w:sz w:val="20"/>
                <w:szCs w:val="20"/>
                <w:lang w:val="ro-RO"/>
              </w:rPr>
            </w:pPr>
          </w:p>
        </w:tc>
        <w:tc>
          <w:tcPr>
            <w:tcW w:w="1670" w:type="dxa"/>
            <w:tcBorders>
              <w:left w:val="single" w:sz="12" w:space="0" w:color="auto"/>
            </w:tcBorders>
            <w:vAlign w:val="center"/>
          </w:tcPr>
          <w:p w14:paraId="095FA560" w14:textId="77777777" w:rsidR="001B11B2" w:rsidRPr="00EF193F" w:rsidRDefault="001B11B2" w:rsidP="00D77703">
            <w:pPr>
              <w:jc w:val="center"/>
              <w:rPr>
                <w:sz w:val="20"/>
                <w:szCs w:val="20"/>
                <w:lang w:val="ro-RO"/>
              </w:rPr>
            </w:pPr>
          </w:p>
        </w:tc>
        <w:tc>
          <w:tcPr>
            <w:tcW w:w="1620" w:type="dxa"/>
            <w:vAlign w:val="center"/>
          </w:tcPr>
          <w:p w14:paraId="3557FD50" w14:textId="77777777" w:rsidR="001B11B2" w:rsidRPr="00EF193F" w:rsidRDefault="001B11B2" w:rsidP="00D77703">
            <w:pPr>
              <w:jc w:val="center"/>
              <w:rPr>
                <w:sz w:val="20"/>
                <w:szCs w:val="20"/>
                <w:lang w:val="ro-RO"/>
              </w:rPr>
            </w:pPr>
          </w:p>
        </w:tc>
        <w:tc>
          <w:tcPr>
            <w:tcW w:w="1620" w:type="dxa"/>
            <w:vAlign w:val="center"/>
          </w:tcPr>
          <w:p w14:paraId="0B9DAAB3" w14:textId="77777777" w:rsidR="001B11B2" w:rsidRPr="00EF193F" w:rsidRDefault="001B11B2" w:rsidP="00D77703">
            <w:pPr>
              <w:jc w:val="center"/>
              <w:rPr>
                <w:sz w:val="20"/>
                <w:szCs w:val="20"/>
                <w:lang w:val="ro-RO"/>
              </w:rPr>
            </w:pPr>
          </w:p>
        </w:tc>
        <w:tc>
          <w:tcPr>
            <w:tcW w:w="1620" w:type="dxa"/>
            <w:vAlign w:val="center"/>
          </w:tcPr>
          <w:p w14:paraId="3AAA5731" w14:textId="77777777" w:rsidR="001B11B2" w:rsidRPr="00EF193F" w:rsidRDefault="001B11B2"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33DFB530" w14:textId="77777777" w:rsidR="001B11B2" w:rsidRPr="00EF193F" w:rsidRDefault="001B11B2" w:rsidP="00D77703">
            <w:pPr>
              <w:jc w:val="center"/>
              <w:rPr>
                <w:sz w:val="20"/>
                <w:szCs w:val="20"/>
                <w:lang w:val="ro-RO"/>
              </w:rPr>
            </w:pPr>
            <w:r w:rsidRPr="00EF193F">
              <w:rPr>
                <w:sz w:val="20"/>
                <w:szCs w:val="20"/>
                <w:lang w:val="ro-RO"/>
              </w:rPr>
              <w:t>↑</w:t>
            </w:r>
          </w:p>
        </w:tc>
      </w:tr>
      <w:tr w:rsidR="001B11B2" w:rsidRPr="00EF193F" w14:paraId="5635A019" w14:textId="77777777">
        <w:trPr>
          <w:trHeight w:hRule="exact" w:val="454"/>
        </w:trPr>
        <w:tc>
          <w:tcPr>
            <w:tcW w:w="1278" w:type="dxa"/>
            <w:vMerge/>
            <w:tcBorders>
              <w:left w:val="single" w:sz="12" w:space="0" w:color="auto"/>
            </w:tcBorders>
            <w:vAlign w:val="center"/>
          </w:tcPr>
          <w:p w14:paraId="58E5D5DC" w14:textId="77777777" w:rsidR="001B11B2" w:rsidRPr="00EF193F" w:rsidRDefault="001B11B2" w:rsidP="00D77703">
            <w:pPr>
              <w:rPr>
                <w:sz w:val="20"/>
                <w:szCs w:val="20"/>
                <w:lang w:val="ro-RO"/>
              </w:rPr>
            </w:pPr>
          </w:p>
        </w:tc>
        <w:tc>
          <w:tcPr>
            <w:tcW w:w="670" w:type="dxa"/>
            <w:tcBorders>
              <w:right w:val="single" w:sz="12" w:space="0" w:color="auto"/>
            </w:tcBorders>
            <w:vAlign w:val="center"/>
          </w:tcPr>
          <w:p w14:paraId="044A4B57" w14:textId="77777777" w:rsidR="001B11B2" w:rsidRPr="00EF193F" w:rsidRDefault="001B11B2" w:rsidP="00D77703">
            <w:pPr>
              <w:jc w:val="center"/>
              <w:rPr>
                <w:sz w:val="20"/>
                <w:szCs w:val="20"/>
                <w:lang w:val="ro-RO"/>
              </w:rPr>
            </w:pPr>
          </w:p>
        </w:tc>
        <w:tc>
          <w:tcPr>
            <w:tcW w:w="1670" w:type="dxa"/>
            <w:tcBorders>
              <w:left w:val="single" w:sz="12" w:space="0" w:color="auto"/>
            </w:tcBorders>
            <w:vAlign w:val="center"/>
          </w:tcPr>
          <w:p w14:paraId="31390A18" w14:textId="77777777" w:rsidR="001B11B2" w:rsidRPr="00EF193F" w:rsidRDefault="001B11B2" w:rsidP="00D77703">
            <w:pPr>
              <w:jc w:val="center"/>
              <w:rPr>
                <w:sz w:val="20"/>
                <w:szCs w:val="20"/>
                <w:lang w:val="ro-RO"/>
              </w:rPr>
            </w:pPr>
          </w:p>
        </w:tc>
        <w:tc>
          <w:tcPr>
            <w:tcW w:w="1620" w:type="dxa"/>
            <w:vAlign w:val="center"/>
          </w:tcPr>
          <w:p w14:paraId="74450B1D" w14:textId="77777777" w:rsidR="001B11B2" w:rsidRPr="00EF193F" w:rsidRDefault="001B11B2" w:rsidP="00D77703">
            <w:pPr>
              <w:jc w:val="center"/>
              <w:rPr>
                <w:sz w:val="20"/>
                <w:szCs w:val="20"/>
                <w:lang w:val="ro-RO"/>
              </w:rPr>
            </w:pPr>
          </w:p>
        </w:tc>
        <w:tc>
          <w:tcPr>
            <w:tcW w:w="1620" w:type="dxa"/>
            <w:vAlign w:val="center"/>
          </w:tcPr>
          <w:p w14:paraId="17C853EB" w14:textId="77777777" w:rsidR="001B11B2" w:rsidRPr="00EF193F" w:rsidRDefault="001B11B2" w:rsidP="00D77703">
            <w:pPr>
              <w:jc w:val="center"/>
              <w:rPr>
                <w:sz w:val="20"/>
                <w:szCs w:val="20"/>
                <w:lang w:val="ro-RO"/>
              </w:rPr>
            </w:pPr>
          </w:p>
        </w:tc>
        <w:tc>
          <w:tcPr>
            <w:tcW w:w="1620" w:type="dxa"/>
            <w:vAlign w:val="center"/>
          </w:tcPr>
          <w:p w14:paraId="7B4825ED" w14:textId="77777777" w:rsidR="001B11B2" w:rsidRPr="00EF193F" w:rsidRDefault="001B11B2"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19E3E0D9" w14:textId="77777777" w:rsidR="001B11B2" w:rsidRPr="00EF193F" w:rsidRDefault="001B11B2" w:rsidP="00D77703">
            <w:pPr>
              <w:jc w:val="center"/>
              <w:rPr>
                <w:sz w:val="20"/>
                <w:szCs w:val="20"/>
                <w:lang w:val="ro-RO"/>
              </w:rPr>
            </w:pPr>
            <w:r w:rsidRPr="00EF193F">
              <w:rPr>
                <w:sz w:val="20"/>
                <w:szCs w:val="20"/>
                <w:lang w:val="ro-RO"/>
              </w:rPr>
              <w:t>↓</w:t>
            </w:r>
          </w:p>
        </w:tc>
      </w:tr>
      <w:tr w:rsidR="001B11B2" w:rsidRPr="00EF193F" w14:paraId="4BC2E149" w14:textId="77777777">
        <w:trPr>
          <w:trHeight w:hRule="exact" w:val="454"/>
        </w:trPr>
        <w:tc>
          <w:tcPr>
            <w:tcW w:w="1278" w:type="dxa"/>
            <w:vMerge/>
            <w:tcBorders>
              <w:left w:val="single" w:sz="12" w:space="0" w:color="auto"/>
            </w:tcBorders>
            <w:vAlign w:val="center"/>
          </w:tcPr>
          <w:p w14:paraId="624BD2EB" w14:textId="77777777" w:rsidR="001B11B2" w:rsidRPr="00EF193F" w:rsidRDefault="001B11B2" w:rsidP="00D77703">
            <w:pPr>
              <w:rPr>
                <w:sz w:val="20"/>
                <w:szCs w:val="20"/>
                <w:lang w:val="ro-RO"/>
              </w:rPr>
            </w:pPr>
          </w:p>
        </w:tc>
        <w:tc>
          <w:tcPr>
            <w:tcW w:w="670" w:type="dxa"/>
            <w:tcBorders>
              <w:right w:val="single" w:sz="12" w:space="0" w:color="auto"/>
            </w:tcBorders>
            <w:vAlign w:val="center"/>
          </w:tcPr>
          <w:p w14:paraId="11E77A89" w14:textId="77777777" w:rsidR="001B11B2" w:rsidRPr="00EF193F" w:rsidRDefault="001B11B2" w:rsidP="00D77703">
            <w:pPr>
              <w:jc w:val="center"/>
              <w:rPr>
                <w:sz w:val="20"/>
                <w:szCs w:val="20"/>
                <w:lang w:val="ro-RO"/>
              </w:rPr>
            </w:pPr>
          </w:p>
        </w:tc>
        <w:tc>
          <w:tcPr>
            <w:tcW w:w="1670" w:type="dxa"/>
            <w:tcBorders>
              <w:left w:val="single" w:sz="12" w:space="0" w:color="auto"/>
            </w:tcBorders>
            <w:vAlign w:val="center"/>
          </w:tcPr>
          <w:p w14:paraId="7854823A" w14:textId="77777777" w:rsidR="001B11B2" w:rsidRPr="00EF193F" w:rsidRDefault="001B11B2" w:rsidP="00D77703">
            <w:pPr>
              <w:jc w:val="center"/>
              <w:rPr>
                <w:sz w:val="20"/>
                <w:szCs w:val="20"/>
                <w:lang w:val="ro-RO"/>
              </w:rPr>
            </w:pPr>
          </w:p>
        </w:tc>
        <w:tc>
          <w:tcPr>
            <w:tcW w:w="1620" w:type="dxa"/>
            <w:vAlign w:val="center"/>
          </w:tcPr>
          <w:p w14:paraId="5D14EE91" w14:textId="77777777" w:rsidR="001B11B2" w:rsidRPr="00EF193F" w:rsidRDefault="001B11B2" w:rsidP="00D77703">
            <w:pPr>
              <w:jc w:val="center"/>
              <w:rPr>
                <w:sz w:val="20"/>
                <w:szCs w:val="20"/>
                <w:lang w:val="ro-RO"/>
              </w:rPr>
            </w:pPr>
          </w:p>
        </w:tc>
        <w:tc>
          <w:tcPr>
            <w:tcW w:w="1620" w:type="dxa"/>
            <w:vAlign w:val="center"/>
          </w:tcPr>
          <w:p w14:paraId="0711287D" w14:textId="77777777" w:rsidR="001B11B2" w:rsidRPr="00EF193F" w:rsidRDefault="001B11B2" w:rsidP="00D77703">
            <w:pPr>
              <w:jc w:val="center"/>
              <w:rPr>
                <w:sz w:val="20"/>
                <w:szCs w:val="20"/>
                <w:lang w:val="ro-RO"/>
              </w:rPr>
            </w:pPr>
          </w:p>
        </w:tc>
        <w:tc>
          <w:tcPr>
            <w:tcW w:w="1620" w:type="dxa"/>
            <w:vAlign w:val="center"/>
          </w:tcPr>
          <w:p w14:paraId="384B07E5" w14:textId="77777777" w:rsidR="001B11B2" w:rsidRPr="00EF193F" w:rsidRDefault="001B11B2" w:rsidP="00D77703">
            <w:pPr>
              <w:jc w:val="center"/>
              <w:rPr>
                <w:sz w:val="20"/>
                <w:szCs w:val="20"/>
                <w:lang w:val="ro-RO"/>
              </w:rPr>
            </w:pPr>
            <w:r w:rsidRPr="00EF193F">
              <w:rPr>
                <w:sz w:val="20"/>
                <w:szCs w:val="20"/>
                <w:lang w:val="ro-RO"/>
              </w:rPr>
              <w:t>↔</w:t>
            </w:r>
          </w:p>
        </w:tc>
        <w:tc>
          <w:tcPr>
            <w:tcW w:w="1440" w:type="dxa"/>
            <w:tcBorders>
              <w:right w:val="single" w:sz="12" w:space="0" w:color="auto"/>
            </w:tcBorders>
            <w:vAlign w:val="center"/>
          </w:tcPr>
          <w:p w14:paraId="317AB6C8" w14:textId="77777777" w:rsidR="001B11B2" w:rsidRPr="00EF193F" w:rsidRDefault="001B11B2" w:rsidP="00D77703">
            <w:pPr>
              <w:jc w:val="center"/>
              <w:rPr>
                <w:sz w:val="20"/>
                <w:szCs w:val="20"/>
                <w:lang w:val="ro-RO"/>
              </w:rPr>
            </w:pPr>
            <w:r w:rsidRPr="00EF193F">
              <w:rPr>
                <w:sz w:val="20"/>
                <w:szCs w:val="20"/>
                <w:lang w:val="ro-RO"/>
              </w:rPr>
              <w:t>↔</w:t>
            </w:r>
          </w:p>
        </w:tc>
      </w:tr>
      <w:tr w:rsidR="00871645" w:rsidRPr="00EF193F" w14:paraId="3A11B315" w14:textId="77777777">
        <w:trPr>
          <w:trHeight w:hRule="exact" w:val="454"/>
        </w:trPr>
        <w:tc>
          <w:tcPr>
            <w:tcW w:w="1278" w:type="dxa"/>
            <w:vMerge/>
            <w:tcBorders>
              <w:left w:val="single" w:sz="12" w:space="0" w:color="auto"/>
            </w:tcBorders>
            <w:vAlign w:val="center"/>
          </w:tcPr>
          <w:p w14:paraId="0E498411" w14:textId="77777777" w:rsidR="00871645" w:rsidRPr="00EF193F" w:rsidRDefault="00871645" w:rsidP="00D77703">
            <w:pPr>
              <w:rPr>
                <w:sz w:val="20"/>
                <w:szCs w:val="20"/>
                <w:lang w:val="ro-RO"/>
              </w:rPr>
            </w:pPr>
          </w:p>
        </w:tc>
        <w:tc>
          <w:tcPr>
            <w:tcW w:w="670" w:type="dxa"/>
            <w:tcBorders>
              <w:right w:val="single" w:sz="12" w:space="0" w:color="auto"/>
            </w:tcBorders>
            <w:vAlign w:val="center"/>
          </w:tcPr>
          <w:p w14:paraId="355C2BC9"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2C088CEC" w14:textId="77777777" w:rsidR="00871645" w:rsidRPr="00EF193F" w:rsidRDefault="00871645" w:rsidP="00D77703">
            <w:pPr>
              <w:jc w:val="center"/>
              <w:rPr>
                <w:sz w:val="20"/>
                <w:szCs w:val="20"/>
                <w:lang w:val="ro-RO"/>
              </w:rPr>
            </w:pPr>
          </w:p>
        </w:tc>
        <w:tc>
          <w:tcPr>
            <w:tcW w:w="1620" w:type="dxa"/>
            <w:vAlign w:val="center"/>
          </w:tcPr>
          <w:p w14:paraId="5F12F779" w14:textId="77777777" w:rsidR="00871645" w:rsidRPr="00EF193F" w:rsidRDefault="00871645" w:rsidP="00D77703">
            <w:pPr>
              <w:jc w:val="center"/>
              <w:rPr>
                <w:sz w:val="20"/>
                <w:szCs w:val="20"/>
                <w:lang w:val="ro-RO"/>
              </w:rPr>
            </w:pPr>
          </w:p>
        </w:tc>
        <w:tc>
          <w:tcPr>
            <w:tcW w:w="1620" w:type="dxa"/>
            <w:vAlign w:val="center"/>
          </w:tcPr>
          <w:p w14:paraId="75ACD092" w14:textId="77777777" w:rsidR="00871645" w:rsidRPr="00EF193F" w:rsidRDefault="00871645" w:rsidP="00D77703">
            <w:pPr>
              <w:jc w:val="center"/>
              <w:rPr>
                <w:sz w:val="20"/>
                <w:szCs w:val="20"/>
                <w:lang w:val="ro-RO"/>
              </w:rPr>
            </w:pPr>
          </w:p>
        </w:tc>
        <w:tc>
          <w:tcPr>
            <w:tcW w:w="1620" w:type="dxa"/>
            <w:vAlign w:val="center"/>
          </w:tcPr>
          <w:p w14:paraId="01CA554C" w14:textId="77777777" w:rsidR="00871645" w:rsidRPr="00EF193F" w:rsidRDefault="00871645" w:rsidP="00D77703">
            <w:pPr>
              <w:jc w:val="center"/>
              <w:rPr>
                <w:sz w:val="20"/>
                <w:szCs w:val="20"/>
                <w:lang w:val="ro-RO"/>
              </w:rPr>
            </w:pPr>
          </w:p>
        </w:tc>
        <w:tc>
          <w:tcPr>
            <w:tcW w:w="1440" w:type="dxa"/>
            <w:tcBorders>
              <w:right w:val="single" w:sz="12" w:space="0" w:color="auto"/>
            </w:tcBorders>
            <w:vAlign w:val="center"/>
          </w:tcPr>
          <w:p w14:paraId="4A36F995" w14:textId="77777777" w:rsidR="00871645" w:rsidRPr="00EF193F" w:rsidRDefault="00871645" w:rsidP="00D77703">
            <w:pPr>
              <w:jc w:val="center"/>
              <w:rPr>
                <w:sz w:val="20"/>
                <w:szCs w:val="20"/>
                <w:lang w:val="ro-RO"/>
              </w:rPr>
            </w:pPr>
          </w:p>
        </w:tc>
      </w:tr>
      <w:tr w:rsidR="00871645" w:rsidRPr="00EF193F" w14:paraId="73310E91" w14:textId="77777777">
        <w:trPr>
          <w:trHeight w:hRule="exact" w:val="454"/>
        </w:trPr>
        <w:tc>
          <w:tcPr>
            <w:tcW w:w="1278" w:type="dxa"/>
            <w:vMerge/>
            <w:tcBorders>
              <w:left w:val="single" w:sz="12" w:space="0" w:color="auto"/>
            </w:tcBorders>
            <w:vAlign w:val="center"/>
          </w:tcPr>
          <w:p w14:paraId="540FF0F6" w14:textId="77777777" w:rsidR="00871645" w:rsidRPr="00EF193F" w:rsidRDefault="00871645" w:rsidP="00D77703">
            <w:pPr>
              <w:rPr>
                <w:sz w:val="20"/>
                <w:szCs w:val="20"/>
                <w:lang w:val="ro-RO"/>
              </w:rPr>
            </w:pPr>
          </w:p>
        </w:tc>
        <w:tc>
          <w:tcPr>
            <w:tcW w:w="670" w:type="dxa"/>
            <w:tcBorders>
              <w:right w:val="single" w:sz="12" w:space="0" w:color="auto"/>
            </w:tcBorders>
            <w:vAlign w:val="center"/>
          </w:tcPr>
          <w:p w14:paraId="029C0063" w14:textId="77777777" w:rsidR="00871645" w:rsidRPr="00EF193F" w:rsidRDefault="00871645" w:rsidP="00D77703">
            <w:pPr>
              <w:jc w:val="center"/>
              <w:rPr>
                <w:sz w:val="20"/>
                <w:szCs w:val="20"/>
                <w:lang w:val="ro-RO"/>
              </w:rPr>
            </w:pPr>
          </w:p>
        </w:tc>
        <w:tc>
          <w:tcPr>
            <w:tcW w:w="1670" w:type="dxa"/>
            <w:tcBorders>
              <w:left w:val="single" w:sz="12" w:space="0" w:color="auto"/>
            </w:tcBorders>
            <w:vAlign w:val="center"/>
          </w:tcPr>
          <w:p w14:paraId="35C78279" w14:textId="77777777" w:rsidR="00871645" w:rsidRPr="00EF193F" w:rsidRDefault="00871645" w:rsidP="00D77703">
            <w:pPr>
              <w:jc w:val="center"/>
              <w:rPr>
                <w:sz w:val="20"/>
                <w:szCs w:val="20"/>
                <w:lang w:val="ro-RO"/>
              </w:rPr>
            </w:pPr>
          </w:p>
        </w:tc>
        <w:tc>
          <w:tcPr>
            <w:tcW w:w="1620" w:type="dxa"/>
            <w:vAlign w:val="center"/>
          </w:tcPr>
          <w:p w14:paraId="41E531C1" w14:textId="77777777" w:rsidR="00871645" w:rsidRPr="00EF193F" w:rsidRDefault="00871645" w:rsidP="00D77703">
            <w:pPr>
              <w:jc w:val="center"/>
              <w:rPr>
                <w:sz w:val="20"/>
                <w:szCs w:val="20"/>
                <w:lang w:val="ro-RO"/>
              </w:rPr>
            </w:pPr>
          </w:p>
        </w:tc>
        <w:tc>
          <w:tcPr>
            <w:tcW w:w="1620" w:type="dxa"/>
            <w:vAlign w:val="center"/>
          </w:tcPr>
          <w:p w14:paraId="10B282C5" w14:textId="77777777" w:rsidR="00871645" w:rsidRPr="00EF193F" w:rsidRDefault="00871645" w:rsidP="00D77703">
            <w:pPr>
              <w:jc w:val="center"/>
              <w:rPr>
                <w:sz w:val="20"/>
                <w:szCs w:val="20"/>
                <w:lang w:val="ro-RO"/>
              </w:rPr>
            </w:pPr>
          </w:p>
        </w:tc>
        <w:tc>
          <w:tcPr>
            <w:tcW w:w="1620" w:type="dxa"/>
            <w:vAlign w:val="center"/>
          </w:tcPr>
          <w:p w14:paraId="2B4F8840" w14:textId="77777777" w:rsidR="00871645" w:rsidRPr="00EF193F" w:rsidRDefault="00871645" w:rsidP="00D77703">
            <w:pPr>
              <w:jc w:val="center"/>
              <w:rPr>
                <w:sz w:val="20"/>
                <w:szCs w:val="20"/>
                <w:lang w:val="ro-RO"/>
              </w:rPr>
            </w:pPr>
          </w:p>
        </w:tc>
        <w:tc>
          <w:tcPr>
            <w:tcW w:w="1440" w:type="dxa"/>
            <w:tcBorders>
              <w:right w:val="single" w:sz="12" w:space="0" w:color="auto"/>
            </w:tcBorders>
            <w:vAlign w:val="center"/>
          </w:tcPr>
          <w:p w14:paraId="252ABA12" w14:textId="77777777" w:rsidR="00871645" w:rsidRPr="00EF193F" w:rsidRDefault="00871645" w:rsidP="00D77703">
            <w:pPr>
              <w:jc w:val="center"/>
              <w:rPr>
                <w:sz w:val="20"/>
                <w:szCs w:val="20"/>
                <w:lang w:val="ro-RO"/>
              </w:rPr>
            </w:pPr>
          </w:p>
        </w:tc>
      </w:tr>
      <w:tr w:rsidR="00871645" w:rsidRPr="00EF193F" w14:paraId="06CD1065" w14:textId="77777777">
        <w:trPr>
          <w:trHeight w:hRule="exact" w:val="370"/>
        </w:trPr>
        <w:tc>
          <w:tcPr>
            <w:tcW w:w="1278" w:type="dxa"/>
            <w:tcBorders>
              <w:left w:val="single" w:sz="12" w:space="0" w:color="auto"/>
              <w:bottom w:val="single" w:sz="12" w:space="0" w:color="auto"/>
            </w:tcBorders>
            <w:vAlign w:val="center"/>
          </w:tcPr>
          <w:p w14:paraId="3C08BC33" w14:textId="77777777" w:rsidR="00871645" w:rsidRPr="00EF193F" w:rsidRDefault="00871645" w:rsidP="00D77703">
            <w:pPr>
              <w:rPr>
                <w:sz w:val="20"/>
                <w:szCs w:val="20"/>
                <w:lang w:val="ro-RO"/>
              </w:rPr>
            </w:pPr>
          </w:p>
        </w:tc>
        <w:tc>
          <w:tcPr>
            <w:tcW w:w="670" w:type="dxa"/>
            <w:tcBorders>
              <w:bottom w:val="single" w:sz="12" w:space="0" w:color="auto"/>
              <w:right w:val="single" w:sz="12" w:space="0" w:color="auto"/>
            </w:tcBorders>
            <w:vAlign w:val="center"/>
          </w:tcPr>
          <w:p w14:paraId="3628BD2E" w14:textId="77777777" w:rsidR="00871645" w:rsidRPr="00EF193F" w:rsidRDefault="00871645" w:rsidP="00D77703">
            <w:pPr>
              <w:jc w:val="center"/>
              <w:rPr>
                <w:sz w:val="20"/>
                <w:szCs w:val="20"/>
                <w:lang w:val="ro-RO"/>
              </w:rPr>
            </w:pPr>
          </w:p>
        </w:tc>
        <w:tc>
          <w:tcPr>
            <w:tcW w:w="1670" w:type="dxa"/>
            <w:tcBorders>
              <w:left w:val="single" w:sz="12" w:space="0" w:color="auto"/>
              <w:bottom w:val="single" w:sz="12" w:space="0" w:color="auto"/>
            </w:tcBorders>
            <w:vAlign w:val="center"/>
          </w:tcPr>
          <w:p w14:paraId="53EE6095" w14:textId="77777777" w:rsidR="00871645" w:rsidRPr="00EF193F" w:rsidRDefault="00871645" w:rsidP="00D77703">
            <w:pPr>
              <w:jc w:val="center"/>
              <w:rPr>
                <w:sz w:val="20"/>
                <w:szCs w:val="20"/>
                <w:lang w:val="ro-RO"/>
              </w:rPr>
            </w:pPr>
          </w:p>
        </w:tc>
        <w:tc>
          <w:tcPr>
            <w:tcW w:w="1620" w:type="dxa"/>
            <w:tcBorders>
              <w:bottom w:val="single" w:sz="12" w:space="0" w:color="auto"/>
            </w:tcBorders>
            <w:vAlign w:val="center"/>
          </w:tcPr>
          <w:p w14:paraId="7AFC09EB" w14:textId="77777777" w:rsidR="00871645" w:rsidRPr="00EF193F" w:rsidRDefault="00871645" w:rsidP="00D77703">
            <w:pPr>
              <w:jc w:val="center"/>
              <w:rPr>
                <w:sz w:val="20"/>
                <w:szCs w:val="20"/>
                <w:lang w:val="ro-RO"/>
              </w:rPr>
            </w:pPr>
          </w:p>
        </w:tc>
        <w:tc>
          <w:tcPr>
            <w:tcW w:w="1620" w:type="dxa"/>
            <w:tcBorders>
              <w:bottom w:val="single" w:sz="12" w:space="0" w:color="auto"/>
            </w:tcBorders>
            <w:vAlign w:val="center"/>
          </w:tcPr>
          <w:p w14:paraId="32157BC0" w14:textId="77777777" w:rsidR="00871645" w:rsidRPr="00EF193F" w:rsidRDefault="00871645" w:rsidP="00D77703">
            <w:pPr>
              <w:jc w:val="center"/>
              <w:rPr>
                <w:sz w:val="20"/>
                <w:szCs w:val="20"/>
                <w:lang w:val="ro-RO"/>
              </w:rPr>
            </w:pPr>
          </w:p>
        </w:tc>
        <w:tc>
          <w:tcPr>
            <w:tcW w:w="1620" w:type="dxa"/>
            <w:tcBorders>
              <w:bottom w:val="single" w:sz="12" w:space="0" w:color="auto"/>
            </w:tcBorders>
            <w:vAlign w:val="center"/>
          </w:tcPr>
          <w:p w14:paraId="7D39467E" w14:textId="77777777" w:rsidR="00871645" w:rsidRPr="00EF193F" w:rsidRDefault="00871645" w:rsidP="00D77703">
            <w:pPr>
              <w:jc w:val="center"/>
              <w:rPr>
                <w:sz w:val="20"/>
                <w:szCs w:val="20"/>
                <w:lang w:val="ro-RO"/>
              </w:rPr>
            </w:pPr>
          </w:p>
        </w:tc>
        <w:tc>
          <w:tcPr>
            <w:tcW w:w="1440" w:type="dxa"/>
            <w:tcBorders>
              <w:bottom w:val="single" w:sz="12" w:space="0" w:color="auto"/>
              <w:right w:val="single" w:sz="12" w:space="0" w:color="auto"/>
            </w:tcBorders>
            <w:vAlign w:val="center"/>
          </w:tcPr>
          <w:p w14:paraId="1952567F" w14:textId="77777777" w:rsidR="00871645" w:rsidRPr="00EF193F" w:rsidRDefault="00871645" w:rsidP="00D77703">
            <w:pPr>
              <w:jc w:val="center"/>
              <w:rPr>
                <w:sz w:val="20"/>
                <w:szCs w:val="20"/>
                <w:lang w:val="ro-RO"/>
              </w:rPr>
            </w:pPr>
          </w:p>
        </w:tc>
      </w:tr>
    </w:tbl>
    <w:p w14:paraId="03FAA665" w14:textId="77777777" w:rsidR="00EB2E79" w:rsidRPr="00EF193F" w:rsidRDefault="00EB2E79" w:rsidP="00871645"/>
    <w:p w14:paraId="41CE30E8" w14:textId="77777777" w:rsidR="0096749E" w:rsidRPr="00EF193F" w:rsidRDefault="0096749E" w:rsidP="0096749E">
      <w:pPr>
        <w:ind w:left="180" w:hanging="180"/>
        <w:jc w:val="both"/>
        <w:rPr>
          <w:sz w:val="20"/>
          <w:szCs w:val="20"/>
        </w:rPr>
      </w:pPr>
      <w:r w:rsidRPr="00EF193F">
        <w:rPr>
          <w:sz w:val="20"/>
          <w:szCs w:val="20"/>
          <w:vertAlign w:val="superscript"/>
        </w:rPr>
        <w:lastRenderedPageBreak/>
        <w:t xml:space="preserve">1 </w:t>
      </w:r>
      <w:r w:rsidRPr="00EF193F">
        <w:rPr>
          <w:b/>
          <w:bCs/>
          <w:iCs/>
          <w:sz w:val="20"/>
          <w:szCs w:val="20"/>
        </w:rPr>
        <w:t>Panta dreptei celei mai probabile</w:t>
      </w:r>
      <w:r w:rsidR="00592792" w:rsidRPr="00EF193F">
        <w:rPr>
          <w:b/>
          <w:bCs/>
          <w:iCs/>
          <w:sz w:val="20"/>
          <w:szCs w:val="20"/>
        </w:rPr>
        <w:t xml:space="preserve"> normate</w:t>
      </w:r>
      <w:r w:rsidRPr="00EF193F">
        <w:rPr>
          <w:sz w:val="20"/>
          <w:szCs w:val="20"/>
        </w:rPr>
        <w:t xml:space="preserve"> reprezintă panta dreptei de regresie calculată prin metoda celor mai mici pătrate, aplicat</w:t>
      </w:r>
      <w:r w:rsidRPr="00EF193F">
        <w:rPr>
          <w:sz w:val="20"/>
          <w:szCs w:val="20"/>
          <w:lang w:val="ro-RO"/>
        </w:rPr>
        <w:t>ă</w:t>
      </w:r>
      <w:r w:rsidRPr="00EF193F">
        <w:rPr>
          <w:sz w:val="20"/>
          <w:szCs w:val="20"/>
        </w:rPr>
        <w:t xml:space="preserve"> mediilor anuale </w:t>
      </w:r>
      <w:r w:rsidR="00515EF2" w:rsidRPr="00EF193F">
        <w:rPr>
          <w:sz w:val="20"/>
          <w:szCs w:val="20"/>
        </w:rPr>
        <w:t xml:space="preserve">ale </w:t>
      </w:r>
      <w:r w:rsidRPr="00EF193F">
        <w:rPr>
          <w:sz w:val="20"/>
          <w:szCs w:val="20"/>
        </w:rPr>
        <w:t>perioad</w:t>
      </w:r>
      <w:r w:rsidR="00515EF2" w:rsidRPr="00EF193F">
        <w:rPr>
          <w:sz w:val="20"/>
          <w:szCs w:val="20"/>
        </w:rPr>
        <w:t>ei</w:t>
      </w:r>
      <w:r w:rsidRPr="00EF193F">
        <w:rPr>
          <w:sz w:val="20"/>
          <w:szCs w:val="20"/>
        </w:rPr>
        <w:t xml:space="preserve"> de cinci ani</w:t>
      </w:r>
    </w:p>
    <w:p w14:paraId="1E37014F" w14:textId="77777777" w:rsidR="0096749E" w:rsidRPr="00EF193F" w:rsidRDefault="0096749E" w:rsidP="0096749E">
      <w:pPr>
        <w:ind w:left="180" w:hanging="180"/>
        <w:jc w:val="both"/>
        <w:rPr>
          <w:sz w:val="20"/>
          <w:szCs w:val="20"/>
        </w:rPr>
      </w:pPr>
    </w:p>
    <w:p w14:paraId="3F3A030C" w14:textId="77777777" w:rsidR="00041EAF" w:rsidRPr="00EF193F" w:rsidRDefault="0096749E" w:rsidP="00041EAF">
      <w:pPr>
        <w:ind w:left="180" w:hanging="180"/>
        <w:jc w:val="both"/>
        <w:rPr>
          <w:sz w:val="20"/>
          <w:szCs w:val="20"/>
        </w:rPr>
      </w:pPr>
      <w:r w:rsidRPr="00EF193F">
        <w:rPr>
          <w:sz w:val="20"/>
          <w:szCs w:val="20"/>
          <w:vertAlign w:val="superscript"/>
        </w:rPr>
        <w:t xml:space="preserve">1 </w:t>
      </w:r>
      <w:r w:rsidRPr="00EF193F">
        <w:rPr>
          <w:b/>
          <w:bCs/>
          <w:sz w:val="20"/>
          <w:szCs w:val="20"/>
        </w:rPr>
        <w:t xml:space="preserve">A legvalószinűbb trendvonal </w:t>
      </w:r>
      <w:r w:rsidR="00A87075" w:rsidRPr="00EF193F">
        <w:rPr>
          <w:b/>
          <w:bCs/>
          <w:sz w:val="20"/>
          <w:szCs w:val="20"/>
        </w:rPr>
        <w:t xml:space="preserve">normált </w:t>
      </w:r>
      <w:r w:rsidRPr="00EF193F">
        <w:rPr>
          <w:b/>
          <w:bCs/>
          <w:sz w:val="20"/>
          <w:szCs w:val="20"/>
        </w:rPr>
        <w:t>meredeksége</w:t>
      </w:r>
      <w:r w:rsidRPr="00EF193F">
        <w:rPr>
          <w:sz w:val="20"/>
          <w:szCs w:val="20"/>
        </w:rPr>
        <w:t xml:space="preserve"> a legkisebb négyzetek módszerével, az ötéves periódus éves átlagaira számolt regressziós vonal meredekség</w:t>
      </w:r>
      <w:r w:rsidR="00041EAF" w:rsidRPr="00EF193F">
        <w:rPr>
          <w:sz w:val="20"/>
          <w:szCs w:val="20"/>
        </w:rPr>
        <w:t>e osztva az öt év átlagával</w:t>
      </w:r>
    </w:p>
    <w:p w14:paraId="2F93CAE9" w14:textId="77777777" w:rsidR="0096749E" w:rsidRPr="00EF193F" w:rsidRDefault="0096749E" w:rsidP="0096749E">
      <w:pPr>
        <w:ind w:left="180" w:hanging="180"/>
        <w:jc w:val="both"/>
        <w:rPr>
          <w:strike/>
          <w:sz w:val="20"/>
          <w:szCs w:val="20"/>
          <w:u w:val="double"/>
        </w:rPr>
      </w:pPr>
    </w:p>
    <w:p w14:paraId="53DC2788" w14:textId="77777777" w:rsidR="00FA7CF4" w:rsidRPr="00EF193F" w:rsidRDefault="00FA7CF4" w:rsidP="00871645">
      <w:pPr>
        <w:jc w:val="both"/>
        <w:rPr>
          <w:sz w:val="20"/>
          <w:szCs w:val="20"/>
        </w:rPr>
      </w:pPr>
    </w:p>
    <w:p w14:paraId="3FE572E9" w14:textId="77777777" w:rsidR="0091517D" w:rsidRPr="00EF193F" w:rsidRDefault="0091517D" w:rsidP="00871645">
      <w:pPr>
        <w:jc w:val="both"/>
        <w:rPr>
          <w:sz w:val="20"/>
          <w:szCs w:val="20"/>
        </w:rPr>
      </w:pPr>
    </w:p>
    <w:p w14:paraId="60761AB3" w14:textId="77777777" w:rsidR="0096749E" w:rsidRPr="00EF193F" w:rsidRDefault="0096749E" w:rsidP="0096749E">
      <w:pPr>
        <w:jc w:val="both"/>
        <w:rPr>
          <w:b/>
          <w:sz w:val="20"/>
          <w:szCs w:val="20"/>
        </w:rPr>
      </w:pPr>
      <w:r w:rsidRPr="00EF193F">
        <w:rPr>
          <w:b/>
          <w:sz w:val="20"/>
          <w:szCs w:val="20"/>
          <w:vertAlign w:val="superscript"/>
        </w:rPr>
        <w:t>2</w:t>
      </w:r>
      <w:r w:rsidRPr="00EF193F">
        <w:rPr>
          <w:b/>
          <w:sz w:val="20"/>
          <w:szCs w:val="20"/>
        </w:rPr>
        <w:t xml:space="preserve"> </w:t>
      </w:r>
      <w:r w:rsidRPr="00EF193F">
        <w:rPr>
          <w:b/>
          <w:bCs/>
          <w:iCs/>
          <w:sz w:val="20"/>
          <w:szCs w:val="20"/>
        </w:rPr>
        <w:t>Tendinţa mediilor anuale</w:t>
      </w:r>
      <w:r w:rsidRPr="00EF193F">
        <w:rPr>
          <w:b/>
          <w:sz w:val="20"/>
          <w:szCs w:val="20"/>
        </w:rPr>
        <w:t xml:space="preserve"> </w:t>
      </w:r>
      <w:r w:rsidR="00515EF2" w:rsidRPr="00EF193F">
        <w:rPr>
          <w:b/>
          <w:sz w:val="20"/>
          <w:szCs w:val="20"/>
        </w:rPr>
        <w:t>se notează</w:t>
      </w:r>
      <w:r w:rsidRPr="00EF193F">
        <w:rPr>
          <w:b/>
          <w:sz w:val="20"/>
          <w:szCs w:val="20"/>
        </w:rPr>
        <w:t xml:space="preserve"> cu:</w:t>
      </w:r>
    </w:p>
    <w:p w14:paraId="2DEB3EDD" w14:textId="77777777" w:rsidR="0096749E" w:rsidRPr="00EF193F" w:rsidRDefault="0096749E" w:rsidP="0096749E">
      <w:pPr>
        <w:pStyle w:val="ListParagraph1"/>
        <w:numPr>
          <w:ilvl w:val="0"/>
          <w:numId w:val="26"/>
        </w:numPr>
        <w:ind w:left="540"/>
        <w:jc w:val="both"/>
        <w:rPr>
          <w:sz w:val="20"/>
          <w:szCs w:val="20"/>
          <w:lang w:val="ro-RO"/>
        </w:rPr>
      </w:pPr>
      <w:r w:rsidRPr="00EF193F">
        <w:rPr>
          <w:sz w:val="20"/>
          <w:szCs w:val="20"/>
        </w:rPr>
        <w:t>“↑” dac</w:t>
      </w:r>
      <w:r w:rsidRPr="00EF193F">
        <w:rPr>
          <w:sz w:val="20"/>
          <w:szCs w:val="20"/>
          <w:lang w:val="ro-RO"/>
        </w:rPr>
        <w:t>ă panta dreptei celei mai probabile</w:t>
      </w:r>
      <w:r w:rsidR="004870E8" w:rsidRPr="00EF193F">
        <w:rPr>
          <w:sz w:val="20"/>
          <w:szCs w:val="20"/>
          <w:lang w:val="ro-RO"/>
        </w:rPr>
        <w:t xml:space="preserve"> normate</w:t>
      </w:r>
      <w:r w:rsidRPr="00EF193F">
        <w:rPr>
          <w:sz w:val="20"/>
          <w:szCs w:val="20"/>
          <w:lang w:val="ro-RO"/>
        </w:rPr>
        <w:t>indică o îmbunătăţire (</w:t>
      </w:r>
      <w:r w:rsidR="00F17938" w:rsidRPr="00EF193F">
        <w:rPr>
          <w:sz w:val="20"/>
          <w:szCs w:val="20"/>
          <w:lang w:val="ro-RO"/>
        </w:rPr>
        <w:t xml:space="preserve">în general </w:t>
      </w:r>
      <w:r w:rsidRPr="00EF193F">
        <w:rPr>
          <w:sz w:val="20"/>
          <w:szCs w:val="20"/>
          <w:lang w:val="ro-RO"/>
        </w:rPr>
        <w:t xml:space="preserve">este mai mică decât </w:t>
      </w:r>
      <w:r w:rsidR="009C596A" w:rsidRPr="00EF193F">
        <w:rPr>
          <w:strike/>
          <w:sz w:val="20"/>
          <w:szCs w:val="20"/>
          <w:u w:val="double"/>
          <w:lang w:val="ro-RO"/>
        </w:rPr>
        <w:t xml:space="preserve">  </w:t>
      </w:r>
      <w:r w:rsidR="009C596A" w:rsidRPr="00EF193F">
        <w:rPr>
          <w:sz w:val="20"/>
          <w:szCs w:val="20"/>
          <w:lang w:val="ro-RO"/>
        </w:rPr>
        <w:t xml:space="preserve">  </w:t>
      </w:r>
      <w:r w:rsidR="009C596A" w:rsidRPr="00EF193F">
        <w:rPr>
          <w:sz w:val="20"/>
          <w:szCs w:val="20"/>
        </w:rPr>
        <w:t>-0,0</w:t>
      </w:r>
      <w:r w:rsidR="004870E8" w:rsidRPr="00EF193F">
        <w:rPr>
          <w:sz w:val="20"/>
          <w:szCs w:val="20"/>
          <w:lang w:val="ro-RO"/>
        </w:rPr>
        <w:t>5</w:t>
      </w:r>
      <w:r w:rsidR="00F17938" w:rsidRPr="00EF193F">
        <w:rPr>
          <w:sz w:val="20"/>
          <w:szCs w:val="20"/>
          <w:lang w:val="ro-RO"/>
        </w:rPr>
        <w:t xml:space="preserve"> în cazul oxigenului dizolvat</w:t>
      </w:r>
      <w:r w:rsidR="00275CD0" w:rsidRPr="00EF193F">
        <w:rPr>
          <w:sz w:val="20"/>
          <w:szCs w:val="20"/>
          <w:lang w:val="ro-RO"/>
        </w:rPr>
        <w:t xml:space="preserve">, </w:t>
      </w:r>
      <w:r w:rsidR="00275CD0" w:rsidRPr="00EF193F">
        <w:rPr>
          <w:sz w:val="20"/>
          <w:szCs w:val="20"/>
        </w:rPr>
        <w:t>fitoplancton,fitobentos,macronevertebrate bentice și debit</w:t>
      </w:r>
      <w:r w:rsidR="00D74745" w:rsidRPr="00EF193F">
        <w:rPr>
          <w:sz w:val="20"/>
          <w:szCs w:val="20"/>
          <w:lang w:val="ro-RO"/>
        </w:rPr>
        <w:t xml:space="preserve"> </w:t>
      </w:r>
      <w:r w:rsidR="00F17938" w:rsidRPr="00EF193F">
        <w:rPr>
          <w:sz w:val="20"/>
          <w:szCs w:val="20"/>
          <w:lang w:val="ro-RO"/>
        </w:rPr>
        <w:t xml:space="preserve">mai mare decât </w:t>
      </w:r>
      <w:r w:rsidR="00257A74" w:rsidRPr="00EF193F">
        <w:rPr>
          <w:sz w:val="20"/>
          <w:szCs w:val="20"/>
        </w:rPr>
        <w:t xml:space="preserve"> 0,0</w:t>
      </w:r>
      <w:r w:rsidR="004870E8" w:rsidRPr="00EF193F">
        <w:rPr>
          <w:sz w:val="20"/>
          <w:szCs w:val="20"/>
        </w:rPr>
        <w:t>5</w:t>
      </w:r>
      <w:r w:rsidR="00F17938" w:rsidRPr="00EF193F">
        <w:rPr>
          <w:sz w:val="20"/>
          <w:szCs w:val="20"/>
          <w:lang w:val="ro-RO"/>
        </w:rPr>
        <w:t>, la pH</w:t>
      </w:r>
      <w:r w:rsidR="00A46A95" w:rsidRPr="00EF193F">
        <w:rPr>
          <w:sz w:val="20"/>
          <w:szCs w:val="20"/>
          <w:lang w:val="ro-RO"/>
        </w:rPr>
        <w:t xml:space="preserve"> este în afara benzii </w:t>
      </w:r>
      <w:r w:rsidR="00A46A95" w:rsidRPr="00EF193F">
        <w:rPr>
          <w:sz w:val="20"/>
          <w:szCs w:val="20"/>
        </w:rPr>
        <w:t>a ±0,0</w:t>
      </w:r>
      <w:r w:rsidR="004870E8" w:rsidRPr="00EF193F">
        <w:rPr>
          <w:sz w:val="20"/>
          <w:szCs w:val="20"/>
        </w:rPr>
        <w:t>1</w:t>
      </w:r>
      <w:r w:rsidR="00A46A95" w:rsidRPr="00EF193F">
        <w:rPr>
          <w:sz w:val="20"/>
          <w:szCs w:val="20"/>
        </w:rPr>
        <w:t xml:space="preserve">  şi </w:t>
      </w:r>
      <w:r w:rsidR="00F17938" w:rsidRPr="00EF193F">
        <w:rPr>
          <w:sz w:val="20"/>
          <w:szCs w:val="20"/>
          <w:lang w:val="ro-RO"/>
        </w:rPr>
        <w:t xml:space="preserve"> modificarea este spre</w:t>
      </w:r>
      <w:r w:rsidR="00CF54EC" w:rsidRPr="00EF193F">
        <w:rPr>
          <w:sz w:val="20"/>
          <w:szCs w:val="20"/>
          <w:lang w:val="ro-RO"/>
        </w:rPr>
        <w:t xml:space="preserve"> </w:t>
      </w:r>
      <w:r w:rsidR="00CF54EC" w:rsidRPr="00EF193F">
        <w:rPr>
          <w:sz w:val="20"/>
          <w:szCs w:val="20"/>
        </w:rPr>
        <w:t>pH=</w:t>
      </w:r>
      <w:r w:rsidR="00F17938" w:rsidRPr="00EF193F">
        <w:rPr>
          <w:sz w:val="20"/>
          <w:szCs w:val="20"/>
          <w:lang w:val="ro-RO"/>
        </w:rPr>
        <w:t xml:space="preserve"> 7,</w:t>
      </w:r>
      <w:r w:rsidR="00275CD0" w:rsidRPr="00EF193F">
        <w:rPr>
          <w:sz w:val="20"/>
          <w:szCs w:val="20"/>
          <w:lang w:val="ro-RO"/>
        </w:rPr>
        <w:t>7</w:t>
      </w:r>
      <w:r w:rsidR="00F17938" w:rsidRPr="00EF193F">
        <w:rPr>
          <w:sz w:val="20"/>
          <w:szCs w:val="20"/>
          <w:lang w:val="ro-RO"/>
        </w:rPr>
        <w:t>5</w:t>
      </w:r>
      <w:r w:rsidRPr="00EF193F">
        <w:rPr>
          <w:sz w:val="20"/>
          <w:szCs w:val="20"/>
          <w:lang w:val="ro-RO"/>
        </w:rPr>
        <w:t>)</w:t>
      </w:r>
    </w:p>
    <w:p w14:paraId="34D76519" w14:textId="77777777" w:rsidR="00CF54EC" w:rsidRPr="00EF193F" w:rsidRDefault="0096749E" w:rsidP="00CF54EC">
      <w:pPr>
        <w:pStyle w:val="ListParagraph1"/>
        <w:numPr>
          <w:ilvl w:val="0"/>
          <w:numId w:val="26"/>
        </w:numPr>
        <w:ind w:left="540"/>
        <w:jc w:val="both"/>
        <w:rPr>
          <w:sz w:val="20"/>
          <w:szCs w:val="20"/>
          <w:lang w:val="ro-RO"/>
        </w:rPr>
      </w:pPr>
      <w:r w:rsidRPr="00EF193F">
        <w:rPr>
          <w:sz w:val="20"/>
          <w:szCs w:val="20"/>
        </w:rPr>
        <w:t>“↓” dacă panta dreptei celei mai probabile</w:t>
      </w:r>
      <w:r w:rsidR="004870E8" w:rsidRPr="00EF193F">
        <w:rPr>
          <w:sz w:val="20"/>
          <w:szCs w:val="20"/>
        </w:rPr>
        <w:t>normate</w:t>
      </w:r>
      <w:r w:rsidRPr="00EF193F">
        <w:rPr>
          <w:sz w:val="20"/>
          <w:szCs w:val="20"/>
        </w:rPr>
        <w:t xml:space="preserve"> indică o înrăutăţire (</w:t>
      </w:r>
      <w:r w:rsidR="00F17938" w:rsidRPr="00EF193F">
        <w:rPr>
          <w:sz w:val="20"/>
          <w:szCs w:val="20"/>
        </w:rPr>
        <w:t xml:space="preserve">în general </w:t>
      </w:r>
      <w:r w:rsidRPr="00EF193F">
        <w:rPr>
          <w:sz w:val="20"/>
          <w:szCs w:val="20"/>
        </w:rPr>
        <w:t xml:space="preserve">este mai mare </w:t>
      </w:r>
      <w:r w:rsidR="00CF54EC" w:rsidRPr="00EF193F">
        <w:rPr>
          <w:sz w:val="20"/>
          <w:szCs w:val="20"/>
        </w:rPr>
        <w:t>decât</w:t>
      </w:r>
      <w:r w:rsidRPr="00EF193F">
        <w:rPr>
          <w:sz w:val="20"/>
          <w:szCs w:val="20"/>
          <w:lang w:val="ro-RO"/>
        </w:rPr>
        <w:t xml:space="preserve"> </w:t>
      </w:r>
      <w:r w:rsidR="00A46A95" w:rsidRPr="00EF193F">
        <w:rPr>
          <w:sz w:val="20"/>
          <w:szCs w:val="20"/>
        </w:rPr>
        <w:t xml:space="preserve"> 0,0</w:t>
      </w:r>
      <w:r w:rsidR="004870E8" w:rsidRPr="00EF193F">
        <w:rPr>
          <w:sz w:val="20"/>
          <w:szCs w:val="20"/>
        </w:rPr>
        <w:t>5</w:t>
      </w:r>
      <w:r w:rsidR="00CF54EC" w:rsidRPr="00EF193F">
        <w:rPr>
          <w:sz w:val="20"/>
          <w:szCs w:val="20"/>
          <w:lang w:val="ro-RO"/>
        </w:rPr>
        <w:t>, , în cazul oxigenului dizolvat</w:t>
      </w:r>
      <w:r w:rsidR="00067AC0" w:rsidRPr="00EF193F">
        <w:rPr>
          <w:sz w:val="20"/>
          <w:szCs w:val="20"/>
          <w:lang w:val="ro-RO"/>
        </w:rPr>
        <w:t xml:space="preserve">, </w:t>
      </w:r>
      <w:r w:rsidR="00067AC0" w:rsidRPr="00EF193F">
        <w:rPr>
          <w:sz w:val="20"/>
          <w:szCs w:val="20"/>
        </w:rPr>
        <w:t>fitoplancton,fitobentos,macronevertebrate bentice și debit</w:t>
      </w:r>
      <w:r w:rsidR="00CF54EC" w:rsidRPr="00EF193F">
        <w:rPr>
          <w:sz w:val="20"/>
          <w:szCs w:val="20"/>
          <w:lang w:val="ro-RO"/>
        </w:rPr>
        <w:t xml:space="preserve"> mai mică decât </w:t>
      </w:r>
      <w:r w:rsidR="00A46A95" w:rsidRPr="00EF193F">
        <w:rPr>
          <w:sz w:val="20"/>
          <w:szCs w:val="20"/>
        </w:rPr>
        <w:t xml:space="preserve"> 0,0</w:t>
      </w:r>
      <w:r w:rsidR="004870E8" w:rsidRPr="00EF193F">
        <w:rPr>
          <w:sz w:val="20"/>
          <w:szCs w:val="20"/>
        </w:rPr>
        <w:t>5</w:t>
      </w:r>
      <w:r w:rsidR="00CF54EC" w:rsidRPr="00EF193F">
        <w:rPr>
          <w:sz w:val="20"/>
          <w:szCs w:val="20"/>
          <w:lang w:val="ro-RO"/>
        </w:rPr>
        <w:t>, la pH modificarea este</w:t>
      </w:r>
      <w:r w:rsidR="00A46A95" w:rsidRPr="00EF193F">
        <w:rPr>
          <w:sz w:val="20"/>
          <w:szCs w:val="20"/>
          <w:lang w:val="ro-RO"/>
        </w:rPr>
        <w:t xml:space="preserve"> este în afara benzii </w:t>
      </w:r>
      <w:r w:rsidR="00A46A95" w:rsidRPr="00EF193F">
        <w:rPr>
          <w:sz w:val="20"/>
          <w:szCs w:val="20"/>
        </w:rPr>
        <w:t>a ±0,0</w:t>
      </w:r>
      <w:r w:rsidR="004870E8" w:rsidRPr="00EF193F">
        <w:rPr>
          <w:sz w:val="20"/>
          <w:szCs w:val="20"/>
        </w:rPr>
        <w:t>1</w:t>
      </w:r>
      <w:r w:rsidR="00A46A95" w:rsidRPr="00EF193F">
        <w:rPr>
          <w:sz w:val="20"/>
          <w:szCs w:val="20"/>
        </w:rPr>
        <w:t xml:space="preserve">  şi de la pH</w:t>
      </w:r>
      <w:r w:rsidR="00A46A95" w:rsidRPr="00EF193F">
        <w:rPr>
          <w:sz w:val="20"/>
          <w:szCs w:val="20"/>
          <w:lang w:val="ro-RO"/>
        </w:rPr>
        <w:t xml:space="preserve"> </w:t>
      </w:r>
      <w:r w:rsidR="00A46A95" w:rsidRPr="00EF193F">
        <w:rPr>
          <w:sz w:val="20"/>
          <w:szCs w:val="20"/>
        </w:rPr>
        <w:t>=</w:t>
      </w:r>
      <w:r w:rsidR="00A46A95" w:rsidRPr="00EF193F">
        <w:rPr>
          <w:sz w:val="20"/>
          <w:szCs w:val="20"/>
          <w:lang w:val="ro-RO"/>
        </w:rPr>
        <w:t xml:space="preserve"> 7,75 </w:t>
      </w:r>
      <w:r w:rsidR="00CE174F" w:rsidRPr="00EF193F">
        <w:rPr>
          <w:sz w:val="20"/>
          <w:szCs w:val="20"/>
          <w:lang w:val="ro-RO"/>
        </w:rPr>
        <w:t xml:space="preserve">spre valori extreme </w:t>
      </w:r>
    </w:p>
    <w:p w14:paraId="464E4E7E" w14:textId="77777777" w:rsidR="0096749E" w:rsidRPr="00EF193F" w:rsidRDefault="0096749E" w:rsidP="00FC76EB">
      <w:pPr>
        <w:pStyle w:val="ListParagraph1"/>
        <w:numPr>
          <w:ilvl w:val="0"/>
          <w:numId w:val="26"/>
        </w:numPr>
        <w:ind w:left="540"/>
        <w:jc w:val="both"/>
        <w:rPr>
          <w:sz w:val="20"/>
          <w:szCs w:val="20"/>
        </w:rPr>
      </w:pPr>
      <w:r w:rsidRPr="00EF193F">
        <w:rPr>
          <w:sz w:val="20"/>
          <w:szCs w:val="20"/>
        </w:rPr>
        <w:t>“</w:t>
      </w:r>
      <w:r w:rsidRPr="00EF193F">
        <w:rPr>
          <w:sz w:val="20"/>
          <w:szCs w:val="20"/>
          <w:lang w:val="ro-RO"/>
        </w:rPr>
        <w:t>↔</w:t>
      </w:r>
      <w:r w:rsidRPr="00EF193F">
        <w:rPr>
          <w:sz w:val="20"/>
          <w:szCs w:val="20"/>
        </w:rPr>
        <w:t>” dacă panta dreptei celei mai probabile</w:t>
      </w:r>
      <w:r w:rsidR="004870E8" w:rsidRPr="00EF193F">
        <w:rPr>
          <w:sz w:val="20"/>
          <w:szCs w:val="20"/>
        </w:rPr>
        <w:t xml:space="preserve">normate </w:t>
      </w:r>
      <w:r w:rsidR="00CE174F" w:rsidRPr="00EF193F">
        <w:rPr>
          <w:sz w:val="20"/>
          <w:szCs w:val="20"/>
          <w:lang w:val="ro-RO"/>
        </w:rPr>
        <w:t>este în banda</w:t>
      </w:r>
      <w:r w:rsidR="00CE174F" w:rsidRPr="00EF193F">
        <w:rPr>
          <w:sz w:val="20"/>
          <w:szCs w:val="20"/>
        </w:rPr>
        <w:t xml:space="preserve"> ±0,0</w:t>
      </w:r>
      <w:r w:rsidR="004870E8" w:rsidRPr="00EF193F">
        <w:rPr>
          <w:sz w:val="20"/>
          <w:szCs w:val="20"/>
        </w:rPr>
        <w:t>5</w:t>
      </w:r>
      <w:r w:rsidR="00CE174F" w:rsidRPr="00EF193F">
        <w:rPr>
          <w:sz w:val="20"/>
          <w:szCs w:val="20"/>
        </w:rPr>
        <w:t xml:space="preserve"> (la pH în banda ±0,0</w:t>
      </w:r>
      <w:r w:rsidR="004870E8" w:rsidRPr="00EF193F">
        <w:rPr>
          <w:sz w:val="20"/>
          <w:szCs w:val="20"/>
        </w:rPr>
        <w:t>1</w:t>
      </w:r>
      <w:r w:rsidR="00CE174F" w:rsidRPr="00EF193F">
        <w:rPr>
          <w:sz w:val="20"/>
          <w:szCs w:val="20"/>
        </w:rPr>
        <w:t xml:space="preserve">)  </w:t>
      </w:r>
      <w:r w:rsidRPr="00EF193F">
        <w:rPr>
          <w:sz w:val="20"/>
          <w:szCs w:val="20"/>
        </w:rPr>
        <w:t xml:space="preserve">nu </w:t>
      </w:r>
      <w:r w:rsidR="00CE174F" w:rsidRPr="00EF193F">
        <w:rPr>
          <w:sz w:val="20"/>
          <w:szCs w:val="20"/>
        </w:rPr>
        <w:t xml:space="preserve">este </w:t>
      </w:r>
      <w:r w:rsidRPr="00EF193F">
        <w:rPr>
          <w:sz w:val="20"/>
          <w:szCs w:val="20"/>
        </w:rPr>
        <w:t>schimbare</w:t>
      </w:r>
    </w:p>
    <w:p w14:paraId="45260C84" w14:textId="77777777" w:rsidR="0096749E" w:rsidRPr="00EF193F" w:rsidRDefault="0096749E" w:rsidP="0096749E">
      <w:pPr>
        <w:jc w:val="both"/>
        <w:rPr>
          <w:sz w:val="20"/>
          <w:szCs w:val="20"/>
        </w:rPr>
      </w:pPr>
      <w:r w:rsidRPr="00EF193F">
        <w:rPr>
          <w:sz w:val="20"/>
          <w:szCs w:val="20"/>
          <w:vertAlign w:val="superscript"/>
        </w:rPr>
        <w:t>2</w:t>
      </w:r>
      <w:r w:rsidRPr="00EF193F">
        <w:rPr>
          <w:sz w:val="20"/>
          <w:szCs w:val="20"/>
        </w:rPr>
        <w:t xml:space="preserve"> </w:t>
      </w:r>
      <w:r w:rsidRPr="00EF193F">
        <w:rPr>
          <w:b/>
          <w:bCs/>
          <w:sz w:val="20"/>
          <w:szCs w:val="20"/>
        </w:rPr>
        <w:t>Az öt éves éves átlag</w:t>
      </w:r>
      <w:r w:rsidR="00041EAF" w:rsidRPr="00EF193F">
        <w:rPr>
          <w:b/>
          <w:bCs/>
          <w:sz w:val="20"/>
          <w:szCs w:val="20"/>
        </w:rPr>
        <w:t>ai</w:t>
      </w:r>
      <w:r w:rsidRPr="00EF193F">
        <w:rPr>
          <w:b/>
          <w:bCs/>
          <w:sz w:val="20"/>
          <w:szCs w:val="20"/>
        </w:rPr>
        <w:t xml:space="preserve"> trendjének jelölése</w:t>
      </w:r>
    </w:p>
    <w:p w14:paraId="5FBB0E80" w14:textId="77777777" w:rsidR="0096749E" w:rsidRPr="00EF193F" w:rsidRDefault="0096749E" w:rsidP="0096749E">
      <w:pPr>
        <w:pStyle w:val="ListParagraph1"/>
        <w:numPr>
          <w:ilvl w:val="0"/>
          <w:numId w:val="26"/>
        </w:numPr>
        <w:ind w:left="540"/>
        <w:jc w:val="both"/>
        <w:rPr>
          <w:sz w:val="20"/>
          <w:szCs w:val="20"/>
          <w:lang w:val="ro-RO"/>
        </w:rPr>
      </w:pPr>
      <w:r w:rsidRPr="00EF193F">
        <w:rPr>
          <w:sz w:val="20"/>
          <w:szCs w:val="20"/>
        </w:rPr>
        <w:t>“↑” ha a legvalószinűbb</w:t>
      </w:r>
      <w:r w:rsidR="00041EAF" w:rsidRPr="00EF193F">
        <w:rPr>
          <w:sz w:val="20"/>
          <w:szCs w:val="20"/>
        </w:rPr>
        <w:t>, öt év átlagára normált</w:t>
      </w:r>
      <w:r w:rsidRPr="00EF193F">
        <w:rPr>
          <w:sz w:val="20"/>
          <w:szCs w:val="20"/>
        </w:rPr>
        <w:t xml:space="preserve"> trendvonal meredeksége javulást jelez (általánosságban kisebb mint </w:t>
      </w:r>
      <w:r w:rsidR="007D3311" w:rsidRPr="00EF193F">
        <w:rPr>
          <w:sz w:val="20"/>
          <w:szCs w:val="20"/>
        </w:rPr>
        <w:t>-0,0</w:t>
      </w:r>
      <w:r w:rsidR="004870E8" w:rsidRPr="00EF193F">
        <w:rPr>
          <w:sz w:val="20"/>
          <w:szCs w:val="20"/>
        </w:rPr>
        <w:t>5</w:t>
      </w:r>
      <w:r w:rsidR="007D3311" w:rsidRPr="00EF193F">
        <w:rPr>
          <w:sz w:val="20"/>
          <w:szCs w:val="20"/>
        </w:rPr>
        <w:t xml:space="preserve"> </w:t>
      </w:r>
      <w:r w:rsidRPr="00EF193F">
        <w:rPr>
          <w:sz w:val="20"/>
          <w:szCs w:val="20"/>
        </w:rPr>
        <w:t>oldott oxigén</w:t>
      </w:r>
      <w:r w:rsidR="001F7230" w:rsidRPr="00EF193F">
        <w:rPr>
          <w:sz w:val="20"/>
          <w:szCs w:val="20"/>
        </w:rPr>
        <w:t>, fitoplankton, fitobenton, makrozoobenton, vízhozam</w:t>
      </w:r>
      <w:r w:rsidRPr="00EF193F">
        <w:rPr>
          <w:sz w:val="20"/>
          <w:szCs w:val="20"/>
        </w:rPr>
        <w:t xml:space="preserve"> esetében nagyobb mint </w:t>
      </w:r>
      <w:r w:rsidR="007D3311" w:rsidRPr="00EF193F">
        <w:rPr>
          <w:sz w:val="20"/>
          <w:szCs w:val="20"/>
        </w:rPr>
        <w:t xml:space="preserve"> 0,0</w:t>
      </w:r>
      <w:r w:rsidR="004870E8" w:rsidRPr="00EF193F">
        <w:rPr>
          <w:sz w:val="20"/>
          <w:szCs w:val="20"/>
        </w:rPr>
        <w:t>5</w:t>
      </w:r>
      <w:r w:rsidRPr="00EF193F">
        <w:rPr>
          <w:sz w:val="20"/>
          <w:szCs w:val="20"/>
        </w:rPr>
        <w:t xml:space="preserve">, pH-nál </w:t>
      </w:r>
      <w:r w:rsidR="007D3311" w:rsidRPr="00EF193F">
        <w:rPr>
          <w:sz w:val="20"/>
          <w:szCs w:val="20"/>
        </w:rPr>
        <w:t>kívül esik a ±0,0</w:t>
      </w:r>
      <w:r w:rsidR="004870E8" w:rsidRPr="00EF193F">
        <w:rPr>
          <w:sz w:val="20"/>
          <w:szCs w:val="20"/>
        </w:rPr>
        <w:t>1</w:t>
      </w:r>
      <w:r w:rsidR="007D3311" w:rsidRPr="00EF193F">
        <w:rPr>
          <w:sz w:val="20"/>
          <w:szCs w:val="20"/>
        </w:rPr>
        <w:t xml:space="preserve">  sávon és </w:t>
      </w:r>
      <w:r w:rsidRPr="00EF193F">
        <w:rPr>
          <w:sz w:val="20"/>
          <w:szCs w:val="20"/>
        </w:rPr>
        <w:t>a változás pH=7,</w:t>
      </w:r>
      <w:r w:rsidR="001F7230" w:rsidRPr="00EF193F">
        <w:rPr>
          <w:sz w:val="20"/>
          <w:szCs w:val="20"/>
        </w:rPr>
        <w:t>7</w:t>
      </w:r>
      <w:r w:rsidRPr="00EF193F">
        <w:rPr>
          <w:sz w:val="20"/>
          <w:szCs w:val="20"/>
        </w:rPr>
        <w:t>5 irányba mutat)</w:t>
      </w:r>
    </w:p>
    <w:p w14:paraId="26282995" w14:textId="77777777" w:rsidR="0096749E" w:rsidRPr="00EF193F" w:rsidRDefault="0096749E" w:rsidP="005C78CD">
      <w:pPr>
        <w:pStyle w:val="ListParagraph1"/>
        <w:numPr>
          <w:ilvl w:val="0"/>
          <w:numId w:val="26"/>
        </w:numPr>
        <w:ind w:left="540"/>
        <w:jc w:val="both"/>
        <w:rPr>
          <w:sz w:val="20"/>
          <w:szCs w:val="20"/>
          <w:lang w:val="ro-RO"/>
        </w:rPr>
      </w:pPr>
      <w:r w:rsidRPr="00EF193F">
        <w:rPr>
          <w:sz w:val="20"/>
          <w:szCs w:val="20"/>
          <w:lang w:val="ro-RO"/>
        </w:rPr>
        <w:t xml:space="preserve">“↓” ha a </w:t>
      </w:r>
      <w:r w:rsidRPr="00EF193F">
        <w:rPr>
          <w:sz w:val="20"/>
          <w:szCs w:val="20"/>
        </w:rPr>
        <w:t>legvalószinűbb</w:t>
      </w:r>
      <w:r w:rsidR="00F25103" w:rsidRPr="00EF193F">
        <w:rPr>
          <w:sz w:val="20"/>
          <w:szCs w:val="20"/>
        </w:rPr>
        <w:t xml:space="preserve"> öt év átlagára normált</w:t>
      </w:r>
      <w:r w:rsidRPr="00EF193F">
        <w:rPr>
          <w:sz w:val="20"/>
          <w:szCs w:val="20"/>
        </w:rPr>
        <w:t xml:space="preserve"> trendvonal </w:t>
      </w:r>
      <w:r w:rsidRPr="00EF193F">
        <w:rPr>
          <w:sz w:val="20"/>
          <w:szCs w:val="20"/>
          <w:lang w:val="ro-RO"/>
        </w:rPr>
        <w:t>meredeksége romlást jelez (</w:t>
      </w:r>
      <w:r w:rsidRPr="00EF193F">
        <w:rPr>
          <w:sz w:val="20"/>
          <w:szCs w:val="20"/>
        </w:rPr>
        <w:t xml:space="preserve">általánosságban nagyobb mint </w:t>
      </w:r>
      <w:r w:rsidR="00F25103" w:rsidRPr="00EF193F">
        <w:rPr>
          <w:sz w:val="20"/>
          <w:szCs w:val="20"/>
        </w:rPr>
        <w:t xml:space="preserve"> 0,0</w:t>
      </w:r>
      <w:r w:rsidR="004870E8" w:rsidRPr="00EF193F">
        <w:rPr>
          <w:sz w:val="20"/>
          <w:szCs w:val="20"/>
        </w:rPr>
        <w:t>5</w:t>
      </w:r>
      <w:r w:rsidRPr="00EF193F">
        <w:rPr>
          <w:sz w:val="20"/>
          <w:szCs w:val="20"/>
        </w:rPr>
        <w:t>, oldott oxigén</w:t>
      </w:r>
      <w:r w:rsidR="001F7230" w:rsidRPr="00EF193F">
        <w:rPr>
          <w:sz w:val="20"/>
          <w:szCs w:val="20"/>
        </w:rPr>
        <w:t>, fitoplankton, fitobenton, makrozoobenton, vízhozam</w:t>
      </w:r>
      <w:r w:rsidRPr="00EF193F">
        <w:rPr>
          <w:sz w:val="20"/>
          <w:szCs w:val="20"/>
        </w:rPr>
        <w:t xml:space="preserve"> esetében kisebb mint </w:t>
      </w:r>
      <w:r w:rsidR="00F25103" w:rsidRPr="00EF193F">
        <w:rPr>
          <w:sz w:val="20"/>
          <w:szCs w:val="20"/>
        </w:rPr>
        <w:t>0,0</w:t>
      </w:r>
      <w:r w:rsidR="004870E8" w:rsidRPr="00EF193F">
        <w:rPr>
          <w:sz w:val="20"/>
          <w:szCs w:val="20"/>
        </w:rPr>
        <w:t>5</w:t>
      </w:r>
      <w:r w:rsidRPr="00EF193F">
        <w:rPr>
          <w:sz w:val="20"/>
          <w:szCs w:val="20"/>
        </w:rPr>
        <w:t xml:space="preserve">, pH-nál </w:t>
      </w:r>
      <w:r w:rsidR="00F25103" w:rsidRPr="00EF193F">
        <w:rPr>
          <w:sz w:val="20"/>
          <w:szCs w:val="20"/>
        </w:rPr>
        <w:t>kívül esik a ±0,0</w:t>
      </w:r>
      <w:r w:rsidR="004870E8" w:rsidRPr="00EF193F">
        <w:rPr>
          <w:sz w:val="20"/>
          <w:szCs w:val="20"/>
        </w:rPr>
        <w:t>1</w:t>
      </w:r>
      <w:r w:rsidR="00F25103" w:rsidRPr="00EF193F">
        <w:rPr>
          <w:sz w:val="20"/>
          <w:szCs w:val="20"/>
        </w:rPr>
        <w:t xml:space="preserve">  sávon és </w:t>
      </w:r>
      <w:r w:rsidRPr="00EF193F">
        <w:rPr>
          <w:sz w:val="20"/>
          <w:szCs w:val="20"/>
        </w:rPr>
        <w:t>a változás pH=7,</w:t>
      </w:r>
      <w:r w:rsidR="001F7230" w:rsidRPr="00EF193F">
        <w:rPr>
          <w:sz w:val="20"/>
          <w:szCs w:val="20"/>
        </w:rPr>
        <w:t>7</w:t>
      </w:r>
      <w:r w:rsidRPr="00EF193F">
        <w:rPr>
          <w:sz w:val="20"/>
          <w:szCs w:val="20"/>
        </w:rPr>
        <w:t>5</w:t>
      </w:r>
      <w:r w:rsidR="00F25103" w:rsidRPr="00EF193F">
        <w:rPr>
          <w:sz w:val="20"/>
          <w:szCs w:val="20"/>
        </w:rPr>
        <w:t xml:space="preserve"> értéktől az extrém értékek irányába mutat</w:t>
      </w:r>
      <w:r w:rsidRPr="00EF193F">
        <w:rPr>
          <w:sz w:val="20"/>
          <w:szCs w:val="20"/>
        </w:rPr>
        <w:t xml:space="preserve"> </w:t>
      </w:r>
    </w:p>
    <w:p w14:paraId="6DCFEDE0" w14:textId="77777777" w:rsidR="0096749E" w:rsidRPr="00EF193F" w:rsidRDefault="0096749E" w:rsidP="0096749E">
      <w:pPr>
        <w:pStyle w:val="ListParagraph1"/>
        <w:numPr>
          <w:ilvl w:val="0"/>
          <w:numId w:val="26"/>
        </w:numPr>
        <w:ind w:left="540"/>
        <w:jc w:val="both"/>
        <w:rPr>
          <w:sz w:val="20"/>
          <w:szCs w:val="20"/>
          <w:lang w:val="ro-RO"/>
        </w:rPr>
      </w:pPr>
      <w:r w:rsidRPr="00EF193F">
        <w:rPr>
          <w:sz w:val="20"/>
          <w:szCs w:val="20"/>
        </w:rPr>
        <w:t>“</w:t>
      </w:r>
      <w:r w:rsidRPr="00EF193F">
        <w:rPr>
          <w:sz w:val="20"/>
          <w:szCs w:val="20"/>
          <w:lang w:val="ro-RO"/>
        </w:rPr>
        <w:t>↔</w:t>
      </w:r>
      <w:r w:rsidRPr="00EF193F">
        <w:rPr>
          <w:sz w:val="20"/>
          <w:szCs w:val="20"/>
        </w:rPr>
        <w:t xml:space="preserve">” </w:t>
      </w:r>
      <w:r w:rsidRPr="00EF193F">
        <w:rPr>
          <w:sz w:val="20"/>
          <w:szCs w:val="20"/>
          <w:lang w:val="ro-RO"/>
        </w:rPr>
        <w:t xml:space="preserve">ha a </w:t>
      </w:r>
      <w:r w:rsidRPr="00EF193F">
        <w:rPr>
          <w:sz w:val="20"/>
          <w:szCs w:val="20"/>
        </w:rPr>
        <w:t>legvalószinűbb</w:t>
      </w:r>
      <w:r w:rsidR="00F25103" w:rsidRPr="00EF193F">
        <w:rPr>
          <w:sz w:val="20"/>
          <w:szCs w:val="20"/>
        </w:rPr>
        <w:t xml:space="preserve"> normált</w:t>
      </w:r>
      <w:r w:rsidRPr="00EF193F">
        <w:rPr>
          <w:sz w:val="20"/>
          <w:szCs w:val="20"/>
        </w:rPr>
        <w:t xml:space="preserve"> trendvonal </w:t>
      </w:r>
      <w:r w:rsidRPr="00EF193F">
        <w:rPr>
          <w:sz w:val="20"/>
          <w:szCs w:val="20"/>
          <w:lang w:val="ro-RO"/>
        </w:rPr>
        <w:t xml:space="preserve">meredeksége </w:t>
      </w:r>
      <w:r w:rsidR="00F25103" w:rsidRPr="00EF193F">
        <w:rPr>
          <w:sz w:val="20"/>
          <w:szCs w:val="20"/>
          <w:lang w:val="ro-RO"/>
        </w:rPr>
        <w:t xml:space="preserve"> </w:t>
      </w:r>
      <w:r w:rsidR="00F25103" w:rsidRPr="00EF193F">
        <w:rPr>
          <w:sz w:val="20"/>
          <w:szCs w:val="20"/>
        </w:rPr>
        <w:t>±0,0</w:t>
      </w:r>
      <w:r w:rsidR="004870E8" w:rsidRPr="00EF193F">
        <w:rPr>
          <w:sz w:val="20"/>
          <w:szCs w:val="20"/>
        </w:rPr>
        <w:t>5</w:t>
      </w:r>
      <w:r w:rsidR="00C63626" w:rsidRPr="00EF193F">
        <w:rPr>
          <w:sz w:val="20"/>
          <w:szCs w:val="20"/>
        </w:rPr>
        <w:t xml:space="preserve"> sávba esik (pH-nál a ±0,0</w:t>
      </w:r>
      <w:r w:rsidR="004870E8" w:rsidRPr="00EF193F">
        <w:rPr>
          <w:sz w:val="20"/>
          <w:szCs w:val="20"/>
        </w:rPr>
        <w:t>1</w:t>
      </w:r>
      <w:r w:rsidR="00C63626" w:rsidRPr="00EF193F">
        <w:rPr>
          <w:sz w:val="20"/>
          <w:szCs w:val="20"/>
        </w:rPr>
        <w:t xml:space="preserve"> sávba), </w:t>
      </w:r>
      <w:r w:rsidR="00F25103" w:rsidRPr="00EF193F">
        <w:rPr>
          <w:sz w:val="20"/>
          <w:szCs w:val="20"/>
        </w:rPr>
        <w:t xml:space="preserve"> </w:t>
      </w:r>
      <w:r w:rsidR="00F25103" w:rsidRPr="00EF193F">
        <w:rPr>
          <w:sz w:val="20"/>
          <w:szCs w:val="20"/>
          <w:lang w:val="ro-RO"/>
        </w:rPr>
        <w:t xml:space="preserve"> </w:t>
      </w:r>
      <w:r w:rsidRPr="00EF193F">
        <w:rPr>
          <w:sz w:val="20"/>
          <w:szCs w:val="20"/>
          <w:lang w:val="ro-RO"/>
        </w:rPr>
        <w:t xml:space="preserve"> nincs változá</w:t>
      </w:r>
      <w:r w:rsidR="005C78CD" w:rsidRPr="00EF193F">
        <w:rPr>
          <w:sz w:val="20"/>
          <w:szCs w:val="20"/>
          <w:lang w:val="ro-RO"/>
        </w:rPr>
        <w:t>s</w:t>
      </w:r>
    </w:p>
    <w:p w14:paraId="5CE5A5C8" w14:textId="77777777" w:rsidR="00FA7CF4" w:rsidRPr="00EF193F" w:rsidRDefault="00FA7CF4" w:rsidP="00871645">
      <w:pPr>
        <w:jc w:val="both"/>
        <w:rPr>
          <w:sz w:val="20"/>
          <w:szCs w:val="20"/>
        </w:rPr>
      </w:pPr>
    </w:p>
    <w:p w14:paraId="7115C9C9" w14:textId="77777777" w:rsidR="00871645" w:rsidRPr="00EF193F" w:rsidRDefault="00871645" w:rsidP="00871645">
      <w:pPr>
        <w:jc w:val="both"/>
        <w:rPr>
          <w:sz w:val="20"/>
          <w:szCs w:val="20"/>
        </w:rPr>
      </w:pPr>
    </w:p>
    <w:p w14:paraId="6BEB25F1" w14:textId="77777777" w:rsidR="00FA7CF4" w:rsidRPr="00EF193F" w:rsidRDefault="00FA7CF4" w:rsidP="00FA7CF4">
      <w:pPr>
        <w:jc w:val="both"/>
        <w:rPr>
          <w:b/>
          <w:sz w:val="20"/>
          <w:szCs w:val="20"/>
        </w:rPr>
      </w:pPr>
      <w:r w:rsidRPr="00EF193F">
        <w:rPr>
          <w:b/>
          <w:sz w:val="20"/>
          <w:szCs w:val="20"/>
          <w:vertAlign w:val="superscript"/>
        </w:rPr>
        <w:t>3</w:t>
      </w:r>
      <w:r w:rsidRPr="00EF193F">
        <w:rPr>
          <w:b/>
          <w:sz w:val="20"/>
          <w:szCs w:val="20"/>
        </w:rPr>
        <w:t xml:space="preserve"> </w:t>
      </w:r>
      <w:r w:rsidRPr="00EF193F">
        <w:rPr>
          <w:b/>
          <w:bCs/>
          <w:iCs/>
          <w:sz w:val="20"/>
          <w:szCs w:val="20"/>
        </w:rPr>
        <w:t>Tipul evoluţiei</w:t>
      </w:r>
      <w:r w:rsidRPr="00EF193F">
        <w:rPr>
          <w:b/>
          <w:sz w:val="20"/>
          <w:szCs w:val="20"/>
        </w:rPr>
        <w:t xml:space="preserve"> se </w:t>
      </w:r>
      <w:r w:rsidR="00304CB2" w:rsidRPr="00EF193F">
        <w:rPr>
          <w:b/>
          <w:sz w:val="20"/>
          <w:szCs w:val="20"/>
        </w:rPr>
        <w:t xml:space="preserve">notează </w:t>
      </w:r>
      <w:r w:rsidRPr="00EF193F">
        <w:rPr>
          <w:b/>
          <w:sz w:val="20"/>
          <w:szCs w:val="20"/>
        </w:rPr>
        <w:t>cu:</w:t>
      </w:r>
    </w:p>
    <w:p w14:paraId="371B8D8E" w14:textId="77777777" w:rsidR="00FA7CF4" w:rsidRPr="0018414F" w:rsidRDefault="00FA7CF4" w:rsidP="00FA7CF4">
      <w:pPr>
        <w:pStyle w:val="ListParagraph1"/>
        <w:numPr>
          <w:ilvl w:val="0"/>
          <w:numId w:val="25"/>
        </w:numPr>
        <w:ind w:left="540"/>
        <w:jc w:val="both"/>
        <w:rPr>
          <w:sz w:val="20"/>
          <w:szCs w:val="20"/>
        </w:rPr>
      </w:pPr>
      <w:r w:rsidRPr="00EF193F">
        <w:rPr>
          <w:b/>
          <w:bCs/>
          <w:iCs/>
          <w:sz w:val="20"/>
          <w:szCs w:val="20"/>
        </w:rPr>
        <w:t xml:space="preserve">Îmbunătăţire constantă </w:t>
      </w:r>
      <w:r w:rsidRPr="00EF193F">
        <w:rPr>
          <w:sz w:val="20"/>
          <w:szCs w:val="20"/>
        </w:rPr>
        <w:t>dacă tendinţele pentru ambele perioade de 5 ani sunt “↑”, reprezentare “↑↑”</w:t>
      </w:r>
    </w:p>
    <w:p w14:paraId="371255EE" w14:textId="77777777" w:rsidR="00FA7CF4" w:rsidRPr="0018414F" w:rsidRDefault="00FA7CF4" w:rsidP="00FA7CF4">
      <w:pPr>
        <w:pStyle w:val="ListParagraph1"/>
        <w:numPr>
          <w:ilvl w:val="0"/>
          <w:numId w:val="25"/>
        </w:numPr>
        <w:ind w:left="540"/>
        <w:jc w:val="both"/>
        <w:rPr>
          <w:sz w:val="20"/>
          <w:szCs w:val="20"/>
        </w:rPr>
      </w:pPr>
      <w:r w:rsidRPr="00EF193F">
        <w:rPr>
          <w:b/>
          <w:bCs/>
          <w:iCs/>
          <w:sz w:val="20"/>
          <w:szCs w:val="20"/>
        </w:rPr>
        <w:t>Înrăutăţire constantă</w:t>
      </w:r>
      <w:r w:rsidRPr="00EF193F">
        <w:rPr>
          <w:sz w:val="20"/>
          <w:szCs w:val="20"/>
        </w:rPr>
        <w:t xml:space="preserve"> dacă tendinţele pentru ambele perioade de 5 ani sunt “↓”, reprezentare</w:t>
      </w:r>
      <w:r w:rsidRPr="0018414F">
        <w:rPr>
          <w:sz w:val="20"/>
          <w:szCs w:val="20"/>
        </w:rPr>
        <w:t xml:space="preserve"> “</w:t>
      </w:r>
      <w:r w:rsidRPr="00EF193F">
        <w:rPr>
          <w:sz w:val="20"/>
          <w:szCs w:val="20"/>
        </w:rPr>
        <w:t>↓↓”,</w:t>
      </w:r>
    </w:p>
    <w:p w14:paraId="55776107" w14:textId="77777777" w:rsidR="00FA7CF4" w:rsidRPr="0018414F" w:rsidRDefault="00FA7CF4" w:rsidP="00FA7CF4">
      <w:pPr>
        <w:pStyle w:val="ListParagraph1"/>
        <w:numPr>
          <w:ilvl w:val="0"/>
          <w:numId w:val="25"/>
        </w:numPr>
        <w:ind w:left="540"/>
        <w:jc w:val="both"/>
        <w:rPr>
          <w:sz w:val="20"/>
          <w:szCs w:val="20"/>
        </w:rPr>
      </w:pPr>
      <w:r w:rsidRPr="00EF193F">
        <w:rPr>
          <w:b/>
          <w:bCs/>
          <w:iCs/>
          <w:sz w:val="20"/>
          <w:szCs w:val="20"/>
        </w:rPr>
        <w:t xml:space="preserve">Îmbunătăţire </w:t>
      </w:r>
      <w:r w:rsidRPr="00EF193F">
        <w:rPr>
          <w:sz w:val="20"/>
          <w:szCs w:val="20"/>
        </w:rPr>
        <w:t>dacă tendinţa pentru primul interval este “↓”</w:t>
      </w:r>
      <w:r w:rsidRPr="0018414F">
        <w:rPr>
          <w:sz w:val="20"/>
          <w:szCs w:val="20"/>
        </w:rPr>
        <w:t xml:space="preserve"> </w:t>
      </w:r>
      <w:r w:rsidR="00FB2789" w:rsidRPr="0018414F">
        <w:rPr>
          <w:sz w:val="20"/>
          <w:szCs w:val="20"/>
        </w:rPr>
        <w:t>sau “</w:t>
      </w:r>
      <w:r w:rsidR="00FB2789" w:rsidRPr="00EF193F">
        <w:rPr>
          <w:sz w:val="20"/>
          <w:szCs w:val="20"/>
          <w:lang w:val="ro-RO"/>
        </w:rPr>
        <w:t xml:space="preserve">↔” , </w:t>
      </w:r>
      <w:r w:rsidRPr="0018414F">
        <w:rPr>
          <w:sz w:val="20"/>
          <w:szCs w:val="20"/>
        </w:rPr>
        <w:t xml:space="preserve">iar cea pentru al doilea interval este reprezentată </w:t>
      </w:r>
      <w:r w:rsidRPr="00EF193F">
        <w:rPr>
          <w:sz w:val="20"/>
          <w:szCs w:val="20"/>
        </w:rPr>
        <w:t xml:space="preserve">“↑”, </w:t>
      </w:r>
      <w:r w:rsidRPr="0018414F">
        <w:rPr>
          <w:sz w:val="20"/>
          <w:szCs w:val="20"/>
        </w:rPr>
        <w:t>reprezentare “↑”,</w:t>
      </w:r>
    </w:p>
    <w:p w14:paraId="5FD23404" w14:textId="77777777" w:rsidR="00FA7CF4" w:rsidRPr="00EF193F" w:rsidRDefault="00FA7CF4" w:rsidP="00FA7CF4">
      <w:pPr>
        <w:pStyle w:val="ListParagraph1"/>
        <w:numPr>
          <w:ilvl w:val="0"/>
          <w:numId w:val="25"/>
        </w:numPr>
        <w:ind w:left="540"/>
        <w:jc w:val="both"/>
        <w:rPr>
          <w:sz w:val="20"/>
          <w:szCs w:val="20"/>
        </w:rPr>
      </w:pPr>
      <w:r w:rsidRPr="00EF193F">
        <w:rPr>
          <w:b/>
          <w:bCs/>
          <w:iCs/>
          <w:sz w:val="20"/>
          <w:szCs w:val="20"/>
        </w:rPr>
        <w:t>Înrăutăţire</w:t>
      </w:r>
      <w:r w:rsidRPr="00EF193F">
        <w:rPr>
          <w:sz w:val="20"/>
          <w:szCs w:val="20"/>
        </w:rPr>
        <w:t xml:space="preserve"> dacă tendin</w:t>
      </w:r>
      <w:r w:rsidRPr="00EF193F">
        <w:rPr>
          <w:rFonts w:eastAsia="Times New Roman"/>
          <w:sz w:val="20"/>
          <w:szCs w:val="20"/>
        </w:rPr>
        <w:t>ţ</w:t>
      </w:r>
      <w:r w:rsidRPr="00EF193F">
        <w:rPr>
          <w:sz w:val="20"/>
          <w:szCs w:val="20"/>
        </w:rPr>
        <w:t xml:space="preserve">a pentru primul interval este reprezentată cu  “↑”  </w:t>
      </w:r>
      <w:r w:rsidR="00304CB2" w:rsidRPr="00EF193F">
        <w:rPr>
          <w:sz w:val="20"/>
          <w:szCs w:val="20"/>
        </w:rPr>
        <w:t xml:space="preserve">sau </w:t>
      </w:r>
      <w:r w:rsidR="00304CB2" w:rsidRPr="0018414F">
        <w:rPr>
          <w:sz w:val="20"/>
          <w:szCs w:val="20"/>
        </w:rPr>
        <w:t>“</w:t>
      </w:r>
      <w:r w:rsidR="00304CB2" w:rsidRPr="00EF193F">
        <w:rPr>
          <w:sz w:val="20"/>
          <w:szCs w:val="20"/>
          <w:lang w:val="ro-RO"/>
        </w:rPr>
        <w:t xml:space="preserve">↔” </w:t>
      </w:r>
      <w:r w:rsidRPr="0018414F">
        <w:rPr>
          <w:sz w:val="20"/>
          <w:szCs w:val="20"/>
        </w:rPr>
        <w:t xml:space="preserve">iar cea pentru al doilea interval este reprezentată cu </w:t>
      </w:r>
      <w:r w:rsidRPr="00EF193F">
        <w:rPr>
          <w:sz w:val="20"/>
          <w:szCs w:val="20"/>
        </w:rPr>
        <w:t xml:space="preserve">intervallumra “↓” , </w:t>
      </w:r>
      <w:r w:rsidR="00304CB2" w:rsidRPr="00EF193F">
        <w:rPr>
          <w:sz w:val="20"/>
          <w:szCs w:val="20"/>
        </w:rPr>
        <w:t xml:space="preserve"> </w:t>
      </w:r>
      <w:r w:rsidRPr="00EF193F">
        <w:rPr>
          <w:sz w:val="20"/>
          <w:szCs w:val="20"/>
        </w:rPr>
        <w:t>reprezentare „↓”.</w:t>
      </w:r>
      <w:r w:rsidRPr="00EF193F">
        <w:rPr>
          <w:b/>
          <w:bCs/>
          <w:iCs/>
          <w:sz w:val="20"/>
          <w:szCs w:val="20"/>
        </w:rPr>
        <w:t xml:space="preserve"> </w:t>
      </w:r>
    </w:p>
    <w:p w14:paraId="1E225B91" w14:textId="77777777" w:rsidR="0070434B" w:rsidRPr="00EF193F" w:rsidRDefault="0070434B" w:rsidP="00FA7CF4">
      <w:pPr>
        <w:pStyle w:val="ListParagraph1"/>
        <w:numPr>
          <w:ilvl w:val="0"/>
          <w:numId w:val="25"/>
        </w:numPr>
        <w:ind w:left="540"/>
        <w:jc w:val="both"/>
        <w:rPr>
          <w:sz w:val="20"/>
          <w:szCs w:val="20"/>
        </w:rPr>
      </w:pPr>
      <w:r w:rsidRPr="00EF193F">
        <w:rPr>
          <w:b/>
          <w:bCs/>
          <w:iCs/>
          <w:sz w:val="20"/>
          <w:szCs w:val="20"/>
        </w:rPr>
        <w:t xml:space="preserve">Stagnare, </w:t>
      </w:r>
      <w:r w:rsidRPr="00EF193F">
        <w:rPr>
          <w:bCs/>
          <w:iCs/>
          <w:sz w:val="20"/>
          <w:szCs w:val="20"/>
        </w:rPr>
        <w:t xml:space="preserve">dacă tendinţa pentru ambele intervale </w:t>
      </w:r>
      <w:r w:rsidRPr="00EF193F">
        <w:rPr>
          <w:sz w:val="20"/>
          <w:szCs w:val="20"/>
          <w:lang w:val="it-IT"/>
        </w:rPr>
        <w:t>“</w:t>
      </w:r>
      <w:r w:rsidRPr="00EF193F">
        <w:rPr>
          <w:sz w:val="20"/>
          <w:szCs w:val="20"/>
          <w:lang w:val="ro-RO"/>
        </w:rPr>
        <w:t>↔”</w:t>
      </w:r>
      <w:r w:rsidRPr="00EF193F">
        <w:rPr>
          <w:sz w:val="20"/>
          <w:szCs w:val="20"/>
          <w:lang w:val="it-IT"/>
        </w:rPr>
        <w:t>, reprezentare  “</w:t>
      </w:r>
      <w:r w:rsidRPr="00EF193F">
        <w:rPr>
          <w:sz w:val="20"/>
          <w:szCs w:val="20"/>
          <w:lang w:val="ro-RO"/>
        </w:rPr>
        <w:t>↔↔</w:t>
      </w:r>
      <w:r w:rsidRPr="00EF193F">
        <w:rPr>
          <w:sz w:val="20"/>
          <w:szCs w:val="20"/>
          <w:lang w:val="it-IT"/>
        </w:rPr>
        <w:t>”,</w:t>
      </w:r>
    </w:p>
    <w:p w14:paraId="271F828C" w14:textId="77777777" w:rsidR="0070434B" w:rsidRPr="00EF193F" w:rsidRDefault="0070434B" w:rsidP="00FA7CF4">
      <w:pPr>
        <w:pStyle w:val="ListParagraph1"/>
        <w:numPr>
          <w:ilvl w:val="0"/>
          <w:numId w:val="25"/>
        </w:numPr>
        <w:ind w:left="540"/>
        <w:jc w:val="both"/>
        <w:rPr>
          <w:sz w:val="20"/>
          <w:szCs w:val="20"/>
        </w:rPr>
      </w:pPr>
      <w:r w:rsidRPr="00EF193F">
        <w:rPr>
          <w:b/>
          <w:bCs/>
          <w:iCs/>
          <w:sz w:val="20"/>
          <w:szCs w:val="20"/>
        </w:rPr>
        <w:t>Nu este modi</w:t>
      </w:r>
      <w:r w:rsidR="000C4816" w:rsidRPr="00EF193F">
        <w:rPr>
          <w:b/>
          <w:bCs/>
          <w:iCs/>
          <w:sz w:val="20"/>
          <w:szCs w:val="20"/>
        </w:rPr>
        <w:t>fi</w:t>
      </w:r>
      <w:r w:rsidRPr="00EF193F">
        <w:rPr>
          <w:b/>
          <w:bCs/>
          <w:iCs/>
          <w:sz w:val="20"/>
          <w:szCs w:val="20"/>
        </w:rPr>
        <w:t xml:space="preserve">care, </w:t>
      </w:r>
      <w:r w:rsidRPr="00EF193F">
        <w:rPr>
          <w:bCs/>
          <w:iCs/>
          <w:sz w:val="20"/>
          <w:szCs w:val="20"/>
        </w:rPr>
        <w:t xml:space="preserve">dacă tendinţa pentru primul interval </w:t>
      </w:r>
      <w:r w:rsidR="00787A02" w:rsidRPr="00EF193F">
        <w:rPr>
          <w:iCs/>
          <w:sz w:val="20"/>
          <w:szCs w:val="20"/>
        </w:rPr>
        <w:t>“↓”, sau “↑”, i</w:t>
      </w:r>
      <w:r w:rsidRPr="00EF193F">
        <w:rPr>
          <w:bCs/>
          <w:iCs/>
          <w:sz w:val="20"/>
          <w:szCs w:val="20"/>
        </w:rPr>
        <w:t xml:space="preserve">ar pentru al doilea interval </w:t>
      </w:r>
      <w:r w:rsidR="00787A02" w:rsidRPr="00EF193F">
        <w:rPr>
          <w:iCs/>
          <w:sz w:val="20"/>
          <w:szCs w:val="20"/>
        </w:rPr>
        <w:t>“↔”,</w:t>
      </w:r>
      <w:r w:rsidRPr="00EF193F">
        <w:rPr>
          <w:bCs/>
          <w:iCs/>
          <w:sz w:val="20"/>
          <w:szCs w:val="20"/>
        </w:rPr>
        <w:t xml:space="preserve">, reprezentare </w:t>
      </w:r>
      <w:r w:rsidR="00787A02" w:rsidRPr="00EF193F">
        <w:rPr>
          <w:iCs/>
          <w:sz w:val="20"/>
          <w:szCs w:val="20"/>
        </w:rPr>
        <w:t>“↔”.</w:t>
      </w:r>
      <w:r w:rsidRPr="00EF193F">
        <w:rPr>
          <w:b/>
          <w:bCs/>
          <w:iCs/>
          <w:sz w:val="20"/>
          <w:szCs w:val="20"/>
        </w:rPr>
        <w:t xml:space="preserve"> </w:t>
      </w:r>
    </w:p>
    <w:p w14:paraId="7EE00986" w14:textId="77777777" w:rsidR="00C63626" w:rsidRPr="00EF193F" w:rsidRDefault="00C63626" w:rsidP="00C63626">
      <w:pPr>
        <w:pStyle w:val="ListParagraph1"/>
        <w:ind w:left="180"/>
        <w:jc w:val="both"/>
        <w:rPr>
          <w:sz w:val="20"/>
          <w:szCs w:val="20"/>
        </w:rPr>
      </w:pPr>
      <w:r w:rsidRPr="00EF193F">
        <w:rPr>
          <w:sz w:val="20"/>
          <w:szCs w:val="20"/>
        </w:rPr>
        <w:t xml:space="preserve">În cazul în care nu se poate defini </w:t>
      </w:r>
      <w:r w:rsidR="004870E8" w:rsidRPr="00EF193F">
        <w:rPr>
          <w:sz w:val="20"/>
          <w:szCs w:val="20"/>
        </w:rPr>
        <w:t>tendin</w:t>
      </w:r>
      <w:r w:rsidR="004870E8" w:rsidRPr="00EF193F">
        <w:rPr>
          <w:sz w:val="20"/>
          <w:szCs w:val="20"/>
          <w:lang w:val="ro-RO"/>
        </w:rPr>
        <w:t>ța</w:t>
      </w:r>
      <w:r w:rsidR="004870E8" w:rsidRPr="00EF193F">
        <w:rPr>
          <w:sz w:val="20"/>
          <w:szCs w:val="20"/>
        </w:rPr>
        <w:t xml:space="preserve"> </w:t>
      </w:r>
      <w:r w:rsidR="009C596A" w:rsidRPr="00EF193F">
        <w:rPr>
          <w:sz w:val="20"/>
          <w:szCs w:val="20"/>
        </w:rPr>
        <w:t xml:space="preserve">primei perioade de cinci ani (lipsă date) </w:t>
      </w:r>
      <w:r w:rsidR="0077139A" w:rsidRPr="00EF193F">
        <w:rPr>
          <w:sz w:val="20"/>
          <w:szCs w:val="20"/>
        </w:rPr>
        <w:t>tipul</w:t>
      </w:r>
      <w:r w:rsidR="007C5B18">
        <w:rPr>
          <w:sz w:val="20"/>
          <w:szCs w:val="20"/>
        </w:rPr>
        <w:t xml:space="preserve"> </w:t>
      </w:r>
      <w:r w:rsidR="009C596A" w:rsidRPr="00EF193F">
        <w:rPr>
          <w:sz w:val="20"/>
          <w:szCs w:val="20"/>
        </w:rPr>
        <w:t xml:space="preserve">evoluţiei este identic cu </w:t>
      </w:r>
      <w:r w:rsidR="0077139A" w:rsidRPr="00EF193F">
        <w:rPr>
          <w:sz w:val="20"/>
          <w:szCs w:val="20"/>
        </w:rPr>
        <w:t xml:space="preserve">cel al </w:t>
      </w:r>
      <w:r w:rsidR="009C596A" w:rsidRPr="00EF193F">
        <w:rPr>
          <w:sz w:val="20"/>
          <w:szCs w:val="20"/>
        </w:rPr>
        <w:t>celui de al doilea ciclu de cinci ani.</w:t>
      </w:r>
      <w:r w:rsidRPr="00EF193F">
        <w:rPr>
          <w:sz w:val="20"/>
          <w:szCs w:val="20"/>
        </w:rPr>
        <w:t xml:space="preserve"> </w:t>
      </w:r>
    </w:p>
    <w:p w14:paraId="73DA639F" w14:textId="77777777" w:rsidR="0091517D" w:rsidRPr="00EF193F" w:rsidRDefault="0091517D" w:rsidP="0091517D">
      <w:pPr>
        <w:pStyle w:val="ListParagraph1"/>
        <w:ind w:left="0"/>
        <w:jc w:val="both"/>
        <w:rPr>
          <w:sz w:val="20"/>
          <w:szCs w:val="20"/>
        </w:rPr>
      </w:pPr>
    </w:p>
    <w:p w14:paraId="1C2CB40A" w14:textId="77777777" w:rsidR="0091517D" w:rsidRPr="00EF193F" w:rsidRDefault="0091517D" w:rsidP="0091517D">
      <w:pPr>
        <w:jc w:val="both"/>
        <w:rPr>
          <w:sz w:val="20"/>
          <w:szCs w:val="20"/>
        </w:rPr>
      </w:pPr>
      <w:r w:rsidRPr="00EF193F">
        <w:rPr>
          <w:sz w:val="20"/>
          <w:szCs w:val="20"/>
          <w:vertAlign w:val="superscript"/>
        </w:rPr>
        <w:t xml:space="preserve">3 </w:t>
      </w:r>
      <w:r w:rsidRPr="00EF193F">
        <w:rPr>
          <w:b/>
          <w:bCs/>
          <w:iCs/>
          <w:sz w:val="20"/>
          <w:szCs w:val="20"/>
        </w:rPr>
        <w:t xml:space="preserve">A fejlődés tipusai </w:t>
      </w:r>
      <w:r w:rsidRPr="00EF193F">
        <w:rPr>
          <w:sz w:val="20"/>
          <w:szCs w:val="20"/>
        </w:rPr>
        <w:t>a következő képpen lesznek feltüntetve:</w:t>
      </w:r>
    </w:p>
    <w:p w14:paraId="7A039F0C" w14:textId="77777777" w:rsidR="0091517D" w:rsidRPr="0018414F" w:rsidRDefault="0091517D" w:rsidP="00FA7CF4">
      <w:pPr>
        <w:pStyle w:val="ListParagraph1"/>
        <w:numPr>
          <w:ilvl w:val="0"/>
          <w:numId w:val="25"/>
        </w:numPr>
        <w:ind w:left="540"/>
        <w:jc w:val="both"/>
        <w:rPr>
          <w:sz w:val="20"/>
          <w:szCs w:val="20"/>
        </w:rPr>
      </w:pPr>
      <w:r w:rsidRPr="00EF193F">
        <w:rPr>
          <w:b/>
          <w:bCs/>
          <w:iCs/>
          <w:sz w:val="20"/>
          <w:szCs w:val="20"/>
        </w:rPr>
        <w:t xml:space="preserve">Folyamatos </w:t>
      </w:r>
      <w:r w:rsidR="007A2006" w:rsidRPr="00EF193F">
        <w:rPr>
          <w:b/>
          <w:bCs/>
          <w:iCs/>
          <w:sz w:val="20"/>
          <w:szCs w:val="20"/>
        </w:rPr>
        <w:t>javulás</w:t>
      </w:r>
      <w:r w:rsidR="00FA7CF4" w:rsidRPr="00EF193F">
        <w:rPr>
          <w:b/>
          <w:bCs/>
          <w:iCs/>
          <w:sz w:val="20"/>
          <w:szCs w:val="20"/>
        </w:rPr>
        <w:t>,</w:t>
      </w:r>
      <w:r w:rsidR="007A2006" w:rsidRPr="00EF193F">
        <w:rPr>
          <w:b/>
          <w:bCs/>
          <w:iCs/>
          <w:sz w:val="20"/>
          <w:szCs w:val="20"/>
        </w:rPr>
        <w:t xml:space="preserve"> </w:t>
      </w:r>
      <w:r w:rsidRPr="00EF193F">
        <w:rPr>
          <w:sz w:val="20"/>
          <w:szCs w:val="20"/>
        </w:rPr>
        <w:t>ha a mindkét 5 éves periódusra a tendenciák</w:t>
      </w:r>
      <w:r w:rsidRPr="00EF193F">
        <w:rPr>
          <w:b/>
          <w:bCs/>
          <w:iCs/>
          <w:sz w:val="20"/>
          <w:szCs w:val="20"/>
        </w:rPr>
        <w:t xml:space="preserve"> </w:t>
      </w:r>
      <w:r w:rsidRPr="0018414F">
        <w:rPr>
          <w:sz w:val="20"/>
          <w:szCs w:val="20"/>
        </w:rPr>
        <w:t>“</w:t>
      </w:r>
      <w:r w:rsidR="007A2006" w:rsidRPr="0018414F">
        <w:rPr>
          <w:sz w:val="20"/>
          <w:szCs w:val="20"/>
        </w:rPr>
        <w:t>↑</w:t>
      </w:r>
      <w:r w:rsidRPr="0018414F">
        <w:rPr>
          <w:sz w:val="20"/>
          <w:szCs w:val="20"/>
        </w:rPr>
        <w:t>”</w:t>
      </w:r>
      <w:r w:rsidR="007A2006" w:rsidRPr="0018414F">
        <w:rPr>
          <w:sz w:val="20"/>
          <w:szCs w:val="20"/>
        </w:rPr>
        <w:t xml:space="preserve">, jelölése </w:t>
      </w:r>
      <w:r w:rsidR="0082212E" w:rsidRPr="0018414F">
        <w:rPr>
          <w:sz w:val="20"/>
          <w:szCs w:val="20"/>
        </w:rPr>
        <w:t>“↑↑”,</w:t>
      </w:r>
    </w:p>
    <w:p w14:paraId="77F99122" w14:textId="77777777" w:rsidR="0091517D" w:rsidRPr="0018414F" w:rsidRDefault="0091517D" w:rsidP="00FA7CF4">
      <w:pPr>
        <w:pStyle w:val="ListParagraph1"/>
        <w:numPr>
          <w:ilvl w:val="0"/>
          <w:numId w:val="25"/>
        </w:numPr>
        <w:ind w:left="540"/>
        <w:jc w:val="both"/>
        <w:rPr>
          <w:sz w:val="20"/>
          <w:szCs w:val="20"/>
        </w:rPr>
      </w:pPr>
      <w:r w:rsidRPr="00EF193F">
        <w:rPr>
          <w:b/>
          <w:bCs/>
          <w:iCs/>
          <w:sz w:val="20"/>
          <w:szCs w:val="20"/>
        </w:rPr>
        <w:t>Folyamatos romlás</w:t>
      </w:r>
      <w:r w:rsidR="00FA7CF4" w:rsidRPr="00EF193F">
        <w:rPr>
          <w:b/>
          <w:bCs/>
          <w:iCs/>
          <w:sz w:val="20"/>
          <w:szCs w:val="20"/>
        </w:rPr>
        <w:t>,</w:t>
      </w:r>
      <w:r w:rsidRPr="00EF193F">
        <w:rPr>
          <w:b/>
          <w:bCs/>
          <w:iCs/>
          <w:sz w:val="20"/>
          <w:szCs w:val="20"/>
        </w:rPr>
        <w:t xml:space="preserve"> </w:t>
      </w:r>
      <w:r w:rsidRPr="00EF193F">
        <w:rPr>
          <w:sz w:val="20"/>
          <w:szCs w:val="20"/>
        </w:rPr>
        <w:t>ha a mindkét 5 éves periódusra a tendenciák</w:t>
      </w:r>
      <w:r w:rsidRPr="00EF193F">
        <w:rPr>
          <w:b/>
          <w:bCs/>
          <w:iCs/>
          <w:sz w:val="20"/>
          <w:szCs w:val="20"/>
        </w:rPr>
        <w:t xml:space="preserve"> </w:t>
      </w:r>
      <w:r w:rsidRPr="0018414F">
        <w:rPr>
          <w:sz w:val="20"/>
          <w:szCs w:val="20"/>
        </w:rPr>
        <w:t>“</w:t>
      </w:r>
      <w:r w:rsidR="007A2006" w:rsidRPr="00EF193F">
        <w:rPr>
          <w:sz w:val="20"/>
          <w:szCs w:val="20"/>
        </w:rPr>
        <w:t>↓</w:t>
      </w:r>
      <w:r w:rsidRPr="0018414F">
        <w:rPr>
          <w:sz w:val="20"/>
          <w:szCs w:val="20"/>
        </w:rPr>
        <w:t>”</w:t>
      </w:r>
      <w:r w:rsidR="009254B6" w:rsidRPr="0018414F">
        <w:rPr>
          <w:sz w:val="20"/>
          <w:szCs w:val="20"/>
        </w:rPr>
        <w:t>, jelölése “</w:t>
      </w:r>
      <w:r w:rsidR="009254B6" w:rsidRPr="00EF193F">
        <w:rPr>
          <w:sz w:val="20"/>
          <w:szCs w:val="20"/>
        </w:rPr>
        <w:t>↓↓”</w:t>
      </w:r>
      <w:r w:rsidR="0082212E" w:rsidRPr="00EF193F">
        <w:rPr>
          <w:sz w:val="20"/>
          <w:szCs w:val="20"/>
        </w:rPr>
        <w:t>,</w:t>
      </w:r>
      <w:r w:rsidRPr="00EF193F">
        <w:rPr>
          <w:b/>
          <w:bCs/>
          <w:iCs/>
          <w:sz w:val="20"/>
          <w:szCs w:val="20"/>
        </w:rPr>
        <w:t xml:space="preserve"> </w:t>
      </w:r>
    </w:p>
    <w:p w14:paraId="3C41B645" w14:textId="77777777" w:rsidR="0091517D" w:rsidRPr="0018414F" w:rsidRDefault="0091517D" w:rsidP="00FA7CF4">
      <w:pPr>
        <w:pStyle w:val="ListParagraph1"/>
        <w:numPr>
          <w:ilvl w:val="0"/>
          <w:numId w:val="25"/>
        </w:numPr>
        <w:ind w:left="540"/>
        <w:jc w:val="both"/>
        <w:rPr>
          <w:sz w:val="20"/>
          <w:szCs w:val="20"/>
        </w:rPr>
      </w:pPr>
      <w:r w:rsidRPr="00EF193F">
        <w:rPr>
          <w:b/>
          <w:bCs/>
          <w:iCs/>
          <w:sz w:val="20"/>
          <w:szCs w:val="20"/>
        </w:rPr>
        <w:t>Javulás</w:t>
      </w:r>
      <w:r w:rsidR="00FA7CF4" w:rsidRPr="00EF193F">
        <w:rPr>
          <w:b/>
          <w:bCs/>
          <w:iCs/>
          <w:sz w:val="20"/>
          <w:szCs w:val="20"/>
        </w:rPr>
        <w:t>,</w:t>
      </w:r>
      <w:r w:rsidRPr="00EF193F">
        <w:rPr>
          <w:b/>
          <w:bCs/>
          <w:iCs/>
          <w:sz w:val="20"/>
          <w:szCs w:val="20"/>
        </w:rPr>
        <w:t xml:space="preserve"> </w:t>
      </w:r>
      <w:r w:rsidRPr="00EF193F">
        <w:rPr>
          <w:sz w:val="20"/>
          <w:szCs w:val="20"/>
        </w:rPr>
        <w:t>ha a tendencia az első intervallumra</w:t>
      </w:r>
      <w:r w:rsidRPr="00EF193F">
        <w:rPr>
          <w:b/>
          <w:bCs/>
          <w:iCs/>
          <w:sz w:val="20"/>
          <w:szCs w:val="20"/>
        </w:rPr>
        <w:t xml:space="preserve"> </w:t>
      </w:r>
      <w:r w:rsidRPr="0018414F">
        <w:rPr>
          <w:sz w:val="20"/>
          <w:szCs w:val="20"/>
        </w:rPr>
        <w:t>“</w:t>
      </w:r>
      <w:r w:rsidR="009254B6" w:rsidRPr="00EF193F">
        <w:rPr>
          <w:sz w:val="20"/>
          <w:szCs w:val="20"/>
        </w:rPr>
        <w:t>↓</w:t>
      </w:r>
      <w:r w:rsidRPr="0018414F">
        <w:rPr>
          <w:sz w:val="20"/>
          <w:szCs w:val="20"/>
        </w:rPr>
        <w:t>”</w:t>
      </w:r>
      <w:r w:rsidR="00FA7CF4" w:rsidRPr="0018414F">
        <w:rPr>
          <w:sz w:val="20"/>
          <w:szCs w:val="20"/>
        </w:rPr>
        <w:t>, vagy “</w:t>
      </w:r>
      <w:r w:rsidR="00FA7CF4" w:rsidRPr="00EF193F">
        <w:rPr>
          <w:sz w:val="20"/>
          <w:szCs w:val="20"/>
          <w:lang w:val="ro-RO"/>
        </w:rPr>
        <w:t>↔”</w:t>
      </w:r>
      <w:r w:rsidRPr="0018414F">
        <w:rPr>
          <w:sz w:val="20"/>
          <w:szCs w:val="20"/>
        </w:rPr>
        <w:t>, illetve ha a második intervallumra “</w:t>
      </w:r>
      <w:r w:rsidR="009254B6" w:rsidRPr="0018414F">
        <w:rPr>
          <w:sz w:val="20"/>
          <w:szCs w:val="20"/>
        </w:rPr>
        <w:t>↑</w:t>
      </w:r>
      <w:r w:rsidRPr="0018414F">
        <w:rPr>
          <w:sz w:val="20"/>
          <w:szCs w:val="20"/>
        </w:rPr>
        <w:t>”</w:t>
      </w:r>
      <w:r w:rsidR="009254B6" w:rsidRPr="00EF193F">
        <w:rPr>
          <w:b/>
          <w:bCs/>
          <w:iCs/>
          <w:sz w:val="20"/>
          <w:szCs w:val="20"/>
        </w:rPr>
        <w:t>,</w:t>
      </w:r>
      <w:r w:rsidR="0082212E" w:rsidRPr="0018414F">
        <w:rPr>
          <w:sz w:val="20"/>
          <w:szCs w:val="20"/>
        </w:rPr>
        <w:t xml:space="preserve"> jelölése “↑”,</w:t>
      </w:r>
    </w:p>
    <w:p w14:paraId="3FFA44B7" w14:textId="77777777" w:rsidR="0091517D" w:rsidRPr="00EF193F" w:rsidRDefault="0091517D" w:rsidP="003E182A">
      <w:pPr>
        <w:pStyle w:val="ListParagraph1"/>
        <w:numPr>
          <w:ilvl w:val="0"/>
          <w:numId w:val="25"/>
        </w:numPr>
        <w:ind w:left="540"/>
        <w:jc w:val="both"/>
        <w:rPr>
          <w:sz w:val="20"/>
          <w:szCs w:val="20"/>
        </w:rPr>
      </w:pPr>
      <w:r w:rsidRPr="00EF193F">
        <w:rPr>
          <w:b/>
          <w:bCs/>
          <w:iCs/>
          <w:sz w:val="20"/>
          <w:szCs w:val="20"/>
        </w:rPr>
        <w:t>Romlás</w:t>
      </w:r>
      <w:r w:rsidR="00FA7CF4" w:rsidRPr="00EF193F">
        <w:rPr>
          <w:b/>
          <w:bCs/>
          <w:iCs/>
          <w:sz w:val="20"/>
          <w:szCs w:val="20"/>
        </w:rPr>
        <w:t>,</w:t>
      </w:r>
      <w:r w:rsidRPr="00EF193F">
        <w:rPr>
          <w:b/>
          <w:bCs/>
          <w:iCs/>
          <w:sz w:val="20"/>
          <w:szCs w:val="20"/>
        </w:rPr>
        <w:t xml:space="preserve"> </w:t>
      </w:r>
      <w:r w:rsidRPr="00EF193F">
        <w:rPr>
          <w:sz w:val="20"/>
          <w:szCs w:val="20"/>
        </w:rPr>
        <w:t>ha a tendencia az első intervallumra</w:t>
      </w:r>
      <w:r w:rsidRPr="00EF193F">
        <w:rPr>
          <w:b/>
          <w:bCs/>
          <w:iCs/>
          <w:sz w:val="20"/>
          <w:szCs w:val="20"/>
        </w:rPr>
        <w:t xml:space="preserve"> </w:t>
      </w:r>
      <w:r w:rsidRPr="00EF193F">
        <w:rPr>
          <w:sz w:val="20"/>
          <w:szCs w:val="20"/>
        </w:rPr>
        <w:t>“</w:t>
      </w:r>
      <w:r w:rsidR="0082212E" w:rsidRPr="0018414F">
        <w:rPr>
          <w:sz w:val="20"/>
          <w:szCs w:val="20"/>
        </w:rPr>
        <w:t>↑</w:t>
      </w:r>
      <w:r w:rsidRPr="00EF193F">
        <w:rPr>
          <w:sz w:val="20"/>
          <w:szCs w:val="20"/>
        </w:rPr>
        <w:t>”</w:t>
      </w:r>
      <w:r w:rsidR="00FA7CF4" w:rsidRPr="00EF193F">
        <w:rPr>
          <w:sz w:val="20"/>
          <w:szCs w:val="20"/>
        </w:rPr>
        <w:t xml:space="preserve">, </w:t>
      </w:r>
      <w:r w:rsidR="00FA7CF4" w:rsidRPr="0018414F">
        <w:rPr>
          <w:sz w:val="20"/>
          <w:szCs w:val="20"/>
        </w:rPr>
        <w:t>vagy “</w:t>
      </w:r>
      <w:r w:rsidR="00FA7CF4" w:rsidRPr="00EF193F">
        <w:rPr>
          <w:sz w:val="20"/>
          <w:szCs w:val="20"/>
          <w:lang w:val="ro-RO"/>
        </w:rPr>
        <w:t>↔”</w:t>
      </w:r>
      <w:r w:rsidRPr="00EF193F">
        <w:rPr>
          <w:sz w:val="20"/>
          <w:szCs w:val="20"/>
        </w:rPr>
        <w:t xml:space="preserve"> van jelölve, illetve a második intervallumra “</w:t>
      </w:r>
      <w:r w:rsidR="0082212E" w:rsidRPr="00EF193F">
        <w:rPr>
          <w:sz w:val="20"/>
          <w:szCs w:val="20"/>
        </w:rPr>
        <w:t>↓</w:t>
      </w:r>
      <w:r w:rsidRPr="00EF193F">
        <w:rPr>
          <w:sz w:val="20"/>
          <w:szCs w:val="20"/>
        </w:rPr>
        <w:t>”</w:t>
      </w:r>
      <w:r w:rsidR="0082212E" w:rsidRPr="00EF193F">
        <w:rPr>
          <w:sz w:val="20"/>
          <w:szCs w:val="20"/>
        </w:rPr>
        <w:t>, jelölése „↓”</w:t>
      </w:r>
      <w:r w:rsidR="003E182A" w:rsidRPr="00EF193F">
        <w:rPr>
          <w:sz w:val="20"/>
          <w:szCs w:val="20"/>
        </w:rPr>
        <w:t>,</w:t>
      </w:r>
    </w:p>
    <w:p w14:paraId="7F2AFD8A" w14:textId="77777777" w:rsidR="00FA7CF4" w:rsidRPr="0018414F" w:rsidRDefault="00FA7CF4" w:rsidP="003E182A">
      <w:pPr>
        <w:pStyle w:val="ListParagraph1"/>
        <w:numPr>
          <w:ilvl w:val="0"/>
          <w:numId w:val="25"/>
        </w:numPr>
        <w:ind w:left="540"/>
        <w:jc w:val="both"/>
        <w:rPr>
          <w:sz w:val="20"/>
          <w:szCs w:val="20"/>
        </w:rPr>
      </w:pPr>
      <w:r w:rsidRPr="00EF193F">
        <w:rPr>
          <w:b/>
          <w:bCs/>
          <w:iCs/>
          <w:sz w:val="20"/>
          <w:szCs w:val="20"/>
        </w:rPr>
        <w:t xml:space="preserve">Stagnálás, </w:t>
      </w:r>
      <w:r w:rsidRPr="00EF193F">
        <w:rPr>
          <w:iCs/>
          <w:sz w:val="20"/>
          <w:szCs w:val="20"/>
        </w:rPr>
        <w:t xml:space="preserve">ha </w:t>
      </w:r>
      <w:r w:rsidRPr="00EF193F">
        <w:rPr>
          <w:sz w:val="20"/>
          <w:szCs w:val="20"/>
        </w:rPr>
        <w:t xml:space="preserve">ha a tendencia </w:t>
      </w:r>
      <w:r w:rsidR="003E182A" w:rsidRPr="00EF193F">
        <w:rPr>
          <w:sz w:val="20"/>
          <w:szCs w:val="20"/>
        </w:rPr>
        <w:t>mindkét</w:t>
      </w:r>
      <w:r w:rsidRPr="00EF193F">
        <w:rPr>
          <w:sz w:val="20"/>
          <w:szCs w:val="20"/>
        </w:rPr>
        <w:t xml:space="preserve"> intervallumra</w:t>
      </w:r>
      <w:r w:rsidRPr="00EF193F">
        <w:rPr>
          <w:b/>
          <w:bCs/>
          <w:iCs/>
          <w:sz w:val="20"/>
          <w:szCs w:val="20"/>
        </w:rPr>
        <w:t xml:space="preserve"> </w:t>
      </w:r>
      <w:r w:rsidRPr="0018414F">
        <w:rPr>
          <w:sz w:val="20"/>
          <w:szCs w:val="20"/>
        </w:rPr>
        <w:t>“</w:t>
      </w:r>
      <w:r w:rsidRPr="00EF193F">
        <w:rPr>
          <w:sz w:val="20"/>
          <w:szCs w:val="20"/>
          <w:lang w:val="ro-RO"/>
        </w:rPr>
        <w:t>↔”</w:t>
      </w:r>
      <w:r w:rsidRPr="0018414F">
        <w:rPr>
          <w:sz w:val="20"/>
          <w:szCs w:val="20"/>
        </w:rPr>
        <w:t>,jelölése “</w:t>
      </w:r>
      <w:r w:rsidR="003E182A" w:rsidRPr="00EF193F">
        <w:rPr>
          <w:sz w:val="20"/>
          <w:szCs w:val="20"/>
          <w:lang w:val="ro-RO"/>
        </w:rPr>
        <w:t>↔↔</w:t>
      </w:r>
      <w:r w:rsidRPr="0018414F">
        <w:rPr>
          <w:sz w:val="20"/>
          <w:szCs w:val="20"/>
        </w:rPr>
        <w:t>”,</w:t>
      </w:r>
    </w:p>
    <w:p w14:paraId="2F4D87E7" w14:textId="77777777" w:rsidR="003E182A" w:rsidRPr="00EF193F" w:rsidRDefault="003E182A" w:rsidP="00A928D8">
      <w:pPr>
        <w:pStyle w:val="ListParagraph1"/>
        <w:numPr>
          <w:ilvl w:val="0"/>
          <w:numId w:val="25"/>
        </w:numPr>
        <w:ind w:left="540"/>
        <w:jc w:val="both"/>
        <w:rPr>
          <w:b/>
          <w:bCs/>
          <w:iCs/>
          <w:sz w:val="20"/>
          <w:szCs w:val="20"/>
        </w:rPr>
      </w:pPr>
      <w:r w:rsidRPr="00EF193F">
        <w:rPr>
          <w:b/>
          <w:bCs/>
          <w:iCs/>
          <w:sz w:val="20"/>
          <w:szCs w:val="20"/>
        </w:rPr>
        <w:t>Nincs változás,</w:t>
      </w:r>
      <w:r w:rsidRPr="00EF193F">
        <w:rPr>
          <w:iCs/>
          <w:sz w:val="20"/>
          <w:szCs w:val="20"/>
        </w:rPr>
        <w:t xml:space="preserve"> ha ha a tendencia az első intervallumra “↓”, vagy “↑”, illetve ha a második intervallumra “↔”, jelölése “↔”.</w:t>
      </w:r>
    </w:p>
    <w:p w14:paraId="4C636AA1" w14:textId="77777777" w:rsidR="00C63626" w:rsidRPr="00EF193F" w:rsidRDefault="00C63626" w:rsidP="00C63626">
      <w:pPr>
        <w:pStyle w:val="ListParagraph1"/>
        <w:ind w:left="180"/>
        <w:jc w:val="both"/>
        <w:rPr>
          <w:sz w:val="20"/>
          <w:szCs w:val="20"/>
        </w:rPr>
      </w:pPr>
      <w:r w:rsidRPr="00EF193F">
        <w:rPr>
          <w:sz w:val="20"/>
          <w:szCs w:val="20"/>
        </w:rPr>
        <w:t xml:space="preserve">Amennyiben az első ötéves időszak </w:t>
      </w:r>
      <w:r w:rsidR="004870E8" w:rsidRPr="00EF193F">
        <w:rPr>
          <w:sz w:val="20"/>
          <w:szCs w:val="20"/>
        </w:rPr>
        <w:t xml:space="preserve">tendenciaja </w:t>
      </w:r>
      <w:r w:rsidRPr="00EF193F">
        <w:rPr>
          <w:sz w:val="20"/>
          <w:szCs w:val="20"/>
        </w:rPr>
        <w:t xml:space="preserve">nem határozható meg (adathiány) a fejlődés </w:t>
      </w:r>
      <w:r w:rsidR="004870E8" w:rsidRPr="00EF193F">
        <w:rPr>
          <w:sz w:val="20"/>
          <w:szCs w:val="20"/>
        </w:rPr>
        <w:t xml:space="preserve">tipusa </w:t>
      </w:r>
      <w:r w:rsidRPr="00EF193F">
        <w:rPr>
          <w:sz w:val="20"/>
          <w:szCs w:val="20"/>
        </w:rPr>
        <w:t>megegyezik a második öt éves ciklus</w:t>
      </w:r>
      <w:r w:rsidR="00093C23" w:rsidRPr="00EF193F">
        <w:rPr>
          <w:sz w:val="20"/>
          <w:szCs w:val="20"/>
        </w:rPr>
        <w:t>eval.</w:t>
      </w:r>
      <w:r w:rsidRPr="00EF193F">
        <w:rPr>
          <w:sz w:val="20"/>
          <w:szCs w:val="20"/>
        </w:rPr>
        <w:t>.</w:t>
      </w:r>
    </w:p>
    <w:p w14:paraId="1CFE87CB" w14:textId="77777777" w:rsidR="00C63626" w:rsidRPr="00EF193F" w:rsidRDefault="00C63626" w:rsidP="00A928D8">
      <w:pPr>
        <w:pStyle w:val="ListParagraph1"/>
        <w:ind w:left="180"/>
        <w:jc w:val="both"/>
        <w:rPr>
          <w:iCs/>
          <w:sz w:val="20"/>
          <w:szCs w:val="20"/>
        </w:rPr>
      </w:pPr>
    </w:p>
    <w:sectPr w:rsidR="00C63626" w:rsidRPr="00EF193F" w:rsidSect="00577F5F">
      <w:pgSz w:w="11907" w:h="16840" w:code="9"/>
      <w:pgMar w:top="1411" w:right="1454" w:bottom="1411" w:left="1454" w:header="850" w:footer="5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EF2A" w14:textId="77777777" w:rsidR="00E74941" w:rsidRDefault="00E74941">
      <w:r>
        <w:separator/>
      </w:r>
    </w:p>
  </w:endnote>
  <w:endnote w:type="continuationSeparator" w:id="0">
    <w:p w14:paraId="353BC8C5" w14:textId="77777777" w:rsidR="00E74941" w:rsidRDefault="00E7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F644" w14:textId="61202289" w:rsidR="0018414F" w:rsidRDefault="0018414F" w:rsidP="00AA230A">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225B" w14:textId="158D56FE" w:rsidR="0018414F" w:rsidRDefault="0018414F">
    <w:pPr>
      <w:pStyle w:val="Footer"/>
      <w:rPr>
        <w:sz w:val="20"/>
        <w:szCs w:val="20"/>
      </w:rPr>
    </w:pPr>
    <w:r>
      <w:rPr>
        <w:sz w:val="20"/>
        <w:szCs w:val="20"/>
      </w:rPr>
      <w:fldChar w:fldCharType="begin"/>
    </w:r>
    <w:r>
      <w:rPr>
        <w:sz w:val="20"/>
        <w:szCs w:val="20"/>
      </w:rPr>
      <w:instrText xml:space="preserve"> FILENAME </w:instrText>
    </w:r>
    <w:r>
      <w:rPr>
        <w:sz w:val="20"/>
        <w:szCs w:val="20"/>
      </w:rPr>
      <w:fldChar w:fldCharType="separate"/>
    </w:r>
    <w:r>
      <w:rPr>
        <w:noProof/>
        <w:sz w:val="20"/>
        <w:szCs w:val="20"/>
      </w:rPr>
      <w:t>7 mell Szabályzat mell.docx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5B9F" w14:textId="77777777" w:rsidR="00E74941" w:rsidRDefault="00E74941">
      <w:r>
        <w:separator/>
      </w:r>
    </w:p>
  </w:footnote>
  <w:footnote w:type="continuationSeparator" w:id="0">
    <w:p w14:paraId="54ABCBF1" w14:textId="77777777" w:rsidR="00E74941" w:rsidRDefault="00E7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28AB" w14:textId="77777777" w:rsidR="0018414F" w:rsidRDefault="0018414F">
    <w:pPr>
      <w:framePr w:wrap="around" w:vAnchor="text" w:hAnchor="margin" w:xAlign="center" w:y="1"/>
    </w:pPr>
    <w:r>
      <w:fldChar w:fldCharType="begin"/>
    </w:r>
    <w:r>
      <w:instrText xml:space="preserve">PAGE  </w:instrText>
    </w:r>
    <w:r>
      <w:fldChar w:fldCharType="separate"/>
    </w:r>
    <w:r>
      <w:rPr>
        <w:noProof/>
      </w:rPr>
      <w:t>58</w:t>
    </w:r>
    <w:r>
      <w:fldChar w:fldCharType="end"/>
    </w:r>
  </w:p>
  <w:p w14:paraId="59ABEB2E" w14:textId="77777777" w:rsidR="0018414F" w:rsidRDefault="00184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EA78" w14:textId="77777777" w:rsidR="0018414F" w:rsidRPr="002C0563" w:rsidRDefault="0018414F" w:rsidP="002C0563">
    <w:pPr>
      <w:pStyle w:val="Header"/>
      <w:rPr>
        <w:color w:val="FF0000"/>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8160" w14:textId="77777777" w:rsidR="0018414F" w:rsidRPr="00AB7F66" w:rsidRDefault="0018414F" w:rsidP="002E5F7C">
    <w:pPr>
      <w:pStyle w:val="Header"/>
      <w:rPr>
        <w:color w:val="FF000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7CD"/>
    <w:multiLevelType w:val="hybridMultilevel"/>
    <w:tmpl w:val="62DAACB0"/>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087738"/>
    <w:multiLevelType w:val="hybridMultilevel"/>
    <w:tmpl w:val="A634C688"/>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317B6"/>
    <w:multiLevelType w:val="singleLevel"/>
    <w:tmpl w:val="65C6DA6A"/>
    <w:lvl w:ilvl="0">
      <w:start w:val="4"/>
      <w:numFmt w:val="bullet"/>
      <w:lvlText w:val="-"/>
      <w:lvlJc w:val="left"/>
      <w:pPr>
        <w:tabs>
          <w:tab w:val="num" w:pos="1005"/>
        </w:tabs>
        <w:ind w:left="1005" w:hanging="360"/>
      </w:pPr>
      <w:rPr>
        <w:rFonts w:hint="default"/>
      </w:rPr>
    </w:lvl>
  </w:abstractNum>
  <w:abstractNum w:abstractNumId="3" w15:restartNumberingAfterBreak="0">
    <w:nsid w:val="23C568DC"/>
    <w:multiLevelType w:val="hybridMultilevel"/>
    <w:tmpl w:val="A4DC18B8"/>
    <w:lvl w:ilvl="0" w:tplc="FFFFFFFF">
      <w:start w:val="1"/>
      <w:numFmt w:val="decimal"/>
      <w:pStyle w:val="ListBullet"/>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6030D9D"/>
    <w:multiLevelType w:val="hybridMultilevel"/>
    <w:tmpl w:val="7D5C9CE4"/>
    <w:lvl w:ilvl="0" w:tplc="AEB4AE3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35474"/>
    <w:multiLevelType w:val="singleLevel"/>
    <w:tmpl w:val="65C6DA6A"/>
    <w:lvl w:ilvl="0">
      <w:start w:val="4"/>
      <w:numFmt w:val="bullet"/>
      <w:lvlText w:val="-"/>
      <w:lvlJc w:val="left"/>
      <w:pPr>
        <w:tabs>
          <w:tab w:val="num" w:pos="1005"/>
        </w:tabs>
        <w:ind w:left="1005" w:hanging="360"/>
      </w:pPr>
      <w:rPr>
        <w:rFonts w:hint="default"/>
      </w:rPr>
    </w:lvl>
  </w:abstractNum>
  <w:abstractNum w:abstractNumId="6" w15:restartNumberingAfterBreak="0">
    <w:nsid w:val="2A1D4EB5"/>
    <w:multiLevelType w:val="hybridMultilevel"/>
    <w:tmpl w:val="4A808B58"/>
    <w:lvl w:ilvl="0" w:tplc="29C4D1A8">
      <w:start w:val="1"/>
      <w:numFmt w:val="upperLetter"/>
      <w:lvlText w:val="%1"/>
      <w:lvlJc w:val="left"/>
      <w:pPr>
        <w:tabs>
          <w:tab w:val="num" w:pos="714"/>
        </w:tabs>
        <w:ind w:left="714" w:hanging="357"/>
      </w:pPr>
      <w:rPr>
        <w:rFonts w:hint="default"/>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7" w15:restartNumberingAfterBreak="0">
    <w:nsid w:val="2B0D524C"/>
    <w:multiLevelType w:val="hybridMultilevel"/>
    <w:tmpl w:val="C0A4CE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F1617"/>
    <w:multiLevelType w:val="hybridMultilevel"/>
    <w:tmpl w:val="D6448346"/>
    <w:lvl w:ilvl="0" w:tplc="4E3A7898">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F85CEB"/>
    <w:multiLevelType w:val="singleLevel"/>
    <w:tmpl w:val="B686D0CC"/>
    <w:lvl w:ilvl="0">
      <w:start w:val="1"/>
      <w:numFmt w:val="lowerLetter"/>
      <w:lvlText w:val="%1."/>
      <w:lvlJc w:val="left"/>
      <w:pPr>
        <w:tabs>
          <w:tab w:val="num" w:pos="360"/>
        </w:tabs>
        <w:ind w:left="360" w:hanging="360"/>
      </w:pPr>
      <w:rPr>
        <w:rFonts w:hint="default"/>
        <w:b w:val="0"/>
      </w:rPr>
    </w:lvl>
  </w:abstractNum>
  <w:abstractNum w:abstractNumId="10" w15:restartNumberingAfterBreak="0">
    <w:nsid w:val="357E50E9"/>
    <w:multiLevelType w:val="hybridMultilevel"/>
    <w:tmpl w:val="12F2485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362C77"/>
    <w:multiLevelType w:val="hybridMultilevel"/>
    <w:tmpl w:val="CBE222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3407F6"/>
    <w:multiLevelType w:val="hybridMultilevel"/>
    <w:tmpl w:val="CD5E1A24"/>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72C37"/>
    <w:multiLevelType w:val="hybridMultilevel"/>
    <w:tmpl w:val="F3384C74"/>
    <w:lvl w:ilvl="0" w:tplc="12C0B40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494BB0"/>
    <w:multiLevelType w:val="hybridMultilevel"/>
    <w:tmpl w:val="E382941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E5843"/>
    <w:multiLevelType w:val="singleLevel"/>
    <w:tmpl w:val="1AA0F586"/>
    <w:lvl w:ilvl="0">
      <w:start w:val="1"/>
      <w:numFmt w:val="decimal"/>
      <w:lvlText w:val="%1."/>
      <w:lvlJc w:val="left"/>
      <w:pPr>
        <w:tabs>
          <w:tab w:val="num" w:pos="360"/>
        </w:tabs>
        <w:ind w:left="360" w:hanging="360"/>
      </w:pPr>
      <w:rPr>
        <w:rFonts w:hint="default"/>
      </w:rPr>
    </w:lvl>
  </w:abstractNum>
  <w:abstractNum w:abstractNumId="16" w15:restartNumberingAfterBreak="0">
    <w:nsid w:val="4B635664"/>
    <w:multiLevelType w:val="hybridMultilevel"/>
    <w:tmpl w:val="AEA6CD6A"/>
    <w:lvl w:ilvl="0" w:tplc="F1666CB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4255D"/>
    <w:multiLevelType w:val="hybridMultilevel"/>
    <w:tmpl w:val="4288C960"/>
    <w:lvl w:ilvl="0" w:tplc="3942F26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3291B60"/>
    <w:multiLevelType w:val="singleLevel"/>
    <w:tmpl w:val="DEBC7232"/>
    <w:lvl w:ilvl="0">
      <w:start w:val="1"/>
      <w:numFmt w:val="lowerLetter"/>
      <w:lvlText w:val="%1."/>
      <w:lvlJc w:val="left"/>
      <w:pPr>
        <w:tabs>
          <w:tab w:val="num" w:pos="360"/>
        </w:tabs>
        <w:ind w:left="360" w:hanging="360"/>
      </w:pPr>
      <w:rPr>
        <w:rFonts w:hint="default"/>
        <w:b w:val="0"/>
      </w:rPr>
    </w:lvl>
  </w:abstractNum>
  <w:abstractNum w:abstractNumId="19" w15:restartNumberingAfterBreak="0">
    <w:nsid w:val="55724ED3"/>
    <w:multiLevelType w:val="hybridMultilevel"/>
    <w:tmpl w:val="093695A2"/>
    <w:lvl w:ilvl="0" w:tplc="8BFCDF66">
      <w:start w:val="1"/>
      <w:numFmt w:val="bullet"/>
      <w:lvlText w:val=""/>
      <w:lvlJc w:val="left"/>
      <w:pPr>
        <w:tabs>
          <w:tab w:val="num" w:pos="720"/>
        </w:tabs>
        <w:ind w:left="720" w:hanging="363"/>
      </w:pPr>
      <w:rPr>
        <w:rFonts w:ascii="Symbol" w:hAnsi="Symbol" w:hint="default"/>
      </w:rPr>
    </w:lvl>
    <w:lvl w:ilvl="1" w:tplc="040E0019" w:tentative="1">
      <w:start w:val="1"/>
      <w:numFmt w:val="bullet"/>
      <w:lvlText w:val="o"/>
      <w:lvlJc w:val="left"/>
      <w:pPr>
        <w:tabs>
          <w:tab w:val="num" w:pos="1364"/>
        </w:tabs>
        <w:ind w:left="1364" w:hanging="360"/>
      </w:pPr>
      <w:rPr>
        <w:rFonts w:ascii="Courier New" w:hAnsi="Courier New" w:hint="default"/>
      </w:rPr>
    </w:lvl>
    <w:lvl w:ilvl="2" w:tplc="040E001B" w:tentative="1">
      <w:start w:val="1"/>
      <w:numFmt w:val="bullet"/>
      <w:lvlText w:val=""/>
      <w:lvlJc w:val="left"/>
      <w:pPr>
        <w:tabs>
          <w:tab w:val="num" w:pos="2084"/>
        </w:tabs>
        <w:ind w:left="2084" w:hanging="360"/>
      </w:pPr>
      <w:rPr>
        <w:rFonts w:ascii="Wingdings" w:hAnsi="Wingdings" w:hint="default"/>
      </w:rPr>
    </w:lvl>
    <w:lvl w:ilvl="3" w:tplc="040E000F" w:tentative="1">
      <w:start w:val="1"/>
      <w:numFmt w:val="bullet"/>
      <w:lvlText w:val=""/>
      <w:lvlJc w:val="left"/>
      <w:pPr>
        <w:tabs>
          <w:tab w:val="num" w:pos="2804"/>
        </w:tabs>
        <w:ind w:left="2804" w:hanging="360"/>
      </w:pPr>
      <w:rPr>
        <w:rFonts w:ascii="Symbol" w:hAnsi="Symbol" w:hint="default"/>
      </w:rPr>
    </w:lvl>
    <w:lvl w:ilvl="4" w:tplc="040E0019" w:tentative="1">
      <w:start w:val="1"/>
      <w:numFmt w:val="bullet"/>
      <w:lvlText w:val="o"/>
      <w:lvlJc w:val="left"/>
      <w:pPr>
        <w:tabs>
          <w:tab w:val="num" w:pos="3524"/>
        </w:tabs>
        <w:ind w:left="3524" w:hanging="360"/>
      </w:pPr>
      <w:rPr>
        <w:rFonts w:ascii="Courier New" w:hAnsi="Courier New" w:hint="default"/>
      </w:rPr>
    </w:lvl>
    <w:lvl w:ilvl="5" w:tplc="040E001B" w:tentative="1">
      <w:start w:val="1"/>
      <w:numFmt w:val="bullet"/>
      <w:lvlText w:val=""/>
      <w:lvlJc w:val="left"/>
      <w:pPr>
        <w:tabs>
          <w:tab w:val="num" w:pos="4244"/>
        </w:tabs>
        <w:ind w:left="4244" w:hanging="360"/>
      </w:pPr>
      <w:rPr>
        <w:rFonts w:ascii="Wingdings" w:hAnsi="Wingdings" w:hint="default"/>
      </w:rPr>
    </w:lvl>
    <w:lvl w:ilvl="6" w:tplc="040E000F" w:tentative="1">
      <w:start w:val="1"/>
      <w:numFmt w:val="bullet"/>
      <w:lvlText w:val=""/>
      <w:lvlJc w:val="left"/>
      <w:pPr>
        <w:tabs>
          <w:tab w:val="num" w:pos="4964"/>
        </w:tabs>
        <w:ind w:left="4964" w:hanging="360"/>
      </w:pPr>
      <w:rPr>
        <w:rFonts w:ascii="Symbol" w:hAnsi="Symbol" w:hint="default"/>
      </w:rPr>
    </w:lvl>
    <w:lvl w:ilvl="7" w:tplc="040E0019" w:tentative="1">
      <w:start w:val="1"/>
      <w:numFmt w:val="bullet"/>
      <w:lvlText w:val="o"/>
      <w:lvlJc w:val="left"/>
      <w:pPr>
        <w:tabs>
          <w:tab w:val="num" w:pos="5684"/>
        </w:tabs>
        <w:ind w:left="5684" w:hanging="360"/>
      </w:pPr>
      <w:rPr>
        <w:rFonts w:ascii="Courier New" w:hAnsi="Courier New" w:hint="default"/>
      </w:rPr>
    </w:lvl>
    <w:lvl w:ilvl="8" w:tplc="040E001B"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E2C006F"/>
    <w:multiLevelType w:val="hybridMultilevel"/>
    <w:tmpl w:val="87543C94"/>
    <w:lvl w:ilvl="0" w:tplc="3942F262">
      <w:numFmt w:val="bullet"/>
      <w:lvlText w:val="-"/>
      <w:lvlJc w:val="left"/>
      <w:pPr>
        <w:ind w:left="1428" w:hanging="360"/>
      </w:pPr>
      <w:rPr>
        <w:rFonts w:ascii="Arial" w:eastAsia="Times New Roman" w:hAnsi="Aria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62DB38E8"/>
    <w:multiLevelType w:val="hybridMultilevel"/>
    <w:tmpl w:val="EC52B77A"/>
    <w:lvl w:ilvl="0" w:tplc="84449718">
      <w:start w:val="5"/>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2F222BB"/>
    <w:multiLevelType w:val="hybridMultilevel"/>
    <w:tmpl w:val="83FE2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9F461C"/>
    <w:multiLevelType w:val="singleLevel"/>
    <w:tmpl w:val="DCD695C2"/>
    <w:lvl w:ilvl="0">
      <w:start w:val="1"/>
      <w:numFmt w:val="lowerLetter"/>
      <w:lvlText w:val="%1."/>
      <w:lvlJc w:val="left"/>
      <w:pPr>
        <w:tabs>
          <w:tab w:val="num" w:pos="360"/>
        </w:tabs>
        <w:ind w:left="360" w:hanging="360"/>
      </w:pPr>
      <w:rPr>
        <w:rFonts w:hint="default"/>
        <w:b w:val="0"/>
      </w:rPr>
    </w:lvl>
  </w:abstractNum>
  <w:abstractNum w:abstractNumId="24" w15:restartNumberingAfterBreak="0">
    <w:nsid w:val="677C5E27"/>
    <w:multiLevelType w:val="hybridMultilevel"/>
    <w:tmpl w:val="E67491D6"/>
    <w:lvl w:ilvl="0" w:tplc="3364E8D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F4930"/>
    <w:multiLevelType w:val="hybridMultilevel"/>
    <w:tmpl w:val="0460570A"/>
    <w:lvl w:ilvl="0" w:tplc="24CCF2E2">
      <w:start w:val="9"/>
      <w:numFmt w:val="decimal"/>
      <w:lvlText w:val="%1."/>
      <w:lvlJc w:val="left"/>
      <w:pPr>
        <w:tabs>
          <w:tab w:val="num" w:pos="540"/>
        </w:tabs>
        <w:ind w:left="540" w:hanging="480"/>
      </w:pPr>
      <w:rPr>
        <w:rFonts w:hint="default"/>
        <w:i/>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6" w15:restartNumberingAfterBreak="0">
    <w:nsid w:val="74344C71"/>
    <w:multiLevelType w:val="singleLevel"/>
    <w:tmpl w:val="0C090015"/>
    <w:lvl w:ilvl="0">
      <w:start w:val="1"/>
      <w:numFmt w:val="upperLetter"/>
      <w:lvlText w:val="%1."/>
      <w:lvlJc w:val="left"/>
      <w:pPr>
        <w:tabs>
          <w:tab w:val="num" w:pos="360"/>
        </w:tabs>
        <w:ind w:left="360" w:hanging="360"/>
      </w:pPr>
      <w:rPr>
        <w:rFonts w:hint="default"/>
      </w:rPr>
    </w:lvl>
  </w:abstractNum>
  <w:abstractNum w:abstractNumId="27" w15:restartNumberingAfterBreak="0">
    <w:nsid w:val="77EE48B8"/>
    <w:multiLevelType w:val="singleLevel"/>
    <w:tmpl w:val="55308F1C"/>
    <w:lvl w:ilvl="0">
      <w:start w:val="2"/>
      <w:numFmt w:val="bullet"/>
      <w:lvlText w:val="-"/>
      <w:lvlJc w:val="left"/>
      <w:pPr>
        <w:tabs>
          <w:tab w:val="num" w:pos="360"/>
        </w:tabs>
        <w:ind w:left="360" w:hanging="360"/>
      </w:pPr>
      <w:rPr>
        <w:rFonts w:hint="default"/>
      </w:rPr>
    </w:lvl>
  </w:abstractNum>
  <w:abstractNum w:abstractNumId="28" w15:restartNumberingAfterBreak="0">
    <w:nsid w:val="791A3D4F"/>
    <w:multiLevelType w:val="hybridMultilevel"/>
    <w:tmpl w:val="66343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15"/>
  </w:num>
  <w:num w:numId="5">
    <w:abstractNumId w:val="5"/>
  </w:num>
  <w:num w:numId="6">
    <w:abstractNumId w:val="25"/>
  </w:num>
  <w:num w:numId="7">
    <w:abstractNumId w:val="26"/>
  </w:num>
  <w:num w:numId="8">
    <w:abstractNumId w:val="23"/>
  </w:num>
  <w:num w:numId="9">
    <w:abstractNumId w:val="7"/>
  </w:num>
  <w:num w:numId="10">
    <w:abstractNumId w:val="14"/>
  </w:num>
  <w:num w:numId="11">
    <w:abstractNumId w:val="11"/>
  </w:num>
  <w:num w:numId="12">
    <w:abstractNumId w:val="2"/>
  </w:num>
  <w:num w:numId="13">
    <w:abstractNumId w:val="27"/>
  </w:num>
  <w:num w:numId="14">
    <w:abstractNumId w:val="13"/>
  </w:num>
  <w:num w:numId="15">
    <w:abstractNumId w:val="19"/>
  </w:num>
  <w:num w:numId="16">
    <w:abstractNumId w:val="22"/>
  </w:num>
  <w:num w:numId="17">
    <w:abstractNumId w:val="18"/>
  </w:num>
  <w:num w:numId="18">
    <w:abstractNumId w:val="9"/>
  </w:num>
  <w:num w:numId="19">
    <w:abstractNumId w:val="1"/>
  </w:num>
  <w:num w:numId="20">
    <w:abstractNumId w:val="10"/>
  </w:num>
  <w:num w:numId="21">
    <w:abstractNumId w:val="12"/>
  </w:num>
  <w:num w:numId="22">
    <w:abstractNumId w:val="4"/>
  </w:num>
  <w:num w:numId="23">
    <w:abstractNumId w:val="16"/>
  </w:num>
  <w:num w:numId="24">
    <w:abstractNumId w:val="21"/>
  </w:num>
  <w:num w:numId="25">
    <w:abstractNumId w:val="17"/>
  </w:num>
  <w:num w:numId="26">
    <w:abstractNumId w:val="20"/>
  </w:num>
  <w:num w:numId="27">
    <w:abstractNumId w:val="28"/>
  </w:num>
  <w:num w:numId="28">
    <w:abstractNumId w:val="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2E"/>
    <w:rsid w:val="0000095B"/>
    <w:rsid w:val="000022EE"/>
    <w:rsid w:val="0000717F"/>
    <w:rsid w:val="000112CE"/>
    <w:rsid w:val="00012918"/>
    <w:rsid w:val="00012AD8"/>
    <w:rsid w:val="00014396"/>
    <w:rsid w:val="00014F4F"/>
    <w:rsid w:val="00015F1E"/>
    <w:rsid w:val="00023A41"/>
    <w:rsid w:val="0002442C"/>
    <w:rsid w:val="00027F50"/>
    <w:rsid w:val="000316C3"/>
    <w:rsid w:val="000336B3"/>
    <w:rsid w:val="00034CF1"/>
    <w:rsid w:val="000402CB"/>
    <w:rsid w:val="000406C6"/>
    <w:rsid w:val="00041EAF"/>
    <w:rsid w:val="0004733F"/>
    <w:rsid w:val="00047F87"/>
    <w:rsid w:val="00054DCF"/>
    <w:rsid w:val="00054E0B"/>
    <w:rsid w:val="00055520"/>
    <w:rsid w:val="000566D2"/>
    <w:rsid w:val="00063136"/>
    <w:rsid w:val="00063CD1"/>
    <w:rsid w:val="00063DB7"/>
    <w:rsid w:val="00064E7E"/>
    <w:rsid w:val="00065239"/>
    <w:rsid w:val="00067AC0"/>
    <w:rsid w:val="00072F31"/>
    <w:rsid w:val="000736C0"/>
    <w:rsid w:val="00073E74"/>
    <w:rsid w:val="00074F8F"/>
    <w:rsid w:val="0008221D"/>
    <w:rsid w:val="000855CE"/>
    <w:rsid w:val="000862B9"/>
    <w:rsid w:val="00087F44"/>
    <w:rsid w:val="00090DF3"/>
    <w:rsid w:val="000930AC"/>
    <w:rsid w:val="00093554"/>
    <w:rsid w:val="00093C23"/>
    <w:rsid w:val="000954E6"/>
    <w:rsid w:val="00095876"/>
    <w:rsid w:val="00095B3D"/>
    <w:rsid w:val="00096059"/>
    <w:rsid w:val="000971E1"/>
    <w:rsid w:val="00097347"/>
    <w:rsid w:val="0009757B"/>
    <w:rsid w:val="000A042E"/>
    <w:rsid w:val="000A2642"/>
    <w:rsid w:val="000A2A95"/>
    <w:rsid w:val="000A496C"/>
    <w:rsid w:val="000B79A4"/>
    <w:rsid w:val="000B7BDF"/>
    <w:rsid w:val="000C066F"/>
    <w:rsid w:val="000C3138"/>
    <w:rsid w:val="000C42DC"/>
    <w:rsid w:val="000C4816"/>
    <w:rsid w:val="000C58B7"/>
    <w:rsid w:val="000C6C7A"/>
    <w:rsid w:val="000C7641"/>
    <w:rsid w:val="000D1600"/>
    <w:rsid w:val="000D2756"/>
    <w:rsid w:val="000D326D"/>
    <w:rsid w:val="000D6680"/>
    <w:rsid w:val="000E13A2"/>
    <w:rsid w:val="000E28B0"/>
    <w:rsid w:val="000E2A96"/>
    <w:rsid w:val="000E31A2"/>
    <w:rsid w:val="000E4116"/>
    <w:rsid w:val="000E4935"/>
    <w:rsid w:val="000E64D2"/>
    <w:rsid w:val="000E6996"/>
    <w:rsid w:val="000F0379"/>
    <w:rsid w:val="000F058D"/>
    <w:rsid w:val="000F46BA"/>
    <w:rsid w:val="000F4FA9"/>
    <w:rsid w:val="000F5C65"/>
    <w:rsid w:val="000F6AF1"/>
    <w:rsid w:val="00102DAD"/>
    <w:rsid w:val="00103E89"/>
    <w:rsid w:val="001055B5"/>
    <w:rsid w:val="00106695"/>
    <w:rsid w:val="00110271"/>
    <w:rsid w:val="00110D18"/>
    <w:rsid w:val="00111689"/>
    <w:rsid w:val="00114276"/>
    <w:rsid w:val="00114DFB"/>
    <w:rsid w:val="0012096F"/>
    <w:rsid w:val="00122733"/>
    <w:rsid w:val="001247DA"/>
    <w:rsid w:val="00125774"/>
    <w:rsid w:val="00125BEE"/>
    <w:rsid w:val="00127EE0"/>
    <w:rsid w:val="00131320"/>
    <w:rsid w:val="00131474"/>
    <w:rsid w:val="00132004"/>
    <w:rsid w:val="001336D3"/>
    <w:rsid w:val="0013510E"/>
    <w:rsid w:val="00135B61"/>
    <w:rsid w:val="00136C74"/>
    <w:rsid w:val="001371C0"/>
    <w:rsid w:val="00141F7B"/>
    <w:rsid w:val="00145302"/>
    <w:rsid w:val="001458D2"/>
    <w:rsid w:val="001465E0"/>
    <w:rsid w:val="0015000A"/>
    <w:rsid w:val="00150C5D"/>
    <w:rsid w:val="00152961"/>
    <w:rsid w:val="00156019"/>
    <w:rsid w:val="00165FAE"/>
    <w:rsid w:val="00166430"/>
    <w:rsid w:val="00167529"/>
    <w:rsid w:val="001806F3"/>
    <w:rsid w:val="001831C8"/>
    <w:rsid w:val="0018414F"/>
    <w:rsid w:val="00185378"/>
    <w:rsid w:val="001865B2"/>
    <w:rsid w:val="00186839"/>
    <w:rsid w:val="00187EEE"/>
    <w:rsid w:val="00193210"/>
    <w:rsid w:val="001933AE"/>
    <w:rsid w:val="00193BD4"/>
    <w:rsid w:val="00194DAA"/>
    <w:rsid w:val="00195A28"/>
    <w:rsid w:val="00197248"/>
    <w:rsid w:val="001A0A5C"/>
    <w:rsid w:val="001A4F7D"/>
    <w:rsid w:val="001A596D"/>
    <w:rsid w:val="001A7724"/>
    <w:rsid w:val="001B09E6"/>
    <w:rsid w:val="001B11B2"/>
    <w:rsid w:val="001B278B"/>
    <w:rsid w:val="001B59AE"/>
    <w:rsid w:val="001B6360"/>
    <w:rsid w:val="001B7451"/>
    <w:rsid w:val="001B76E3"/>
    <w:rsid w:val="001C1151"/>
    <w:rsid w:val="001C25A3"/>
    <w:rsid w:val="001C2B2A"/>
    <w:rsid w:val="001C2EAD"/>
    <w:rsid w:val="001C4473"/>
    <w:rsid w:val="001C4ACF"/>
    <w:rsid w:val="001C5727"/>
    <w:rsid w:val="001C596B"/>
    <w:rsid w:val="001C5DF1"/>
    <w:rsid w:val="001D1682"/>
    <w:rsid w:val="001D4EA1"/>
    <w:rsid w:val="001E4578"/>
    <w:rsid w:val="001F391C"/>
    <w:rsid w:val="001F4E34"/>
    <w:rsid w:val="001F5AA6"/>
    <w:rsid w:val="001F7230"/>
    <w:rsid w:val="001F7A23"/>
    <w:rsid w:val="001F7D26"/>
    <w:rsid w:val="00206A25"/>
    <w:rsid w:val="0020705A"/>
    <w:rsid w:val="00207C56"/>
    <w:rsid w:val="00207C9F"/>
    <w:rsid w:val="00207CE6"/>
    <w:rsid w:val="0021194A"/>
    <w:rsid w:val="0021197F"/>
    <w:rsid w:val="00214260"/>
    <w:rsid w:val="00216737"/>
    <w:rsid w:val="0021689C"/>
    <w:rsid w:val="002177D3"/>
    <w:rsid w:val="00217C13"/>
    <w:rsid w:val="0022215B"/>
    <w:rsid w:val="002273A1"/>
    <w:rsid w:val="002276E0"/>
    <w:rsid w:val="00227AE7"/>
    <w:rsid w:val="00233613"/>
    <w:rsid w:val="002341FC"/>
    <w:rsid w:val="00235DBD"/>
    <w:rsid w:val="00236070"/>
    <w:rsid w:val="00236E3C"/>
    <w:rsid w:val="002418C8"/>
    <w:rsid w:val="0024335E"/>
    <w:rsid w:val="00244A98"/>
    <w:rsid w:val="00251C01"/>
    <w:rsid w:val="002522B7"/>
    <w:rsid w:val="002524CA"/>
    <w:rsid w:val="00252D53"/>
    <w:rsid w:val="00254393"/>
    <w:rsid w:val="00254D37"/>
    <w:rsid w:val="00255C12"/>
    <w:rsid w:val="002560CB"/>
    <w:rsid w:val="00256F13"/>
    <w:rsid w:val="00257A74"/>
    <w:rsid w:val="00257F22"/>
    <w:rsid w:val="0026053D"/>
    <w:rsid w:val="00263215"/>
    <w:rsid w:val="002661BA"/>
    <w:rsid w:val="00266501"/>
    <w:rsid w:val="002674D5"/>
    <w:rsid w:val="002700C8"/>
    <w:rsid w:val="00270B79"/>
    <w:rsid w:val="002737BE"/>
    <w:rsid w:val="00274193"/>
    <w:rsid w:val="00275AC3"/>
    <w:rsid w:val="00275B9F"/>
    <w:rsid w:val="00275CD0"/>
    <w:rsid w:val="002769E4"/>
    <w:rsid w:val="00282A93"/>
    <w:rsid w:val="00282FE0"/>
    <w:rsid w:val="00285081"/>
    <w:rsid w:val="002910BD"/>
    <w:rsid w:val="00297B8A"/>
    <w:rsid w:val="002A356C"/>
    <w:rsid w:val="002A62B5"/>
    <w:rsid w:val="002B5B32"/>
    <w:rsid w:val="002B637E"/>
    <w:rsid w:val="002C0563"/>
    <w:rsid w:val="002C378C"/>
    <w:rsid w:val="002C5173"/>
    <w:rsid w:val="002C5FDA"/>
    <w:rsid w:val="002D2744"/>
    <w:rsid w:val="002D3F42"/>
    <w:rsid w:val="002D47FA"/>
    <w:rsid w:val="002E154F"/>
    <w:rsid w:val="002E1B9F"/>
    <w:rsid w:val="002E59DB"/>
    <w:rsid w:val="002E5F7C"/>
    <w:rsid w:val="002F24C3"/>
    <w:rsid w:val="002F2918"/>
    <w:rsid w:val="002F3602"/>
    <w:rsid w:val="002F4DBF"/>
    <w:rsid w:val="002F53D3"/>
    <w:rsid w:val="002F7B29"/>
    <w:rsid w:val="0030003F"/>
    <w:rsid w:val="003000E5"/>
    <w:rsid w:val="00303F5F"/>
    <w:rsid w:val="00304CB2"/>
    <w:rsid w:val="00311786"/>
    <w:rsid w:val="00312884"/>
    <w:rsid w:val="00313F29"/>
    <w:rsid w:val="00314009"/>
    <w:rsid w:val="0031517B"/>
    <w:rsid w:val="003151B0"/>
    <w:rsid w:val="003204DA"/>
    <w:rsid w:val="003208A2"/>
    <w:rsid w:val="00321466"/>
    <w:rsid w:val="00321C74"/>
    <w:rsid w:val="00323519"/>
    <w:rsid w:val="00332614"/>
    <w:rsid w:val="0033431E"/>
    <w:rsid w:val="00336FBC"/>
    <w:rsid w:val="00340410"/>
    <w:rsid w:val="003441AA"/>
    <w:rsid w:val="00345F52"/>
    <w:rsid w:val="00346BCE"/>
    <w:rsid w:val="0034713D"/>
    <w:rsid w:val="0034751F"/>
    <w:rsid w:val="00354D99"/>
    <w:rsid w:val="0035501E"/>
    <w:rsid w:val="0035661F"/>
    <w:rsid w:val="003575B3"/>
    <w:rsid w:val="003605B9"/>
    <w:rsid w:val="003619D6"/>
    <w:rsid w:val="003627F9"/>
    <w:rsid w:val="003739CA"/>
    <w:rsid w:val="00377176"/>
    <w:rsid w:val="003800FA"/>
    <w:rsid w:val="003824DC"/>
    <w:rsid w:val="00383271"/>
    <w:rsid w:val="003836E4"/>
    <w:rsid w:val="00383BC6"/>
    <w:rsid w:val="003845B5"/>
    <w:rsid w:val="00387CA3"/>
    <w:rsid w:val="00390D6C"/>
    <w:rsid w:val="0039491D"/>
    <w:rsid w:val="00395387"/>
    <w:rsid w:val="00396E24"/>
    <w:rsid w:val="003A002C"/>
    <w:rsid w:val="003A063C"/>
    <w:rsid w:val="003A372D"/>
    <w:rsid w:val="003A5E3A"/>
    <w:rsid w:val="003A6F9A"/>
    <w:rsid w:val="003B056A"/>
    <w:rsid w:val="003B0DF9"/>
    <w:rsid w:val="003B0F2F"/>
    <w:rsid w:val="003B1D63"/>
    <w:rsid w:val="003B5CA7"/>
    <w:rsid w:val="003B5D01"/>
    <w:rsid w:val="003B5DB2"/>
    <w:rsid w:val="003B6BF2"/>
    <w:rsid w:val="003C11EE"/>
    <w:rsid w:val="003C345D"/>
    <w:rsid w:val="003C4433"/>
    <w:rsid w:val="003C54B0"/>
    <w:rsid w:val="003C79A4"/>
    <w:rsid w:val="003C7B95"/>
    <w:rsid w:val="003D0A75"/>
    <w:rsid w:val="003D4CD5"/>
    <w:rsid w:val="003D5A46"/>
    <w:rsid w:val="003D6717"/>
    <w:rsid w:val="003E07EC"/>
    <w:rsid w:val="003E0EEF"/>
    <w:rsid w:val="003E182A"/>
    <w:rsid w:val="003E38D0"/>
    <w:rsid w:val="003E3CF7"/>
    <w:rsid w:val="003E48FD"/>
    <w:rsid w:val="003E649A"/>
    <w:rsid w:val="003F1CD2"/>
    <w:rsid w:val="003F1E5F"/>
    <w:rsid w:val="003F788A"/>
    <w:rsid w:val="00400488"/>
    <w:rsid w:val="00400A10"/>
    <w:rsid w:val="00401056"/>
    <w:rsid w:val="00401360"/>
    <w:rsid w:val="0040350E"/>
    <w:rsid w:val="00405181"/>
    <w:rsid w:val="0040577E"/>
    <w:rsid w:val="00405F6C"/>
    <w:rsid w:val="004131BF"/>
    <w:rsid w:val="004163AA"/>
    <w:rsid w:val="00417D2F"/>
    <w:rsid w:val="00420ACA"/>
    <w:rsid w:val="004240BD"/>
    <w:rsid w:val="004249EA"/>
    <w:rsid w:val="00425A3A"/>
    <w:rsid w:val="004264A4"/>
    <w:rsid w:val="00427CCD"/>
    <w:rsid w:val="00427D90"/>
    <w:rsid w:val="00430964"/>
    <w:rsid w:val="00431882"/>
    <w:rsid w:val="00431FEA"/>
    <w:rsid w:val="00433B7E"/>
    <w:rsid w:val="00433BFA"/>
    <w:rsid w:val="004345F7"/>
    <w:rsid w:val="004346EA"/>
    <w:rsid w:val="00435B5C"/>
    <w:rsid w:val="004362B2"/>
    <w:rsid w:val="00436943"/>
    <w:rsid w:val="00442B42"/>
    <w:rsid w:val="004432D7"/>
    <w:rsid w:val="004449A8"/>
    <w:rsid w:val="004455B4"/>
    <w:rsid w:val="00447046"/>
    <w:rsid w:val="00451FA7"/>
    <w:rsid w:val="004527F5"/>
    <w:rsid w:val="00452D4F"/>
    <w:rsid w:val="00452FA4"/>
    <w:rsid w:val="00454E0B"/>
    <w:rsid w:val="00460EE6"/>
    <w:rsid w:val="00461E4E"/>
    <w:rsid w:val="004643A9"/>
    <w:rsid w:val="00466196"/>
    <w:rsid w:val="00473373"/>
    <w:rsid w:val="00474467"/>
    <w:rsid w:val="00484BAE"/>
    <w:rsid w:val="00486CE8"/>
    <w:rsid w:val="004870E8"/>
    <w:rsid w:val="00491156"/>
    <w:rsid w:val="00491F5F"/>
    <w:rsid w:val="0049297A"/>
    <w:rsid w:val="0049318C"/>
    <w:rsid w:val="00493F96"/>
    <w:rsid w:val="0049459E"/>
    <w:rsid w:val="004956ED"/>
    <w:rsid w:val="00496254"/>
    <w:rsid w:val="00497431"/>
    <w:rsid w:val="004A0036"/>
    <w:rsid w:val="004A1044"/>
    <w:rsid w:val="004A21CF"/>
    <w:rsid w:val="004A3FBA"/>
    <w:rsid w:val="004A490F"/>
    <w:rsid w:val="004A4D86"/>
    <w:rsid w:val="004A542B"/>
    <w:rsid w:val="004B01D3"/>
    <w:rsid w:val="004B1EBA"/>
    <w:rsid w:val="004B2B69"/>
    <w:rsid w:val="004B3F04"/>
    <w:rsid w:val="004B57B6"/>
    <w:rsid w:val="004B5A32"/>
    <w:rsid w:val="004C23D8"/>
    <w:rsid w:val="004C47FD"/>
    <w:rsid w:val="004C50ED"/>
    <w:rsid w:val="004C53E0"/>
    <w:rsid w:val="004C53EB"/>
    <w:rsid w:val="004C6056"/>
    <w:rsid w:val="004D108F"/>
    <w:rsid w:val="004D1B1A"/>
    <w:rsid w:val="004D2051"/>
    <w:rsid w:val="004D4E05"/>
    <w:rsid w:val="004D5550"/>
    <w:rsid w:val="004D58F4"/>
    <w:rsid w:val="004D6B64"/>
    <w:rsid w:val="004D7A24"/>
    <w:rsid w:val="004E2ED2"/>
    <w:rsid w:val="004E2FB4"/>
    <w:rsid w:val="004E392E"/>
    <w:rsid w:val="004E5E28"/>
    <w:rsid w:val="004E6451"/>
    <w:rsid w:val="004E7C8D"/>
    <w:rsid w:val="004F2A7C"/>
    <w:rsid w:val="004F3AB4"/>
    <w:rsid w:val="004F4616"/>
    <w:rsid w:val="004F6C6A"/>
    <w:rsid w:val="00500579"/>
    <w:rsid w:val="0050205A"/>
    <w:rsid w:val="00502783"/>
    <w:rsid w:val="00503C4A"/>
    <w:rsid w:val="00503FD3"/>
    <w:rsid w:val="0050451E"/>
    <w:rsid w:val="00505539"/>
    <w:rsid w:val="00507C14"/>
    <w:rsid w:val="00510AC7"/>
    <w:rsid w:val="00514467"/>
    <w:rsid w:val="0051483B"/>
    <w:rsid w:val="00515EF2"/>
    <w:rsid w:val="00520C7D"/>
    <w:rsid w:val="00520D7C"/>
    <w:rsid w:val="00522405"/>
    <w:rsid w:val="005270DF"/>
    <w:rsid w:val="00530BE9"/>
    <w:rsid w:val="0053462E"/>
    <w:rsid w:val="00534C4D"/>
    <w:rsid w:val="00534E5D"/>
    <w:rsid w:val="00535E27"/>
    <w:rsid w:val="005362EB"/>
    <w:rsid w:val="00536E17"/>
    <w:rsid w:val="00540CBD"/>
    <w:rsid w:val="0054239C"/>
    <w:rsid w:val="00544BDB"/>
    <w:rsid w:val="00547879"/>
    <w:rsid w:val="00557A92"/>
    <w:rsid w:val="00560239"/>
    <w:rsid w:val="005640FD"/>
    <w:rsid w:val="00567541"/>
    <w:rsid w:val="005701F4"/>
    <w:rsid w:val="00571A54"/>
    <w:rsid w:val="00572750"/>
    <w:rsid w:val="00572907"/>
    <w:rsid w:val="00573D32"/>
    <w:rsid w:val="0057431C"/>
    <w:rsid w:val="00574E03"/>
    <w:rsid w:val="0057590D"/>
    <w:rsid w:val="00577F5F"/>
    <w:rsid w:val="005809B9"/>
    <w:rsid w:val="0058575D"/>
    <w:rsid w:val="00585FC1"/>
    <w:rsid w:val="00590CF1"/>
    <w:rsid w:val="00592792"/>
    <w:rsid w:val="005928F3"/>
    <w:rsid w:val="005946D3"/>
    <w:rsid w:val="0059506D"/>
    <w:rsid w:val="00595B67"/>
    <w:rsid w:val="005A042A"/>
    <w:rsid w:val="005A7DC9"/>
    <w:rsid w:val="005B0A9D"/>
    <w:rsid w:val="005B108A"/>
    <w:rsid w:val="005B44D2"/>
    <w:rsid w:val="005B5356"/>
    <w:rsid w:val="005B541F"/>
    <w:rsid w:val="005B55C9"/>
    <w:rsid w:val="005C1886"/>
    <w:rsid w:val="005C21EE"/>
    <w:rsid w:val="005C3692"/>
    <w:rsid w:val="005C78CD"/>
    <w:rsid w:val="005C7F50"/>
    <w:rsid w:val="005D0437"/>
    <w:rsid w:val="005D0D9E"/>
    <w:rsid w:val="005D23EF"/>
    <w:rsid w:val="005D4666"/>
    <w:rsid w:val="005D48C0"/>
    <w:rsid w:val="005D5D5F"/>
    <w:rsid w:val="005D5DCD"/>
    <w:rsid w:val="005D6EBC"/>
    <w:rsid w:val="005D726A"/>
    <w:rsid w:val="005E1C61"/>
    <w:rsid w:val="005E234A"/>
    <w:rsid w:val="005E2AA1"/>
    <w:rsid w:val="005E2DE1"/>
    <w:rsid w:val="005E4905"/>
    <w:rsid w:val="005E547E"/>
    <w:rsid w:val="005F289A"/>
    <w:rsid w:val="005F2E8D"/>
    <w:rsid w:val="005F2EA5"/>
    <w:rsid w:val="005F5B9B"/>
    <w:rsid w:val="00601A9C"/>
    <w:rsid w:val="00607B36"/>
    <w:rsid w:val="00611BEA"/>
    <w:rsid w:val="00613543"/>
    <w:rsid w:val="0061796E"/>
    <w:rsid w:val="00620B8C"/>
    <w:rsid w:val="00620EC9"/>
    <w:rsid w:val="00620FCD"/>
    <w:rsid w:val="006235C1"/>
    <w:rsid w:val="006237F4"/>
    <w:rsid w:val="006250B7"/>
    <w:rsid w:val="00625ABC"/>
    <w:rsid w:val="00625E2C"/>
    <w:rsid w:val="006347A1"/>
    <w:rsid w:val="00635DC9"/>
    <w:rsid w:val="00636B52"/>
    <w:rsid w:val="00637F50"/>
    <w:rsid w:val="00645E1D"/>
    <w:rsid w:val="00646846"/>
    <w:rsid w:val="00657B1D"/>
    <w:rsid w:val="00660713"/>
    <w:rsid w:val="0066183A"/>
    <w:rsid w:val="00663A00"/>
    <w:rsid w:val="00663FF0"/>
    <w:rsid w:val="00667223"/>
    <w:rsid w:val="006724E8"/>
    <w:rsid w:val="00672C4C"/>
    <w:rsid w:val="006744D1"/>
    <w:rsid w:val="00680319"/>
    <w:rsid w:val="00680E0B"/>
    <w:rsid w:val="00682521"/>
    <w:rsid w:val="0068330F"/>
    <w:rsid w:val="00683E3D"/>
    <w:rsid w:val="00686583"/>
    <w:rsid w:val="006875BB"/>
    <w:rsid w:val="00690C9C"/>
    <w:rsid w:val="00690F15"/>
    <w:rsid w:val="00693D41"/>
    <w:rsid w:val="006956B6"/>
    <w:rsid w:val="006A0488"/>
    <w:rsid w:val="006A0ADB"/>
    <w:rsid w:val="006A435F"/>
    <w:rsid w:val="006A47B1"/>
    <w:rsid w:val="006A4D62"/>
    <w:rsid w:val="006A5CDA"/>
    <w:rsid w:val="006A65F5"/>
    <w:rsid w:val="006B01DD"/>
    <w:rsid w:val="006B0D39"/>
    <w:rsid w:val="006B1CD6"/>
    <w:rsid w:val="006B2A06"/>
    <w:rsid w:val="006B6F1D"/>
    <w:rsid w:val="006B7D5D"/>
    <w:rsid w:val="006B7EDA"/>
    <w:rsid w:val="006C203C"/>
    <w:rsid w:val="006C3F30"/>
    <w:rsid w:val="006C479A"/>
    <w:rsid w:val="006D2A51"/>
    <w:rsid w:val="006D655C"/>
    <w:rsid w:val="006E04D6"/>
    <w:rsid w:val="006E4E81"/>
    <w:rsid w:val="006E5DEB"/>
    <w:rsid w:val="006E6201"/>
    <w:rsid w:val="006F081B"/>
    <w:rsid w:val="006F163A"/>
    <w:rsid w:val="006F3666"/>
    <w:rsid w:val="006F3CC3"/>
    <w:rsid w:val="006F46F9"/>
    <w:rsid w:val="006F5338"/>
    <w:rsid w:val="006F64AE"/>
    <w:rsid w:val="00700D3C"/>
    <w:rsid w:val="007014C9"/>
    <w:rsid w:val="00703F9E"/>
    <w:rsid w:val="0070434B"/>
    <w:rsid w:val="0070510E"/>
    <w:rsid w:val="0070601D"/>
    <w:rsid w:val="007066FB"/>
    <w:rsid w:val="00713499"/>
    <w:rsid w:val="007145B7"/>
    <w:rsid w:val="00715C64"/>
    <w:rsid w:val="00716A54"/>
    <w:rsid w:val="00716AD1"/>
    <w:rsid w:val="0071740A"/>
    <w:rsid w:val="007176F8"/>
    <w:rsid w:val="00721531"/>
    <w:rsid w:val="00725684"/>
    <w:rsid w:val="007262F4"/>
    <w:rsid w:val="007273DC"/>
    <w:rsid w:val="00727BF5"/>
    <w:rsid w:val="007303F2"/>
    <w:rsid w:val="00732D99"/>
    <w:rsid w:val="007340A9"/>
    <w:rsid w:val="007360CD"/>
    <w:rsid w:val="007368DC"/>
    <w:rsid w:val="00736F72"/>
    <w:rsid w:val="00740313"/>
    <w:rsid w:val="00741C6D"/>
    <w:rsid w:val="007439D3"/>
    <w:rsid w:val="00745221"/>
    <w:rsid w:val="00746000"/>
    <w:rsid w:val="007466D6"/>
    <w:rsid w:val="00747CD1"/>
    <w:rsid w:val="007523EF"/>
    <w:rsid w:val="00752D39"/>
    <w:rsid w:val="00754028"/>
    <w:rsid w:val="00754E25"/>
    <w:rsid w:val="00755527"/>
    <w:rsid w:val="00760581"/>
    <w:rsid w:val="00761EA7"/>
    <w:rsid w:val="00762431"/>
    <w:rsid w:val="00762F57"/>
    <w:rsid w:val="007647E4"/>
    <w:rsid w:val="0076514F"/>
    <w:rsid w:val="00765C39"/>
    <w:rsid w:val="00765D99"/>
    <w:rsid w:val="0077043D"/>
    <w:rsid w:val="0077139A"/>
    <w:rsid w:val="00773E8F"/>
    <w:rsid w:val="0077605F"/>
    <w:rsid w:val="00777C82"/>
    <w:rsid w:val="00783B73"/>
    <w:rsid w:val="007841AE"/>
    <w:rsid w:val="00784843"/>
    <w:rsid w:val="00785789"/>
    <w:rsid w:val="007863FA"/>
    <w:rsid w:val="00787676"/>
    <w:rsid w:val="00787A02"/>
    <w:rsid w:val="00787E63"/>
    <w:rsid w:val="007916F7"/>
    <w:rsid w:val="00791D43"/>
    <w:rsid w:val="007927DF"/>
    <w:rsid w:val="007941B8"/>
    <w:rsid w:val="00794877"/>
    <w:rsid w:val="007960CA"/>
    <w:rsid w:val="007A031E"/>
    <w:rsid w:val="007A2006"/>
    <w:rsid w:val="007A2761"/>
    <w:rsid w:val="007A4B54"/>
    <w:rsid w:val="007A58FC"/>
    <w:rsid w:val="007A6FC8"/>
    <w:rsid w:val="007A766D"/>
    <w:rsid w:val="007B0DDE"/>
    <w:rsid w:val="007B3C14"/>
    <w:rsid w:val="007B46E1"/>
    <w:rsid w:val="007B59B2"/>
    <w:rsid w:val="007B652D"/>
    <w:rsid w:val="007B7EEF"/>
    <w:rsid w:val="007C172E"/>
    <w:rsid w:val="007C19DD"/>
    <w:rsid w:val="007C3AE5"/>
    <w:rsid w:val="007C42D1"/>
    <w:rsid w:val="007C4D97"/>
    <w:rsid w:val="007C5B18"/>
    <w:rsid w:val="007C7062"/>
    <w:rsid w:val="007D0176"/>
    <w:rsid w:val="007D3311"/>
    <w:rsid w:val="007D3AD3"/>
    <w:rsid w:val="007D7621"/>
    <w:rsid w:val="007E0B7D"/>
    <w:rsid w:val="007E2CC9"/>
    <w:rsid w:val="007E3D6C"/>
    <w:rsid w:val="007E48D0"/>
    <w:rsid w:val="007E67BD"/>
    <w:rsid w:val="007F0282"/>
    <w:rsid w:val="007F0E01"/>
    <w:rsid w:val="007F1113"/>
    <w:rsid w:val="007F2809"/>
    <w:rsid w:val="007F4441"/>
    <w:rsid w:val="007F6D90"/>
    <w:rsid w:val="0080089C"/>
    <w:rsid w:val="00804F41"/>
    <w:rsid w:val="008055C1"/>
    <w:rsid w:val="008103B8"/>
    <w:rsid w:val="0081399D"/>
    <w:rsid w:val="00814080"/>
    <w:rsid w:val="008157F1"/>
    <w:rsid w:val="008172DB"/>
    <w:rsid w:val="0082212E"/>
    <w:rsid w:val="00823B9A"/>
    <w:rsid w:val="00824042"/>
    <w:rsid w:val="00825C1D"/>
    <w:rsid w:val="008276E6"/>
    <w:rsid w:val="00827F8A"/>
    <w:rsid w:val="00831944"/>
    <w:rsid w:val="00834645"/>
    <w:rsid w:val="00834B25"/>
    <w:rsid w:val="00834CEA"/>
    <w:rsid w:val="00836BA8"/>
    <w:rsid w:val="0084006D"/>
    <w:rsid w:val="008400A4"/>
    <w:rsid w:val="0084158F"/>
    <w:rsid w:val="008433A0"/>
    <w:rsid w:val="00844528"/>
    <w:rsid w:val="00845F4D"/>
    <w:rsid w:val="00846F13"/>
    <w:rsid w:val="00847983"/>
    <w:rsid w:val="00847D3C"/>
    <w:rsid w:val="0085000E"/>
    <w:rsid w:val="00850079"/>
    <w:rsid w:val="00850558"/>
    <w:rsid w:val="00850872"/>
    <w:rsid w:val="00850BF1"/>
    <w:rsid w:val="008510B8"/>
    <w:rsid w:val="0085120B"/>
    <w:rsid w:val="008521F6"/>
    <w:rsid w:val="00854440"/>
    <w:rsid w:val="008552A4"/>
    <w:rsid w:val="00855DDD"/>
    <w:rsid w:val="00864DF1"/>
    <w:rsid w:val="00866E44"/>
    <w:rsid w:val="00867799"/>
    <w:rsid w:val="00871645"/>
    <w:rsid w:val="00872F70"/>
    <w:rsid w:val="00874AEA"/>
    <w:rsid w:val="00880921"/>
    <w:rsid w:val="00880E3B"/>
    <w:rsid w:val="00885B9D"/>
    <w:rsid w:val="00885D51"/>
    <w:rsid w:val="00890B90"/>
    <w:rsid w:val="008926B4"/>
    <w:rsid w:val="00894035"/>
    <w:rsid w:val="00894343"/>
    <w:rsid w:val="008948BF"/>
    <w:rsid w:val="00895146"/>
    <w:rsid w:val="00895432"/>
    <w:rsid w:val="008A0002"/>
    <w:rsid w:val="008A2C20"/>
    <w:rsid w:val="008A4425"/>
    <w:rsid w:val="008A5C57"/>
    <w:rsid w:val="008A5EEC"/>
    <w:rsid w:val="008A6122"/>
    <w:rsid w:val="008A69DE"/>
    <w:rsid w:val="008A796D"/>
    <w:rsid w:val="008A7F1D"/>
    <w:rsid w:val="008B25D6"/>
    <w:rsid w:val="008B396E"/>
    <w:rsid w:val="008B61B6"/>
    <w:rsid w:val="008B77D1"/>
    <w:rsid w:val="008B78F5"/>
    <w:rsid w:val="008C0C7F"/>
    <w:rsid w:val="008C1034"/>
    <w:rsid w:val="008C2195"/>
    <w:rsid w:val="008C2A24"/>
    <w:rsid w:val="008C2FD5"/>
    <w:rsid w:val="008C574A"/>
    <w:rsid w:val="008C6AC5"/>
    <w:rsid w:val="008C6DE4"/>
    <w:rsid w:val="008C7C98"/>
    <w:rsid w:val="008D06C1"/>
    <w:rsid w:val="008D0FDA"/>
    <w:rsid w:val="008D14D9"/>
    <w:rsid w:val="008D1E62"/>
    <w:rsid w:val="008D3685"/>
    <w:rsid w:val="008D3D97"/>
    <w:rsid w:val="008D54B4"/>
    <w:rsid w:val="008D7119"/>
    <w:rsid w:val="008E0082"/>
    <w:rsid w:val="008E136F"/>
    <w:rsid w:val="008E1ECC"/>
    <w:rsid w:val="008E2467"/>
    <w:rsid w:val="008E3033"/>
    <w:rsid w:val="008E4181"/>
    <w:rsid w:val="008E4207"/>
    <w:rsid w:val="008E4AE5"/>
    <w:rsid w:val="008E554B"/>
    <w:rsid w:val="008E6BE8"/>
    <w:rsid w:val="008F04AE"/>
    <w:rsid w:val="008F0D9D"/>
    <w:rsid w:val="008F712D"/>
    <w:rsid w:val="009004B3"/>
    <w:rsid w:val="009009EC"/>
    <w:rsid w:val="00902E4D"/>
    <w:rsid w:val="009043AE"/>
    <w:rsid w:val="00904B01"/>
    <w:rsid w:val="0090507D"/>
    <w:rsid w:val="0090544E"/>
    <w:rsid w:val="009109AB"/>
    <w:rsid w:val="00912315"/>
    <w:rsid w:val="00912C9A"/>
    <w:rsid w:val="00914EC7"/>
    <w:rsid w:val="0091517D"/>
    <w:rsid w:val="00915A1E"/>
    <w:rsid w:val="00915D22"/>
    <w:rsid w:val="009162BD"/>
    <w:rsid w:val="009208FF"/>
    <w:rsid w:val="009229A8"/>
    <w:rsid w:val="00922D2C"/>
    <w:rsid w:val="009233D7"/>
    <w:rsid w:val="009254B6"/>
    <w:rsid w:val="009255B7"/>
    <w:rsid w:val="00925EC2"/>
    <w:rsid w:val="00926456"/>
    <w:rsid w:val="00933EE3"/>
    <w:rsid w:val="0093477F"/>
    <w:rsid w:val="0093533E"/>
    <w:rsid w:val="00943336"/>
    <w:rsid w:val="00944B03"/>
    <w:rsid w:val="00950067"/>
    <w:rsid w:val="0095397E"/>
    <w:rsid w:val="009539DA"/>
    <w:rsid w:val="009540DE"/>
    <w:rsid w:val="00954511"/>
    <w:rsid w:val="0095687D"/>
    <w:rsid w:val="00956F5B"/>
    <w:rsid w:val="00960134"/>
    <w:rsid w:val="009602C2"/>
    <w:rsid w:val="00962FA3"/>
    <w:rsid w:val="00963708"/>
    <w:rsid w:val="00965013"/>
    <w:rsid w:val="0096749E"/>
    <w:rsid w:val="009675BE"/>
    <w:rsid w:val="0097353E"/>
    <w:rsid w:val="00975BD9"/>
    <w:rsid w:val="0097751C"/>
    <w:rsid w:val="0098016F"/>
    <w:rsid w:val="00980D8C"/>
    <w:rsid w:val="00982D75"/>
    <w:rsid w:val="00985CE8"/>
    <w:rsid w:val="009862D7"/>
    <w:rsid w:val="00992CF5"/>
    <w:rsid w:val="009945EB"/>
    <w:rsid w:val="009A1D74"/>
    <w:rsid w:val="009A1FA3"/>
    <w:rsid w:val="009A5689"/>
    <w:rsid w:val="009A6F25"/>
    <w:rsid w:val="009A7B26"/>
    <w:rsid w:val="009B0C31"/>
    <w:rsid w:val="009B3357"/>
    <w:rsid w:val="009B37A1"/>
    <w:rsid w:val="009B41B5"/>
    <w:rsid w:val="009B69A0"/>
    <w:rsid w:val="009B7732"/>
    <w:rsid w:val="009B7CBB"/>
    <w:rsid w:val="009B7D2F"/>
    <w:rsid w:val="009C1616"/>
    <w:rsid w:val="009C1AC5"/>
    <w:rsid w:val="009C2B1F"/>
    <w:rsid w:val="009C52AA"/>
    <w:rsid w:val="009C596A"/>
    <w:rsid w:val="009C6BA3"/>
    <w:rsid w:val="009C6BC8"/>
    <w:rsid w:val="009C7600"/>
    <w:rsid w:val="009D057F"/>
    <w:rsid w:val="009D23C6"/>
    <w:rsid w:val="009D6179"/>
    <w:rsid w:val="009D6254"/>
    <w:rsid w:val="009D650E"/>
    <w:rsid w:val="009D7FA0"/>
    <w:rsid w:val="009E1036"/>
    <w:rsid w:val="009E5D9F"/>
    <w:rsid w:val="009E6003"/>
    <w:rsid w:val="009E6F06"/>
    <w:rsid w:val="009F0037"/>
    <w:rsid w:val="009F0327"/>
    <w:rsid w:val="009F2A0F"/>
    <w:rsid w:val="009F3377"/>
    <w:rsid w:val="009F3CB8"/>
    <w:rsid w:val="009F492C"/>
    <w:rsid w:val="009F4A8E"/>
    <w:rsid w:val="009F5D47"/>
    <w:rsid w:val="00A023C4"/>
    <w:rsid w:val="00A04275"/>
    <w:rsid w:val="00A057F9"/>
    <w:rsid w:val="00A06271"/>
    <w:rsid w:val="00A0667E"/>
    <w:rsid w:val="00A128BF"/>
    <w:rsid w:val="00A13F9B"/>
    <w:rsid w:val="00A13FFC"/>
    <w:rsid w:val="00A157A8"/>
    <w:rsid w:val="00A15CDE"/>
    <w:rsid w:val="00A15F32"/>
    <w:rsid w:val="00A206B3"/>
    <w:rsid w:val="00A20DC4"/>
    <w:rsid w:val="00A233D8"/>
    <w:rsid w:val="00A238A2"/>
    <w:rsid w:val="00A25350"/>
    <w:rsid w:val="00A26025"/>
    <w:rsid w:val="00A270C4"/>
    <w:rsid w:val="00A32223"/>
    <w:rsid w:val="00A34D4E"/>
    <w:rsid w:val="00A37B99"/>
    <w:rsid w:val="00A37DD0"/>
    <w:rsid w:val="00A404B9"/>
    <w:rsid w:val="00A425E9"/>
    <w:rsid w:val="00A46A95"/>
    <w:rsid w:val="00A47128"/>
    <w:rsid w:val="00A47D2C"/>
    <w:rsid w:val="00A50CE5"/>
    <w:rsid w:val="00A52A3F"/>
    <w:rsid w:val="00A54DC8"/>
    <w:rsid w:val="00A56C81"/>
    <w:rsid w:val="00A603D5"/>
    <w:rsid w:val="00A605BF"/>
    <w:rsid w:val="00A6144C"/>
    <w:rsid w:val="00A61914"/>
    <w:rsid w:val="00A61B01"/>
    <w:rsid w:val="00A6208D"/>
    <w:rsid w:val="00A653CC"/>
    <w:rsid w:val="00A71208"/>
    <w:rsid w:val="00A7526A"/>
    <w:rsid w:val="00A75606"/>
    <w:rsid w:val="00A769C2"/>
    <w:rsid w:val="00A804E7"/>
    <w:rsid w:val="00A84DAA"/>
    <w:rsid w:val="00A864BB"/>
    <w:rsid w:val="00A87075"/>
    <w:rsid w:val="00A90266"/>
    <w:rsid w:val="00A91B55"/>
    <w:rsid w:val="00A926E2"/>
    <w:rsid w:val="00A928D8"/>
    <w:rsid w:val="00A948AB"/>
    <w:rsid w:val="00A973BE"/>
    <w:rsid w:val="00AA14A5"/>
    <w:rsid w:val="00AA230A"/>
    <w:rsid w:val="00AB119F"/>
    <w:rsid w:val="00AB3F3E"/>
    <w:rsid w:val="00AB7F66"/>
    <w:rsid w:val="00AC2C31"/>
    <w:rsid w:val="00AC3E3C"/>
    <w:rsid w:val="00AC5CA0"/>
    <w:rsid w:val="00AC6344"/>
    <w:rsid w:val="00AC726E"/>
    <w:rsid w:val="00AD1CDD"/>
    <w:rsid w:val="00AD5D56"/>
    <w:rsid w:val="00AD5FD9"/>
    <w:rsid w:val="00AD65A4"/>
    <w:rsid w:val="00AD68C4"/>
    <w:rsid w:val="00AD6BE6"/>
    <w:rsid w:val="00AD799D"/>
    <w:rsid w:val="00AE0365"/>
    <w:rsid w:val="00AE1C91"/>
    <w:rsid w:val="00AF2C6E"/>
    <w:rsid w:val="00AF32E7"/>
    <w:rsid w:val="00AF4214"/>
    <w:rsid w:val="00AF5800"/>
    <w:rsid w:val="00AF5D55"/>
    <w:rsid w:val="00AF5F32"/>
    <w:rsid w:val="00B0033D"/>
    <w:rsid w:val="00B00A1A"/>
    <w:rsid w:val="00B00F74"/>
    <w:rsid w:val="00B01EA2"/>
    <w:rsid w:val="00B02F6C"/>
    <w:rsid w:val="00B03CE7"/>
    <w:rsid w:val="00B05786"/>
    <w:rsid w:val="00B060BF"/>
    <w:rsid w:val="00B0640C"/>
    <w:rsid w:val="00B11401"/>
    <w:rsid w:val="00B123ED"/>
    <w:rsid w:val="00B12D03"/>
    <w:rsid w:val="00B170A1"/>
    <w:rsid w:val="00B20A57"/>
    <w:rsid w:val="00B20F67"/>
    <w:rsid w:val="00B22975"/>
    <w:rsid w:val="00B24A04"/>
    <w:rsid w:val="00B261AA"/>
    <w:rsid w:val="00B314B9"/>
    <w:rsid w:val="00B34F9D"/>
    <w:rsid w:val="00B359ED"/>
    <w:rsid w:val="00B37492"/>
    <w:rsid w:val="00B40967"/>
    <w:rsid w:val="00B41B0E"/>
    <w:rsid w:val="00B44E8A"/>
    <w:rsid w:val="00B46E69"/>
    <w:rsid w:val="00B52E8B"/>
    <w:rsid w:val="00B53049"/>
    <w:rsid w:val="00B536F8"/>
    <w:rsid w:val="00B53BC2"/>
    <w:rsid w:val="00B552AF"/>
    <w:rsid w:val="00B57D3D"/>
    <w:rsid w:val="00B61892"/>
    <w:rsid w:val="00B63071"/>
    <w:rsid w:val="00B6404C"/>
    <w:rsid w:val="00B6435C"/>
    <w:rsid w:val="00B65D86"/>
    <w:rsid w:val="00B6704E"/>
    <w:rsid w:val="00B7101D"/>
    <w:rsid w:val="00B746F6"/>
    <w:rsid w:val="00B76F2F"/>
    <w:rsid w:val="00B77D94"/>
    <w:rsid w:val="00B77E9E"/>
    <w:rsid w:val="00B806C8"/>
    <w:rsid w:val="00B81D59"/>
    <w:rsid w:val="00B81EC6"/>
    <w:rsid w:val="00B84BE0"/>
    <w:rsid w:val="00B85927"/>
    <w:rsid w:val="00B876C9"/>
    <w:rsid w:val="00B913B5"/>
    <w:rsid w:val="00B91A85"/>
    <w:rsid w:val="00B93071"/>
    <w:rsid w:val="00B9670D"/>
    <w:rsid w:val="00BA43E7"/>
    <w:rsid w:val="00BA4D5E"/>
    <w:rsid w:val="00BA5E9C"/>
    <w:rsid w:val="00BA65C7"/>
    <w:rsid w:val="00BA7420"/>
    <w:rsid w:val="00BB182E"/>
    <w:rsid w:val="00BB24B8"/>
    <w:rsid w:val="00BB2F10"/>
    <w:rsid w:val="00BB3DB3"/>
    <w:rsid w:val="00BB43D6"/>
    <w:rsid w:val="00BB4EC9"/>
    <w:rsid w:val="00BB6642"/>
    <w:rsid w:val="00BB7C75"/>
    <w:rsid w:val="00BB7CDB"/>
    <w:rsid w:val="00BC289C"/>
    <w:rsid w:val="00BC491B"/>
    <w:rsid w:val="00BC4A4E"/>
    <w:rsid w:val="00BC5763"/>
    <w:rsid w:val="00BC67F8"/>
    <w:rsid w:val="00BD3B95"/>
    <w:rsid w:val="00BD591B"/>
    <w:rsid w:val="00BD742E"/>
    <w:rsid w:val="00BE077C"/>
    <w:rsid w:val="00BE1E78"/>
    <w:rsid w:val="00BE2A28"/>
    <w:rsid w:val="00BE3487"/>
    <w:rsid w:val="00BE5A56"/>
    <w:rsid w:val="00BE63C3"/>
    <w:rsid w:val="00BF07F0"/>
    <w:rsid w:val="00BF15B1"/>
    <w:rsid w:val="00BF2CD6"/>
    <w:rsid w:val="00BF3763"/>
    <w:rsid w:val="00BF3E18"/>
    <w:rsid w:val="00BF56A2"/>
    <w:rsid w:val="00C0098B"/>
    <w:rsid w:val="00C0460B"/>
    <w:rsid w:val="00C1114C"/>
    <w:rsid w:val="00C12E46"/>
    <w:rsid w:val="00C154FA"/>
    <w:rsid w:val="00C15720"/>
    <w:rsid w:val="00C15873"/>
    <w:rsid w:val="00C16627"/>
    <w:rsid w:val="00C16C41"/>
    <w:rsid w:val="00C179C1"/>
    <w:rsid w:val="00C20225"/>
    <w:rsid w:val="00C26403"/>
    <w:rsid w:val="00C31C85"/>
    <w:rsid w:val="00C35B8F"/>
    <w:rsid w:val="00C41159"/>
    <w:rsid w:val="00C44A7C"/>
    <w:rsid w:val="00C4543C"/>
    <w:rsid w:val="00C45DB7"/>
    <w:rsid w:val="00C531AE"/>
    <w:rsid w:val="00C544B9"/>
    <w:rsid w:val="00C548D3"/>
    <w:rsid w:val="00C54A30"/>
    <w:rsid w:val="00C5550C"/>
    <w:rsid w:val="00C5555C"/>
    <w:rsid w:val="00C55EF0"/>
    <w:rsid w:val="00C56E29"/>
    <w:rsid w:val="00C57F78"/>
    <w:rsid w:val="00C605E3"/>
    <w:rsid w:val="00C63626"/>
    <w:rsid w:val="00C662F9"/>
    <w:rsid w:val="00C72214"/>
    <w:rsid w:val="00C7301E"/>
    <w:rsid w:val="00C73617"/>
    <w:rsid w:val="00C7659F"/>
    <w:rsid w:val="00C76FF9"/>
    <w:rsid w:val="00C84960"/>
    <w:rsid w:val="00C86525"/>
    <w:rsid w:val="00C91EED"/>
    <w:rsid w:val="00C935F4"/>
    <w:rsid w:val="00C950AB"/>
    <w:rsid w:val="00C95377"/>
    <w:rsid w:val="00C96115"/>
    <w:rsid w:val="00CA08AE"/>
    <w:rsid w:val="00CA2425"/>
    <w:rsid w:val="00CA33EA"/>
    <w:rsid w:val="00CA64D2"/>
    <w:rsid w:val="00CA6B10"/>
    <w:rsid w:val="00CA7839"/>
    <w:rsid w:val="00CB0454"/>
    <w:rsid w:val="00CB1562"/>
    <w:rsid w:val="00CB34F7"/>
    <w:rsid w:val="00CB3DE8"/>
    <w:rsid w:val="00CB5FFA"/>
    <w:rsid w:val="00CC0CB2"/>
    <w:rsid w:val="00CC329C"/>
    <w:rsid w:val="00CC4094"/>
    <w:rsid w:val="00CD06CF"/>
    <w:rsid w:val="00CD0DFF"/>
    <w:rsid w:val="00CD2BF7"/>
    <w:rsid w:val="00CD394D"/>
    <w:rsid w:val="00CD445A"/>
    <w:rsid w:val="00CD4858"/>
    <w:rsid w:val="00CE08D8"/>
    <w:rsid w:val="00CE174F"/>
    <w:rsid w:val="00CE1AAA"/>
    <w:rsid w:val="00CE3968"/>
    <w:rsid w:val="00CE3C9C"/>
    <w:rsid w:val="00CE435B"/>
    <w:rsid w:val="00CE4A81"/>
    <w:rsid w:val="00CE5494"/>
    <w:rsid w:val="00CE6780"/>
    <w:rsid w:val="00CE764F"/>
    <w:rsid w:val="00CE7B3C"/>
    <w:rsid w:val="00CF1C33"/>
    <w:rsid w:val="00CF2C3F"/>
    <w:rsid w:val="00CF5482"/>
    <w:rsid w:val="00CF54EC"/>
    <w:rsid w:val="00CF5CBE"/>
    <w:rsid w:val="00CF7C47"/>
    <w:rsid w:val="00CF7ECE"/>
    <w:rsid w:val="00D03644"/>
    <w:rsid w:val="00D03F45"/>
    <w:rsid w:val="00D06A21"/>
    <w:rsid w:val="00D116A8"/>
    <w:rsid w:val="00D144D3"/>
    <w:rsid w:val="00D15BFE"/>
    <w:rsid w:val="00D1672A"/>
    <w:rsid w:val="00D17F7B"/>
    <w:rsid w:val="00D22DBD"/>
    <w:rsid w:val="00D23039"/>
    <w:rsid w:val="00D239F4"/>
    <w:rsid w:val="00D23AB4"/>
    <w:rsid w:val="00D25A96"/>
    <w:rsid w:val="00D25F56"/>
    <w:rsid w:val="00D271FB"/>
    <w:rsid w:val="00D3351C"/>
    <w:rsid w:val="00D33AA9"/>
    <w:rsid w:val="00D342F0"/>
    <w:rsid w:val="00D34A3F"/>
    <w:rsid w:val="00D35710"/>
    <w:rsid w:val="00D36DD8"/>
    <w:rsid w:val="00D36E6C"/>
    <w:rsid w:val="00D40E54"/>
    <w:rsid w:val="00D4152D"/>
    <w:rsid w:val="00D446E1"/>
    <w:rsid w:val="00D44F92"/>
    <w:rsid w:val="00D475CC"/>
    <w:rsid w:val="00D47E62"/>
    <w:rsid w:val="00D50A8F"/>
    <w:rsid w:val="00D52CDA"/>
    <w:rsid w:val="00D543DA"/>
    <w:rsid w:val="00D5601B"/>
    <w:rsid w:val="00D57BE7"/>
    <w:rsid w:val="00D60900"/>
    <w:rsid w:val="00D60BEC"/>
    <w:rsid w:val="00D62D91"/>
    <w:rsid w:val="00D62FE8"/>
    <w:rsid w:val="00D66B1E"/>
    <w:rsid w:val="00D72A46"/>
    <w:rsid w:val="00D74745"/>
    <w:rsid w:val="00D75BCB"/>
    <w:rsid w:val="00D77703"/>
    <w:rsid w:val="00D77727"/>
    <w:rsid w:val="00D81454"/>
    <w:rsid w:val="00D81869"/>
    <w:rsid w:val="00D86D7F"/>
    <w:rsid w:val="00D86F92"/>
    <w:rsid w:val="00D9045F"/>
    <w:rsid w:val="00D96155"/>
    <w:rsid w:val="00D96217"/>
    <w:rsid w:val="00D97B01"/>
    <w:rsid w:val="00DA1D92"/>
    <w:rsid w:val="00DA20D2"/>
    <w:rsid w:val="00DA2398"/>
    <w:rsid w:val="00DA297C"/>
    <w:rsid w:val="00DB0ECE"/>
    <w:rsid w:val="00DB2EBC"/>
    <w:rsid w:val="00DB3512"/>
    <w:rsid w:val="00DB3D40"/>
    <w:rsid w:val="00DB4099"/>
    <w:rsid w:val="00DB7814"/>
    <w:rsid w:val="00DB7A42"/>
    <w:rsid w:val="00DC1CBE"/>
    <w:rsid w:val="00DC35FC"/>
    <w:rsid w:val="00DC4D8B"/>
    <w:rsid w:val="00DC54D0"/>
    <w:rsid w:val="00DC6EDF"/>
    <w:rsid w:val="00DD24BB"/>
    <w:rsid w:val="00DD3150"/>
    <w:rsid w:val="00DD33B2"/>
    <w:rsid w:val="00DD7799"/>
    <w:rsid w:val="00DD7986"/>
    <w:rsid w:val="00DE078C"/>
    <w:rsid w:val="00DE0FFA"/>
    <w:rsid w:val="00DE3596"/>
    <w:rsid w:val="00DE3951"/>
    <w:rsid w:val="00DE4033"/>
    <w:rsid w:val="00DE5D02"/>
    <w:rsid w:val="00DF6C4F"/>
    <w:rsid w:val="00DF6C8D"/>
    <w:rsid w:val="00DF72F4"/>
    <w:rsid w:val="00E007C3"/>
    <w:rsid w:val="00E011CC"/>
    <w:rsid w:val="00E0304F"/>
    <w:rsid w:val="00E055B2"/>
    <w:rsid w:val="00E0588A"/>
    <w:rsid w:val="00E05933"/>
    <w:rsid w:val="00E07520"/>
    <w:rsid w:val="00E07922"/>
    <w:rsid w:val="00E10152"/>
    <w:rsid w:val="00E10E99"/>
    <w:rsid w:val="00E11AB6"/>
    <w:rsid w:val="00E122A2"/>
    <w:rsid w:val="00E139C3"/>
    <w:rsid w:val="00E13DC1"/>
    <w:rsid w:val="00E14C8D"/>
    <w:rsid w:val="00E15AFF"/>
    <w:rsid w:val="00E161C5"/>
    <w:rsid w:val="00E16B7D"/>
    <w:rsid w:val="00E21B4C"/>
    <w:rsid w:val="00E23DB2"/>
    <w:rsid w:val="00E23DC8"/>
    <w:rsid w:val="00E25C74"/>
    <w:rsid w:val="00E41799"/>
    <w:rsid w:val="00E4327A"/>
    <w:rsid w:val="00E450CE"/>
    <w:rsid w:val="00E4700B"/>
    <w:rsid w:val="00E52EBF"/>
    <w:rsid w:val="00E536A9"/>
    <w:rsid w:val="00E547B2"/>
    <w:rsid w:val="00E54FE5"/>
    <w:rsid w:val="00E55A30"/>
    <w:rsid w:val="00E5755F"/>
    <w:rsid w:val="00E614DA"/>
    <w:rsid w:val="00E61C49"/>
    <w:rsid w:val="00E64149"/>
    <w:rsid w:val="00E65C24"/>
    <w:rsid w:val="00E670E0"/>
    <w:rsid w:val="00E67DCA"/>
    <w:rsid w:val="00E720AB"/>
    <w:rsid w:val="00E74941"/>
    <w:rsid w:val="00E75999"/>
    <w:rsid w:val="00E7710B"/>
    <w:rsid w:val="00E80EA6"/>
    <w:rsid w:val="00E81990"/>
    <w:rsid w:val="00E81B1D"/>
    <w:rsid w:val="00E8395B"/>
    <w:rsid w:val="00E83C4C"/>
    <w:rsid w:val="00E842B5"/>
    <w:rsid w:val="00E85040"/>
    <w:rsid w:val="00E85E93"/>
    <w:rsid w:val="00E87361"/>
    <w:rsid w:val="00E9290C"/>
    <w:rsid w:val="00E931AB"/>
    <w:rsid w:val="00E942F6"/>
    <w:rsid w:val="00EA23EA"/>
    <w:rsid w:val="00EA591D"/>
    <w:rsid w:val="00EA6270"/>
    <w:rsid w:val="00EB0749"/>
    <w:rsid w:val="00EB0E28"/>
    <w:rsid w:val="00EB1212"/>
    <w:rsid w:val="00EB14BE"/>
    <w:rsid w:val="00EB2E79"/>
    <w:rsid w:val="00EB34C8"/>
    <w:rsid w:val="00EB3887"/>
    <w:rsid w:val="00EB6253"/>
    <w:rsid w:val="00EB74C4"/>
    <w:rsid w:val="00EB7E4F"/>
    <w:rsid w:val="00EC1AD7"/>
    <w:rsid w:val="00EC3590"/>
    <w:rsid w:val="00EC5882"/>
    <w:rsid w:val="00EC6CDC"/>
    <w:rsid w:val="00ED25DF"/>
    <w:rsid w:val="00ED3448"/>
    <w:rsid w:val="00ED356D"/>
    <w:rsid w:val="00ED49B6"/>
    <w:rsid w:val="00ED6FD1"/>
    <w:rsid w:val="00ED7453"/>
    <w:rsid w:val="00EE066D"/>
    <w:rsid w:val="00EE0A94"/>
    <w:rsid w:val="00EE171B"/>
    <w:rsid w:val="00EE283A"/>
    <w:rsid w:val="00EE2EB8"/>
    <w:rsid w:val="00EE4510"/>
    <w:rsid w:val="00EF05ED"/>
    <w:rsid w:val="00EF0B0E"/>
    <w:rsid w:val="00EF193F"/>
    <w:rsid w:val="00EF1EE8"/>
    <w:rsid w:val="00EF27C8"/>
    <w:rsid w:val="00EF287A"/>
    <w:rsid w:val="00EF6363"/>
    <w:rsid w:val="00F00609"/>
    <w:rsid w:val="00F01B67"/>
    <w:rsid w:val="00F02A7E"/>
    <w:rsid w:val="00F02D32"/>
    <w:rsid w:val="00F03B90"/>
    <w:rsid w:val="00F0606E"/>
    <w:rsid w:val="00F10B27"/>
    <w:rsid w:val="00F11D54"/>
    <w:rsid w:val="00F12CCC"/>
    <w:rsid w:val="00F1450F"/>
    <w:rsid w:val="00F14CED"/>
    <w:rsid w:val="00F15286"/>
    <w:rsid w:val="00F161A2"/>
    <w:rsid w:val="00F1733F"/>
    <w:rsid w:val="00F17938"/>
    <w:rsid w:val="00F20870"/>
    <w:rsid w:val="00F21893"/>
    <w:rsid w:val="00F227E9"/>
    <w:rsid w:val="00F233CF"/>
    <w:rsid w:val="00F24A2A"/>
    <w:rsid w:val="00F25103"/>
    <w:rsid w:val="00F27A13"/>
    <w:rsid w:val="00F30413"/>
    <w:rsid w:val="00F314DC"/>
    <w:rsid w:val="00F31C8B"/>
    <w:rsid w:val="00F334FC"/>
    <w:rsid w:val="00F3381D"/>
    <w:rsid w:val="00F33845"/>
    <w:rsid w:val="00F404EC"/>
    <w:rsid w:val="00F4085B"/>
    <w:rsid w:val="00F4186C"/>
    <w:rsid w:val="00F4710A"/>
    <w:rsid w:val="00F5155C"/>
    <w:rsid w:val="00F53802"/>
    <w:rsid w:val="00F54BF7"/>
    <w:rsid w:val="00F60019"/>
    <w:rsid w:val="00F602D0"/>
    <w:rsid w:val="00F6206D"/>
    <w:rsid w:val="00F64D8E"/>
    <w:rsid w:val="00F653B9"/>
    <w:rsid w:val="00F66F87"/>
    <w:rsid w:val="00F71947"/>
    <w:rsid w:val="00F729AB"/>
    <w:rsid w:val="00F7308A"/>
    <w:rsid w:val="00F76225"/>
    <w:rsid w:val="00F76B54"/>
    <w:rsid w:val="00F808E8"/>
    <w:rsid w:val="00F80F67"/>
    <w:rsid w:val="00F819CB"/>
    <w:rsid w:val="00F858B9"/>
    <w:rsid w:val="00F86F7E"/>
    <w:rsid w:val="00F9181D"/>
    <w:rsid w:val="00F921D2"/>
    <w:rsid w:val="00F96C92"/>
    <w:rsid w:val="00FA0623"/>
    <w:rsid w:val="00FA07D4"/>
    <w:rsid w:val="00FA2BC5"/>
    <w:rsid w:val="00FA74B1"/>
    <w:rsid w:val="00FA7CF4"/>
    <w:rsid w:val="00FB0D23"/>
    <w:rsid w:val="00FB0DCF"/>
    <w:rsid w:val="00FB2789"/>
    <w:rsid w:val="00FB3571"/>
    <w:rsid w:val="00FB36D0"/>
    <w:rsid w:val="00FB5DE5"/>
    <w:rsid w:val="00FC0E0F"/>
    <w:rsid w:val="00FC175D"/>
    <w:rsid w:val="00FC1BE1"/>
    <w:rsid w:val="00FC33B1"/>
    <w:rsid w:val="00FC458F"/>
    <w:rsid w:val="00FC4724"/>
    <w:rsid w:val="00FC7325"/>
    <w:rsid w:val="00FC76EB"/>
    <w:rsid w:val="00FD0716"/>
    <w:rsid w:val="00FD0CE1"/>
    <w:rsid w:val="00FD2261"/>
    <w:rsid w:val="00FD57FC"/>
    <w:rsid w:val="00FD685D"/>
    <w:rsid w:val="00FD7080"/>
    <w:rsid w:val="00FD79A1"/>
    <w:rsid w:val="00FE110C"/>
    <w:rsid w:val="00FE17DC"/>
    <w:rsid w:val="00FE1A7B"/>
    <w:rsid w:val="00FE1E84"/>
    <w:rsid w:val="00FE3413"/>
    <w:rsid w:val="00FE41CE"/>
    <w:rsid w:val="00FE4372"/>
    <w:rsid w:val="00FE5501"/>
    <w:rsid w:val="00FE5C1C"/>
    <w:rsid w:val="00FE6DEB"/>
    <w:rsid w:val="00FE7073"/>
    <w:rsid w:val="00FF16C1"/>
    <w:rsid w:val="00FF465F"/>
    <w:rsid w:val="00FF4811"/>
    <w:rsid w:val="00FF4DD3"/>
    <w:rsid w:val="00FF56FD"/>
    <w:rsid w:val="00FF6DB3"/>
    <w:rsid w:val="00FF7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6C396F83"/>
  <w15:chartTrackingRefBased/>
  <w15:docId w15:val="{7C9C2DB8-F221-40E4-9BAD-4B3DD1C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F4"/>
    <w:rPr>
      <w:sz w:val="24"/>
      <w:szCs w:val="24"/>
    </w:rPr>
  </w:style>
  <w:style w:type="paragraph" w:styleId="Heading1">
    <w:name w:val="heading 1"/>
    <w:aliases w:val=" Char"/>
    <w:basedOn w:val="Normal"/>
    <w:next w:val="Normal"/>
    <w:link w:val="Heading1Char"/>
    <w:qFormat/>
    <w:rsid w:val="00AA230A"/>
    <w:pPr>
      <w:keepNext/>
      <w:tabs>
        <w:tab w:val="left" w:pos="3060"/>
      </w:tabs>
      <w:jc w:val="right"/>
      <w:outlineLvl w:val="0"/>
    </w:pPr>
    <w:rPr>
      <w:bCs/>
      <w:i/>
      <w:iCs/>
    </w:rPr>
  </w:style>
  <w:style w:type="paragraph" w:styleId="Heading2">
    <w:name w:val="heading 2"/>
    <w:basedOn w:val="Normal"/>
    <w:next w:val="Normal"/>
    <w:qFormat/>
    <w:rsid w:val="00AA230A"/>
    <w:pPr>
      <w:keepNext/>
      <w:spacing w:after="120"/>
      <w:jc w:val="both"/>
      <w:outlineLvl w:val="1"/>
    </w:pPr>
    <w:rPr>
      <w:bCs/>
      <w:i/>
      <w:iCs/>
    </w:rPr>
  </w:style>
  <w:style w:type="paragraph" w:styleId="Heading3">
    <w:name w:val="heading 3"/>
    <w:basedOn w:val="Normal"/>
    <w:next w:val="Normal"/>
    <w:qFormat/>
    <w:rsid w:val="00AA230A"/>
    <w:pPr>
      <w:keepNext/>
      <w:jc w:val="center"/>
      <w:outlineLvl w:val="2"/>
    </w:pPr>
    <w:rPr>
      <w:i/>
      <w:iCs/>
      <w:sz w:val="32"/>
      <w:szCs w:val="32"/>
      <w:u w:val="single"/>
    </w:rPr>
  </w:style>
  <w:style w:type="paragraph" w:styleId="Heading4">
    <w:name w:val="heading 4"/>
    <w:basedOn w:val="Normal"/>
    <w:next w:val="Normal"/>
    <w:qFormat/>
    <w:rsid w:val="00AA230A"/>
    <w:pPr>
      <w:keepNext/>
      <w:jc w:val="both"/>
      <w:outlineLvl w:val="3"/>
    </w:pPr>
    <w:rPr>
      <w:b/>
    </w:rPr>
  </w:style>
  <w:style w:type="paragraph" w:styleId="Heading5">
    <w:name w:val="heading 5"/>
    <w:basedOn w:val="Normal"/>
    <w:next w:val="Normal"/>
    <w:qFormat/>
    <w:rsid w:val="00AA230A"/>
    <w:pPr>
      <w:keepNext/>
      <w:jc w:val="center"/>
      <w:outlineLvl w:val="4"/>
    </w:pPr>
    <w:rPr>
      <w:b/>
      <w:bCs/>
      <w:sz w:val="22"/>
      <w:szCs w:val="22"/>
    </w:rPr>
  </w:style>
  <w:style w:type="paragraph" w:styleId="Heading6">
    <w:name w:val="heading 6"/>
    <w:basedOn w:val="Normal"/>
    <w:next w:val="Normal"/>
    <w:qFormat/>
    <w:rsid w:val="00AA230A"/>
    <w:pPr>
      <w:spacing w:before="240" w:after="60"/>
      <w:outlineLvl w:val="5"/>
    </w:pPr>
    <w:rPr>
      <w:b/>
      <w:bCs/>
      <w:sz w:val="22"/>
      <w:szCs w:val="22"/>
      <w:lang w:eastAsia="en-US"/>
    </w:rPr>
  </w:style>
  <w:style w:type="paragraph" w:styleId="Heading7">
    <w:name w:val="heading 7"/>
    <w:basedOn w:val="Normal"/>
    <w:next w:val="Normal"/>
    <w:qFormat/>
    <w:rsid w:val="00AA230A"/>
    <w:pPr>
      <w:keepNext/>
      <w:outlineLvl w:val="6"/>
    </w:pPr>
    <w:rPr>
      <w:rFonts w:cs="Arial"/>
      <w:i/>
      <w:iCs/>
      <w:sz w:val="22"/>
      <w:szCs w:val="22"/>
    </w:rPr>
  </w:style>
  <w:style w:type="paragraph" w:styleId="Heading8">
    <w:name w:val="heading 8"/>
    <w:basedOn w:val="Normal"/>
    <w:next w:val="Normal"/>
    <w:qFormat/>
    <w:rsid w:val="00AA230A"/>
    <w:pPr>
      <w:keepNext/>
      <w:jc w:val="center"/>
      <w:outlineLvl w:val="7"/>
    </w:pPr>
    <w:rPr>
      <w:b/>
    </w:rPr>
  </w:style>
  <w:style w:type="paragraph" w:styleId="Heading9">
    <w:name w:val="heading 9"/>
    <w:basedOn w:val="Normal"/>
    <w:next w:val="Normal"/>
    <w:qFormat/>
    <w:rsid w:val="004929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A230A"/>
    <w:pPr>
      <w:numPr>
        <w:numId w:val="1"/>
      </w:numPr>
      <w:spacing w:line="360" w:lineRule="atLeast"/>
      <w:jc w:val="both"/>
    </w:pPr>
    <w:rPr>
      <w:sz w:val="26"/>
      <w:szCs w:val="20"/>
    </w:rPr>
  </w:style>
  <w:style w:type="paragraph" w:styleId="BodyText2">
    <w:name w:val="Body Text 2"/>
    <w:basedOn w:val="Normal"/>
    <w:rsid w:val="00AA230A"/>
    <w:pPr>
      <w:spacing w:after="120" w:line="320" w:lineRule="atLeast"/>
      <w:jc w:val="center"/>
    </w:pPr>
    <w:rPr>
      <w:b/>
      <w:bCs/>
      <w:szCs w:val="26"/>
    </w:rPr>
  </w:style>
  <w:style w:type="paragraph" w:styleId="BodyText3">
    <w:name w:val="Body Text 3"/>
    <w:basedOn w:val="Normal"/>
    <w:rsid w:val="00AA230A"/>
    <w:pPr>
      <w:jc w:val="both"/>
    </w:pPr>
    <w:rPr>
      <w:b/>
      <w:bCs/>
      <w:i/>
      <w:iCs/>
      <w:szCs w:val="26"/>
    </w:rPr>
  </w:style>
  <w:style w:type="paragraph" w:styleId="BodyTextIndent">
    <w:name w:val="Body Text Indent"/>
    <w:basedOn w:val="Normal"/>
    <w:rsid w:val="00AA230A"/>
    <w:pPr>
      <w:jc w:val="both"/>
    </w:pPr>
    <w:rPr>
      <w:sz w:val="20"/>
      <w:szCs w:val="20"/>
      <w:lang w:val="en-GB"/>
    </w:rPr>
  </w:style>
  <w:style w:type="paragraph" w:styleId="Footer">
    <w:name w:val="footer"/>
    <w:basedOn w:val="Normal"/>
    <w:rsid w:val="00AA230A"/>
    <w:pPr>
      <w:tabs>
        <w:tab w:val="center" w:pos="4536"/>
        <w:tab w:val="right" w:pos="9072"/>
      </w:tabs>
    </w:pPr>
  </w:style>
  <w:style w:type="paragraph" w:styleId="FootnoteText">
    <w:name w:val="footnote text"/>
    <w:basedOn w:val="Normal"/>
    <w:semiHidden/>
    <w:rsid w:val="00AA230A"/>
    <w:pPr>
      <w:keepNext/>
      <w:tabs>
        <w:tab w:val="left" w:pos="284"/>
      </w:tabs>
      <w:ind w:left="284" w:hanging="284"/>
      <w:jc w:val="both"/>
    </w:pPr>
    <w:rPr>
      <w:sz w:val="20"/>
      <w:szCs w:val="20"/>
    </w:rPr>
  </w:style>
  <w:style w:type="paragraph" w:styleId="BodyText">
    <w:name w:val="Body Text"/>
    <w:basedOn w:val="Normal"/>
    <w:rsid w:val="00AA230A"/>
    <w:pPr>
      <w:jc w:val="both"/>
    </w:pPr>
    <w:rPr>
      <w:szCs w:val="20"/>
      <w:lang w:val="ro-RO"/>
    </w:rPr>
  </w:style>
  <w:style w:type="character" w:styleId="PageNumber">
    <w:name w:val="page number"/>
    <w:basedOn w:val="DefaultParagraphFont"/>
    <w:rsid w:val="00AA230A"/>
  </w:style>
  <w:style w:type="character" w:styleId="Hyperlink">
    <w:name w:val="Hyperlink"/>
    <w:rsid w:val="00AA230A"/>
    <w:rPr>
      <w:color w:val="0000FF"/>
      <w:u w:val="single"/>
    </w:rPr>
  </w:style>
  <w:style w:type="paragraph" w:styleId="PlainText">
    <w:name w:val="Plain Text"/>
    <w:basedOn w:val="Normal"/>
    <w:link w:val="PlainTextChar"/>
    <w:rsid w:val="00AA230A"/>
    <w:rPr>
      <w:rFonts w:ascii="Courier New" w:hAnsi="Courier New"/>
      <w:sz w:val="20"/>
      <w:szCs w:val="20"/>
      <w:lang w:val="en-US" w:eastAsia="en-US"/>
    </w:rPr>
  </w:style>
  <w:style w:type="paragraph" w:styleId="Header">
    <w:name w:val="header"/>
    <w:basedOn w:val="Normal"/>
    <w:link w:val="HeaderChar"/>
    <w:rsid w:val="00AA230A"/>
    <w:pPr>
      <w:tabs>
        <w:tab w:val="center" w:pos="4536"/>
        <w:tab w:val="right" w:pos="9072"/>
      </w:tabs>
    </w:pPr>
    <w:rPr>
      <w:lang w:val="x-none" w:eastAsia="x-none"/>
    </w:rPr>
  </w:style>
  <w:style w:type="paragraph" w:styleId="BalloonText">
    <w:name w:val="Balloon Text"/>
    <w:basedOn w:val="Normal"/>
    <w:semiHidden/>
    <w:rsid w:val="00AA230A"/>
    <w:rPr>
      <w:rFonts w:ascii="Tahoma" w:hAnsi="Tahoma" w:cs="Tahoma"/>
      <w:sz w:val="16"/>
      <w:szCs w:val="16"/>
    </w:rPr>
  </w:style>
  <w:style w:type="character" w:styleId="FollowedHyperlink">
    <w:name w:val="FollowedHyperlink"/>
    <w:rsid w:val="001C5DF1"/>
    <w:rPr>
      <w:color w:val="800080"/>
      <w:u w:val="single"/>
    </w:rPr>
  </w:style>
  <w:style w:type="paragraph" w:styleId="BlockText">
    <w:name w:val="Block Text"/>
    <w:basedOn w:val="Normal"/>
    <w:rsid w:val="001C5DF1"/>
    <w:pPr>
      <w:keepNext/>
      <w:spacing w:before="120" w:after="120"/>
      <w:ind w:left="-180" w:right="-648"/>
      <w:jc w:val="both"/>
    </w:pPr>
    <w:rPr>
      <w:szCs w:val="20"/>
    </w:rPr>
  </w:style>
  <w:style w:type="paragraph" w:customStyle="1" w:styleId="Behz0">
    <w:name w:val="Behúz 0"/>
    <w:basedOn w:val="Normal"/>
    <w:rsid w:val="001C5DF1"/>
    <w:pPr>
      <w:tabs>
        <w:tab w:val="left" w:pos="709"/>
      </w:tabs>
      <w:spacing w:after="240" w:line="360" w:lineRule="auto"/>
      <w:ind w:left="709" w:hanging="709"/>
      <w:jc w:val="both"/>
    </w:pPr>
    <w:rPr>
      <w:szCs w:val="20"/>
      <w:lang w:eastAsia="en-US"/>
    </w:rPr>
  </w:style>
  <w:style w:type="paragraph" w:customStyle="1" w:styleId="Behz1">
    <w:name w:val="Behúz 1"/>
    <w:basedOn w:val="Behz0"/>
    <w:rsid w:val="001C5DF1"/>
    <w:pPr>
      <w:tabs>
        <w:tab w:val="clear" w:pos="709"/>
        <w:tab w:val="left" w:pos="1134"/>
      </w:tabs>
      <w:ind w:left="1134" w:hanging="425"/>
    </w:pPr>
  </w:style>
  <w:style w:type="paragraph" w:styleId="BodyTextIndent2">
    <w:name w:val="Body Text Indent 2"/>
    <w:basedOn w:val="Normal"/>
    <w:rsid w:val="001C5DF1"/>
    <w:pPr>
      <w:spacing w:after="120" w:line="480" w:lineRule="auto"/>
      <w:ind w:left="283"/>
    </w:pPr>
    <w:rPr>
      <w:lang w:eastAsia="en-US"/>
    </w:rPr>
  </w:style>
  <w:style w:type="paragraph" w:customStyle="1" w:styleId="Stlus1">
    <w:name w:val="Stílus1"/>
    <w:basedOn w:val="Normal"/>
    <w:rsid w:val="001C5DF1"/>
    <w:pPr>
      <w:spacing w:before="360" w:after="120" w:line="340" w:lineRule="atLeast"/>
    </w:pPr>
    <w:rPr>
      <w:b/>
      <w:caps/>
      <w:sz w:val="28"/>
    </w:rPr>
  </w:style>
  <w:style w:type="paragraph" w:styleId="BodyTextIndent3">
    <w:name w:val="Body Text Indent 3"/>
    <w:basedOn w:val="Normal"/>
    <w:rsid w:val="001C5DF1"/>
    <w:pPr>
      <w:ind w:left="1416" w:hanging="1056"/>
      <w:jc w:val="both"/>
    </w:pPr>
    <w:rPr>
      <w:lang w:val="sk-SK" w:eastAsia="cs-CZ"/>
    </w:rPr>
  </w:style>
  <w:style w:type="paragraph" w:customStyle="1" w:styleId="CharCharChar">
    <w:name w:val="Char Char Char"/>
    <w:basedOn w:val="Normal"/>
    <w:rsid w:val="001C5DF1"/>
    <w:rPr>
      <w:rFonts w:eastAsia="MS Mincho"/>
      <w:lang w:val="pl-PL" w:eastAsia="pl-PL"/>
    </w:rPr>
  </w:style>
  <w:style w:type="paragraph" w:customStyle="1" w:styleId="Char">
    <w:name w:val="Char"/>
    <w:basedOn w:val="Normal"/>
    <w:rsid w:val="007145B7"/>
    <w:rPr>
      <w:rFonts w:eastAsia="MS Mincho"/>
      <w:lang w:val="pl-PL" w:eastAsia="pl-PL"/>
    </w:rPr>
  </w:style>
  <w:style w:type="paragraph" w:customStyle="1" w:styleId="CharCharChar0">
    <w:name w:val="Char Char Char"/>
    <w:basedOn w:val="Normal"/>
    <w:link w:val="CharCharCharChar"/>
    <w:rsid w:val="007145B7"/>
    <w:rPr>
      <w:rFonts w:eastAsia="MS Mincho"/>
      <w:lang w:val="pl-PL" w:eastAsia="pl-PL"/>
    </w:rPr>
  </w:style>
  <w:style w:type="character" w:customStyle="1" w:styleId="Style1">
    <w:name w:val="Style1"/>
    <w:rsid w:val="00DF6C4F"/>
    <w:rPr>
      <w:lang w:val="ro-RO"/>
    </w:rPr>
  </w:style>
  <w:style w:type="character" w:customStyle="1" w:styleId="Heading1Char">
    <w:name w:val="Heading 1 Char"/>
    <w:aliases w:val=" Char Char"/>
    <w:link w:val="Heading1"/>
    <w:rsid w:val="00DF6C4F"/>
    <w:rPr>
      <w:bCs/>
      <w:i/>
      <w:iCs/>
      <w:sz w:val="24"/>
      <w:szCs w:val="24"/>
      <w:lang w:val="hu-HU" w:eastAsia="hu-HU"/>
    </w:rPr>
  </w:style>
  <w:style w:type="paragraph" w:customStyle="1" w:styleId="NoSpacing1">
    <w:name w:val="No Spacing1"/>
    <w:qFormat/>
    <w:rsid w:val="00EC1AD7"/>
    <w:rPr>
      <w:rFonts w:ascii="Calibri" w:eastAsia="Calibri" w:hAnsi="Calibri" w:cs="Calibri"/>
      <w:sz w:val="22"/>
      <w:szCs w:val="22"/>
      <w:lang w:val="en-US" w:eastAsia="en-US"/>
    </w:rPr>
  </w:style>
  <w:style w:type="character" w:customStyle="1" w:styleId="CharChar">
    <w:name w:val="Char Char"/>
    <w:rsid w:val="00FA2BC5"/>
    <w:rPr>
      <w:bCs/>
      <w:i/>
      <w:iCs/>
      <w:sz w:val="24"/>
      <w:szCs w:val="24"/>
      <w:lang w:val="hu-HU" w:eastAsia="hu-HU" w:bidi="ar-SA"/>
    </w:rPr>
  </w:style>
  <w:style w:type="paragraph" w:customStyle="1" w:styleId="CharCharCharCharCharCharCaracterCharCharCharChar">
    <w:name w:val="Char Char Char Char Char Char Caracter Char Char Char Char"/>
    <w:basedOn w:val="Normal"/>
    <w:rsid w:val="00CD0DFF"/>
    <w:rPr>
      <w:rFonts w:eastAsia="MS Mincho"/>
      <w:lang w:val="pl-PL" w:eastAsia="pl-PL"/>
    </w:rPr>
  </w:style>
  <w:style w:type="paragraph" w:customStyle="1" w:styleId="CharCharCharCaracterCaracterCharCharChar">
    <w:name w:val="Char Char Char Caracter Caracter Char Char Char"/>
    <w:basedOn w:val="Normal"/>
    <w:rsid w:val="00114DFB"/>
    <w:rPr>
      <w:rFonts w:eastAsia="MS Mincho"/>
      <w:lang w:val="pl-PL" w:eastAsia="pl-PL"/>
    </w:rPr>
  </w:style>
  <w:style w:type="paragraph" w:styleId="Revision">
    <w:name w:val="Revision"/>
    <w:hidden/>
    <w:uiPriority w:val="99"/>
    <w:semiHidden/>
    <w:rsid w:val="00425A3A"/>
    <w:rPr>
      <w:sz w:val="24"/>
      <w:szCs w:val="24"/>
    </w:rPr>
  </w:style>
  <w:style w:type="table" w:styleId="TableGrid">
    <w:name w:val="Table Grid"/>
    <w:basedOn w:val="TableNormal"/>
    <w:rsid w:val="00C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rsid w:val="00B22975"/>
    <w:pPr>
      <w:spacing w:before="120" w:after="120" w:line="360" w:lineRule="auto"/>
      <w:ind w:left="850" w:hanging="850"/>
    </w:pPr>
    <w:rPr>
      <w:lang w:eastAsia="en-US"/>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R"/>
    <w:rsid w:val="00F33845"/>
    <w:rPr>
      <w:b/>
      <w:shd w:val="clear" w:color="auto" w:fill="auto"/>
      <w:vertAlign w:val="superscript"/>
    </w:rPr>
  </w:style>
  <w:style w:type="paragraph" w:customStyle="1" w:styleId="Text1">
    <w:name w:val="Text 1"/>
    <w:basedOn w:val="Normal"/>
    <w:rsid w:val="00F33845"/>
    <w:pPr>
      <w:spacing w:before="120" w:after="120" w:line="360" w:lineRule="auto"/>
      <w:ind w:left="850"/>
      <w:outlineLvl w:val="0"/>
    </w:pPr>
    <w:rPr>
      <w:lang w:eastAsia="en-US"/>
    </w:rPr>
  </w:style>
  <w:style w:type="paragraph" w:customStyle="1" w:styleId="CharCharCharCharCharChar">
    <w:name w:val="Char Char Char Char Char Char"/>
    <w:basedOn w:val="Normal"/>
    <w:rsid w:val="009F0327"/>
    <w:rPr>
      <w:rFonts w:eastAsia="MS Mincho"/>
      <w:lang w:val="pl-PL" w:eastAsia="pl-PL"/>
    </w:rPr>
  </w:style>
  <w:style w:type="character" w:customStyle="1" w:styleId="CharCharCharChar">
    <w:name w:val="Char Char Char Char"/>
    <w:link w:val="CharCharChar0"/>
    <w:rsid w:val="00D36DD8"/>
    <w:rPr>
      <w:rFonts w:eastAsia="MS Mincho"/>
      <w:sz w:val="24"/>
      <w:szCs w:val="24"/>
      <w:lang w:val="pl-PL" w:eastAsia="pl-PL" w:bidi="ar-SA"/>
    </w:rPr>
  </w:style>
  <w:style w:type="paragraph" w:customStyle="1" w:styleId="note2">
    <w:name w:val="note2"/>
    <w:basedOn w:val="Normal"/>
    <w:rsid w:val="0020705A"/>
    <w:pPr>
      <w:shd w:val="clear" w:color="auto" w:fill="EEEEEE"/>
      <w:spacing w:before="60" w:after="60" w:line="312" w:lineRule="atLeast"/>
      <w:ind w:left="122"/>
      <w:jc w:val="both"/>
    </w:pPr>
    <w:rPr>
      <w:sz w:val="19"/>
      <w:szCs w:val="19"/>
      <w:lang w:val="en-US" w:eastAsia="en-US"/>
    </w:rPr>
  </w:style>
  <w:style w:type="character" w:customStyle="1" w:styleId="super1">
    <w:name w:val="super1"/>
    <w:rsid w:val="0020705A"/>
    <w:rPr>
      <w:vanish w:val="0"/>
      <w:webHidden w:val="0"/>
      <w:sz w:val="17"/>
      <w:szCs w:val="17"/>
      <w:shd w:val="clear" w:color="auto" w:fill="EEEEEE"/>
      <w:vertAlign w:val="superscript"/>
      <w:specVanish w:val="0"/>
    </w:rPr>
  </w:style>
  <w:style w:type="character" w:customStyle="1" w:styleId="sub1">
    <w:name w:val="sub1"/>
    <w:rsid w:val="0020705A"/>
    <w:rPr>
      <w:vanish w:val="0"/>
      <w:webHidden w:val="0"/>
      <w:sz w:val="17"/>
      <w:szCs w:val="17"/>
      <w:shd w:val="clear" w:color="auto" w:fill="EEEEEE"/>
      <w:vertAlign w:val="subscript"/>
      <w:specVanish w:val="0"/>
    </w:rPr>
  </w:style>
  <w:style w:type="character" w:customStyle="1" w:styleId="PlainTextChar">
    <w:name w:val="Plain Text Char"/>
    <w:link w:val="PlainText"/>
    <w:rsid w:val="00FE3413"/>
    <w:rPr>
      <w:rFonts w:ascii="Courier New" w:hAnsi="Courier New"/>
      <w:lang w:val="en-US" w:eastAsia="en-US"/>
    </w:rPr>
  </w:style>
  <w:style w:type="paragraph" w:customStyle="1" w:styleId="CharCharCharCharCharCharCaracterChar">
    <w:name w:val="Char Char Char Char Char Char Caracter Char"/>
    <w:basedOn w:val="Normal"/>
    <w:rsid w:val="009C52AA"/>
    <w:rPr>
      <w:rFonts w:eastAsia="MS Mincho"/>
      <w:lang w:val="pl-PL" w:eastAsia="pl-PL"/>
    </w:rPr>
  </w:style>
  <w:style w:type="paragraph" w:customStyle="1" w:styleId="ListParagraph1">
    <w:name w:val="List Paragraph1"/>
    <w:basedOn w:val="Normal"/>
    <w:qFormat/>
    <w:rsid w:val="00871645"/>
    <w:pPr>
      <w:ind w:left="720"/>
      <w:contextualSpacing/>
    </w:pPr>
    <w:rPr>
      <w:rFonts w:eastAsia="Calibri"/>
    </w:rPr>
  </w:style>
  <w:style w:type="character" w:customStyle="1" w:styleId="HeaderChar">
    <w:name w:val="Header Char"/>
    <w:link w:val="Header"/>
    <w:rsid w:val="009862D7"/>
    <w:rPr>
      <w:sz w:val="24"/>
      <w:szCs w:val="24"/>
    </w:rPr>
  </w:style>
  <w:style w:type="character" w:styleId="CommentReference">
    <w:name w:val="annotation reference"/>
    <w:uiPriority w:val="99"/>
    <w:semiHidden/>
    <w:unhideWhenUsed/>
    <w:rsid w:val="0057431C"/>
    <w:rPr>
      <w:sz w:val="16"/>
      <w:szCs w:val="16"/>
    </w:rPr>
  </w:style>
  <w:style w:type="paragraph" w:styleId="CommentText">
    <w:name w:val="annotation text"/>
    <w:basedOn w:val="Normal"/>
    <w:link w:val="CommentTextChar"/>
    <w:uiPriority w:val="99"/>
    <w:semiHidden/>
    <w:unhideWhenUsed/>
    <w:rsid w:val="0057431C"/>
    <w:rPr>
      <w:sz w:val="20"/>
      <w:szCs w:val="20"/>
    </w:rPr>
  </w:style>
  <w:style w:type="character" w:customStyle="1" w:styleId="CommentTextChar">
    <w:name w:val="Comment Text Char"/>
    <w:basedOn w:val="DefaultParagraphFont"/>
    <w:link w:val="CommentText"/>
    <w:uiPriority w:val="99"/>
    <w:semiHidden/>
    <w:rsid w:val="0057431C"/>
  </w:style>
  <w:style w:type="paragraph" w:styleId="CommentSubject">
    <w:name w:val="annotation subject"/>
    <w:basedOn w:val="CommentText"/>
    <w:next w:val="CommentText"/>
    <w:link w:val="CommentSubjectChar"/>
    <w:uiPriority w:val="99"/>
    <w:semiHidden/>
    <w:unhideWhenUsed/>
    <w:rsid w:val="0057431C"/>
    <w:rPr>
      <w:b/>
      <w:bCs/>
      <w:lang w:val="x-none" w:eastAsia="x-none"/>
    </w:rPr>
  </w:style>
  <w:style w:type="character" w:customStyle="1" w:styleId="CommentSubjectChar">
    <w:name w:val="Comment Subject Char"/>
    <w:link w:val="CommentSubject"/>
    <w:uiPriority w:val="99"/>
    <w:semiHidden/>
    <w:rsid w:val="0057431C"/>
    <w:rPr>
      <w:b/>
      <w:bCs/>
    </w:rPr>
  </w:style>
  <w:style w:type="character" w:customStyle="1" w:styleId="CharCharCharCharChar">
    <w:name w:val="Char Char Char Char Char"/>
    <w:rsid w:val="001247DA"/>
    <w:rPr>
      <w:rFonts w:eastAsia="MS Mincho"/>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8609">
      <w:bodyDiv w:val="1"/>
      <w:marLeft w:val="0"/>
      <w:marRight w:val="0"/>
      <w:marTop w:val="0"/>
      <w:marBottom w:val="0"/>
      <w:divBdr>
        <w:top w:val="none" w:sz="0" w:space="0" w:color="auto"/>
        <w:left w:val="none" w:sz="0" w:space="0" w:color="auto"/>
        <w:bottom w:val="none" w:sz="0" w:space="0" w:color="auto"/>
        <w:right w:val="none" w:sz="0" w:space="0" w:color="auto"/>
      </w:divBdr>
    </w:div>
    <w:div w:id="283274233">
      <w:bodyDiv w:val="1"/>
      <w:marLeft w:val="0"/>
      <w:marRight w:val="0"/>
      <w:marTop w:val="0"/>
      <w:marBottom w:val="0"/>
      <w:divBdr>
        <w:top w:val="none" w:sz="0" w:space="0" w:color="auto"/>
        <w:left w:val="none" w:sz="0" w:space="0" w:color="auto"/>
        <w:bottom w:val="none" w:sz="0" w:space="0" w:color="auto"/>
        <w:right w:val="none" w:sz="0" w:space="0" w:color="auto"/>
      </w:divBdr>
    </w:div>
    <w:div w:id="292517860">
      <w:bodyDiv w:val="1"/>
      <w:marLeft w:val="0"/>
      <w:marRight w:val="0"/>
      <w:marTop w:val="0"/>
      <w:marBottom w:val="0"/>
      <w:divBdr>
        <w:top w:val="none" w:sz="0" w:space="0" w:color="auto"/>
        <w:left w:val="none" w:sz="0" w:space="0" w:color="auto"/>
        <w:bottom w:val="none" w:sz="0" w:space="0" w:color="auto"/>
        <w:right w:val="none" w:sz="0" w:space="0" w:color="auto"/>
      </w:divBdr>
    </w:div>
    <w:div w:id="552426383">
      <w:bodyDiv w:val="1"/>
      <w:marLeft w:val="0"/>
      <w:marRight w:val="0"/>
      <w:marTop w:val="0"/>
      <w:marBottom w:val="0"/>
      <w:divBdr>
        <w:top w:val="none" w:sz="0" w:space="0" w:color="auto"/>
        <w:left w:val="none" w:sz="0" w:space="0" w:color="auto"/>
        <w:bottom w:val="none" w:sz="0" w:space="0" w:color="auto"/>
        <w:right w:val="none" w:sz="0" w:space="0" w:color="auto"/>
      </w:divBdr>
    </w:div>
    <w:div w:id="914314632">
      <w:bodyDiv w:val="1"/>
      <w:marLeft w:val="0"/>
      <w:marRight w:val="0"/>
      <w:marTop w:val="0"/>
      <w:marBottom w:val="0"/>
      <w:divBdr>
        <w:top w:val="none" w:sz="0" w:space="0" w:color="auto"/>
        <w:left w:val="none" w:sz="0" w:space="0" w:color="auto"/>
        <w:bottom w:val="none" w:sz="0" w:space="0" w:color="auto"/>
        <w:right w:val="none" w:sz="0" w:space="0" w:color="auto"/>
      </w:divBdr>
    </w:div>
    <w:div w:id="947157543">
      <w:bodyDiv w:val="1"/>
      <w:marLeft w:val="0"/>
      <w:marRight w:val="0"/>
      <w:marTop w:val="0"/>
      <w:marBottom w:val="0"/>
      <w:divBdr>
        <w:top w:val="none" w:sz="0" w:space="0" w:color="auto"/>
        <w:left w:val="none" w:sz="0" w:space="0" w:color="auto"/>
        <w:bottom w:val="none" w:sz="0" w:space="0" w:color="auto"/>
        <w:right w:val="none" w:sz="0" w:space="0" w:color="auto"/>
      </w:divBdr>
    </w:div>
    <w:div w:id="1244797292">
      <w:bodyDiv w:val="1"/>
      <w:marLeft w:val="0"/>
      <w:marRight w:val="0"/>
      <w:marTop w:val="0"/>
      <w:marBottom w:val="0"/>
      <w:divBdr>
        <w:top w:val="none" w:sz="0" w:space="0" w:color="auto"/>
        <w:left w:val="none" w:sz="0" w:space="0" w:color="auto"/>
        <w:bottom w:val="none" w:sz="0" w:space="0" w:color="auto"/>
        <w:right w:val="none" w:sz="0" w:space="0" w:color="auto"/>
      </w:divBdr>
    </w:div>
    <w:div w:id="1453590693">
      <w:bodyDiv w:val="1"/>
      <w:marLeft w:val="0"/>
      <w:marRight w:val="0"/>
      <w:marTop w:val="0"/>
      <w:marBottom w:val="0"/>
      <w:divBdr>
        <w:top w:val="none" w:sz="0" w:space="0" w:color="auto"/>
        <w:left w:val="none" w:sz="0" w:space="0" w:color="auto"/>
        <w:bottom w:val="none" w:sz="0" w:space="0" w:color="auto"/>
        <w:right w:val="none" w:sz="0" w:space="0" w:color="auto"/>
      </w:divBdr>
    </w:div>
    <w:div w:id="1506818640">
      <w:bodyDiv w:val="1"/>
      <w:marLeft w:val="0"/>
      <w:marRight w:val="0"/>
      <w:marTop w:val="0"/>
      <w:marBottom w:val="0"/>
      <w:divBdr>
        <w:top w:val="none" w:sz="0" w:space="0" w:color="auto"/>
        <w:left w:val="none" w:sz="0" w:space="0" w:color="auto"/>
        <w:bottom w:val="none" w:sz="0" w:space="0" w:color="auto"/>
        <w:right w:val="none" w:sz="0" w:space="0" w:color="auto"/>
      </w:divBdr>
    </w:div>
    <w:div w:id="1512063985">
      <w:bodyDiv w:val="1"/>
      <w:marLeft w:val="0"/>
      <w:marRight w:val="0"/>
      <w:marTop w:val="0"/>
      <w:marBottom w:val="0"/>
      <w:divBdr>
        <w:top w:val="none" w:sz="0" w:space="0" w:color="auto"/>
        <w:left w:val="none" w:sz="0" w:space="0" w:color="auto"/>
        <w:bottom w:val="none" w:sz="0" w:space="0" w:color="auto"/>
        <w:right w:val="none" w:sz="0" w:space="0" w:color="auto"/>
      </w:divBdr>
    </w:div>
    <w:div w:id="1657225867">
      <w:bodyDiv w:val="1"/>
      <w:marLeft w:val="0"/>
      <w:marRight w:val="0"/>
      <w:marTop w:val="0"/>
      <w:marBottom w:val="0"/>
      <w:divBdr>
        <w:top w:val="none" w:sz="0" w:space="0" w:color="auto"/>
        <w:left w:val="none" w:sz="0" w:space="0" w:color="auto"/>
        <w:bottom w:val="none" w:sz="0" w:space="0" w:color="auto"/>
        <w:right w:val="none" w:sz="0" w:space="0" w:color="auto"/>
      </w:divBdr>
    </w:div>
    <w:div w:id="1915427161">
      <w:bodyDiv w:val="1"/>
      <w:marLeft w:val="0"/>
      <w:marRight w:val="0"/>
      <w:marTop w:val="0"/>
      <w:marBottom w:val="0"/>
      <w:divBdr>
        <w:top w:val="none" w:sz="0" w:space="0" w:color="auto"/>
        <w:left w:val="none" w:sz="0" w:space="0" w:color="auto"/>
        <w:bottom w:val="none" w:sz="0" w:space="0" w:color="auto"/>
        <w:right w:val="none" w:sz="0" w:space="0" w:color="auto"/>
      </w:divBdr>
    </w:div>
    <w:div w:id="1930309402">
      <w:bodyDiv w:val="1"/>
      <w:marLeft w:val="0"/>
      <w:marRight w:val="0"/>
      <w:marTop w:val="0"/>
      <w:marBottom w:val="0"/>
      <w:divBdr>
        <w:top w:val="none" w:sz="0" w:space="0" w:color="auto"/>
        <w:left w:val="none" w:sz="0" w:space="0" w:color="auto"/>
        <w:bottom w:val="none" w:sz="0" w:space="0" w:color="auto"/>
        <w:right w:val="none" w:sz="0" w:space="0" w:color="auto"/>
      </w:divBdr>
    </w:div>
    <w:div w:id="1994094397">
      <w:bodyDiv w:val="1"/>
      <w:marLeft w:val="0"/>
      <w:marRight w:val="0"/>
      <w:marTop w:val="0"/>
      <w:marBottom w:val="0"/>
      <w:divBdr>
        <w:top w:val="none" w:sz="0" w:space="0" w:color="auto"/>
        <w:left w:val="none" w:sz="0" w:space="0" w:color="auto"/>
        <w:bottom w:val="none" w:sz="0" w:space="0" w:color="auto"/>
        <w:right w:val="none" w:sz="0" w:space="0" w:color="auto"/>
      </w:divBdr>
    </w:div>
    <w:div w:id="20651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pecerat@dast.rowater.ro" TargetMode="External"/><Relationship Id="rId13" Type="http://schemas.openxmlformats.org/officeDocument/2006/relationships/hyperlink" Target="mailto:sgape@arad.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ivatal@hajdu.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ator@oradea.rowater.ro" TargetMode="External"/><Relationship Id="rId5" Type="http://schemas.openxmlformats.org/officeDocument/2006/relationships/webSettings" Target="webSettings.xml"/><Relationship Id="rId15" Type="http://schemas.openxmlformats.org/officeDocument/2006/relationships/hyperlink" Target="mailto:vezeto@csmkh.hu" TargetMode="External"/><Relationship Id="rId10" Type="http://schemas.openxmlformats.org/officeDocument/2006/relationships/hyperlink" Target="mailto:dispecerat@oradea.rowater.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ivatal@hajdu.gov.hu" TargetMode="External"/><Relationship Id="rId14" Type="http://schemas.openxmlformats.org/officeDocument/2006/relationships/hyperlink" Target="mailto:dispecer@sgaar.dam.rowater.ro"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9D5F8-A2A8-4C74-81DE-98D8D84F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8191</Words>
  <Characters>47508</Characters>
  <Application>Microsoft Office Word</Application>
  <DocSecurity>0</DocSecurity>
  <Lines>395</Lines>
  <Paragraphs>111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Környezetvédelmi és Vízügyi Minisztérium</Company>
  <LinksUpToDate>false</LinksUpToDate>
  <CharactersWithSpaces>55588</CharactersWithSpaces>
  <SharedDoc>false</SharedDoc>
  <HLinks>
    <vt:vector size="78" baseType="variant">
      <vt:variant>
        <vt:i4>1638443</vt:i4>
      </vt:variant>
      <vt:variant>
        <vt:i4>35</vt:i4>
      </vt:variant>
      <vt:variant>
        <vt:i4>0</vt:i4>
      </vt:variant>
      <vt:variant>
        <vt:i4>5</vt:i4>
      </vt:variant>
      <vt:variant>
        <vt:lpwstr>mailto:vezeto@csmkh.hu</vt:lpwstr>
      </vt:variant>
      <vt:variant>
        <vt:lpwstr/>
      </vt:variant>
      <vt:variant>
        <vt:i4>327721</vt:i4>
      </vt:variant>
      <vt:variant>
        <vt:i4>33</vt:i4>
      </vt:variant>
      <vt:variant>
        <vt:i4>0</vt:i4>
      </vt:variant>
      <vt:variant>
        <vt:i4>5</vt:i4>
      </vt:variant>
      <vt:variant>
        <vt:lpwstr>mailto:alsotiszavideki@zoldhatosag.hu</vt:lpwstr>
      </vt:variant>
      <vt:variant>
        <vt:lpwstr/>
      </vt:variant>
      <vt:variant>
        <vt:i4>7864410</vt:i4>
      </vt:variant>
      <vt:variant>
        <vt:i4>29</vt:i4>
      </vt:variant>
      <vt:variant>
        <vt:i4>0</vt:i4>
      </vt:variant>
      <vt:variant>
        <vt:i4>5</vt:i4>
      </vt:variant>
      <vt:variant>
        <vt:lpwstr>mailto:dispecer@sgaar.dam.rowater.ro</vt:lpwstr>
      </vt:variant>
      <vt:variant>
        <vt:lpwstr/>
      </vt:variant>
      <vt:variant>
        <vt:i4>5505145</vt:i4>
      </vt:variant>
      <vt:variant>
        <vt:i4>27</vt:i4>
      </vt:variant>
      <vt:variant>
        <vt:i4>0</vt:i4>
      </vt:variant>
      <vt:variant>
        <vt:i4>5</vt:i4>
      </vt:variant>
      <vt:variant>
        <vt:lpwstr>mailto:sgape@arad.ro</vt:lpwstr>
      </vt:variant>
      <vt:variant>
        <vt:lpwstr/>
      </vt:variant>
      <vt:variant>
        <vt:i4>458789</vt:i4>
      </vt:variant>
      <vt:variant>
        <vt:i4>23</vt:i4>
      </vt:variant>
      <vt:variant>
        <vt:i4>0</vt:i4>
      </vt:variant>
      <vt:variant>
        <vt:i4>5</vt:i4>
      </vt:variant>
      <vt:variant>
        <vt:lpwstr>mailto:%20dispecer@dam.rowater.ro</vt:lpwstr>
      </vt:variant>
      <vt:variant>
        <vt:lpwstr/>
      </vt:variant>
      <vt:variant>
        <vt:i4>458789</vt:i4>
      </vt:variant>
      <vt:variant>
        <vt:i4>21</vt:i4>
      </vt:variant>
      <vt:variant>
        <vt:i4>0</vt:i4>
      </vt:variant>
      <vt:variant>
        <vt:i4>5</vt:i4>
      </vt:variant>
      <vt:variant>
        <vt:lpwstr>mailto:%20dispecer@dam.rowater.ro</vt:lpwstr>
      </vt:variant>
      <vt:variant>
        <vt:lpwstr/>
      </vt:variant>
      <vt:variant>
        <vt:i4>6946825</vt:i4>
      </vt:variant>
      <vt:variant>
        <vt:i4>18</vt:i4>
      </vt:variant>
      <vt:variant>
        <vt:i4>0</vt:i4>
      </vt:variant>
      <vt:variant>
        <vt:i4>5</vt:i4>
      </vt:variant>
      <vt:variant>
        <vt:lpwstr>mailto:hivatal@hajdu.gov.hu</vt:lpwstr>
      </vt:variant>
      <vt:variant>
        <vt:lpwstr/>
      </vt:variant>
      <vt:variant>
        <vt:i4>7798796</vt:i4>
      </vt:variant>
      <vt:variant>
        <vt:i4>15</vt:i4>
      </vt:variant>
      <vt:variant>
        <vt:i4>0</vt:i4>
      </vt:variant>
      <vt:variant>
        <vt:i4>5</vt:i4>
      </vt:variant>
      <vt:variant>
        <vt:lpwstr>mailto:laborator@oradea.rowater.ro</vt:lpwstr>
      </vt:variant>
      <vt:variant>
        <vt:lpwstr/>
      </vt:variant>
      <vt:variant>
        <vt:i4>5374006</vt:i4>
      </vt:variant>
      <vt:variant>
        <vt:i4>12</vt:i4>
      </vt:variant>
      <vt:variant>
        <vt:i4>0</vt:i4>
      </vt:variant>
      <vt:variant>
        <vt:i4>5</vt:i4>
      </vt:variant>
      <vt:variant>
        <vt:lpwstr>mailto:dispecerat@oradea.rowater.ro</vt:lpwstr>
      </vt:variant>
      <vt:variant>
        <vt:lpwstr/>
      </vt:variant>
      <vt:variant>
        <vt:i4>1179689</vt:i4>
      </vt:variant>
      <vt:variant>
        <vt:i4>9</vt:i4>
      </vt:variant>
      <vt:variant>
        <vt:i4>0</vt:i4>
      </vt:variant>
      <vt:variant>
        <vt:i4>5</vt:i4>
      </vt:variant>
      <vt:variant>
        <vt:lpwstr>mailto:felsotiszavideki@zoldhatosag.hu</vt:lpwstr>
      </vt:variant>
      <vt:variant>
        <vt:lpwstr/>
      </vt:variant>
      <vt:variant>
        <vt:i4>6946825</vt:i4>
      </vt:variant>
      <vt:variant>
        <vt:i4>6</vt:i4>
      </vt:variant>
      <vt:variant>
        <vt:i4>0</vt:i4>
      </vt:variant>
      <vt:variant>
        <vt:i4>5</vt:i4>
      </vt:variant>
      <vt:variant>
        <vt:lpwstr>mailto:hivatal@hajdu.gov.hu</vt:lpwstr>
      </vt:variant>
      <vt:variant>
        <vt:lpwstr/>
      </vt:variant>
      <vt:variant>
        <vt:i4>7405632</vt:i4>
      </vt:variant>
      <vt:variant>
        <vt:i4>3</vt:i4>
      </vt:variant>
      <vt:variant>
        <vt:i4>0</vt:i4>
      </vt:variant>
      <vt:variant>
        <vt:i4>5</vt:i4>
      </vt:variant>
      <vt:variant>
        <vt:lpwstr>mailto:sgasm@sgasm.dast.rowater.ro</vt:lpwstr>
      </vt:variant>
      <vt:variant>
        <vt:lpwstr/>
      </vt:variant>
      <vt:variant>
        <vt:i4>3145802</vt:i4>
      </vt:variant>
      <vt:variant>
        <vt:i4>0</vt:i4>
      </vt:variant>
      <vt:variant>
        <vt:i4>0</vt:i4>
      </vt:variant>
      <vt:variant>
        <vt:i4>5</vt:i4>
      </vt:variant>
      <vt:variant>
        <vt:lpwstr>mailto:dispecerat@dast.rowater.ro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domahidy</dc:creator>
  <cp:keywords/>
  <cp:lastModifiedBy>Carmen Mihailescu</cp:lastModifiedBy>
  <cp:revision>6</cp:revision>
  <cp:lastPrinted>2017-10-03T11:52:00Z</cp:lastPrinted>
  <dcterms:created xsi:type="dcterms:W3CDTF">2021-11-08T13:59:00Z</dcterms:created>
  <dcterms:modified xsi:type="dcterms:W3CDTF">2022-08-03T20:51:00Z</dcterms:modified>
</cp:coreProperties>
</file>