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6FCC6C2E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Compartimentului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Control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Stabilire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Nereguli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Serviciul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Juridic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Recuperare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Creanțe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38D3A1B4" w:rsidR="00107BBB" w:rsidRPr="00CE1631" w:rsidRDefault="00576F61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39F4B7D2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9276E7">
        <w:rPr>
          <w:rFonts w:ascii="Trebuchet MS" w:hAnsi="Trebuchet MS"/>
          <w:color w:val="000000"/>
        </w:rPr>
        <w:t>56670</w:t>
      </w:r>
      <w:r w:rsidR="00E65D50">
        <w:rPr>
          <w:rFonts w:ascii="Trebuchet MS" w:hAnsi="Trebuchet MS"/>
          <w:color w:val="000000"/>
        </w:rPr>
        <w:t>6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5C44C059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576F61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276E7">
        <w:rPr>
          <w:rFonts w:ascii="Trebuchet MS" w:hAnsi="Trebuchet MS" w:cs="Segoe UI"/>
          <w:lang w:val="en-US" w:eastAsia="ro-RO"/>
        </w:rPr>
        <w:t>10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4A775966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576F61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24E8B67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</w:t>
      </w:r>
      <w:r w:rsidR="00E65D50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62A447AA" w14:textId="77777777" w:rsidR="00181DF6" w:rsidRDefault="00181DF6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181DF6">
        <w:rPr>
          <w:rFonts w:ascii="Trebuchet MS" w:hAnsi="Trebuchet MS" w:cs="Segoe UI"/>
          <w:lang w:val="en-US" w:eastAsia="ro-RO"/>
        </w:rPr>
        <w:t>Domeniu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181DF6">
        <w:rPr>
          <w:rFonts w:ascii="Trebuchet MS" w:hAnsi="Trebuchet MS" w:cs="Segoe UI"/>
          <w:lang w:val="en-US" w:eastAsia="ro-RO"/>
        </w:rPr>
        <w:t>studiu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sociale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4D161158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6BBA4CD0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a) Verifică, la sesizări punctuale sau prin controale tematice, aspectele referitoare la încălcarea unor</w:t>
      </w:r>
    </w:p>
    <w:p w14:paraId="6521B0FC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prevederi legale în activitatea proiectelor în ceea ce privește gestionarea și utilizarea fondurilor PNRR;</w:t>
      </w:r>
    </w:p>
    <w:p w14:paraId="0E1A6EAE" w14:textId="4DD2E1F0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b) Declanșează procedura de constatare a neregulilor, procedura de constatare a indiciilor de fraudă, acolo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unde este cazul, pentru fiecare sesizare analizată și validată și pentru fiecare suspiciune de neregulă/fraudă;</w:t>
      </w:r>
    </w:p>
    <w:p w14:paraId="1704DE57" w14:textId="7644D6E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c) Declanșează, în conformitate cu prevederile procedurilor de lucru ale DGPNRR, procedura de constatare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 nereguli{or ca urmare a recomandărilor/constatărilor formulate de structuri / instituții de control/audit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naționale și europene;</w:t>
      </w:r>
    </w:p>
    <w:p w14:paraId="14B99113" w14:textId="742F926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d) Solicită în scris, în vederea examinării date, documente, informații și orice alte înscrisuri referitoare la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aspectele care fac obiectul sesizărilor/ tematicilor corespunzătoare activității de control a proiectelor PNRR;</w:t>
      </w:r>
    </w:p>
    <w:p w14:paraId="6112C73C" w14:textId="670A94E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e) Asigură verificarea, stabilirea și individualizarea neregulilor și fraudelor, ca urmare a activitătii de control,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sub forma unui proces verbal de constatare, în baza legislației în vigoare, în funcție de informațiile, datele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documentete puse la dispoziție de conducerea structurilor implicate;</w:t>
      </w:r>
    </w:p>
    <w:p w14:paraId="3F1A6834" w14:textId="4D61D78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f) Propune conducerii DGPNRR măsuri de înlăturare a deficiențelor constatate în activitatea de control și,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urmărire penală în cazul în care, din controlul sau</w:t>
      </w:r>
    </w:p>
    <w:p w14:paraId="731C71B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verificările efectuate, rezultă săvârșirea unor fapte penale;</w:t>
      </w:r>
    </w:p>
    <w:p w14:paraId="2DB3D84A" w14:textId="47DEA2CF" w:rsidR="00C071F8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g) Propune conducerii DGPNRR măsuri de înlăturare a deficiențelor constatate în activitatea de control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cercetare administrativă în cazul în care, din controlul sau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verificările efectuate, rezultă că au fost săvârșite abateri de natură disciplinară de către personalul MMAP;</w:t>
      </w:r>
    </w:p>
    <w:p w14:paraId="6BE710EE" w14:textId="2438008F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h)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implementarea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recomandărilor</w:t>
      </w:r>
      <w:proofErr w:type="spellEnd"/>
      <w:r w:rsidRPr="00650C45">
        <w:rPr>
          <w:rFonts w:ascii="Trebuchet MS" w:hAnsi="Trebuchet MS"/>
          <w:lang w:val="en-US"/>
        </w:rPr>
        <w:t xml:space="preserve"> formulate de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instituții</w:t>
      </w:r>
      <w:proofErr w:type="spellEnd"/>
      <w:r w:rsidRPr="00650C45">
        <w:rPr>
          <w:rFonts w:ascii="Trebuchet MS" w:hAnsi="Trebuchet MS"/>
          <w:lang w:val="en-US"/>
        </w:rPr>
        <w:t xml:space="preserve"> de control/ audit </w:t>
      </w:r>
      <w:proofErr w:type="spellStart"/>
      <w:r w:rsidRPr="00650C45">
        <w:rPr>
          <w:rFonts w:ascii="Trebuchet MS" w:hAnsi="Trebuchet MS"/>
          <w:lang w:val="en-US"/>
        </w:rPr>
        <w:t>naționale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europene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constatările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implicații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financiare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701B6DD1" w14:textId="53F30FA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i</w:t>
      </w:r>
      <w:proofErr w:type="spellEnd"/>
      <w:r w:rsidRPr="00650C45">
        <w:rPr>
          <w:rFonts w:ascii="Trebuchet MS" w:hAnsi="Trebuchet MS"/>
          <w:lang w:val="en-US"/>
        </w:rPr>
        <w:t xml:space="preserve">) </w:t>
      </w:r>
      <w:proofErr w:type="spellStart"/>
      <w:r w:rsidRPr="00650C45">
        <w:rPr>
          <w:rFonts w:ascii="Trebuchet MS" w:hAnsi="Trebuchet MS"/>
          <w:lang w:val="en-US"/>
        </w:rPr>
        <w:t>Cooperează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 xml:space="preserve">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ministerului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sfera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competență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vederea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funcționării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3036939" w14:textId="08D78D4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j)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conform </w:t>
      </w:r>
      <w:proofErr w:type="spellStart"/>
      <w:r w:rsidRPr="00650C45">
        <w:rPr>
          <w:rFonts w:ascii="Trebuchet MS" w:hAnsi="Trebuchet MS"/>
          <w:lang w:val="en-US"/>
        </w:rPr>
        <w:t>procedurii</w:t>
      </w:r>
      <w:proofErr w:type="spellEnd"/>
      <w:r w:rsidRPr="00650C45">
        <w:rPr>
          <w:rFonts w:ascii="Trebuchet MS" w:hAnsi="Trebuchet MS"/>
          <w:lang w:val="en-US"/>
        </w:rPr>
        <w:t xml:space="preserve"> interne MMAP </w:t>
      </w:r>
      <w:proofErr w:type="spellStart"/>
      <w:r w:rsidRPr="00650C45">
        <w:rPr>
          <w:rFonts w:ascii="Trebuchet MS" w:hAnsi="Trebuchet MS"/>
          <w:lang w:val="en-US"/>
        </w:rPr>
        <w:t>arhivarea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emise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îndeplinirea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sau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legătură</w:t>
      </w:r>
      <w:proofErr w:type="spellEnd"/>
      <w:r>
        <w:rPr>
          <w:rFonts w:ascii="Trebuchet MS" w:hAnsi="Trebuchet MS"/>
          <w:lang w:val="en-US"/>
        </w:rPr>
        <w:t xml:space="preserve"> </w:t>
      </w:r>
      <w:r w:rsidRPr="00650C45">
        <w:rPr>
          <w:rFonts w:ascii="Trebuchet MS" w:hAnsi="Trebuchet MS"/>
          <w:lang w:val="en-US"/>
        </w:rPr>
        <w:t xml:space="preserve">cu </w:t>
      </w:r>
      <w:proofErr w:type="spellStart"/>
      <w:r w:rsidRPr="00650C45">
        <w:rPr>
          <w:rFonts w:ascii="Trebuchet MS" w:hAnsi="Trebuchet MS"/>
          <w:lang w:val="en-US"/>
        </w:rPr>
        <w:t>exercitarea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atributiilor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54E86CF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lastRenderedPageBreak/>
        <w:t xml:space="preserve">k)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, la </w:t>
      </w:r>
      <w:proofErr w:type="spellStart"/>
      <w:r w:rsidRPr="00650C45">
        <w:rPr>
          <w:rFonts w:ascii="Trebuchet MS" w:hAnsi="Trebuchet MS"/>
          <w:lang w:val="en-US"/>
        </w:rPr>
        <w:t>solicitarea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sefului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serviciu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informări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situații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raportări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6A9D4F73" w14:textId="15A351D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l) </w:t>
      </w:r>
      <w:proofErr w:type="spellStart"/>
      <w:r w:rsidRPr="00650C45">
        <w:rPr>
          <w:rFonts w:ascii="Trebuchet MS" w:hAnsi="Trebuchet MS"/>
          <w:lang w:val="en-US"/>
        </w:rPr>
        <w:t>contribuie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analiza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riscurilor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derularea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proiectelor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finanțate</w:t>
      </w:r>
      <w:proofErr w:type="spellEnd"/>
      <w:r w:rsidRPr="00650C45">
        <w:rPr>
          <w:rFonts w:ascii="Trebuchet MS" w:hAnsi="Trebuchet MS"/>
          <w:lang w:val="en-US"/>
        </w:rPr>
        <w:t xml:space="preserve"> din PNRR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promovarea</w:t>
      </w:r>
      <w:proofErr w:type="spellEnd"/>
      <w:r w:rsidRPr="00650C45">
        <w:rPr>
          <w:rFonts w:ascii="Trebuchet MS" w:hAnsi="Trebuchet MS"/>
          <w:lang w:val="en-US"/>
        </w:rPr>
        <w:t xml:space="preserve"> de</w:t>
      </w:r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acțiuni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corective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buna </w:t>
      </w:r>
      <w:proofErr w:type="spellStart"/>
      <w:r w:rsidRPr="00650C45">
        <w:rPr>
          <w:rFonts w:ascii="Trebuchet MS" w:hAnsi="Trebuchet MS"/>
          <w:lang w:val="en-US"/>
        </w:rPr>
        <w:t>gestionare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programului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FFDEE1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m) </w:t>
      </w:r>
      <w:proofErr w:type="spellStart"/>
      <w:r w:rsidRPr="00650C45">
        <w:rPr>
          <w:rFonts w:ascii="Trebuchet MS" w:hAnsi="Trebuchet MS"/>
          <w:lang w:val="en-US"/>
        </w:rPr>
        <w:t>identifică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aplică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măsuri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prevenire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neregulilor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fraudelor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nivelul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069C8844" w14:textId="0D56935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n)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acolo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unde</w:t>
      </w:r>
      <w:proofErr w:type="spellEnd"/>
      <w:r w:rsidRPr="00650C45">
        <w:rPr>
          <w:rFonts w:ascii="Trebuchet MS" w:hAnsi="Trebuchet MS"/>
          <w:lang w:val="en-US"/>
        </w:rPr>
        <w:t xml:space="preserve"> sunt </w:t>
      </w:r>
      <w:proofErr w:type="spellStart"/>
      <w:r w:rsidRPr="00650C45">
        <w:rPr>
          <w:rFonts w:ascii="Trebuchet MS" w:hAnsi="Trebuchet MS"/>
          <w:lang w:val="en-US"/>
        </w:rPr>
        <w:t>îndeplinite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condițiile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>/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pe care le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E243C12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o)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</w:t>
      </w:r>
      <w:proofErr w:type="spellEnd"/>
      <w:r w:rsidRPr="00650C45">
        <w:rPr>
          <w:rFonts w:ascii="Trebuchet MS" w:hAnsi="Trebuchet MS"/>
          <w:lang w:val="en-US"/>
        </w:rPr>
        <w:t xml:space="preserve"> care </w:t>
      </w:r>
      <w:proofErr w:type="spellStart"/>
      <w:r w:rsidRPr="00650C45">
        <w:rPr>
          <w:rFonts w:ascii="Trebuchet MS" w:hAnsi="Trebuchet MS"/>
          <w:lang w:val="en-US"/>
        </w:rPr>
        <w:t>intră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aria </w:t>
      </w:r>
      <w:proofErr w:type="spellStart"/>
      <w:r w:rsidRPr="00650C45">
        <w:rPr>
          <w:rFonts w:ascii="Trebuchet MS" w:hAnsi="Trebuchet MS"/>
          <w:lang w:val="en-US"/>
        </w:rPr>
        <w:t>sa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competentă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0BC16480" w14:textId="47B0584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p)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formularul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alertă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transrniterea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 la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autorităšile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comoetente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structurilor</w:t>
      </w:r>
      <w:proofErr w:type="spellEnd"/>
      <w:r w:rsidRPr="00650C45">
        <w:rPr>
          <w:rFonts w:ascii="Trebuchet MS" w:hAnsi="Trebuchet MS"/>
          <w:lang w:val="en-US"/>
        </w:rPr>
        <w:t xml:space="preserve"> implicate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524821EB" w14:textId="69118F5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q)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DLAF </w:t>
      </w:r>
      <w:proofErr w:type="spellStart"/>
      <w:r w:rsidRPr="00650C45">
        <w:rPr>
          <w:rFonts w:ascii="Trebuchet MS" w:hAnsi="Trebuchet MS"/>
          <w:lang w:val="en-US"/>
        </w:rPr>
        <w:t>actele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întocmite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indicille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suport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44A12B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r) </w:t>
      </w:r>
      <w:proofErr w:type="spellStart"/>
      <w:r w:rsidRPr="00650C45">
        <w:rPr>
          <w:rFonts w:ascii="Trebuchet MS" w:hAnsi="Trebuchet MS"/>
          <w:lang w:val="en-US"/>
        </w:rPr>
        <w:t>gestionează</w:t>
      </w:r>
      <w:proofErr w:type="spellEnd"/>
      <w:r w:rsidRPr="00650C45">
        <w:rPr>
          <w:rFonts w:ascii="Trebuchet MS" w:hAnsi="Trebuchet MS"/>
          <w:lang w:val="en-US"/>
        </w:rPr>
        <w:t xml:space="preserve">, conform </w:t>
      </w:r>
      <w:proofErr w:type="spellStart"/>
      <w:r w:rsidRPr="00650C45">
        <w:rPr>
          <w:rFonts w:ascii="Trebuchet MS" w:hAnsi="Trebuchet MS"/>
          <w:lang w:val="en-US"/>
        </w:rPr>
        <w:t>datelor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dispoziție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evidența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cauzelor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DLAF/ANI/</w:t>
      </w:r>
    </w:p>
    <w:p w14:paraId="18BC7788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Curtea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Conturi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organelor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cercetare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penală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6AFC510" w14:textId="114264B7" w:rsid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s)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Rapoarte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specifice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>.</w:t>
      </w:r>
    </w:p>
    <w:p w14:paraId="509940EA" w14:textId="77777777" w:rsidR="00234E26" w:rsidRDefault="00234E26" w:rsidP="00650C45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35889C54" w14:textId="77777777" w:rsidR="00234E26" w:rsidRDefault="00234E26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69D64E21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lastRenderedPageBreak/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E65D50">
        <w:rPr>
          <w:rFonts w:ascii="Trebuchet MS" w:eastAsia="MS Mincho" w:hAnsi="Trebuchet MS"/>
          <w:b/>
          <w:bCs/>
        </w:rPr>
        <w:t>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1B8FECDE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576F61">
        <w:rPr>
          <w:rFonts w:ascii="Trebuchet MS" w:hAnsi="Trebuchet MS"/>
        </w:rPr>
        <w:t>25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234E26">
        <w:rPr>
          <w:rFonts w:ascii="Trebuchet MS" w:hAnsi="Trebuchet MS"/>
        </w:rPr>
        <w:t>9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4966238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576F61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0BBA8964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234E26">
        <w:rPr>
          <w:rFonts w:ascii="Trebuchet MS" w:hAnsi="Trebuchet MS"/>
        </w:rPr>
        <w:t>Andreea BUDALA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234E26">
        <w:fldChar w:fldCharType="begin"/>
      </w:r>
      <w:r w:rsidR="00234E26">
        <w:instrText>HYPERLINK "mailto:andreea.budala@mmediu.ro"</w:instrText>
      </w:r>
      <w:r w:rsidR="00234E26">
        <w:fldChar w:fldCharType="separate"/>
      </w:r>
      <w:r w:rsidR="00234E26" w:rsidRPr="001226D3">
        <w:rPr>
          <w:rStyle w:val="Hyperlink"/>
          <w:rFonts w:ascii="Trebuchet MS" w:hAnsi="Trebuchet MS"/>
        </w:rPr>
        <w:t>andreea.budala@mmediu.ro</w:t>
      </w:r>
      <w:r w:rsidR="00234E26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8163" w14:textId="77777777" w:rsidR="00D556B8" w:rsidRDefault="00D556B8" w:rsidP="000235A4">
      <w:r>
        <w:separator/>
      </w:r>
    </w:p>
  </w:endnote>
  <w:endnote w:type="continuationSeparator" w:id="0">
    <w:p w14:paraId="2718DB33" w14:textId="77777777" w:rsidR="00D556B8" w:rsidRDefault="00D556B8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1EE5" w14:textId="77777777" w:rsidR="00D556B8" w:rsidRDefault="00D556B8" w:rsidP="000235A4">
      <w:r>
        <w:separator/>
      </w:r>
    </w:p>
  </w:footnote>
  <w:footnote w:type="continuationSeparator" w:id="0">
    <w:p w14:paraId="76878FD6" w14:textId="77777777" w:rsidR="00D556B8" w:rsidRDefault="00D556B8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81DF6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16F3"/>
    <w:rsid w:val="001F3787"/>
    <w:rsid w:val="00203B85"/>
    <w:rsid w:val="00214DFE"/>
    <w:rsid w:val="00216F9D"/>
    <w:rsid w:val="00217D0B"/>
    <w:rsid w:val="00224060"/>
    <w:rsid w:val="00224583"/>
    <w:rsid w:val="00234E26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CC2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17D4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6F61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382A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0C45"/>
    <w:rsid w:val="00652C0C"/>
    <w:rsid w:val="00654B14"/>
    <w:rsid w:val="006604C5"/>
    <w:rsid w:val="0066419C"/>
    <w:rsid w:val="00664DB3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276E7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064"/>
    <w:rsid w:val="009E7258"/>
    <w:rsid w:val="009E7A48"/>
    <w:rsid w:val="009E7B9E"/>
    <w:rsid w:val="009F17ED"/>
    <w:rsid w:val="00A00938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E67BC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557A"/>
    <w:rsid w:val="00D36B6C"/>
    <w:rsid w:val="00D42BDF"/>
    <w:rsid w:val="00D43759"/>
    <w:rsid w:val="00D46A68"/>
    <w:rsid w:val="00D47108"/>
    <w:rsid w:val="00D5341D"/>
    <w:rsid w:val="00D556B8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5D50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25B8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E747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36</cp:revision>
  <cp:lastPrinted>2025-01-16T11:34:00Z</cp:lastPrinted>
  <dcterms:created xsi:type="dcterms:W3CDTF">2024-04-04T06:19:00Z</dcterms:created>
  <dcterms:modified xsi:type="dcterms:W3CDTF">2025-01-20T07:29:00Z</dcterms:modified>
</cp:coreProperties>
</file>