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1510F1E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E3893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Verificare</w:t>
      </w:r>
      <w:proofErr w:type="spellEnd"/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Cereri</w:t>
      </w:r>
      <w:proofErr w:type="spellEnd"/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Plată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A122465" w:rsidR="00107BBB" w:rsidRPr="00CE1631" w:rsidRDefault="00DC565C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26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CE0800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3E3893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36F4EE4A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B265A9">
        <w:rPr>
          <w:rFonts w:ascii="Trebuchet MS" w:hAnsi="Trebuchet MS"/>
          <w:color w:val="000000"/>
        </w:rPr>
        <w:t>6121</w:t>
      </w:r>
      <w:r w:rsidR="00452D4B">
        <w:rPr>
          <w:rFonts w:ascii="Trebuchet MS" w:hAnsi="Trebuchet MS"/>
          <w:color w:val="000000"/>
        </w:rPr>
        <w:t>0</w:t>
      </w:r>
      <w:r w:rsidR="003C3EFB">
        <w:rPr>
          <w:rFonts w:ascii="Trebuchet MS" w:hAnsi="Trebuchet MS"/>
          <w:color w:val="000000"/>
        </w:rPr>
        <w:t>7</w:t>
      </w:r>
      <w:r w:rsidR="00452D4B">
        <w:rPr>
          <w:rFonts w:ascii="Trebuchet MS" w:hAnsi="Trebuchet MS"/>
          <w:color w:val="000000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162F6FF1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DC565C">
        <w:rPr>
          <w:rFonts w:ascii="Trebuchet MS" w:hAnsi="Trebuchet MS" w:cs="Segoe UI"/>
          <w:lang w:val="en-US" w:eastAsia="ro-RO"/>
        </w:rPr>
        <w:t>26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7C852C43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DC565C">
        <w:rPr>
          <w:rFonts w:ascii="Trebuchet MS" w:hAnsi="Trebuchet MS" w:cs="Segoe UI"/>
          <w:lang w:val="en-US" w:eastAsia="ro-RO"/>
        </w:rPr>
        <w:t>26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84CD124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</w:t>
      </w:r>
      <w:r w:rsidR="00DC565C">
        <w:rPr>
          <w:rFonts w:ascii="Trebuchet MS" w:hAnsi="Trebuchet MS" w:cs="Segoe UI,Bold"/>
          <w:b/>
          <w:bCs/>
          <w:lang w:val="en-US" w:eastAsia="ro-RO"/>
        </w:rPr>
        <w:t>2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29B7C2B5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3E3893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12A46B39" w14:textId="1197DBE6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a) Realizează verificarea procedurilor și contractelor de achiziție publică conform procedurii operaționale,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Instrucțiunilor MIPE și Ordinelor comune ANAP, MIPE, după caz;</w:t>
      </w:r>
    </w:p>
    <w:p w14:paraId="72B4D5A6" w14:textId="508A736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b) Realizează verificări cu ajutorul aplicației informaticeE- SMC și a altor instrumente informatice, conform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procedurii operaționale și a instrucțiunilor CN;</w:t>
      </w:r>
    </w:p>
    <w:p w14:paraId="1486FCBB" w14:textId="667B54E8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c) Verifică corespondența contractelor de achiziție/ actelor adiționale încheiate de solicitanți/ beneficiari cu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proiectul acceptat spre finanțare, conform procedurilor operaționale;</w:t>
      </w:r>
    </w:p>
    <w:p w14:paraId="500C2BCE" w14:textId="407C24F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d) Întocmește rapoarte de verificare pe care le transmite Serviciul Juridic, Compartiment Control și Stabilire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Nereguli și/ sau Curții de Conturi, după caz;</w:t>
      </w:r>
    </w:p>
    <w:p w14:paraId="212FE3BD" w14:textId="5ABE2BE4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e) Asigură transmiterea notificărilor privind suspiciunile de nereguli/ nereguli grave către Serviciul Juridic,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Compartimentul Control și Stabilire Nereguli sau instituțiilor abilitate în cazul identificării unei suspiciuni de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neregulă sau fraudă;</w:t>
      </w:r>
    </w:p>
    <w:p w14:paraId="5B06E018" w14:textId="346534CE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f) Centralizează și elaborează previziunile/ estimările trimestriale, anuale de fonduri, după caz, privind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sumele estimate a fi utilizate/ plătite în colaborare cu serviciul Monitorizare;</w:t>
      </w:r>
    </w:p>
    <w:p w14:paraId="0F1ACF1D" w14:textId="1D12F774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g) Primește și verifică cererile de rambursare/ cererile de transfer/ cererile de transfer de fonduri conform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procedurii operaționale;</w:t>
      </w:r>
    </w:p>
    <w:p w14:paraId="12883DBD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h) Întocmește Notele de autorizare</w:t>
      </w:r>
    </w:p>
    <w:p w14:paraId="38E33517" w14:textId="1F80B20A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i) Notifică beneficiarii/ agentiile de implementare cu privire la sumele autorizate/ transferate/ suspendate /reținute în urma verificării Cererilor de transfer / cererilor de transfer de fonduri;</w:t>
      </w:r>
    </w:p>
    <w:p w14:paraId="4C1BA7E0" w14:textId="1A43D5B2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j) Verifică prin eșantion, cheltuielile autorizate de agenția de implementare și cererile cererile de transfer de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fonduri conform procedurilor operaționale;</w:t>
      </w:r>
    </w:p>
    <w:p w14:paraId="50A3927D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</w:rPr>
        <w:t>k) Analizează și soluționează contestațiile depuse de beneficiari/ agențiile de implementare cu privire la</w:t>
      </w:r>
      <w:r>
        <w:rPr>
          <w:rFonts w:ascii="Trebuchet MS" w:hAnsi="Trebuchet M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modul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verificare</w:t>
      </w:r>
      <w:proofErr w:type="spellEnd"/>
      <w:r w:rsidRPr="00B95E07">
        <w:rPr>
          <w:rFonts w:ascii="Trebuchet MS" w:hAnsi="Trebuchet MS"/>
          <w:lang w:val="en-US"/>
        </w:rPr>
        <w:t xml:space="preserve"> a </w:t>
      </w:r>
      <w:proofErr w:type="spellStart"/>
      <w:r w:rsidRPr="00B95E07">
        <w:rPr>
          <w:rFonts w:ascii="Trebuchet MS" w:hAnsi="Trebuchet MS"/>
          <w:lang w:val="en-US"/>
        </w:rPr>
        <w:t>eligibilății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cheltuielilor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25753C7A" w14:textId="2D9CD6BD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l)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situații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raportări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privind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 xml:space="preserve">, conform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>,</w:t>
      </w:r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solicitărilor</w:t>
      </w:r>
      <w:proofErr w:type="spellEnd"/>
      <w:r w:rsidRPr="00B95E07">
        <w:rPr>
          <w:rFonts w:ascii="Trebuchet MS" w:hAnsi="Trebuchet MS"/>
          <w:lang w:val="en-US"/>
        </w:rPr>
        <w:t xml:space="preserve">/ </w:t>
      </w:r>
      <w:proofErr w:type="spellStart"/>
      <w:r w:rsidRPr="00B95E07">
        <w:rPr>
          <w:rFonts w:ascii="Trebuchet MS" w:hAnsi="Trebuchet MS"/>
          <w:lang w:val="en-US"/>
        </w:rPr>
        <w:t>Instrucțiunilor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Coordonatorului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național</w:t>
      </w:r>
      <w:proofErr w:type="spellEnd"/>
      <w:r w:rsidRPr="00B95E07">
        <w:rPr>
          <w:rFonts w:ascii="Trebuchet MS" w:hAnsi="Trebuchet MS"/>
          <w:lang w:val="en-US"/>
        </w:rPr>
        <w:t xml:space="preserve"> al PNRR, </w:t>
      </w:r>
      <w:proofErr w:type="spellStart"/>
      <w:r w:rsidRPr="00B95E07">
        <w:rPr>
          <w:rFonts w:ascii="Trebuchet MS" w:hAnsi="Trebuchet MS"/>
          <w:lang w:val="en-US"/>
        </w:rPr>
        <w:t>alte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entități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abilitate</w:t>
      </w:r>
      <w:proofErr w:type="spellEnd"/>
      <w:r w:rsidRPr="00B95E07">
        <w:rPr>
          <w:rFonts w:ascii="Trebuchet MS" w:hAnsi="Trebuchet MS"/>
          <w:lang w:val="en-US"/>
        </w:rPr>
        <w:t xml:space="preserve">, </w:t>
      </w:r>
      <w:proofErr w:type="spellStart"/>
      <w:r w:rsidRPr="00B95E07">
        <w:rPr>
          <w:rFonts w:ascii="Trebuchet MS" w:hAnsi="Trebuchet MS"/>
          <w:lang w:val="en-US"/>
        </w:rPr>
        <w:t>după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caz</w:t>
      </w:r>
      <w:proofErr w:type="spellEnd"/>
      <w:r w:rsidRPr="00B95E07">
        <w:rPr>
          <w:rFonts w:ascii="Trebuchet MS" w:hAnsi="Trebuchet MS"/>
          <w:lang w:val="en-US"/>
        </w:rPr>
        <w:t>.</w:t>
      </w:r>
    </w:p>
    <w:p w14:paraId="1D9DE41F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m)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participă</w:t>
      </w:r>
      <w:proofErr w:type="spellEnd"/>
      <w:r w:rsidRPr="00B95E07">
        <w:rPr>
          <w:rFonts w:ascii="Trebuchet MS" w:hAnsi="Trebuchet MS"/>
          <w:lang w:val="en-US"/>
        </w:rPr>
        <w:t xml:space="preserve"> la </w:t>
      </w:r>
      <w:proofErr w:type="spellStart"/>
      <w:r w:rsidRPr="00B95E07">
        <w:rPr>
          <w:rFonts w:ascii="Trebuchet MS" w:hAnsi="Trebuchet MS"/>
          <w:lang w:val="en-US"/>
        </w:rPr>
        <w:t>elaborarea</w:t>
      </w:r>
      <w:proofErr w:type="spellEnd"/>
      <w:r w:rsidRPr="00B95E07">
        <w:rPr>
          <w:rFonts w:ascii="Trebuchet MS" w:hAnsi="Trebuchet MS"/>
          <w:lang w:val="en-US"/>
        </w:rPr>
        <w:t xml:space="preserve">/ </w:t>
      </w:r>
      <w:proofErr w:type="spellStart"/>
      <w:r w:rsidRPr="00B95E07">
        <w:rPr>
          <w:rFonts w:ascii="Trebuchet MS" w:hAnsi="Trebuchet MS"/>
          <w:lang w:val="en-US"/>
        </w:rPr>
        <w:t>revizuirea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specifice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activitătii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4D453DE5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n) </w:t>
      </w:r>
      <w:proofErr w:type="spellStart"/>
      <w:r w:rsidRPr="00B95E07">
        <w:rPr>
          <w:rFonts w:ascii="Trebuchet MS" w:hAnsi="Trebuchet MS"/>
          <w:lang w:val="en-US"/>
        </w:rPr>
        <w:t>întreprinde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acțiuni</w:t>
      </w:r>
      <w:proofErr w:type="spellEnd"/>
      <w:r w:rsidRPr="00B95E07">
        <w:rPr>
          <w:rFonts w:ascii="Trebuchet MS" w:hAnsi="Trebuchet MS"/>
          <w:lang w:val="en-US"/>
        </w:rPr>
        <w:t xml:space="preserve"> care </w:t>
      </w:r>
      <w:proofErr w:type="spellStart"/>
      <w:r w:rsidRPr="00B95E07">
        <w:rPr>
          <w:rFonts w:ascii="Trebuchet MS" w:hAnsi="Trebuchet MS"/>
          <w:lang w:val="en-US"/>
        </w:rPr>
        <w:t>să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asigure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eficientă</w:t>
      </w:r>
      <w:proofErr w:type="spellEnd"/>
      <w:r w:rsidRPr="00B95E07">
        <w:rPr>
          <w:rFonts w:ascii="Trebuchet MS" w:hAnsi="Trebuchet MS"/>
          <w:lang w:val="en-US"/>
        </w:rPr>
        <w:t xml:space="preserve"> a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4A2BEF3B" w14:textId="30D0E140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lastRenderedPageBreak/>
        <w:t xml:space="preserve">o)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lucrări</w:t>
      </w:r>
      <w:proofErr w:type="spellEnd"/>
      <w:r w:rsidRPr="00B95E07">
        <w:rPr>
          <w:rFonts w:ascii="Trebuchet MS" w:hAnsi="Trebuchet MS"/>
          <w:lang w:val="en-US"/>
        </w:rPr>
        <w:t xml:space="preserve"> legate de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repartizate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conducere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păstrează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confidențialitatea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datelor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lucrărilor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38BDD956" w14:textId="3BCA6AF6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p) </w:t>
      </w:r>
      <w:proofErr w:type="spellStart"/>
      <w:r w:rsidRPr="00B95E07">
        <w:rPr>
          <w:rFonts w:ascii="Trebuchet MS" w:hAnsi="Trebuchet MS"/>
          <w:lang w:val="en-US"/>
        </w:rPr>
        <w:t>Asigură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obligațiilor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Ministerului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Mediului</w:t>
      </w:r>
      <w:proofErr w:type="spellEnd"/>
      <w:r w:rsidRPr="00B95E07">
        <w:rPr>
          <w:rFonts w:ascii="Trebuchet MS" w:hAnsi="Trebuchet MS"/>
          <w:lang w:val="en-US"/>
        </w:rPr>
        <w:t xml:space="preserve">, </w:t>
      </w:r>
      <w:proofErr w:type="spellStart"/>
      <w:r w:rsidRPr="00B95E07">
        <w:rPr>
          <w:rFonts w:ascii="Trebuchet MS" w:hAnsi="Trebuchet MS"/>
          <w:lang w:val="en-US"/>
        </w:rPr>
        <w:t>Apelor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Pădurilor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prevăzute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Acordul</w:t>
      </w:r>
      <w:proofErr w:type="spellEnd"/>
      <w:r w:rsidRPr="00B95E07">
        <w:rPr>
          <w:rFonts w:ascii="Trebuchet MS" w:hAnsi="Trebuchet MS"/>
          <w:lang w:val="en-US"/>
        </w:rPr>
        <w:t xml:space="preserve"> de</w:t>
      </w:r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Finanțare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privind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reformelor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>/</w:t>
      </w:r>
      <w:proofErr w:type="spellStart"/>
      <w:r w:rsidRPr="00B95E07">
        <w:rPr>
          <w:rFonts w:ascii="Trebuchet MS" w:hAnsi="Trebuchet MS"/>
          <w:lang w:val="en-US"/>
        </w:rPr>
        <w:t>sau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investițiilor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finanțate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Planul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național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redresare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reziliență</w:t>
      </w:r>
      <w:proofErr w:type="spellEnd"/>
      <w:r w:rsidRPr="00B95E07">
        <w:rPr>
          <w:rFonts w:ascii="Trebuchet MS" w:hAnsi="Trebuchet MS"/>
          <w:lang w:val="en-US"/>
        </w:rPr>
        <w:t xml:space="preserve"> nr. 26595/08.03.2022, </w:t>
      </w:r>
      <w:proofErr w:type="spellStart"/>
      <w:r w:rsidRPr="00B95E07">
        <w:rPr>
          <w:rFonts w:ascii="Trebuchet MS" w:hAnsi="Trebuchet MS"/>
          <w:lang w:val="en-US"/>
        </w:rPr>
        <w:t>pentru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domeniul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responsabilitate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29239904" w14:textId="565ACDF7" w:rsidR="00BF2FB8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q) </w:t>
      </w:r>
      <w:proofErr w:type="spellStart"/>
      <w:r w:rsidRPr="00B95E07">
        <w:rPr>
          <w:rFonts w:ascii="Trebuchet MS" w:hAnsi="Trebuchet MS"/>
          <w:lang w:val="en-US"/>
        </w:rPr>
        <w:t>Îndeplinește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atribuțiile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prevăzute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procedurile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aprobate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legătură</w:t>
      </w:r>
      <w:proofErr w:type="spellEnd"/>
      <w:r w:rsidRPr="00B95E07">
        <w:rPr>
          <w:rFonts w:ascii="Trebuchet MS" w:hAnsi="Trebuchet MS"/>
          <w:lang w:val="en-US"/>
        </w:rPr>
        <w:t xml:space="preserve"> cu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>.</w:t>
      </w:r>
    </w:p>
    <w:p w14:paraId="63B7E993" w14:textId="77777777" w:rsid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2A3E87C8" w14:textId="0D48E313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</w:t>
      </w:r>
      <w:r w:rsidR="00DC565C">
        <w:rPr>
          <w:rFonts w:ascii="Trebuchet MS" w:eastAsia="MS Mincho" w:hAnsi="Trebuchet MS"/>
          <w:b/>
          <w:bCs/>
        </w:rPr>
        <w:t>2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5BE134CF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DC565C">
        <w:rPr>
          <w:rFonts w:ascii="Trebuchet MS" w:hAnsi="Trebuchet MS"/>
        </w:rPr>
        <w:t>26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3502921E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lastRenderedPageBreak/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DC565C">
        <w:rPr>
          <w:rFonts w:ascii="Trebuchet MS" w:hAnsi="Trebuchet MS"/>
        </w:rPr>
        <w:t>26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508E782C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1C7FE0">
        <w:rPr>
          <w:rFonts w:ascii="Trebuchet MS" w:hAnsi="Trebuchet MS"/>
        </w:rPr>
        <w:t>Andreea BUDALĂ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1C7FE0">
        <w:fldChar w:fldCharType="begin"/>
      </w:r>
      <w:r w:rsidR="001C7FE0">
        <w:instrText>HYPERLINK "mailto:andreea.budala@mmediu.ro"</w:instrText>
      </w:r>
      <w:r w:rsidR="001C7FE0">
        <w:fldChar w:fldCharType="separate"/>
      </w:r>
      <w:r w:rsidR="001C7FE0" w:rsidRPr="001C7980">
        <w:rPr>
          <w:rStyle w:val="Hyperlink"/>
          <w:rFonts w:ascii="Trebuchet MS" w:hAnsi="Trebuchet MS"/>
        </w:rPr>
        <w:t>andreea.budala@mmediu.ro</w:t>
      </w:r>
      <w:r w:rsidR="001C7FE0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DEF1" w14:textId="77777777" w:rsidR="00F84B47" w:rsidRDefault="00F84B47" w:rsidP="000235A4">
      <w:r>
        <w:separator/>
      </w:r>
    </w:p>
  </w:endnote>
  <w:endnote w:type="continuationSeparator" w:id="0">
    <w:p w14:paraId="731E09CE" w14:textId="77777777" w:rsidR="00F84B47" w:rsidRDefault="00F84B47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95E2" w14:textId="77777777" w:rsidR="00F84B47" w:rsidRDefault="00F84B47" w:rsidP="000235A4">
      <w:r>
        <w:separator/>
      </w:r>
    </w:p>
  </w:footnote>
  <w:footnote w:type="continuationSeparator" w:id="0">
    <w:p w14:paraId="2B0A79BC" w14:textId="77777777" w:rsidR="00F84B47" w:rsidRDefault="00F84B47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0DE4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C7FE0"/>
    <w:rsid w:val="001D25B4"/>
    <w:rsid w:val="001D6CD2"/>
    <w:rsid w:val="001D7FDC"/>
    <w:rsid w:val="001E094F"/>
    <w:rsid w:val="001E1DFA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3557F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6B23"/>
    <w:rsid w:val="0028752F"/>
    <w:rsid w:val="0029022F"/>
    <w:rsid w:val="00290D26"/>
    <w:rsid w:val="00291B72"/>
    <w:rsid w:val="0029380D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13E80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C3EFB"/>
    <w:rsid w:val="003D06EC"/>
    <w:rsid w:val="003D5F87"/>
    <w:rsid w:val="003E3893"/>
    <w:rsid w:val="003E464B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2D4B"/>
    <w:rsid w:val="00455347"/>
    <w:rsid w:val="0045675D"/>
    <w:rsid w:val="004628A9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42BF3"/>
    <w:rsid w:val="00542F4B"/>
    <w:rsid w:val="00556592"/>
    <w:rsid w:val="00560C00"/>
    <w:rsid w:val="00567699"/>
    <w:rsid w:val="00571AE6"/>
    <w:rsid w:val="00575136"/>
    <w:rsid w:val="00577AC6"/>
    <w:rsid w:val="00583803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2CA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45BF"/>
    <w:rsid w:val="00666592"/>
    <w:rsid w:val="006678DC"/>
    <w:rsid w:val="00676B3F"/>
    <w:rsid w:val="006817F9"/>
    <w:rsid w:val="0068547F"/>
    <w:rsid w:val="006909C4"/>
    <w:rsid w:val="006A1C35"/>
    <w:rsid w:val="006A1F10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54B80"/>
    <w:rsid w:val="00760DAA"/>
    <w:rsid w:val="00761F05"/>
    <w:rsid w:val="00764242"/>
    <w:rsid w:val="0077201D"/>
    <w:rsid w:val="00772931"/>
    <w:rsid w:val="00772A6D"/>
    <w:rsid w:val="00774184"/>
    <w:rsid w:val="00775D83"/>
    <w:rsid w:val="00782FA4"/>
    <w:rsid w:val="007910C7"/>
    <w:rsid w:val="0079258B"/>
    <w:rsid w:val="007944ED"/>
    <w:rsid w:val="007979F1"/>
    <w:rsid w:val="007A3674"/>
    <w:rsid w:val="007A45EB"/>
    <w:rsid w:val="007B6871"/>
    <w:rsid w:val="007C2992"/>
    <w:rsid w:val="007C4F49"/>
    <w:rsid w:val="007C7EBF"/>
    <w:rsid w:val="007D6186"/>
    <w:rsid w:val="007D6C4F"/>
    <w:rsid w:val="007E1052"/>
    <w:rsid w:val="007E1188"/>
    <w:rsid w:val="007F1187"/>
    <w:rsid w:val="00805133"/>
    <w:rsid w:val="0081058A"/>
    <w:rsid w:val="008134A4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40A26"/>
    <w:rsid w:val="00950353"/>
    <w:rsid w:val="0095187A"/>
    <w:rsid w:val="00964621"/>
    <w:rsid w:val="009723CD"/>
    <w:rsid w:val="00973D52"/>
    <w:rsid w:val="00987CE1"/>
    <w:rsid w:val="00992357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6E8D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077AA"/>
    <w:rsid w:val="00B10ADF"/>
    <w:rsid w:val="00B152D8"/>
    <w:rsid w:val="00B260CE"/>
    <w:rsid w:val="00B26254"/>
    <w:rsid w:val="00B265A9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022"/>
    <w:rsid w:val="00B76369"/>
    <w:rsid w:val="00B80F77"/>
    <w:rsid w:val="00B83159"/>
    <w:rsid w:val="00B95E07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2FB8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5FD6"/>
    <w:rsid w:val="00D07182"/>
    <w:rsid w:val="00D11416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C565C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0E95"/>
    <w:rsid w:val="00E54CFD"/>
    <w:rsid w:val="00E567E7"/>
    <w:rsid w:val="00E61B71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84B47"/>
    <w:rsid w:val="00F918A3"/>
    <w:rsid w:val="00F96DE0"/>
    <w:rsid w:val="00FA16AE"/>
    <w:rsid w:val="00FA184F"/>
    <w:rsid w:val="00FA582C"/>
    <w:rsid w:val="00FB03C0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37</cp:revision>
  <cp:lastPrinted>2025-01-20T07:53:00Z</cp:lastPrinted>
  <dcterms:created xsi:type="dcterms:W3CDTF">2024-04-04T06:19:00Z</dcterms:created>
  <dcterms:modified xsi:type="dcterms:W3CDTF">2025-01-20T07:53:00Z</dcterms:modified>
</cp:coreProperties>
</file>