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195F" w14:textId="77777777" w:rsidR="007D7D2D" w:rsidRPr="00CD110A" w:rsidRDefault="007D7D2D" w:rsidP="00885998">
      <w:pPr>
        <w:tabs>
          <w:tab w:val="left" w:pos="360"/>
        </w:tabs>
        <w:spacing w:before="120" w:after="120" w:line="360" w:lineRule="auto"/>
        <w:ind w:left="720" w:right="555"/>
        <w:rPr>
          <w:rFonts w:eastAsia="Trebuchet MS" w:cs="Times New Roman"/>
          <w:color w:val="auto"/>
        </w:rPr>
      </w:pPr>
    </w:p>
    <w:p w14:paraId="4C85F26E" w14:textId="3B2E0E77" w:rsidR="003461A4" w:rsidRDefault="00827309" w:rsidP="00885998">
      <w:pPr>
        <w:tabs>
          <w:tab w:val="left" w:pos="360"/>
        </w:tabs>
        <w:spacing w:before="120" w:after="120" w:line="360" w:lineRule="auto"/>
        <w:ind w:left="720" w:right="555"/>
        <w:jc w:val="center"/>
        <w:rPr>
          <w:rFonts w:eastAsia="Trebuchet MS" w:cs="Times New Roman"/>
          <w:b/>
          <w:color w:val="auto"/>
        </w:rPr>
      </w:pPr>
      <w:r w:rsidRPr="00CD110A">
        <w:rPr>
          <w:rFonts w:eastAsia="Trebuchet MS" w:cs="Times New Roman"/>
          <w:b/>
          <w:color w:val="auto"/>
        </w:rPr>
        <w:t>COMUNICAT</w:t>
      </w:r>
      <w:r w:rsidR="00260D3A" w:rsidRPr="00CD110A">
        <w:rPr>
          <w:rFonts w:eastAsia="Trebuchet MS" w:cs="Times New Roman"/>
          <w:b/>
          <w:color w:val="auto"/>
        </w:rPr>
        <w:t xml:space="preserve"> DE PRESĂ</w:t>
      </w:r>
    </w:p>
    <w:p w14:paraId="70EDC5AB" w14:textId="77777777" w:rsidR="00443549" w:rsidRPr="00CD110A" w:rsidRDefault="00443549" w:rsidP="00885998">
      <w:pPr>
        <w:tabs>
          <w:tab w:val="left" w:pos="360"/>
        </w:tabs>
        <w:spacing w:before="120" w:after="120" w:line="360" w:lineRule="auto"/>
        <w:ind w:left="720" w:right="555"/>
        <w:jc w:val="center"/>
        <w:rPr>
          <w:rFonts w:eastAsia="Trebuchet MS" w:cs="Times New Roman"/>
          <w:b/>
          <w:color w:val="auto"/>
        </w:rPr>
      </w:pPr>
    </w:p>
    <w:p w14:paraId="15576AFA" w14:textId="79163BED" w:rsidR="003461A4" w:rsidRDefault="003461A4" w:rsidP="00885998">
      <w:pPr>
        <w:tabs>
          <w:tab w:val="left" w:pos="360"/>
        </w:tabs>
        <w:spacing w:before="120" w:after="120" w:line="240" w:lineRule="auto"/>
        <w:ind w:left="5040" w:right="555"/>
        <w:jc w:val="right"/>
        <w:rPr>
          <w:rFonts w:eastAsia="Trebuchet MS" w:cs="Times New Roman"/>
          <w:b/>
          <w:bCs/>
          <w:color w:val="auto"/>
        </w:rPr>
      </w:pPr>
    </w:p>
    <w:p w14:paraId="6505D9AC" w14:textId="77777777" w:rsidR="00910B10" w:rsidRPr="00CD110A" w:rsidRDefault="00910B10" w:rsidP="00885998">
      <w:pPr>
        <w:tabs>
          <w:tab w:val="left" w:pos="360"/>
        </w:tabs>
        <w:spacing w:before="120" w:after="120" w:line="240" w:lineRule="auto"/>
        <w:ind w:left="5040" w:right="555"/>
        <w:jc w:val="right"/>
        <w:rPr>
          <w:rFonts w:eastAsia="Trebuchet MS" w:cs="Times New Roman"/>
          <w:b/>
          <w:bCs/>
          <w:color w:val="auto"/>
        </w:rPr>
      </w:pPr>
    </w:p>
    <w:p w14:paraId="69ABD34C" w14:textId="06D723CD" w:rsidR="003B0B84" w:rsidRDefault="003F63FA" w:rsidP="0085183F">
      <w:pPr>
        <w:spacing w:before="120" w:after="120" w:line="240" w:lineRule="auto"/>
        <w:ind w:left="851" w:hanging="720"/>
        <w:rPr>
          <w:rFonts w:cs="Segoe UI Historic"/>
          <w:b/>
          <w:bCs/>
          <w:color w:val="050505"/>
          <w:shd w:val="clear" w:color="auto" w:fill="FFFFFF"/>
        </w:rPr>
      </w:pPr>
      <w:r w:rsidRPr="00CD110A">
        <w:t>Ref:</w:t>
      </w:r>
      <w:r w:rsidR="00885998" w:rsidRPr="00CD110A">
        <w:tab/>
      </w:r>
      <w:r w:rsidR="003B0B84">
        <w:rPr>
          <w:b/>
          <w:bCs/>
        </w:rPr>
        <w:t>Ministrul Barna T</w:t>
      </w:r>
      <w:r w:rsidR="003B0B84" w:rsidRPr="00CD110A">
        <w:rPr>
          <w:rFonts w:cs="Segoe UI Historic"/>
          <w:color w:val="050505"/>
          <w:shd w:val="clear" w:color="auto" w:fill="FFFFFF"/>
        </w:rPr>
        <w:t>á</w:t>
      </w:r>
      <w:r w:rsidR="003B0B84">
        <w:rPr>
          <w:b/>
          <w:bCs/>
        </w:rPr>
        <w:t xml:space="preserve">nczos a prezentat </w:t>
      </w:r>
      <w:r w:rsidR="002973F0" w:rsidRPr="00CD110A">
        <w:rPr>
          <w:b/>
          <w:bCs/>
        </w:rPr>
        <w:t>concluziile r</w:t>
      </w:r>
      <w:r w:rsidR="002973F0" w:rsidRPr="00CD110A">
        <w:rPr>
          <w:rFonts w:cs="Segoe UI Historic"/>
          <w:b/>
          <w:bCs/>
          <w:color w:val="050505"/>
          <w:shd w:val="clear" w:color="auto" w:fill="FFFFFF"/>
        </w:rPr>
        <w:t xml:space="preserve">euniunii Consiliului de Mediu al </w:t>
      </w:r>
      <w:r w:rsidR="003B0B84">
        <w:rPr>
          <w:rFonts w:cs="Segoe UI Historic"/>
          <w:b/>
          <w:bCs/>
          <w:color w:val="050505"/>
          <w:shd w:val="clear" w:color="auto" w:fill="FFFFFF"/>
        </w:rPr>
        <w:t>UE</w:t>
      </w:r>
      <w:r w:rsidR="00972575">
        <w:rPr>
          <w:rFonts w:cs="Segoe UI Historic"/>
          <w:b/>
          <w:bCs/>
          <w:color w:val="050505"/>
          <w:shd w:val="clear" w:color="auto" w:fill="FFFFFF"/>
        </w:rPr>
        <w:t xml:space="preserve">             </w:t>
      </w:r>
      <w:r w:rsidR="002973F0" w:rsidRPr="00CD110A">
        <w:rPr>
          <w:rFonts w:cs="Segoe UI Historic"/>
          <w:b/>
          <w:bCs/>
          <w:color w:val="050505"/>
          <w:shd w:val="clear" w:color="auto" w:fill="FFFFFF"/>
        </w:rPr>
        <w:t xml:space="preserve"> de la Luxembur</w:t>
      </w:r>
      <w:r w:rsidR="003B0B84">
        <w:rPr>
          <w:rFonts w:cs="Segoe UI Historic"/>
          <w:b/>
          <w:bCs/>
          <w:color w:val="050505"/>
          <w:shd w:val="clear" w:color="auto" w:fill="FFFFFF"/>
        </w:rPr>
        <w:t>g</w:t>
      </w:r>
      <w:r w:rsidR="00301A19">
        <w:rPr>
          <w:rFonts w:cs="Segoe UI Historic"/>
          <w:b/>
          <w:bCs/>
          <w:color w:val="050505"/>
          <w:shd w:val="clear" w:color="auto" w:fill="FFFFFF"/>
        </w:rPr>
        <w:t>;</w:t>
      </w:r>
    </w:p>
    <w:p w14:paraId="1CEACADB" w14:textId="590E46D9" w:rsidR="00B65374" w:rsidRPr="00CD110A" w:rsidRDefault="003B0B84" w:rsidP="0085183F">
      <w:pPr>
        <w:spacing w:before="120" w:after="120" w:line="240" w:lineRule="auto"/>
        <w:ind w:left="851" w:hanging="720"/>
        <w:rPr>
          <w:rFonts w:cs="Calibri"/>
          <w:b/>
          <w:bCs/>
        </w:rPr>
      </w:pPr>
      <w:r>
        <w:rPr>
          <w:rFonts w:cs="Segoe UI Historic"/>
          <w:b/>
          <w:bCs/>
          <w:color w:val="050505"/>
          <w:shd w:val="clear" w:color="auto" w:fill="FFFFFF"/>
        </w:rPr>
        <w:t xml:space="preserve">           De </w:t>
      </w:r>
      <w:r w:rsidR="004F0A06">
        <w:rPr>
          <w:rFonts w:cs="Segoe UI Historic"/>
          <w:b/>
          <w:bCs/>
          <w:color w:val="050505"/>
          <w:shd w:val="clear" w:color="auto" w:fill="FFFFFF"/>
        </w:rPr>
        <w:t>mâine intră în funcțiune sistemul</w:t>
      </w:r>
      <w:r w:rsidR="00443549">
        <w:rPr>
          <w:rFonts w:cs="Segoe UI Historic"/>
          <w:b/>
          <w:bCs/>
          <w:color w:val="050505"/>
          <w:shd w:val="clear" w:color="auto" w:fill="FFFFFF"/>
        </w:rPr>
        <w:t xml:space="preserve"> privind </w:t>
      </w:r>
      <w:r w:rsidR="002973F0" w:rsidRPr="00CD110A">
        <w:rPr>
          <w:rFonts w:cs="Segoe UI Historic"/>
          <w:b/>
          <w:bCs/>
          <w:color w:val="050505"/>
          <w:shd w:val="clear" w:color="auto" w:fill="FFFFFF"/>
        </w:rPr>
        <w:t>trasabilitatea de</w:t>
      </w:r>
      <w:r w:rsidR="002973F0" w:rsidRPr="00CD110A">
        <w:rPr>
          <w:rFonts w:cs="Calibri"/>
          <w:b/>
          <w:bCs/>
          <w:color w:val="050505"/>
          <w:shd w:val="clear" w:color="auto" w:fill="FFFFFF"/>
        </w:rPr>
        <w:t>șeurilor în România</w:t>
      </w:r>
    </w:p>
    <w:p w14:paraId="6999FDF3" w14:textId="5EA5E263" w:rsidR="00CB7518" w:rsidRPr="00CD110A" w:rsidRDefault="00CB7518" w:rsidP="00885998">
      <w:pPr>
        <w:spacing w:before="120" w:after="120" w:line="240" w:lineRule="auto"/>
        <w:ind w:left="720"/>
      </w:pPr>
    </w:p>
    <w:p w14:paraId="309244A7" w14:textId="77777777" w:rsidR="009D4393" w:rsidRDefault="009D4393" w:rsidP="00885998">
      <w:pPr>
        <w:tabs>
          <w:tab w:val="left" w:pos="360"/>
        </w:tabs>
        <w:spacing w:before="120" w:after="120" w:line="360" w:lineRule="auto"/>
        <w:ind w:left="5040" w:right="-34"/>
        <w:jc w:val="right"/>
        <w:rPr>
          <w:rFonts w:eastAsia="Trebuchet MS" w:cs="Times New Roman"/>
          <w:i/>
          <w:iCs/>
          <w:color w:val="auto"/>
        </w:rPr>
      </w:pPr>
    </w:p>
    <w:p w14:paraId="67C6AE99" w14:textId="7D406DF0" w:rsidR="00885998" w:rsidRDefault="00972575" w:rsidP="00972575">
      <w:pPr>
        <w:tabs>
          <w:tab w:val="left" w:pos="360"/>
        </w:tabs>
        <w:spacing w:before="120" w:after="120" w:line="360" w:lineRule="auto"/>
        <w:ind w:left="5040" w:right="-34"/>
        <w:jc w:val="center"/>
        <w:rPr>
          <w:rFonts w:eastAsia="Trebuchet MS" w:cs="Times New Roman"/>
          <w:i/>
          <w:iCs/>
          <w:color w:val="auto"/>
        </w:rPr>
      </w:pPr>
      <w:r>
        <w:rPr>
          <w:rFonts w:eastAsia="Trebuchet MS" w:cs="Times New Roman"/>
          <w:i/>
          <w:iCs/>
          <w:color w:val="auto"/>
        </w:rPr>
        <w:t xml:space="preserve">                         </w:t>
      </w:r>
      <w:r w:rsidR="00885998" w:rsidRPr="00CD110A">
        <w:rPr>
          <w:rFonts w:eastAsia="Trebuchet MS" w:cs="Times New Roman"/>
          <w:i/>
          <w:iCs/>
          <w:color w:val="auto"/>
        </w:rPr>
        <w:t xml:space="preserve">București, </w:t>
      </w:r>
      <w:r w:rsidR="002973F0" w:rsidRPr="00CD110A">
        <w:rPr>
          <w:rFonts w:eastAsia="Trebuchet MS" w:cs="Times New Roman"/>
          <w:i/>
          <w:iCs/>
          <w:color w:val="auto"/>
        </w:rPr>
        <w:t>30</w:t>
      </w:r>
      <w:r w:rsidR="00885998" w:rsidRPr="00CD110A">
        <w:rPr>
          <w:rFonts w:eastAsia="Trebuchet MS" w:cs="Times New Roman"/>
          <w:i/>
          <w:iCs/>
          <w:color w:val="auto"/>
        </w:rPr>
        <w:t xml:space="preserve"> iunie 2022</w:t>
      </w:r>
    </w:p>
    <w:p w14:paraId="38619BEE" w14:textId="77777777" w:rsidR="003B0B84" w:rsidRPr="00CD110A" w:rsidRDefault="003B0B84" w:rsidP="0014299F">
      <w:pPr>
        <w:tabs>
          <w:tab w:val="left" w:pos="360"/>
        </w:tabs>
        <w:spacing w:before="120" w:after="120" w:line="360" w:lineRule="auto"/>
        <w:ind w:left="144" w:right="144"/>
        <w:jc w:val="right"/>
        <w:rPr>
          <w:rFonts w:eastAsia="Trebuchet MS" w:cs="Times New Roman"/>
          <w:i/>
          <w:iCs/>
          <w:color w:val="auto"/>
        </w:rPr>
      </w:pPr>
    </w:p>
    <w:p w14:paraId="2D7C9A07" w14:textId="0182C4FB" w:rsidR="00C03A4B" w:rsidRDefault="002973F0" w:rsidP="0014299F">
      <w:pPr>
        <w:spacing w:before="240" w:line="240" w:lineRule="auto"/>
        <w:ind w:left="144" w:right="144"/>
        <w:rPr>
          <w:iCs/>
        </w:rPr>
      </w:pPr>
      <w:r w:rsidRPr="002973F0">
        <w:rPr>
          <w:iCs/>
        </w:rPr>
        <w:t xml:space="preserve">Ministrul mediului, apelor și pădurilor, </w:t>
      </w:r>
      <w:r w:rsidRPr="00CD110A">
        <w:rPr>
          <w:rFonts w:cs="Segoe UI Historic"/>
          <w:color w:val="050505"/>
          <w:shd w:val="clear" w:color="auto" w:fill="FFFFFF"/>
        </w:rPr>
        <w:t>Barna T</w:t>
      </w:r>
      <w:r w:rsidR="00910B10" w:rsidRPr="00CD110A">
        <w:rPr>
          <w:rFonts w:cs="Segoe UI Historic"/>
          <w:color w:val="050505"/>
          <w:shd w:val="clear" w:color="auto" w:fill="FFFFFF"/>
        </w:rPr>
        <w:t>ánczos</w:t>
      </w:r>
      <w:r w:rsidRPr="002973F0">
        <w:rPr>
          <w:iCs/>
        </w:rPr>
        <w:t xml:space="preserve">, a susținut astăzi o conferință de presă în cadrul căreia a prezentat concluziile </w:t>
      </w:r>
      <w:r w:rsidR="00607599" w:rsidRPr="00CD110A">
        <w:rPr>
          <w:iCs/>
        </w:rPr>
        <w:t xml:space="preserve">reuniunii </w:t>
      </w:r>
      <w:r w:rsidRPr="002973F0">
        <w:rPr>
          <w:iCs/>
        </w:rPr>
        <w:t>Consiliului de Mediu</w:t>
      </w:r>
      <w:r w:rsidR="00607599" w:rsidRPr="00CD110A">
        <w:rPr>
          <w:iCs/>
        </w:rPr>
        <w:t xml:space="preserve"> al Uniunii Europene</w:t>
      </w:r>
      <w:r w:rsidRPr="002973F0">
        <w:rPr>
          <w:iCs/>
        </w:rPr>
        <w:t xml:space="preserve"> de la Luxemburg, la care a participat la începutul acestei săptămâni</w:t>
      </w:r>
      <w:r w:rsidR="00C03A4B">
        <w:rPr>
          <w:iCs/>
        </w:rPr>
        <w:t xml:space="preserve">. </w:t>
      </w:r>
      <w:r w:rsidR="00CD110A">
        <w:rPr>
          <w:iCs/>
        </w:rPr>
        <w:t xml:space="preserve"> </w:t>
      </w:r>
      <w:r w:rsidR="00C03A4B">
        <w:rPr>
          <w:iCs/>
        </w:rPr>
        <w:t>În a doua parte a conferinței, demnitarul</w:t>
      </w:r>
      <w:r w:rsidR="00CD110A">
        <w:rPr>
          <w:iCs/>
        </w:rPr>
        <w:t xml:space="preserve"> </w:t>
      </w:r>
      <w:r w:rsidR="0085183F" w:rsidRPr="00CD110A">
        <w:rPr>
          <w:iCs/>
        </w:rPr>
        <w:t xml:space="preserve">a anunțat lansarea primului sistem de trasabilitate </w:t>
      </w:r>
      <w:r w:rsidR="00C03A4B">
        <w:rPr>
          <w:iCs/>
        </w:rPr>
        <w:t>a</w:t>
      </w:r>
      <w:r w:rsidR="0085183F" w:rsidRPr="00CD110A">
        <w:rPr>
          <w:iCs/>
        </w:rPr>
        <w:t xml:space="preserve"> deșeurile transfrontaliere în România</w:t>
      </w:r>
      <w:r w:rsidR="00910B10">
        <w:rPr>
          <w:iCs/>
        </w:rPr>
        <w:t>, începând cu data de 1 iulie</w:t>
      </w:r>
      <w:r w:rsidR="00C03A4B">
        <w:rPr>
          <w:iCs/>
        </w:rPr>
        <w:t xml:space="preserve">. </w:t>
      </w:r>
    </w:p>
    <w:p w14:paraId="51F8FC36" w14:textId="3CA6156F" w:rsidR="005E00AC" w:rsidRPr="003D2629" w:rsidRDefault="003366A4" w:rsidP="0014299F">
      <w:pPr>
        <w:spacing w:before="240" w:line="240" w:lineRule="auto"/>
        <w:ind w:left="144" w:right="144"/>
        <w:rPr>
          <w:iCs/>
        </w:rPr>
      </w:pPr>
      <w:r w:rsidRPr="003366A4">
        <w:rPr>
          <w:i/>
        </w:rPr>
        <w:t>„</w:t>
      </w:r>
      <w:r w:rsidR="004178AA" w:rsidRPr="004178AA">
        <w:rPr>
          <w:i/>
        </w:rPr>
        <w:t xml:space="preserve">Ședința reuniunii Consiliului de Mediu a fost una maraton, lungă și aprinsă pe toate temele </w:t>
      </w:r>
      <w:r w:rsidR="00301A19">
        <w:rPr>
          <w:i/>
        </w:rPr>
        <w:t xml:space="preserve">cuprinse </w:t>
      </w:r>
      <w:r w:rsidR="004178AA" w:rsidRPr="004178AA">
        <w:rPr>
          <w:i/>
        </w:rPr>
        <w:t>pe ordinea de zi,</w:t>
      </w:r>
      <w:r w:rsidR="004178AA">
        <w:rPr>
          <w:i/>
        </w:rPr>
        <w:t xml:space="preserve"> putem spune că a fost una istorică.</w:t>
      </w:r>
      <w:r w:rsidR="004178AA" w:rsidRPr="004178AA">
        <w:rPr>
          <w:i/>
        </w:rPr>
        <w:t xml:space="preserve"> </w:t>
      </w:r>
      <w:r w:rsidR="0014299F">
        <w:rPr>
          <w:i/>
        </w:rPr>
        <w:t>Ț</w:t>
      </w:r>
      <w:r w:rsidR="005E00AC" w:rsidRPr="003366A4">
        <w:rPr>
          <w:i/>
        </w:rPr>
        <w:t>inta principală a discuțiilor</w:t>
      </w:r>
      <w:r w:rsidR="00314AA8">
        <w:rPr>
          <w:i/>
        </w:rPr>
        <w:t xml:space="preserve"> </w:t>
      </w:r>
      <w:r w:rsidR="005E00AC" w:rsidRPr="003366A4">
        <w:rPr>
          <w:i/>
        </w:rPr>
        <w:t>a fost reducerea emisiilor gazelor cu efect de seră și</w:t>
      </w:r>
      <w:r>
        <w:rPr>
          <w:i/>
        </w:rPr>
        <w:t>,</w:t>
      </w:r>
      <w:r w:rsidR="005E00AC" w:rsidRPr="003366A4">
        <w:rPr>
          <w:i/>
        </w:rPr>
        <w:t xml:space="preserve"> în mod special</w:t>
      </w:r>
      <w:r>
        <w:rPr>
          <w:i/>
        </w:rPr>
        <w:t>,</w:t>
      </w:r>
      <w:r w:rsidR="005E00AC" w:rsidRPr="003366A4">
        <w:rPr>
          <w:i/>
        </w:rPr>
        <w:t xml:space="preserve"> a celor de carbon, în vederea atingerii neutralității climatice până în 2050, dar până în 2030 s-a stabilit</w:t>
      </w:r>
      <w:r>
        <w:rPr>
          <w:i/>
        </w:rPr>
        <w:t xml:space="preserve"> ca </w:t>
      </w:r>
      <w:r w:rsidR="005E00AC" w:rsidRPr="003366A4">
        <w:rPr>
          <w:i/>
        </w:rPr>
        <w:t>țintă intermediară</w:t>
      </w:r>
      <w:r>
        <w:rPr>
          <w:i/>
        </w:rPr>
        <w:t xml:space="preserve"> </w:t>
      </w:r>
      <w:r w:rsidR="005E00AC" w:rsidRPr="003366A4">
        <w:rPr>
          <w:i/>
        </w:rPr>
        <w:t>reducerea emisiilor cu cel puțin 55%, comparativ cu nivelu</w:t>
      </w:r>
      <w:r>
        <w:rPr>
          <w:i/>
        </w:rPr>
        <w:t xml:space="preserve">l </w:t>
      </w:r>
      <w:r w:rsidR="005E00AC" w:rsidRPr="003366A4">
        <w:rPr>
          <w:i/>
        </w:rPr>
        <w:t xml:space="preserve">din 1990. Această țintă </w:t>
      </w:r>
      <w:r>
        <w:rPr>
          <w:i/>
        </w:rPr>
        <w:t>se va aplica</w:t>
      </w:r>
      <w:r w:rsidR="005E00AC" w:rsidRPr="003366A4">
        <w:rPr>
          <w:i/>
        </w:rPr>
        <w:t xml:space="preserve"> la nivelul statelor membre UE, apoi </w:t>
      </w:r>
      <w:r>
        <w:rPr>
          <w:i/>
        </w:rPr>
        <w:t xml:space="preserve">vor exista </w:t>
      </w:r>
      <w:r w:rsidR="005E00AC" w:rsidRPr="003366A4">
        <w:rPr>
          <w:i/>
        </w:rPr>
        <w:t>ținte sectoriale: industrie, producerea energiei, sectorul rezidențial, agricultură</w:t>
      </w:r>
      <w:r w:rsidR="001E5D8B">
        <w:rPr>
          <w:i/>
        </w:rPr>
        <w:t xml:space="preserve"> </w:t>
      </w:r>
      <w:r w:rsidR="005E00AC" w:rsidRPr="003366A4">
        <w:rPr>
          <w:i/>
        </w:rPr>
        <w:t xml:space="preserve">- toate aceste sectoare trebuie să contribuie la reducerea emisiilor de dioxid de carbon. </w:t>
      </w:r>
      <w:r w:rsidR="003D2629">
        <w:rPr>
          <w:i/>
        </w:rPr>
        <w:t>Alături de miniștrii mediului prezenți la reuniune, a</w:t>
      </w:r>
      <w:r w:rsidR="005E00AC" w:rsidRPr="003366A4">
        <w:rPr>
          <w:i/>
        </w:rPr>
        <w:t>m ajuns la o abordare generală cu privire</w:t>
      </w:r>
      <w:r w:rsidR="003D2629">
        <w:rPr>
          <w:i/>
        </w:rPr>
        <w:t xml:space="preserve"> la </w:t>
      </w:r>
      <w:r w:rsidR="005E00AC" w:rsidRPr="003366A4">
        <w:rPr>
          <w:i/>
        </w:rPr>
        <w:t>revizuirea schemei de comercializare a certificatelor de emisii de gaze cu efect de seră</w:t>
      </w:r>
      <w:r w:rsidR="003D2629">
        <w:rPr>
          <w:i/>
        </w:rPr>
        <w:t>,</w:t>
      </w:r>
      <w:r w:rsidR="005E00AC" w:rsidRPr="003366A4">
        <w:rPr>
          <w:i/>
        </w:rPr>
        <w:t xml:space="preserve"> pentru că </w:t>
      </w:r>
      <w:r w:rsidR="003D2629">
        <w:rPr>
          <w:i/>
        </w:rPr>
        <w:t xml:space="preserve">aceasta </w:t>
      </w:r>
      <w:r w:rsidR="005E00AC" w:rsidRPr="003366A4">
        <w:rPr>
          <w:i/>
        </w:rPr>
        <w:t>vine cu un nou set de certificate de carbon care se vor comercializa</w:t>
      </w:r>
      <w:r w:rsidR="003D2629">
        <w:rPr>
          <w:i/>
        </w:rPr>
        <w:t>. Din acești bani,</w:t>
      </w:r>
      <w:r w:rsidR="005E00AC" w:rsidRPr="003366A4">
        <w:rPr>
          <w:i/>
        </w:rPr>
        <w:t xml:space="preserve"> </w:t>
      </w:r>
      <w:r w:rsidR="003D2629">
        <w:rPr>
          <w:i/>
        </w:rPr>
        <w:t>se va finanța</w:t>
      </w:r>
      <w:r w:rsidR="005E00AC" w:rsidRPr="003366A4">
        <w:rPr>
          <w:i/>
        </w:rPr>
        <w:t xml:space="preserve"> </w:t>
      </w:r>
      <w:r w:rsidR="003D2629">
        <w:rPr>
          <w:i/>
        </w:rPr>
        <w:t>atât</w:t>
      </w:r>
      <w:r w:rsidR="005E00AC" w:rsidRPr="003366A4">
        <w:rPr>
          <w:i/>
        </w:rPr>
        <w:t xml:space="preserve"> fondul social de climă</w:t>
      </w:r>
      <w:r w:rsidR="003D2629">
        <w:rPr>
          <w:i/>
        </w:rPr>
        <w:t>,</w:t>
      </w:r>
      <w:r w:rsidR="005E00AC" w:rsidRPr="003366A4">
        <w:rPr>
          <w:i/>
        </w:rPr>
        <w:t xml:space="preserve"> care susține investițiile pentru reducerea emisi</w:t>
      </w:r>
      <w:r w:rsidR="003D2629">
        <w:rPr>
          <w:i/>
        </w:rPr>
        <w:t>i</w:t>
      </w:r>
      <w:r w:rsidR="005E00AC" w:rsidRPr="003366A4">
        <w:rPr>
          <w:i/>
        </w:rPr>
        <w:t>lor</w:t>
      </w:r>
      <w:r w:rsidR="003D2629">
        <w:rPr>
          <w:i/>
        </w:rPr>
        <w:t>,</w:t>
      </w:r>
      <w:r w:rsidR="005E00AC" w:rsidRPr="003366A4">
        <w:rPr>
          <w:i/>
        </w:rPr>
        <w:t xml:space="preserve"> cât și compensarea taxelor plătite în plus</w:t>
      </w:r>
      <w:r w:rsidR="003D2629">
        <w:rPr>
          <w:i/>
        </w:rPr>
        <w:t>,</w:t>
      </w:r>
      <w:r w:rsidR="005E00AC" w:rsidRPr="003366A4">
        <w:rPr>
          <w:i/>
        </w:rPr>
        <w:t xml:space="preserve"> față de cele existente</w:t>
      </w:r>
      <w:r w:rsidR="003D2629">
        <w:rPr>
          <w:i/>
        </w:rPr>
        <w:t>,</w:t>
      </w:r>
      <w:r w:rsidR="005E00AC" w:rsidRPr="003366A4">
        <w:rPr>
          <w:i/>
        </w:rPr>
        <w:t xml:space="preserve"> de către persoanele și familiile vu</w:t>
      </w:r>
      <w:r w:rsidR="00972575">
        <w:rPr>
          <w:i/>
        </w:rPr>
        <w:t>l</w:t>
      </w:r>
      <w:r w:rsidR="005E00AC" w:rsidRPr="003366A4">
        <w:rPr>
          <w:i/>
        </w:rPr>
        <w:t>nerabile</w:t>
      </w:r>
      <w:r w:rsidR="003D2629">
        <w:rPr>
          <w:i/>
        </w:rPr>
        <w:t xml:space="preserve">”, </w:t>
      </w:r>
      <w:r w:rsidR="003D2629" w:rsidRPr="003D2629">
        <w:rPr>
          <w:iCs/>
        </w:rPr>
        <w:t xml:space="preserve">a precizat </w:t>
      </w:r>
      <w:r w:rsidR="003D2629" w:rsidRPr="003D2629">
        <w:rPr>
          <w:rFonts w:cs="Segoe UI Historic"/>
          <w:iCs/>
          <w:color w:val="050505"/>
          <w:shd w:val="clear" w:color="auto" w:fill="FFFFFF"/>
        </w:rPr>
        <w:t xml:space="preserve">Barna Tánczos. </w:t>
      </w:r>
    </w:p>
    <w:p w14:paraId="1265C3AA" w14:textId="150EFCD8" w:rsidR="005E00AC" w:rsidRPr="003366A4" w:rsidRDefault="002F62E4" w:rsidP="0014299F">
      <w:pPr>
        <w:spacing w:before="240" w:line="240" w:lineRule="auto"/>
        <w:ind w:left="144" w:right="144"/>
        <w:rPr>
          <w:i/>
        </w:rPr>
      </w:pPr>
      <w:r w:rsidRPr="002F62E4">
        <w:rPr>
          <w:iCs/>
        </w:rPr>
        <w:t xml:space="preserve">De asemenea, alte dosare importante care au fost pe ordinea de zi a reuniunii au vizat </w:t>
      </w:r>
      <w:r w:rsidR="005E00AC" w:rsidRPr="002F62E4">
        <w:rPr>
          <w:iCs/>
        </w:rPr>
        <w:t>revizuirea regulamentului privind reducerea anuală obligatorie a emisiilor de gaze cu efect de seră de către statele membre (regulament privind partajarea eforturilor),</w:t>
      </w:r>
      <w:r w:rsidRPr="002F62E4">
        <w:rPr>
          <w:iCs/>
        </w:rPr>
        <w:t xml:space="preserve"> </w:t>
      </w:r>
      <w:r w:rsidR="005E00AC" w:rsidRPr="002F62E4">
        <w:rPr>
          <w:iCs/>
        </w:rPr>
        <w:t>revizuirea regulamentului privind emisiile și eliminările de gaze cu efect de seră din utilizarea terenurilor, schimbarea utilizării terenurilor și silvicultură (LULUCF</w:t>
      </w:r>
      <w:r>
        <w:rPr>
          <w:iCs/>
        </w:rPr>
        <w:t xml:space="preserve">), dar și </w:t>
      </w:r>
      <w:r w:rsidR="005E00AC" w:rsidRPr="002F62E4">
        <w:rPr>
          <w:iCs/>
        </w:rPr>
        <w:t>revizuirea regulilor pentru standardele de performanță privind emisiile de CO2 pentru autoturismele noi și pentru vehiculele utilitare ușoare noi</w:t>
      </w:r>
      <w:r>
        <w:rPr>
          <w:i/>
        </w:rPr>
        <w:t xml:space="preserve">. </w:t>
      </w:r>
    </w:p>
    <w:p w14:paraId="651017B7" w14:textId="15DE1E72" w:rsidR="005E00AC" w:rsidRDefault="00860D5B" w:rsidP="0014299F">
      <w:pPr>
        <w:spacing w:before="240" w:line="240" w:lineRule="auto"/>
        <w:ind w:left="144" w:right="144"/>
        <w:rPr>
          <w:iCs/>
        </w:rPr>
      </w:pPr>
      <w:r w:rsidRPr="00860D5B">
        <w:rPr>
          <w:iCs/>
        </w:rPr>
        <w:lastRenderedPageBreak/>
        <w:t>Demnitarul a menționat</w:t>
      </w:r>
      <w:r>
        <w:rPr>
          <w:iCs/>
        </w:rPr>
        <w:t xml:space="preserve"> și </w:t>
      </w:r>
      <w:r w:rsidRPr="00860D5B">
        <w:rPr>
          <w:iCs/>
        </w:rPr>
        <w:t xml:space="preserve">finalizarea </w:t>
      </w:r>
      <w:r w:rsidR="005E00AC" w:rsidRPr="00860D5B">
        <w:rPr>
          <w:iCs/>
        </w:rPr>
        <w:t>regulamentu</w:t>
      </w:r>
      <w:r>
        <w:rPr>
          <w:iCs/>
        </w:rPr>
        <w:t>lui</w:t>
      </w:r>
      <w:r w:rsidR="005E00AC" w:rsidRPr="00860D5B">
        <w:rPr>
          <w:iCs/>
        </w:rPr>
        <w:t xml:space="preserve"> de instituire a unui fond pentru climatul social</w:t>
      </w:r>
      <w:r>
        <w:rPr>
          <w:iCs/>
        </w:rPr>
        <w:t>. Astfel, fondul social de climă</w:t>
      </w:r>
      <w:r w:rsidR="004178AA">
        <w:rPr>
          <w:iCs/>
        </w:rPr>
        <w:t xml:space="preserve"> </w:t>
      </w:r>
      <w:r>
        <w:rPr>
          <w:iCs/>
        </w:rPr>
        <w:t xml:space="preserve">presupune compensarea cu 35% a taxelor și are un  buget de 59 de miliarde de euro. </w:t>
      </w:r>
    </w:p>
    <w:p w14:paraId="18D324C9" w14:textId="75481D24" w:rsidR="00C03A4B" w:rsidRDefault="00860D5B" w:rsidP="00301A19">
      <w:pPr>
        <w:spacing w:before="240" w:line="240" w:lineRule="auto"/>
        <w:ind w:left="144" w:right="144"/>
        <w:rPr>
          <w:iCs/>
        </w:rPr>
      </w:pPr>
      <w:r w:rsidRPr="004178AA">
        <w:rPr>
          <w:i/>
        </w:rPr>
        <w:t xml:space="preserve">„Această sumă permite României să aibă un buget consistent, al doilea buget din UE. </w:t>
      </w:r>
      <w:r w:rsidR="005E00AC" w:rsidRPr="004178AA">
        <w:rPr>
          <w:i/>
        </w:rPr>
        <w:t xml:space="preserve">Sistemul de taxare a emisiilor a fost reformat și se va stimula </w:t>
      </w:r>
      <w:r w:rsidRPr="004178AA">
        <w:rPr>
          <w:i/>
        </w:rPr>
        <w:t>astfel</w:t>
      </w:r>
      <w:r w:rsidR="005E00AC" w:rsidRPr="004178AA">
        <w:rPr>
          <w:i/>
        </w:rPr>
        <w:t xml:space="preserve"> reducerea emisiilor de carbon</w:t>
      </w:r>
      <w:r w:rsidRPr="004178AA">
        <w:rPr>
          <w:i/>
        </w:rPr>
        <w:t>,</w:t>
      </w:r>
      <w:r w:rsidR="005E00AC" w:rsidRPr="004178AA">
        <w:rPr>
          <w:i/>
        </w:rPr>
        <w:t xml:space="preserve"> iar cea mai importantă decizie față de care am fost destul de reticenți </w:t>
      </w:r>
      <w:r w:rsidRPr="004178AA">
        <w:rPr>
          <w:i/>
        </w:rPr>
        <w:t xml:space="preserve">este </w:t>
      </w:r>
      <w:r w:rsidR="005E00AC" w:rsidRPr="004178AA">
        <w:rPr>
          <w:i/>
        </w:rPr>
        <w:t xml:space="preserve">introducerea taxelor în zona rezidențială și </w:t>
      </w:r>
      <w:r w:rsidR="003B0B84">
        <w:rPr>
          <w:i/>
        </w:rPr>
        <w:t xml:space="preserve">de </w:t>
      </w:r>
      <w:r w:rsidR="005E00AC" w:rsidRPr="004178AA">
        <w:rPr>
          <w:i/>
        </w:rPr>
        <w:t>mobilitate</w:t>
      </w:r>
      <w:r w:rsidR="003B0B84">
        <w:rPr>
          <w:i/>
        </w:rPr>
        <w:t>,</w:t>
      </w:r>
      <w:r w:rsidR="005E00AC" w:rsidRPr="004178AA">
        <w:rPr>
          <w:i/>
        </w:rPr>
        <w:t xml:space="preserve"> ceea ce înseamnă o taxă suplimentară pentru încălzirea locuințelor, benzină și motorină. În ceea ce privește tranziția la un transport rutier cu emisii zero, trebuie să</w:t>
      </w:r>
      <w:r w:rsidR="00753AD7" w:rsidRPr="004178AA">
        <w:rPr>
          <w:i/>
        </w:rPr>
        <w:t xml:space="preserve"> se</w:t>
      </w:r>
      <w:r w:rsidR="005E00AC" w:rsidRPr="004178AA">
        <w:rPr>
          <w:i/>
        </w:rPr>
        <w:t xml:space="preserve"> țină cont de nivelul tehnologic al industriei și a parcului auto, respectiv de posibilitățile financiare ale consumatorilor</w:t>
      </w:r>
      <w:r w:rsidR="00430B3C">
        <w:rPr>
          <w:i/>
        </w:rPr>
        <w:t>.</w:t>
      </w:r>
      <w:r w:rsidR="00430B3C" w:rsidRPr="00430B3C">
        <w:t xml:space="preserve"> </w:t>
      </w:r>
      <w:r w:rsidR="00430B3C" w:rsidRPr="00430B3C">
        <w:rPr>
          <w:i/>
        </w:rPr>
        <w:t>Am susținut că introducerea de noi taxe trebuie să aibă în vedere că statele membre și cetățenii acestora nu au același nivel de salarizare, nu au același posibilități de investiții</w:t>
      </w:r>
      <w:r w:rsidR="00430B3C">
        <w:rPr>
          <w:i/>
        </w:rPr>
        <w:t>,</w:t>
      </w:r>
      <w:r w:rsidR="00430B3C" w:rsidRPr="00430B3C">
        <w:rPr>
          <w:i/>
        </w:rPr>
        <w:t xml:space="preserve"> iar capacitatea de suportabilitate este diferită. Având în vedere faptul că aceste noi taxe vor fi aplicabile din 2027, am cerut forme de compensare,  lucru obținut de România și alte state EU care au cerut acest lucru. În felul acesta, noua schemă asigură inclusiv această posibilitate de compensare, pe lângă cele propuse de Comisie, în vederea stimulării tuturor cetățenilor din UE</w:t>
      </w:r>
      <w:r w:rsidR="00314AA8" w:rsidRPr="004178AA">
        <w:rPr>
          <w:i/>
        </w:rPr>
        <w:t>”,</w:t>
      </w:r>
      <w:r w:rsidR="00314AA8" w:rsidRPr="00314AA8">
        <w:rPr>
          <w:iCs/>
        </w:rPr>
        <w:t xml:space="preserve"> a adăugat ministrul Barna T</w:t>
      </w:r>
      <w:r w:rsidR="00753AD7" w:rsidRPr="00CD110A">
        <w:rPr>
          <w:rFonts w:cs="Segoe UI Historic"/>
          <w:color w:val="050505"/>
          <w:shd w:val="clear" w:color="auto" w:fill="FFFFFF"/>
        </w:rPr>
        <w:t>á</w:t>
      </w:r>
      <w:r w:rsidR="00314AA8" w:rsidRPr="00314AA8">
        <w:rPr>
          <w:iCs/>
        </w:rPr>
        <w:t>nczos.</w:t>
      </w:r>
      <w:r w:rsidR="0004070E">
        <w:rPr>
          <w:iCs/>
        </w:rPr>
        <w:t xml:space="preserve"> </w:t>
      </w:r>
    </w:p>
    <w:p w14:paraId="135D2379" w14:textId="7EEA7695" w:rsidR="00C03A4B" w:rsidRDefault="000B09B5" w:rsidP="0014299F">
      <w:pPr>
        <w:spacing w:before="240" w:line="240" w:lineRule="auto"/>
        <w:ind w:left="144" w:right="144"/>
        <w:rPr>
          <w:iCs/>
        </w:rPr>
      </w:pPr>
      <w:r>
        <w:rPr>
          <w:iCs/>
        </w:rPr>
        <w:t>O altă directivă importantă dezbătută la Consiliul de Mediu a fost Directiva Habitate, prioritatea tuturor țărilor fiind refacerea habitatelor distruse de acțiunea umană, în concordanță cu ambițiile Comisiei Europene</w:t>
      </w:r>
      <w:r w:rsidR="006D2BF4">
        <w:rPr>
          <w:iCs/>
        </w:rPr>
        <w:t xml:space="preserve"> în acest </w:t>
      </w:r>
      <w:r w:rsidR="003D2629">
        <w:rPr>
          <w:iCs/>
        </w:rPr>
        <w:t>domeniu</w:t>
      </w:r>
      <w:r w:rsidR="006D2BF4">
        <w:rPr>
          <w:iCs/>
        </w:rPr>
        <w:t xml:space="preserve">. </w:t>
      </w:r>
    </w:p>
    <w:p w14:paraId="44489714" w14:textId="289D590D" w:rsidR="0085183F" w:rsidRDefault="00910B10" w:rsidP="0014299F">
      <w:pPr>
        <w:spacing w:before="240" w:line="240" w:lineRule="auto"/>
        <w:ind w:left="144" w:right="144"/>
      </w:pPr>
      <w:r>
        <w:rPr>
          <w:iCs/>
        </w:rPr>
        <w:t xml:space="preserve"> </w:t>
      </w:r>
      <w:r w:rsidR="00B50F0E" w:rsidRPr="00B50F0E">
        <w:t>În a doua parte a conferinței, ministrul Barna T</w:t>
      </w:r>
      <w:r w:rsidR="00972575" w:rsidRPr="00CD110A">
        <w:rPr>
          <w:rFonts w:cs="Segoe UI Historic"/>
          <w:color w:val="050505"/>
          <w:shd w:val="clear" w:color="auto" w:fill="FFFFFF"/>
        </w:rPr>
        <w:t>á</w:t>
      </w:r>
      <w:r w:rsidR="00B50F0E" w:rsidRPr="00B50F0E">
        <w:t>nczos a anunțat, intrarea în vigoare, d</w:t>
      </w:r>
      <w:r w:rsidR="0085183F" w:rsidRPr="00B50F0E">
        <w:t xml:space="preserve">e la 1 iulie, </w:t>
      </w:r>
      <w:r w:rsidR="00B50F0E" w:rsidRPr="00B50F0E">
        <w:t>a</w:t>
      </w:r>
      <w:r w:rsidR="0085183F" w:rsidRPr="00B50F0E">
        <w:t xml:space="preserve"> sistemul</w:t>
      </w:r>
      <w:r w:rsidR="00B50F0E" w:rsidRPr="00B50F0E">
        <w:t>ui</w:t>
      </w:r>
      <w:r w:rsidR="0085183F" w:rsidRPr="00B50F0E">
        <w:t xml:space="preserve"> de trasabilitate a deșeurilor transfrontaliere, care este un proiect-pilot la nivelul UE. </w:t>
      </w:r>
    </w:p>
    <w:p w14:paraId="6B72103F" w14:textId="050FC94A" w:rsidR="00FB0F69" w:rsidRPr="00326D03" w:rsidRDefault="00B50F0E" w:rsidP="0014299F">
      <w:pPr>
        <w:pStyle w:val="ListParagraph"/>
        <w:spacing w:after="0" w:line="240" w:lineRule="auto"/>
        <w:ind w:left="144" w:right="144"/>
        <w:jc w:val="both"/>
        <w:rPr>
          <w:rFonts w:ascii="Trebuchet MS" w:hAnsi="Trebuchet MS"/>
          <w:i/>
          <w:iCs/>
          <w:lang w:val="ro-RO"/>
        </w:rPr>
      </w:pPr>
      <w:r w:rsidRPr="00326D03">
        <w:rPr>
          <w:rFonts w:ascii="Trebuchet MS" w:hAnsi="Trebuchet MS"/>
          <w:i/>
          <w:iCs/>
          <w:lang w:val="ro-RO"/>
        </w:rPr>
        <w:t>„</w:t>
      </w:r>
      <w:r w:rsidR="0085183F" w:rsidRPr="00326D03">
        <w:rPr>
          <w:rFonts w:ascii="Trebuchet MS" w:hAnsi="Trebuchet MS"/>
          <w:i/>
          <w:iCs/>
          <w:lang w:val="ro-RO"/>
        </w:rPr>
        <w:t>Sistemul de trasabilitate a deșeurilor</w:t>
      </w:r>
      <w:r w:rsidR="001E5D8B">
        <w:rPr>
          <w:rFonts w:ascii="Trebuchet MS" w:hAnsi="Trebuchet MS"/>
          <w:i/>
          <w:iCs/>
          <w:lang w:val="ro-RO"/>
        </w:rPr>
        <w:t xml:space="preserve"> care</w:t>
      </w:r>
      <w:r w:rsidRPr="00326D03">
        <w:rPr>
          <w:rFonts w:ascii="Trebuchet MS" w:hAnsi="Trebuchet MS"/>
          <w:i/>
          <w:iCs/>
          <w:lang w:val="ro-RO"/>
        </w:rPr>
        <w:t xml:space="preserve"> intră </w:t>
      </w:r>
      <w:r w:rsidR="0077437D" w:rsidRPr="00326D03">
        <w:rPr>
          <w:rFonts w:ascii="Trebuchet MS" w:hAnsi="Trebuchet MS"/>
          <w:i/>
          <w:iCs/>
          <w:lang w:val="ro-RO"/>
        </w:rPr>
        <w:t xml:space="preserve">în funcțiune de mâine, în România, </w:t>
      </w:r>
      <w:r w:rsidR="0085183F" w:rsidRPr="00326D03">
        <w:rPr>
          <w:rFonts w:ascii="Trebuchet MS" w:hAnsi="Trebuchet MS"/>
          <w:i/>
          <w:iCs/>
          <w:lang w:val="ro-RO"/>
        </w:rPr>
        <w:t>este primul sistem de acest fel din Europa</w:t>
      </w:r>
      <w:r w:rsidR="0077437D" w:rsidRPr="00326D03">
        <w:rPr>
          <w:rFonts w:ascii="Trebuchet MS" w:hAnsi="Trebuchet MS"/>
          <w:i/>
          <w:iCs/>
          <w:lang w:val="ro-RO"/>
        </w:rPr>
        <w:t xml:space="preserve"> și suntem astfel, pioneri în acest domeniu. </w:t>
      </w:r>
      <w:r w:rsidR="00332814" w:rsidRPr="00326D03">
        <w:rPr>
          <w:rFonts w:ascii="Trebuchet MS" w:hAnsi="Trebuchet MS"/>
          <w:i/>
          <w:iCs/>
          <w:lang w:val="ro-RO"/>
        </w:rPr>
        <w:t>Sistemul este dezvoltat de Administrația Fondului pentru Mediu</w:t>
      </w:r>
      <w:r w:rsidR="00964C0B" w:rsidRPr="00326D03">
        <w:rPr>
          <w:rFonts w:ascii="Trebuchet MS" w:hAnsi="Trebuchet MS"/>
          <w:i/>
          <w:iCs/>
          <w:lang w:val="ro-RO"/>
        </w:rPr>
        <w:t xml:space="preserve">, în colaborare cu </w:t>
      </w:r>
      <w:r w:rsidR="00332814" w:rsidRPr="00326D03">
        <w:rPr>
          <w:rFonts w:ascii="Trebuchet MS" w:hAnsi="Trebuchet MS"/>
          <w:i/>
          <w:iCs/>
          <w:lang w:val="ro-RO"/>
        </w:rPr>
        <w:t>Garda Națională de Mediu și presupune</w:t>
      </w:r>
      <w:r w:rsidR="00964C0B" w:rsidRPr="00326D03">
        <w:rPr>
          <w:rFonts w:ascii="Trebuchet MS" w:hAnsi="Trebuchet MS"/>
          <w:i/>
          <w:iCs/>
          <w:lang w:val="ro-RO"/>
        </w:rPr>
        <w:t xml:space="preserve"> înrolarea tuturor companiilor care dețin capacități de</w:t>
      </w:r>
      <w:r w:rsidR="005E70F9">
        <w:rPr>
          <w:rFonts w:ascii="Trebuchet MS" w:hAnsi="Trebuchet MS"/>
          <w:i/>
          <w:iCs/>
          <w:lang w:val="ro-RO"/>
        </w:rPr>
        <w:t xml:space="preserve"> reciclare în acest sistem</w:t>
      </w:r>
      <w:r w:rsidR="00725F84">
        <w:rPr>
          <w:rFonts w:ascii="Trebuchet MS" w:hAnsi="Trebuchet MS"/>
          <w:i/>
          <w:iCs/>
          <w:lang w:val="ro-RO"/>
        </w:rPr>
        <w:t xml:space="preserve"> informa</w:t>
      </w:r>
      <w:r w:rsidR="00FB0F69">
        <w:rPr>
          <w:rFonts w:ascii="Trebuchet MS" w:hAnsi="Trebuchet MS"/>
          <w:i/>
          <w:iCs/>
          <w:lang w:val="ro-RO"/>
        </w:rPr>
        <w:t>t</w:t>
      </w:r>
      <w:r w:rsidR="00725F84">
        <w:rPr>
          <w:rFonts w:ascii="Trebuchet MS" w:hAnsi="Trebuchet MS"/>
          <w:i/>
          <w:iCs/>
          <w:lang w:val="ro-RO"/>
        </w:rPr>
        <w:t>ic</w:t>
      </w:r>
      <w:r w:rsidR="00964C0B" w:rsidRPr="00326D03">
        <w:rPr>
          <w:rFonts w:ascii="Trebuchet MS" w:hAnsi="Trebuchet MS"/>
          <w:i/>
          <w:iCs/>
          <w:lang w:val="ro-RO"/>
        </w:rPr>
        <w:t xml:space="preserve">, </w:t>
      </w:r>
      <w:r w:rsidR="00332814" w:rsidRPr="00326D03">
        <w:rPr>
          <w:rFonts w:ascii="Trebuchet MS" w:hAnsi="Trebuchet MS"/>
          <w:i/>
          <w:iCs/>
          <w:lang w:val="ro-RO"/>
        </w:rPr>
        <w:t xml:space="preserve"> corelarea capacității</w:t>
      </w:r>
      <w:r w:rsidR="00964C0B" w:rsidRPr="00326D03">
        <w:rPr>
          <w:rFonts w:ascii="Trebuchet MS" w:hAnsi="Trebuchet MS"/>
          <w:i/>
          <w:iCs/>
          <w:lang w:val="ro-RO"/>
        </w:rPr>
        <w:t xml:space="preserve"> de reciclare cu cantitățile de deșeuri aduse în țară din alte state, anunțarea cu 24 de ore înainte de apariția la graniță a fiecărui transport, recepția în 48 de ore de la trecerea frontierei a cantități</w:t>
      </w:r>
      <w:r w:rsidR="00725F84">
        <w:rPr>
          <w:rFonts w:ascii="Trebuchet MS" w:hAnsi="Trebuchet MS"/>
          <w:i/>
          <w:iCs/>
          <w:lang w:val="ro-RO"/>
        </w:rPr>
        <w:t>lor la destinație</w:t>
      </w:r>
      <w:r w:rsidR="00964C0B" w:rsidRPr="00326D03">
        <w:rPr>
          <w:rFonts w:ascii="Trebuchet MS" w:hAnsi="Trebuchet MS"/>
          <w:i/>
          <w:iCs/>
          <w:lang w:val="ro-RO"/>
        </w:rPr>
        <w:t>. Ulte</w:t>
      </w:r>
      <w:r w:rsidR="00326D03" w:rsidRPr="00326D03">
        <w:rPr>
          <w:rFonts w:ascii="Trebuchet MS" w:hAnsi="Trebuchet MS"/>
          <w:i/>
          <w:iCs/>
          <w:lang w:val="ro-RO"/>
        </w:rPr>
        <w:t xml:space="preserve">rior, aceste </w:t>
      </w:r>
      <w:r w:rsidR="00326D03">
        <w:rPr>
          <w:rFonts w:ascii="Trebuchet MS" w:hAnsi="Trebuchet MS"/>
          <w:i/>
          <w:iCs/>
          <w:lang w:val="ro-RO"/>
        </w:rPr>
        <w:t xml:space="preserve">cantități </w:t>
      </w:r>
      <w:r w:rsidR="00725F84">
        <w:rPr>
          <w:rFonts w:ascii="Trebuchet MS" w:hAnsi="Trebuchet MS"/>
          <w:i/>
          <w:iCs/>
          <w:lang w:val="ro-RO"/>
        </w:rPr>
        <w:t>vor fi corelate cu capacitatea de reciclare și transformate în materie primă pentru industrie, indiferent dacă vorbim de feroase, neferoase, plastic, componente de calculatoare sau alte bunuri</w:t>
      </w:r>
      <w:r w:rsidR="00FB0F69">
        <w:rPr>
          <w:rFonts w:ascii="Trebuchet MS" w:hAnsi="Trebuchet MS"/>
          <w:i/>
          <w:iCs/>
          <w:lang w:val="ro-RO"/>
        </w:rPr>
        <w:t xml:space="preserve">. Eu sper ca acest sistem informatic de trasabilitate a deșeurilor </w:t>
      </w:r>
      <w:r w:rsidR="0061234E">
        <w:rPr>
          <w:rFonts w:ascii="Trebuchet MS" w:hAnsi="Trebuchet MS"/>
          <w:i/>
          <w:iCs/>
          <w:lang w:val="ro-RO"/>
        </w:rPr>
        <w:t>din țara noastră</w:t>
      </w:r>
      <w:r w:rsidR="00FB0F69">
        <w:rPr>
          <w:rFonts w:ascii="Trebuchet MS" w:hAnsi="Trebuchet MS"/>
          <w:i/>
          <w:iCs/>
          <w:lang w:val="ro-RO"/>
        </w:rPr>
        <w:t xml:space="preserve"> să </w:t>
      </w:r>
      <w:r w:rsidR="0061234E">
        <w:rPr>
          <w:rFonts w:ascii="Trebuchet MS" w:hAnsi="Trebuchet MS"/>
          <w:i/>
          <w:iCs/>
          <w:lang w:val="ro-RO"/>
        </w:rPr>
        <w:t>contribuie și</w:t>
      </w:r>
      <w:r w:rsidR="00FB0F69">
        <w:rPr>
          <w:rFonts w:ascii="Trebuchet MS" w:hAnsi="Trebuchet MS"/>
          <w:i/>
          <w:iCs/>
          <w:lang w:val="ro-RO"/>
        </w:rPr>
        <w:t xml:space="preserve"> la dezvoltarea acelui sistem european, pentru că </w:t>
      </w:r>
      <w:r w:rsidR="0061234E">
        <w:rPr>
          <w:rFonts w:ascii="Trebuchet MS" w:hAnsi="Trebuchet MS"/>
          <w:i/>
          <w:iCs/>
          <w:lang w:val="ro-RO"/>
        </w:rPr>
        <w:t>este</w:t>
      </w:r>
      <w:r w:rsidR="00FB0F69">
        <w:rPr>
          <w:rFonts w:ascii="Trebuchet MS" w:hAnsi="Trebuchet MS"/>
          <w:i/>
          <w:iCs/>
          <w:lang w:val="ro-RO"/>
        </w:rPr>
        <w:t xml:space="preserve"> un proiect</w:t>
      </w:r>
      <w:r w:rsidR="0061234E">
        <w:rPr>
          <w:rFonts w:ascii="Trebuchet MS" w:hAnsi="Trebuchet MS"/>
          <w:i/>
          <w:iCs/>
          <w:lang w:val="ro-RO"/>
        </w:rPr>
        <w:t>-</w:t>
      </w:r>
      <w:r w:rsidR="00FB0F69">
        <w:rPr>
          <w:rFonts w:ascii="Trebuchet MS" w:hAnsi="Trebuchet MS"/>
          <w:i/>
          <w:iCs/>
          <w:lang w:val="ro-RO"/>
        </w:rPr>
        <w:t>pilot și cu siguranț</w:t>
      </w:r>
      <w:r w:rsidR="0061234E">
        <w:rPr>
          <w:rFonts w:ascii="Trebuchet MS" w:hAnsi="Trebuchet MS"/>
          <w:i/>
          <w:iCs/>
          <w:lang w:val="ro-RO"/>
        </w:rPr>
        <w:t xml:space="preserve">ă, </w:t>
      </w:r>
      <w:r w:rsidR="00FB0F69">
        <w:rPr>
          <w:rFonts w:ascii="Trebuchet MS" w:hAnsi="Trebuchet MS"/>
          <w:i/>
          <w:iCs/>
          <w:lang w:val="ro-RO"/>
        </w:rPr>
        <w:t>experiența va ajuta foarte mult la nivelul Uniunii Europene</w:t>
      </w:r>
      <w:r w:rsidR="0061234E">
        <w:rPr>
          <w:rFonts w:ascii="Trebuchet MS" w:hAnsi="Trebuchet MS"/>
          <w:i/>
          <w:iCs/>
          <w:lang w:val="ro-RO"/>
        </w:rPr>
        <w:t xml:space="preserve">”. </w:t>
      </w:r>
    </w:p>
    <w:p w14:paraId="79C373A1" w14:textId="11E62285" w:rsidR="00FB0F69" w:rsidRDefault="00FB0F69" w:rsidP="0014299F">
      <w:pPr>
        <w:pStyle w:val="ListParagraph"/>
        <w:spacing w:after="0" w:line="240" w:lineRule="auto"/>
        <w:ind w:left="144" w:right="144"/>
        <w:jc w:val="both"/>
        <w:rPr>
          <w:rFonts w:ascii="Trebuchet MS" w:hAnsi="Trebuchet MS"/>
          <w:i/>
          <w:iCs/>
          <w:lang w:val="ro-RO"/>
        </w:rPr>
      </w:pPr>
    </w:p>
    <w:p w14:paraId="2C253578" w14:textId="0D9DBAB9" w:rsidR="00FB0F69" w:rsidRPr="0061234E" w:rsidRDefault="0061234E" w:rsidP="0014299F">
      <w:pPr>
        <w:pStyle w:val="ListParagraph"/>
        <w:spacing w:after="0" w:line="240" w:lineRule="auto"/>
        <w:ind w:left="144" w:right="144"/>
        <w:jc w:val="both"/>
        <w:rPr>
          <w:rFonts w:ascii="Trebuchet MS" w:hAnsi="Trebuchet MS"/>
          <w:lang w:val="ro-RO"/>
        </w:rPr>
      </w:pPr>
      <w:r w:rsidRPr="0061234E">
        <w:rPr>
          <w:rFonts w:ascii="Trebuchet MS" w:hAnsi="Trebuchet MS"/>
          <w:lang w:val="ro-RO"/>
        </w:rPr>
        <w:t xml:space="preserve">Ministrul mediului, apelor și pădurilor, a anunțat numărul final de puncte de trecere a frontierei pentru deșeurile care intră în România: </w:t>
      </w:r>
    </w:p>
    <w:p w14:paraId="349F6B71" w14:textId="74EFBF1A" w:rsidR="00390DE6" w:rsidRDefault="0061234E" w:rsidP="0014299F">
      <w:pPr>
        <w:pStyle w:val="ListParagraph"/>
        <w:spacing w:after="0" w:line="240" w:lineRule="auto"/>
        <w:ind w:left="144" w:right="144"/>
        <w:jc w:val="both"/>
        <w:rPr>
          <w:rFonts w:ascii="Trebuchet MS" w:hAnsi="Trebuchet MS"/>
          <w:i/>
          <w:iCs/>
          <w:lang w:val="ro-RO"/>
        </w:rPr>
      </w:pPr>
      <w:r w:rsidRPr="0061234E">
        <w:rPr>
          <w:rFonts w:ascii="Trebuchet MS" w:hAnsi="Trebuchet MS"/>
          <w:i/>
          <w:iCs/>
          <w:lang w:val="ro-RO"/>
        </w:rPr>
        <w:t>„</w:t>
      </w:r>
      <w:r w:rsidR="00326D03" w:rsidRPr="0061234E">
        <w:rPr>
          <w:rFonts w:ascii="Trebuchet MS" w:hAnsi="Trebuchet MS"/>
          <w:i/>
          <w:iCs/>
          <w:lang w:val="ro-RO"/>
        </w:rPr>
        <w:t>Inițial, am propus limitarea la 15 a numărului de puncte de trecere a frontierei</w:t>
      </w:r>
      <w:r w:rsidR="0058552D" w:rsidRPr="0061234E">
        <w:rPr>
          <w:rFonts w:ascii="Trebuchet MS" w:hAnsi="Trebuchet MS"/>
          <w:i/>
          <w:iCs/>
          <w:lang w:val="ro-RO"/>
        </w:rPr>
        <w:t>. În urma consultări</w:t>
      </w:r>
      <w:r w:rsidR="00725F84" w:rsidRPr="0061234E">
        <w:rPr>
          <w:rFonts w:ascii="Trebuchet MS" w:hAnsi="Trebuchet MS"/>
          <w:i/>
          <w:iCs/>
          <w:lang w:val="ro-RO"/>
        </w:rPr>
        <w:t>i</w:t>
      </w:r>
      <w:r w:rsidR="0058552D" w:rsidRPr="0061234E">
        <w:rPr>
          <w:rFonts w:ascii="Trebuchet MS" w:hAnsi="Trebuchet MS"/>
          <w:i/>
          <w:iCs/>
          <w:lang w:val="ro-RO"/>
        </w:rPr>
        <w:t xml:space="preserve"> publice, suntem la 19 puncte de trecere a frontierei</w:t>
      </w:r>
      <w:r w:rsidR="00725F84" w:rsidRPr="0061234E">
        <w:rPr>
          <w:rFonts w:ascii="Trebuchet MS" w:hAnsi="Trebuchet MS"/>
          <w:i/>
          <w:iCs/>
          <w:lang w:val="ro-RO"/>
        </w:rPr>
        <w:t xml:space="preserve"> pentru că anumite bunuri, de exemplu feroasele</w:t>
      </w:r>
      <w:r w:rsidR="00FB0F69" w:rsidRPr="0061234E">
        <w:rPr>
          <w:rFonts w:ascii="Trebuchet MS" w:hAnsi="Trebuchet MS"/>
          <w:i/>
          <w:iCs/>
          <w:lang w:val="ro-RO"/>
        </w:rPr>
        <w:t xml:space="preserve"> veneau pe cale feroviar</w:t>
      </w:r>
      <w:r w:rsidR="008F3D06">
        <w:rPr>
          <w:rFonts w:ascii="Trebuchet MS" w:hAnsi="Trebuchet MS"/>
          <w:i/>
          <w:iCs/>
          <w:lang w:val="ro-RO"/>
        </w:rPr>
        <w:t xml:space="preserve">ă și </w:t>
      </w:r>
      <w:r w:rsidR="00FB0F69" w:rsidRPr="0061234E">
        <w:rPr>
          <w:rFonts w:ascii="Trebuchet MS" w:hAnsi="Trebuchet MS"/>
          <w:i/>
          <w:iCs/>
          <w:lang w:val="ro-RO"/>
        </w:rPr>
        <w:t>aveau rute bine stabilite</w:t>
      </w:r>
      <w:r w:rsidR="008F3D06">
        <w:rPr>
          <w:rFonts w:ascii="Trebuchet MS" w:hAnsi="Trebuchet MS"/>
          <w:i/>
          <w:iCs/>
          <w:lang w:val="ro-RO"/>
        </w:rPr>
        <w:t>. În toate aceste puncte de trecere a frontierei</w:t>
      </w:r>
      <w:r w:rsidR="00972575">
        <w:rPr>
          <w:rFonts w:ascii="Trebuchet MS" w:hAnsi="Trebuchet MS"/>
          <w:i/>
          <w:iCs/>
          <w:lang w:val="ro-RO"/>
        </w:rPr>
        <w:t>,</w:t>
      </w:r>
      <w:r w:rsidR="005E70F9" w:rsidRPr="0061234E">
        <w:rPr>
          <w:rFonts w:ascii="Trebuchet MS" w:hAnsi="Trebuchet MS"/>
          <w:i/>
          <w:iCs/>
          <w:lang w:val="ro-RO"/>
        </w:rPr>
        <w:t xml:space="preserve"> vom asigura verificarea fiecărui transport </w:t>
      </w:r>
      <w:r w:rsidR="00FB0F69" w:rsidRPr="0061234E">
        <w:rPr>
          <w:rFonts w:ascii="Trebuchet MS" w:hAnsi="Trebuchet MS"/>
          <w:i/>
          <w:iCs/>
          <w:lang w:val="ro-RO"/>
        </w:rPr>
        <w:t xml:space="preserve">anunțat </w:t>
      </w:r>
      <w:r w:rsidR="005E70F9" w:rsidRPr="0061234E">
        <w:rPr>
          <w:rFonts w:ascii="Trebuchet MS" w:hAnsi="Trebuchet MS"/>
          <w:i/>
          <w:iCs/>
          <w:lang w:val="ro-RO"/>
        </w:rPr>
        <w:t>prin sistemul informatic</w:t>
      </w:r>
      <w:r w:rsidR="00910B10">
        <w:rPr>
          <w:rFonts w:ascii="Trebuchet MS" w:hAnsi="Trebuchet MS"/>
          <w:i/>
          <w:iCs/>
          <w:lang w:val="ro-RO"/>
        </w:rPr>
        <w:t xml:space="preserve">, </w:t>
      </w:r>
      <w:r w:rsidR="00FB0F69" w:rsidRPr="0061234E">
        <w:rPr>
          <w:rFonts w:ascii="Trebuchet MS" w:hAnsi="Trebuchet MS"/>
          <w:i/>
          <w:iCs/>
          <w:lang w:val="ro-RO"/>
        </w:rPr>
        <w:t>prin</w:t>
      </w:r>
      <w:r w:rsidR="005E70F9" w:rsidRPr="0061234E">
        <w:rPr>
          <w:rFonts w:ascii="Trebuchet MS" w:hAnsi="Trebuchet MS"/>
          <w:i/>
          <w:iCs/>
          <w:lang w:val="ro-RO"/>
        </w:rPr>
        <w:t xml:space="preserve"> comisarii Gărzii de Mediu. Niciun transport anunțat nu va intra </w:t>
      </w:r>
      <w:r w:rsidR="00FB0F69" w:rsidRPr="0061234E">
        <w:rPr>
          <w:rFonts w:ascii="Trebuchet MS" w:hAnsi="Trebuchet MS"/>
          <w:i/>
          <w:iCs/>
          <w:lang w:val="ro-RO"/>
        </w:rPr>
        <w:t>în țar</w:t>
      </w:r>
      <w:r>
        <w:rPr>
          <w:rFonts w:ascii="Trebuchet MS" w:hAnsi="Trebuchet MS"/>
          <w:i/>
          <w:iCs/>
          <w:lang w:val="ro-RO"/>
        </w:rPr>
        <w:t>ă fără</w:t>
      </w:r>
      <w:r w:rsidR="005E70F9" w:rsidRPr="0061234E">
        <w:rPr>
          <w:rFonts w:ascii="Trebuchet MS" w:hAnsi="Trebuchet MS"/>
          <w:i/>
          <w:iCs/>
          <w:lang w:val="ro-RO"/>
        </w:rPr>
        <w:t xml:space="preserve"> o verificare prealabilă</w:t>
      </w:r>
      <w:r w:rsidRPr="0061234E">
        <w:rPr>
          <w:rFonts w:ascii="Trebuchet MS" w:hAnsi="Trebuchet MS"/>
          <w:i/>
          <w:iCs/>
          <w:lang w:val="ro-RO"/>
        </w:rPr>
        <w:t>”.</w:t>
      </w:r>
    </w:p>
    <w:p w14:paraId="3939833C" w14:textId="77777777" w:rsidR="00390DE6" w:rsidRDefault="00390DE6" w:rsidP="0014299F">
      <w:pPr>
        <w:pStyle w:val="ListParagraph"/>
        <w:spacing w:after="0" w:line="240" w:lineRule="auto"/>
        <w:ind w:left="144" w:right="144"/>
        <w:jc w:val="both"/>
        <w:rPr>
          <w:rFonts w:ascii="Trebuchet MS" w:hAnsi="Trebuchet MS"/>
          <w:i/>
          <w:iCs/>
          <w:lang w:val="ro-RO"/>
        </w:rPr>
      </w:pPr>
    </w:p>
    <w:p w14:paraId="3D9699C8" w14:textId="77777777" w:rsidR="003B221D" w:rsidRDefault="0061234E" w:rsidP="003B221D">
      <w:pPr>
        <w:pStyle w:val="ListParagraph"/>
        <w:spacing w:after="0" w:line="240" w:lineRule="auto"/>
        <w:ind w:left="144" w:right="144"/>
        <w:jc w:val="both"/>
        <w:rPr>
          <w:rFonts w:ascii="Trebuchet MS" w:hAnsi="Trebuchet MS"/>
          <w:i/>
          <w:iCs/>
          <w:lang w:val="ro-RO"/>
        </w:rPr>
      </w:pPr>
      <w:r w:rsidRPr="0061234E">
        <w:rPr>
          <w:rFonts w:ascii="Trebuchet MS" w:hAnsi="Trebuchet MS"/>
          <w:i/>
          <w:iCs/>
          <w:lang w:val="ro-RO"/>
        </w:rPr>
        <w:t xml:space="preserve"> </w:t>
      </w:r>
    </w:p>
    <w:p w14:paraId="615E89CD" w14:textId="60C9ED04" w:rsidR="003D31A8" w:rsidRPr="00CD110A" w:rsidRDefault="00CD110A" w:rsidP="003B221D">
      <w:pPr>
        <w:pStyle w:val="ListParagraph"/>
        <w:spacing w:after="0" w:line="240" w:lineRule="auto"/>
        <w:ind w:left="144" w:right="144"/>
        <w:jc w:val="both"/>
        <w:rPr>
          <w:b/>
          <w:bCs/>
        </w:rPr>
      </w:pPr>
      <w:r w:rsidRPr="00301A19">
        <w:rPr>
          <w:b/>
          <w:bCs/>
          <w:lang w:val="es-ES"/>
        </w:rPr>
        <w:t xml:space="preserve">    </w:t>
      </w:r>
      <w:r w:rsidR="002B3034" w:rsidRPr="00CD110A">
        <w:rPr>
          <w:b/>
          <w:bCs/>
        </w:rPr>
        <w:t>DIRECȚIA COMUNICARE</w:t>
      </w:r>
    </w:p>
    <w:p w14:paraId="4ED12BDD" w14:textId="498C9E51" w:rsidR="002973F0" w:rsidRPr="00CD110A" w:rsidRDefault="002973F0" w:rsidP="00885998">
      <w:pPr>
        <w:spacing w:before="120" w:after="120" w:line="360" w:lineRule="auto"/>
        <w:ind w:left="720"/>
        <w:rPr>
          <w:b/>
          <w:bCs/>
          <w:color w:val="auto"/>
        </w:rPr>
      </w:pPr>
    </w:p>
    <w:sectPr w:rsidR="002973F0" w:rsidRPr="00CD110A" w:rsidSect="006F3F44">
      <w:footerReference w:type="default" r:id="rId8"/>
      <w:headerReference w:type="first" r:id="rId9"/>
      <w:footerReference w:type="first" r:id="rId10"/>
      <w:pgSz w:w="11907" w:h="16839"/>
      <w:pgMar w:top="1440" w:right="1080" w:bottom="1440" w:left="108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B593" w14:textId="77777777" w:rsidR="00D7672D" w:rsidRDefault="00D7672D">
      <w:pPr>
        <w:spacing w:before="0" w:after="0" w:line="240" w:lineRule="auto"/>
      </w:pPr>
      <w:r>
        <w:separator/>
      </w:r>
    </w:p>
  </w:endnote>
  <w:endnote w:type="continuationSeparator" w:id="0">
    <w:p w14:paraId="0F884703" w14:textId="77777777" w:rsidR="00D7672D" w:rsidRDefault="00D767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0E30" w14:textId="7792B47B" w:rsidR="00337DBB" w:rsidRPr="00B92EC5" w:rsidRDefault="00260D3A" w:rsidP="00B92EC5">
    <w:pPr>
      <w:pStyle w:val="Footer"/>
      <w:rPr>
        <w:rFonts w:ascii="Arial" w:eastAsia="Arial" w:hAnsi="Arial" w:cs="Arial"/>
        <w:color w:val="BFBFBF" w:themeColor="background1" w:themeShade="BF"/>
        <w:sz w:val="14"/>
        <w:szCs w:val="14"/>
      </w:rPr>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0288" behindDoc="0" locked="0" layoutInCell="1" allowOverlap="1" wp14:anchorId="2AAEE3B6" wp14:editId="5E590FCD">
              <wp:simplePos x="0" y="0"/>
              <wp:positionH relativeFrom="margin">
                <wp:align>left</wp:align>
              </wp:positionH>
              <wp:positionV relativeFrom="paragraph">
                <wp:posOffset>30480</wp:posOffset>
              </wp:positionV>
              <wp:extent cx="59328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F3722E" id="Straight Connector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467.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" strokecolor="#a5a5a5 [2092]" strokeweight=".5pt">
              <v:stroke joinstyle="miter"/>
              <w10:wrap anchorx="margin"/>
            </v:line>
          </w:pict>
        </mc:Fallback>
      </mc:AlternateContent>
    </w:r>
    <w:r w:rsidRPr="00B92EC5">
      <w:rPr>
        <w:sz w:val="14"/>
        <w:szCs w:val="14"/>
      </w:rPr>
      <w:t>Bd. Libertăţii, nr.12, Sector 5, Bucureşti</w:t>
    </w:r>
  </w:p>
  <w:p w14:paraId="1C4C48D7" w14:textId="5222C52C" w:rsidR="00337DBB" w:rsidRPr="00B92EC5" w:rsidRDefault="00260D3A" w:rsidP="00020361">
    <w:pPr>
      <w:pStyle w:val="Footer1"/>
    </w:pPr>
    <w:r w:rsidRPr="00B92EC5">
      <w:t>Tel.: +4 021 408 9605</w:t>
    </w:r>
  </w:p>
  <w:p w14:paraId="35932E42" w14:textId="1AF317CE" w:rsidR="00337DBB" w:rsidRPr="00B92EC5" w:rsidRDefault="00260D3A" w:rsidP="00020361">
    <w:pPr>
      <w:pStyle w:val="Footer1"/>
    </w:pPr>
    <w:r w:rsidRPr="00B92EC5">
      <w:t xml:space="preserve">e-mail: </w:t>
    </w:r>
    <w:r w:rsidR="007F29F6" w:rsidRPr="00B92EC5">
      <w:rPr>
        <w:rStyle w:val="Hyperlink"/>
      </w:rPr>
      <w:t>comunicare@</w:t>
    </w:r>
    <w:r w:rsidRPr="00B92EC5">
      <w:rPr>
        <w:rStyle w:val="Hyperlink"/>
      </w:rPr>
      <w:t>mmediu.</w:t>
    </w:r>
    <w:r w:rsidR="007F29F6" w:rsidRPr="00B92EC5">
      <w:rPr>
        <w:rStyle w:val="Hyperlink"/>
      </w:rPr>
      <w:t>ro</w:t>
    </w:r>
  </w:p>
  <w:p w14:paraId="5ADA2EF0" w14:textId="7AE5061C" w:rsidR="00337DBB" w:rsidRPr="00B92EC5" w:rsidRDefault="00260D3A" w:rsidP="00020361">
    <w:pPr>
      <w:pStyle w:val="Footer1"/>
    </w:pPr>
    <w:r w:rsidRPr="00B92EC5">
      <w:t xml:space="preserve">website: </w:t>
    </w:r>
    <w:hyperlink r:id="rId1" w:history="1">
      <w:r w:rsidRPr="00B92EC5">
        <w:rPr>
          <w:rStyle w:val="Hyperlink"/>
        </w:rPr>
        <w:t>www.mmediu.ro</w:t>
      </w:r>
    </w:hyperlink>
    <w:r w:rsidRPr="00B92E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ABD" w14:textId="0CCF4A4D" w:rsidR="00B92EC5" w:rsidRDefault="00B92EC5">
    <w:pPr>
      <w:pStyle w:val="Footer1"/>
      <w:ind w:left="709"/>
    </w:pPr>
    <w:r w:rsidRPr="00B92EC5">
      <w:rPr>
        <w:rFonts w:ascii="Arial" w:eastAsia="Arial" w:hAnsi="Arial" w:cs="Arial"/>
        <w:noProof/>
        <w:color w:val="FFFFFF" w:themeColor="background1"/>
        <w:sz w:val="16"/>
        <w:szCs w:val="16"/>
        <w:lang w:val="en-US"/>
      </w:rPr>
      <mc:AlternateContent>
        <mc:Choice Requires="wps">
          <w:drawing>
            <wp:anchor distT="0" distB="0" distL="114300" distR="114300" simplePos="0" relativeHeight="251662336" behindDoc="0" locked="0" layoutInCell="1" allowOverlap="1" wp14:anchorId="07622632" wp14:editId="2399362A">
              <wp:simplePos x="0" y="0"/>
              <wp:positionH relativeFrom="margin">
                <wp:align>left</wp:align>
              </wp:positionH>
              <wp:positionV relativeFrom="paragraph">
                <wp:posOffset>8890</wp:posOffset>
              </wp:positionV>
              <wp:extent cx="5932805"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80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990A2" id="Straight Connector 3"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7pt" to="46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" strokecolor="#a5a5a5 [2092]" strokeweight=".5pt">
              <v:stroke joinstyle="miter"/>
              <w10:wrap anchorx="margin"/>
            </v:line>
          </w:pict>
        </mc:Fallback>
      </mc:AlternateContent>
    </w:r>
  </w:p>
  <w:p w14:paraId="649F1766" w14:textId="3EF9D322" w:rsidR="00337DBB" w:rsidRDefault="00260D3A" w:rsidP="00020361">
    <w:pPr>
      <w:pStyle w:val="Footer1"/>
    </w:pPr>
    <w:r>
      <w:t>Bd. Libertăţii, nr.12, Sector 5, Bucureşti</w:t>
    </w:r>
  </w:p>
  <w:p w14:paraId="46519CFD" w14:textId="1125A6FB" w:rsidR="00337DBB" w:rsidRDefault="00260D3A" w:rsidP="00020361">
    <w:pPr>
      <w:pStyle w:val="Footer1"/>
    </w:pPr>
    <w:r>
      <w:t>Tel.: +4 021 408 9605</w:t>
    </w:r>
  </w:p>
  <w:p w14:paraId="44007631" w14:textId="6C83A6AD" w:rsidR="00337DBB" w:rsidRDefault="00260D3A" w:rsidP="00020361">
    <w:pPr>
      <w:pStyle w:val="Footer1"/>
    </w:pPr>
    <w:r>
      <w:t xml:space="preserve">e-mail: </w:t>
    </w:r>
    <w:r w:rsidR="007F29F6">
      <w:rPr>
        <w:rStyle w:val="Hyperlink"/>
      </w:rPr>
      <w:t>comunicare@</w:t>
    </w:r>
    <w:r>
      <w:rPr>
        <w:rStyle w:val="Hyperlink"/>
      </w:rPr>
      <w:t>mmediu.</w:t>
    </w:r>
    <w:r w:rsidR="007F29F6">
      <w:rPr>
        <w:rStyle w:val="Hyperlink"/>
      </w:rPr>
      <w:t>ro</w:t>
    </w:r>
  </w:p>
  <w:p w14:paraId="38949D39" w14:textId="119E1D3B" w:rsidR="00337DBB" w:rsidRPr="00020361" w:rsidRDefault="00260D3A" w:rsidP="00020361">
    <w:pPr>
      <w:pStyle w:val="Footer1"/>
    </w:pPr>
    <w:r>
      <w:t xml:space="preserve">website: </w:t>
    </w:r>
    <w:hyperlink r:id="rId1" w:history="1">
      <w:r>
        <w:rPr>
          <w:rStyle w:val="Hyperlink"/>
        </w:rPr>
        <w:t>www.mmediu.ro</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C74F" w14:textId="77777777" w:rsidR="00D7672D" w:rsidRDefault="00D7672D">
      <w:pPr>
        <w:spacing w:before="0" w:after="0" w:line="240" w:lineRule="auto"/>
      </w:pPr>
      <w:r>
        <w:separator/>
      </w:r>
    </w:p>
  </w:footnote>
  <w:footnote w:type="continuationSeparator" w:id="0">
    <w:p w14:paraId="2F421127" w14:textId="77777777" w:rsidR="00D7672D" w:rsidRDefault="00D767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4AE5" w14:textId="55285BB7" w:rsidR="006F3F44" w:rsidRDefault="00AF1376">
    <w:pPr>
      <w:pStyle w:val="Header"/>
    </w:pPr>
    <w:r>
      <w:rPr>
        <w:noProof/>
        <w:lang w:val="en-US"/>
      </w:rPr>
      <w:drawing>
        <wp:inline distT="0" distB="0" distL="0" distR="0" wp14:anchorId="0853528D" wp14:editId="7F92A13E">
          <wp:extent cx="3237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rsidR="006F3F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14D"/>
    <w:multiLevelType w:val="hybridMultilevel"/>
    <w:tmpl w:val="135AD1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6074A"/>
    <w:multiLevelType w:val="hybridMultilevel"/>
    <w:tmpl w:val="09B24E8C"/>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7CA787E"/>
    <w:multiLevelType w:val="hybridMultilevel"/>
    <w:tmpl w:val="9A646D4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556328"/>
    <w:multiLevelType w:val="hybridMultilevel"/>
    <w:tmpl w:val="D466E14E"/>
    <w:lvl w:ilvl="0" w:tplc="14985A3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C2316E"/>
    <w:multiLevelType w:val="hybridMultilevel"/>
    <w:tmpl w:val="FFAE4164"/>
    <w:lvl w:ilvl="0" w:tplc="689CB940">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381CE6"/>
    <w:multiLevelType w:val="hybridMultilevel"/>
    <w:tmpl w:val="CCF8C376"/>
    <w:lvl w:ilvl="0" w:tplc="0418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27034D14"/>
    <w:multiLevelType w:val="hybridMultilevel"/>
    <w:tmpl w:val="96D4C812"/>
    <w:lvl w:ilvl="0" w:tplc="26DAF48E">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218C"/>
    <w:multiLevelType w:val="hybridMultilevel"/>
    <w:tmpl w:val="4F4436DA"/>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8" w15:restartNumberingAfterBreak="0">
    <w:nsid w:val="3A076EDF"/>
    <w:multiLevelType w:val="hybridMultilevel"/>
    <w:tmpl w:val="8722BCD8"/>
    <w:lvl w:ilvl="0" w:tplc="4C909238">
      <w:start w:val="1"/>
      <w:numFmt w:val="bullet"/>
      <w:lvlText w:val=""/>
      <w:lvlJc w:val="left"/>
      <w:pPr>
        <w:tabs>
          <w:tab w:val="num" w:pos="720"/>
        </w:tabs>
        <w:ind w:left="720" w:hanging="360"/>
      </w:pPr>
      <w:rPr>
        <w:rFonts w:ascii="Wingdings" w:hAnsi="Wingdings" w:hint="default"/>
      </w:rPr>
    </w:lvl>
    <w:lvl w:ilvl="1" w:tplc="09A45612" w:tentative="1">
      <w:start w:val="1"/>
      <w:numFmt w:val="bullet"/>
      <w:lvlText w:val=""/>
      <w:lvlJc w:val="left"/>
      <w:pPr>
        <w:tabs>
          <w:tab w:val="num" w:pos="1440"/>
        </w:tabs>
        <w:ind w:left="1440" w:hanging="360"/>
      </w:pPr>
      <w:rPr>
        <w:rFonts w:ascii="Wingdings" w:hAnsi="Wingdings" w:hint="default"/>
      </w:rPr>
    </w:lvl>
    <w:lvl w:ilvl="2" w:tplc="784EAECE">
      <w:start w:val="1"/>
      <w:numFmt w:val="bullet"/>
      <w:lvlText w:val=""/>
      <w:lvlJc w:val="left"/>
      <w:pPr>
        <w:tabs>
          <w:tab w:val="num" w:pos="2160"/>
        </w:tabs>
        <w:ind w:left="2160" w:hanging="360"/>
      </w:pPr>
      <w:rPr>
        <w:rFonts w:ascii="Wingdings" w:hAnsi="Wingdings" w:hint="default"/>
      </w:rPr>
    </w:lvl>
    <w:lvl w:ilvl="3" w:tplc="B0402C56" w:tentative="1">
      <w:start w:val="1"/>
      <w:numFmt w:val="bullet"/>
      <w:lvlText w:val=""/>
      <w:lvlJc w:val="left"/>
      <w:pPr>
        <w:tabs>
          <w:tab w:val="num" w:pos="2880"/>
        </w:tabs>
        <w:ind w:left="2880" w:hanging="360"/>
      </w:pPr>
      <w:rPr>
        <w:rFonts w:ascii="Wingdings" w:hAnsi="Wingdings" w:hint="default"/>
      </w:rPr>
    </w:lvl>
    <w:lvl w:ilvl="4" w:tplc="517A4CE6" w:tentative="1">
      <w:start w:val="1"/>
      <w:numFmt w:val="bullet"/>
      <w:lvlText w:val=""/>
      <w:lvlJc w:val="left"/>
      <w:pPr>
        <w:tabs>
          <w:tab w:val="num" w:pos="3600"/>
        </w:tabs>
        <w:ind w:left="3600" w:hanging="360"/>
      </w:pPr>
      <w:rPr>
        <w:rFonts w:ascii="Wingdings" w:hAnsi="Wingdings" w:hint="default"/>
      </w:rPr>
    </w:lvl>
    <w:lvl w:ilvl="5" w:tplc="748C872A" w:tentative="1">
      <w:start w:val="1"/>
      <w:numFmt w:val="bullet"/>
      <w:lvlText w:val=""/>
      <w:lvlJc w:val="left"/>
      <w:pPr>
        <w:tabs>
          <w:tab w:val="num" w:pos="4320"/>
        </w:tabs>
        <w:ind w:left="4320" w:hanging="360"/>
      </w:pPr>
      <w:rPr>
        <w:rFonts w:ascii="Wingdings" w:hAnsi="Wingdings" w:hint="default"/>
      </w:rPr>
    </w:lvl>
    <w:lvl w:ilvl="6" w:tplc="BDC6EB54" w:tentative="1">
      <w:start w:val="1"/>
      <w:numFmt w:val="bullet"/>
      <w:lvlText w:val=""/>
      <w:lvlJc w:val="left"/>
      <w:pPr>
        <w:tabs>
          <w:tab w:val="num" w:pos="5040"/>
        </w:tabs>
        <w:ind w:left="5040" w:hanging="360"/>
      </w:pPr>
      <w:rPr>
        <w:rFonts w:ascii="Wingdings" w:hAnsi="Wingdings" w:hint="default"/>
      </w:rPr>
    </w:lvl>
    <w:lvl w:ilvl="7" w:tplc="83EEB1B4" w:tentative="1">
      <w:start w:val="1"/>
      <w:numFmt w:val="bullet"/>
      <w:lvlText w:val=""/>
      <w:lvlJc w:val="left"/>
      <w:pPr>
        <w:tabs>
          <w:tab w:val="num" w:pos="5760"/>
        </w:tabs>
        <w:ind w:left="5760" w:hanging="360"/>
      </w:pPr>
      <w:rPr>
        <w:rFonts w:ascii="Wingdings" w:hAnsi="Wingdings" w:hint="default"/>
      </w:rPr>
    </w:lvl>
    <w:lvl w:ilvl="8" w:tplc="CB6A49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0B7A"/>
    <w:multiLevelType w:val="hybridMultilevel"/>
    <w:tmpl w:val="088C5B9C"/>
    <w:lvl w:ilvl="0" w:tplc="0409000B">
      <w:start w:val="1"/>
      <w:numFmt w:val="bullet"/>
      <w:lvlText w:val=""/>
      <w:lvlJc w:val="left"/>
      <w:pPr>
        <w:ind w:left="1225" w:hanging="360"/>
      </w:pPr>
      <w:rPr>
        <w:rFonts w:ascii="Wingdings" w:hAnsi="Wingdings"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0" w15:restartNumberingAfterBreak="0">
    <w:nsid w:val="5EDD0272"/>
    <w:multiLevelType w:val="hybridMultilevel"/>
    <w:tmpl w:val="D7125F38"/>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38D70C7"/>
    <w:multiLevelType w:val="hybridMultilevel"/>
    <w:tmpl w:val="BC769290"/>
    <w:lvl w:ilvl="0" w:tplc="408A748E">
      <w:start w:val="1"/>
      <w:numFmt w:val="bullet"/>
      <w:lvlText w:val="-"/>
      <w:lvlJc w:val="left"/>
      <w:pPr>
        <w:tabs>
          <w:tab w:val="num" w:pos="720"/>
        </w:tabs>
        <w:ind w:left="720" w:hanging="360"/>
      </w:pPr>
      <w:rPr>
        <w:rFonts w:ascii="Times New Roman" w:hAnsi="Times New Roman" w:hint="default"/>
      </w:rPr>
    </w:lvl>
    <w:lvl w:ilvl="1" w:tplc="D3FE4F0E" w:tentative="1">
      <w:start w:val="1"/>
      <w:numFmt w:val="bullet"/>
      <w:lvlText w:val="-"/>
      <w:lvlJc w:val="left"/>
      <w:pPr>
        <w:tabs>
          <w:tab w:val="num" w:pos="1440"/>
        </w:tabs>
        <w:ind w:left="1440" w:hanging="360"/>
      </w:pPr>
      <w:rPr>
        <w:rFonts w:ascii="Times New Roman" w:hAnsi="Times New Roman" w:hint="default"/>
      </w:rPr>
    </w:lvl>
    <w:lvl w:ilvl="2" w:tplc="57142382">
      <w:start w:val="1"/>
      <w:numFmt w:val="bullet"/>
      <w:lvlText w:val="-"/>
      <w:lvlJc w:val="left"/>
      <w:pPr>
        <w:tabs>
          <w:tab w:val="num" w:pos="2160"/>
        </w:tabs>
        <w:ind w:left="2160" w:hanging="360"/>
      </w:pPr>
      <w:rPr>
        <w:rFonts w:ascii="Times New Roman" w:hAnsi="Times New Roman" w:hint="default"/>
      </w:rPr>
    </w:lvl>
    <w:lvl w:ilvl="3" w:tplc="77DC8D2C" w:tentative="1">
      <w:start w:val="1"/>
      <w:numFmt w:val="bullet"/>
      <w:lvlText w:val="-"/>
      <w:lvlJc w:val="left"/>
      <w:pPr>
        <w:tabs>
          <w:tab w:val="num" w:pos="2880"/>
        </w:tabs>
        <w:ind w:left="2880" w:hanging="360"/>
      </w:pPr>
      <w:rPr>
        <w:rFonts w:ascii="Times New Roman" w:hAnsi="Times New Roman" w:hint="default"/>
      </w:rPr>
    </w:lvl>
    <w:lvl w:ilvl="4" w:tplc="722C869A" w:tentative="1">
      <w:start w:val="1"/>
      <w:numFmt w:val="bullet"/>
      <w:lvlText w:val="-"/>
      <w:lvlJc w:val="left"/>
      <w:pPr>
        <w:tabs>
          <w:tab w:val="num" w:pos="3600"/>
        </w:tabs>
        <w:ind w:left="3600" w:hanging="360"/>
      </w:pPr>
      <w:rPr>
        <w:rFonts w:ascii="Times New Roman" w:hAnsi="Times New Roman" w:hint="default"/>
      </w:rPr>
    </w:lvl>
    <w:lvl w:ilvl="5" w:tplc="583A27C4" w:tentative="1">
      <w:start w:val="1"/>
      <w:numFmt w:val="bullet"/>
      <w:lvlText w:val="-"/>
      <w:lvlJc w:val="left"/>
      <w:pPr>
        <w:tabs>
          <w:tab w:val="num" w:pos="4320"/>
        </w:tabs>
        <w:ind w:left="4320" w:hanging="360"/>
      </w:pPr>
      <w:rPr>
        <w:rFonts w:ascii="Times New Roman" w:hAnsi="Times New Roman" w:hint="default"/>
      </w:rPr>
    </w:lvl>
    <w:lvl w:ilvl="6" w:tplc="F05C82A0" w:tentative="1">
      <w:start w:val="1"/>
      <w:numFmt w:val="bullet"/>
      <w:lvlText w:val="-"/>
      <w:lvlJc w:val="left"/>
      <w:pPr>
        <w:tabs>
          <w:tab w:val="num" w:pos="5040"/>
        </w:tabs>
        <w:ind w:left="5040" w:hanging="360"/>
      </w:pPr>
      <w:rPr>
        <w:rFonts w:ascii="Times New Roman" w:hAnsi="Times New Roman" w:hint="default"/>
      </w:rPr>
    </w:lvl>
    <w:lvl w:ilvl="7" w:tplc="CBBECE92" w:tentative="1">
      <w:start w:val="1"/>
      <w:numFmt w:val="bullet"/>
      <w:lvlText w:val="-"/>
      <w:lvlJc w:val="left"/>
      <w:pPr>
        <w:tabs>
          <w:tab w:val="num" w:pos="5760"/>
        </w:tabs>
        <w:ind w:left="5760" w:hanging="360"/>
      </w:pPr>
      <w:rPr>
        <w:rFonts w:ascii="Times New Roman" w:hAnsi="Times New Roman" w:hint="default"/>
      </w:rPr>
    </w:lvl>
    <w:lvl w:ilvl="8" w:tplc="5260C6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C94C0A"/>
    <w:multiLevelType w:val="hybridMultilevel"/>
    <w:tmpl w:val="A6FA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F125E"/>
    <w:multiLevelType w:val="hybridMultilevel"/>
    <w:tmpl w:val="62548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87AC2"/>
    <w:multiLevelType w:val="hybridMultilevel"/>
    <w:tmpl w:val="3E2A2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E29A1"/>
    <w:multiLevelType w:val="hybridMultilevel"/>
    <w:tmpl w:val="A57E80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141C4"/>
    <w:multiLevelType w:val="hybridMultilevel"/>
    <w:tmpl w:val="8536FB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2044178"/>
    <w:multiLevelType w:val="hybridMultilevel"/>
    <w:tmpl w:val="4348ADB2"/>
    <w:lvl w:ilvl="0" w:tplc="10C0DBF0">
      <w:numFmt w:val="bullet"/>
      <w:lvlText w:val="-"/>
      <w:lvlJc w:val="left"/>
      <w:pPr>
        <w:ind w:left="807" w:hanging="360"/>
      </w:pPr>
      <w:rPr>
        <w:rFonts w:ascii="Trebuchet MS" w:eastAsiaTheme="minorHAnsi" w:hAnsi="Trebuchet MS" w:cs="Open Sans"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8" w15:restartNumberingAfterBreak="0">
    <w:nsid w:val="74CC7E28"/>
    <w:multiLevelType w:val="hybridMultilevel"/>
    <w:tmpl w:val="E7880CFA"/>
    <w:lvl w:ilvl="0" w:tplc="1C72876E">
      <w:start w:val="1"/>
      <w:numFmt w:val="bullet"/>
      <w:lvlText w:val="-"/>
      <w:lvlJc w:val="left"/>
      <w:pPr>
        <w:ind w:left="1225" w:hanging="360"/>
      </w:pPr>
      <w:rPr>
        <w:rFonts w:ascii="Trebuchet MS" w:eastAsia="Calibri" w:hAnsi="Trebuchet MS" w:cs="Times New Roman"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9" w15:restartNumberingAfterBreak="0">
    <w:nsid w:val="7A1B1EAF"/>
    <w:multiLevelType w:val="hybridMultilevel"/>
    <w:tmpl w:val="EF5C1B7E"/>
    <w:lvl w:ilvl="0" w:tplc="3DFECE48">
      <w:start w:val="2"/>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2557157">
    <w:abstractNumId w:val="16"/>
  </w:num>
  <w:num w:numId="2" w16cid:durableId="305403813">
    <w:abstractNumId w:val="17"/>
  </w:num>
  <w:num w:numId="3" w16cid:durableId="845753873">
    <w:abstractNumId w:val="4"/>
  </w:num>
  <w:num w:numId="4" w16cid:durableId="2100716289">
    <w:abstractNumId w:val="5"/>
  </w:num>
  <w:num w:numId="5" w16cid:durableId="201406928">
    <w:abstractNumId w:val="12"/>
  </w:num>
  <w:num w:numId="6" w16cid:durableId="324939667">
    <w:abstractNumId w:val="10"/>
  </w:num>
  <w:num w:numId="7" w16cid:durableId="2040469679">
    <w:abstractNumId w:val="7"/>
  </w:num>
  <w:num w:numId="8" w16cid:durableId="732774322">
    <w:abstractNumId w:val="2"/>
  </w:num>
  <w:num w:numId="9" w16cid:durableId="326399806">
    <w:abstractNumId w:val="0"/>
  </w:num>
  <w:num w:numId="10" w16cid:durableId="876702055">
    <w:abstractNumId w:val="9"/>
  </w:num>
  <w:num w:numId="11" w16cid:durableId="1500004982">
    <w:abstractNumId w:val="18"/>
  </w:num>
  <w:num w:numId="12" w16cid:durableId="472647623">
    <w:abstractNumId w:val="8"/>
  </w:num>
  <w:num w:numId="13" w16cid:durableId="314846990">
    <w:abstractNumId w:val="6"/>
  </w:num>
  <w:num w:numId="14" w16cid:durableId="120658037">
    <w:abstractNumId w:val="3"/>
  </w:num>
  <w:num w:numId="15" w16cid:durableId="1846433427">
    <w:abstractNumId w:val="11"/>
  </w:num>
  <w:num w:numId="16" w16cid:durableId="1127434764">
    <w:abstractNumId w:val="15"/>
  </w:num>
  <w:num w:numId="17" w16cid:durableId="1329136717">
    <w:abstractNumId w:val="19"/>
  </w:num>
  <w:num w:numId="18" w16cid:durableId="1373070821">
    <w:abstractNumId w:val="13"/>
  </w:num>
  <w:num w:numId="19" w16cid:durableId="632753770">
    <w:abstractNumId w:val="14"/>
  </w:num>
  <w:num w:numId="20" w16cid:durableId="67503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12593"/>
    <w:rsid w:val="00015AB3"/>
    <w:rsid w:val="000160BB"/>
    <w:rsid w:val="0001702D"/>
    <w:rsid w:val="00020361"/>
    <w:rsid w:val="000242F7"/>
    <w:rsid w:val="00034709"/>
    <w:rsid w:val="0004070E"/>
    <w:rsid w:val="00043CF7"/>
    <w:rsid w:val="0004544F"/>
    <w:rsid w:val="000463CA"/>
    <w:rsid w:val="0005213A"/>
    <w:rsid w:val="00066C9F"/>
    <w:rsid w:val="00071457"/>
    <w:rsid w:val="0007241A"/>
    <w:rsid w:val="00077464"/>
    <w:rsid w:val="00077F71"/>
    <w:rsid w:val="0008739C"/>
    <w:rsid w:val="00091120"/>
    <w:rsid w:val="000A727B"/>
    <w:rsid w:val="000B09B5"/>
    <w:rsid w:val="000C6A88"/>
    <w:rsid w:val="000C7E48"/>
    <w:rsid w:val="000E00EB"/>
    <w:rsid w:val="000F449E"/>
    <w:rsid w:val="000F55B5"/>
    <w:rsid w:val="000F5E41"/>
    <w:rsid w:val="00105F3F"/>
    <w:rsid w:val="00117EEE"/>
    <w:rsid w:val="00120FFC"/>
    <w:rsid w:val="0012140A"/>
    <w:rsid w:val="00123D75"/>
    <w:rsid w:val="00133178"/>
    <w:rsid w:val="0014299F"/>
    <w:rsid w:val="00150D38"/>
    <w:rsid w:val="00162BF1"/>
    <w:rsid w:val="00165DEF"/>
    <w:rsid w:val="0016735A"/>
    <w:rsid w:val="00174AF7"/>
    <w:rsid w:val="0018403F"/>
    <w:rsid w:val="001855AD"/>
    <w:rsid w:val="00190E5C"/>
    <w:rsid w:val="0019350A"/>
    <w:rsid w:val="001B3F51"/>
    <w:rsid w:val="001B643E"/>
    <w:rsid w:val="001C2217"/>
    <w:rsid w:val="001C5A7B"/>
    <w:rsid w:val="001D0D0E"/>
    <w:rsid w:val="001E033B"/>
    <w:rsid w:val="001E5D8B"/>
    <w:rsid w:val="001F2EAF"/>
    <w:rsid w:val="00202A91"/>
    <w:rsid w:val="00205C3E"/>
    <w:rsid w:val="00206482"/>
    <w:rsid w:val="002070AA"/>
    <w:rsid w:val="0021089A"/>
    <w:rsid w:val="00213657"/>
    <w:rsid w:val="002146D3"/>
    <w:rsid w:val="0022700C"/>
    <w:rsid w:val="00232162"/>
    <w:rsid w:val="00234751"/>
    <w:rsid w:val="00236DFE"/>
    <w:rsid w:val="00260D3A"/>
    <w:rsid w:val="00277A40"/>
    <w:rsid w:val="0028003C"/>
    <w:rsid w:val="00280D9E"/>
    <w:rsid w:val="002870FC"/>
    <w:rsid w:val="00292B02"/>
    <w:rsid w:val="002973F0"/>
    <w:rsid w:val="002A3560"/>
    <w:rsid w:val="002A4483"/>
    <w:rsid w:val="002B02C0"/>
    <w:rsid w:val="002B3034"/>
    <w:rsid w:val="002B5C76"/>
    <w:rsid w:val="002B6B2E"/>
    <w:rsid w:val="002C0F51"/>
    <w:rsid w:val="002C3BDB"/>
    <w:rsid w:val="002E0D41"/>
    <w:rsid w:val="002E5D5E"/>
    <w:rsid w:val="002E6C5C"/>
    <w:rsid w:val="002F62E4"/>
    <w:rsid w:val="002F7E3B"/>
    <w:rsid w:val="00301A19"/>
    <w:rsid w:val="003023F9"/>
    <w:rsid w:val="00310D25"/>
    <w:rsid w:val="00311C12"/>
    <w:rsid w:val="00314AA8"/>
    <w:rsid w:val="00323C20"/>
    <w:rsid w:val="00326D03"/>
    <w:rsid w:val="00331302"/>
    <w:rsid w:val="00332814"/>
    <w:rsid w:val="003366A4"/>
    <w:rsid w:val="00337DBB"/>
    <w:rsid w:val="0034095F"/>
    <w:rsid w:val="00341C90"/>
    <w:rsid w:val="00343942"/>
    <w:rsid w:val="003461A4"/>
    <w:rsid w:val="003607B3"/>
    <w:rsid w:val="003632EC"/>
    <w:rsid w:val="00381571"/>
    <w:rsid w:val="0038158B"/>
    <w:rsid w:val="00383553"/>
    <w:rsid w:val="00384223"/>
    <w:rsid w:val="00390DE6"/>
    <w:rsid w:val="0039174D"/>
    <w:rsid w:val="003A056A"/>
    <w:rsid w:val="003A0CFB"/>
    <w:rsid w:val="003A689C"/>
    <w:rsid w:val="003B0B84"/>
    <w:rsid w:val="003B221D"/>
    <w:rsid w:val="003B35F5"/>
    <w:rsid w:val="003C1544"/>
    <w:rsid w:val="003C3F5E"/>
    <w:rsid w:val="003C51B0"/>
    <w:rsid w:val="003D2629"/>
    <w:rsid w:val="003D31A8"/>
    <w:rsid w:val="003F63FA"/>
    <w:rsid w:val="0040503C"/>
    <w:rsid w:val="004053BA"/>
    <w:rsid w:val="0040701F"/>
    <w:rsid w:val="00411F0A"/>
    <w:rsid w:val="00412ECC"/>
    <w:rsid w:val="004178AA"/>
    <w:rsid w:val="00422572"/>
    <w:rsid w:val="004228AE"/>
    <w:rsid w:val="004259B5"/>
    <w:rsid w:val="00426B04"/>
    <w:rsid w:val="00430B3C"/>
    <w:rsid w:val="00434A21"/>
    <w:rsid w:val="00435682"/>
    <w:rsid w:val="00437605"/>
    <w:rsid w:val="004405F7"/>
    <w:rsid w:val="0044318A"/>
    <w:rsid w:val="00443549"/>
    <w:rsid w:val="00446C16"/>
    <w:rsid w:val="00454690"/>
    <w:rsid w:val="004707F5"/>
    <w:rsid w:val="004753FC"/>
    <w:rsid w:val="00482B9D"/>
    <w:rsid w:val="0048510A"/>
    <w:rsid w:val="00486893"/>
    <w:rsid w:val="00491C4D"/>
    <w:rsid w:val="004A4250"/>
    <w:rsid w:val="004A6FFA"/>
    <w:rsid w:val="004B0BE0"/>
    <w:rsid w:val="004B456F"/>
    <w:rsid w:val="004C3E7C"/>
    <w:rsid w:val="004C7E0D"/>
    <w:rsid w:val="004D2350"/>
    <w:rsid w:val="004D2ADB"/>
    <w:rsid w:val="004D5FFB"/>
    <w:rsid w:val="004E381A"/>
    <w:rsid w:val="004F0A06"/>
    <w:rsid w:val="004F73A1"/>
    <w:rsid w:val="00500F53"/>
    <w:rsid w:val="005029A5"/>
    <w:rsid w:val="0050472A"/>
    <w:rsid w:val="00520436"/>
    <w:rsid w:val="005416A0"/>
    <w:rsid w:val="00543C7F"/>
    <w:rsid w:val="00544EC6"/>
    <w:rsid w:val="005545F4"/>
    <w:rsid w:val="0056576C"/>
    <w:rsid w:val="00567327"/>
    <w:rsid w:val="00572856"/>
    <w:rsid w:val="005757E5"/>
    <w:rsid w:val="00582059"/>
    <w:rsid w:val="0058552D"/>
    <w:rsid w:val="0059147D"/>
    <w:rsid w:val="00592033"/>
    <w:rsid w:val="005930AF"/>
    <w:rsid w:val="00597515"/>
    <w:rsid w:val="00597986"/>
    <w:rsid w:val="005A193E"/>
    <w:rsid w:val="005A4340"/>
    <w:rsid w:val="005A5507"/>
    <w:rsid w:val="005A6A2B"/>
    <w:rsid w:val="005C711F"/>
    <w:rsid w:val="005D7388"/>
    <w:rsid w:val="005E00AC"/>
    <w:rsid w:val="005E70F9"/>
    <w:rsid w:val="005F5526"/>
    <w:rsid w:val="00607599"/>
    <w:rsid w:val="006105BE"/>
    <w:rsid w:val="006107C6"/>
    <w:rsid w:val="00610D05"/>
    <w:rsid w:val="0061234E"/>
    <w:rsid w:val="00612C8B"/>
    <w:rsid w:val="006236C7"/>
    <w:rsid w:val="0062601F"/>
    <w:rsid w:val="00632F40"/>
    <w:rsid w:val="006347FD"/>
    <w:rsid w:val="00636BE5"/>
    <w:rsid w:val="00645674"/>
    <w:rsid w:val="00646BBD"/>
    <w:rsid w:val="006562D8"/>
    <w:rsid w:val="0066027C"/>
    <w:rsid w:val="00660515"/>
    <w:rsid w:val="006722E0"/>
    <w:rsid w:val="00681C63"/>
    <w:rsid w:val="006954E2"/>
    <w:rsid w:val="00696B6C"/>
    <w:rsid w:val="006A782C"/>
    <w:rsid w:val="006C3253"/>
    <w:rsid w:val="006C45B1"/>
    <w:rsid w:val="006D0741"/>
    <w:rsid w:val="006D2BF4"/>
    <w:rsid w:val="006D471A"/>
    <w:rsid w:val="006D50A4"/>
    <w:rsid w:val="006E6FC1"/>
    <w:rsid w:val="006F2233"/>
    <w:rsid w:val="006F32E7"/>
    <w:rsid w:val="006F3F44"/>
    <w:rsid w:val="006F5C4F"/>
    <w:rsid w:val="00716325"/>
    <w:rsid w:val="00717F87"/>
    <w:rsid w:val="00725F84"/>
    <w:rsid w:val="007273E4"/>
    <w:rsid w:val="00737817"/>
    <w:rsid w:val="00742416"/>
    <w:rsid w:val="00746E6B"/>
    <w:rsid w:val="00747FC3"/>
    <w:rsid w:val="00753AD7"/>
    <w:rsid w:val="00761E66"/>
    <w:rsid w:val="00765148"/>
    <w:rsid w:val="00765931"/>
    <w:rsid w:val="007666A9"/>
    <w:rsid w:val="00772157"/>
    <w:rsid w:val="0077437D"/>
    <w:rsid w:val="00774AB2"/>
    <w:rsid w:val="007A5996"/>
    <w:rsid w:val="007A7A04"/>
    <w:rsid w:val="007B1562"/>
    <w:rsid w:val="007B4CC3"/>
    <w:rsid w:val="007C0758"/>
    <w:rsid w:val="007C4FB3"/>
    <w:rsid w:val="007C693C"/>
    <w:rsid w:val="007D2A6A"/>
    <w:rsid w:val="007D3B9F"/>
    <w:rsid w:val="007D76C6"/>
    <w:rsid w:val="007D7D0D"/>
    <w:rsid w:val="007D7D2D"/>
    <w:rsid w:val="007E1FFB"/>
    <w:rsid w:val="007F29F6"/>
    <w:rsid w:val="007F52F1"/>
    <w:rsid w:val="007F5A1A"/>
    <w:rsid w:val="00800C3D"/>
    <w:rsid w:val="00801834"/>
    <w:rsid w:val="008108A3"/>
    <w:rsid w:val="008213DF"/>
    <w:rsid w:val="00822721"/>
    <w:rsid w:val="00826132"/>
    <w:rsid w:val="00827309"/>
    <w:rsid w:val="00830419"/>
    <w:rsid w:val="00831CD8"/>
    <w:rsid w:val="0085183F"/>
    <w:rsid w:val="00852354"/>
    <w:rsid w:val="00860D5B"/>
    <w:rsid w:val="00870A4C"/>
    <w:rsid w:val="008772AC"/>
    <w:rsid w:val="00877473"/>
    <w:rsid w:val="00880390"/>
    <w:rsid w:val="008810F9"/>
    <w:rsid w:val="008820B8"/>
    <w:rsid w:val="00882B39"/>
    <w:rsid w:val="00885998"/>
    <w:rsid w:val="008868F0"/>
    <w:rsid w:val="00890A61"/>
    <w:rsid w:val="0089161D"/>
    <w:rsid w:val="0089297E"/>
    <w:rsid w:val="00892D18"/>
    <w:rsid w:val="00893457"/>
    <w:rsid w:val="00894E2B"/>
    <w:rsid w:val="008976B7"/>
    <w:rsid w:val="008A2B03"/>
    <w:rsid w:val="008A7A96"/>
    <w:rsid w:val="008A7F26"/>
    <w:rsid w:val="008B06CA"/>
    <w:rsid w:val="008B3365"/>
    <w:rsid w:val="008B389B"/>
    <w:rsid w:val="008B41B2"/>
    <w:rsid w:val="008D595C"/>
    <w:rsid w:val="008D7F89"/>
    <w:rsid w:val="008E3613"/>
    <w:rsid w:val="008E5698"/>
    <w:rsid w:val="008E71B6"/>
    <w:rsid w:val="008F0F94"/>
    <w:rsid w:val="008F3D06"/>
    <w:rsid w:val="008F7C84"/>
    <w:rsid w:val="00902BA4"/>
    <w:rsid w:val="00904668"/>
    <w:rsid w:val="00907215"/>
    <w:rsid w:val="00910B10"/>
    <w:rsid w:val="009155FE"/>
    <w:rsid w:val="009160B9"/>
    <w:rsid w:val="00920DFF"/>
    <w:rsid w:val="009243F5"/>
    <w:rsid w:val="00925D22"/>
    <w:rsid w:val="0093394D"/>
    <w:rsid w:val="00942B66"/>
    <w:rsid w:val="00947334"/>
    <w:rsid w:val="00957706"/>
    <w:rsid w:val="009636DB"/>
    <w:rsid w:val="00964C0B"/>
    <w:rsid w:val="00971864"/>
    <w:rsid w:val="00972233"/>
    <w:rsid w:val="00972575"/>
    <w:rsid w:val="00975FE0"/>
    <w:rsid w:val="00984F08"/>
    <w:rsid w:val="00995423"/>
    <w:rsid w:val="009A303C"/>
    <w:rsid w:val="009A6400"/>
    <w:rsid w:val="009A7F97"/>
    <w:rsid w:val="009B19F6"/>
    <w:rsid w:val="009B258C"/>
    <w:rsid w:val="009B4292"/>
    <w:rsid w:val="009C34FE"/>
    <w:rsid w:val="009C4F76"/>
    <w:rsid w:val="009C53A8"/>
    <w:rsid w:val="009C5724"/>
    <w:rsid w:val="009D02C2"/>
    <w:rsid w:val="009D33E2"/>
    <w:rsid w:val="009D4393"/>
    <w:rsid w:val="009D679B"/>
    <w:rsid w:val="009D7D43"/>
    <w:rsid w:val="009E05F3"/>
    <w:rsid w:val="009E34C0"/>
    <w:rsid w:val="009E49DF"/>
    <w:rsid w:val="009E62AE"/>
    <w:rsid w:val="00A0222E"/>
    <w:rsid w:val="00A04848"/>
    <w:rsid w:val="00A077F0"/>
    <w:rsid w:val="00A10C0A"/>
    <w:rsid w:val="00A14A49"/>
    <w:rsid w:val="00A24A1E"/>
    <w:rsid w:val="00A3021F"/>
    <w:rsid w:val="00A32707"/>
    <w:rsid w:val="00A40996"/>
    <w:rsid w:val="00A412E1"/>
    <w:rsid w:val="00A4153E"/>
    <w:rsid w:val="00A465B6"/>
    <w:rsid w:val="00A47ABB"/>
    <w:rsid w:val="00A5730E"/>
    <w:rsid w:val="00A62746"/>
    <w:rsid w:val="00A66AED"/>
    <w:rsid w:val="00A73BE7"/>
    <w:rsid w:val="00A8015D"/>
    <w:rsid w:val="00A862F9"/>
    <w:rsid w:val="00A91F18"/>
    <w:rsid w:val="00A97AF8"/>
    <w:rsid w:val="00AA1DFA"/>
    <w:rsid w:val="00AA3A24"/>
    <w:rsid w:val="00AB0001"/>
    <w:rsid w:val="00AB195A"/>
    <w:rsid w:val="00AB3C13"/>
    <w:rsid w:val="00AC57E3"/>
    <w:rsid w:val="00AD08DA"/>
    <w:rsid w:val="00AD2A12"/>
    <w:rsid w:val="00AD3762"/>
    <w:rsid w:val="00AD6261"/>
    <w:rsid w:val="00AD64F5"/>
    <w:rsid w:val="00AE05D9"/>
    <w:rsid w:val="00AE3CB3"/>
    <w:rsid w:val="00AF1376"/>
    <w:rsid w:val="00AF3C1F"/>
    <w:rsid w:val="00AF4F2D"/>
    <w:rsid w:val="00B142EB"/>
    <w:rsid w:val="00B17930"/>
    <w:rsid w:val="00B23F96"/>
    <w:rsid w:val="00B25650"/>
    <w:rsid w:val="00B3194F"/>
    <w:rsid w:val="00B333C1"/>
    <w:rsid w:val="00B40FF6"/>
    <w:rsid w:val="00B41113"/>
    <w:rsid w:val="00B50CE0"/>
    <w:rsid w:val="00B50F0E"/>
    <w:rsid w:val="00B56500"/>
    <w:rsid w:val="00B612F1"/>
    <w:rsid w:val="00B65374"/>
    <w:rsid w:val="00B705EA"/>
    <w:rsid w:val="00B739A2"/>
    <w:rsid w:val="00B74E05"/>
    <w:rsid w:val="00B82EE5"/>
    <w:rsid w:val="00B8335C"/>
    <w:rsid w:val="00B92EC5"/>
    <w:rsid w:val="00B93FEF"/>
    <w:rsid w:val="00B944B0"/>
    <w:rsid w:val="00B97185"/>
    <w:rsid w:val="00BA4373"/>
    <w:rsid w:val="00BB1E3F"/>
    <w:rsid w:val="00BB7A3E"/>
    <w:rsid w:val="00BC1A98"/>
    <w:rsid w:val="00BE170E"/>
    <w:rsid w:val="00BF470D"/>
    <w:rsid w:val="00C039B1"/>
    <w:rsid w:val="00C03A1F"/>
    <w:rsid w:val="00C03A4B"/>
    <w:rsid w:val="00C0531D"/>
    <w:rsid w:val="00C11518"/>
    <w:rsid w:val="00C34479"/>
    <w:rsid w:val="00C4197E"/>
    <w:rsid w:val="00C50E09"/>
    <w:rsid w:val="00C5283B"/>
    <w:rsid w:val="00C72960"/>
    <w:rsid w:val="00C86413"/>
    <w:rsid w:val="00C928C5"/>
    <w:rsid w:val="00C938D2"/>
    <w:rsid w:val="00C94173"/>
    <w:rsid w:val="00C95C41"/>
    <w:rsid w:val="00CA11BD"/>
    <w:rsid w:val="00CA2369"/>
    <w:rsid w:val="00CA698A"/>
    <w:rsid w:val="00CA712C"/>
    <w:rsid w:val="00CB1963"/>
    <w:rsid w:val="00CB298B"/>
    <w:rsid w:val="00CB6DCF"/>
    <w:rsid w:val="00CB7518"/>
    <w:rsid w:val="00CB75A8"/>
    <w:rsid w:val="00CC2A8C"/>
    <w:rsid w:val="00CC34D2"/>
    <w:rsid w:val="00CD110A"/>
    <w:rsid w:val="00CD5E71"/>
    <w:rsid w:val="00CD69BE"/>
    <w:rsid w:val="00CD7357"/>
    <w:rsid w:val="00CE4CCF"/>
    <w:rsid w:val="00CE7755"/>
    <w:rsid w:val="00CE7B44"/>
    <w:rsid w:val="00CF0B57"/>
    <w:rsid w:val="00CF72EE"/>
    <w:rsid w:val="00D03ACA"/>
    <w:rsid w:val="00D14DD1"/>
    <w:rsid w:val="00D1597B"/>
    <w:rsid w:val="00D17C71"/>
    <w:rsid w:val="00D247A8"/>
    <w:rsid w:val="00D3083E"/>
    <w:rsid w:val="00D34CFA"/>
    <w:rsid w:val="00D449E7"/>
    <w:rsid w:val="00D46C9D"/>
    <w:rsid w:val="00D47AC6"/>
    <w:rsid w:val="00D53835"/>
    <w:rsid w:val="00D5404C"/>
    <w:rsid w:val="00D54095"/>
    <w:rsid w:val="00D5642F"/>
    <w:rsid w:val="00D57950"/>
    <w:rsid w:val="00D76150"/>
    <w:rsid w:val="00D7672D"/>
    <w:rsid w:val="00D80586"/>
    <w:rsid w:val="00D90000"/>
    <w:rsid w:val="00D938E0"/>
    <w:rsid w:val="00D95D78"/>
    <w:rsid w:val="00D97CAD"/>
    <w:rsid w:val="00DA03D4"/>
    <w:rsid w:val="00DA41F2"/>
    <w:rsid w:val="00DA44C3"/>
    <w:rsid w:val="00DB53B4"/>
    <w:rsid w:val="00DC27CA"/>
    <w:rsid w:val="00DD034E"/>
    <w:rsid w:val="00DD60C4"/>
    <w:rsid w:val="00DD7191"/>
    <w:rsid w:val="00DE20DD"/>
    <w:rsid w:val="00DE39B0"/>
    <w:rsid w:val="00DE7369"/>
    <w:rsid w:val="00DF6CA8"/>
    <w:rsid w:val="00E0447D"/>
    <w:rsid w:val="00E14D4D"/>
    <w:rsid w:val="00E2091A"/>
    <w:rsid w:val="00E22C3D"/>
    <w:rsid w:val="00E26A4D"/>
    <w:rsid w:val="00E27F26"/>
    <w:rsid w:val="00E3086E"/>
    <w:rsid w:val="00E4299F"/>
    <w:rsid w:val="00E5310C"/>
    <w:rsid w:val="00E63B04"/>
    <w:rsid w:val="00E67B8F"/>
    <w:rsid w:val="00E80939"/>
    <w:rsid w:val="00E82AEE"/>
    <w:rsid w:val="00E856E7"/>
    <w:rsid w:val="00E85813"/>
    <w:rsid w:val="00E8749B"/>
    <w:rsid w:val="00E90EA9"/>
    <w:rsid w:val="00E92004"/>
    <w:rsid w:val="00E939E0"/>
    <w:rsid w:val="00E94A10"/>
    <w:rsid w:val="00E960BD"/>
    <w:rsid w:val="00EA2E8F"/>
    <w:rsid w:val="00EA2F98"/>
    <w:rsid w:val="00EA49A7"/>
    <w:rsid w:val="00EA65FF"/>
    <w:rsid w:val="00EB29DB"/>
    <w:rsid w:val="00EB47CB"/>
    <w:rsid w:val="00EB5DE8"/>
    <w:rsid w:val="00EB689C"/>
    <w:rsid w:val="00EE209A"/>
    <w:rsid w:val="00EF3A17"/>
    <w:rsid w:val="00EF5C7D"/>
    <w:rsid w:val="00F043F5"/>
    <w:rsid w:val="00F116B9"/>
    <w:rsid w:val="00F13354"/>
    <w:rsid w:val="00F20A49"/>
    <w:rsid w:val="00F21023"/>
    <w:rsid w:val="00F214CC"/>
    <w:rsid w:val="00F253F9"/>
    <w:rsid w:val="00F3116B"/>
    <w:rsid w:val="00F3643F"/>
    <w:rsid w:val="00F37CFE"/>
    <w:rsid w:val="00F470ED"/>
    <w:rsid w:val="00F55809"/>
    <w:rsid w:val="00F60273"/>
    <w:rsid w:val="00F614EC"/>
    <w:rsid w:val="00F67494"/>
    <w:rsid w:val="00F721A4"/>
    <w:rsid w:val="00F76F84"/>
    <w:rsid w:val="00F7724E"/>
    <w:rsid w:val="00F80F71"/>
    <w:rsid w:val="00F84A68"/>
    <w:rsid w:val="00F86355"/>
    <w:rsid w:val="00FA10A2"/>
    <w:rsid w:val="00FA1BD8"/>
    <w:rsid w:val="00FA2071"/>
    <w:rsid w:val="00FA2DF3"/>
    <w:rsid w:val="00FA7F37"/>
    <w:rsid w:val="00FB0F69"/>
    <w:rsid w:val="00FC11FD"/>
    <w:rsid w:val="00FD029C"/>
    <w:rsid w:val="00FD202E"/>
    <w:rsid w:val="00FD6671"/>
    <w:rsid w:val="00FD7F0D"/>
    <w:rsid w:val="00FE74DB"/>
    <w:rsid w:val="00FF0077"/>
    <w:rsid w:val="00FF356B"/>
    <w:rsid w:val="00FF4C17"/>
    <w:rsid w:val="00FF6482"/>
    <w:rsid w:val="48A42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471D"/>
  <w15:docId w15:val="{5D52634A-3165-4725-934E-38E10122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paragraph" w:styleId="Heading1">
    <w:name w:val="heading 1"/>
    <w:basedOn w:val="Normal"/>
    <w:next w:val="Normal"/>
    <w:link w:val="Heading1Char"/>
    <w:uiPriority w:val="9"/>
    <w:qFormat/>
    <w:rsid w:val="00B65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Header bold Char"/>
    <w:link w:val="ListParagraph"/>
    <w:uiPriority w:val="99"/>
    <w:locked/>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Header bold"/>
    <w:basedOn w:val="Normal"/>
    <w:link w:val="ListParagraphChar"/>
    <w:uiPriority w:val="34"/>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paragraph" w:customStyle="1" w:styleId="western">
    <w:name w:val="western"/>
    <w:basedOn w:val="Normal"/>
    <w:rsid w:val="00BB7A3E"/>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Heading1Char">
    <w:name w:val="Heading 1 Char"/>
    <w:basedOn w:val="DefaultParagraphFont"/>
    <w:link w:val="Heading1"/>
    <w:uiPriority w:val="9"/>
    <w:rsid w:val="00B65374"/>
    <w:rPr>
      <w:rFonts w:asciiTheme="majorHAnsi" w:eastAsiaTheme="majorEastAsia" w:hAnsiTheme="majorHAnsi" w:cstheme="majorBidi"/>
      <w:color w:val="2E74B5" w:themeColor="accent1" w:themeShade="BF"/>
      <w:sz w:val="32"/>
      <w:szCs w:val="32"/>
      <w:lang w:val="ro-RO"/>
    </w:rPr>
  </w:style>
  <w:style w:type="paragraph" w:styleId="Revision">
    <w:name w:val="Revision"/>
    <w:hidden/>
    <w:uiPriority w:val="99"/>
    <w:semiHidden/>
    <w:rsid w:val="00437605"/>
    <w:rPr>
      <w:rFonts w:ascii="Trebuchet MS" w:hAnsi="Trebuchet MS" w:cs="Open Sans"/>
      <w:color w:val="000000"/>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5755">
      <w:bodyDiv w:val="1"/>
      <w:marLeft w:val="0"/>
      <w:marRight w:val="0"/>
      <w:marTop w:val="0"/>
      <w:marBottom w:val="0"/>
      <w:divBdr>
        <w:top w:val="none" w:sz="0" w:space="0" w:color="auto"/>
        <w:left w:val="none" w:sz="0" w:space="0" w:color="auto"/>
        <w:bottom w:val="none" w:sz="0" w:space="0" w:color="auto"/>
        <w:right w:val="none" w:sz="0" w:space="0" w:color="auto"/>
      </w:divBdr>
    </w:div>
    <w:div w:id="491793257">
      <w:bodyDiv w:val="1"/>
      <w:marLeft w:val="0"/>
      <w:marRight w:val="0"/>
      <w:marTop w:val="0"/>
      <w:marBottom w:val="0"/>
      <w:divBdr>
        <w:top w:val="none" w:sz="0" w:space="0" w:color="auto"/>
        <w:left w:val="none" w:sz="0" w:space="0" w:color="auto"/>
        <w:bottom w:val="none" w:sz="0" w:space="0" w:color="auto"/>
        <w:right w:val="none" w:sz="0" w:space="0" w:color="auto"/>
      </w:divBdr>
    </w:div>
    <w:div w:id="902639772">
      <w:bodyDiv w:val="1"/>
      <w:marLeft w:val="0"/>
      <w:marRight w:val="0"/>
      <w:marTop w:val="0"/>
      <w:marBottom w:val="0"/>
      <w:divBdr>
        <w:top w:val="none" w:sz="0" w:space="0" w:color="auto"/>
        <w:left w:val="none" w:sz="0" w:space="0" w:color="auto"/>
        <w:bottom w:val="none" w:sz="0" w:space="0" w:color="auto"/>
        <w:right w:val="none" w:sz="0" w:space="0" w:color="auto"/>
      </w:divBdr>
    </w:div>
    <w:div w:id="982737338">
      <w:bodyDiv w:val="1"/>
      <w:marLeft w:val="0"/>
      <w:marRight w:val="0"/>
      <w:marTop w:val="0"/>
      <w:marBottom w:val="0"/>
      <w:divBdr>
        <w:top w:val="none" w:sz="0" w:space="0" w:color="auto"/>
        <w:left w:val="none" w:sz="0" w:space="0" w:color="auto"/>
        <w:bottom w:val="none" w:sz="0" w:space="0" w:color="auto"/>
        <w:right w:val="none" w:sz="0" w:space="0" w:color="auto"/>
      </w:divBdr>
    </w:div>
    <w:div w:id="1470899478">
      <w:bodyDiv w:val="1"/>
      <w:marLeft w:val="0"/>
      <w:marRight w:val="0"/>
      <w:marTop w:val="0"/>
      <w:marBottom w:val="0"/>
      <w:divBdr>
        <w:top w:val="none" w:sz="0" w:space="0" w:color="auto"/>
        <w:left w:val="none" w:sz="0" w:space="0" w:color="auto"/>
        <w:bottom w:val="none" w:sz="0" w:space="0" w:color="auto"/>
        <w:right w:val="none" w:sz="0" w:space="0" w:color="auto"/>
      </w:divBdr>
    </w:div>
    <w:div w:id="2113743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Ioana Luncasu</cp:lastModifiedBy>
  <cp:revision>2</cp:revision>
  <cp:lastPrinted>2022-06-30T11:32:00Z</cp:lastPrinted>
  <dcterms:created xsi:type="dcterms:W3CDTF">2022-06-30T13:45:00Z</dcterms:created>
  <dcterms:modified xsi:type="dcterms:W3CDTF">2022-06-30T13:45:00Z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