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1DB6" w14:textId="3855D6B1" w:rsidR="00F269E9" w:rsidRPr="00A45211" w:rsidRDefault="00550CBD" w:rsidP="00313701">
      <w:pPr>
        <w:spacing w:line="360" w:lineRule="auto"/>
        <w:ind w:left="3240" w:firstLine="360"/>
        <w:rPr>
          <w:b/>
          <w:bCs/>
          <w:sz w:val="24"/>
          <w:szCs w:val="24"/>
        </w:rPr>
      </w:pPr>
      <w:r w:rsidRPr="00A45211">
        <w:rPr>
          <w:b/>
          <w:bCs/>
          <w:sz w:val="24"/>
          <w:szCs w:val="24"/>
        </w:rPr>
        <w:t>COMUNICAT</w:t>
      </w:r>
      <w:r w:rsidR="00F269E9" w:rsidRPr="00A45211">
        <w:rPr>
          <w:b/>
          <w:bCs/>
          <w:sz w:val="24"/>
          <w:szCs w:val="24"/>
        </w:rPr>
        <w:t xml:space="preserve"> DE PRESĂ</w:t>
      </w:r>
    </w:p>
    <w:p w14:paraId="4FF13792" w14:textId="77777777" w:rsidR="007623ED" w:rsidRDefault="007623ED" w:rsidP="007623ED">
      <w:pPr>
        <w:spacing w:line="360" w:lineRule="auto"/>
        <w:ind w:left="1080"/>
        <w:jc w:val="center"/>
        <w:rPr>
          <w:b/>
          <w:bCs/>
        </w:rPr>
      </w:pPr>
    </w:p>
    <w:p w14:paraId="5D09D11E" w14:textId="1ECDC11F" w:rsidR="007623ED" w:rsidRPr="00F269E9" w:rsidRDefault="00A45211" w:rsidP="007623ED">
      <w:pPr>
        <w:spacing w:line="360" w:lineRule="auto"/>
        <w:ind w:left="1080"/>
        <w:jc w:val="center"/>
      </w:pPr>
      <w:r>
        <w:rPr>
          <w:b/>
        </w:rPr>
        <w:tab/>
      </w:r>
      <w:r w:rsidR="007623ED">
        <w:rPr>
          <w:b/>
        </w:rPr>
        <w:tab/>
      </w:r>
      <w:r w:rsidR="007623ED">
        <w:rPr>
          <w:b/>
        </w:rPr>
        <w:tab/>
      </w:r>
      <w:r w:rsidR="007623ED">
        <w:rPr>
          <w:b/>
        </w:rPr>
        <w:tab/>
      </w:r>
      <w:r w:rsidR="007623ED">
        <w:rPr>
          <w:b/>
        </w:rPr>
        <w:tab/>
      </w:r>
      <w:r w:rsidR="007623ED">
        <w:rPr>
          <w:b/>
        </w:rPr>
        <w:tab/>
        <w:t xml:space="preserve">  </w:t>
      </w:r>
      <w:r w:rsidR="0025060F">
        <w:rPr>
          <w:b/>
        </w:rPr>
        <w:t xml:space="preserve">   </w:t>
      </w:r>
      <w:r w:rsidR="007623ED">
        <w:rPr>
          <w:b/>
        </w:rPr>
        <w:t xml:space="preserve">   </w:t>
      </w:r>
      <w:r w:rsidR="007623ED">
        <w:rPr>
          <w:b/>
          <w:bCs/>
        </w:rPr>
        <w:t xml:space="preserve">București, </w:t>
      </w:r>
      <w:r w:rsidR="00B91AFE">
        <w:t xml:space="preserve">29 </w:t>
      </w:r>
      <w:r w:rsidR="00724221">
        <w:t xml:space="preserve">august </w:t>
      </w:r>
      <w:r w:rsidR="007623ED" w:rsidRPr="00F269E9">
        <w:t>2022</w:t>
      </w:r>
    </w:p>
    <w:p w14:paraId="3C427023" w14:textId="257DD1B0" w:rsidR="00A45211" w:rsidRPr="00B91AFE" w:rsidRDefault="00A45211" w:rsidP="000625E7">
      <w:pPr>
        <w:spacing w:before="120" w:after="120" w:line="360" w:lineRule="auto"/>
        <w:ind w:left="720" w:right="720"/>
        <w:rPr>
          <w:b/>
        </w:rPr>
      </w:pPr>
      <w:r w:rsidRPr="00D0692B">
        <w:rPr>
          <w:b/>
        </w:rPr>
        <w:t xml:space="preserve">Ref: </w:t>
      </w:r>
      <w:r w:rsidR="00E35D9F" w:rsidRPr="00B91AFE">
        <w:rPr>
          <w:b/>
        </w:rPr>
        <w:t xml:space="preserve">Ministrul </w:t>
      </w:r>
      <w:bookmarkStart w:id="0" w:name="_Hlk112670891"/>
      <w:r w:rsidR="00E35D9F" w:rsidRPr="00B91AFE">
        <w:rPr>
          <w:b/>
        </w:rPr>
        <w:t>Barna T</w:t>
      </w:r>
      <w:r w:rsidR="00AF176A" w:rsidRPr="00B91AFE">
        <w:rPr>
          <w:b/>
        </w:rPr>
        <w:t>ánczos</w:t>
      </w:r>
      <w:r w:rsidR="00E35D9F" w:rsidRPr="00B91AFE">
        <w:rPr>
          <w:b/>
        </w:rPr>
        <w:t xml:space="preserve"> </w:t>
      </w:r>
      <w:bookmarkEnd w:id="0"/>
      <w:r w:rsidR="00B91AFE" w:rsidRPr="00B91AFE">
        <w:rPr>
          <w:b/>
        </w:rPr>
        <w:t xml:space="preserve">a participat la </w:t>
      </w:r>
      <w:r w:rsidR="003F31F7">
        <w:rPr>
          <w:b/>
        </w:rPr>
        <w:t>deschiderea oficială a</w:t>
      </w:r>
      <w:r w:rsidR="00B91AFE" w:rsidRPr="00B91AFE">
        <w:rPr>
          <w:b/>
        </w:rPr>
        <w:t xml:space="preserve"> celei de-a patra întâlniri a procesului intersesional al Abordarii Strategice și Managementul consolidat al substantelor chimice și deșeurilor dincolo de 2020 (IP4)</w:t>
      </w:r>
    </w:p>
    <w:p w14:paraId="18FDDA35" w14:textId="77777777" w:rsidR="00E35D9F" w:rsidRPr="00A45211" w:rsidRDefault="00E35D9F" w:rsidP="000625E7">
      <w:pPr>
        <w:spacing w:before="120" w:after="120" w:line="360" w:lineRule="auto"/>
        <w:ind w:left="720" w:right="720"/>
        <w:rPr>
          <w:b/>
        </w:rPr>
      </w:pPr>
    </w:p>
    <w:p w14:paraId="03250BFC" w14:textId="0A201B9C" w:rsidR="00B91AFE" w:rsidRPr="00B91AFE" w:rsidRDefault="001503FC" w:rsidP="00B91AFE">
      <w:pPr>
        <w:spacing w:before="120" w:after="120" w:line="360" w:lineRule="auto"/>
        <w:ind w:left="720" w:right="720"/>
        <w:rPr>
          <w:bCs/>
        </w:rPr>
      </w:pPr>
      <w:r w:rsidRPr="001503FC">
        <w:rPr>
          <w:bCs/>
        </w:rPr>
        <w:t>Ministrul mediului, apelor și pădurilor, Barna T</w:t>
      </w:r>
      <w:r w:rsidR="00AF176A" w:rsidRPr="001503FC">
        <w:rPr>
          <w:bCs/>
        </w:rPr>
        <w:t>ánczos</w:t>
      </w:r>
      <w:r w:rsidR="00B91AFE">
        <w:rPr>
          <w:bCs/>
        </w:rPr>
        <w:t xml:space="preserve">, </w:t>
      </w:r>
      <w:r w:rsidR="00B91AFE" w:rsidRPr="00B91AFE">
        <w:rPr>
          <w:bCs/>
        </w:rPr>
        <w:t>a participat în această dimineață la plenara celei de-a patra întâlniri a procesului intersesional al Abordarii Strategice și Managementul consolidat al substantelor chimice și deșeurilor dincolo de 2020 (IP4).</w:t>
      </w:r>
      <w:r w:rsidR="003F31F7">
        <w:rPr>
          <w:bCs/>
        </w:rPr>
        <w:t xml:space="preserve"> La eveniment a participat și secretarul de stat din cadrul MMAP, Ionuț Sorin Banciu. </w:t>
      </w:r>
      <w:r w:rsidR="00B91AFE" w:rsidRPr="00B91AFE">
        <w:rPr>
          <w:bCs/>
        </w:rPr>
        <w:t xml:space="preserve"> </w:t>
      </w:r>
      <w:r w:rsidR="003F31F7">
        <w:rPr>
          <w:bCs/>
        </w:rPr>
        <w:t xml:space="preserve">Reuniunea </w:t>
      </w:r>
      <w:r>
        <w:rPr>
          <w:bCs/>
        </w:rPr>
        <w:t xml:space="preserve">are loc </w:t>
      </w:r>
      <w:r w:rsidRPr="001503FC">
        <w:rPr>
          <w:bCs/>
        </w:rPr>
        <w:t xml:space="preserve">în perioada </w:t>
      </w:r>
      <w:r w:rsidR="00B91AFE" w:rsidRPr="00B91AFE">
        <w:rPr>
          <w:bCs/>
        </w:rPr>
        <w:t>29 august – 2 septembrie 2022, la</w:t>
      </w:r>
      <w:r w:rsidR="00B91AFE">
        <w:rPr>
          <w:bCs/>
        </w:rPr>
        <w:t xml:space="preserve"> Centrul Expozițional</w:t>
      </w:r>
      <w:r w:rsidR="00B91AFE" w:rsidRPr="00B91AFE">
        <w:rPr>
          <w:bCs/>
        </w:rPr>
        <w:t xml:space="preserve"> Romexpo</w:t>
      </w:r>
      <w:r w:rsidR="00B91AFE">
        <w:rPr>
          <w:bCs/>
        </w:rPr>
        <w:t xml:space="preserve"> din </w:t>
      </w:r>
      <w:r w:rsidR="00B91AFE" w:rsidRPr="00B91AFE">
        <w:rPr>
          <w:bCs/>
        </w:rPr>
        <w:t xml:space="preserve"> București.</w:t>
      </w:r>
    </w:p>
    <w:p w14:paraId="2FB6AA52" w14:textId="457BA3DF" w:rsidR="005E7742" w:rsidRPr="001503FC" w:rsidRDefault="003F31F7" w:rsidP="005E7742">
      <w:pPr>
        <w:spacing w:before="120" w:after="120" w:line="360" w:lineRule="auto"/>
        <w:ind w:left="720" w:right="720"/>
        <w:rPr>
          <w:bCs/>
        </w:rPr>
      </w:pPr>
      <w:r>
        <w:rPr>
          <w:bCs/>
        </w:rPr>
        <w:t>Conferința</w:t>
      </w:r>
      <w:r w:rsidR="005E7742" w:rsidRPr="00B91AFE">
        <w:rPr>
          <w:bCs/>
        </w:rPr>
        <w:t xml:space="preserve"> reunește sute de specialiști din </w:t>
      </w:r>
      <w:r w:rsidR="005E7742">
        <w:rPr>
          <w:bCs/>
        </w:rPr>
        <w:t xml:space="preserve">peste 180 de țări </w:t>
      </w:r>
      <w:r w:rsidR="005E7742" w:rsidRPr="00B91AFE">
        <w:rPr>
          <w:bCs/>
        </w:rPr>
        <w:t>din toată lumea, reprezentanți ai Programului Naţiunilor Unite pentru Mediu, ai ONG-urilor de profil și ai altor instituții din domeniul chimicalelor.</w:t>
      </w:r>
    </w:p>
    <w:p w14:paraId="7C10F0C6" w14:textId="6BFAF7A9" w:rsidR="00EC48B5" w:rsidRPr="00EC48B5" w:rsidRDefault="00EC48B5" w:rsidP="006B3E39">
      <w:pPr>
        <w:spacing w:before="120" w:after="120" w:line="360" w:lineRule="auto"/>
        <w:ind w:left="720" w:right="720"/>
        <w:rPr>
          <w:bCs/>
          <w:i/>
          <w:iCs/>
        </w:rPr>
      </w:pPr>
      <w:r>
        <w:rPr>
          <w:bCs/>
        </w:rPr>
        <w:t xml:space="preserve">În </w:t>
      </w:r>
      <w:r w:rsidR="006B3E39">
        <w:rPr>
          <w:bCs/>
        </w:rPr>
        <w:t>deschiderea oficială a evenimentului</w:t>
      </w:r>
      <w:r>
        <w:rPr>
          <w:bCs/>
        </w:rPr>
        <w:t xml:space="preserve">, </w:t>
      </w:r>
      <w:r w:rsidR="006B3E39">
        <w:rPr>
          <w:bCs/>
        </w:rPr>
        <w:t xml:space="preserve">ministrul </w:t>
      </w:r>
      <w:r w:rsidR="006B3E39" w:rsidRPr="006B3E39">
        <w:rPr>
          <w:bCs/>
        </w:rPr>
        <w:t>Barna Tánczos</w:t>
      </w:r>
      <w:r w:rsidR="006B3E39">
        <w:rPr>
          <w:bCs/>
        </w:rPr>
        <w:t xml:space="preserve"> </w:t>
      </w:r>
      <w:r>
        <w:rPr>
          <w:bCs/>
        </w:rPr>
        <w:t>a declarat: „</w:t>
      </w:r>
      <w:r w:rsidR="006C5094" w:rsidRPr="006C5094">
        <w:rPr>
          <w:bCs/>
          <w:i/>
          <w:iCs/>
        </w:rPr>
        <w:t xml:space="preserve">Având în vedere că substanţele chimice şi deşeurile afectează toate aspectele dezvoltării, gestionarea corectă a acestora este relevantă şi sprijină punerea în aplicare a mai multor alte obiective de dezvoltare durabilă, dacă nu a tuturor. Considerăm că este nevoie de o mai mare mobilizare şi alocări de resurse pentru a accelera acest proces. Suntem convinşi că abordarea multisectorială este cheia succesului în noul cadru. Ministerul Mediului, Apelor şi Pădurilor, în calitate de autoritate centrală pentru mediu, consideră că un angajament comun de a proteja sănătatea umană şi mediul prin dezvoltarea, în continuare, a recomandărilor pentru cadrul global de management consolidat al substanţelor chimice şi deşeurilor după 2020 este cea mai bună cale de urmat. Trebuie identificate soluţii pentru a restricţiona exportul de substanţe chimice şi deşeuri periculoase de către state care nu le pot gestiona, care nu au capacitatea de a o face. O preocupare şi o atenţie majoră trebuie să fie reducerea impactului negativ al activităţilor urbane şi a substanţelor chimice </w:t>
      </w:r>
      <w:r w:rsidR="006C5094" w:rsidRPr="006C5094">
        <w:rPr>
          <w:bCs/>
          <w:i/>
          <w:iCs/>
        </w:rPr>
        <w:lastRenderedPageBreak/>
        <w:t>periculoase pentru sănătatea umană, inclusiv prin gestionarea ecologică şi utilizarea în siguranţă a substanţelor chimice, reducerea şi reciclarea deşeurilor, utilizarea mai eficientă a resurselor de apă şi energie</w:t>
      </w:r>
      <w:r>
        <w:rPr>
          <w:bCs/>
          <w:i/>
          <w:iCs/>
        </w:rPr>
        <w:t xml:space="preserve">”. </w:t>
      </w:r>
    </w:p>
    <w:p w14:paraId="0671BDFC" w14:textId="77777777" w:rsidR="00B91AFE" w:rsidRPr="00B91AFE" w:rsidRDefault="00B91AFE" w:rsidP="00B91AFE">
      <w:pPr>
        <w:spacing w:before="120" w:after="120" w:line="360" w:lineRule="auto"/>
        <w:ind w:left="720" w:right="720"/>
        <w:rPr>
          <w:bCs/>
        </w:rPr>
      </w:pPr>
      <w:r w:rsidRPr="00B91AFE">
        <w:rPr>
          <w:bCs/>
        </w:rPr>
        <w:t>Această reuniune sprijină părțile interesate în eforturile lor de a elabora viitoarele aranjamente ale abordării strategice și ale bunei gestionări a substanțelor chimice și a deșeurilor după 2020, pentru a fi examinate și adoptate în cadrul următoarei sesiuni a Conferinței internaționale privind gestionarea substanțelor chimice (ICCM5).</w:t>
      </w:r>
    </w:p>
    <w:p w14:paraId="7236471D" w14:textId="5A0FF13E" w:rsidR="001503FC" w:rsidRDefault="00635FC1" w:rsidP="00635FC1">
      <w:pPr>
        <w:spacing w:before="120" w:after="120" w:line="360" w:lineRule="auto"/>
        <w:ind w:left="720" w:right="720"/>
        <w:rPr>
          <w:bCs/>
        </w:rPr>
      </w:pPr>
      <w:r>
        <w:rPr>
          <w:bCs/>
        </w:rPr>
        <w:t>„</w:t>
      </w:r>
      <w:r w:rsidRPr="00635FC1">
        <w:rPr>
          <w:bCs/>
          <w:i/>
          <w:iCs/>
        </w:rPr>
        <w:t xml:space="preserve">În </w:t>
      </w:r>
      <w:r>
        <w:rPr>
          <w:bCs/>
          <w:i/>
          <w:iCs/>
        </w:rPr>
        <w:t xml:space="preserve">această săptămână </w:t>
      </w:r>
      <w:r w:rsidRPr="00635FC1">
        <w:rPr>
          <w:bCs/>
          <w:i/>
          <w:iCs/>
        </w:rPr>
        <w:t xml:space="preserve">la București, guverne, societatea civilă, industrie, mediul academic, organizațiile internaționale se vor angaja într-un schimb constructiv cu privire la un viitor instrument pentru a pune capăt poluării cu substanțe chimice și deșeuri, pentru a maximiza beneficiile inovării, pentru a promova circularitatea. Sper că acest nou instrument este ambițios, dar practic – o oportunitate de a schimba uneltele, de a transforma modul în care producem, modul în care consumăm, de a accelera acțiunea, de a proteja planeta noastră, sănătatea noastră, în timp ce continuăm să ne bucurăm de multiplele beneficii pe care societatea noastră le primește de la substanțele chimice. </w:t>
      </w:r>
      <w:r>
        <w:rPr>
          <w:bCs/>
          <w:i/>
          <w:iCs/>
        </w:rPr>
        <w:t xml:space="preserve">Acum este timpul să acționăm”, </w:t>
      </w:r>
      <w:r w:rsidRPr="00635FC1">
        <w:rPr>
          <w:bCs/>
        </w:rPr>
        <w:t>a declarat</w:t>
      </w:r>
      <w:r>
        <w:rPr>
          <w:bCs/>
          <w:i/>
          <w:iCs/>
        </w:rPr>
        <w:t xml:space="preserve"> </w:t>
      </w:r>
      <w:r w:rsidRPr="00635FC1">
        <w:rPr>
          <w:bCs/>
        </w:rPr>
        <w:t>Sheila Aggarwal-Khan</w:t>
      </w:r>
      <w:r>
        <w:rPr>
          <w:bCs/>
        </w:rPr>
        <w:t>, director economic</w:t>
      </w:r>
      <w:r w:rsidR="008321D6">
        <w:rPr>
          <w:bCs/>
        </w:rPr>
        <w:t xml:space="preserve"> al </w:t>
      </w:r>
      <w:r w:rsidR="008321D6" w:rsidRPr="008321D6">
        <w:rPr>
          <w:bCs/>
        </w:rPr>
        <w:t>Programul Națiunilor Unite pentru Mediu</w:t>
      </w:r>
      <w:r w:rsidR="008321D6">
        <w:rPr>
          <w:bCs/>
        </w:rPr>
        <w:t xml:space="preserve"> </w:t>
      </w:r>
      <w:r>
        <w:rPr>
          <w:bCs/>
        </w:rPr>
        <w:t xml:space="preserve"> </w:t>
      </w:r>
      <w:r w:rsidR="008321D6">
        <w:rPr>
          <w:bCs/>
        </w:rPr>
        <w:t>(</w:t>
      </w:r>
      <w:r>
        <w:rPr>
          <w:bCs/>
        </w:rPr>
        <w:t>UNEP</w:t>
      </w:r>
      <w:r w:rsidR="008321D6">
        <w:rPr>
          <w:bCs/>
        </w:rPr>
        <w:t xml:space="preserve">). </w:t>
      </w:r>
      <w:r>
        <w:rPr>
          <w:bCs/>
        </w:rPr>
        <w:t xml:space="preserve"> </w:t>
      </w:r>
    </w:p>
    <w:p w14:paraId="3EF9C351" w14:textId="1434B1FB" w:rsidR="00313701" w:rsidRPr="00313701" w:rsidRDefault="00313701" w:rsidP="00313701">
      <w:pPr>
        <w:spacing w:before="0" w:after="0" w:line="240" w:lineRule="atLeast"/>
        <w:ind w:left="720" w:right="720"/>
        <w:contextualSpacing/>
        <w:rPr>
          <w:bCs/>
        </w:rPr>
      </w:pPr>
      <w:r w:rsidRPr="00313701">
        <w:rPr>
          <w:bCs/>
        </w:rPr>
        <w:t>Obiectivele celei de-a patra reuniuni a Procesului Intersesional de Negociere (IP4) sunt:</w:t>
      </w:r>
    </w:p>
    <w:p w14:paraId="7A79E103" w14:textId="671A4BA7" w:rsidR="00313701" w:rsidRPr="00313701" w:rsidRDefault="00313701" w:rsidP="00313701">
      <w:pPr>
        <w:spacing w:before="0" w:after="0" w:line="240" w:lineRule="atLeast"/>
        <w:ind w:left="720" w:right="720"/>
        <w:contextualSpacing/>
        <w:rPr>
          <w:bCs/>
        </w:rPr>
      </w:pPr>
      <w:r w:rsidRPr="00313701">
        <w:rPr>
          <w:bCs/>
        </w:rPr>
        <w:t>1.</w:t>
      </w:r>
      <w:r w:rsidRPr="00313701">
        <w:rPr>
          <w:bCs/>
        </w:rPr>
        <w:tab/>
        <w:t>de a identifica, implementa și aplica măsurile necesare pentru a preveni sau, acolo unde nu este fezabil, a minimiza daunele produse de substanțe chimice pe parcursul ciclului lor de viață dar și ca și deșeurilor</w:t>
      </w:r>
      <w:r>
        <w:rPr>
          <w:bCs/>
        </w:rPr>
        <w:t xml:space="preserve">; </w:t>
      </w:r>
    </w:p>
    <w:p w14:paraId="7287F73B" w14:textId="717C70C3" w:rsidR="00313701" w:rsidRPr="00313701" w:rsidRDefault="00313701" w:rsidP="00313701">
      <w:pPr>
        <w:spacing w:before="0" w:after="0" w:line="240" w:lineRule="atLeast"/>
        <w:ind w:left="720" w:right="720"/>
        <w:contextualSpacing/>
        <w:rPr>
          <w:bCs/>
        </w:rPr>
      </w:pPr>
      <w:r w:rsidRPr="00313701">
        <w:rPr>
          <w:bCs/>
        </w:rPr>
        <w:t>2.</w:t>
      </w:r>
      <w:r w:rsidRPr="00313701">
        <w:rPr>
          <w:bCs/>
        </w:rPr>
        <w:tab/>
        <w:t>de a identifica o finanțare adecvată, previzibilă și durabilă, precum și asistența tehnică</w:t>
      </w:r>
      <w:r>
        <w:rPr>
          <w:bCs/>
        </w:rPr>
        <w:t xml:space="preserve">; </w:t>
      </w:r>
    </w:p>
    <w:p w14:paraId="4584FB45" w14:textId="616BC9E7" w:rsidR="00313701" w:rsidRPr="00313701" w:rsidRDefault="00313701" w:rsidP="00313701">
      <w:pPr>
        <w:spacing w:before="0" w:after="0" w:line="240" w:lineRule="atLeast"/>
        <w:ind w:left="720" w:right="720"/>
        <w:contextualSpacing/>
        <w:rPr>
          <w:bCs/>
        </w:rPr>
      </w:pPr>
      <w:r w:rsidRPr="00313701">
        <w:rPr>
          <w:bCs/>
        </w:rPr>
        <w:t>3.</w:t>
      </w:r>
      <w:r w:rsidRPr="00313701">
        <w:rPr>
          <w:bCs/>
        </w:rPr>
        <w:tab/>
        <w:t>de a consolida capacitățile și transferul de tehnologie în condiții convenite de comun acord, care sunt esențiale pentru a atinge obiectivele și țintele Agendei 2030 pentru Dezvoltare Durabilă</w:t>
      </w:r>
      <w:r>
        <w:rPr>
          <w:bCs/>
        </w:rPr>
        <w:t xml:space="preserve">; </w:t>
      </w:r>
    </w:p>
    <w:p w14:paraId="6E5117F9" w14:textId="77777777" w:rsidR="00313701" w:rsidRPr="00313701" w:rsidRDefault="00313701" w:rsidP="00313701">
      <w:pPr>
        <w:spacing w:before="0" w:after="0" w:line="240" w:lineRule="atLeast"/>
        <w:ind w:left="720" w:right="720"/>
        <w:contextualSpacing/>
        <w:rPr>
          <w:bCs/>
        </w:rPr>
      </w:pPr>
      <w:r w:rsidRPr="00313701">
        <w:rPr>
          <w:bCs/>
        </w:rPr>
        <w:t>4.</w:t>
      </w:r>
      <w:r w:rsidRPr="00313701">
        <w:rPr>
          <w:bCs/>
        </w:rPr>
        <w:tab/>
        <w:t>de a încuraja participarea reprezentanților tuturor părților interesate și sectoarelor implicate la nivel național, regional și internațional. Această implicare este esențială pentru a se putea asigura o abordarea integrată a finanțării în vederea gestionării corecte a substanțelor chimice și a deșeurilor,</w:t>
      </w:r>
    </w:p>
    <w:p w14:paraId="16A03ED7" w14:textId="77777777" w:rsidR="00313701" w:rsidRPr="00313701" w:rsidRDefault="00313701" w:rsidP="00313701">
      <w:pPr>
        <w:spacing w:before="0" w:after="0" w:line="240" w:lineRule="atLeast"/>
        <w:ind w:left="720" w:right="720"/>
        <w:contextualSpacing/>
        <w:rPr>
          <w:bCs/>
        </w:rPr>
      </w:pPr>
      <w:r w:rsidRPr="00313701">
        <w:rPr>
          <w:bCs/>
        </w:rPr>
        <w:t>5.</w:t>
      </w:r>
      <w:r w:rsidRPr="00313701">
        <w:rPr>
          <w:bCs/>
        </w:rPr>
        <w:tab/>
        <w:t>de a stabili o abordare integrată pentru gestionarea adecvată și eficientă a substanțelor chimice și a deșeurilor cu ajutorul careia fiecare guvern își va stabili planuri naționale de acțiune pentru implementare,</w:t>
      </w:r>
    </w:p>
    <w:p w14:paraId="30A6C871" w14:textId="7A37C3ED" w:rsidR="00313701" w:rsidRDefault="00313701" w:rsidP="00313701">
      <w:pPr>
        <w:spacing w:before="0" w:after="0" w:line="240" w:lineRule="atLeast"/>
        <w:ind w:left="720" w:right="720"/>
        <w:contextualSpacing/>
        <w:rPr>
          <w:bCs/>
        </w:rPr>
      </w:pPr>
      <w:r w:rsidRPr="00313701">
        <w:rPr>
          <w:bCs/>
        </w:rPr>
        <w:t>6.</w:t>
      </w:r>
      <w:r w:rsidRPr="00313701">
        <w:rPr>
          <w:bCs/>
        </w:rPr>
        <w:tab/>
        <w:t>de a decide denumirea noului instrument pe baza propunerilor oferite de Secretariatul SAICM.</w:t>
      </w:r>
    </w:p>
    <w:p w14:paraId="6BC1DE37" w14:textId="0776D8DF" w:rsidR="00313701" w:rsidRDefault="00313701" w:rsidP="00313701">
      <w:pPr>
        <w:spacing w:before="0" w:after="0" w:line="360" w:lineRule="auto"/>
        <w:ind w:left="720" w:right="720"/>
        <w:contextualSpacing/>
        <w:rPr>
          <w:bCs/>
        </w:rPr>
      </w:pPr>
    </w:p>
    <w:p w14:paraId="615E89CD" w14:textId="2E9934B6" w:rsidR="003D31A8" w:rsidRPr="0029013B" w:rsidRDefault="00260D3A" w:rsidP="000625E7">
      <w:pPr>
        <w:spacing w:before="120" w:after="120" w:line="360" w:lineRule="auto"/>
        <w:ind w:left="720" w:right="720"/>
        <w:rPr>
          <w:b/>
          <w:bCs/>
          <w:color w:val="auto"/>
        </w:rPr>
      </w:pPr>
      <w:r w:rsidRPr="0029013B">
        <w:rPr>
          <w:b/>
          <w:bCs/>
          <w:color w:val="auto"/>
        </w:rPr>
        <w:t>DIRECȚIA COMUNICARE</w:t>
      </w:r>
    </w:p>
    <w:sectPr w:rsidR="003D31A8" w:rsidRPr="0029013B" w:rsidSect="0029013B">
      <w:headerReference w:type="default" r:id="rId9"/>
      <w:footerReference w:type="default" r:id="rId10"/>
      <w:headerReference w:type="first" r:id="rId11"/>
      <w:footerReference w:type="first" r:id="rId12"/>
      <w:pgSz w:w="11907" w:h="16839"/>
      <w:pgMar w:top="568" w:right="1080" w:bottom="1440" w:left="1080"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04E2" w14:textId="77777777" w:rsidR="00CD4E8A" w:rsidRDefault="00CD4E8A">
      <w:pPr>
        <w:spacing w:before="0" w:after="0" w:line="240" w:lineRule="auto"/>
      </w:pPr>
      <w:r>
        <w:separator/>
      </w:r>
    </w:p>
  </w:endnote>
  <w:endnote w:type="continuationSeparator" w:id="0">
    <w:p w14:paraId="094BE233" w14:textId="77777777" w:rsidR="00CD4E8A" w:rsidRDefault="00CD4E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0E30" w14:textId="7792B47B" w:rsidR="00337DBB" w:rsidRPr="00B92EC5" w:rsidRDefault="00260D3A" w:rsidP="00B92EC5">
    <w:pPr>
      <w:pStyle w:val="Footer"/>
      <w:rPr>
        <w:rFonts w:ascii="Arial" w:eastAsia="Arial" w:hAnsi="Arial" w:cs="Arial"/>
        <w:color w:val="BFBFBF" w:themeColor="background1" w:themeShade="BF"/>
        <w:sz w:val="14"/>
        <w:szCs w:val="14"/>
      </w:rPr>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0288" behindDoc="0" locked="0" layoutInCell="1" allowOverlap="1" wp14:anchorId="2AAEE3B6" wp14:editId="5E590FCD">
              <wp:simplePos x="0" y="0"/>
              <wp:positionH relativeFrom="margin">
                <wp:align>left</wp:align>
              </wp:positionH>
              <wp:positionV relativeFrom="paragraph">
                <wp:posOffset>30480</wp:posOffset>
              </wp:positionV>
              <wp:extent cx="59328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AEEF1"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467.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" strokecolor="#a5a5a5 [2092]" strokeweight=".5pt">
              <v:stroke joinstyle="miter"/>
              <w10:wrap anchorx="margin"/>
            </v:line>
          </w:pict>
        </mc:Fallback>
      </mc:AlternateContent>
    </w:r>
    <w:r w:rsidRPr="00B92EC5">
      <w:rPr>
        <w:sz w:val="14"/>
        <w:szCs w:val="14"/>
      </w:rPr>
      <w:t>Bd. Libertăţii, nr.12, Sector 5, Bucureşti</w:t>
    </w:r>
  </w:p>
  <w:p w14:paraId="1C4C48D7" w14:textId="5222C52C" w:rsidR="00337DBB" w:rsidRPr="00B92EC5" w:rsidRDefault="00260D3A" w:rsidP="00020361">
    <w:pPr>
      <w:pStyle w:val="Footer1"/>
    </w:pPr>
    <w:r w:rsidRPr="00B92EC5">
      <w:t>Tel.: +4 021 408 9605</w:t>
    </w:r>
  </w:p>
  <w:p w14:paraId="35932E42" w14:textId="1AF317CE" w:rsidR="00337DBB" w:rsidRPr="00B92EC5" w:rsidRDefault="00260D3A" w:rsidP="00020361">
    <w:pPr>
      <w:pStyle w:val="Footer1"/>
    </w:pPr>
    <w:r w:rsidRPr="00B92EC5">
      <w:t xml:space="preserve">e-mail: </w:t>
    </w:r>
    <w:r w:rsidR="007F29F6" w:rsidRPr="00B92EC5">
      <w:rPr>
        <w:rStyle w:val="Hyperlink"/>
      </w:rPr>
      <w:t>comunicare@</w:t>
    </w:r>
    <w:r w:rsidRPr="00B92EC5">
      <w:rPr>
        <w:rStyle w:val="Hyperlink"/>
      </w:rPr>
      <w:t>mmediu.</w:t>
    </w:r>
    <w:r w:rsidR="007F29F6" w:rsidRPr="00B92EC5">
      <w:rPr>
        <w:rStyle w:val="Hyperlink"/>
      </w:rPr>
      <w:t>ro</w:t>
    </w:r>
  </w:p>
  <w:p w14:paraId="5ADA2EF0" w14:textId="7AE5061C" w:rsidR="00337DBB" w:rsidRPr="00B92EC5" w:rsidRDefault="00260D3A" w:rsidP="00020361">
    <w:pPr>
      <w:pStyle w:val="Footer1"/>
    </w:pPr>
    <w:r w:rsidRPr="00B92EC5">
      <w:t xml:space="preserve">website: </w:t>
    </w:r>
    <w:hyperlink r:id="rId1" w:history="1">
      <w:r w:rsidRPr="00B92EC5">
        <w:rPr>
          <w:rStyle w:val="Hyperlink"/>
        </w:rPr>
        <w:t>www.mmediu.ro</w:t>
      </w:r>
    </w:hyperlink>
    <w:r w:rsidRPr="00B92EC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EABD" w14:textId="0CCF4A4D" w:rsidR="00B92EC5" w:rsidRDefault="00B92EC5">
    <w:pPr>
      <w:pStyle w:val="Footer1"/>
      <w:ind w:left="709"/>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2336" behindDoc="0" locked="0" layoutInCell="1" allowOverlap="1" wp14:anchorId="07622632" wp14:editId="2399362A">
              <wp:simplePos x="0" y="0"/>
              <wp:positionH relativeFrom="margin">
                <wp:align>left</wp:align>
              </wp:positionH>
              <wp:positionV relativeFrom="paragraph">
                <wp:posOffset>8890</wp:posOffset>
              </wp:positionV>
              <wp:extent cx="593280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470F48" id="Straight Connector 3"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7pt" to="46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" strokecolor="#a5a5a5 [2092]" strokeweight=".5pt">
              <v:stroke joinstyle="miter"/>
              <w10:wrap anchorx="margin"/>
            </v:line>
          </w:pict>
        </mc:Fallback>
      </mc:AlternateContent>
    </w:r>
  </w:p>
  <w:p w14:paraId="649F1766" w14:textId="3EF9D322" w:rsidR="00337DBB" w:rsidRDefault="00260D3A" w:rsidP="00020361">
    <w:pPr>
      <w:pStyle w:val="Footer1"/>
    </w:pPr>
    <w:r>
      <w:t>Bd. Libertăţii, nr.12, Sector 5, Bucureşti</w:t>
    </w:r>
  </w:p>
  <w:p w14:paraId="46519CFD" w14:textId="1125A6FB" w:rsidR="00337DBB" w:rsidRDefault="00260D3A" w:rsidP="00020361">
    <w:pPr>
      <w:pStyle w:val="Footer1"/>
    </w:pPr>
    <w:r>
      <w:t>Tel.: +4 021 408 9605</w:t>
    </w:r>
  </w:p>
  <w:p w14:paraId="44007631" w14:textId="6C83A6AD" w:rsidR="00337DBB" w:rsidRDefault="00260D3A" w:rsidP="00020361">
    <w:pPr>
      <w:pStyle w:val="Footer1"/>
    </w:pPr>
    <w:r>
      <w:t xml:space="preserve">e-mail: </w:t>
    </w:r>
    <w:r w:rsidR="007F29F6">
      <w:rPr>
        <w:rStyle w:val="Hyperlink"/>
      </w:rPr>
      <w:t>comunicare@</w:t>
    </w:r>
    <w:r>
      <w:rPr>
        <w:rStyle w:val="Hyperlink"/>
      </w:rPr>
      <w:t>mmediu.</w:t>
    </w:r>
    <w:r w:rsidR="007F29F6">
      <w:rPr>
        <w:rStyle w:val="Hyperlink"/>
      </w:rPr>
      <w:t>ro</w:t>
    </w:r>
  </w:p>
  <w:p w14:paraId="38949D39" w14:textId="119E1D3B" w:rsidR="00337DBB" w:rsidRPr="00020361" w:rsidRDefault="00260D3A" w:rsidP="00020361">
    <w:pPr>
      <w:pStyle w:val="Footer1"/>
    </w:pPr>
    <w:r>
      <w:t xml:space="preserve">website: </w:t>
    </w:r>
    <w:hyperlink r:id="rId1" w:history="1">
      <w:r>
        <w:rPr>
          <w:rStyle w:val="Hyperlink"/>
        </w:rPr>
        <w:t>www.mmediu.ro</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8B14" w14:textId="77777777" w:rsidR="00CD4E8A" w:rsidRDefault="00CD4E8A">
      <w:pPr>
        <w:spacing w:before="0" w:after="0" w:line="240" w:lineRule="auto"/>
      </w:pPr>
      <w:r>
        <w:separator/>
      </w:r>
    </w:p>
  </w:footnote>
  <w:footnote w:type="continuationSeparator" w:id="0">
    <w:p w14:paraId="22E89B7D" w14:textId="77777777" w:rsidR="00CD4E8A" w:rsidRDefault="00CD4E8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3D6D" w14:textId="6453C1D4" w:rsidR="00A45211" w:rsidRDefault="00A45211">
    <w:pPr>
      <w:pStyle w:val="Header"/>
    </w:pPr>
  </w:p>
  <w:p w14:paraId="7C3FD88D" w14:textId="77777777" w:rsidR="00A45211" w:rsidRDefault="00A45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4AE5" w14:textId="55285BB7" w:rsidR="006F3F44" w:rsidRDefault="00AF1376">
    <w:pPr>
      <w:pStyle w:val="Header"/>
    </w:pPr>
    <w:r>
      <w:rPr>
        <w:noProof/>
        <w:lang w:val="en-US"/>
      </w:rPr>
      <w:drawing>
        <wp:inline distT="0" distB="0" distL="0" distR="0" wp14:anchorId="0853528D" wp14:editId="7F92A13E">
          <wp:extent cx="3237230" cy="8959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37230" cy="895985"/>
                  </a:xfrm>
                  <a:prstGeom prst="rect">
                    <a:avLst/>
                  </a:prstGeom>
                  <a:noFill/>
                </pic:spPr>
              </pic:pic>
            </a:graphicData>
          </a:graphic>
        </wp:inline>
      </w:drawing>
    </w:r>
    <w:r w:rsidR="006F3F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14D"/>
    <w:multiLevelType w:val="hybridMultilevel"/>
    <w:tmpl w:val="135AD1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A787E"/>
    <w:multiLevelType w:val="hybridMultilevel"/>
    <w:tmpl w:val="9A646D4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3556328"/>
    <w:multiLevelType w:val="hybridMultilevel"/>
    <w:tmpl w:val="D466E14E"/>
    <w:lvl w:ilvl="0" w:tplc="14985A3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AC4B9F"/>
    <w:multiLevelType w:val="hybridMultilevel"/>
    <w:tmpl w:val="80F0FC66"/>
    <w:lvl w:ilvl="0" w:tplc="2AB24D58">
      <w:start w:val="5"/>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2316E"/>
    <w:multiLevelType w:val="hybridMultilevel"/>
    <w:tmpl w:val="FFAE4164"/>
    <w:lvl w:ilvl="0" w:tplc="689CB940">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381CE6"/>
    <w:multiLevelType w:val="hybridMultilevel"/>
    <w:tmpl w:val="CCF8C376"/>
    <w:lvl w:ilvl="0" w:tplc="04180003">
      <w:start w:val="1"/>
      <w:numFmt w:val="bullet"/>
      <w:lvlText w:val="o"/>
      <w:lvlJc w:val="left"/>
      <w:pPr>
        <w:ind w:left="1800" w:hanging="360"/>
      </w:pPr>
      <w:rPr>
        <w:rFonts w:ascii="Courier New" w:hAnsi="Courier New" w:cs="Courier New"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15:restartNumberingAfterBreak="0">
    <w:nsid w:val="27034D14"/>
    <w:multiLevelType w:val="hybridMultilevel"/>
    <w:tmpl w:val="96D4C812"/>
    <w:lvl w:ilvl="0" w:tplc="26DAF48E">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F218C"/>
    <w:multiLevelType w:val="hybridMultilevel"/>
    <w:tmpl w:val="4F4436DA"/>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8" w15:restartNumberingAfterBreak="0">
    <w:nsid w:val="3A076EDF"/>
    <w:multiLevelType w:val="hybridMultilevel"/>
    <w:tmpl w:val="8722BCD8"/>
    <w:lvl w:ilvl="0" w:tplc="4C909238">
      <w:start w:val="1"/>
      <w:numFmt w:val="bullet"/>
      <w:lvlText w:val=""/>
      <w:lvlJc w:val="left"/>
      <w:pPr>
        <w:tabs>
          <w:tab w:val="num" w:pos="720"/>
        </w:tabs>
        <w:ind w:left="720" w:hanging="360"/>
      </w:pPr>
      <w:rPr>
        <w:rFonts w:ascii="Wingdings" w:hAnsi="Wingdings" w:hint="default"/>
      </w:rPr>
    </w:lvl>
    <w:lvl w:ilvl="1" w:tplc="09A45612" w:tentative="1">
      <w:start w:val="1"/>
      <w:numFmt w:val="bullet"/>
      <w:lvlText w:val=""/>
      <w:lvlJc w:val="left"/>
      <w:pPr>
        <w:tabs>
          <w:tab w:val="num" w:pos="1440"/>
        </w:tabs>
        <w:ind w:left="1440" w:hanging="360"/>
      </w:pPr>
      <w:rPr>
        <w:rFonts w:ascii="Wingdings" w:hAnsi="Wingdings" w:hint="default"/>
      </w:rPr>
    </w:lvl>
    <w:lvl w:ilvl="2" w:tplc="784EAECE">
      <w:start w:val="1"/>
      <w:numFmt w:val="bullet"/>
      <w:lvlText w:val=""/>
      <w:lvlJc w:val="left"/>
      <w:pPr>
        <w:tabs>
          <w:tab w:val="num" w:pos="2160"/>
        </w:tabs>
        <w:ind w:left="2160" w:hanging="360"/>
      </w:pPr>
      <w:rPr>
        <w:rFonts w:ascii="Wingdings" w:hAnsi="Wingdings" w:hint="default"/>
      </w:rPr>
    </w:lvl>
    <w:lvl w:ilvl="3" w:tplc="B0402C56" w:tentative="1">
      <w:start w:val="1"/>
      <w:numFmt w:val="bullet"/>
      <w:lvlText w:val=""/>
      <w:lvlJc w:val="left"/>
      <w:pPr>
        <w:tabs>
          <w:tab w:val="num" w:pos="2880"/>
        </w:tabs>
        <w:ind w:left="2880" w:hanging="360"/>
      </w:pPr>
      <w:rPr>
        <w:rFonts w:ascii="Wingdings" w:hAnsi="Wingdings" w:hint="default"/>
      </w:rPr>
    </w:lvl>
    <w:lvl w:ilvl="4" w:tplc="517A4CE6" w:tentative="1">
      <w:start w:val="1"/>
      <w:numFmt w:val="bullet"/>
      <w:lvlText w:val=""/>
      <w:lvlJc w:val="left"/>
      <w:pPr>
        <w:tabs>
          <w:tab w:val="num" w:pos="3600"/>
        </w:tabs>
        <w:ind w:left="3600" w:hanging="360"/>
      </w:pPr>
      <w:rPr>
        <w:rFonts w:ascii="Wingdings" w:hAnsi="Wingdings" w:hint="default"/>
      </w:rPr>
    </w:lvl>
    <w:lvl w:ilvl="5" w:tplc="748C872A" w:tentative="1">
      <w:start w:val="1"/>
      <w:numFmt w:val="bullet"/>
      <w:lvlText w:val=""/>
      <w:lvlJc w:val="left"/>
      <w:pPr>
        <w:tabs>
          <w:tab w:val="num" w:pos="4320"/>
        </w:tabs>
        <w:ind w:left="4320" w:hanging="360"/>
      </w:pPr>
      <w:rPr>
        <w:rFonts w:ascii="Wingdings" w:hAnsi="Wingdings" w:hint="default"/>
      </w:rPr>
    </w:lvl>
    <w:lvl w:ilvl="6" w:tplc="BDC6EB54" w:tentative="1">
      <w:start w:val="1"/>
      <w:numFmt w:val="bullet"/>
      <w:lvlText w:val=""/>
      <w:lvlJc w:val="left"/>
      <w:pPr>
        <w:tabs>
          <w:tab w:val="num" w:pos="5040"/>
        </w:tabs>
        <w:ind w:left="5040" w:hanging="360"/>
      </w:pPr>
      <w:rPr>
        <w:rFonts w:ascii="Wingdings" w:hAnsi="Wingdings" w:hint="default"/>
      </w:rPr>
    </w:lvl>
    <w:lvl w:ilvl="7" w:tplc="83EEB1B4" w:tentative="1">
      <w:start w:val="1"/>
      <w:numFmt w:val="bullet"/>
      <w:lvlText w:val=""/>
      <w:lvlJc w:val="left"/>
      <w:pPr>
        <w:tabs>
          <w:tab w:val="num" w:pos="5760"/>
        </w:tabs>
        <w:ind w:left="5760" w:hanging="360"/>
      </w:pPr>
      <w:rPr>
        <w:rFonts w:ascii="Wingdings" w:hAnsi="Wingdings" w:hint="default"/>
      </w:rPr>
    </w:lvl>
    <w:lvl w:ilvl="8" w:tplc="CB6A49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30B7A"/>
    <w:multiLevelType w:val="hybridMultilevel"/>
    <w:tmpl w:val="088C5B9C"/>
    <w:lvl w:ilvl="0" w:tplc="0409000B">
      <w:start w:val="1"/>
      <w:numFmt w:val="bullet"/>
      <w:lvlText w:val=""/>
      <w:lvlJc w:val="left"/>
      <w:pPr>
        <w:ind w:left="1225" w:hanging="360"/>
      </w:pPr>
      <w:rPr>
        <w:rFonts w:ascii="Wingdings" w:hAnsi="Wingdings"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10" w15:restartNumberingAfterBreak="0">
    <w:nsid w:val="5EDD0272"/>
    <w:multiLevelType w:val="hybridMultilevel"/>
    <w:tmpl w:val="D7125F38"/>
    <w:lvl w:ilvl="0" w:tplc="0409000B">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15:restartNumberingAfterBreak="0">
    <w:nsid w:val="638D70C7"/>
    <w:multiLevelType w:val="hybridMultilevel"/>
    <w:tmpl w:val="BC769290"/>
    <w:lvl w:ilvl="0" w:tplc="408A748E">
      <w:start w:val="1"/>
      <w:numFmt w:val="bullet"/>
      <w:lvlText w:val="-"/>
      <w:lvlJc w:val="left"/>
      <w:pPr>
        <w:tabs>
          <w:tab w:val="num" w:pos="720"/>
        </w:tabs>
        <w:ind w:left="720" w:hanging="360"/>
      </w:pPr>
      <w:rPr>
        <w:rFonts w:ascii="Times New Roman" w:hAnsi="Times New Roman" w:hint="default"/>
      </w:rPr>
    </w:lvl>
    <w:lvl w:ilvl="1" w:tplc="D3FE4F0E" w:tentative="1">
      <w:start w:val="1"/>
      <w:numFmt w:val="bullet"/>
      <w:lvlText w:val="-"/>
      <w:lvlJc w:val="left"/>
      <w:pPr>
        <w:tabs>
          <w:tab w:val="num" w:pos="1440"/>
        </w:tabs>
        <w:ind w:left="1440" w:hanging="360"/>
      </w:pPr>
      <w:rPr>
        <w:rFonts w:ascii="Times New Roman" w:hAnsi="Times New Roman" w:hint="default"/>
      </w:rPr>
    </w:lvl>
    <w:lvl w:ilvl="2" w:tplc="57142382">
      <w:start w:val="1"/>
      <w:numFmt w:val="bullet"/>
      <w:lvlText w:val="-"/>
      <w:lvlJc w:val="left"/>
      <w:pPr>
        <w:tabs>
          <w:tab w:val="num" w:pos="2160"/>
        </w:tabs>
        <w:ind w:left="2160" w:hanging="360"/>
      </w:pPr>
      <w:rPr>
        <w:rFonts w:ascii="Times New Roman" w:hAnsi="Times New Roman" w:hint="default"/>
      </w:rPr>
    </w:lvl>
    <w:lvl w:ilvl="3" w:tplc="77DC8D2C" w:tentative="1">
      <w:start w:val="1"/>
      <w:numFmt w:val="bullet"/>
      <w:lvlText w:val="-"/>
      <w:lvlJc w:val="left"/>
      <w:pPr>
        <w:tabs>
          <w:tab w:val="num" w:pos="2880"/>
        </w:tabs>
        <w:ind w:left="2880" w:hanging="360"/>
      </w:pPr>
      <w:rPr>
        <w:rFonts w:ascii="Times New Roman" w:hAnsi="Times New Roman" w:hint="default"/>
      </w:rPr>
    </w:lvl>
    <w:lvl w:ilvl="4" w:tplc="722C869A" w:tentative="1">
      <w:start w:val="1"/>
      <w:numFmt w:val="bullet"/>
      <w:lvlText w:val="-"/>
      <w:lvlJc w:val="left"/>
      <w:pPr>
        <w:tabs>
          <w:tab w:val="num" w:pos="3600"/>
        </w:tabs>
        <w:ind w:left="3600" w:hanging="360"/>
      </w:pPr>
      <w:rPr>
        <w:rFonts w:ascii="Times New Roman" w:hAnsi="Times New Roman" w:hint="default"/>
      </w:rPr>
    </w:lvl>
    <w:lvl w:ilvl="5" w:tplc="583A27C4" w:tentative="1">
      <w:start w:val="1"/>
      <w:numFmt w:val="bullet"/>
      <w:lvlText w:val="-"/>
      <w:lvlJc w:val="left"/>
      <w:pPr>
        <w:tabs>
          <w:tab w:val="num" w:pos="4320"/>
        </w:tabs>
        <w:ind w:left="4320" w:hanging="360"/>
      </w:pPr>
      <w:rPr>
        <w:rFonts w:ascii="Times New Roman" w:hAnsi="Times New Roman" w:hint="default"/>
      </w:rPr>
    </w:lvl>
    <w:lvl w:ilvl="6" w:tplc="F05C82A0" w:tentative="1">
      <w:start w:val="1"/>
      <w:numFmt w:val="bullet"/>
      <w:lvlText w:val="-"/>
      <w:lvlJc w:val="left"/>
      <w:pPr>
        <w:tabs>
          <w:tab w:val="num" w:pos="5040"/>
        </w:tabs>
        <w:ind w:left="5040" w:hanging="360"/>
      </w:pPr>
      <w:rPr>
        <w:rFonts w:ascii="Times New Roman" w:hAnsi="Times New Roman" w:hint="default"/>
      </w:rPr>
    </w:lvl>
    <w:lvl w:ilvl="7" w:tplc="CBBECE92" w:tentative="1">
      <w:start w:val="1"/>
      <w:numFmt w:val="bullet"/>
      <w:lvlText w:val="-"/>
      <w:lvlJc w:val="left"/>
      <w:pPr>
        <w:tabs>
          <w:tab w:val="num" w:pos="5760"/>
        </w:tabs>
        <w:ind w:left="5760" w:hanging="360"/>
      </w:pPr>
      <w:rPr>
        <w:rFonts w:ascii="Times New Roman" w:hAnsi="Times New Roman" w:hint="default"/>
      </w:rPr>
    </w:lvl>
    <w:lvl w:ilvl="8" w:tplc="5260C6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C94C0A"/>
    <w:multiLevelType w:val="hybridMultilevel"/>
    <w:tmpl w:val="A6FA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E29A1"/>
    <w:multiLevelType w:val="hybridMultilevel"/>
    <w:tmpl w:val="A57E8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141C4"/>
    <w:multiLevelType w:val="hybridMultilevel"/>
    <w:tmpl w:val="8536FB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2044178"/>
    <w:multiLevelType w:val="hybridMultilevel"/>
    <w:tmpl w:val="4348ADB2"/>
    <w:lvl w:ilvl="0" w:tplc="10C0DBF0">
      <w:numFmt w:val="bullet"/>
      <w:lvlText w:val="-"/>
      <w:lvlJc w:val="left"/>
      <w:pPr>
        <w:ind w:left="807" w:hanging="360"/>
      </w:pPr>
      <w:rPr>
        <w:rFonts w:ascii="Trebuchet MS" w:eastAsiaTheme="minorHAnsi" w:hAnsi="Trebuchet MS" w:cs="Open Sans"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6" w15:restartNumberingAfterBreak="0">
    <w:nsid w:val="74CC7E28"/>
    <w:multiLevelType w:val="hybridMultilevel"/>
    <w:tmpl w:val="E7880CFA"/>
    <w:lvl w:ilvl="0" w:tplc="1C72876E">
      <w:start w:val="1"/>
      <w:numFmt w:val="bullet"/>
      <w:lvlText w:val="-"/>
      <w:lvlJc w:val="left"/>
      <w:pPr>
        <w:ind w:left="1225" w:hanging="360"/>
      </w:pPr>
      <w:rPr>
        <w:rFonts w:ascii="Trebuchet MS" w:eastAsia="Calibri" w:hAnsi="Trebuchet MS" w:cs="Times New Roman"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num w:numId="1" w16cid:durableId="988559754">
    <w:abstractNumId w:val="14"/>
  </w:num>
  <w:num w:numId="2" w16cid:durableId="863444268">
    <w:abstractNumId w:val="15"/>
  </w:num>
  <w:num w:numId="3" w16cid:durableId="1022589020">
    <w:abstractNumId w:val="4"/>
  </w:num>
  <w:num w:numId="4" w16cid:durableId="2144156785">
    <w:abstractNumId w:val="5"/>
  </w:num>
  <w:num w:numId="5" w16cid:durableId="1591085482">
    <w:abstractNumId w:val="12"/>
  </w:num>
  <w:num w:numId="6" w16cid:durableId="57359532">
    <w:abstractNumId w:val="10"/>
  </w:num>
  <w:num w:numId="7" w16cid:durableId="358749595">
    <w:abstractNumId w:val="7"/>
  </w:num>
  <w:num w:numId="8" w16cid:durableId="1696492793">
    <w:abstractNumId w:val="1"/>
  </w:num>
  <w:num w:numId="9" w16cid:durableId="1664384453">
    <w:abstractNumId w:val="0"/>
  </w:num>
  <w:num w:numId="10" w16cid:durableId="1652438265">
    <w:abstractNumId w:val="9"/>
  </w:num>
  <w:num w:numId="11" w16cid:durableId="939488926">
    <w:abstractNumId w:val="16"/>
  </w:num>
  <w:num w:numId="12" w16cid:durableId="281617941">
    <w:abstractNumId w:val="8"/>
  </w:num>
  <w:num w:numId="13" w16cid:durableId="1571619741">
    <w:abstractNumId w:val="6"/>
  </w:num>
  <w:num w:numId="14" w16cid:durableId="505049011">
    <w:abstractNumId w:val="2"/>
  </w:num>
  <w:num w:numId="15" w16cid:durableId="1004821773">
    <w:abstractNumId w:val="11"/>
  </w:num>
  <w:num w:numId="16" w16cid:durableId="13003393">
    <w:abstractNumId w:val="13"/>
  </w:num>
  <w:num w:numId="17" w16cid:durableId="2005892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12593"/>
    <w:rsid w:val="00015AB3"/>
    <w:rsid w:val="000160BB"/>
    <w:rsid w:val="0001702D"/>
    <w:rsid w:val="00020361"/>
    <w:rsid w:val="000242F7"/>
    <w:rsid w:val="00034709"/>
    <w:rsid w:val="00043CF7"/>
    <w:rsid w:val="0004544F"/>
    <w:rsid w:val="000463CA"/>
    <w:rsid w:val="0005213A"/>
    <w:rsid w:val="00060B3D"/>
    <w:rsid w:val="000625E7"/>
    <w:rsid w:val="00066C9F"/>
    <w:rsid w:val="00070B9B"/>
    <w:rsid w:val="00071457"/>
    <w:rsid w:val="0007241A"/>
    <w:rsid w:val="00077464"/>
    <w:rsid w:val="00077F71"/>
    <w:rsid w:val="00091120"/>
    <w:rsid w:val="00093D65"/>
    <w:rsid w:val="000A727B"/>
    <w:rsid w:val="000C6A88"/>
    <w:rsid w:val="000C7E48"/>
    <w:rsid w:val="000E00EB"/>
    <w:rsid w:val="000E46C4"/>
    <w:rsid w:val="000F449E"/>
    <w:rsid w:val="000F55B5"/>
    <w:rsid w:val="000F5E41"/>
    <w:rsid w:val="00101EC4"/>
    <w:rsid w:val="00105F3F"/>
    <w:rsid w:val="00117EEE"/>
    <w:rsid w:val="0012140A"/>
    <w:rsid w:val="00123D75"/>
    <w:rsid w:val="00133178"/>
    <w:rsid w:val="001503FC"/>
    <w:rsid w:val="00150D38"/>
    <w:rsid w:val="001575E5"/>
    <w:rsid w:val="00162BF1"/>
    <w:rsid w:val="0016735A"/>
    <w:rsid w:val="00174AF7"/>
    <w:rsid w:val="00176C5F"/>
    <w:rsid w:val="0018403F"/>
    <w:rsid w:val="001855AD"/>
    <w:rsid w:val="00190E5C"/>
    <w:rsid w:val="0019350A"/>
    <w:rsid w:val="001A741D"/>
    <w:rsid w:val="001B643E"/>
    <w:rsid w:val="001C2217"/>
    <w:rsid w:val="001C3F42"/>
    <w:rsid w:val="001C5A7B"/>
    <w:rsid w:val="001E033B"/>
    <w:rsid w:val="001E0F0C"/>
    <w:rsid w:val="001F2EAF"/>
    <w:rsid w:val="00202A91"/>
    <w:rsid w:val="00205C3E"/>
    <w:rsid w:val="00206482"/>
    <w:rsid w:val="0021089A"/>
    <w:rsid w:val="00213657"/>
    <w:rsid w:val="002146D3"/>
    <w:rsid w:val="0022700C"/>
    <w:rsid w:val="00232162"/>
    <w:rsid w:val="00234751"/>
    <w:rsid w:val="00236DFE"/>
    <w:rsid w:val="0025060F"/>
    <w:rsid w:val="00260D3A"/>
    <w:rsid w:val="00277A40"/>
    <w:rsid w:val="00280D9E"/>
    <w:rsid w:val="002870FC"/>
    <w:rsid w:val="0029013B"/>
    <w:rsid w:val="00292B02"/>
    <w:rsid w:val="002A3560"/>
    <w:rsid w:val="002A4483"/>
    <w:rsid w:val="002B02C0"/>
    <w:rsid w:val="002B5C76"/>
    <w:rsid w:val="002B6B2E"/>
    <w:rsid w:val="002C0F51"/>
    <w:rsid w:val="002C3BDB"/>
    <w:rsid w:val="002D25DC"/>
    <w:rsid w:val="002D64AC"/>
    <w:rsid w:val="002E0D41"/>
    <w:rsid w:val="002E16EC"/>
    <w:rsid w:val="002E52D0"/>
    <w:rsid w:val="00310D25"/>
    <w:rsid w:val="00311C12"/>
    <w:rsid w:val="00313701"/>
    <w:rsid w:val="00323C20"/>
    <w:rsid w:val="00337DBB"/>
    <w:rsid w:val="0034095F"/>
    <w:rsid w:val="00341C90"/>
    <w:rsid w:val="003461A4"/>
    <w:rsid w:val="003607B3"/>
    <w:rsid w:val="003611A0"/>
    <w:rsid w:val="003632EC"/>
    <w:rsid w:val="00372762"/>
    <w:rsid w:val="00381571"/>
    <w:rsid w:val="0038158B"/>
    <w:rsid w:val="00383553"/>
    <w:rsid w:val="00384223"/>
    <w:rsid w:val="0039174D"/>
    <w:rsid w:val="00394110"/>
    <w:rsid w:val="003A056A"/>
    <w:rsid w:val="003A0CFB"/>
    <w:rsid w:val="003A689C"/>
    <w:rsid w:val="003B35F5"/>
    <w:rsid w:val="003B68A3"/>
    <w:rsid w:val="003C3F5E"/>
    <w:rsid w:val="003C51B0"/>
    <w:rsid w:val="003D31A8"/>
    <w:rsid w:val="003F31F7"/>
    <w:rsid w:val="003F63FA"/>
    <w:rsid w:val="00401D28"/>
    <w:rsid w:val="0040503C"/>
    <w:rsid w:val="004053BA"/>
    <w:rsid w:val="0040701F"/>
    <w:rsid w:val="00411F0A"/>
    <w:rsid w:val="00412ECC"/>
    <w:rsid w:val="00422572"/>
    <w:rsid w:val="004228AE"/>
    <w:rsid w:val="00423271"/>
    <w:rsid w:val="00426B04"/>
    <w:rsid w:val="00434A21"/>
    <w:rsid w:val="00435682"/>
    <w:rsid w:val="004405F7"/>
    <w:rsid w:val="0044318A"/>
    <w:rsid w:val="00446C16"/>
    <w:rsid w:val="00452D10"/>
    <w:rsid w:val="00454690"/>
    <w:rsid w:val="004753FC"/>
    <w:rsid w:val="00482B9D"/>
    <w:rsid w:val="004848BF"/>
    <w:rsid w:val="0048510A"/>
    <w:rsid w:val="00491C4D"/>
    <w:rsid w:val="004A4250"/>
    <w:rsid w:val="004A6FFA"/>
    <w:rsid w:val="004A7813"/>
    <w:rsid w:val="004B0BE0"/>
    <w:rsid w:val="004C7E0D"/>
    <w:rsid w:val="004D2350"/>
    <w:rsid w:val="004D2ADB"/>
    <w:rsid w:val="004D5FFB"/>
    <w:rsid w:val="004E381A"/>
    <w:rsid w:val="004E6CD6"/>
    <w:rsid w:val="00500F53"/>
    <w:rsid w:val="005029A5"/>
    <w:rsid w:val="0050472A"/>
    <w:rsid w:val="00505CF5"/>
    <w:rsid w:val="005075F0"/>
    <w:rsid w:val="00516303"/>
    <w:rsid w:val="00520436"/>
    <w:rsid w:val="00543C7F"/>
    <w:rsid w:val="00550CBD"/>
    <w:rsid w:val="005545F4"/>
    <w:rsid w:val="00555EE3"/>
    <w:rsid w:val="00556980"/>
    <w:rsid w:val="005625FC"/>
    <w:rsid w:val="0056576C"/>
    <w:rsid w:val="00567327"/>
    <w:rsid w:val="005757E5"/>
    <w:rsid w:val="00582059"/>
    <w:rsid w:val="0059147D"/>
    <w:rsid w:val="00592033"/>
    <w:rsid w:val="005930AF"/>
    <w:rsid w:val="00597515"/>
    <w:rsid w:val="00597986"/>
    <w:rsid w:val="005A193E"/>
    <w:rsid w:val="005A4340"/>
    <w:rsid w:val="005A5507"/>
    <w:rsid w:val="005A6A2B"/>
    <w:rsid w:val="005B57FE"/>
    <w:rsid w:val="005C46DC"/>
    <w:rsid w:val="005C711F"/>
    <w:rsid w:val="005D7388"/>
    <w:rsid w:val="005E73AD"/>
    <w:rsid w:val="005E7742"/>
    <w:rsid w:val="006105BE"/>
    <w:rsid w:val="006107C6"/>
    <w:rsid w:val="00610D05"/>
    <w:rsid w:val="00611BAD"/>
    <w:rsid w:val="00612C8B"/>
    <w:rsid w:val="006236C7"/>
    <w:rsid w:val="0062601F"/>
    <w:rsid w:val="00632F40"/>
    <w:rsid w:val="006347FD"/>
    <w:rsid w:val="00635FC1"/>
    <w:rsid w:val="00636BE5"/>
    <w:rsid w:val="006419E3"/>
    <w:rsid w:val="006548F9"/>
    <w:rsid w:val="006562D8"/>
    <w:rsid w:val="0066027C"/>
    <w:rsid w:val="00660515"/>
    <w:rsid w:val="006722E0"/>
    <w:rsid w:val="006954E2"/>
    <w:rsid w:val="00696B6C"/>
    <w:rsid w:val="006A6A3D"/>
    <w:rsid w:val="006A782C"/>
    <w:rsid w:val="006B3E39"/>
    <w:rsid w:val="006C3253"/>
    <w:rsid w:val="006C45B1"/>
    <w:rsid w:val="006C5094"/>
    <w:rsid w:val="006D0741"/>
    <w:rsid w:val="006D471A"/>
    <w:rsid w:val="006E6FC1"/>
    <w:rsid w:val="006F1683"/>
    <w:rsid w:val="006F2233"/>
    <w:rsid w:val="006F32E7"/>
    <w:rsid w:val="006F3F44"/>
    <w:rsid w:val="006F5C4F"/>
    <w:rsid w:val="00714E64"/>
    <w:rsid w:val="00716325"/>
    <w:rsid w:val="00724221"/>
    <w:rsid w:val="007273E4"/>
    <w:rsid w:val="00727E11"/>
    <w:rsid w:val="00737817"/>
    <w:rsid w:val="00742416"/>
    <w:rsid w:val="00747FC3"/>
    <w:rsid w:val="00761E66"/>
    <w:rsid w:val="007623ED"/>
    <w:rsid w:val="00765148"/>
    <w:rsid w:val="00765931"/>
    <w:rsid w:val="007666A9"/>
    <w:rsid w:val="00772157"/>
    <w:rsid w:val="00794A8A"/>
    <w:rsid w:val="00796B2B"/>
    <w:rsid w:val="007A5996"/>
    <w:rsid w:val="007A7A04"/>
    <w:rsid w:val="007B1562"/>
    <w:rsid w:val="007B4CC3"/>
    <w:rsid w:val="007C0758"/>
    <w:rsid w:val="007C4FB3"/>
    <w:rsid w:val="007C693C"/>
    <w:rsid w:val="007D2A6A"/>
    <w:rsid w:val="007D3B9F"/>
    <w:rsid w:val="007D76C6"/>
    <w:rsid w:val="007D7D0D"/>
    <w:rsid w:val="007D7D2D"/>
    <w:rsid w:val="007E1FFB"/>
    <w:rsid w:val="007F29F6"/>
    <w:rsid w:val="007F52F1"/>
    <w:rsid w:val="007F5A1A"/>
    <w:rsid w:val="00800C3D"/>
    <w:rsid w:val="00801834"/>
    <w:rsid w:val="0080737A"/>
    <w:rsid w:val="008213DF"/>
    <w:rsid w:val="00826132"/>
    <w:rsid w:val="00827309"/>
    <w:rsid w:val="00830419"/>
    <w:rsid w:val="00831CD8"/>
    <w:rsid w:val="008321D6"/>
    <w:rsid w:val="00852354"/>
    <w:rsid w:val="008601B1"/>
    <w:rsid w:val="008772AC"/>
    <w:rsid w:val="00877473"/>
    <w:rsid w:val="00880390"/>
    <w:rsid w:val="008810F9"/>
    <w:rsid w:val="008820B8"/>
    <w:rsid w:val="008868F0"/>
    <w:rsid w:val="00890A61"/>
    <w:rsid w:val="0089297E"/>
    <w:rsid w:val="00892D18"/>
    <w:rsid w:val="00893457"/>
    <w:rsid w:val="00894E2B"/>
    <w:rsid w:val="008976B7"/>
    <w:rsid w:val="008A2B03"/>
    <w:rsid w:val="008A7A96"/>
    <w:rsid w:val="008A7F26"/>
    <w:rsid w:val="008B0551"/>
    <w:rsid w:val="008B06CA"/>
    <w:rsid w:val="008B3365"/>
    <w:rsid w:val="008B389B"/>
    <w:rsid w:val="008B41B2"/>
    <w:rsid w:val="008D595C"/>
    <w:rsid w:val="008E3613"/>
    <w:rsid w:val="008E5698"/>
    <w:rsid w:val="008E71B6"/>
    <w:rsid w:val="008F0F94"/>
    <w:rsid w:val="008F7C84"/>
    <w:rsid w:val="00902BA4"/>
    <w:rsid w:val="00904668"/>
    <w:rsid w:val="00907215"/>
    <w:rsid w:val="009155FE"/>
    <w:rsid w:val="009160B9"/>
    <w:rsid w:val="00920DFF"/>
    <w:rsid w:val="00925D22"/>
    <w:rsid w:val="0093394D"/>
    <w:rsid w:val="00942B66"/>
    <w:rsid w:val="00957706"/>
    <w:rsid w:val="009636DB"/>
    <w:rsid w:val="00971864"/>
    <w:rsid w:val="00972233"/>
    <w:rsid w:val="00974821"/>
    <w:rsid w:val="00975FE0"/>
    <w:rsid w:val="00984F08"/>
    <w:rsid w:val="00985941"/>
    <w:rsid w:val="00995423"/>
    <w:rsid w:val="00996DAD"/>
    <w:rsid w:val="009A303C"/>
    <w:rsid w:val="009A6400"/>
    <w:rsid w:val="009A7F97"/>
    <w:rsid w:val="009B19F6"/>
    <w:rsid w:val="009B258C"/>
    <w:rsid w:val="009B4292"/>
    <w:rsid w:val="009C34FE"/>
    <w:rsid w:val="009C4F76"/>
    <w:rsid w:val="009C53A8"/>
    <w:rsid w:val="009C5724"/>
    <w:rsid w:val="009D33E2"/>
    <w:rsid w:val="009D679B"/>
    <w:rsid w:val="009D7D43"/>
    <w:rsid w:val="009E05F3"/>
    <w:rsid w:val="009E13D7"/>
    <w:rsid w:val="009E62AE"/>
    <w:rsid w:val="00A0222E"/>
    <w:rsid w:val="00A04848"/>
    <w:rsid w:val="00A077F0"/>
    <w:rsid w:val="00A10C0A"/>
    <w:rsid w:val="00A14A49"/>
    <w:rsid w:val="00A23060"/>
    <w:rsid w:val="00A24A1E"/>
    <w:rsid w:val="00A3021F"/>
    <w:rsid w:val="00A32707"/>
    <w:rsid w:val="00A40996"/>
    <w:rsid w:val="00A412E1"/>
    <w:rsid w:val="00A4153E"/>
    <w:rsid w:val="00A45211"/>
    <w:rsid w:val="00A465B6"/>
    <w:rsid w:val="00A47ABB"/>
    <w:rsid w:val="00A5730E"/>
    <w:rsid w:val="00A62746"/>
    <w:rsid w:val="00A66AED"/>
    <w:rsid w:val="00A8015D"/>
    <w:rsid w:val="00A862F9"/>
    <w:rsid w:val="00A91F18"/>
    <w:rsid w:val="00AA1CDD"/>
    <w:rsid w:val="00AA1DFA"/>
    <w:rsid w:val="00AA2FD8"/>
    <w:rsid w:val="00AA3A24"/>
    <w:rsid w:val="00AA57D4"/>
    <w:rsid w:val="00AB0001"/>
    <w:rsid w:val="00AB195A"/>
    <w:rsid w:val="00AB3C13"/>
    <w:rsid w:val="00AC57E3"/>
    <w:rsid w:val="00AC7759"/>
    <w:rsid w:val="00AC7BE7"/>
    <w:rsid w:val="00AD08DA"/>
    <w:rsid w:val="00AD1C31"/>
    <w:rsid w:val="00AD3762"/>
    <w:rsid w:val="00AD6261"/>
    <w:rsid w:val="00AD64F5"/>
    <w:rsid w:val="00AE05D9"/>
    <w:rsid w:val="00AE3CB3"/>
    <w:rsid w:val="00AE6A06"/>
    <w:rsid w:val="00AF1376"/>
    <w:rsid w:val="00AF176A"/>
    <w:rsid w:val="00AF3C1F"/>
    <w:rsid w:val="00B04EFD"/>
    <w:rsid w:val="00B142EB"/>
    <w:rsid w:val="00B17930"/>
    <w:rsid w:val="00B23F96"/>
    <w:rsid w:val="00B25650"/>
    <w:rsid w:val="00B333C1"/>
    <w:rsid w:val="00B40FF6"/>
    <w:rsid w:val="00B41113"/>
    <w:rsid w:val="00B50CE0"/>
    <w:rsid w:val="00B56500"/>
    <w:rsid w:val="00B612F1"/>
    <w:rsid w:val="00B705EA"/>
    <w:rsid w:val="00B739A2"/>
    <w:rsid w:val="00B82EE5"/>
    <w:rsid w:val="00B8335C"/>
    <w:rsid w:val="00B91AFE"/>
    <w:rsid w:val="00B92EC5"/>
    <w:rsid w:val="00B93FEF"/>
    <w:rsid w:val="00B944B0"/>
    <w:rsid w:val="00B97185"/>
    <w:rsid w:val="00BA4373"/>
    <w:rsid w:val="00BB1E3F"/>
    <w:rsid w:val="00BB7A3E"/>
    <w:rsid w:val="00BC1A98"/>
    <w:rsid w:val="00BE0A2C"/>
    <w:rsid w:val="00BE170E"/>
    <w:rsid w:val="00C039B1"/>
    <w:rsid w:val="00C03A1F"/>
    <w:rsid w:val="00C11518"/>
    <w:rsid w:val="00C15178"/>
    <w:rsid w:val="00C3462F"/>
    <w:rsid w:val="00C4197E"/>
    <w:rsid w:val="00C50E09"/>
    <w:rsid w:val="00C5283B"/>
    <w:rsid w:val="00C928C5"/>
    <w:rsid w:val="00C938D2"/>
    <w:rsid w:val="00C94173"/>
    <w:rsid w:val="00C95C41"/>
    <w:rsid w:val="00CA11BD"/>
    <w:rsid w:val="00CA2369"/>
    <w:rsid w:val="00CA712C"/>
    <w:rsid w:val="00CB050B"/>
    <w:rsid w:val="00CB1963"/>
    <w:rsid w:val="00CB298B"/>
    <w:rsid w:val="00CB6DCF"/>
    <w:rsid w:val="00CB75A8"/>
    <w:rsid w:val="00CC2A8C"/>
    <w:rsid w:val="00CC34D2"/>
    <w:rsid w:val="00CD0A45"/>
    <w:rsid w:val="00CD4E8A"/>
    <w:rsid w:val="00CD5E71"/>
    <w:rsid w:val="00CD69BE"/>
    <w:rsid w:val="00CD7357"/>
    <w:rsid w:val="00CE4CCF"/>
    <w:rsid w:val="00CE7755"/>
    <w:rsid w:val="00CE7B44"/>
    <w:rsid w:val="00CF4F05"/>
    <w:rsid w:val="00CF72EE"/>
    <w:rsid w:val="00D03ACA"/>
    <w:rsid w:val="00D0692B"/>
    <w:rsid w:val="00D14DD1"/>
    <w:rsid w:val="00D1597B"/>
    <w:rsid w:val="00D17C71"/>
    <w:rsid w:val="00D247A8"/>
    <w:rsid w:val="00D26D66"/>
    <w:rsid w:val="00D3083E"/>
    <w:rsid w:val="00D34CFA"/>
    <w:rsid w:val="00D449E7"/>
    <w:rsid w:val="00D46C9D"/>
    <w:rsid w:val="00D47AC6"/>
    <w:rsid w:val="00D52232"/>
    <w:rsid w:val="00D5404C"/>
    <w:rsid w:val="00D54095"/>
    <w:rsid w:val="00D5642F"/>
    <w:rsid w:val="00D57950"/>
    <w:rsid w:val="00D67F77"/>
    <w:rsid w:val="00D76150"/>
    <w:rsid w:val="00D80586"/>
    <w:rsid w:val="00D90000"/>
    <w:rsid w:val="00D938E0"/>
    <w:rsid w:val="00D95D78"/>
    <w:rsid w:val="00D97CAD"/>
    <w:rsid w:val="00DA03D4"/>
    <w:rsid w:val="00DA28BB"/>
    <w:rsid w:val="00DA41F2"/>
    <w:rsid w:val="00DB53B4"/>
    <w:rsid w:val="00DC27CA"/>
    <w:rsid w:val="00DD034E"/>
    <w:rsid w:val="00DD60C4"/>
    <w:rsid w:val="00DD7191"/>
    <w:rsid w:val="00DE39B0"/>
    <w:rsid w:val="00DE6141"/>
    <w:rsid w:val="00DE7369"/>
    <w:rsid w:val="00DF6CA8"/>
    <w:rsid w:val="00E0447D"/>
    <w:rsid w:val="00E14D4D"/>
    <w:rsid w:val="00E26A4D"/>
    <w:rsid w:val="00E27F26"/>
    <w:rsid w:val="00E3086E"/>
    <w:rsid w:val="00E33F7B"/>
    <w:rsid w:val="00E35D9F"/>
    <w:rsid w:val="00E4299F"/>
    <w:rsid w:val="00E5310C"/>
    <w:rsid w:val="00E63B04"/>
    <w:rsid w:val="00E80939"/>
    <w:rsid w:val="00E82AEE"/>
    <w:rsid w:val="00E856E7"/>
    <w:rsid w:val="00E85813"/>
    <w:rsid w:val="00E8749B"/>
    <w:rsid w:val="00E879D5"/>
    <w:rsid w:val="00E90EA9"/>
    <w:rsid w:val="00E92004"/>
    <w:rsid w:val="00E9326E"/>
    <w:rsid w:val="00E939E0"/>
    <w:rsid w:val="00E94A10"/>
    <w:rsid w:val="00E960BD"/>
    <w:rsid w:val="00EA2E8F"/>
    <w:rsid w:val="00EA2F98"/>
    <w:rsid w:val="00EA49A7"/>
    <w:rsid w:val="00EA65FF"/>
    <w:rsid w:val="00EA6F25"/>
    <w:rsid w:val="00EB29DB"/>
    <w:rsid w:val="00EB47CB"/>
    <w:rsid w:val="00EB5DE8"/>
    <w:rsid w:val="00EB689C"/>
    <w:rsid w:val="00EC48B5"/>
    <w:rsid w:val="00EF5C7D"/>
    <w:rsid w:val="00F043F5"/>
    <w:rsid w:val="00F13354"/>
    <w:rsid w:val="00F20A49"/>
    <w:rsid w:val="00F253F9"/>
    <w:rsid w:val="00F269E9"/>
    <w:rsid w:val="00F26CC0"/>
    <w:rsid w:val="00F3116B"/>
    <w:rsid w:val="00F3643F"/>
    <w:rsid w:val="00F37CFE"/>
    <w:rsid w:val="00F470ED"/>
    <w:rsid w:val="00F55809"/>
    <w:rsid w:val="00F60273"/>
    <w:rsid w:val="00F614EC"/>
    <w:rsid w:val="00F67494"/>
    <w:rsid w:val="00F721A4"/>
    <w:rsid w:val="00F76C98"/>
    <w:rsid w:val="00F7724E"/>
    <w:rsid w:val="00F8193A"/>
    <w:rsid w:val="00F825F1"/>
    <w:rsid w:val="00F84A68"/>
    <w:rsid w:val="00F86355"/>
    <w:rsid w:val="00FA10A2"/>
    <w:rsid w:val="00FA1BD8"/>
    <w:rsid w:val="00FA2071"/>
    <w:rsid w:val="00FA2DF3"/>
    <w:rsid w:val="00FA7F37"/>
    <w:rsid w:val="00FC11FD"/>
    <w:rsid w:val="00FD202E"/>
    <w:rsid w:val="00FD6671"/>
    <w:rsid w:val="00FD7F0D"/>
    <w:rsid w:val="00FE74DB"/>
    <w:rsid w:val="00FF0077"/>
    <w:rsid w:val="00FF356B"/>
    <w:rsid w:val="00FF4C17"/>
    <w:rsid w:val="00FF6482"/>
    <w:rsid w:val="48A42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471D"/>
  <w15:docId w15:val="{5D52634A-3165-4725-934E-38E10122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after="240" w:line="276" w:lineRule="auto"/>
      <w:jc w:val="both"/>
    </w:pPr>
    <w:rPr>
      <w:rFonts w:ascii="Trebuchet MS" w:hAnsi="Trebuchet MS" w:cs="Open Sans"/>
      <w:color w:val="000000"/>
      <w:sz w:val="22"/>
      <w:szCs w:val="22"/>
      <w:lang w:val="ro-RO"/>
    </w:rPr>
  </w:style>
  <w:style w:type="paragraph" w:styleId="Heading1">
    <w:name w:val="heading 1"/>
    <w:basedOn w:val="Normal"/>
    <w:next w:val="Normal"/>
    <w:link w:val="Heading1Char"/>
    <w:uiPriority w:val="9"/>
    <w:qFormat/>
    <w:rsid w:val="00F76C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Header bold Char"/>
    <w:link w:val="ListParagraph"/>
    <w:uiPriority w:val="99"/>
    <w:locked/>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Header bold"/>
    <w:basedOn w:val="Normal"/>
    <w:link w:val="ListParagraphChar"/>
    <w:uiPriority w:val="34"/>
    <w:qFormat/>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Pr>
      <w:rFonts w:ascii="Trebuchet MS" w:hAnsi="Trebuchet MS" w:cs="Open Sans"/>
      <w:color w:val="000000"/>
      <w:sz w:val="14"/>
      <w:szCs w:val="14"/>
      <w:lang w:val="ro-RO"/>
    </w:rPr>
  </w:style>
  <w:style w:type="paragraph" w:customStyle="1" w:styleId="western">
    <w:name w:val="western"/>
    <w:basedOn w:val="Normal"/>
    <w:rsid w:val="00BB7A3E"/>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Heading1Char">
    <w:name w:val="Heading 1 Char"/>
    <w:basedOn w:val="DefaultParagraphFont"/>
    <w:link w:val="Heading1"/>
    <w:uiPriority w:val="9"/>
    <w:rsid w:val="00F76C98"/>
    <w:rPr>
      <w:rFonts w:asciiTheme="majorHAnsi" w:eastAsiaTheme="majorEastAsia" w:hAnsiTheme="majorHAnsi" w:cstheme="majorBidi"/>
      <w:color w:val="2E74B5" w:themeColor="accent1" w:themeShade="BF"/>
      <w:sz w:val="32"/>
      <w:szCs w:val="32"/>
      <w:lang w:val="ro-RO"/>
    </w:rPr>
  </w:style>
  <w:style w:type="paragraph" w:styleId="HTMLPreformatted">
    <w:name w:val="HTML Preformatted"/>
    <w:basedOn w:val="Normal"/>
    <w:link w:val="HTMLPreformattedChar"/>
    <w:uiPriority w:val="99"/>
    <w:semiHidden/>
    <w:unhideWhenUsed/>
    <w:rsid w:val="00401D28"/>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01D28"/>
    <w:rPr>
      <w:rFonts w:ascii="Consolas" w:hAnsi="Consolas" w:cs="Consolas"/>
      <w:color w:val="000000"/>
      <w:lang w:val="ro-RO"/>
    </w:rPr>
  </w:style>
  <w:style w:type="character" w:styleId="UnresolvedMention">
    <w:name w:val="Unresolved Mention"/>
    <w:basedOn w:val="DefaultParagraphFont"/>
    <w:uiPriority w:val="99"/>
    <w:semiHidden/>
    <w:unhideWhenUsed/>
    <w:rsid w:val="00A45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338">
      <w:bodyDiv w:val="1"/>
      <w:marLeft w:val="0"/>
      <w:marRight w:val="0"/>
      <w:marTop w:val="0"/>
      <w:marBottom w:val="0"/>
      <w:divBdr>
        <w:top w:val="none" w:sz="0" w:space="0" w:color="auto"/>
        <w:left w:val="none" w:sz="0" w:space="0" w:color="auto"/>
        <w:bottom w:val="none" w:sz="0" w:space="0" w:color="auto"/>
        <w:right w:val="none" w:sz="0" w:space="0" w:color="auto"/>
      </w:divBdr>
    </w:div>
    <w:div w:id="391656160">
      <w:bodyDiv w:val="1"/>
      <w:marLeft w:val="0"/>
      <w:marRight w:val="0"/>
      <w:marTop w:val="0"/>
      <w:marBottom w:val="0"/>
      <w:divBdr>
        <w:top w:val="none" w:sz="0" w:space="0" w:color="auto"/>
        <w:left w:val="none" w:sz="0" w:space="0" w:color="auto"/>
        <w:bottom w:val="none" w:sz="0" w:space="0" w:color="auto"/>
        <w:right w:val="none" w:sz="0" w:space="0" w:color="auto"/>
      </w:divBdr>
    </w:div>
    <w:div w:id="420566338">
      <w:bodyDiv w:val="1"/>
      <w:marLeft w:val="0"/>
      <w:marRight w:val="0"/>
      <w:marTop w:val="0"/>
      <w:marBottom w:val="0"/>
      <w:divBdr>
        <w:top w:val="none" w:sz="0" w:space="0" w:color="auto"/>
        <w:left w:val="none" w:sz="0" w:space="0" w:color="auto"/>
        <w:bottom w:val="none" w:sz="0" w:space="0" w:color="auto"/>
        <w:right w:val="none" w:sz="0" w:space="0" w:color="auto"/>
      </w:divBdr>
    </w:div>
    <w:div w:id="557323754">
      <w:bodyDiv w:val="1"/>
      <w:marLeft w:val="0"/>
      <w:marRight w:val="0"/>
      <w:marTop w:val="0"/>
      <w:marBottom w:val="0"/>
      <w:divBdr>
        <w:top w:val="none" w:sz="0" w:space="0" w:color="auto"/>
        <w:left w:val="none" w:sz="0" w:space="0" w:color="auto"/>
        <w:bottom w:val="none" w:sz="0" w:space="0" w:color="auto"/>
        <w:right w:val="none" w:sz="0" w:space="0" w:color="auto"/>
      </w:divBdr>
    </w:div>
    <w:div w:id="583607747">
      <w:bodyDiv w:val="1"/>
      <w:marLeft w:val="0"/>
      <w:marRight w:val="0"/>
      <w:marTop w:val="0"/>
      <w:marBottom w:val="0"/>
      <w:divBdr>
        <w:top w:val="none" w:sz="0" w:space="0" w:color="auto"/>
        <w:left w:val="none" w:sz="0" w:space="0" w:color="auto"/>
        <w:bottom w:val="none" w:sz="0" w:space="0" w:color="auto"/>
        <w:right w:val="none" w:sz="0" w:space="0" w:color="auto"/>
      </w:divBdr>
    </w:div>
    <w:div w:id="949359074">
      <w:bodyDiv w:val="1"/>
      <w:marLeft w:val="0"/>
      <w:marRight w:val="0"/>
      <w:marTop w:val="0"/>
      <w:marBottom w:val="0"/>
      <w:divBdr>
        <w:top w:val="none" w:sz="0" w:space="0" w:color="auto"/>
        <w:left w:val="none" w:sz="0" w:space="0" w:color="auto"/>
        <w:bottom w:val="none" w:sz="0" w:space="0" w:color="auto"/>
        <w:right w:val="none" w:sz="0" w:space="0" w:color="auto"/>
      </w:divBdr>
    </w:div>
    <w:div w:id="1008948106">
      <w:bodyDiv w:val="1"/>
      <w:marLeft w:val="0"/>
      <w:marRight w:val="0"/>
      <w:marTop w:val="0"/>
      <w:marBottom w:val="0"/>
      <w:divBdr>
        <w:top w:val="none" w:sz="0" w:space="0" w:color="auto"/>
        <w:left w:val="none" w:sz="0" w:space="0" w:color="auto"/>
        <w:bottom w:val="none" w:sz="0" w:space="0" w:color="auto"/>
        <w:right w:val="none" w:sz="0" w:space="0" w:color="auto"/>
      </w:divBdr>
    </w:div>
    <w:div w:id="1041520076">
      <w:bodyDiv w:val="1"/>
      <w:marLeft w:val="0"/>
      <w:marRight w:val="0"/>
      <w:marTop w:val="0"/>
      <w:marBottom w:val="0"/>
      <w:divBdr>
        <w:top w:val="none" w:sz="0" w:space="0" w:color="auto"/>
        <w:left w:val="none" w:sz="0" w:space="0" w:color="auto"/>
        <w:bottom w:val="none" w:sz="0" w:space="0" w:color="auto"/>
        <w:right w:val="none" w:sz="0" w:space="0" w:color="auto"/>
      </w:divBdr>
    </w:div>
    <w:div w:id="1051854439">
      <w:bodyDiv w:val="1"/>
      <w:marLeft w:val="0"/>
      <w:marRight w:val="0"/>
      <w:marTop w:val="0"/>
      <w:marBottom w:val="0"/>
      <w:divBdr>
        <w:top w:val="none" w:sz="0" w:space="0" w:color="auto"/>
        <w:left w:val="none" w:sz="0" w:space="0" w:color="auto"/>
        <w:bottom w:val="none" w:sz="0" w:space="0" w:color="auto"/>
        <w:right w:val="none" w:sz="0" w:space="0" w:color="auto"/>
      </w:divBdr>
    </w:div>
    <w:div w:id="1156460068">
      <w:bodyDiv w:val="1"/>
      <w:marLeft w:val="0"/>
      <w:marRight w:val="0"/>
      <w:marTop w:val="0"/>
      <w:marBottom w:val="0"/>
      <w:divBdr>
        <w:top w:val="none" w:sz="0" w:space="0" w:color="auto"/>
        <w:left w:val="none" w:sz="0" w:space="0" w:color="auto"/>
        <w:bottom w:val="none" w:sz="0" w:space="0" w:color="auto"/>
        <w:right w:val="none" w:sz="0" w:space="0" w:color="auto"/>
      </w:divBdr>
    </w:div>
    <w:div w:id="1270312456">
      <w:bodyDiv w:val="1"/>
      <w:marLeft w:val="0"/>
      <w:marRight w:val="0"/>
      <w:marTop w:val="0"/>
      <w:marBottom w:val="0"/>
      <w:divBdr>
        <w:top w:val="none" w:sz="0" w:space="0" w:color="auto"/>
        <w:left w:val="none" w:sz="0" w:space="0" w:color="auto"/>
        <w:bottom w:val="none" w:sz="0" w:space="0" w:color="auto"/>
        <w:right w:val="none" w:sz="0" w:space="0" w:color="auto"/>
      </w:divBdr>
    </w:div>
    <w:div w:id="1383092213">
      <w:bodyDiv w:val="1"/>
      <w:marLeft w:val="0"/>
      <w:marRight w:val="0"/>
      <w:marTop w:val="0"/>
      <w:marBottom w:val="0"/>
      <w:divBdr>
        <w:top w:val="none" w:sz="0" w:space="0" w:color="auto"/>
        <w:left w:val="none" w:sz="0" w:space="0" w:color="auto"/>
        <w:bottom w:val="none" w:sz="0" w:space="0" w:color="auto"/>
        <w:right w:val="none" w:sz="0" w:space="0" w:color="auto"/>
      </w:divBdr>
    </w:div>
    <w:div w:id="1395464862">
      <w:bodyDiv w:val="1"/>
      <w:marLeft w:val="0"/>
      <w:marRight w:val="0"/>
      <w:marTop w:val="0"/>
      <w:marBottom w:val="0"/>
      <w:divBdr>
        <w:top w:val="none" w:sz="0" w:space="0" w:color="auto"/>
        <w:left w:val="none" w:sz="0" w:space="0" w:color="auto"/>
        <w:bottom w:val="none" w:sz="0" w:space="0" w:color="auto"/>
        <w:right w:val="none" w:sz="0" w:space="0" w:color="auto"/>
      </w:divBdr>
    </w:div>
    <w:div w:id="1448499713">
      <w:bodyDiv w:val="1"/>
      <w:marLeft w:val="0"/>
      <w:marRight w:val="0"/>
      <w:marTop w:val="0"/>
      <w:marBottom w:val="0"/>
      <w:divBdr>
        <w:top w:val="none" w:sz="0" w:space="0" w:color="auto"/>
        <w:left w:val="none" w:sz="0" w:space="0" w:color="auto"/>
        <w:bottom w:val="none" w:sz="0" w:space="0" w:color="auto"/>
        <w:right w:val="none" w:sz="0" w:space="0" w:color="auto"/>
      </w:divBdr>
    </w:div>
    <w:div w:id="1548108252">
      <w:bodyDiv w:val="1"/>
      <w:marLeft w:val="0"/>
      <w:marRight w:val="0"/>
      <w:marTop w:val="0"/>
      <w:marBottom w:val="0"/>
      <w:divBdr>
        <w:top w:val="none" w:sz="0" w:space="0" w:color="auto"/>
        <w:left w:val="none" w:sz="0" w:space="0" w:color="auto"/>
        <w:bottom w:val="none" w:sz="0" w:space="0" w:color="auto"/>
        <w:right w:val="none" w:sz="0" w:space="0" w:color="auto"/>
      </w:divBdr>
    </w:div>
    <w:div w:id="1642149424">
      <w:bodyDiv w:val="1"/>
      <w:marLeft w:val="0"/>
      <w:marRight w:val="0"/>
      <w:marTop w:val="0"/>
      <w:marBottom w:val="0"/>
      <w:divBdr>
        <w:top w:val="none" w:sz="0" w:space="0" w:color="auto"/>
        <w:left w:val="none" w:sz="0" w:space="0" w:color="auto"/>
        <w:bottom w:val="none" w:sz="0" w:space="0" w:color="auto"/>
        <w:right w:val="none" w:sz="0" w:space="0" w:color="auto"/>
      </w:divBdr>
    </w:div>
    <w:div w:id="1683629152">
      <w:bodyDiv w:val="1"/>
      <w:marLeft w:val="0"/>
      <w:marRight w:val="0"/>
      <w:marTop w:val="0"/>
      <w:marBottom w:val="0"/>
      <w:divBdr>
        <w:top w:val="none" w:sz="0" w:space="0" w:color="auto"/>
        <w:left w:val="none" w:sz="0" w:space="0" w:color="auto"/>
        <w:bottom w:val="none" w:sz="0" w:space="0" w:color="auto"/>
        <w:right w:val="none" w:sz="0" w:space="0" w:color="auto"/>
      </w:divBdr>
    </w:div>
    <w:div w:id="1762946355">
      <w:bodyDiv w:val="1"/>
      <w:marLeft w:val="0"/>
      <w:marRight w:val="0"/>
      <w:marTop w:val="0"/>
      <w:marBottom w:val="0"/>
      <w:divBdr>
        <w:top w:val="none" w:sz="0" w:space="0" w:color="auto"/>
        <w:left w:val="none" w:sz="0" w:space="0" w:color="auto"/>
        <w:bottom w:val="none" w:sz="0" w:space="0" w:color="auto"/>
        <w:right w:val="none" w:sz="0" w:space="0" w:color="auto"/>
      </w:divBdr>
    </w:div>
    <w:div w:id="1831829052">
      <w:bodyDiv w:val="1"/>
      <w:marLeft w:val="0"/>
      <w:marRight w:val="0"/>
      <w:marTop w:val="0"/>
      <w:marBottom w:val="0"/>
      <w:divBdr>
        <w:top w:val="none" w:sz="0" w:space="0" w:color="auto"/>
        <w:left w:val="none" w:sz="0" w:space="0" w:color="auto"/>
        <w:bottom w:val="none" w:sz="0" w:space="0" w:color="auto"/>
        <w:right w:val="none" w:sz="0" w:space="0" w:color="auto"/>
      </w:divBdr>
    </w:div>
    <w:div w:id="1870684569">
      <w:bodyDiv w:val="1"/>
      <w:marLeft w:val="0"/>
      <w:marRight w:val="0"/>
      <w:marTop w:val="0"/>
      <w:marBottom w:val="0"/>
      <w:divBdr>
        <w:top w:val="none" w:sz="0" w:space="0" w:color="auto"/>
        <w:left w:val="none" w:sz="0" w:space="0" w:color="auto"/>
        <w:bottom w:val="none" w:sz="0" w:space="0" w:color="auto"/>
        <w:right w:val="none" w:sz="0" w:space="0" w:color="auto"/>
      </w:divBdr>
    </w:div>
    <w:div w:id="1971670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01F8C0-88F4-49E9-942E-B74A4CB0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Voinea</dc:creator>
  <cp:lastModifiedBy>Ioana Luncasu</cp:lastModifiedBy>
  <cp:revision>3</cp:revision>
  <cp:lastPrinted>2020-09-15T07:08:00Z</cp:lastPrinted>
  <dcterms:created xsi:type="dcterms:W3CDTF">2022-08-29T11:42:00Z</dcterms:created>
  <dcterms:modified xsi:type="dcterms:W3CDTF">2022-08-29T11:45:00Z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